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E845" w14:textId="77777777" w:rsidR="00AD685F" w:rsidRDefault="00AD685F" w:rsidP="00AD685F">
      <w:pPr>
        <w:tabs>
          <w:tab w:val="right" w:leader="underscore" w:pos="8505"/>
        </w:tabs>
        <w:rPr>
          <w:rFonts w:ascii="Times New Roman" w:hAnsi="Times New Roman"/>
          <w:sz w:val="24"/>
        </w:rPr>
      </w:pPr>
    </w:p>
    <w:p w14:paraId="48819800" w14:textId="77777777" w:rsidR="00AD685F" w:rsidRDefault="00AD685F" w:rsidP="00AD685F">
      <w:pPr>
        <w:tabs>
          <w:tab w:val="right" w:leader="underscore" w:pos="8505"/>
        </w:tabs>
        <w:jc w:val="right"/>
        <w:rPr>
          <w:rFonts w:ascii="Times New Roman" w:hAnsi="Times New Roman"/>
          <w:sz w:val="24"/>
        </w:rPr>
      </w:pPr>
      <w:r w:rsidRPr="00641798">
        <w:rPr>
          <w:rFonts w:ascii="Times New Roman" w:hAnsi="Times New Roman"/>
          <w:sz w:val="24"/>
        </w:rPr>
        <w:t xml:space="preserve">Konkurso sąlygų </w:t>
      </w:r>
      <w:r>
        <w:rPr>
          <w:rFonts w:ascii="Times New Roman" w:hAnsi="Times New Roman"/>
          <w:sz w:val="24"/>
        </w:rPr>
        <w:t>4</w:t>
      </w:r>
      <w:r w:rsidRPr="00641798">
        <w:rPr>
          <w:rFonts w:ascii="Times New Roman" w:hAnsi="Times New Roman"/>
          <w:sz w:val="24"/>
        </w:rPr>
        <w:t xml:space="preserve"> priedas</w:t>
      </w:r>
    </w:p>
    <w:p w14:paraId="2EB1186F" w14:textId="77777777" w:rsidR="00AD685F" w:rsidRDefault="00AD685F" w:rsidP="00AD685F">
      <w:pPr>
        <w:widowControl w:val="0"/>
        <w:tabs>
          <w:tab w:val="left" w:pos="10064"/>
        </w:tabs>
        <w:suppressAutoHyphens/>
        <w:autoSpaceDN w:val="0"/>
        <w:spacing w:after="120"/>
        <w:jc w:val="center"/>
        <w:textAlignment w:val="baseline"/>
        <w:rPr>
          <w:b/>
          <w:bCs/>
          <w:iCs/>
          <w:lang w:val="fi-FI"/>
        </w:rPr>
      </w:pPr>
    </w:p>
    <w:p w14:paraId="5B032B65" w14:textId="77777777" w:rsidR="00AD685F" w:rsidRPr="00071B17" w:rsidRDefault="00AD685F" w:rsidP="00AD685F">
      <w:pPr>
        <w:widowControl w:val="0"/>
        <w:tabs>
          <w:tab w:val="left" w:pos="10064"/>
        </w:tabs>
        <w:suppressAutoHyphens/>
        <w:autoSpaceDN w:val="0"/>
        <w:spacing w:after="120"/>
        <w:jc w:val="center"/>
        <w:textAlignment w:val="baseline"/>
        <w:rPr>
          <w:rFonts w:ascii="Times New Roman" w:eastAsia="Calibri" w:hAnsi="Times New Roman"/>
          <w:color w:val="000000"/>
          <w:kern w:val="3"/>
          <w:sz w:val="24"/>
          <w:lang w:val="fi-FI" w:eastAsia="zh-CN"/>
        </w:rPr>
      </w:pPr>
      <w:r>
        <w:rPr>
          <w:rFonts w:ascii="Times New Roman" w:hAnsi="Times New Roman"/>
          <w:b/>
          <w:bCs/>
          <w:iCs/>
          <w:sz w:val="24"/>
          <w:lang w:val="fi-FI"/>
        </w:rPr>
        <w:t>T</w:t>
      </w:r>
      <w:r w:rsidRPr="00071B17">
        <w:rPr>
          <w:rFonts w:ascii="Times New Roman" w:hAnsi="Times New Roman"/>
          <w:b/>
          <w:bCs/>
          <w:iCs/>
          <w:sz w:val="24"/>
          <w:lang w:val="fi-FI"/>
        </w:rPr>
        <w:t>IEKIMO IR MONTAVIMO DARBŲ</w:t>
      </w:r>
      <w:r w:rsidRPr="00071B17">
        <w:rPr>
          <w:rFonts w:ascii="Times New Roman" w:eastAsia="Calibri" w:hAnsi="Times New Roman"/>
          <w:b/>
          <w:color w:val="000000"/>
          <w:kern w:val="3"/>
          <w:sz w:val="24"/>
          <w:lang w:val="fi-FI" w:eastAsia="zh-CN"/>
        </w:rPr>
        <w:t xml:space="preserve"> </w:t>
      </w:r>
      <w:r w:rsidRPr="00071B17">
        <w:rPr>
          <w:rFonts w:ascii="Times New Roman" w:hAnsi="Times New Roman"/>
          <w:b/>
          <w:color w:val="000000"/>
          <w:kern w:val="3"/>
          <w:sz w:val="24"/>
          <w:lang w:val="fi-FI" w:eastAsia="zh-CN"/>
        </w:rPr>
        <w:t>SUTARTIS</w:t>
      </w:r>
    </w:p>
    <w:p w14:paraId="23A4B010" w14:textId="77777777" w:rsidR="00AD685F" w:rsidRPr="00071B17" w:rsidRDefault="00AD685F" w:rsidP="00AD685F">
      <w:pPr>
        <w:tabs>
          <w:tab w:val="left" w:pos="851"/>
          <w:tab w:val="center" w:pos="4677"/>
          <w:tab w:val="right" w:pos="9354"/>
        </w:tabs>
        <w:spacing w:before="120"/>
        <w:jc w:val="center"/>
        <w:rPr>
          <w:rFonts w:ascii="Times New Roman" w:hAnsi="Times New Roman"/>
          <w:sz w:val="24"/>
        </w:rPr>
      </w:pPr>
      <w:r w:rsidRPr="00071B17">
        <w:rPr>
          <w:rFonts w:ascii="Times New Roman" w:hAnsi="Times New Roman"/>
          <w:sz w:val="24"/>
        </w:rPr>
        <w:t>20___ m.________  ___ d.</w:t>
      </w:r>
    </w:p>
    <w:p w14:paraId="00031EA6" w14:textId="77777777" w:rsidR="00AD685F" w:rsidRPr="00071B17" w:rsidRDefault="00AD685F" w:rsidP="00AD685F">
      <w:pPr>
        <w:tabs>
          <w:tab w:val="left" w:pos="851"/>
        </w:tabs>
        <w:spacing w:before="120"/>
        <w:jc w:val="center"/>
        <w:rPr>
          <w:rFonts w:ascii="Times New Roman" w:hAnsi="Times New Roman"/>
          <w:sz w:val="24"/>
        </w:rPr>
      </w:pPr>
      <w:r w:rsidRPr="00071B17">
        <w:rPr>
          <w:rFonts w:ascii="Times New Roman" w:hAnsi="Times New Roman"/>
          <w:sz w:val="24"/>
        </w:rPr>
        <w:t>Klaipėda</w:t>
      </w:r>
    </w:p>
    <w:p w14:paraId="12BB68B3"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b/>
          <w:sz w:val="24"/>
        </w:rPr>
        <w:t>Uždaroji akcinė bendrovė „</w:t>
      </w:r>
      <w:proofErr w:type="spellStart"/>
      <w:r w:rsidRPr="00071B17">
        <w:rPr>
          <w:rFonts w:ascii="Times New Roman" w:hAnsi="Times New Roman"/>
          <w:b/>
          <w:sz w:val="24"/>
        </w:rPr>
        <w:t>Steel</w:t>
      </w:r>
      <w:proofErr w:type="spellEnd"/>
      <w:r w:rsidRPr="00071B17">
        <w:rPr>
          <w:rFonts w:ascii="Times New Roman" w:hAnsi="Times New Roman"/>
          <w:b/>
          <w:sz w:val="24"/>
        </w:rPr>
        <w:t xml:space="preserve"> </w:t>
      </w:r>
      <w:proofErr w:type="spellStart"/>
      <w:r w:rsidRPr="00071B17">
        <w:rPr>
          <w:rFonts w:ascii="Times New Roman" w:hAnsi="Times New Roman"/>
          <w:b/>
          <w:sz w:val="24"/>
        </w:rPr>
        <w:t>Bridges</w:t>
      </w:r>
      <w:proofErr w:type="spellEnd"/>
      <w:r w:rsidRPr="00071B17">
        <w:rPr>
          <w:rFonts w:ascii="Times New Roman" w:hAnsi="Times New Roman"/>
          <w:b/>
          <w:sz w:val="24"/>
        </w:rPr>
        <w:t>“</w:t>
      </w:r>
      <w:r w:rsidRPr="00071B17">
        <w:rPr>
          <w:rFonts w:ascii="Times New Roman" w:hAnsi="Times New Roman"/>
          <w:sz w:val="24"/>
        </w:rPr>
        <w:t xml:space="preserve">, juridinio asmens kodas 304548673, kurios registruota buveinė yra Tiekėjų g. 25, Kretinga, duomenys apie bendrovę kaupiami ir saugomi Lietuvos Respublikos juridinių asmenų registre, atstovaujama direktoriaus Sigito Ivanausko, veikiančio pagal bendrovės įstatus, toliau vadinama ir </w:t>
      </w:r>
      <w:r w:rsidRPr="00071B17">
        <w:rPr>
          <w:rFonts w:ascii="Times New Roman" w:hAnsi="Times New Roman"/>
          <w:b/>
          <w:sz w:val="24"/>
        </w:rPr>
        <w:t>Užsakovu</w:t>
      </w:r>
      <w:r w:rsidRPr="00071B17">
        <w:rPr>
          <w:rFonts w:ascii="Times New Roman" w:hAnsi="Times New Roman"/>
          <w:sz w:val="24"/>
        </w:rPr>
        <w:t>,</w:t>
      </w:r>
    </w:p>
    <w:p w14:paraId="3AAC5CD1" w14:textId="77777777" w:rsidR="00AD685F" w:rsidRPr="00071B17" w:rsidRDefault="00AD685F" w:rsidP="00AD685F">
      <w:pPr>
        <w:tabs>
          <w:tab w:val="left" w:pos="851"/>
        </w:tabs>
        <w:spacing w:before="120"/>
        <w:jc w:val="center"/>
        <w:rPr>
          <w:rFonts w:ascii="Times New Roman" w:hAnsi="Times New Roman"/>
          <w:sz w:val="24"/>
        </w:rPr>
      </w:pPr>
      <w:r w:rsidRPr="00071B17">
        <w:rPr>
          <w:rFonts w:ascii="Times New Roman" w:hAnsi="Times New Roman"/>
          <w:sz w:val="24"/>
        </w:rPr>
        <w:t>ir</w:t>
      </w:r>
    </w:p>
    <w:p w14:paraId="017191AA"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 xml:space="preserve">................................................................., juridinio asmens kodas ................., atstovaujama direktoriaus .............................., veikiančio  pagal bendrovės įstatus, toliau vadinama </w:t>
      </w:r>
      <w:r w:rsidRPr="00071B17">
        <w:rPr>
          <w:rFonts w:ascii="Times New Roman" w:hAnsi="Times New Roman"/>
          <w:b/>
          <w:sz w:val="24"/>
        </w:rPr>
        <w:t>Vykdytoju</w:t>
      </w:r>
      <w:r w:rsidRPr="00071B17">
        <w:rPr>
          <w:rFonts w:ascii="Times New Roman" w:hAnsi="Times New Roman"/>
          <w:sz w:val="24"/>
        </w:rPr>
        <w:t xml:space="preserve">, toliau kartu šioje tiekimo ir montavimo darbų sutartyje vadinamos Šalimis, o kiekviena atskirai – Šalimi, </w:t>
      </w:r>
    </w:p>
    <w:p w14:paraId="7CEDC660"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KADANGI:</w:t>
      </w:r>
      <w:r w:rsidRPr="00071B17">
        <w:rPr>
          <w:rFonts w:ascii="Times New Roman" w:hAnsi="Times New Roman"/>
          <w:sz w:val="24"/>
        </w:rPr>
        <w:br/>
      </w:r>
    </w:p>
    <w:p w14:paraId="48E043BE" w14:textId="77777777" w:rsidR="00AD685F" w:rsidRPr="00071B17" w:rsidRDefault="00AD685F" w:rsidP="00AD685F">
      <w:pPr>
        <w:pStyle w:val="ListParagraph"/>
        <w:numPr>
          <w:ilvl w:val="0"/>
          <w:numId w:val="1"/>
        </w:numPr>
        <w:tabs>
          <w:tab w:val="left" w:pos="10064"/>
        </w:tabs>
        <w:suppressAutoHyphens/>
        <w:autoSpaceDN w:val="0"/>
        <w:spacing w:after="120"/>
        <w:ind w:left="714" w:hanging="357"/>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 xml:space="preserve">Užsakovas įgyvendina projektą </w:t>
      </w:r>
      <w:r w:rsidRPr="00071B17">
        <w:rPr>
          <w:rFonts w:ascii="Times New Roman" w:hAnsi="Times New Roman"/>
          <w:b/>
          <w:bCs/>
          <w:sz w:val="24"/>
        </w:rPr>
        <w:t>Energijos efektyvumo didinimas UAB „STEEL BRIDGES“</w:t>
      </w:r>
      <w:r w:rsidRPr="00071B17">
        <w:rPr>
          <w:rFonts w:ascii="Times New Roman" w:hAnsi="Times New Roman"/>
          <w:sz w:val="24"/>
          <w:lang w:eastAsia="lt-LT"/>
        </w:rPr>
        <w:t xml:space="preserve"> (Nr. </w:t>
      </w:r>
      <w:r w:rsidRPr="00071B17">
        <w:rPr>
          <w:rFonts w:ascii="Times New Roman" w:hAnsi="Times New Roman"/>
          <w:iCs/>
          <w:sz w:val="24"/>
          <w:lang w:eastAsia="lt-LT"/>
        </w:rPr>
        <w:t>02-056-K-0049</w:t>
      </w:r>
      <w:r w:rsidRPr="00071B17">
        <w:rPr>
          <w:rFonts w:ascii="Times New Roman" w:hAnsi="Times New Roman"/>
          <w:sz w:val="24"/>
          <w:lang w:eastAsia="lt-LT"/>
        </w:rPr>
        <w:t>)</w:t>
      </w:r>
      <w:r w:rsidRPr="00071B17">
        <w:rPr>
          <w:rFonts w:ascii="Times New Roman" w:hAnsi="Times New Roman"/>
          <w:color w:val="000000"/>
          <w:kern w:val="3"/>
          <w:sz w:val="24"/>
          <w:lang w:eastAsia="zh-CN"/>
        </w:rPr>
        <w:t>;</w:t>
      </w:r>
    </w:p>
    <w:p w14:paraId="5E93A092" w14:textId="77777777" w:rsidR="00AD685F" w:rsidRPr="00071B17" w:rsidRDefault="00AD685F" w:rsidP="00AD685F">
      <w:pPr>
        <w:pStyle w:val="ListParagraph"/>
        <w:numPr>
          <w:ilvl w:val="0"/>
          <w:numId w:val="1"/>
        </w:numPr>
        <w:tabs>
          <w:tab w:val="left" w:pos="10064"/>
        </w:tabs>
        <w:suppressAutoHyphens/>
        <w:autoSpaceDN w:val="0"/>
        <w:spacing w:after="120"/>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Užsakovas planuoja įdiegti produkcijos transportavimo technologinio gamybos proceso maršrutu linijas panaudojant</w:t>
      </w:r>
      <w:r>
        <w:rPr>
          <w:rFonts w:ascii="Times New Roman" w:hAnsi="Times New Roman"/>
          <w:color w:val="000000"/>
          <w:kern w:val="3"/>
          <w:sz w:val="24"/>
          <w:lang w:eastAsia="zh-CN"/>
        </w:rPr>
        <w:t xml:space="preserve"> </w:t>
      </w:r>
      <w:r w:rsidRPr="00071B17">
        <w:rPr>
          <w:rFonts w:ascii="Times New Roman" w:hAnsi="Times New Roman"/>
          <w:color w:val="000000"/>
          <w:kern w:val="3"/>
          <w:sz w:val="24"/>
          <w:lang w:eastAsia="zh-CN"/>
        </w:rPr>
        <w:t>vežimėlius ir įrengiant jiems pritaikyt</w:t>
      </w:r>
      <w:r>
        <w:rPr>
          <w:rFonts w:ascii="Times New Roman" w:hAnsi="Times New Roman"/>
          <w:color w:val="000000"/>
          <w:kern w:val="3"/>
          <w:sz w:val="24"/>
          <w:lang w:eastAsia="zh-CN"/>
        </w:rPr>
        <w:t>a</w:t>
      </w:r>
      <w:r w:rsidRPr="00071B17">
        <w:rPr>
          <w:rFonts w:ascii="Times New Roman" w:hAnsi="Times New Roman"/>
          <w:color w:val="000000"/>
          <w:kern w:val="3"/>
          <w:sz w:val="24"/>
          <w:lang w:eastAsia="zh-CN"/>
        </w:rPr>
        <w:t xml:space="preserve">s </w:t>
      </w:r>
      <w:r>
        <w:rPr>
          <w:rFonts w:ascii="Times New Roman" w:hAnsi="Times New Roman"/>
          <w:color w:val="000000"/>
          <w:kern w:val="3"/>
          <w:sz w:val="24"/>
          <w:lang w:eastAsia="zh-CN"/>
        </w:rPr>
        <w:t>metalines</w:t>
      </w:r>
      <w:r w:rsidRPr="00071B17">
        <w:rPr>
          <w:rFonts w:ascii="Times New Roman" w:hAnsi="Times New Roman"/>
          <w:color w:val="000000"/>
          <w:kern w:val="3"/>
          <w:sz w:val="24"/>
          <w:lang w:eastAsia="zh-CN"/>
        </w:rPr>
        <w:t xml:space="preserve"> </w:t>
      </w:r>
      <w:r>
        <w:rPr>
          <w:rFonts w:ascii="Times New Roman" w:hAnsi="Times New Roman"/>
          <w:color w:val="000000"/>
          <w:kern w:val="3"/>
          <w:sz w:val="24"/>
          <w:lang w:eastAsia="zh-CN"/>
        </w:rPr>
        <w:t xml:space="preserve"> kreipiančiąsias</w:t>
      </w:r>
      <w:r w:rsidRPr="00071B17">
        <w:rPr>
          <w:rFonts w:ascii="Times New Roman" w:hAnsi="Times New Roman"/>
          <w:color w:val="000000"/>
          <w:kern w:val="3"/>
          <w:sz w:val="24"/>
          <w:lang w:eastAsia="zh-CN"/>
        </w:rPr>
        <w:t>;</w:t>
      </w:r>
    </w:p>
    <w:p w14:paraId="6083E4FE" w14:textId="77777777" w:rsidR="00AD685F" w:rsidRPr="00071B17" w:rsidRDefault="00AD685F" w:rsidP="00AD685F">
      <w:pPr>
        <w:pStyle w:val="ListParagraph"/>
        <w:numPr>
          <w:ilvl w:val="0"/>
          <w:numId w:val="1"/>
        </w:numPr>
        <w:tabs>
          <w:tab w:val="left" w:pos="10064"/>
        </w:tabs>
        <w:suppressAutoHyphens/>
        <w:autoSpaceDN w:val="0"/>
        <w:spacing w:after="120"/>
        <w:ind w:left="714" w:hanging="357"/>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 xml:space="preserve">Vykdytojas buvo atrinktas konkurso tvarka, siekiant užtikrinti tinkamą technologinių vežimėlių ir jiems skirtų </w:t>
      </w:r>
      <w:r>
        <w:rPr>
          <w:rFonts w:ascii="Times New Roman" w:hAnsi="Times New Roman"/>
          <w:color w:val="000000"/>
          <w:kern w:val="3"/>
          <w:sz w:val="24"/>
          <w:lang w:eastAsia="zh-CN"/>
        </w:rPr>
        <w:t>metalinių</w:t>
      </w:r>
      <w:r w:rsidRPr="00071B17">
        <w:rPr>
          <w:rFonts w:ascii="Times New Roman" w:hAnsi="Times New Roman"/>
          <w:color w:val="000000"/>
          <w:kern w:val="3"/>
          <w:sz w:val="24"/>
          <w:lang w:eastAsia="zh-CN"/>
        </w:rPr>
        <w:t xml:space="preserve"> </w:t>
      </w:r>
      <w:r>
        <w:rPr>
          <w:rFonts w:ascii="Times New Roman" w:hAnsi="Times New Roman"/>
          <w:color w:val="000000"/>
          <w:kern w:val="3"/>
          <w:sz w:val="24"/>
          <w:lang w:eastAsia="zh-CN"/>
        </w:rPr>
        <w:t>kreipiančiųjų</w:t>
      </w:r>
      <w:r w:rsidRPr="00071B17">
        <w:rPr>
          <w:rFonts w:ascii="Times New Roman" w:hAnsi="Times New Roman"/>
          <w:color w:val="000000"/>
          <w:kern w:val="3"/>
          <w:sz w:val="24"/>
          <w:lang w:eastAsia="zh-CN"/>
        </w:rPr>
        <w:t xml:space="preserve"> tiekimo ir montavimo darbų įvykdymą;</w:t>
      </w:r>
    </w:p>
    <w:p w14:paraId="3EF4C9F4"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Šalys sudarė šią tiekimo ir montavimo darbų sutartį, toliau vadinamą Sutartimi, ir susitarė dėl toliau išvardytų sąlygų.</w:t>
      </w:r>
    </w:p>
    <w:p w14:paraId="4FF45BC6"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OBJEKTAS</w:t>
      </w:r>
    </w:p>
    <w:p w14:paraId="6C71955E"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Sutartimi Vykdytojas įsipareigoja savo rizika, medžiagomis, įrengimais (toliau bendrai vadinami medžiagomis) ir lėšomis atlikti </w:t>
      </w:r>
      <w:bookmarkStart w:id="0" w:name="_Hlk151386783"/>
      <w:r w:rsidRPr="00071B17">
        <w:rPr>
          <w:rFonts w:ascii="Times New Roman" w:hAnsi="Times New Roman"/>
          <w:iCs/>
          <w:sz w:val="24"/>
        </w:rPr>
        <w:t>technologinių vežimėlių ir jų transportavimui skirt</w:t>
      </w:r>
      <w:r>
        <w:rPr>
          <w:rFonts w:ascii="Times New Roman" w:hAnsi="Times New Roman"/>
          <w:iCs/>
          <w:sz w:val="24"/>
        </w:rPr>
        <w:t>ų</w:t>
      </w:r>
      <w:r w:rsidRPr="00071B17">
        <w:rPr>
          <w:rFonts w:ascii="Times New Roman" w:hAnsi="Times New Roman"/>
          <w:iCs/>
          <w:sz w:val="24"/>
        </w:rPr>
        <w:t xml:space="preserve"> </w:t>
      </w:r>
      <w:r>
        <w:rPr>
          <w:rFonts w:ascii="Times New Roman" w:hAnsi="Times New Roman"/>
          <w:iCs/>
          <w:sz w:val="24"/>
        </w:rPr>
        <w:t>metalinių</w:t>
      </w:r>
      <w:r w:rsidRPr="00071B17">
        <w:rPr>
          <w:rFonts w:ascii="Times New Roman" w:hAnsi="Times New Roman"/>
          <w:iCs/>
          <w:sz w:val="24"/>
        </w:rPr>
        <w:t xml:space="preserve"> </w:t>
      </w:r>
      <w:r>
        <w:rPr>
          <w:rFonts w:ascii="Times New Roman" w:hAnsi="Times New Roman"/>
          <w:iCs/>
          <w:sz w:val="24"/>
        </w:rPr>
        <w:t>kreipiančiųjų</w:t>
      </w:r>
      <w:r w:rsidRPr="00071B17">
        <w:rPr>
          <w:rFonts w:ascii="Times New Roman" w:hAnsi="Times New Roman"/>
          <w:iCs/>
          <w:sz w:val="24"/>
        </w:rPr>
        <w:t xml:space="preserve"> tiekimo ir montavimo darbus</w:t>
      </w:r>
      <w:r w:rsidRPr="00071B17">
        <w:rPr>
          <w:rFonts w:ascii="Times New Roman" w:hAnsi="Times New Roman"/>
          <w:sz w:val="24"/>
        </w:rPr>
        <w:t xml:space="preserve"> (toliau </w:t>
      </w:r>
      <w:r>
        <w:rPr>
          <w:rFonts w:ascii="Times New Roman" w:hAnsi="Times New Roman"/>
          <w:sz w:val="24"/>
        </w:rPr>
        <w:t xml:space="preserve">– </w:t>
      </w:r>
      <w:r w:rsidRPr="00071B17">
        <w:rPr>
          <w:rFonts w:ascii="Times New Roman" w:hAnsi="Times New Roman"/>
          <w:sz w:val="24"/>
        </w:rPr>
        <w:t>Darbus) Užsakovui disponavimo teise priklausančiuose gamybiniuose pastatuose (unikalūs numeriai 5696-7017-4016, 5696-7017-4020, 5696-7017-</w:t>
      </w:r>
      <w:r w:rsidRPr="00071B3B">
        <w:rPr>
          <w:rFonts w:ascii="Times New Roman" w:hAnsi="Times New Roman"/>
          <w:sz w:val="24"/>
        </w:rPr>
        <w:t>4031, 5696-7017-4075) ir teritorijos</w:t>
      </w:r>
      <w:r w:rsidRPr="00071B17">
        <w:rPr>
          <w:rFonts w:ascii="Times New Roman" w:hAnsi="Times New Roman"/>
          <w:sz w:val="24"/>
        </w:rPr>
        <w:t xml:space="preserve"> kieme (toliau – Objektas) pagal </w:t>
      </w:r>
      <w:bookmarkEnd w:id="0"/>
      <w:r w:rsidRPr="00071B17">
        <w:rPr>
          <w:rFonts w:ascii="Times New Roman" w:hAnsi="Times New Roman"/>
          <w:sz w:val="24"/>
        </w:rPr>
        <w:t>Konkurso sąlygų 1 priede pateiktą Techninę specifikaciją</w:t>
      </w:r>
      <w:r>
        <w:rPr>
          <w:rFonts w:ascii="Times New Roman" w:hAnsi="Times New Roman"/>
          <w:sz w:val="24"/>
        </w:rPr>
        <w:t xml:space="preserve"> – </w:t>
      </w:r>
      <w:r w:rsidRPr="00A018DF">
        <w:rPr>
          <w:rFonts w:ascii="Times New Roman" w:hAnsi="Times New Roman"/>
          <w:sz w:val="24"/>
        </w:rPr>
        <w:t>(toliau Specifikacija),</w:t>
      </w:r>
      <w:r>
        <w:rPr>
          <w:rFonts w:ascii="Times New Roman" w:hAnsi="Times New Roman"/>
          <w:sz w:val="24"/>
        </w:rPr>
        <w:t xml:space="preserve"> Konkurso sąlygų 2 priede pateiktą Gamybinių žaliavų bei gatavos produkcijos transportavimo mechaninių bei elektrinių vežimėlių ant kreipiančiųjų įrengimo paprastojo remonto aprašą, </w:t>
      </w:r>
      <w:r w:rsidRPr="00071B17">
        <w:rPr>
          <w:rFonts w:ascii="Times New Roman" w:hAnsi="Times New Roman"/>
          <w:sz w:val="24"/>
        </w:rPr>
        <w:t>o Užsakovas įsipareigoja kokybiškai atliktus Darbus priimti ir už juos sumokėti Sutartyje nustatyta tvarka.</w:t>
      </w:r>
      <w:r w:rsidRPr="00616483">
        <w:rPr>
          <w:rFonts w:ascii="Times New Roman" w:eastAsiaTheme="minorHAnsi" w:hAnsi="Times New Roman"/>
          <w:sz w:val="24"/>
        </w:rPr>
        <w:t xml:space="preserve"> </w:t>
      </w:r>
      <w:r w:rsidRPr="00015020">
        <w:rPr>
          <w:rFonts w:ascii="Times New Roman" w:eastAsiaTheme="minorHAnsi" w:hAnsi="Times New Roman"/>
          <w:sz w:val="24"/>
        </w:rPr>
        <w:t>Visa įranga ir visi komponentai, turi būti nauji ir niekada neeksploatuoti</w:t>
      </w:r>
      <w:r>
        <w:rPr>
          <w:rFonts w:ascii="Times New Roman" w:eastAsiaTheme="minorHAnsi" w:hAnsi="Times New Roman"/>
          <w:sz w:val="24"/>
        </w:rPr>
        <w:t>.</w:t>
      </w:r>
    </w:p>
    <w:p w14:paraId="5C7C1A34"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GALIOJIMAS, VYKDYMO TERMINAI</w:t>
      </w:r>
    </w:p>
    <w:p w14:paraId="20061BD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bCs/>
          <w:sz w:val="24"/>
        </w:rPr>
      </w:pPr>
      <w:bookmarkStart w:id="1" w:name="_Hlk164696187"/>
      <w:r w:rsidRPr="00071B17">
        <w:rPr>
          <w:rFonts w:ascii="Times New Roman" w:hAnsi="Times New Roman"/>
          <w:sz w:val="24"/>
        </w:rPr>
        <w:t>Sutartis įsigalioja ją pasirašius abiem Šalims. Sutartis galioja iki visiško įsipareigojimų pagal Sutartį įvykdymo.</w:t>
      </w:r>
    </w:p>
    <w:p w14:paraId="25664CD0"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bCs/>
          <w:sz w:val="24"/>
        </w:rPr>
      </w:pPr>
      <w:r w:rsidRPr="00071B17">
        <w:rPr>
          <w:rFonts w:ascii="Times New Roman" w:hAnsi="Times New Roman"/>
          <w:sz w:val="24"/>
        </w:rPr>
        <w:t xml:space="preserve">Bendras Darbų atlikimo terminas – 18 mėnesių nuo sutarties pasirašymo dienos. </w:t>
      </w:r>
    </w:p>
    <w:p w14:paraId="609D9543"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Darbų atlikimo eiga ir eiliškumas nustatomi pagal Vykdytojo sudarytą ir Sutartyje nustatyta tvarka suderintą kalendorinį Darbų atlikimo grafiką. </w:t>
      </w:r>
    </w:p>
    <w:p w14:paraId="1874130B"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lastRenderedPageBreak/>
        <w:t xml:space="preserve">Sutarties vykdymo metu paaiškėjus Sutarties 2.6 punkte numatytoms aplinkybėms, taip pat kitoms, Sutartyje nenumatytoms aplinkybėms, kurių Vykdytojas pagrįstai negalėjo numatyti, Darbų atlikimo terminas Šalių susitarimu gali būti pratęstas 60 dienų. </w:t>
      </w:r>
    </w:p>
    <w:p w14:paraId="380B4F75"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Prašymas pratęsti Darbų atlikimo terminą kartu su visais prašymą pagrindžiančiais dokumentais privalo būti pateiktas Užsakovui iki prašomo pratęsti Darbų atlikimo termino pabaigos. Darbų atlikimo termino pratęsimas nustatomas Užsakovo ir Vykdytojo rašytiniu susitarimu. </w:t>
      </w:r>
    </w:p>
    <w:p w14:paraId="24F419C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Vykdytojas turi teisę kreiptis į Užsakovą dėl Darbų atlikimo termino pratęsimo, jeigu:</w:t>
      </w:r>
    </w:p>
    <w:p w14:paraId="438D3B03"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Užsakovas nevykdo ar netinkamai vykdo Sutartimi jam nustatytus įpareigojimus ir todėl Vykdytojas negali atlikti Darbų iš dalies arba visiškai;</w:t>
      </w:r>
    </w:p>
    <w:p w14:paraId="1C1DAE85"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Užsakovo Vykdytojui pateikiami nurodymai turi įtakos Darbų atlikimo terminui;</w:t>
      </w:r>
    </w:p>
    <w:p w14:paraId="39BCE248"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 xml:space="preserve">meteorologinės sąlygos yra išskirtinai nepalankios technologiniam procesui vykdyti (darbai negali būti vykdomi, jeigu neatitinka normatyvinių dokumentų reikalavimų) ir tai pagal Vykdytojo pateiktą informaciją patvirtina Užsakovo atstovas; </w:t>
      </w:r>
    </w:p>
    <w:p w14:paraId="1E41C651"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bet koks uždelsimas, kliūtys arba trukdymai, sukelti arba priskirtini Užsakovui ir (arba) Užsakovo samdomiems tretiesiems asmenims, ar nuo Užsakovo nepriklausančių trečiųjų asmenų veiksmai Vykdytojui trukdo laiku atlikti Darbus;</w:t>
      </w:r>
    </w:p>
    <w:p w14:paraId="5C61C2F4"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Sutarties vykdymo metu atsiranda papildomų darbų ir jų atlikimas turi įtakos Darbų atlikimo terminui;</w:t>
      </w:r>
    </w:p>
    <w:p w14:paraId="2D80E6F4"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Sutarties vykdymo metu pasikeitus LR teisės aktų nuostatoms, reglamentuojančioms Darbų trukmę, terminus ir (arba) jų priėmimo tvarką.</w:t>
      </w:r>
    </w:p>
    <w:bookmarkEnd w:id="1"/>
    <w:p w14:paraId="4528F016"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KAINA (KAINODAROS TAISYKLĖS) IR MOKĖJIMO SĄLYGOS</w:t>
      </w:r>
    </w:p>
    <w:p w14:paraId="4E8F66D7" w14:textId="77777777" w:rsidR="00AD685F" w:rsidRPr="00071B17" w:rsidRDefault="00AD685F" w:rsidP="00AD685F">
      <w:pPr>
        <w:numPr>
          <w:ilvl w:val="1"/>
          <w:numId w:val="2"/>
        </w:numPr>
        <w:tabs>
          <w:tab w:val="left" w:pos="709"/>
          <w:tab w:val="left" w:pos="851"/>
        </w:tabs>
        <w:suppressAutoHyphens/>
        <w:spacing w:after="120"/>
        <w:ind w:left="0" w:firstLine="0"/>
        <w:jc w:val="both"/>
        <w:rPr>
          <w:rFonts w:ascii="Times New Roman" w:hAnsi="Times New Roman"/>
          <w:color w:val="000000"/>
          <w:sz w:val="24"/>
        </w:rPr>
      </w:pPr>
      <w:r w:rsidRPr="00071B17">
        <w:rPr>
          <w:rFonts w:ascii="Times New Roman" w:hAnsi="Times New Roman"/>
          <w:color w:val="000000"/>
          <w:sz w:val="24"/>
        </w:rPr>
        <w:t xml:space="preserve">Sutarties kainai apskaičiuoti taikomas </w:t>
      </w:r>
      <w:r w:rsidRPr="00071B17">
        <w:rPr>
          <w:rFonts w:ascii="Times New Roman" w:hAnsi="Times New Roman"/>
          <w:sz w:val="24"/>
        </w:rPr>
        <w:t>kainos</w:t>
      </w:r>
      <w:r w:rsidRPr="00071B17">
        <w:rPr>
          <w:rFonts w:ascii="Times New Roman" w:hAnsi="Times New Roman"/>
          <w:color w:val="000000"/>
          <w:sz w:val="24"/>
        </w:rPr>
        <w:t xml:space="preserve"> apskaičiavimo būdas – fiksuotos kainos.</w:t>
      </w:r>
    </w:p>
    <w:p w14:paraId="6E6920B1" w14:textId="77777777" w:rsidR="00AD685F" w:rsidRPr="00071B17" w:rsidRDefault="00AD685F" w:rsidP="00AD685F">
      <w:pPr>
        <w:numPr>
          <w:ilvl w:val="1"/>
          <w:numId w:val="2"/>
        </w:numPr>
        <w:tabs>
          <w:tab w:val="left" w:pos="709"/>
        </w:tabs>
        <w:spacing w:after="120"/>
        <w:ind w:left="0" w:firstLine="0"/>
        <w:jc w:val="both"/>
        <w:rPr>
          <w:rFonts w:ascii="Times New Roman" w:hAnsi="Times New Roman"/>
          <w:sz w:val="24"/>
        </w:rPr>
      </w:pPr>
      <w:r w:rsidRPr="00071B17">
        <w:rPr>
          <w:rFonts w:ascii="Times New Roman" w:hAnsi="Times New Roman"/>
          <w:sz w:val="24"/>
        </w:rPr>
        <w:t>Sutarties kaina: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195"/>
      </w:tblGrid>
      <w:tr w:rsidR="00AD685F" w:rsidRPr="00071B17" w14:paraId="6CA10D5A" w14:textId="77777777" w:rsidTr="00EA2D41">
        <w:tc>
          <w:tcPr>
            <w:tcW w:w="2552" w:type="dxa"/>
            <w:vAlign w:val="center"/>
          </w:tcPr>
          <w:p w14:paraId="5218174B"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bCs/>
                <w:sz w:val="24"/>
              </w:rPr>
              <w:t>Sutarties kaina be PVM</w:t>
            </w:r>
          </w:p>
        </w:tc>
        <w:tc>
          <w:tcPr>
            <w:tcW w:w="7195" w:type="dxa"/>
          </w:tcPr>
          <w:p w14:paraId="01426ECB" w14:textId="77777777" w:rsidR="00AD685F" w:rsidRPr="00071B17" w:rsidRDefault="00AD685F" w:rsidP="00EA2D41">
            <w:pPr>
              <w:widowControl w:val="0"/>
              <w:tabs>
                <w:tab w:val="left" w:pos="851"/>
              </w:tabs>
              <w:spacing w:before="120"/>
              <w:rPr>
                <w:rFonts w:ascii="Times New Roman" w:hAnsi="Times New Roman"/>
                <w:i/>
                <w:sz w:val="24"/>
              </w:rPr>
            </w:pPr>
          </w:p>
        </w:tc>
      </w:tr>
      <w:tr w:rsidR="00AD685F" w:rsidRPr="00071B17" w14:paraId="1F52D474" w14:textId="77777777" w:rsidTr="00EA2D41">
        <w:trPr>
          <w:cantSplit/>
        </w:trPr>
        <w:tc>
          <w:tcPr>
            <w:tcW w:w="2552" w:type="dxa"/>
            <w:vAlign w:val="center"/>
          </w:tcPr>
          <w:p w14:paraId="798A2AF5"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bCs/>
                <w:sz w:val="24"/>
              </w:rPr>
              <w:t>PVM (21 %)</w:t>
            </w:r>
          </w:p>
        </w:tc>
        <w:tc>
          <w:tcPr>
            <w:tcW w:w="7195" w:type="dxa"/>
          </w:tcPr>
          <w:p w14:paraId="449EE8B9" w14:textId="77777777" w:rsidR="00AD685F" w:rsidRPr="00071B17" w:rsidRDefault="00AD685F" w:rsidP="00EA2D41">
            <w:pPr>
              <w:widowControl w:val="0"/>
              <w:tabs>
                <w:tab w:val="left" w:pos="851"/>
              </w:tabs>
              <w:spacing w:before="120"/>
              <w:rPr>
                <w:rFonts w:ascii="Times New Roman" w:hAnsi="Times New Roman"/>
                <w:bCs/>
                <w:i/>
                <w:sz w:val="24"/>
              </w:rPr>
            </w:pPr>
          </w:p>
        </w:tc>
      </w:tr>
      <w:tr w:rsidR="00AD685F" w:rsidRPr="00071B17" w14:paraId="269550FE" w14:textId="77777777" w:rsidTr="00EA2D41">
        <w:tc>
          <w:tcPr>
            <w:tcW w:w="2552" w:type="dxa"/>
            <w:vAlign w:val="center"/>
          </w:tcPr>
          <w:p w14:paraId="47AD3869"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sz w:val="24"/>
              </w:rPr>
              <w:t>Sutarties kaina (Sutarties kainos be PVM ir PVM suma)</w:t>
            </w:r>
          </w:p>
        </w:tc>
        <w:tc>
          <w:tcPr>
            <w:tcW w:w="7195" w:type="dxa"/>
          </w:tcPr>
          <w:p w14:paraId="5B59FEEA" w14:textId="77777777" w:rsidR="00AD685F" w:rsidRPr="00071B17" w:rsidRDefault="00AD685F" w:rsidP="00EA2D41">
            <w:pPr>
              <w:widowControl w:val="0"/>
              <w:tabs>
                <w:tab w:val="left" w:pos="851"/>
              </w:tabs>
              <w:spacing w:before="120"/>
              <w:jc w:val="both"/>
              <w:rPr>
                <w:rFonts w:ascii="Times New Roman" w:hAnsi="Times New Roman"/>
                <w:i/>
                <w:sz w:val="24"/>
              </w:rPr>
            </w:pPr>
          </w:p>
        </w:tc>
      </w:tr>
    </w:tbl>
    <w:p w14:paraId="4950EF06" w14:textId="77777777" w:rsidR="00AD685F" w:rsidRPr="00071B17" w:rsidRDefault="00AD685F" w:rsidP="00AD685F">
      <w:pPr>
        <w:numPr>
          <w:ilvl w:val="1"/>
          <w:numId w:val="2"/>
        </w:numPr>
        <w:tabs>
          <w:tab w:val="left" w:pos="851"/>
        </w:tabs>
        <w:spacing w:before="120" w:after="120"/>
        <w:ind w:left="0" w:firstLine="0"/>
        <w:jc w:val="both"/>
        <w:rPr>
          <w:rFonts w:ascii="Times New Roman" w:hAnsi="Times New Roman"/>
          <w:sz w:val="24"/>
        </w:rPr>
      </w:pPr>
      <w:r w:rsidRPr="00071B17">
        <w:rPr>
          <w:rFonts w:ascii="Times New Roman" w:hAnsi="Times New Roman"/>
          <w:sz w:val="24"/>
        </w:rPr>
        <w:t>Pradinė Sutarties vertė yra lygi Sutarties sudarymo metu nurodytai Sutarties kainai be PVM, t. y. ................................. Eur. Pradinė Sutarties vertė nekinta per visą Sutarties vykdymo laikotarpį, išskyrus tuos atvejus, kai Sutartyje nustatyta tvarka Sutarties kaina perskaičiuojama dėl kainų lygio pokyčio.</w:t>
      </w:r>
    </w:p>
    <w:p w14:paraId="40EE8F59"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Sutarties kaina apima visas Vykdytojo išlaidas, susijusias su Sutartyje numatytų įsipareigojimų tinkamu įvykdymu, ir visus mokesčius, įskaitant pridėtinės vertės mokestį (toliau – PVM). PVM mokamas pagal privalomuosius norminius aktus, taikytinus Lietuvos Respublikos įstatymus ir tarptautinius susitarimus. </w:t>
      </w:r>
    </w:p>
    <w:p w14:paraId="1AFE1ED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Vykdytojas pats savo sąskaita vykdo visas mokestines prievoles ir (ar rinkliavas), kurios atsirado ar gali atsirasti vykdant Sutartį, ir prisiima visą riziką, susijusią su mokestinių prievolių ir (ar) rinkliavų, jei tokių būtų, vykdymu. Užsakovas nekompensuoja Vykdytojui jokių pastarojo išlaidų, susijusių su šiame punkte nurodytų prievolių tinkamu vykdymu, išskyrus kitus atvejus, aptartus Sutartyje (jei tokių būtų).</w:t>
      </w:r>
    </w:p>
    <w:p w14:paraId="21F16829"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Užsakovas už visą pirkimo dokumentuose ir Sutartyje numatytą Sutarties objektą sumoka Vykdytojui Sutarties kainą. </w:t>
      </w:r>
    </w:p>
    <w:p w14:paraId="4535A8C3"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lastRenderedPageBreak/>
        <w:t>Sutarties kaina nekeičiama per visą Sutarties galiojimo laikotarpį, išskyrus Sutartyje numatytus kainos peržiūros ir keitimo atvejus:</w:t>
      </w:r>
    </w:p>
    <w:p w14:paraId="36981FB3"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sz w:val="24"/>
        </w:rPr>
      </w:pPr>
      <w:r w:rsidRPr="00071B17">
        <w:rPr>
          <w:rFonts w:ascii="Times New Roman" w:hAnsi="Times New Roman"/>
          <w:b/>
          <w:sz w:val="24"/>
        </w:rPr>
        <w:t>dėl pasikeitusių mokesčių</w:t>
      </w:r>
      <w:r w:rsidRPr="00071B17">
        <w:rPr>
          <w:rFonts w:ascii="Times New Roman" w:hAnsi="Times New Roman"/>
          <w:sz w:val="24"/>
        </w:rPr>
        <w:t xml:space="preserve"> – Sutarties galiojimo metu pasikeitus Darbams taikomam PVM, Sutarčiai bus taikomas pakeistas PVM tarifas. Sutarties kaina peržiūrima po Lietuvos Respublikos pridėtinės vertės mokesčio įstatymo, kuriuo keičiasi mokesčio tarifas, įsigaliojimo dienos. Sutarties kaina be PVM dėl mokesčio pokyčio nebus keičiama, nebent priimti teisės aktai numatytų kitaip. Dėl PVM pasikeitimo perskaičiuota Sutarties kaina bus lygi sumai, gautai prie Sutartyje nurodytos Sutarties kainos be PVM pridėjus PVM, apskaičiuotą pagal naujai patvirtintą mokesčio tarifą, nebent priimti teisės aktai numatytų kitaip. Sutarties kaina perskaičiuojama tiems Darbams, kurie pagal Sutartį yra atliekami ir už juos sumokama po atitinkamo teisės akto įsigaliojimo;</w:t>
      </w:r>
    </w:p>
    <w:p w14:paraId="0504EE39" w14:textId="77777777" w:rsidR="00AD685F" w:rsidRPr="00071B17" w:rsidRDefault="00AD685F" w:rsidP="00AD685F">
      <w:pPr>
        <w:numPr>
          <w:ilvl w:val="2"/>
          <w:numId w:val="2"/>
        </w:numPr>
        <w:tabs>
          <w:tab w:val="left" w:pos="851"/>
        </w:tabs>
        <w:spacing w:after="120"/>
        <w:ind w:left="0" w:firstLine="0"/>
        <w:jc w:val="both"/>
        <w:rPr>
          <w:rFonts w:ascii="Times New Roman" w:eastAsia="Calibri" w:hAnsi="Times New Roman"/>
          <w:color w:val="000000"/>
          <w:sz w:val="24"/>
        </w:rPr>
      </w:pPr>
      <w:r w:rsidRPr="00071B17">
        <w:rPr>
          <w:rFonts w:ascii="Times New Roman" w:eastAsia="Calibri" w:hAnsi="Times New Roman"/>
          <w:b/>
          <w:bCs/>
          <w:color w:val="000000"/>
          <w:sz w:val="24"/>
        </w:rPr>
        <w:t>dėl Darbų faktinio kiekio pasikeitimo</w:t>
      </w:r>
      <w:r w:rsidRPr="00071B17">
        <w:rPr>
          <w:rFonts w:ascii="Times New Roman" w:eastAsia="Calibri" w:hAnsi="Times New Roman"/>
          <w:color w:val="000000"/>
          <w:sz w:val="24"/>
        </w:rPr>
        <w:t xml:space="preserve"> Sutarties kaina didinama arba mažinama Sutartyje nustatyta tvarka, kai faktinis Darbų kiekis padidėja arba sumažėja. </w:t>
      </w:r>
    </w:p>
    <w:p w14:paraId="2933AC2B" w14:textId="77777777" w:rsidR="00AD685F" w:rsidRPr="00071B17" w:rsidRDefault="00AD685F" w:rsidP="00AD685F">
      <w:pPr>
        <w:pStyle w:val="Default"/>
        <w:widowControl w:val="0"/>
        <w:numPr>
          <w:ilvl w:val="1"/>
          <w:numId w:val="2"/>
        </w:numPr>
        <w:tabs>
          <w:tab w:val="left" w:pos="851"/>
        </w:tabs>
        <w:spacing w:after="120"/>
        <w:ind w:left="0" w:firstLine="0"/>
        <w:jc w:val="both"/>
      </w:pPr>
      <w:r w:rsidRPr="00071B17">
        <w:t>Sutarties kaina ir pradinė Sutarties vertė keičiamos dvišaliu rašytiniu Šalių susitarimu.</w:t>
      </w:r>
    </w:p>
    <w:p w14:paraId="3E60AE96" w14:textId="77777777" w:rsidR="00AD685F" w:rsidRPr="00071B17" w:rsidRDefault="00AD685F" w:rsidP="00AD685F">
      <w:pPr>
        <w:pStyle w:val="Default"/>
        <w:numPr>
          <w:ilvl w:val="1"/>
          <w:numId w:val="2"/>
        </w:numPr>
        <w:tabs>
          <w:tab w:val="left" w:pos="851"/>
        </w:tabs>
        <w:spacing w:after="120"/>
        <w:ind w:left="0" w:firstLine="0"/>
      </w:pPr>
      <w:r w:rsidRPr="00071B17">
        <w:t>Vykdytojui už atliktus Darbus bus sumokėta taip:</w:t>
      </w:r>
    </w:p>
    <w:p w14:paraId="1E16767A"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bCs/>
          <w:sz w:val="24"/>
        </w:rPr>
      </w:pPr>
      <w:r w:rsidRPr="00071B17">
        <w:rPr>
          <w:rFonts w:ascii="Times New Roman" w:hAnsi="Times New Roman"/>
          <w:sz w:val="24"/>
        </w:rPr>
        <w:t>Per 30 (trisdešimt) kalendorinių dienų nuo Sutarties pasirašymo Vykdytojui sumokamas avansas 6 proc. nuo Sutarties sumos (su PVM);</w:t>
      </w:r>
    </w:p>
    <w:p w14:paraId="5ECBF2D2"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sz w:val="24"/>
        </w:rPr>
      </w:pPr>
      <w:r>
        <w:rPr>
          <w:rFonts w:ascii="Times New Roman" w:hAnsi="Times New Roman"/>
          <w:sz w:val="24"/>
        </w:rPr>
        <w:t xml:space="preserve">Tarpiniai mokėjimai ir galutinis mokėjimas </w:t>
      </w:r>
      <w:r w:rsidRPr="00071B17">
        <w:rPr>
          <w:rFonts w:ascii="Times New Roman" w:hAnsi="Times New Roman"/>
          <w:sz w:val="24"/>
        </w:rPr>
        <w:t xml:space="preserve">už atliktus Darbus, </w:t>
      </w:r>
      <w:r>
        <w:rPr>
          <w:rFonts w:ascii="Times New Roman" w:hAnsi="Times New Roman"/>
          <w:sz w:val="24"/>
        </w:rPr>
        <w:t>atliekami</w:t>
      </w:r>
      <w:r w:rsidRPr="00071B17">
        <w:rPr>
          <w:rFonts w:ascii="Times New Roman" w:hAnsi="Times New Roman"/>
          <w:sz w:val="24"/>
        </w:rPr>
        <w:t xml:space="preserve"> pagal </w:t>
      </w:r>
      <w:r>
        <w:rPr>
          <w:rFonts w:ascii="Times New Roman" w:hAnsi="Times New Roman"/>
          <w:sz w:val="24"/>
        </w:rPr>
        <w:t xml:space="preserve">pasirašytą </w:t>
      </w:r>
      <w:r w:rsidRPr="00071B17">
        <w:rPr>
          <w:rFonts w:ascii="Times New Roman" w:hAnsi="Times New Roman"/>
          <w:sz w:val="24"/>
        </w:rPr>
        <w:t>atliktų Darbų priėmimo–perdavimo aktą (-</w:t>
      </w:r>
      <w:proofErr w:type="spellStart"/>
      <w:r w:rsidRPr="00071B17">
        <w:rPr>
          <w:rFonts w:ascii="Times New Roman" w:hAnsi="Times New Roman"/>
          <w:sz w:val="24"/>
        </w:rPr>
        <w:t>us</w:t>
      </w:r>
      <w:proofErr w:type="spellEnd"/>
      <w:r w:rsidRPr="00071B17">
        <w:rPr>
          <w:rFonts w:ascii="Times New Roman" w:hAnsi="Times New Roman"/>
          <w:sz w:val="24"/>
        </w:rPr>
        <w:t xml:space="preserve">), sumokant Vykdytojui per 60 (šešiasdešimt) dienų </w:t>
      </w:r>
      <w:r>
        <w:rPr>
          <w:rFonts w:ascii="Times New Roman" w:hAnsi="Times New Roman"/>
          <w:sz w:val="24"/>
        </w:rPr>
        <w:t>nuo</w:t>
      </w:r>
      <w:r w:rsidRPr="00071B17">
        <w:rPr>
          <w:rFonts w:ascii="Times New Roman" w:hAnsi="Times New Roman"/>
          <w:sz w:val="24"/>
        </w:rPr>
        <w:t xml:space="preserve"> </w:t>
      </w:r>
      <w:r w:rsidRPr="00070240">
        <w:rPr>
          <w:rFonts w:ascii="Times New Roman" w:hAnsi="Times New Roman"/>
          <w:sz w:val="24"/>
        </w:rPr>
        <w:t>Sutartyje nustatyta tvarka</w:t>
      </w:r>
      <w:r w:rsidRPr="00071B17">
        <w:rPr>
          <w:rFonts w:ascii="Times New Roman" w:hAnsi="Times New Roman"/>
          <w:sz w:val="24"/>
        </w:rPr>
        <w:t xml:space="preserve"> </w:t>
      </w:r>
      <w:r>
        <w:rPr>
          <w:rFonts w:ascii="Times New Roman" w:hAnsi="Times New Roman"/>
          <w:sz w:val="24"/>
        </w:rPr>
        <w:t xml:space="preserve">pateiktos </w:t>
      </w:r>
      <w:r w:rsidRPr="00071B17">
        <w:rPr>
          <w:rFonts w:ascii="Times New Roman" w:hAnsi="Times New Roman"/>
          <w:sz w:val="24"/>
        </w:rPr>
        <w:t xml:space="preserve">sąskaitos faktūros </w:t>
      </w:r>
      <w:r>
        <w:rPr>
          <w:rFonts w:ascii="Times New Roman" w:hAnsi="Times New Roman"/>
          <w:sz w:val="24"/>
        </w:rPr>
        <w:t>išrašymo</w:t>
      </w:r>
      <w:r w:rsidRPr="00070240">
        <w:rPr>
          <w:rFonts w:ascii="Times New Roman" w:hAnsi="Times New Roman"/>
          <w:sz w:val="24"/>
        </w:rPr>
        <w:t xml:space="preserve"> </w:t>
      </w:r>
      <w:r w:rsidRPr="00071B17">
        <w:rPr>
          <w:rFonts w:ascii="Times New Roman" w:hAnsi="Times New Roman"/>
          <w:sz w:val="24"/>
        </w:rPr>
        <w:t>dienos. Mokėjimai vykdomi atskaičius sulaikomą sumą ir užskaičius sumokėtą avansą.</w:t>
      </w:r>
    </w:p>
    <w:p w14:paraId="512F4D96"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Pagal Sutartį priklausančias sumokėti pinigų sumas eurais Užsakovas sumoka Vykdytojui mokėjimo pavedimu į Sutartyje nurodytą banko sąskaitą. Laikoma, kad pinigai sumokėti tą dieną, kurią Užsakovas pateikė savo bankui mokėjimo nurodymą atlikti mokėjimo pavedimą.</w:t>
      </w:r>
    </w:p>
    <w:p w14:paraId="1EC05188"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DARBŲ KIEKIO (APIMTIES) KEITIMAI IR KITI SUTARTIES PAKEITIMAI</w:t>
      </w:r>
    </w:p>
    <w:p w14:paraId="5304804F"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Sutarties sąlygos Sutarties galiojimo laikotarpiu gali būti keičiamos Sutartyje nustatytais atvejais ir pagrindais.</w:t>
      </w:r>
    </w:p>
    <w:p w14:paraId="6EBB2F7D"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Vykdytojas prisiima visą riziką atlikti visus Darbus, kurie, nors nėra aiškiai įvardinti Sutartyje, yra reikalingi, kad pagal Sutartį būtų tinkamai įvykdyti Darbai ir pasiekti Sutartyje nurodyti tikslai, funkcionalumas bei rezultatai. Tokie darbai yra Sutarties dalis ir nėra laikomi papildomais darbais.</w:t>
      </w:r>
    </w:p>
    <w:p w14:paraId="1E19B19E"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Sutartis keičiama Šalims pasirašius susitarimą dėl Sutarties pakeitimo.</w:t>
      </w:r>
    </w:p>
    <w:p w14:paraId="5ABFC0C1"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color w:val="000000"/>
          <w:sz w:val="24"/>
        </w:rPr>
        <w:t>Sutartis gali būti keičiama, kai pakeitimu iš esmės nepakeičiamas Sutarties pobūdis ir bendra atskirų pakeitimų pagal šį punktą vertė neviršija 1</w:t>
      </w:r>
      <w:r>
        <w:rPr>
          <w:rFonts w:ascii="Times New Roman" w:hAnsi="Times New Roman"/>
          <w:color w:val="000000"/>
          <w:sz w:val="24"/>
        </w:rPr>
        <w:t>5</w:t>
      </w:r>
      <w:r w:rsidRPr="00071B17">
        <w:rPr>
          <w:rFonts w:ascii="Times New Roman" w:hAnsi="Times New Roman"/>
          <w:color w:val="000000"/>
          <w:sz w:val="24"/>
        </w:rPr>
        <w:t xml:space="preserve"> procentų pradinės pirkimo sutarties vertės ir pakeitimu iš esmės nepakeičiamas Sutarties pobūdis</w:t>
      </w:r>
      <w:r w:rsidRPr="00071B17">
        <w:rPr>
          <w:rFonts w:ascii="Times New Roman" w:hAnsi="Times New Roman"/>
          <w:sz w:val="24"/>
        </w:rPr>
        <w:t>.</w:t>
      </w:r>
    </w:p>
    <w:p w14:paraId="09529B76" w14:textId="77777777" w:rsidR="00AD685F" w:rsidRPr="00071B17" w:rsidRDefault="00AD685F" w:rsidP="00AD685F">
      <w:pPr>
        <w:numPr>
          <w:ilvl w:val="1"/>
          <w:numId w:val="3"/>
        </w:numPr>
        <w:tabs>
          <w:tab w:val="left" w:pos="851"/>
          <w:tab w:val="left" w:pos="1418"/>
        </w:tabs>
        <w:spacing w:before="120"/>
        <w:ind w:left="0" w:firstLine="0"/>
        <w:jc w:val="both"/>
        <w:rPr>
          <w:rFonts w:ascii="Times New Roman" w:hAnsi="Times New Roman"/>
          <w:sz w:val="24"/>
        </w:rPr>
      </w:pPr>
      <w:r w:rsidRPr="00071B17">
        <w:rPr>
          <w:rFonts w:ascii="Times New Roman" w:hAnsi="Times New Roman"/>
          <w:sz w:val="24"/>
        </w:rPr>
        <w:t xml:space="preserve">Sutarties pakeitimai įsigalioja abiem Šalims pasirašius papildomą susitarimą, išskyrus Sutartyje aptartus atvejus, kai papildomi (nenumatyti) darbai gali būti pradėti vykdyti iki papildomo susitarimo pasirašymo. </w:t>
      </w:r>
    </w:p>
    <w:p w14:paraId="4122AE32"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ŠALIŲ TEISĖS IR PAREIGOS</w:t>
      </w:r>
    </w:p>
    <w:p w14:paraId="6A819412"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Užsakovas įsipareigoja:</w:t>
      </w:r>
    </w:p>
    <w:p w14:paraId="081A6390"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pranešti Vykdytojui, kas kontroliuos ir techniškai prižiūrės atliekamų Darbų apimtį, trukmę ir kokybę;</w:t>
      </w:r>
    </w:p>
    <w:p w14:paraId="776A49CD"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 xml:space="preserve">pastebėjus defektų ar trūkumų arba nustačius nukrypimų nuo sąlygų, kurie pablogina Darbų kokybę, nedelsdamas raštu pranešti Vykdytojui; </w:t>
      </w:r>
    </w:p>
    <w:p w14:paraId="439E2A0B"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lastRenderedPageBreak/>
        <w:t>priimti iš Vykdytojo pagal Sutartį atliktus Darbus, patikrinti juos ir, pastebėjus nukrypimų nuo Sutarties sąlygų ar kitokių trūkumų, pranešti apie tai Vykdytojui;</w:t>
      </w:r>
    </w:p>
    <w:p w14:paraId="25BFC97B"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priimti iš Vykdytojo tinkamai įvykdytus užbaigtus Darbus ir Sutartyje numatytomis sąlygomis už juos atsiskaityti.</w:t>
      </w:r>
    </w:p>
    <w:p w14:paraId="49A1333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Užsakovas prižiūri Darbų atlikimą pagal Sutartį ir teikia būtinus nurodymus Sutartyje numatytiems Darbams atlikti, taip pat turi kitas Sutartyje ir teisės aktuose numatytas Užsakovo teises.</w:t>
      </w:r>
    </w:p>
    <w:p w14:paraId="4836ECBF"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Bendrieji Vykdytojo įsipareigojimai:</w:t>
      </w:r>
    </w:p>
    <w:p w14:paraId="7E252975"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saugoti ir neatskleisti tretiesiems asmenims vykdant Sutartį gautos įslaptintos informacijos ir konfidencialios informacijos, Užsakovui reikalaujant, pasirašyti sutartį dėl įslaptintos informacijos ar konfidencialios informacijos saugojimo;</w:t>
      </w:r>
    </w:p>
    <w:p w14:paraId="72B4780B"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per 5 (penkias) darbo dienas nuo atitinkamų aplinkybių paaiškėjimo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Vykdytojui iškėlimo, bankroto ar restruktūrizacijos bylos iškėlimas, mokestinis įsiskolinimas ir kitas aplinkybes), turinčias ar galinčias turėti įtakos sutartiniams įsipareigojimams tinkamai vykdyti;</w:t>
      </w:r>
    </w:p>
    <w:p w14:paraId="106E38A8"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laikytis darbų saugos, gaisrinės saugos, higienos, aplinkos apsaugos reikalavimų bei atsakyti už jų vykdymą ir pasekmes, pažeidus jų reikalavimus;</w:t>
      </w:r>
    </w:p>
    <w:p w14:paraId="6F8045D7"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užtikrinti, kad Vykdytojo ar Vykdytojo subtiekėjų darbuotojai ir (arba) tretieji asmenys, vykdantys Darbus, Darbų atlikimo metu Objekte nebūtų apsvaigę nuo alkoholio, narkotinių, toksinių ir (arba) psichotropinių medžiagų;</w:t>
      </w:r>
    </w:p>
    <w:p w14:paraId="27044DE1"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vykdant Sutartį laikytis aplinkos apsaugos, socialinės ir darbo teisės įsipareigojimų, nustatytų Europos Sąjungos ir Lietuvos Respublikos teisės aktuose;</w:t>
      </w:r>
    </w:p>
    <w:p w14:paraId="6B2C857B"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Užsakovui pareikalavus, pateikti Vykdytojo, subtiekėjo, ūkio subjekto, kurio pajėgumais Vykdytojas remiasi, Darbų atlikimo metu naudojamų prekių (įskaitant jų sudedamąsias dalis) gamintojo ar šiuos subjektus kontroliuojančių juridinių asmenų registraciją ar fizinių asmenų nuolatinę gyvenamąją vietą ir pilietybę patvirtinančius Įstatyme nurodytus dokumentus,</w:t>
      </w:r>
      <w:r w:rsidRPr="00071B17">
        <w:rPr>
          <w:rFonts w:ascii="Times New Roman" w:hAnsi="Times New Roman"/>
          <w:color w:val="000000"/>
          <w:sz w:val="24"/>
        </w:rPr>
        <w:t xml:space="preserve"> </w:t>
      </w:r>
      <w:r w:rsidRPr="00071B17">
        <w:rPr>
          <w:rFonts w:ascii="Times New Roman" w:hAnsi="Times New Roman"/>
          <w:sz w:val="24"/>
        </w:rPr>
        <w:t>taip pat tiekiamų ar Darbų atlikimo metu naudojamų prekių (įskaitant jų sudedamąsias dalis) kilmę patvirtinančius gamintojo ar kito trečiojo asmens išduotus dokumentus;</w:t>
      </w:r>
    </w:p>
    <w:p w14:paraId="2609AA3C"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Sutartyje numatytus ar Užsakovo prašomus pateikti dokumentus teikti Sutartyje numatyta forma ir  formatu, o kai tai Sutartyje nenurodyta – Užsakovo projekto vadovo nurodyta forma ir formatu;</w:t>
      </w:r>
    </w:p>
    <w:p w14:paraId="5BD47EA9" w14:textId="77777777" w:rsidR="00AD685F"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užtikrinti, kad visi Objekte Darbus atliekantys asmenys turėtų teisės aktų nustatyta tvarka suformuotą skaidriai dirbančio asmens identifikavimo kodą, o kiti Objekte esantys asmenys – Vykdytojo nustatytą kitų Objekte esančių asmenų identifikavimo priemonę. Kai Vykdytojo vardu veikia jungtinės veiklos partneriai, šiame punkte nurodytas pareigas vykdo atsakingas jungtinės veiklos partneris;</w:t>
      </w:r>
    </w:p>
    <w:p w14:paraId="020C0273" w14:textId="77777777" w:rsidR="00AD685F" w:rsidRPr="00071B17"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Pr>
          <w:rFonts w:ascii="Times New Roman" w:hAnsi="Times New Roman"/>
          <w:sz w:val="24"/>
        </w:rPr>
        <w:t xml:space="preserve">Užtikrinti, kad Vykdytojo darbuotojai, dirbantys Objekte, turėtų Objekte atliekamiems Darbams reikalingą kvalifikaciją ir tai įrodančius sertifikatus.   </w:t>
      </w:r>
    </w:p>
    <w:p w14:paraId="21C69C38" w14:textId="77777777" w:rsidR="00AD685F" w:rsidRPr="00071B17"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tinkamai vykdyti kitas Sutartyje ir taikomuose teisės aktuose numatytas Vykdytojui priskiriamas pareigas.</w:t>
      </w:r>
    </w:p>
    <w:p w14:paraId="5B63CACA"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 xml:space="preserve">Vykdytojas patvirtina, kad Sutarties sudarymo metu Vykdytojui, jo pasitelktiems Subtiekėjams ir subjektams, kurių pajėgumais Vykdytojas remiasi, nėra taikomos Sutarties vykdymui įtakos turinčios ar galinčios turėti Lietuvos Respublikoje galiojančios tarptautinės sankcijos ir (ar) tarptautinės kitų šalių (Jungtinės Karalystės ar Jungtinių Amerikos Valstijų) sankcijos, ir (ar) Lietuvos Respublikos įstatymais nustatytos kitos ribojamosios priemonės. Jei vykdant Sutartį šiame </w:t>
      </w:r>
      <w:r w:rsidRPr="00071B17">
        <w:rPr>
          <w:rFonts w:ascii="Times New Roman" w:hAnsi="Times New Roman"/>
          <w:sz w:val="24"/>
        </w:rPr>
        <w:lastRenderedPageBreak/>
        <w:t>punkte nurodytos sankcijos ar ribojamosios priemonės būtų pradėtos taikyti Vykdytojui ar subjektams, kurių pajėgumais Vykdytojas rėmėsi, Vykdytojas įsipareigoja nedelsdamas raštu pranešti apie tai Užsakovui, o jei sankcijos ar ribojamosios priemonės būtų pradėtos taikyti Vykdytojo pasitelktiems Subtiekėjams, nedelsdamas pašalinti tokius subtiekėjus iš Sutarties vykdymo. Vykdytojas, pažeidęs šiuo Sutarties punktu nustatytus įsipareigojimus, taip pat paaiškėjus, kad šiame punkte nustatyti Vykdytojo patvirtinimai neatitinka tikrovės, privalo atlyginti Užsakovui su tokiu pažeidimu ir patvirtinimų neatitikimu susijusius nuostolius, įskaitant, bet neapsiribojant su Sutarties nutraukimu susijusius nuostolius.</w:t>
      </w:r>
    </w:p>
    <w:p w14:paraId="1E678BF0"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Specialieji Vykdytojo įsipareigojimai:</w:t>
      </w:r>
    </w:p>
    <w:p w14:paraId="057046E4" w14:textId="77777777" w:rsidR="00AD685F" w:rsidRPr="00071B17" w:rsidRDefault="00AD685F" w:rsidP="00AD685F">
      <w:pPr>
        <w:numPr>
          <w:ilvl w:val="2"/>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Sutartyje nustatytais terminais ir tvarka pateikti suderintą kalendorinį Darbų atlikimo grafiką;</w:t>
      </w:r>
    </w:p>
    <w:p w14:paraId="3F5C3DFE" w14:textId="77777777" w:rsidR="00AD685F" w:rsidRPr="00071B17" w:rsidRDefault="00AD685F" w:rsidP="00AD685F">
      <w:pPr>
        <w:numPr>
          <w:ilvl w:val="2"/>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užtikrinti Objekte esančių materialinių vertybių apsaugą ir atsakyti už jų sugadinimą, sunaikinimą ar praradimą;</w:t>
      </w:r>
    </w:p>
    <w:p w14:paraId="50C316B5" w14:textId="77777777" w:rsidR="00AD685F" w:rsidRPr="00071B17" w:rsidRDefault="00AD685F" w:rsidP="00AD685F">
      <w:pPr>
        <w:pStyle w:val="ListParagraph"/>
        <w:numPr>
          <w:ilvl w:val="2"/>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forminti Darbų atlikimo dokumentaciją, o Sutarties vykdymo metu Užsakovui pareikalavus, per 5 (penkias) dienas pateikti visų šių dokumentų originalus. Vykdytojas, praradęs Darbų atlikimo dokumentaciją, privalo savo lėšomis ją atkurti;</w:t>
      </w:r>
    </w:p>
    <w:p w14:paraId="674B0AFF"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ne vėliau kaip per 10 (dešimt) dienų nuo defektų paaiškėjimo savo sąskaita pradėti šalinti Darbų atlikimo metu bei garantiniu laikotarpiu atsiradusius defektus;</w:t>
      </w:r>
    </w:p>
    <w:p w14:paraId="44F1D26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Užsakovui pareikalavus, pateikti Darbų lokalinę sąmatą ir kitus dokumentus, susijusius su Sutarties vykdymu;</w:t>
      </w:r>
    </w:p>
    <w:p w14:paraId="0C214CE7"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Visi rezultatai ir su jais susijusios teisės, įgytos vykdant Sutartį, įskaitant autorines ir kitas intelektinės ar pramoninės nuosavybės teises, yra Užsakovo nuosavybė.</w:t>
      </w:r>
    </w:p>
    <w:p w14:paraId="748FF615"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 xml:space="preserve">Nė viena Šalis neturi teisės perleisti visų arba dalies teisių ir pareigų pagal Sutartį jokiai trečiajai šaliai be išankstinio raštiško kitos Šalies sutikimo. </w:t>
      </w:r>
    </w:p>
    <w:p w14:paraId="51E07E5C" w14:textId="77777777" w:rsidR="00AD685F" w:rsidRPr="00071B17" w:rsidRDefault="00AD685F" w:rsidP="00AD685F">
      <w:pPr>
        <w:pStyle w:val="ListParagraph"/>
        <w:numPr>
          <w:ilvl w:val="0"/>
          <w:numId w:val="3"/>
        </w:numPr>
        <w:tabs>
          <w:tab w:val="left" w:pos="851"/>
        </w:tabs>
        <w:spacing w:before="240" w:after="240"/>
        <w:jc w:val="center"/>
        <w:rPr>
          <w:rFonts w:ascii="Times New Roman" w:hAnsi="Times New Roman"/>
          <w:b/>
          <w:bCs/>
          <w:sz w:val="24"/>
        </w:rPr>
      </w:pPr>
      <w:r w:rsidRPr="00071B17">
        <w:rPr>
          <w:rFonts w:ascii="Times New Roman" w:hAnsi="Times New Roman"/>
          <w:b/>
          <w:bCs/>
          <w:sz w:val="24"/>
        </w:rPr>
        <w:t>DARBŲ ATLIKIMAS</w:t>
      </w:r>
    </w:p>
    <w:p w14:paraId="2C5C7DA5" w14:textId="77777777" w:rsidR="00AD685F" w:rsidRPr="00071B17" w:rsidRDefault="00AD685F" w:rsidP="00AD685F">
      <w:pPr>
        <w:numPr>
          <w:ilvl w:val="1"/>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Darbai atliekami pagal kalendorinį Darbų atlikimo grafiką. Galutinai suderintą kalendorinį Darbų atlikimo grafiką Vykdytojas privalo pateikti Užsakovui ne vėliau kaip per 30 (trisdešimt) dienų nuo Sutarties įsigaliojimo dienos nustatyta tvarka:</w:t>
      </w:r>
    </w:p>
    <w:p w14:paraId="734CDDD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Užsakovas suderinti pateiktą kalendorinį Darbų atlikimo grafiką privalo pasirašyti arba per 5 (penkias) dienas nuo jo gavimo dienos pateikti argumentuotas pastabas;</w:t>
      </w:r>
    </w:p>
    <w:p w14:paraId="66E72BBD"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jeigu dėl kalendorinio Darbų atlikimo grafiko buvo pateiktos pastabos, Vykdytojas per likusias 5 (penkias) dienas turi įvertinti Užsakovo pateiktas pastabas ir galutinai suderintą grafiką pateikti Užsakovui;</w:t>
      </w:r>
    </w:p>
    <w:p w14:paraId="4D85D923"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Pagal Sutarties sąlygas suderintas kalendorinis Darbų atlikimo grafikas yra neatskiriama Sutarties dalis.</w:t>
      </w:r>
    </w:p>
    <w:p w14:paraId="22E7E7A3"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b/>
          <w:sz w:val="24"/>
        </w:rPr>
      </w:pPr>
      <w:r w:rsidRPr="00071B17">
        <w:rPr>
          <w:rFonts w:ascii="Times New Roman" w:hAnsi="Times New Roman"/>
          <w:b/>
          <w:sz w:val="24"/>
        </w:rPr>
        <w:t>Vykdydamas Darbus Vykdytojas:</w:t>
      </w:r>
    </w:p>
    <w:p w14:paraId="35AE1C7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privalo savo lėšomis kompensuoti Darbus, kurie jau atlikimo metu vertinami kaip netinkamai vykdomi arba neatitinkantys Sutarties, ir atlyginti dėl to susidariusius nuostolius. Vykdytojui nevykdant savo pareigų ir nepašalinus trūkumų, Užsakovas gali nustatyti atitinkamą terminą šiems trūkumams pašalinti;</w:t>
      </w:r>
    </w:p>
    <w:p w14:paraId="73873A00"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visus Darbų procesus turi vykdyti taip, kad esami statiniai nebūtų be reikalo arba netinkamai naudojami;</w:t>
      </w:r>
    </w:p>
    <w:p w14:paraId="25C90F5B" w14:textId="77777777" w:rsidR="00AD685F"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Užsakovo suteiktas sandėliavimo, darbo vietos, privažiavimo kelius ir kt. objektus suremontuoja pagal ankstesnę jų būklę;</w:t>
      </w:r>
    </w:p>
    <w:p w14:paraId="2D5EEB8E" w14:textId="77777777" w:rsidR="00AD685F" w:rsidRDefault="00AD685F" w:rsidP="00AD685F">
      <w:pPr>
        <w:tabs>
          <w:tab w:val="left" w:pos="851"/>
          <w:tab w:val="left" w:pos="1560"/>
        </w:tabs>
        <w:spacing w:after="120"/>
        <w:jc w:val="both"/>
        <w:rPr>
          <w:rFonts w:ascii="Times New Roman" w:hAnsi="Times New Roman"/>
          <w:sz w:val="24"/>
        </w:rPr>
      </w:pPr>
    </w:p>
    <w:p w14:paraId="2D7F63BB" w14:textId="77777777" w:rsidR="00AD685F" w:rsidRPr="00071B17" w:rsidRDefault="00AD685F" w:rsidP="00AD685F">
      <w:pPr>
        <w:tabs>
          <w:tab w:val="left" w:pos="851"/>
          <w:tab w:val="left" w:pos="1560"/>
        </w:tabs>
        <w:spacing w:after="120"/>
        <w:jc w:val="both"/>
        <w:rPr>
          <w:rFonts w:ascii="Times New Roman" w:hAnsi="Times New Roman"/>
          <w:sz w:val="24"/>
        </w:rPr>
      </w:pPr>
    </w:p>
    <w:p w14:paraId="0B21B8CE"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ATLIKTŲ DARBŲ PRIĖMIMAS</w:t>
      </w:r>
    </w:p>
    <w:p w14:paraId="27BB6F55"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Atlikus Sutartyje numatytus Darbus, Vykdytojas ir Užsakovas tarpusavyje pasirašo Darbų perdavimo–priėmimo aktą, kuriuo nustatoma, kad per ataskaitinį laikotarpį įvykdyti Darbai atlikti tinkamai. Atliktų Darbų priėmimo–perdavimo aktas sudaromas ir pasirašomas nustatyta tvarka: </w:t>
      </w:r>
    </w:p>
    <w:p w14:paraId="5CAAE811"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ne vėliau kaip iki kito mėnesio 5 (penktos) dienos, Vykdytojas teikia Užsakovui Vykdytojo įgaliotų asmenų pasirašyto atliktų Darbų priėmimo–perdavimo aktą;</w:t>
      </w:r>
    </w:p>
    <w:p w14:paraId="2395CC5D" w14:textId="77777777" w:rsidR="00AD685F" w:rsidRPr="00071B17" w:rsidRDefault="00AD685F" w:rsidP="00AD685F">
      <w:pPr>
        <w:numPr>
          <w:ilvl w:val="2"/>
          <w:numId w:val="3"/>
        </w:numPr>
        <w:tabs>
          <w:tab w:val="left" w:pos="851"/>
          <w:tab w:val="left" w:pos="1418"/>
          <w:tab w:val="left" w:pos="1560"/>
        </w:tabs>
        <w:spacing w:after="120"/>
        <w:ind w:left="0" w:firstLine="0"/>
        <w:jc w:val="both"/>
        <w:rPr>
          <w:rFonts w:ascii="Times New Roman" w:hAnsi="Times New Roman"/>
          <w:bCs/>
          <w:sz w:val="24"/>
        </w:rPr>
      </w:pPr>
      <w:r w:rsidRPr="00071B17">
        <w:rPr>
          <w:rFonts w:ascii="Times New Roman" w:hAnsi="Times New Roman"/>
          <w:bCs/>
          <w:sz w:val="24"/>
        </w:rPr>
        <w:t>Užsakovas per 5 (penkias) darbo dienas patikrina ir, jei nėra pastabų, pasirašo atliktų Darbų priėmimo–perdavimo aktus, o jei yra pastabų (jei aktuose rasta klaidų, neatitikimų, netikslumų arba reikalingi papildymai, patikslinimai, paaiškinimai ir pan.), grąžina juos su rašytinėmis pastabomis Vykdytojui ištaisyti;</w:t>
      </w:r>
    </w:p>
    <w:p w14:paraId="44CDCCBF"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Užsakovui pasirašius Vykdytojo atliktų Darbų priėmimo–perdavimo aktą, Vykdytojas per 2 (dvi) dienas Sutartyje nustatyta tvarka pateikia Užsakovui sąskaitą faktūrą.  </w:t>
      </w:r>
    </w:p>
    <w:p w14:paraId="2634A7BC"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užbaigęs visus Darbus, su prašymu dėl užbaigtų Darbų perdavimo–priėmimo raštu privalo kreiptis į Užsakovą.</w:t>
      </w:r>
    </w:p>
    <w:p w14:paraId="4D13A3CC"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gavęs Vykdytojo pranešimą apie pasirengimą perduoti atliktus Darbus, per 5 (penkias) dienas privalo:</w:t>
      </w:r>
    </w:p>
    <w:p w14:paraId="057FB469"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atlikti bendrą Darbų apžiūrą ir patikrinimą. Vykdytojas privalo parengti užbaigtų Darbų perdavimo–priėmimo aktą, jame nurodydamas, kad Darbai buvo baigti pagal Sutartį kartu pridedant (jei reikia) defektų ir smulkių nebaigtų darbų, kurie neturės esminės įtakos naudojant Darbus pagal paskirtį, sąrašą. Tokiame sąraše turi būti nurodoma, iki kada nebaigti Darbai ar defektai turi būti pašalinti. Darbų perdavimas ir priėmimas įforminamas užbaigtų Darbų perdavimo-priėmimo aktu, kurį pasirašo abi Šalys; </w:t>
      </w:r>
    </w:p>
    <w:p w14:paraId="0F38D7D2"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raštu atsisakyti perimti Darbus nurodant atsisakymo pagrindą ir nurodant Darbus, kuriuos Vykdytojas privalo atlikti, kad galėtų būti pasirašomas Darbų perdavimo–priėmimo aktas.</w:t>
      </w:r>
    </w:p>
    <w:p w14:paraId="12BC4532"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NUTRAUKIMAS</w:t>
      </w:r>
    </w:p>
    <w:p w14:paraId="5BB7419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Šalys gali nutraukti Sutartį Šalių susitarimu arba vienos iš Šalių iniciatyva Sutartyje nustatytais pagrindais. </w:t>
      </w:r>
    </w:p>
    <w:p w14:paraId="205C211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turi teisę vienašališkai ne teismo tvarka nutraukti Sutartį, pranešdamas apie tai Vykdytojui raštu prieš 15 (penkiolika) dienų Civilinio kodekso 6.217 str. 1 ir 3 dalyje ir toliau nurodytais pagrindais:</w:t>
      </w:r>
    </w:p>
    <w:p w14:paraId="096D292C"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Vykdytojas, nepaisydamas Užsakovo raginimo, nepradeda Darbų sutartu laiku arba dirba taip lėtai, kad pažeidžiami kalendoriniame Darbų atlikimo grafike numatyti terminai ir baigti Darbus Sutartyje nustatytu terminu pagrįstai būtų neįmanoma;</w:t>
      </w:r>
    </w:p>
    <w:p w14:paraId="3BD145F7"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Vykdytojas nesilaiko Sutarties sąlygų dėl Darbų kokybės: naudoja netinkamas medžiagas ar kitus Darbų komponentus, nekokybiškai atlieka Darbus ar jų dalį, nepaiso Užsakovo nurodymų pašalinti trūkumus iki nustatytų terminų ar elgiasi kitaip, nei nustatyta Sutartyje, ir dėl to Užsakovas turi pagrindo manyti, kad Vykdytojas nepajėgus užbaigti Darbų be esminių trūkumų ar didelių nuostolių Užsakovui;</w:t>
      </w:r>
    </w:p>
    <w:p w14:paraId="6675EB6C" w14:textId="77777777" w:rsidR="00AD685F" w:rsidRPr="00071B17" w:rsidRDefault="00AD685F" w:rsidP="00AD685F">
      <w:pPr>
        <w:pStyle w:val="ListParagraph"/>
        <w:numPr>
          <w:ilvl w:val="2"/>
          <w:numId w:val="3"/>
        </w:numPr>
        <w:tabs>
          <w:tab w:val="left" w:pos="851"/>
          <w:tab w:val="left" w:pos="1560"/>
        </w:tabs>
        <w:spacing w:after="120"/>
        <w:ind w:left="0" w:firstLine="0"/>
        <w:contextualSpacing w:val="0"/>
        <w:jc w:val="both"/>
        <w:rPr>
          <w:rFonts w:ascii="Times New Roman" w:hAnsi="Times New Roman"/>
          <w:bCs/>
          <w:sz w:val="24"/>
        </w:rPr>
      </w:pPr>
      <w:r w:rsidRPr="00071B17">
        <w:rPr>
          <w:rFonts w:ascii="Times New Roman" w:hAnsi="Times New Roman"/>
          <w:bCs/>
          <w:sz w:val="24"/>
        </w:rPr>
        <w:t>jeigu Vykdytojo vykdomuose Darbuose yra esminių nukrypimų nuo Sutarties sąlygų ar kitokių esminių Sutarties vykdymo trūkumų;</w:t>
      </w:r>
    </w:p>
    <w:p w14:paraId="54D56E24"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lastRenderedPageBreak/>
        <w:t>jeigu paaiškėja, kad Vykdytojas, siekdamas Sutarties, buvo sudaręs susitarimą, neleistinai ribojantį konkurenciją;</w:t>
      </w:r>
    </w:p>
    <w:p w14:paraId="1AEF481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paaiškėja, kad Vykdytojui taikomas turto areštas ar laikinosios apsaugos priemonės, Vykdytojas sudarė taikos sutartį su kreditoriais, atsirado pagrindai bankroto ar restruktūrizacijos bylai iškelti, paduotas pareiškimas dėl bankroto ar restruktūrizacijos bylos Vykdytojui iškėlimo, iškelta bankroto ar restruktūrizacijos byla, susidarė mokestiniai įsiskolinimai, ar yra kitos svarbios aplinkybės ir surinktų duomenų visetas sudaro prielaidą, kad Vykdytojas nebus pajėgus įvykdyti Sutartį laiku ar Darbai gali būti atlikti nekokybiškai, ar gali būti apsunkintas nuostolių išieškojimas dėl Sutarties pažeidimo;</w:t>
      </w:r>
    </w:p>
    <w:p w14:paraId="68ADCBEF"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dėl Vykdytojo reorganizavimo, įskaitant jungimą ir skaidymą, atskyrimo ar bankroto procedūros Vykdytojo teisių ir pareigų perėmėjas nesugeba toliau tinkamai vykdyti Sutarties tomis pačiomis sąlygomis ir, Užsakovui pareikalavus, nepateikia patikimų įrodymų dėl įmanomo šių įsipareigojimų vykdymo ateityje;</w:t>
      </w:r>
    </w:p>
    <w:p w14:paraId="6E757C6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dėl nenugalimos jėgos Darbai turi būti atidėti neapibrėžtam laikotarpiui arba kai nenugalimos jėgos aplinkybės trunka ilgiau nei 3 (tris) mėn.;</w:t>
      </w:r>
    </w:p>
    <w:p w14:paraId="2C32101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sz w:val="24"/>
        </w:rPr>
        <w:t>jeigu Vykdytojas, pažeisdamas LR teisės aktų reikalavimus, atskleidžia tretiesiems asmenims įslaptintą informaciją, kuri jam tapo žinoma Sutarties vykdymo metu</w:t>
      </w:r>
      <w:r w:rsidRPr="00071B17">
        <w:rPr>
          <w:rFonts w:ascii="Times New Roman" w:hAnsi="Times New Roman"/>
          <w:bCs/>
          <w:sz w:val="24"/>
        </w:rPr>
        <w:t>;</w:t>
      </w:r>
    </w:p>
    <w:p w14:paraId="17A06E05"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Vykdytojas turi teisę nutraukti Sutartį, pranešdamas apie tai Užsakovui raštu prieš 15 (penkiolika) dienų, jeigu Užsakovas be pagrindo nutraukė privalomuosius mokėjimus ir yra įsiskolinęs arba nevykdo kitų Sutartyje numatytų esminių įsipareigojimų ir, nepaisydamas Vykdytojo raštu įteiktų prašymų, nesiima priemonių šiai padėčiai pakeisti, išskyrus atvejus, kai Sutarties vykdymas sustabdomas Sutartyje nustatyta tvarka.</w:t>
      </w:r>
    </w:p>
    <w:p w14:paraId="00A96E9E" w14:textId="77777777" w:rsidR="00AD685F" w:rsidRPr="00071B17" w:rsidRDefault="00AD685F" w:rsidP="00AD685F">
      <w:pPr>
        <w:numPr>
          <w:ilvl w:val="1"/>
          <w:numId w:val="3"/>
        </w:numPr>
        <w:tabs>
          <w:tab w:val="left" w:pos="851"/>
          <w:tab w:val="left" w:pos="1276"/>
          <w:tab w:val="left" w:pos="1560"/>
        </w:tabs>
        <w:spacing w:after="120"/>
        <w:ind w:left="0" w:firstLine="0"/>
        <w:jc w:val="both"/>
        <w:rPr>
          <w:rFonts w:ascii="Times New Roman" w:hAnsi="Times New Roman"/>
          <w:bCs/>
          <w:sz w:val="24"/>
        </w:rPr>
      </w:pPr>
      <w:r w:rsidRPr="00071B17">
        <w:rPr>
          <w:rFonts w:ascii="Times New Roman" w:hAnsi="Times New Roman"/>
          <w:bCs/>
          <w:sz w:val="24"/>
        </w:rPr>
        <w:t>Nutraukus Sutartį vienašališkai Sutartyje nustatytais pagrindais, Užsakovas Vykdytojui sumoka Sutarties kainą tik už tinkamai atliktų Darbų dalį Sutartyje numatytomis kainomis.</w:t>
      </w:r>
    </w:p>
    <w:p w14:paraId="7F054ABB" w14:textId="77777777" w:rsidR="00AD685F" w:rsidRPr="00071B17" w:rsidRDefault="00AD685F" w:rsidP="00AD685F">
      <w:pPr>
        <w:numPr>
          <w:ilvl w:val="1"/>
          <w:numId w:val="3"/>
        </w:numPr>
        <w:tabs>
          <w:tab w:val="left" w:pos="851"/>
          <w:tab w:val="left" w:pos="1276"/>
          <w:tab w:val="left" w:pos="1418"/>
          <w:tab w:val="left" w:pos="1560"/>
        </w:tabs>
        <w:spacing w:after="120"/>
        <w:ind w:left="0" w:firstLine="0"/>
        <w:jc w:val="both"/>
        <w:rPr>
          <w:rFonts w:ascii="Times New Roman" w:hAnsi="Times New Roman"/>
          <w:bCs/>
          <w:sz w:val="24"/>
        </w:rPr>
      </w:pPr>
      <w:r w:rsidRPr="00071B17">
        <w:rPr>
          <w:rFonts w:ascii="Times New Roman" w:hAnsi="Times New Roman"/>
          <w:sz w:val="24"/>
        </w:rPr>
        <w:t>Jeigu Užsakovas nutraukia Sutartį dėl netinkamo Vykdytojo Sutarties vykdymo, Vykdytojas</w:t>
      </w:r>
      <w:r w:rsidRPr="00071B17">
        <w:rPr>
          <w:rFonts w:ascii="Times New Roman" w:hAnsi="Times New Roman"/>
          <w:bCs/>
          <w:sz w:val="24"/>
        </w:rPr>
        <w:t xml:space="preserve"> privalo atlyginti Užsakovui visas dėl šio Sutarties nutraukimo susidariusias išlaidas, patirtas dėl Sutartyje numatytų Darbų užbaigimo, ir kompensuoti dėl šio nutraukimo patirtus nuostolius,</w:t>
      </w:r>
      <w:r w:rsidRPr="00071B17">
        <w:rPr>
          <w:rFonts w:ascii="Times New Roman" w:hAnsi="Times New Roman"/>
          <w:sz w:val="24"/>
        </w:rPr>
        <w:t xml:space="preserve"> įskaitant ir nuostolius dėl pabrangusių Darbų, dėl Užsakovo negautų pajamų, jei dėl Vykdytojo atsisakymo vykdyti Sutartį Objektas nebūtų užbaigtas laiku</w:t>
      </w:r>
      <w:r w:rsidRPr="00071B17">
        <w:rPr>
          <w:rFonts w:ascii="Times New Roman" w:hAnsi="Times New Roman"/>
          <w:bCs/>
          <w:sz w:val="24"/>
        </w:rPr>
        <w:t>.</w:t>
      </w:r>
    </w:p>
    <w:p w14:paraId="0910F601" w14:textId="77777777" w:rsidR="00AD685F" w:rsidRPr="00071B17" w:rsidRDefault="00AD685F" w:rsidP="00AD685F">
      <w:pPr>
        <w:numPr>
          <w:ilvl w:val="1"/>
          <w:numId w:val="3"/>
        </w:numPr>
        <w:tabs>
          <w:tab w:val="left" w:pos="851"/>
          <w:tab w:val="left" w:pos="1276"/>
          <w:tab w:val="left" w:pos="1560"/>
        </w:tabs>
        <w:spacing w:after="120"/>
        <w:ind w:left="0" w:firstLine="0"/>
        <w:jc w:val="both"/>
        <w:rPr>
          <w:rFonts w:ascii="Times New Roman" w:hAnsi="Times New Roman"/>
          <w:bCs/>
          <w:sz w:val="24"/>
        </w:rPr>
      </w:pPr>
      <w:r w:rsidRPr="00071B17">
        <w:rPr>
          <w:rFonts w:ascii="Times New Roman" w:hAnsi="Times New Roman"/>
          <w:bCs/>
          <w:sz w:val="24"/>
        </w:rPr>
        <w:t>Sutarties nutraukimas neturi įtakos atsakomybės, ginčų nagrinėjimo tvarką nustatančių Sutarties sąlygų ir kitų Sutarties sąlygų galiojimui, jeigu šios sąlygos pagal savo esmę lieka galioti ir nutraukus Sutartį.</w:t>
      </w:r>
    </w:p>
    <w:p w14:paraId="6ABA2C00" w14:textId="77777777" w:rsidR="00AD685F" w:rsidRPr="00071B17" w:rsidRDefault="00AD685F" w:rsidP="00AD685F">
      <w:pPr>
        <w:numPr>
          <w:ilvl w:val="0"/>
          <w:numId w:val="3"/>
        </w:numPr>
        <w:tabs>
          <w:tab w:val="left" w:pos="851"/>
          <w:tab w:val="left" w:pos="1418"/>
        </w:tabs>
        <w:spacing w:before="240" w:after="240"/>
        <w:ind w:left="0" w:firstLine="0"/>
        <w:jc w:val="center"/>
        <w:rPr>
          <w:rFonts w:ascii="Times New Roman" w:hAnsi="Times New Roman"/>
          <w:b/>
          <w:sz w:val="24"/>
        </w:rPr>
      </w:pPr>
      <w:r w:rsidRPr="00071B17">
        <w:rPr>
          <w:rFonts w:ascii="Times New Roman" w:hAnsi="Times New Roman"/>
          <w:b/>
          <w:sz w:val="24"/>
        </w:rPr>
        <w:t>SUBTIEKĖJAI IR JUNGTINĖ VEIKLA</w:t>
      </w:r>
    </w:p>
    <w:p w14:paraId="0336D93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Sutarčiai vykdyti šiame punkte nurodytiems Darbams atlikti (įskaitant paslaugų teikimą ir prekių tiekimą, kuriuos apima Darbų atlikimas) Vykdytojas numato pasitelkti šiuos subtiekėjus: </w:t>
      </w:r>
      <w:r w:rsidRPr="00071B17">
        <w:rPr>
          <w:rFonts w:ascii="Times New Roman" w:hAnsi="Times New Roman"/>
          <w:sz w:val="24"/>
          <w:u w:val="single"/>
        </w:rPr>
        <w:t>....................</w:t>
      </w:r>
      <w:r w:rsidRPr="00071B17">
        <w:rPr>
          <w:rFonts w:ascii="Times New Roman" w:hAnsi="Times New Roman"/>
          <w:sz w:val="24"/>
        </w:rPr>
        <w:t>.</w:t>
      </w:r>
    </w:p>
    <w:p w14:paraId="6A37C4F5"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Vykdytojas Sutarties vykdymo laikotarpiu turi teisę pasitelkti naują subtiekėją, nors teikdamas pasiūlymą nebuvo numatęs subtiekėjų pasitelkimo atitinkamai Darbų daliai (toliau – naujas subtiekėjas), jeigu Sutarties vykdymo laikotarpiu atsiranda reikšmingų aplinkybių, dėl kurių toks pasitelkimas yra būtinas ir kurių apdairus Vykdytojas nebūtų galėjęs numatyti, įskaitant, bet neapsiribojant atvejus, kai: </w:t>
      </w:r>
    </w:p>
    <w:p w14:paraId="788BCAC3"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sugenda Darbams vykdyti reikalinga Vykdytojo technika, o Vykdytojas negali suremontuoti arba dėl meteorologinių sąlygų ar kitų priežasčių negali į Darbų atlikimo zoną atgabenti pakeičiančios technikos ar kitos būtinos įrangos per ilgesnį nei 30 (trisdešimt) dienų terminą ar kitą Vykdytojo nurodytą terminą, kuris reikšmingai sutrukdytų Darbų atlikimą pagal Darbų atlikimo grafiką;</w:t>
      </w:r>
    </w:p>
    <w:p w14:paraId="25EE90EE"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lastRenderedPageBreak/>
        <w:t>siekiama baigti Darbus nustatytu terminu ir dėl to reikia padidinti Darbų našumą arba Užsakovui pagrįstai reikalaujant baigti Darbus anksčiau;</w:t>
      </w:r>
    </w:p>
    <w:p w14:paraId="4C3AB820"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esant kitoms Darbų atlikimui reikšmingoms Vykdytojo organizacinės struktūros ar vykdomos ūkinės veiklos ypatumams.</w:t>
      </w:r>
    </w:p>
    <w:p w14:paraId="03B69046"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Vykdytojas privalo nedelsdamas atsisakyti subtiekėjo, kuriam taikomos tarptautinės sankcijos ar kiti ribojimai, bei užtikrinti, kad toks subtiekėjas nevykdytų Sutarties nuo sankcijų ar kitų ribojimų taikymo jam momento.</w:t>
      </w:r>
    </w:p>
    <w:p w14:paraId="0DC98F72" w14:textId="77777777" w:rsidR="00AD685F" w:rsidRPr="00071B17" w:rsidRDefault="00AD685F" w:rsidP="00AD685F">
      <w:pPr>
        <w:pStyle w:val="ListParagraph"/>
        <w:numPr>
          <w:ilvl w:val="1"/>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Vykdytojas atsako už savo ir subtiekėjų atliekamus Darbus ir jų kokybę, Darbų saugą, už prievolių nevykdymą arba netinkamą vykdymą, atlygina dėl subtiekėjų kaltės padarytus tiesioginius nuostolius.</w:t>
      </w:r>
    </w:p>
    <w:p w14:paraId="0890BCDE" w14:textId="77777777" w:rsidR="00AD685F" w:rsidRPr="00071B17" w:rsidRDefault="00AD685F" w:rsidP="00AD685F">
      <w:pPr>
        <w:pStyle w:val="ListParagraph"/>
        <w:numPr>
          <w:ilvl w:val="1"/>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Kai Sutartis sudaroma su Vykdytoju, atstovaujančiu jungtinės veiklos sutarties pagrindu veikiančius subjektus, Vykdytojui taikomos pirkimo dokumentuose nustatytos sąlygos dėl jungtinės veiklos: ...............</w:t>
      </w:r>
    </w:p>
    <w:p w14:paraId="33AA49D2"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caps/>
          <w:sz w:val="24"/>
        </w:rPr>
      </w:pPr>
      <w:r w:rsidRPr="00071B17">
        <w:rPr>
          <w:rFonts w:ascii="Times New Roman" w:hAnsi="Times New Roman"/>
          <w:b/>
          <w:bCs/>
          <w:sz w:val="24"/>
        </w:rPr>
        <w:t xml:space="preserve">GARANTIJŲ SUTEIKIMAS </w:t>
      </w:r>
    </w:p>
    <w:p w14:paraId="26DEC778"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užtikrina, kad jo Darbai per visą garantinį laiką atitiks Specifikacijoje nustatytas savybes, pirkimo dokumentaciją ir yra atlikti be klaidų, kurios panaikintų arba sumažintų jų vertę arba tinkamumą panaudoti taip, kaip numatyta.</w:t>
      </w:r>
    </w:p>
    <w:p w14:paraId="4B9719B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per garantinį laiką nustatęs įrangos ir/ar Darbų defektus, privalo per protingą terminą nuo jų nustatymo pareikšti pretenzijas Vykdytojui. Vykdytojas per garantijos terminą atsiradusius Darbų defektus privalo neatlygintinai pašalinti per Vykdytojo ir Užsakovo tarpusavio susitarimu suderintą terminą, kuris nustatomas atsižvelgiant į Darbų apimtį.</w:t>
      </w:r>
    </w:p>
    <w:p w14:paraId="7EC15FA2"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Vykdytojui ilgiau kaip 15 (penkiolika) dienų atsiliekant nuo Užsakovo nustatyto termino Darbų defektams pašalinti pabaigos arba kai tampa akivaizdu, kad Vykdytojas tinkamai nepašalins Darbų defektų, Užsakovas turi teisę pavesti Darbus atlikti trečiajam asmeniui. </w:t>
      </w:r>
    </w:p>
    <w:p w14:paraId="5B7EBCDD"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Vykdytojui atsisakius pašalinti defektus ar kitus Darbų trūkumus, juos pašalina Užsakovas. Preziumuojama, kad Vykdytojas atsisako pašalinti defektus ar kitus darbo trūkumus, jei jų šalinti nepradeda per 15 (penkiolika) dienų nuo Užsakovo raštu pateikto reikalavimo pašalinti trūkumus.</w:t>
      </w:r>
    </w:p>
    <w:p w14:paraId="2820639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Sutarties 10.3 punkte numatytais atvejais Vykdytojas privalo sumokėti Užsakovui už atliktus defektų ar kitų trūkumų šalinimo darbus per 15 (penkiolika) dienų nuo sąskaitos faktūros išsiuntimo. </w:t>
      </w:r>
    </w:p>
    <w:p w14:paraId="7D999AFA"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Darbams nustatomas </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metų, paslėptiems (objekto) elementams –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penkių</w:t>
      </w:r>
      <w:r w:rsidRPr="00071B17">
        <w:rPr>
          <w:rFonts w:ascii="Times New Roman" w:hAnsi="Times New Roman"/>
          <w:sz w:val="24"/>
        </w:rPr>
        <w:t xml:space="preserve">) metų, o esant tyčia paslėptų defektų – </w:t>
      </w:r>
      <w:r>
        <w:rPr>
          <w:rFonts w:ascii="Times New Roman" w:hAnsi="Times New Roman"/>
          <w:sz w:val="24"/>
        </w:rPr>
        <w:t>1</w:t>
      </w:r>
      <w:r w:rsidRPr="00071B17">
        <w:rPr>
          <w:rFonts w:ascii="Times New Roman" w:hAnsi="Times New Roman"/>
          <w:sz w:val="24"/>
        </w:rPr>
        <w:t>0 (dešimties) metų garantinis terminas.</w:t>
      </w:r>
    </w:p>
    <w:p w14:paraId="08DB6415"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Vykdytojo teikiamoms medžiagoms, gaminiams, įrenginiams bei jų komponentams nustatomas 2 (dviejų) metų garantinis terminas. </w:t>
      </w:r>
    </w:p>
    <w:p w14:paraId="639B2576"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Garantiniai terminai skaičiuojami nuo Vykdytojo užbaigtų Darbų perdavimo - priėmimo akto pasirašymo dienos. Garantinis terminas sustabdomas tiek laiko, kiek Objektas negalėjo būti naudojamas dėl nustatytų defektų (trūkumų), už kuriuos atsako Vykdytojas.</w:t>
      </w:r>
    </w:p>
    <w:p w14:paraId="51F903AC"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ŠALIŲ ATSAKOMYBĖ</w:t>
      </w:r>
    </w:p>
    <w:p w14:paraId="590EB539"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nepagrįstai uždelsęs nustatytu terminu atsiskaityti už atliktus Darbus, Vykdytojui reikalaujant, moka Vyk</w:t>
      </w:r>
      <w:r>
        <w:rPr>
          <w:rFonts w:ascii="Times New Roman" w:hAnsi="Times New Roman"/>
          <w:sz w:val="24"/>
        </w:rPr>
        <w:t>d</w:t>
      </w:r>
      <w:r w:rsidRPr="00071B17">
        <w:rPr>
          <w:rFonts w:ascii="Times New Roman" w:hAnsi="Times New Roman"/>
          <w:sz w:val="24"/>
        </w:rPr>
        <w:t>ytojui 0,0</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šimtųjų) proc. nuo uždelstos sumokėti sumos dydžio delspinigius, bet ne daugiau nei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penkis</w:t>
      </w:r>
      <w:r w:rsidRPr="00071B17">
        <w:rPr>
          <w:rFonts w:ascii="Times New Roman" w:hAnsi="Times New Roman"/>
          <w:sz w:val="24"/>
        </w:rPr>
        <w:t xml:space="preserve">) proc. pradinės Sutarties vertės už kiekvieną uždelstą dieną. </w:t>
      </w:r>
    </w:p>
    <w:p w14:paraId="244B4073"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neužbaigęs Darbų per Darbų atlikimo terminą, Užsakovui pareikalavus, už kiekvieną pavėluotą dieną privalo sumokėti 0,0</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šimtųjų) proc. dydžio delspinigius nuo Sutarties kainos be PVM, bet ne daugiau nei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penkis</w:t>
      </w:r>
      <w:r w:rsidRPr="00071B17">
        <w:rPr>
          <w:rFonts w:ascii="Times New Roman" w:hAnsi="Times New Roman"/>
          <w:sz w:val="24"/>
        </w:rPr>
        <w:t xml:space="preserve">) proc. pradinės Sutarties vertės, ir atlyginti </w:t>
      </w:r>
      <w:r w:rsidRPr="00071B17">
        <w:rPr>
          <w:rFonts w:ascii="Times New Roman" w:hAnsi="Times New Roman"/>
          <w:sz w:val="24"/>
        </w:rPr>
        <w:lastRenderedPageBreak/>
        <w:t>Užsakovui dėl tokio vėlavimo patirtus nuostolius, kurių nepadengia delspinigiai. Nepagrįstu uždelsimu nelaikomas Sutartyje nustatyta tvarka sustabdytas Darbų vykdymas.</w:t>
      </w:r>
    </w:p>
    <w:p w14:paraId="75F42F1A"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per Sutartyje nustatytą terminą nepateikęs Užsakovui suderinto kalendorinio Darbų atlikimo grafiko, Užsakovui pareikalavus privalo sumokėti 300 (trijų šimtų) Eur baudą už kiekvieną uždelstą dieną nuo Sutartyje nustatyto termino tokiam grafikui pateikti pabaigos.</w:t>
      </w:r>
    </w:p>
    <w:p w14:paraId="33BFE28B"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Nevykdant Užsakovo nurodymų Darbams atlikti, Užsakovui reikalaujant, Vykdytojas privalo sumokėti 100 (vieno šimto) Eur baudą už kiekvieno nurodymo iki Užsakovo nustatytos datos neįvykdymo atvejį.</w:t>
      </w:r>
    </w:p>
    <w:p w14:paraId="6362D02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Jei Sutartis nutraukiama dėl vienos iš Šalių kaltės, kaltoji Šalis kitai Šaliai sumoka 10 (dešimties) proc. nuo Sutarties vertės be PVM dydžio baudą.</w:t>
      </w:r>
    </w:p>
    <w:p w14:paraId="60D74F76"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Pasirašydamos Sutartį Šalys patvirtina, kad Sutartyje nustatyto dydžio delspinigiai ir baudos yra Šalių sutarti minimalūs nuostoliai, kurių Šalims nereikia įrodinėti.</w:t>
      </w:r>
    </w:p>
    <w:p w14:paraId="3F105B0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Jei yra neaiškumų, dėl ko užtruko Sutarties vykdymas, ar jei nėra aiškių neteisėtų Sutarties Šalių veiksmų dėl Sutarties vykdymo užtrukimo, Šalys atskiru susitarimu gali susitarti dėl pagal Sutartį taikomos atsakomybės dydžio.</w:t>
      </w:r>
    </w:p>
    <w:p w14:paraId="7180EA5D"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Pateiktos delspinigių, baudų ir nuostolių atlyginimo sąskaitos turi būti apmokėtos per 30 (trisdešimt) dienų, jei Reikalaujanti Šalis raštu nenurodo kito termino. Vykdytojo nesumokėtus delspinigius ir baudas, taip pat kitas Užsakovo pagrįstai reikalaujamas sumas Užsakovas turi teisę išskaičiuoti iš Vykdytojui mokėtinų ir sulaikytų sumų laikantis LR civilinio kodekse nustatytos vienašalio įskaitymo tvarkos. </w:t>
      </w:r>
    </w:p>
    <w:p w14:paraId="79ABF548"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yra visiškai atsakingas už Lietuvos Respublikos aplinkos apsaugą reglamentuojančių įstatymų pažeidimus, žalą, padarytą tretiesiems asmenims, jų turtui, vykdant Sutartyje numatytus Darbus.</w:t>
      </w:r>
    </w:p>
    <w:p w14:paraId="54EDC2F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garantuoja, kad dėl jo veiklos pagal Sutartį Užsakovas neturės teisėtų trečiosios šalies pretenzijų dėl patentų, autorinių teisių ir kitokių nuosavybės teisių pažeidimų.</w:t>
      </w:r>
    </w:p>
    <w:p w14:paraId="405D68A7"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NENUGALIMOS JĖGOS (FORCE MAJEURE) APLINKYBĖS</w:t>
      </w:r>
    </w:p>
    <w:p w14:paraId="5A84B03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Šalis nėra laikoma atsakinga už bet kokių įsipareigojimų pagal Sutartį neįvykdymą ar dalinį neįvykdymą, jeigu Šalis įrodo, kad tai įvyko dėl neįprastų aplinkybių, kurių Šalys negalėjo kontroliuoti ir protingai numatyti, išvengti ar pašalinti jokiomis priemonėmis, pvz.: Lietuvos Respublikos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m. kovo 13 d. nutarimu Nr. 222 „Dėl nenugalimos jėgos (force majeure)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F696794"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 Jeigu Šalis laiku neišsiunčia pranešimo arba neinformuoja, ji </w:t>
      </w:r>
      <w:r w:rsidRPr="00071B17">
        <w:rPr>
          <w:rFonts w:ascii="Times New Roman" w:hAnsi="Times New Roman"/>
          <w:sz w:val="24"/>
        </w:rPr>
        <w:lastRenderedPageBreak/>
        <w:t>privalo kompensuoti kitai Šaliai žalą, kurią ši patyrė dėl laiku nepateikto pranešimo arba dėl to, kad nebuvo jokio pranešimo.</w:t>
      </w:r>
    </w:p>
    <w:p w14:paraId="79B76FAE"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SUSIRAŠINĖJIMAS IR UŽ SUTARTIES VYKDYMĄ ATSAKINGI ASMENYS</w:t>
      </w:r>
    </w:p>
    <w:p w14:paraId="0D445B0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Sutarties Šalys susirašinėja lietuvių kalba. Visi pranešimai, sutikimai, nurodymai ir kitas susižinojimas, kuriuos Šalis gali pateikti pagal Sutartį, bus laikomi galiojančiais ir įteiktais tinkamai, jeigu yra raštu pateikti kitai Šaliai arba išsiųsti paštu, taip pat faksu ar elektroniniu paštu toliau nurodytais adresais ar fakso numeriais, kitais adresais ar fakso numeriais, kuriuos nurodė viena Šalis, pateikdama pranešimą: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6"/>
        <w:gridCol w:w="4016"/>
      </w:tblGrid>
      <w:tr w:rsidR="00AD685F" w:rsidRPr="00071B17" w14:paraId="62DAD6BD" w14:textId="77777777" w:rsidTr="00EA2D41">
        <w:trPr>
          <w:jc w:val="center"/>
        </w:trPr>
        <w:tc>
          <w:tcPr>
            <w:tcW w:w="4016" w:type="dxa"/>
          </w:tcPr>
          <w:p w14:paraId="1264D5EA" w14:textId="77777777" w:rsidR="00AD685F" w:rsidRPr="00071B17" w:rsidRDefault="00AD685F" w:rsidP="00EA2D41">
            <w:pPr>
              <w:tabs>
                <w:tab w:val="left" w:pos="851"/>
              </w:tabs>
              <w:spacing w:before="120"/>
              <w:jc w:val="both"/>
              <w:rPr>
                <w:rFonts w:ascii="Times New Roman" w:hAnsi="Times New Roman"/>
                <w:b/>
                <w:sz w:val="24"/>
              </w:rPr>
            </w:pPr>
            <w:r w:rsidRPr="00071B17">
              <w:rPr>
                <w:rFonts w:ascii="Times New Roman" w:hAnsi="Times New Roman"/>
                <w:b/>
                <w:sz w:val="24"/>
              </w:rPr>
              <w:t xml:space="preserve">Užsakovas </w:t>
            </w:r>
          </w:p>
        </w:tc>
        <w:tc>
          <w:tcPr>
            <w:tcW w:w="4016" w:type="dxa"/>
          </w:tcPr>
          <w:p w14:paraId="416F3897" w14:textId="77777777" w:rsidR="00AD685F" w:rsidRPr="00071B17" w:rsidRDefault="00AD685F" w:rsidP="00EA2D41">
            <w:pPr>
              <w:tabs>
                <w:tab w:val="left" w:pos="851"/>
              </w:tabs>
              <w:spacing w:before="120"/>
              <w:jc w:val="both"/>
              <w:rPr>
                <w:rFonts w:ascii="Times New Roman" w:hAnsi="Times New Roman"/>
                <w:b/>
                <w:sz w:val="24"/>
              </w:rPr>
            </w:pPr>
            <w:r w:rsidRPr="00071B17">
              <w:rPr>
                <w:rFonts w:ascii="Times New Roman" w:hAnsi="Times New Roman"/>
                <w:b/>
                <w:sz w:val="24"/>
              </w:rPr>
              <w:t>Vykdytojas</w:t>
            </w:r>
          </w:p>
        </w:tc>
      </w:tr>
      <w:tr w:rsidR="00AD685F" w:rsidRPr="00071B17" w14:paraId="6BDD5406" w14:textId="77777777" w:rsidTr="00EA2D41">
        <w:trPr>
          <w:jc w:val="center"/>
        </w:trPr>
        <w:tc>
          <w:tcPr>
            <w:tcW w:w="4016" w:type="dxa"/>
          </w:tcPr>
          <w:p w14:paraId="006D015B"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UAB „</w:t>
            </w:r>
            <w:proofErr w:type="spellStart"/>
            <w:r w:rsidRPr="00071B17">
              <w:rPr>
                <w:rFonts w:ascii="Times New Roman" w:hAnsi="Times New Roman"/>
                <w:sz w:val="24"/>
              </w:rPr>
              <w:t>Steel</w:t>
            </w:r>
            <w:proofErr w:type="spellEnd"/>
            <w:r w:rsidRPr="00071B17">
              <w:rPr>
                <w:rFonts w:ascii="Times New Roman" w:hAnsi="Times New Roman"/>
                <w:sz w:val="24"/>
              </w:rPr>
              <w:t xml:space="preserve"> </w:t>
            </w:r>
            <w:proofErr w:type="spellStart"/>
            <w:r w:rsidRPr="00071B17">
              <w:rPr>
                <w:rFonts w:ascii="Times New Roman" w:hAnsi="Times New Roman"/>
                <w:sz w:val="24"/>
              </w:rPr>
              <w:t>Bridges</w:t>
            </w:r>
            <w:proofErr w:type="spellEnd"/>
            <w:r w:rsidRPr="00071B17">
              <w:rPr>
                <w:rFonts w:ascii="Times New Roman" w:hAnsi="Times New Roman"/>
                <w:sz w:val="24"/>
              </w:rPr>
              <w:t>“</w:t>
            </w:r>
          </w:p>
        </w:tc>
        <w:tc>
          <w:tcPr>
            <w:tcW w:w="4016" w:type="dxa"/>
            <w:vAlign w:val="center"/>
          </w:tcPr>
          <w:p w14:paraId="70D9BABA"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399B5701" w14:textId="77777777" w:rsidTr="00EA2D41">
        <w:trPr>
          <w:jc w:val="center"/>
        </w:trPr>
        <w:tc>
          <w:tcPr>
            <w:tcW w:w="4016" w:type="dxa"/>
          </w:tcPr>
          <w:p w14:paraId="24ED697C"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sz w:val="24"/>
              </w:rPr>
              <w:t>Tiekėjų g. 25, 97123 Kretinga</w:t>
            </w:r>
          </w:p>
        </w:tc>
        <w:tc>
          <w:tcPr>
            <w:tcW w:w="4016" w:type="dxa"/>
          </w:tcPr>
          <w:p w14:paraId="42F484E6"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39B91E39" w14:textId="77777777" w:rsidTr="00EA2D41">
        <w:trPr>
          <w:jc w:val="center"/>
        </w:trPr>
        <w:tc>
          <w:tcPr>
            <w:tcW w:w="4016" w:type="dxa"/>
          </w:tcPr>
          <w:p w14:paraId="176586F9"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Tel. 0 698 21463</w:t>
            </w:r>
          </w:p>
        </w:tc>
        <w:tc>
          <w:tcPr>
            <w:tcW w:w="4016" w:type="dxa"/>
          </w:tcPr>
          <w:p w14:paraId="2CF7CE7B"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79E44367" w14:textId="77777777" w:rsidTr="00EA2D41">
        <w:trPr>
          <w:jc w:val="center"/>
        </w:trPr>
        <w:tc>
          <w:tcPr>
            <w:tcW w:w="4016" w:type="dxa"/>
          </w:tcPr>
          <w:p w14:paraId="0DC94CDF"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 xml:space="preserve">El. p. </w:t>
            </w:r>
            <w:proofErr w:type="spellStart"/>
            <w:r w:rsidRPr="00071B17">
              <w:rPr>
                <w:rFonts w:ascii="Times New Roman" w:hAnsi="Times New Roman"/>
                <w:sz w:val="24"/>
              </w:rPr>
              <w:t>info@bridges.lt</w:t>
            </w:r>
            <w:proofErr w:type="spellEnd"/>
          </w:p>
        </w:tc>
        <w:tc>
          <w:tcPr>
            <w:tcW w:w="4016" w:type="dxa"/>
          </w:tcPr>
          <w:p w14:paraId="7E96CA85" w14:textId="77777777" w:rsidR="00AD685F" w:rsidRPr="00071B17" w:rsidRDefault="00AD685F" w:rsidP="00EA2D41">
            <w:pPr>
              <w:tabs>
                <w:tab w:val="left" w:pos="851"/>
              </w:tabs>
              <w:spacing w:before="120"/>
              <w:rPr>
                <w:rFonts w:ascii="Times New Roman" w:hAnsi="Times New Roman"/>
                <w:sz w:val="24"/>
              </w:rPr>
            </w:pPr>
          </w:p>
        </w:tc>
      </w:tr>
    </w:tbl>
    <w:p w14:paraId="44FAC69F" w14:textId="77777777" w:rsidR="00AD685F" w:rsidRPr="00071B17" w:rsidRDefault="00AD685F" w:rsidP="00AD685F">
      <w:pPr>
        <w:numPr>
          <w:ilvl w:val="1"/>
          <w:numId w:val="3"/>
        </w:numPr>
        <w:tabs>
          <w:tab w:val="left" w:pos="851"/>
        </w:tabs>
        <w:spacing w:before="120" w:after="120"/>
        <w:ind w:left="0" w:firstLine="0"/>
        <w:jc w:val="both"/>
        <w:rPr>
          <w:rFonts w:ascii="Times New Roman" w:hAnsi="Times New Roman"/>
          <w:sz w:val="24"/>
        </w:rPr>
      </w:pPr>
      <w:r w:rsidRPr="00071B17">
        <w:rPr>
          <w:rFonts w:ascii="Times New Roman" w:hAnsi="Times New Roman"/>
          <w:sz w:val="24"/>
        </w:rPr>
        <w:t>Užsakovas savo atstovu (-e) objekte paskiria atsakingą asmenį Sigitą Ivanauską, tel. 0 698 21463,</w:t>
      </w:r>
      <w:r w:rsidRPr="00071B17">
        <w:rPr>
          <w:rFonts w:ascii="Times New Roman" w:hAnsi="Times New Roman"/>
          <w:bCs/>
          <w:sz w:val="24"/>
        </w:rPr>
        <w:t xml:space="preserve"> </w:t>
      </w:r>
      <w:r w:rsidRPr="00071B17">
        <w:rPr>
          <w:rFonts w:ascii="Times New Roman" w:hAnsi="Times New Roman"/>
          <w:sz w:val="24"/>
        </w:rPr>
        <w:t xml:space="preserve">el. p. </w:t>
      </w:r>
      <w:proofErr w:type="spellStart"/>
      <w:r w:rsidRPr="00071B17">
        <w:rPr>
          <w:rFonts w:ascii="Times New Roman" w:hAnsi="Times New Roman"/>
          <w:sz w:val="24"/>
        </w:rPr>
        <w:t>info@bridges.lt</w:t>
      </w:r>
      <w:proofErr w:type="spellEnd"/>
      <w:r w:rsidRPr="00071B17">
        <w:rPr>
          <w:rFonts w:ascii="Times New Roman" w:hAnsi="Times New Roman"/>
          <w:sz w:val="24"/>
        </w:rPr>
        <w:t>, kuris atsakingas už Sutarties vykdymą ir turi teisę spręsti visas technines problemas, susijusias su Sutarties priežiūra ir vykdymu, tačiau neturi teisės keisti Sutarties nei žodžiu, nei konkliudentiniais veiksmais.</w:t>
      </w:r>
    </w:p>
    <w:p w14:paraId="63A29382" w14:textId="77777777" w:rsidR="00AD685F" w:rsidRPr="00071B17" w:rsidRDefault="00AD685F" w:rsidP="00AD685F">
      <w:pPr>
        <w:numPr>
          <w:ilvl w:val="1"/>
          <w:numId w:val="3"/>
        </w:numPr>
        <w:tabs>
          <w:tab w:val="left" w:pos="851"/>
          <w:tab w:val="left" w:pos="993"/>
        </w:tabs>
        <w:spacing w:after="120"/>
        <w:ind w:left="0" w:firstLine="0"/>
        <w:jc w:val="both"/>
        <w:rPr>
          <w:rFonts w:ascii="Times New Roman" w:hAnsi="Times New Roman"/>
          <w:sz w:val="24"/>
        </w:rPr>
      </w:pPr>
      <w:r w:rsidRPr="00071B17">
        <w:rPr>
          <w:rFonts w:ascii="Times New Roman" w:hAnsi="Times New Roman"/>
          <w:sz w:val="24"/>
        </w:rPr>
        <w:t>Vykdytojas savo atstovu objekte paskiria įgaliotą asmenį ir raštu per 5 (penkias) darbo dienas po Sutarties įsigaliojimo apie tai praneša Užsakovui (nurodydamas tiesioginį kontaktinį telefoną bei tiesioginį elektroninio pašto adresą). Vykdytojo atstovas turi teisę ir įgaliojimus spręsti visas technines problemas, susijusias su Sutarties vykdymu, ir Vykdytojo vardu pasirašyti su tuo susijusius dokumentus.</w:t>
      </w:r>
    </w:p>
    <w:p w14:paraId="6F01C295" w14:textId="77777777" w:rsidR="00AD685F" w:rsidRPr="00071B17" w:rsidRDefault="00AD685F" w:rsidP="00AD685F">
      <w:pPr>
        <w:numPr>
          <w:ilvl w:val="1"/>
          <w:numId w:val="3"/>
        </w:numPr>
        <w:tabs>
          <w:tab w:val="left" w:pos="851"/>
          <w:tab w:val="left" w:pos="993"/>
        </w:tabs>
        <w:spacing w:after="120"/>
        <w:ind w:left="0" w:firstLine="0"/>
        <w:jc w:val="both"/>
        <w:rPr>
          <w:rFonts w:ascii="Times New Roman" w:hAnsi="Times New Roman"/>
          <w:sz w:val="24"/>
        </w:rPr>
      </w:pPr>
      <w:r w:rsidRPr="00071B17">
        <w:rPr>
          <w:rFonts w:ascii="Times New Roman" w:hAnsi="Times New Roman"/>
          <w:sz w:val="24"/>
        </w:rPr>
        <w:t xml:space="preserve">Šalys turi teisę vienašališkai keisti Sutartyje nurodytus ar, laikantis Sutarties nuostatų, kitai Šaliai pateiktuose Šalių pranešimuose nurodytus atsakingus asmenis nedelsdamos, bet ne vėliau nei per 5 (penkias) dienas informuodamos kitą Šalį 13.1 p. nurodytais kontaktais. Bet kokie Šalies reikalavimai, kylantys iš netinkamai įteiktų pranešimų ar su jais susiję, bus laikomi nepagrįstais. </w:t>
      </w:r>
    </w:p>
    <w:p w14:paraId="3192BE99"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sz w:val="24"/>
        </w:rPr>
        <w:t>BAIGIAMOSIOS NUOSTATOS</w:t>
      </w:r>
    </w:p>
    <w:p w14:paraId="65A6BFC8"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 xml:space="preserve">Sutartis sudaryta lietuvių kalba dviem egzemplioriais, turinčiais vienodą teisinę galią, po vieną kiekvienai Šaliai arba, sudarant elektroninį dokumentą, abiejų Šalių pasirašoma kvalifikuotu elektroniniu parašu. </w:t>
      </w:r>
      <w:r w:rsidRPr="00071B17">
        <w:rPr>
          <w:rFonts w:ascii="Times New Roman" w:hAnsi="Times New Roman"/>
          <w:sz w:val="24"/>
          <w:lang w:eastAsia="zh-CN"/>
        </w:rPr>
        <w:t xml:space="preserve">Kai Sutartis ar kitas Sutartyje numatytas dokumentas pasirašomas kvalifikuotu elektroniniu parašu, jis turi būti sudarytas taip, kad atitiktų Lietuvos vyriausiojo archyvaro 2009 m. rugsėjo 7 d. įsakymu Nr. </w:t>
      </w:r>
      <w:r w:rsidRPr="00071B17">
        <w:rPr>
          <w:rFonts w:ascii="Times New Roman" w:hAnsi="Times New Roman"/>
          <w:sz w:val="24"/>
          <w:lang w:val="pl-PL" w:eastAsia="zh-CN"/>
        </w:rPr>
        <w:t xml:space="preserve">V-60 </w:t>
      </w:r>
      <w:proofErr w:type="spellStart"/>
      <w:r w:rsidRPr="00071B17">
        <w:rPr>
          <w:rFonts w:ascii="Times New Roman" w:hAnsi="Times New Roman"/>
          <w:sz w:val="24"/>
          <w:lang w:val="pl-PL" w:eastAsia="zh-CN"/>
        </w:rPr>
        <w:t>patvirtintą</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Elektroniniu</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parašu</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pasirašyto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elektroninio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dokumento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specifikaciją</w:t>
      </w:r>
      <w:proofErr w:type="spellEnd"/>
      <w:r w:rsidRPr="00071B17">
        <w:rPr>
          <w:rFonts w:ascii="Times New Roman" w:hAnsi="Times New Roman"/>
          <w:sz w:val="24"/>
          <w:lang w:val="pl-PL" w:eastAsia="zh-CN"/>
        </w:rPr>
        <w:t xml:space="preserve"> ADOC-V1.0.</w:t>
      </w:r>
    </w:p>
    <w:p w14:paraId="49185171"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lang w:eastAsia="zh-CN"/>
        </w:rPr>
        <w:t xml:space="preserve">Vienos Sutarties sąlygos negaliojimas nedaro negaliojančios visos Sutarties, išskyrus atvejus, kai Šalys be tos sąlygos Sutarties apskritai nebūtų sudariusios. </w:t>
      </w:r>
      <w:r w:rsidRPr="00071B17">
        <w:rPr>
          <w:rFonts w:ascii="Times New Roman" w:hAnsi="Times New Roman"/>
          <w:sz w:val="24"/>
        </w:rPr>
        <w:t>Jeigu kuri nors Sutarties nuostata ar norma tampa iš dalies ar visiškai negaliojančia, ji nedaro negaliojančių likusių Sutarties nuostatų ar normų. Tokiu atveju Šalys susitaria dėti visas pastangas, kad negaliojanti nuostata ar norma būtų pakeista teisiškai veiksminga nuostata ar norma, kuri kiek įmanoma apimtų negaliojančios nuostatos ar normos turėtas funkcijas ir būtų analogiškai veiksminga pastarajai.</w:t>
      </w:r>
    </w:p>
    <w:p w14:paraId="44F94A92"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Sutartyje dienomis nurodyti terminai skaičiuojami kalendorinėmis dienomis (d.), jei kitaip nenustatyta Sutartyje.</w:t>
      </w:r>
    </w:p>
    <w:p w14:paraId="2AAE99CF"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lastRenderedPageBreak/>
        <w:t>Sutarčiai taikoma LR teisė. Ginčai, kilę tarp Šalių dėl Sutarties, sprendžiami derybomis, o nepavykus susitarti derybomis – teismine ginčų sprendimo tvarka Lietuvos Respublikos teisme. Kilus ginčui tarp Šalių, Darbai pagal Sutartį negali būti stabdomi ir Vykdytojas privalo užbaigti Darbus.</w:t>
      </w:r>
    </w:p>
    <w:p w14:paraId="074F5AB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Šalys patvirtina, kad Sutartį perskaitė, suprato jos turinį ir pasekmes, priėmė ją kaip atitinkančią jų tikslus ir pasirašė.</w:t>
      </w:r>
    </w:p>
    <w:p w14:paraId="0A57E105" w14:textId="77777777" w:rsidR="00AD685F" w:rsidRPr="00071B17" w:rsidRDefault="00AD685F" w:rsidP="00AD685F">
      <w:pPr>
        <w:pStyle w:val="ListParagraph"/>
        <w:numPr>
          <w:ilvl w:val="1"/>
          <w:numId w:val="3"/>
        </w:numPr>
        <w:tabs>
          <w:tab w:val="left" w:pos="851"/>
        </w:tabs>
        <w:spacing w:after="120"/>
        <w:ind w:left="0" w:firstLine="0"/>
        <w:contextualSpacing w:val="0"/>
        <w:rPr>
          <w:rFonts w:ascii="Times New Roman" w:hAnsi="Times New Roman"/>
          <w:sz w:val="24"/>
        </w:rPr>
      </w:pPr>
      <w:r w:rsidRPr="00071B17">
        <w:rPr>
          <w:rFonts w:ascii="Times New Roman" w:hAnsi="Times New Roman"/>
          <w:sz w:val="24"/>
        </w:rPr>
        <w:t xml:space="preserve">Sutarties priedai yra neatskiriama jos dalis. Sutarties priedai:  </w:t>
      </w:r>
    </w:p>
    <w:p w14:paraId="68603BAE" w14:textId="77777777" w:rsidR="00AD685F"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1 priedas  Vykdytojo pateiktas pasiūlymas</w:t>
      </w:r>
    </w:p>
    <w:p w14:paraId="4EDE6B43"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Pr>
          <w:rFonts w:ascii="Times New Roman" w:hAnsi="Times New Roman"/>
          <w:sz w:val="24"/>
        </w:rPr>
        <w:t>2 priedas  Gamybinių žaliavų bei gatavos produkcijos transportavimo mechaninių bei elektrinių vežimėlių ant kreipiančiųjų įrengimo paprastojo remonto aprašas.</w:t>
      </w:r>
    </w:p>
    <w:p w14:paraId="45C5B624" w14:textId="77777777" w:rsidR="00AD685F" w:rsidRPr="00071B17" w:rsidRDefault="00AD685F" w:rsidP="00AD685F">
      <w:pPr>
        <w:numPr>
          <w:ilvl w:val="0"/>
          <w:numId w:val="3"/>
        </w:numPr>
        <w:tabs>
          <w:tab w:val="left" w:pos="851"/>
        </w:tabs>
        <w:suppressAutoHyphens/>
        <w:spacing w:before="240" w:after="240"/>
        <w:ind w:left="0" w:firstLine="0"/>
        <w:jc w:val="center"/>
        <w:rPr>
          <w:rFonts w:ascii="Times New Roman" w:hAnsi="Times New Roman"/>
          <w:sz w:val="24"/>
        </w:rPr>
      </w:pPr>
      <w:r w:rsidRPr="00071B17">
        <w:rPr>
          <w:rFonts w:ascii="Times New Roman" w:hAnsi="Times New Roman"/>
          <w:b/>
          <w:color w:val="000000"/>
          <w:sz w:val="24"/>
        </w:rPr>
        <w:t>ŠALIŲ JURIDINIAI DUOMENYS IR PARAŠAI</w:t>
      </w:r>
    </w:p>
    <w:tbl>
      <w:tblPr>
        <w:tblW w:w="0" w:type="auto"/>
        <w:tblLook w:val="04A0" w:firstRow="1" w:lastRow="0" w:firstColumn="1" w:lastColumn="0" w:noHBand="0" w:noVBand="1"/>
      </w:tblPr>
      <w:tblGrid>
        <w:gridCol w:w="4844"/>
        <w:gridCol w:w="4794"/>
      </w:tblGrid>
      <w:tr w:rsidR="00AD685F" w:rsidRPr="00071B17" w14:paraId="7C917837" w14:textId="77777777" w:rsidTr="00EA2D41">
        <w:trPr>
          <w:trHeight w:val="631"/>
        </w:trPr>
        <w:tc>
          <w:tcPr>
            <w:tcW w:w="4928" w:type="dxa"/>
            <w:shd w:val="clear" w:color="auto" w:fill="auto"/>
          </w:tcPr>
          <w:p w14:paraId="4CE963E3"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b/>
                <w:color w:val="000000"/>
                <w:sz w:val="24"/>
              </w:rPr>
              <w:t>Užsakovo vardu</w:t>
            </w:r>
          </w:p>
        </w:tc>
        <w:tc>
          <w:tcPr>
            <w:tcW w:w="4928" w:type="dxa"/>
            <w:shd w:val="clear" w:color="auto" w:fill="auto"/>
          </w:tcPr>
          <w:p w14:paraId="30A9C904"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b/>
                <w:color w:val="000000"/>
                <w:sz w:val="24"/>
              </w:rPr>
              <w:t>Vykdytojo vardu</w:t>
            </w:r>
          </w:p>
        </w:tc>
      </w:tr>
      <w:tr w:rsidR="00AD685F" w:rsidRPr="00071B17" w14:paraId="1186BCD0" w14:textId="77777777" w:rsidTr="00EA2D41">
        <w:trPr>
          <w:trHeight w:val="631"/>
        </w:trPr>
        <w:tc>
          <w:tcPr>
            <w:tcW w:w="4928" w:type="dxa"/>
            <w:shd w:val="clear" w:color="auto" w:fill="auto"/>
          </w:tcPr>
          <w:p w14:paraId="73BDC70B"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color w:val="000000"/>
                <w:sz w:val="24"/>
              </w:rPr>
              <w:t>UAB „</w:t>
            </w:r>
            <w:proofErr w:type="spellStart"/>
            <w:r w:rsidRPr="00071B17">
              <w:rPr>
                <w:rFonts w:ascii="Times New Roman" w:hAnsi="Times New Roman"/>
                <w:color w:val="000000"/>
                <w:sz w:val="24"/>
              </w:rPr>
              <w:t>Steel</w:t>
            </w:r>
            <w:proofErr w:type="spellEnd"/>
            <w:r w:rsidRPr="00071B17">
              <w:rPr>
                <w:rFonts w:ascii="Times New Roman" w:hAnsi="Times New Roman"/>
                <w:color w:val="000000"/>
                <w:sz w:val="24"/>
              </w:rPr>
              <w:t xml:space="preserve"> </w:t>
            </w:r>
            <w:proofErr w:type="spellStart"/>
            <w:r w:rsidRPr="00071B17">
              <w:rPr>
                <w:rFonts w:ascii="Times New Roman" w:hAnsi="Times New Roman"/>
                <w:color w:val="000000"/>
                <w:sz w:val="24"/>
              </w:rPr>
              <w:t>Bridges</w:t>
            </w:r>
            <w:proofErr w:type="spellEnd"/>
            <w:r w:rsidRPr="00071B17">
              <w:rPr>
                <w:rFonts w:ascii="Times New Roman" w:hAnsi="Times New Roman"/>
                <w:color w:val="000000"/>
                <w:sz w:val="24"/>
              </w:rPr>
              <w:t>“</w:t>
            </w:r>
          </w:p>
        </w:tc>
        <w:tc>
          <w:tcPr>
            <w:tcW w:w="4928" w:type="dxa"/>
            <w:shd w:val="clear" w:color="auto" w:fill="auto"/>
          </w:tcPr>
          <w:p w14:paraId="5289F4F2"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59941F10" w14:textId="77777777" w:rsidTr="00EA2D41">
        <w:tc>
          <w:tcPr>
            <w:tcW w:w="4928" w:type="dxa"/>
            <w:shd w:val="clear" w:color="auto" w:fill="auto"/>
          </w:tcPr>
          <w:p w14:paraId="79062351"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Juridinio asmens kodas 304548673</w:t>
            </w:r>
          </w:p>
        </w:tc>
        <w:tc>
          <w:tcPr>
            <w:tcW w:w="4928" w:type="dxa"/>
            <w:shd w:val="clear" w:color="auto" w:fill="auto"/>
          </w:tcPr>
          <w:p w14:paraId="7B85DD9F"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Įmonės kodas </w:t>
            </w:r>
          </w:p>
        </w:tc>
      </w:tr>
      <w:tr w:rsidR="00AD685F" w:rsidRPr="00071B17" w14:paraId="0AE6F3FF" w14:textId="77777777" w:rsidTr="00EA2D41">
        <w:tc>
          <w:tcPr>
            <w:tcW w:w="4928" w:type="dxa"/>
            <w:shd w:val="clear" w:color="auto" w:fill="auto"/>
          </w:tcPr>
          <w:p w14:paraId="22787DD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Tiekėjų g. 25, 97123 Kretinga</w:t>
            </w:r>
          </w:p>
        </w:tc>
        <w:tc>
          <w:tcPr>
            <w:tcW w:w="4928" w:type="dxa"/>
            <w:shd w:val="clear" w:color="auto" w:fill="auto"/>
          </w:tcPr>
          <w:p w14:paraId="03811A9F"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adresas</w:t>
            </w:r>
          </w:p>
        </w:tc>
      </w:tr>
      <w:tr w:rsidR="00AD685F" w:rsidRPr="00071B17" w14:paraId="61D0D399" w14:textId="77777777" w:rsidTr="00EA2D41">
        <w:tc>
          <w:tcPr>
            <w:tcW w:w="4928" w:type="dxa"/>
            <w:shd w:val="clear" w:color="auto" w:fill="auto"/>
          </w:tcPr>
          <w:p w14:paraId="592B33E2"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Tel. </w:t>
            </w:r>
            <w:r w:rsidRPr="00071B17">
              <w:rPr>
                <w:rFonts w:ascii="Times New Roman" w:hAnsi="Times New Roman"/>
                <w:sz w:val="24"/>
              </w:rPr>
              <w:t>0 698 21463</w:t>
            </w:r>
          </w:p>
        </w:tc>
        <w:tc>
          <w:tcPr>
            <w:tcW w:w="4928" w:type="dxa"/>
            <w:shd w:val="clear" w:color="auto" w:fill="auto"/>
          </w:tcPr>
          <w:p w14:paraId="6972526B"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Tel. </w:t>
            </w:r>
          </w:p>
        </w:tc>
      </w:tr>
      <w:tr w:rsidR="00AD685F" w:rsidRPr="00071B17" w14:paraId="57E76464" w14:textId="77777777" w:rsidTr="00EA2D41">
        <w:tc>
          <w:tcPr>
            <w:tcW w:w="4928" w:type="dxa"/>
            <w:shd w:val="clear" w:color="auto" w:fill="auto"/>
          </w:tcPr>
          <w:p w14:paraId="235270A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El. p. </w:t>
            </w:r>
            <w:proofErr w:type="spellStart"/>
            <w:r w:rsidRPr="00071B17">
              <w:rPr>
                <w:rFonts w:ascii="Times New Roman" w:hAnsi="Times New Roman"/>
                <w:color w:val="000000"/>
                <w:sz w:val="24"/>
              </w:rPr>
              <w:t>info@bridges.lt</w:t>
            </w:r>
            <w:proofErr w:type="spellEnd"/>
          </w:p>
        </w:tc>
        <w:tc>
          <w:tcPr>
            <w:tcW w:w="4928" w:type="dxa"/>
            <w:shd w:val="clear" w:color="auto" w:fill="auto"/>
          </w:tcPr>
          <w:p w14:paraId="2CB93307"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El. p. </w:t>
            </w:r>
          </w:p>
        </w:tc>
      </w:tr>
      <w:tr w:rsidR="00AD685F" w:rsidRPr="00071B17" w14:paraId="0F27562F" w14:textId="77777777" w:rsidTr="00EA2D41">
        <w:tc>
          <w:tcPr>
            <w:tcW w:w="4928" w:type="dxa"/>
            <w:shd w:val="clear" w:color="auto" w:fill="auto"/>
          </w:tcPr>
          <w:p w14:paraId="630329CA"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PVM mokėtojo kodas LT100011000710</w:t>
            </w:r>
          </w:p>
        </w:tc>
        <w:tc>
          <w:tcPr>
            <w:tcW w:w="4928" w:type="dxa"/>
            <w:shd w:val="clear" w:color="auto" w:fill="auto"/>
          </w:tcPr>
          <w:p w14:paraId="0B6725F1"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PVM mokėtojo kodas </w:t>
            </w:r>
          </w:p>
        </w:tc>
      </w:tr>
      <w:tr w:rsidR="00AD685F" w:rsidRPr="00071B17" w14:paraId="047C446F" w14:textId="77777777" w:rsidTr="00EA2D41">
        <w:tc>
          <w:tcPr>
            <w:tcW w:w="4928" w:type="dxa"/>
            <w:shd w:val="clear" w:color="auto" w:fill="auto"/>
          </w:tcPr>
          <w:p w14:paraId="7322156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A. s. </w:t>
            </w:r>
            <w:r w:rsidRPr="00071B17">
              <w:rPr>
                <w:rFonts w:ascii="Times New Roman" w:hAnsi="Times New Roman"/>
                <w:sz w:val="24"/>
              </w:rPr>
              <w:t>LT587189900056467296</w:t>
            </w:r>
          </w:p>
        </w:tc>
        <w:tc>
          <w:tcPr>
            <w:tcW w:w="4928" w:type="dxa"/>
            <w:shd w:val="clear" w:color="auto" w:fill="auto"/>
          </w:tcPr>
          <w:p w14:paraId="7D9CD3F4"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A. s. </w:t>
            </w:r>
          </w:p>
        </w:tc>
      </w:tr>
      <w:tr w:rsidR="00AD685F" w:rsidRPr="00071B17" w14:paraId="379E1EC6" w14:textId="77777777" w:rsidTr="00EA2D41">
        <w:tc>
          <w:tcPr>
            <w:tcW w:w="4928" w:type="dxa"/>
            <w:shd w:val="clear" w:color="auto" w:fill="auto"/>
          </w:tcPr>
          <w:p w14:paraId="2E5A157D" w14:textId="77777777" w:rsidR="00AD685F" w:rsidRPr="00071B17" w:rsidRDefault="00AD685F" w:rsidP="00EA2D41">
            <w:pPr>
              <w:tabs>
                <w:tab w:val="left" w:pos="851"/>
              </w:tabs>
              <w:spacing w:before="120"/>
              <w:jc w:val="both"/>
              <w:rPr>
                <w:rFonts w:ascii="Times New Roman" w:hAnsi="Times New Roman"/>
                <w:sz w:val="24"/>
              </w:rPr>
            </w:pPr>
          </w:p>
        </w:tc>
        <w:tc>
          <w:tcPr>
            <w:tcW w:w="4928" w:type="dxa"/>
            <w:shd w:val="clear" w:color="auto" w:fill="auto"/>
          </w:tcPr>
          <w:p w14:paraId="50F73AF8"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3A905932" w14:textId="77777777" w:rsidTr="00EA2D41">
        <w:tc>
          <w:tcPr>
            <w:tcW w:w="4928" w:type="dxa"/>
            <w:shd w:val="clear" w:color="auto" w:fill="auto"/>
          </w:tcPr>
          <w:p w14:paraId="480F743C" w14:textId="77777777" w:rsidR="00AD685F" w:rsidRPr="00071B17" w:rsidRDefault="00AD685F" w:rsidP="00EA2D41">
            <w:pPr>
              <w:tabs>
                <w:tab w:val="left" w:pos="851"/>
              </w:tabs>
              <w:spacing w:before="120"/>
              <w:jc w:val="both"/>
              <w:rPr>
                <w:rFonts w:ascii="Times New Roman" w:hAnsi="Times New Roman"/>
                <w:color w:val="000000"/>
                <w:sz w:val="24"/>
              </w:rPr>
            </w:pPr>
          </w:p>
        </w:tc>
        <w:tc>
          <w:tcPr>
            <w:tcW w:w="4928" w:type="dxa"/>
            <w:shd w:val="clear" w:color="auto" w:fill="auto"/>
          </w:tcPr>
          <w:p w14:paraId="13EB07A1"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20D0EED0" w14:textId="77777777" w:rsidTr="00EA2D41">
        <w:tc>
          <w:tcPr>
            <w:tcW w:w="4928" w:type="dxa"/>
            <w:shd w:val="clear" w:color="auto" w:fill="auto"/>
          </w:tcPr>
          <w:p w14:paraId="4EBAA55C"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color w:val="000000"/>
                <w:sz w:val="24"/>
              </w:rPr>
              <w:t xml:space="preserve">Direktorius       </w:t>
            </w:r>
          </w:p>
        </w:tc>
        <w:tc>
          <w:tcPr>
            <w:tcW w:w="4928" w:type="dxa"/>
            <w:shd w:val="clear" w:color="auto" w:fill="auto"/>
          </w:tcPr>
          <w:p w14:paraId="69669E39"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Direktorius   </w:t>
            </w:r>
          </w:p>
        </w:tc>
      </w:tr>
      <w:tr w:rsidR="00AD685F" w:rsidRPr="00071B17" w14:paraId="562A3279" w14:textId="77777777" w:rsidTr="00EA2D41">
        <w:tc>
          <w:tcPr>
            <w:tcW w:w="4928" w:type="dxa"/>
            <w:shd w:val="clear" w:color="auto" w:fill="auto"/>
          </w:tcPr>
          <w:p w14:paraId="0A666FF1"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Sigitas Ivanauskas</w:t>
            </w:r>
          </w:p>
        </w:tc>
        <w:tc>
          <w:tcPr>
            <w:tcW w:w="4928" w:type="dxa"/>
            <w:shd w:val="clear" w:color="auto" w:fill="auto"/>
          </w:tcPr>
          <w:p w14:paraId="16E123E1" w14:textId="77777777" w:rsidR="00AD685F" w:rsidRPr="00071B17" w:rsidRDefault="00AD685F" w:rsidP="00EA2D41">
            <w:pPr>
              <w:tabs>
                <w:tab w:val="left" w:pos="851"/>
              </w:tabs>
              <w:spacing w:before="120"/>
              <w:jc w:val="both"/>
              <w:rPr>
                <w:rFonts w:ascii="Times New Roman" w:hAnsi="Times New Roman"/>
                <w:color w:val="000000"/>
                <w:sz w:val="24"/>
              </w:rPr>
            </w:pPr>
          </w:p>
        </w:tc>
      </w:tr>
    </w:tbl>
    <w:p w14:paraId="2BDF2D97" w14:textId="77777777" w:rsidR="00AD685F" w:rsidRDefault="00AD685F" w:rsidP="00AD685F">
      <w:pPr>
        <w:widowControl w:val="0"/>
        <w:tabs>
          <w:tab w:val="left" w:pos="10064"/>
        </w:tabs>
        <w:suppressAutoHyphens/>
        <w:autoSpaceDN w:val="0"/>
        <w:spacing w:after="120"/>
        <w:jc w:val="center"/>
        <w:textAlignment w:val="baseline"/>
        <w:rPr>
          <w:rFonts w:eastAsia="SimSun"/>
          <w:b/>
          <w:color w:val="000000"/>
          <w:kern w:val="3"/>
          <w:sz w:val="22"/>
          <w:szCs w:val="22"/>
          <w:lang w:eastAsia="zh-CN" w:bidi="hi-IN"/>
        </w:rPr>
      </w:pPr>
    </w:p>
    <w:p w14:paraId="2BE4C755" w14:textId="77777777" w:rsidR="00AD685F" w:rsidRPr="00641798" w:rsidRDefault="00AD685F" w:rsidP="00AD685F">
      <w:pPr>
        <w:tabs>
          <w:tab w:val="right" w:leader="underscore" w:pos="8505"/>
        </w:tabs>
        <w:rPr>
          <w:rFonts w:ascii="Times New Roman" w:hAnsi="Times New Roman"/>
          <w:sz w:val="24"/>
        </w:rPr>
      </w:pPr>
    </w:p>
    <w:p w14:paraId="02BFDAAE" w14:textId="77777777" w:rsidR="00AD685F" w:rsidRPr="00641798" w:rsidRDefault="00AD685F" w:rsidP="00AD685F">
      <w:pPr>
        <w:tabs>
          <w:tab w:val="left" w:pos="284"/>
          <w:tab w:val="left" w:pos="567"/>
        </w:tabs>
        <w:ind w:right="22"/>
        <w:jc w:val="both"/>
        <w:rPr>
          <w:rFonts w:ascii="Times New Roman" w:hAnsi="Times New Roman"/>
          <w:sz w:val="24"/>
          <w:lang w:val="en-US"/>
        </w:rPr>
      </w:pPr>
    </w:p>
    <w:p w14:paraId="746059C1" w14:textId="77777777" w:rsidR="00420C5F" w:rsidRDefault="00420C5F"/>
    <w:sectPr w:rsidR="00420C5F" w:rsidSect="00AD685F">
      <w:pgSz w:w="11906" w:h="16838"/>
      <w:pgMar w:top="1134" w:right="567" w:bottom="1134" w:left="1701" w:header="170"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panose1 w:val="020B0604020202020204"/>
    <w:charset w:val="BA"/>
    <w:family w:val="auto"/>
    <w:pitch w:val="variable"/>
    <w:sig w:usb0="A00000FF" w:usb1="500020EB" w:usb2="00000008"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221B1"/>
    <w:multiLevelType w:val="multilevel"/>
    <w:tmpl w:val="6576D2A2"/>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B981AAB"/>
    <w:multiLevelType w:val="multilevel"/>
    <w:tmpl w:val="2902A6F8"/>
    <w:lvl w:ilvl="0">
      <w:start w:val="1"/>
      <w:numFmt w:val="decimal"/>
      <w:lvlText w:val="%1."/>
      <w:lvlJc w:val="left"/>
      <w:pPr>
        <w:ind w:left="720" w:hanging="360"/>
      </w:pPr>
      <w:rPr>
        <w:rFonts w:ascii="Archivo" w:eastAsia="SimSun" w:hAnsi="Archivo" w:cs="Archivo" w:hint="default"/>
        <w:b/>
        <w:i w:val="0"/>
        <w:sz w:val="22"/>
        <w:u w:color="000000"/>
      </w:rPr>
    </w:lvl>
    <w:lvl w:ilvl="1">
      <w:start w:val="1"/>
      <w:numFmt w:val="decimal"/>
      <w:isLgl/>
      <w:lvlText w:val="%1.%2."/>
      <w:lvlJc w:val="left"/>
      <w:pPr>
        <w:ind w:left="1753" w:hanging="1185"/>
      </w:pPr>
      <w:rPr>
        <w:rFonts w:hint="default"/>
        <w:b w:val="0"/>
        <w:color w:val="auto"/>
      </w:rPr>
    </w:lvl>
    <w:lvl w:ilvl="2">
      <w:start w:val="1"/>
      <w:numFmt w:val="decimal"/>
      <w:isLgl/>
      <w:lvlText w:val="%1.%2.%3."/>
      <w:lvlJc w:val="left"/>
      <w:pPr>
        <w:ind w:left="4871" w:hanging="1185"/>
      </w:pPr>
      <w:rPr>
        <w:rFonts w:hint="default"/>
        <w:b w:val="0"/>
      </w:rPr>
    </w:lvl>
    <w:lvl w:ilvl="3">
      <w:start w:val="1"/>
      <w:numFmt w:val="decimal"/>
      <w:isLgl/>
      <w:lvlText w:val="%1.%2.%3.%4."/>
      <w:lvlJc w:val="left"/>
      <w:pPr>
        <w:ind w:left="4446" w:hanging="1185"/>
      </w:pPr>
      <w:rPr>
        <w:rFonts w:hint="default"/>
      </w:rPr>
    </w:lvl>
    <w:lvl w:ilvl="4">
      <w:start w:val="1"/>
      <w:numFmt w:val="decimal"/>
      <w:isLgl/>
      <w:lvlText w:val="%1.%2.%3.%4.%5."/>
      <w:lvlJc w:val="left"/>
      <w:pPr>
        <w:ind w:left="2985" w:hanging="1185"/>
      </w:pPr>
      <w:rPr>
        <w:rFonts w:hint="default"/>
      </w:rPr>
    </w:lvl>
    <w:lvl w:ilvl="5">
      <w:start w:val="1"/>
      <w:numFmt w:val="decimal"/>
      <w:isLgl/>
      <w:lvlText w:val="%1.%2.%3.%4.%5.%6."/>
      <w:lvlJc w:val="left"/>
      <w:pPr>
        <w:ind w:left="3345" w:hanging="118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05568F0"/>
    <w:multiLevelType w:val="hybridMultilevel"/>
    <w:tmpl w:val="C8A01490"/>
    <w:lvl w:ilvl="0" w:tplc="47304FC0">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07052737">
    <w:abstractNumId w:val="2"/>
  </w:num>
  <w:num w:numId="2" w16cid:durableId="1169829387">
    <w:abstractNumId w:val="1"/>
  </w:num>
  <w:num w:numId="3" w16cid:durableId="199258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5F"/>
    <w:rsid w:val="00420C5F"/>
    <w:rsid w:val="00792D89"/>
    <w:rsid w:val="00AD685F"/>
    <w:rsid w:val="00B148BA"/>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34431756"/>
  <w15:chartTrackingRefBased/>
  <w15:docId w15:val="{861E1206-4F39-794E-921E-ADFC9E74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5F"/>
    <w:rPr>
      <w:rFonts w:ascii="Arial" w:eastAsia="Times New Roman" w:hAnsi="Arial" w:cs="Times New Roman"/>
      <w:kern w:val="0"/>
      <w:sz w:val="20"/>
      <w:lang w:val="lt-LT"/>
    </w:rPr>
  </w:style>
  <w:style w:type="paragraph" w:styleId="Heading1">
    <w:name w:val="heading 1"/>
    <w:basedOn w:val="Normal"/>
    <w:next w:val="Normal"/>
    <w:link w:val="Heading1Char"/>
    <w:qFormat/>
    <w:rsid w:val="00AD6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8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8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8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8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85F"/>
    <w:rPr>
      <w:rFonts w:eastAsiaTheme="majorEastAsia" w:cstheme="majorBidi"/>
      <w:color w:val="272727" w:themeColor="text1" w:themeTint="D8"/>
    </w:rPr>
  </w:style>
  <w:style w:type="paragraph" w:styleId="Title">
    <w:name w:val="Title"/>
    <w:basedOn w:val="Normal"/>
    <w:next w:val="Normal"/>
    <w:link w:val="TitleChar"/>
    <w:uiPriority w:val="10"/>
    <w:qFormat/>
    <w:rsid w:val="00AD68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8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8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685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link w:val="ListParagraphChar"/>
    <w:qFormat/>
    <w:rsid w:val="00AD685F"/>
    <w:pPr>
      <w:ind w:left="720"/>
      <w:contextualSpacing/>
    </w:pPr>
  </w:style>
  <w:style w:type="character" w:styleId="IntenseEmphasis">
    <w:name w:val="Intense Emphasis"/>
    <w:basedOn w:val="DefaultParagraphFont"/>
    <w:uiPriority w:val="21"/>
    <w:qFormat/>
    <w:rsid w:val="00AD685F"/>
    <w:rPr>
      <w:i/>
      <w:iCs/>
      <w:color w:val="0F4761" w:themeColor="accent1" w:themeShade="BF"/>
    </w:rPr>
  </w:style>
  <w:style w:type="paragraph" w:styleId="IntenseQuote">
    <w:name w:val="Intense Quote"/>
    <w:basedOn w:val="Normal"/>
    <w:next w:val="Normal"/>
    <w:link w:val="IntenseQuoteChar"/>
    <w:uiPriority w:val="30"/>
    <w:qFormat/>
    <w:rsid w:val="00AD6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85F"/>
    <w:rPr>
      <w:i/>
      <w:iCs/>
      <w:color w:val="0F4761" w:themeColor="accent1" w:themeShade="BF"/>
    </w:rPr>
  </w:style>
  <w:style w:type="character" w:styleId="IntenseReference">
    <w:name w:val="Intense Reference"/>
    <w:basedOn w:val="DefaultParagraphFont"/>
    <w:uiPriority w:val="32"/>
    <w:qFormat/>
    <w:rsid w:val="00AD685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AD685F"/>
  </w:style>
  <w:style w:type="paragraph" w:customStyle="1" w:styleId="Default">
    <w:name w:val="Default"/>
    <w:rsid w:val="00AD685F"/>
    <w:pPr>
      <w:autoSpaceDE w:val="0"/>
      <w:autoSpaceDN w:val="0"/>
      <w:adjustRightInd w:val="0"/>
    </w:pPr>
    <w:rPr>
      <w:rFonts w:ascii="Times New Roman" w:eastAsia="Calibri" w:hAnsi="Times New Roman" w:cs="Times New Roman"/>
      <w:color w:val="000000"/>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5017</Words>
  <Characters>28601</Characters>
  <Application>Microsoft Office Word</Application>
  <DocSecurity>0</DocSecurity>
  <Lines>238</Lines>
  <Paragraphs>67</Paragraphs>
  <ScaleCrop>false</ScaleCrop>
  <Company/>
  <LinksUpToDate>false</LinksUpToDate>
  <CharactersWithSpaces>33551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1</cp:revision>
  <dcterms:created xsi:type="dcterms:W3CDTF">2025-03-05T12:00:00Z</dcterms:created>
  <dcterms:modified xsi:type="dcterms:W3CDTF">2025-03-05T12:00:00Z</dcterms:modified>
</cp:coreProperties>
</file>