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5485A" w:rsidRDefault="00000000">
      <w:pPr>
        <w:tabs>
          <w:tab w:val="left" w:pos="567"/>
        </w:tabs>
        <w:jc w:val="center"/>
        <w:rPr>
          <w:rFonts w:ascii="Times New Roman" w:hAnsi="Times New Roman"/>
          <w:b/>
          <w:sz w:val="24"/>
        </w:rPr>
      </w:pPr>
      <w:r>
        <w:rPr>
          <w:rFonts w:ascii="Times New Roman" w:hAnsi="Times New Roman"/>
          <w:b/>
          <w:sz w:val="24"/>
        </w:rPr>
        <w:t>KONKURSO SĄLYGOS</w:t>
      </w:r>
    </w:p>
    <w:p w14:paraId="00000002" w14:textId="77777777" w:rsidR="00E5485A" w:rsidRDefault="00000000">
      <w:pPr>
        <w:tabs>
          <w:tab w:val="left" w:pos="567"/>
        </w:tabs>
        <w:jc w:val="center"/>
        <w:rPr>
          <w:rFonts w:ascii="Times New Roman" w:hAnsi="Times New Roman"/>
          <w:b/>
          <w:sz w:val="24"/>
        </w:rPr>
      </w:pPr>
      <w:r>
        <w:rPr>
          <w:rFonts w:ascii="Times New Roman" w:hAnsi="Times New Roman"/>
          <w:b/>
          <w:sz w:val="24"/>
        </w:rPr>
        <w:t xml:space="preserve">DĖL ELEKTRINIŲ KRAUTUVŲ PIRKIMO </w:t>
      </w:r>
    </w:p>
    <w:p w14:paraId="00000003" w14:textId="77777777" w:rsidR="00E5485A" w:rsidRDefault="00E5485A">
      <w:pPr>
        <w:pStyle w:val="Paantrat"/>
        <w:tabs>
          <w:tab w:val="left" w:pos="567"/>
        </w:tabs>
        <w:rPr>
          <w:rFonts w:ascii="Times New Roman" w:hAnsi="Times New Roman"/>
          <w:b/>
          <w:sz w:val="24"/>
          <w:u w:val="none"/>
        </w:rPr>
      </w:pPr>
    </w:p>
    <w:p w14:paraId="00000004" w14:textId="77777777" w:rsidR="00E5485A" w:rsidRDefault="00000000">
      <w:pPr>
        <w:pStyle w:val="Antrat1"/>
        <w:tabs>
          <w:tab w:val="left" w:pos="567"/>
        </w:tabs>
        <w:spacing w:before="0"/>
        <w:rPr>
          <w:rFonts w:ascii="Times New Roman" w:hAnsi="Times New Roman"/>
          <w:sz w:val="24"/>
        </w:rPr>
      </w:pPr>
      <w:bookmarkStart w:id="0" w:name="_heading=h.m2ep41lrkjcu" w:colFirst="0" w:colLast="0"/>
      <w:bookmarkEnd w:id="0"/>
      <w:r>
        <w:rPr>
          <w:rFonts w:ascii="Times New Roman" w:hAnsi="Times New Roman"/>
          <w:sz w:val="24"/>
        </w:rPr>
        <w:t xml:space="preserve">BENDROSIOS NUOSTATOS </w:t>
      </w:r>
    </w:p>
    <w:p w14:paraId="00000005" w14:textId="77777777" w:rsidR="00E5485A" w:rsidRDefault="00000000">
      <w:pPr>
        <w:numPr>
          <w:ilvl w:val="1"/>
          <w:numId w:val="6"/>
        </w:numPr>
        <w:tabs>
          <w:tab w:val="left" w:pos="567"/>
          <w:tab w:val="left" w:pos="840"/>
          <w:tab w:val="left" w:pos="1080"/>
        </w:tabs>
        <w:ind w:left="0" w:firstLine="0"/>
        <w:jc w:val="both"/>
        <w:rPr>
          <w:rFonts w:ascii="Times New Roman" w:hAnsi="Times New Roman"/>
          <w:sz w:val="24"/>
        </w:rPr>
      </w:pPr>
      <w:bookmarkStart w:id="1" w:name="_heading=h.cd7iwc19tu6t" w:colFirst="0" w:colLast="0"/>
      <w:bookmarkEnd w:id="1"/>
      <w:r>
        <w:rPr>
          <w:rFonts w:ascii="Times New Roman" w:hAnsi="Times New Roman"/>
          <w:i/>
          <w:sz w:val="24"/>
        </w:rPr>
        <w:t>UAB „Progressus group“</w:t>
      </w:r>
      <w:r>
        <w:rPr>
          <w:rFonts w:ascii="Times New Roman" w:hAnsi="Times New Roman"/>
          <w:sz w:val="24"/>
        </w:rPr>
        <w:t xml:space="preserve"> (toliau vadinama – Pirkėjas) vykdo pirkimą, įgyvendindama „Infrastruktūros, skirtos inovatyvių produktų gamybai, plėtra“ Nr. 02-064-K-0026 projektą, bendrai finansuojamą Europos Sąjungos fondų ir Lietuvos Respublikos lėšomis. Pirkimas vykdomas vadovaujantis </w:t>
      </w:r>
      <w:r>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Pr>
          <w:rFonts w:ascii="Times New Roman" w:hAnsi="Times New Roman"/>
          <w:b/>
          <w:sz w:val="24"/>
        </w:rPr>
        <w:t>Projektų finansavimo ir administravimo taisyklėmis, patvirtintomis Lietuvos Respublikos finansų ministro 2022 m. birželio 22 d. įsakymu Nr. 1K-237</w:t>
      </w:r>
      <w:r>
        <w:rPr>
          <w:rFonts w:ascii="Times New Roman" w:hAnsi="Times New Roman"/>
          <w:sz w:val="24"/>
        </w:rPr>
        <w:t xml:space="preserve">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konkurso</w:t>
      </w:r>
      <w:r>
        <w:rPr>
          <w:rFonts w:ascii="Times New Roman" w:hAnsi="Times New Roman"/>
          <w:i/>
          <w:sz w:val="24"/>
        </w:rPr>
        <w:t xml:space="preserve"> </w:t>
      </w:r>
      <w:r>
        <w:rPr>
          <w:rFonts w:ascii="Times New Roman" w:hAnsi="Times New Roman"/>
          <w:sz w:val="24"/>
        </w:rPr>
        <w:t>sąlygomis (toliau – konkurso sąlygos).</w:t>
      </w:r>
    </w:p>
    <w:p w14:paraId="00000006" w14:textId="77777777" w:rsidR="00E5485A" w:rsidRDefault="00000000">
      <w:pPr>
        <w:numPr>
          <w:ilvl w:val="1"/>
          <w:numId w:val="6"/>
        </w:numPr>
        <w:tabs>
          <w:tab w:val="left" w:pos="567"/>
          <w:tab w:val="left" w:pos="840"/>
          <w:tab w:val="left" w:pos="1080"/>
        </w:tabs>
        <w:ind w:left="0" w:firstLine="0"/>
        <w:jc w:val="both"/>
        <w:rPr>
          <w:rFonts w:ascii="Times New Roman" w:hAnsi="Times New Roman"/>
          <w:sz w:val="24"/>
        </w:rPr>
      </w:pPr>
      <w:r>
        <w:rPr>
          <w:rFonts w:ascii="Times New Roman" w:hAnsi="Times New Roman"/>
          <w:sz w:val="24"/>
        </w:rPr>
        <w:t>Projekto „Infrastruktūros, skirtos inovatyvių produktų gamybai, plėtra“ Nr. 02-064-K-0026 veiklos tiesiogiai prisideda prie darnaus vystymosi ir inovatyvumo (kūrybingumo) horizontaliojo principo. Numatoma investuoti į tvarias investicijas ir Projekto veiklos,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p w14:paraId="00000007" w14:textId="77777777" w:rsidR="00E5485A" w:rsidRDefault="00E5485A">
      <w:pPr>
        <w:tabs>
          <w:tab w:val="left" w:pos="567"/>
          <w:tab w:val="left" w:pos="840"/>
          <w:tab w:val="left" w:pos="1080"/>
        </w:tabs>
        <w:jc w:val="both"/>
        <w:rPr>
          <w:rFonts w:ascii="Times New Roman" w:hAnsi="Times New Roman"/>
          <w:sz w:val="24"/>
        </w:rPr>
      </w:pPr>
    </w:p>
    <w:p w14:paraId="00000008" w14:textId="77777777" w:rsidR="00E5485A" w:rsidRDefault="00000000">
      <w:pPr>
        <w:pStyle w:val="Antrat1"/>
        <w:tabs>
          <w:tab w:val="left" w:pos="567"/>
        </w:tabs>
        <w:spacing w:before="0"/>
        <w:rPr>
          <w:rFonts w:ascii="Times New Roman" w:hAnsi="Times New Roman"/>
          <w:sz w:val="24"/>
        </w:rPr>
      </w:pPr>
      <w:r>
        <w:rPr>
          <w:rFonts w:ascii="Times New Roman" w:hAnsi="Times New Roman"/>
          <w:sz w:val="24"/>
        </w:rPr>
        <w:t>PIRKIMO OBJEKTAS</w:t>
      </w:r>
    </w:p>
    <w:p w14:paraId="00000009" w14:textId="24AC5E59"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t xml:space="preserve">Pirkimo objektas – </w:t>
      </w:r>
      <w:r>
        <w:rPr>
          <w:rFonts w:ascii="Times New Roman" w:hAnsi="Times New Roman"/>
          <w:i/>
          <w:color w:val="000000"/>
          <w:sz w:val="24"/>
        </w:rPr>
        <w:t>elektriniai krautuvai</w:t>
      </w:r>
      <w:r w:rsidR="00885A9C">
        <w:rPr>
          <w:rFonts w:ascii="Times New Roman" w:hAnsi="Times New Roman"/>
          <w:i/>
          <w:color w:val="000000"/>
          <w:sz w:val="24"/>
        </w:rPr>
        <w:t xml:space="preserve"> – </w:t>
      </w:r>
      <w:r w:rsidR="00A602E9">
        <w:rPr>
          <w:rFonts w:ascii="Times New Roman" w:hAnsi="Times New Roman"/>
          <w:i/>
          <w:color w:val="000000"/>
          <w:sz w:val="24"/>
        </w:rPr>
        <w:t>4</w:t>
      </w:r>
      <w:r w:rsidR="00885A9C">
        <w:rPr>
          <w:rFonts w:ascii="Times New Roman" w:hAnsi="Times New Roman"/>
          <w:i/>
          <w:color w:val="000000"/>
          <w:sz w:val="24"/>
        </w:rPr>
        <w:t xml:space="preserve"> </w:t>
      </w:r>
      <w:proofErr w:type="spellStart"/>
      <w:r w:rsidR="00885A9C">
        <w:rPr>
          <w:rFonts w:ascii="Times New Roman" w:hAnsi="Times New Roman"/>
          <w:i/>
          <w:color w:val="000000"/>
          <w:sz w:val="24"/>
        </w:rPr>
        <w:t>kompl</w:t>
      </w:r>
      <w:proofErr w:type="spellEnd"/>
      <w:r w:rsidR="00885A9C">
        <w:rPr>
          <w:rFonts w:ascii="Times New Roman" w:hAnsi="Times New Roman"/>
          <w:i/>
          <w:color w:val="000000"/>
          <w:sz w:val="24"/>
        </w:rPr>
        <w:t>.</w:t>
      </w:r>
      <w:r>
        <w:rPr>
          <w:rFonts w:ascii="Times New Roman" w:hAnsi="Times New Roman"/>
          <w:i/>
          <w:color w:val="000000"/>
          <w:sz w:val="24"/>
        </w:rPr>
        <w:t xml:space="preserve">, </w:t>
      </w:r>
      <w:r>
        <w:rPr>
          <w:rFonts w:ascii="Times New Roman" w:hAnsi="Times New Roman"/>
          <w:color w:val="000000"/>
          <w:sz w:val="24"/>
        </w:rPr>
        <w:t>kurių matmenys, apimtis ir savybės nustatytos pateiktoje techninėje specifikacijoje, priedas Nr. 1.</w:t>
      </w:r>
    </w:p>
    <w:p w14:paraId="0000000A"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0000000B"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i/>
          <w:color w:val="000000"/>
          <w:sz w:val="24"/>
        </w:rPr>
      </w:pPr>
      <w:r>
        <w:rPr>
          <w:rFonts w:ascii="Times New Roman" w:hAnsi="Times New Roman"/>
          <w:color w:val="000000"/>
          <w:sz w:val="24"/>
        </w:rPr>
        <w:t>Pirkimo objektas į pirkimo objekto dalis neskaidomas.</w:t>
      </w:r>
    </w:p>
    <w:p w14:paraId="0000000C" w14:textId="4971AF44" w:rsidR="00E5485A" w:rsidRPr="008E6F14"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themeColor="text1"/>
          <w:sz w:val="24"/>
        </w:rPr>
      </w:pPr>
      <w:r w:rsidRPr="008E6F14">
        <w:rPr>
          <w:rFonts w:ascii="Times New Roman" w:hAnsi="Times New Roman"/>
          <w:color w:val="000000" w:themeColor="text1"/>
          <w:sz w:val="24"/>
        </w:rPr>
        <w:t>Prekių pristatymo vieta – Gėlių 4 Veiveriai Prienų. raj.</w:t>
      </w:r>
      <w:r w:rsidR="008E6F14" w:rsidRPr="008E6F14">
        <w:rPr>
          <w:rFonts w:ascii="Times New Roman" w:hAnsi="Times New Roman"/>
          <w:color w:val="000000" w:themeColor="text1"/>
          <w:sz w:val="24"/>
        </w:rPr>
        <w:t xml:space="preserve"> </w:t>
      </w:r>
      <w:r w:rsidRPr="008E6F14">
        <w:rPr>
          <w:rFonts w:ascii="Times New Roman" w:hAnsi="Times New Roman"/>
          <w:color w:val="000000" w:themeColor="text1"/>
          <w:sz w:val="24"/>
        </w:rPr>
        <w:t>sav.</w:t>
      </w:r>
    </w:p>
    <w:p w14:paraId="0000000D"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t>Pirkimui taikomi žaliesiems pirkimams numatyti aplinkos apsaugos reikalavimai, kurie nurodyti techninėje specifikacijoje, priedas Nr. 1.</w:t>
      </w:r>
    </w:p>
    <w:p w14:paraId="0000000E"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t>Įsigyjama įranga turi atitikti reikšmingos žalos nedarymo horizontaliajam principui reikalavimus, kurie išdėstyti  techninėje specifikacijoje Nr. 1.</w:t>
      </w:r>
    </w:p>
    <w:p w14:paraId="0000000F" w14:textId="77777777" w:rsidR="00E5485A" w:rsidRDefault="00E5485A">
      <w:pPr>
        <w:pBdr>
          <w:top w:val="nil"/>
          <w:left w:val="nil"/>
          <w:bottom w:val="nil"/>
          <w:right w:val="nil"/>
          <w:between w:val="nil"/>
        </w:pBdr>
        <w:tabs>
          <w:tab w:val="left" w:pos="567"/>
        </w:tabs>
        <w:ind w:left="720" w:hanging="360"/>
        <w:jc w:val="both"/>
        <w:rPr>
          <w:rFonts w:ascii="Times New Roman" w:hAnsi="Times New Roman"/>
          <w:color w:val="000000"/>
          <w:sz w:val="24"/>
        </w:rPr>
      </w:pPr>
    </w:p>
    <w:p w14:paraId="00000010" w14:textId="77777777" w:rsidR="00E5485A" w:rsidRDefault="00000000">
      <w:pPr>
        <w:pStyle w:val="Antrat1"/>
        <w:tabs>
          <w:tab w:val="left" w:pos="567"/>
        </w:tabs>
        <w:spacing w:before="0"/>
        <w:rPr>
          <w:rFonts w:ascii="Times New Roman" w:hAnsi="Times New Roman"/>
          <w:sz w:val="24"/>
        </w:rPr>
      </w:pPr>
      <w:r>
        <w:rPr>
          <w:rFonts w:ascii="Times New Roman" w:hAnsi="Times New Roman"/>
          <w:sz w:val="24"/>
        </w:rPr>
        <w:t>REIKALAVIMAI DALYVIŲ KVALIFIKACIJAI</w:t>
      </w:r>
    </w:p>
    <w:p w14:paraId="00000011" w14:textId="77777777" w:rsidR="00E5485A" w:rsidRDefault="00000000">
      <w:pPr>
        <w:numPr>
          <w:ilvl w:val="1"/>
          <w:numId w:val="1"/>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Tiekėjas, dalyvaujantis pirkime, turi atitikti šiuos minimalius kvalifikacijos reikalavimus:</w:t>
      </w:r>
    </w:p>
    <w:p w14:paraId="00000012" w14:textId="77777777" w:rsidR="00E5485A" w:rsidRDefault="00000000">
      <w:pPr>
        <w:pBdr>
          <w:top w:val="nil"/>
          <w:left w:val="nil"/>
          <w:bottom w:val="nil"/>
          <w:right w:val="nil"/>
          <w:between w:val="nil"/>
        </w:pBdr>
        <w:tabs>
          <w:tab w:val="left" w:pos="567"/>
        </w:tabs>
        <w:ind w:left="720" w:hanging="360"/>
        <w:jc w:val="both"/>
        <w:rPr>
          <w:rFonts w:ascii="Times New Roman" w:hAnsi="Times New Roman"/>
          <w:color w:val="000000"/>
          <w:sz w:val="24"/>
        </w:rPr>
      </w:pPr>
      <w:r>
        <w:rPr>
          <w:rFonts w:ascii="Times New Roman" w:hAnsi="Times New Roman"/>
          <w:color w:val="000000"/>
          <w:sz w:val="24"/>
        </w:rPr>
        <w:t>3.1.1.</w:t>
      </w:r>
      <w:r>
        <w:rPr>
          <w:rFonts w:ascii="Times New Roman" w:hAnsi="Times New Roman"/>
          <w:color w:val="000000"/>
          <w:sz w:val="24"/>
        </w:rPr>
        <w:tab/>
        <w:t>Tiekėjų kvalifikacijos reikalavimai ir jų įrodymo dokumentai:</w:t>
      </w:r>
    </w:p>
    <w:tbl>
      <w:tblPr>
        <w:tblStyle w:val="a"/>
        <w:tblW w:w="96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7"/>
        <w:gridCol w:w="3019"/>
        <w:gridCol w:w="2666"/>
        <w:gridCol w:w="3010"/>
      </w:tblGrid>
      <w:tr w:rsidR="00E5485A" w14:paraId="457DEFD7" w14:textId="7777777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0000013" w14:textId="77777777" w:rsidR="00E5485A" w:rsidRDefault="00000000">
            <w:pPr>
              <w:tabs>
                <w:tab w:val="left" w:pos="567"/>
              </w:tabs>
              <w:ind w:left="-959" w:firstLine="851"/>
              <w:jc w:val="center"/>
              <w:rPr>
                <w:rFonts w:ascii="Times New Roman" w:hAnsi="Times New Roman"/>
                <w:b/>
                <w:sz w:val="24"/>
              </w:rPr>
            </w:pPr>
            <w:r>
              <w:rPr>
                <w:rFonts w:ascii="Times New Roman" w:hAnsi="Times New Roman"/>
                <w:b/>
                <w:sz w:val="24"/>
              </w:rPr>
              <w:lastRenderedPageBreak/>
              <w:t xml:space="preserve">Eil. </w:t>
            </w:r>
          </w:p>
          <w:p w14:paraId="00000014" w14:textId="77777777" w:rsidR="00E5485A" w:rsidRDefault="00000000">
            <w:pPr>
              <w:tabs>
                <w:tab w:val="left" w:pos="567"/>
              </w:tabs>
              <w:ind w:left="-959" w:firstLine="851"/>
              <w:jc w:val="center"/>
              <w:rPr>
                <w:rFonts w:ascii="Times New Roman" w:hAnsi="Times New Roman"/>
                <w:b/>
                <w:sz w:val="24"/>
              </w:rPr>
            </w:pPr>
            <w:r>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0000015" w14:textId="77777777" w:rsidR="00E5485A" w:rsidRDefault="00000000">
            <w:pPr>
              <w:tabs>
                <w:tab w:val="left" w:pos="567"/>
              </w:tabs>
              <w:jc w:val="center"/>
              <w:rPr>
                <w:rFonts w:ascii="Times New Roman" w:hAnsi="Times New Roman"/>
                <w:b/>
                <w:sz w:val="24"/>
              </w:rPr>
            </w:pPr>
            <w:r>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0000016" w14:textId="77777777" w:rsidR="00E5485A" w:rsidRDefault="00000000">
            <w:pPr>
              <w:tabs>
                <w:tab w:val="left" w:pos="567"/>
              </w:tabs>
              <w:jc w:val="center"/>
              <w:rPr>
                <w:rFonts w:ascii="Times New Roman" w:hAnsi="Times New Roman"/>
                <w:b/>
                <w:sz w:val="24"/>
              </w:rPr>
            </w:pPr>
            <w:r>
              <w:rPr>
                <w:rFonts w:ascii="Times New Roman" w:hAnsi="Times New Roman"/>
                <w:b/>
                <w:sz w:val="24"/>
              </w:rPr>
              <w:t>Reikalavimai ūkio subjekto grupei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0000017" w14:textId="77777777" w:rsidR="00E5485A" w:rsidRDefault="00000000">
            <w:pPr>
              <w:tabs>
                <w:tab w:val="left" w:pos="567"/>
              </w:tabs>
              <w:ind w:right="-108"/>
              <w:jc w:val="center"/>
              <w:rPr>
                <w:rFonts w:ascii="Times New Roman" w:hAnsi="Times New Roman"/>
                <w:b/>
                <w:sz w:val="24"/>
              </w:rPr>
            </w:pPr>
            <w:r>
              <w:rPr>
                <w:rFonts w:ascii="Times New Roman" w:hAnsi="Times New Roman"/>
                <w:b/>
                <w:sz w:val="24"/>
              </w:rPr>
              <w:t>Kvalifikacijos reikalavimus įrodantys dokumentai</w:t>
            </w:r>
          </w:p>
        </w:tc>
      </w:tr>
      <w:tr w:rsidR="00E5485A" w14:paraId="0B66E34D" w14:textId="7777777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0000018" w14:textId="77777777" w:rsidR="00E5485A" w:rsidRDefault="00000000">
            <w:pPr>
              <w:tabs>
                <w:tab w:val="left" w:pos="567"/>
              </w:tabs>
              <w:jc w:val="both"/>
              <w:rPr>
                <w:rFonts w:ascii="Times New Roman" w:hAnsi="Times New Roman"/>
                <w:sz w:val="24"/>
              </w:rPr>
            </w:pPr>
            <w:r>
              <w:rPr>
                <w:rFonts w:ascii="Times New Roman" w:hAnsi="Times New Roman"/>
                <w:sz w:val="24"/>
              </w:rPr>
              <w:t>3.1.1.1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0000019" w14:textId="6EC24EB1" w:rsidR="00E5485A" w:rsidRPr="00F21B8D" w:rsidRDefault="00000000">
            <w:pPr>
              <w:tabs>
                <w:tab w:val="left" w:pos="567"/>
              </w:tabs>
              <w:jc w:val="both"/>
              <w:rPr>
                <w:rFonts w:ascii="Times New Roman" w:hAnsi="Times New Roman"/>
                <w:b/>
                <w:bCs/>
                <w:sz w:val="24"/>
              </w:rPr>
            </w:pPr>
            <w:r>
              <w:rPr>
                <w:rFonts w:ascii="Times New Roman" w:hAnsi="Times New Roman"/>
                <w:sz w:val="24"/>
              </w:rPr>
              <w:t xml:space="preserve">Vidutinės metinės pajamos, susijusios su pirkimo veikla, per paskutinius 3 finansinius metus, o jeigu ūkio subjektas įregistruotas ar veiklą atitinkamoje srityje pradėjo vėliau, – nuo ūkio subjekto įregistravimo ar veiklos su pirkimu susijusioje srityje pradžios, ne mažesnės kaip  </w:t>
            </w:r>
            <w:r w:rsidRPr="00F21B8D">
              <w:rPr>
                <w:rFonts w:ascii="Times New Roman" w:hAnsi="Times New Roman"/>
                <w:b/>
                <w:bCs/>
                <w:sz w:val="24"/>
              </w:rPr>
              <w:t>400</w:t>
            </w:r>
            <w:r w:rsidR="00F21B8D">
              <w:rPr>
                <w:rFonts w:ascii="Times New Roman" w:hAnsi="Times New Roman"/>
                <w:b/>
                <w:bCs/>
                <w:sz w:val="24"/>
              </w:rPr>
              <w:t> </w:t>
            </w:r>
            <w:r w:rsidRPr="00F21B8D">
              <w:rPr>
                <w:rFonts w:ascii="Times New Roman" w:hAnsi="Times New Roman"/>
                <w:b/>
                <w:bCs/>
                <w:sz w:val="24"/>
              </w:rPr>
              <w:t>000</w:t>
            </w:r>
            <w:r w:rsidR="00F21B8D">
              <w:rPr>
                <w:rFonts w:ascii="Times New Roman" w:hAnsi="Times New Roman"/>
                <w:b/>
                <w:bCs/>
                <w:sz w:val="24"/>
              </w:rPr>
              <w:t>,00</w:t>
            </w:r>
            <w:r w:rsidRPr="00F21B8D">
              <w:rPr>
                <w:rFonts w:ascii="Times New Roman" w:hAnsi="Times New Roman"/>
                <w:b/>
                <w:bCs/>
                <w:sz w:val="24"/>
              </w:rPr>
              <w:t xml:space="preserve"> €.</w:t>
            </w:r>
          </w:p>
          <w:p w14:paraId="0000001A" w14:textId="77777777" w:rsidR="00E5485A" w:rsidRDefault="00E5485A">
            <w:pPr>
              <w:tabs>
                <w:tab w:val="left" w:pos="567"/>
              </w:tabs>
              <w:jc w:val="both"/>
              <w:rPr>
                <w:rFonts w:ascii="Times New Roman" w:hAnsi="Times New Roman"/>
                <w:sz w:val="24"/>
              </w:rPr>
            </w:pPr>
          </w:p>
          <w:p w14:paraId="0000001B" w14:textId="77777777" w:rsidR="00E5485A" w:rsidRDefault="00E5485A">
            <w:pPr>
              <w:tabs>
                <w:tab w:val="left" w:pos="567"/>
              </w:tabs>
              <w:jc w:val="both"/>
              <w:rPr>
                <w:rFonts w:ascii="Times New Roman" w:hAnsi="Times New Roman"/>
                <w:i/>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000001C" w14:textId="77777777" w:rsidR="00E5485A" w:rsidRDefault="00000000">
            <w:pPr>
              <w:tabs>
                <w:tab w:val="left" w:pos="567"/>
              </w:tabs>
              <w:jc w:val="both"/>
              <w:rPr>
                <w:rFonts w:ascii="Times New Roman" w:hAnsi="Times New Roman"/>
                <w:sz w:val="24"/>
              </w:rPr>
            </w:pPr>
            <w:r>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000001D" w14:textId="77777777" w:rsidR="00E5485A" w:rsidRDefault="00000000">
            <w:pPr>
              <w:tabs>
                <w:tab w:val="left" w:pos="567"/>
              </w:tabs>
              <w:jc w:val="both"/>
              <w:rPr>
                <w:rFonts w:ascii="Times New Roman" w:hAnsi="Times New Roman"/>
                <w:sz w:val="24"/>
              </w:rPr>
            </w:pPr>
            <w:r>
              <w:rPr>
                <w:rFonts w:ascii="Times New Roman" w:hAnsi="Times New Roman"/>
                <w:sz w:val="24"/>
              </w:rPr>
              <w:t>Paskutinių 3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p>
        </w:tc>
      </w:tr>
      <w:tr w:rsidR="00E5485A" w14:paraId="51AEC6F3" w14:textId="7777777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000001E" w14:textId="77777777" w:rsidR="00E5485A" w:rsidRDefault="00000000">
            <w:pPr>
              <w:tabs>
                <w:tab w:val="left" w:pos="567"/>
              </w:tabs>
              <w:jc w:val="both"/>
              <w:rPr>
                <w:rFonts w:ascii="Times New Roman" w:hAnsi="Times New Roman"/>
                <w:sz w:val="24"/>
              </w:rPr>
            </w:pPr>
            <w:r>
              <w:rPr>
                <w:rFonts w:ascii="Times New Roman" w:hAnsi="Times New Roman"/>
                <w:sz w:val="24"/>
              </w:rPr>
              <w:t>3.1.1.2</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000001F" w14:textId="77777777" w:rsidR="00E5485A" w:rsidRDefault="00000000">
            <w:pPr>
              <w:tabs>
                <w:tab w:val="left" w:pos="567"/>
              </w:tabs>
              <w:jc w:val="both"/>
              <w:rPr>
                <w:rFonts w:ascii="Times New Roman" w:hAnsi="Times New Roman"/>
                <w:sz w:val="24"/>
              </w:rPr>
            </w:pPr>
            <w:r>
              <w:rPr>
                <w:rFonts w:ascii="Times New Roman" w:hAnsi="Times New Roman"/>
                <w:sz w:val="24"/>
              </w:rPr>
              <w:t>Tiekėjas privalo būti įsidiegęs LST EN ISO 14001:2015 aplinkos apsaugos vadybos sistemą ar lygiavertę.</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0000020" w14:textId="77777777" w:rsidR="00E5485A" w:rsidRDefault="00000000">
            <w:pPr>
              <w:tabs>
                <w:tab w:val="left" w:pos="567"/>
              </w:tabs>
              <w:jc w:val="both"/>
              <w:rPr>
                <w:rFonts w:ascii="Times New Roman" w:hAnsi="Times New Roman"/>
                <w:sz w:val="24"/>
              </w:rPr>
            </w:pPr>
            <w:r>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0000021" w14:textId="1DBC8830" w:rsidR="00E5485A" w:rsidRDefault="00000000" w:rsidP="008E6F14">
            <w:pPr>
              <w:tabs>
                <w:tab w:val="left" w:pos="567"/>
              </w:tabs>
              <w:rPr>
                <w:rFonts w:ascii="Times New Roman" w:hAnsi="Times New Roman"/>
                <w:sz w:val="24"/>
              </w:rPr>
            </w:pPr>
            <w:r w:rsidRPr="008E6F14">
              <w:rPr>
                <w:rFonts w:ascii="Times New Roman" w:hAnsi="Times New Roman"/>
                <w:color w:val="000000" w:themeColor="text1"/>
                <w:sz w:val="24"/>
              </w:rPr>
              <w:t xml:space="preserve">Pateikiama atitinkamo dokumento kopija. </w:t>
            </w:r>
            <w:sdt>
              <w:sdtPr>
                <w:rPr>
                  <w:color w:val="000000" w:themeColor="text1"/>
                </w:rPr>
                <w:tag w:val="goog_rdk_1"/>
                <w:id w:val="173384267"/>
              </w:sdtPr>
              <w:sdtContent/>
            </w:sdt>
            <w:sdt>
              <w:sdtPr>
                <w:rPr>
                  <w:color w:val="000000" w:themeColor="text1"/>
                </w:rPr>
                <w:tag w:val="goog_rdk_2"/>
                <w:id w:val="1776752064"/>
                <w:showingPlcHdr/>
              </w:sdtPr>
              <w:sdtEndPr>
                <w:rPr>
                  <w:rFonts w:ascii="Times New Roman" w:hAnsi="Times New Roman"/>
                  <w:sz w:val="24"/>
                </w:rPr>
              </w:sdtEndPr>
              <w:sdtContent>
                <w:r w:rsidR="008E6F14" w:rsidRPr="008E6F14">
                  <w:rPr>
                    <w:color w:val="000000" w:themeColor="text1"/>
                  </w:rPr>
                  <w:t xml:space="preserve">     </w:t>
                </w:r>
              </w:sdtContent>
            </w:sdt>
          </w:p>
        </w:tc>
      </w:tr>
      <w:tr w:rsidR="008E6F14" w14:paraId="38503DD8" w14:textId="7777777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186ACAB2" w14:textId="36B69C40" w:rsidR="008E6F14" w:rsidRDefault="008E6F14">
            <w:pPr>
              <w:tabs>
                <w:tab w:val="left" w:pos="567"/>
              </w:tabs>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53EED0C0" w14:textId="6B9B0FB6" w:rsidR="008E6F14" w:rsidRDefault="008E6F14">
            <w:pPr>
              <w:tabs>
                <w:tab w:val="left" w:pos="567"/>
              </w:tabs>
              <w:jc w:val="both"/>
              <w:rPr>
                <w:rFonts w:ascii="Times New Roman" w:hAnsi="Times New Roman"/>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BCB3789" w14:textId="03C65AEE" w:rsidR="008E6F14" w:rsidRDefault="008E6F14">
            <w:pPr>
              <w:tabs>
                <w:tab w:val="left" w:pos="567"/>
              </w:tabs>
              <w:jc w:val="both"/>
              <w:rPr>
                <w:rFonts w:ascii="Times New Roman" w:hAnsi="Times New Roman"/>
                <w:sz w:val="24"/>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E1E37D2" w14:textId="03AC4B03" w:rsidR="008E6F14" w:rsidRPr="008E6F14" w:rsidRDefault="008E6F14" w:rsidP="008E6F14">
            <w:pPr>
              <w:tabs>
                <w:tab w:val="left" w:pos="567"/>
              </w:tabs>
              <w:rPr>
                <w:rFonts w:ascii="Times New Roman" w:hAnsi="Times New Roman"/>
                <w:color w:val="000000" w:themeColor="text1"/>
                <w:sz w:val="24"/>
              </w:rPr>
            </w:pPr>
          </w:p>
        </w:tc>
      </w:tr>
    </w:tbl>
    <w:p w14:paraId="00000022" w14:textId="77777777" w:rsidR="00E5485A" w:rsidRDefault="00E5485A">
      <w:pPr>
        <w:pBdr>
          <w:top w:val="nil"/>
          <w:left w:val="nil"/>
          <w:bottom w:val="nil"/>
          <w:right w:val="nil"/>
          <w:between w:val="nil"/>
        </w:pBdr>
        <w:tabs>
          <w:tab w:val="left" w:pos="567"/>
          <w:tab w:val="left" w:pos="426"/>
        </w:tabs>
        <w:ind w:left="720" w:hanging="360"/>
        <w:jc w:val="both"/>
        <w:rPr>
          <w:rFonts w:ascii="Times New Roman" w:hAnsi="Times New Roman"/>
          <w:b/>
          <w:color w:val="000000"/>
          <w:sz w:val="24"/>
        </w:rPr>
      </w:pPr>
    </w:p>
    <w:p w14:paraId="00000023"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t>Tiekėjas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00000024"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00000025" w14:textId="77777777" w:rsidR="00E5485A" w:rsidRDefault="00000000">
      <w:pPr>
        <w:numPr>
          <w:ilvl w:val="1"/>
          <w:numId w:val="1"/>
        </w:numPr>
        <w:pBdr>
          <w:top w:val="nil"/>
          <w:left w:val="nil"/>
          <w:bottom w:val="nil"/>
          <w:right w:val="nil"/>
          <w:between w:val="nil"/>
        </w:pBdr>
        <w:shd w:val="clear" w:color="auto" w:fill="FFFFFF"/>
        <w:tabs>
          <w:tab w:val="left" w:pos="567"/>
        </w:tabs>
        <w:ind w:left="0" w:firstLine="0"/>
        <w:jc w:val="both"/>
        <w:rPr>
          <w:rFonts w:ascii="Times New Roman" w:hAnsi="Times New Roman"/>
          <w:color w:val="000000"/>
          <w:sz w:val="24"/>
        </w:rPr>
      </w:pPr>
      <w:r>
        <w:rPr>
          <w:rFonts w:ascii="Times New Roman" w:hAnsi="Times New Roman"/>
          <w:color w:val="000000"/>
          <w:sz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w:t>
      </w:r>
      <w:r>
        <w:rPr>
          <w:rFonts w:ascii="Times New Roman" w:hAnsi="Times New Roman"/>
          <w:color w:val="000000"/>
          <w:sz w:val="24"/>
        </w:rPr>
        <w:lastRenderedPageBreak/>
        <w:t>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00000026" w14:textId="77777777" w:rsidR="00E5485A" w:rsidRDefault="00E5485A">
      <w:pPr>
        <w:pBdr>
          <w:top w:val="nil"/>
          <w:left w:val="nil"/>
          <w:bottom w:val="nil"/>
          <w:right w:val="nil"/>
          <w:between w:val="nil"/>
        </w:pBdr>
        <w:tabs>
          <w:tab w:val="left" w:pos="567"/>
        </w:tabs>
        <w:ind w:left="720" w:hanging="360"/>
        <w:jc w:val="both"/>
        <w:rPr>
          <w:rFonts w:ascii="Times New Roman" w:hAnsi="Times New Roman"/>
          <w:color w:val="000000"/>
          <w:sz w:val="24"/>
        </w:rPr>
      </w:pPr>
    </w:p>
    <w:p w14:paraId="00000027" w14:textId="77777777" w:rsidR="00E5485A" w:rsidRDefault="00000000">
      <w:pPr>
        <w:pStyle w:val="Antrat1"/>
        <w:tabs>
          <w:tab w:val="left" w:pos="567"/>
        </w:tabs>
        <w:spacing w:before="0"/>
        <w:rPr>
          <w:rFonts w:ascii="Times New Roman" w:hAnsi="Times New Roman"/>
          <w:sz w:val="24"/>
        </w:rPr>
      </w:pPr>
      <w:bookmarkStart w:id="2" w:name="_heading=h.p8vr7trw52y3" w:colFirst="0" w:colLast="0"/>
      <w:bookmarkEnd w:id="2"/>
      <w:r>
        <w:rPr>
          <w:rFonts w:ascii="Times New Roman" w:hAnsi="Times New Roman"/>
          <w:sz w:val="24"/>
        </w:rPr>
        <w:t xml:space="preserve">REIKALAVIMAI PASIŪLYMŲ PATEIKIMUI </w:t>
      </w:r>
    </w:p>
    <w:p w14:paraId="00000028" w14:textId="77777777" w:rsidR="00E5485A" w:rsidRDefault="00000000">
      <w:pPr>
        <w:numPr>
          <w:ilvl w:val="1"/>
          <w:numId w:val="7"/>
        </w:numPr>
        <w:tabs>
          <w:tab w:val="left" w:pos="567"/>
        </w:tabs>
        <w:ind w:left="0" w:firstLine="0"/>
        <w:jc w:val="both"/>
        <w:rPr>
          <w:rFonts w:ascii="Times New Roman" w:hAnsi="Times New Roman"/>
          <w:i/>
          <w:color w:val="000000"/>
          <w:sz w:val="24"/>
        </w:rPr>
      </w:pPr>
      <w:r>
        <w:rPr>
          <w:rFonts w:ascii="Times New Roman" w:hAnsi="Times New Roman"/>
          <w:sz w:val="24"/>
        </w:rPr>
        <w:t xml:space="preserve">Tiekėjo pasiūlymas bei kita korespondencija pateikiama </w:t>
      </w:r>
      <w:r>
        <w:rPr>
          <w:rFonts w:ascii="Times New Roman" w:hAnsi="Times New Roman"/>
          <w:i/>
          <w:sz w:val="24"/>
        </w:rPr>
        <w:t>lietuvių kalba</w:t>
      </w:r>
      <w:r>
        <w:rPr>
          <w:rFonts w:ascii="Times New Roman" w:hAnsi="Times New Roman"/>
          <w:sz w:val="24"/>
        </w:rPr>
        <w:t xml:space="preserve">. </w:t>
      </w:r>
    </w:p>
    <w:p w14:paraId="00000029" w14:textId="77777777" w:rsidR="00E5485A" w:rsidRDefault="00000000">
      <w:pPr>
        <w:jc w:val="both"/>
        <w:rPr>
          <w:rFonts w:ascii="Times New Roman" w:hAnsi="Times New Roman"/>
          <w:sz w:val="24"/>
        </w:rPr>
      </w:pPr>
      <w:r>
        <w:rPr>
          <w:rFonts w:ascii="Times New Roman" w:hAnsi="Times New Roman"/>
          <w:sz w:val="24"/>
        </w:rPr>
        <w:t xml:space="preserve">4.2 Pasiūlymas teikiamas </w:t>
      </w:r>
      <w:r>
        <w:rPr>
          <w:rFonts w:ascii="Times New Roman" w:hAnsi="Times New Roman"/>
          <w:i/>
          <w:sz w:val="24"/>
        </w:rPr>
        <w:t xml:space="preserve">elektroniniame laiške adresu  </w:t>
      </w:r>
      <w:hyperlink r:id="rId8">
        <w:r w:rsidR="00E5485A">
          <w:rPr>
            <w:rFonts w:ascii="Times New Roman" w:hAnsi="Times New Roman"/>
            <w:i/>
            <w:color w:val="0000FF"/>
            <w:sz w:val="24"/>
            <w:u w:val="single"/>
          </w:rPr>
          <w:t>pirkimai.parama@progressusgroup.lt</w:t>
        </w:r>
      </w:hyperlink>
      <w:r>
        <w:rPr>
          <w:rFonts w:ascii="Times New Roman" w:hAnsi="Times New Roman"/>
          <w:i/>
          <w:sz w:val="24"/>
        </w:rPr>
        <w:t xml:space="preserve"> </w:t>
      </w:r>
      <w:r>
        <w:rPr>
          <w:rFonts w:ascii="Times New Roman" w:hAnsi="Times New Roman"/>
          <w:sz w:val="24"/>
        </w:rPr>
        <w:t xml:space="preserve">. Pasiūlymas turi būti parengtas užpildant Priedą Nr. 2, pasirašytas (tinkama pasirašytas ir nuskenuotas dokumentas arba dokumentas pasirašytas elektroniniu parašu) ir pateiktas elektroniniu paštu: </w:t>
      </w:r>
      <w:hyperlink r:id="rId9">
        <w:r w:rsidR="00E5485A">
          <w:rPr>
            <w:rFonts w:ascii="Times New Roman" w:hAnsi="Times New Roman"/>
            <w:color w:val="0000FF"/>
            <w:sz w:val="24"/>
            <w:u w:val="single"/>
          </w:rPr>
          <w:t>pirkimai.parama@progressusgroup.lt</w:t>
        </w:r>
      </w:hyperlink>
      <w:r>
        <w:rPr>
          <w:rFonts w:ascii="Times New Roman" w:hAnsi="Times New Roman"/>
          <w:sz w:val="24"/>
        </w:rPr>
        <w:t xml:space="preserve"> . </w:t>
      </w:r>
    </w:p>
    <w:p w14:paraId="0000002A" w14:textId="77777777" w:rsidR="00E5485A" w:rsidRDefault="00000000">
      <w:pPr>
        <w:numPr>
          <w:ilvl w:val="1"/>
          <w:numId w:val="2"/>
        </w:numPr>
        <w:pBdr>
          <w:top w:val="nil"/>
          <w:left w:val="nil"/>
          <w:bottom w:val="nil"/>
          <w:right w:val="nil"/>
          <w:between w:val="nil"/>
        </w:pBdr>
        <w:tabs>
          <w:tab w:val="left" w:pos="567"/>
        </w:tabs>
        <w:spacing w:before="60" w:after="60"/>
        <w:jc w:val="both"/>
        <w:rPr>
          <w:rFonts w:ascii="Times New Roman" w:hAnsi="Times New Roman"/>
          <w:i/>
          <w:color w:val="000000"/>
          <w:sz w:val="24"/>
        </w:rPr>
      </w:pPr>
      <w:r>
        <w:rPr>
          <w:rFonts w:ascii="Times New Roman" w:hAnsi="Times New Roman"/>
          <w:i/>
          <w:color w:val="000000"/>
          <w:sz w:val="24"/>
        </w:rPr>
        <w:t xml:space="preserve"> </w:t>
      </w:r>
      <w:r>
        <w:rPr>
          <w:rFonts w:ascii="Times New Roman" w:hAnsi="Times New Roman"/>
          <w:b/>
          <w:color w:val="000000"/>
          <w:sz w:val="24"/>
        </w:rPr>
        <w:t>Pasiūlymą sudaro:</w:t>
      </w:r>
    </w:p>
    <w:p w14:paraId="0000002B" w14:textId="77777777" w:rsidR="00E5485A" w:rsidRDefault="00000000">
      <w:pPr>
        <w:numPr>
          <w:ilvl w:val="2"/>
          <w:numId w:val="2"/>
        </w:numPr>
        <w:tabs>
          <w:tab w:val="left" w:pos="567"/>
        </w:tabs>
        <w:jc w:val="both"/>
        <w:rPr>
          <w:rFonts w:ascii="Times New Roman" w:hAnsi="Times New Roman"/>
          <w:i/>
          <w:sz w:val="24"/>
        </w:rPr>
      </w:pPr>
      <w:r>
        <w:rPr>
          <w:rFonts w:ascii="Times New Roman" w:hAnsi="Times New Roman"/>
          <w:b/>
          <w:sz w:val="24"/>
        </w:rPr>
        <w:t>užpildyta pasiūlymo forma, parengta pagal šių pirkimo konkurso sąlygų 2 priedą, bei pasiūlymo formoje nurodyti dokumentai;</w:t>
      </w:r>
    </w:p>
    <w:p w14:paraId="0000002C" w14:textId="77777777" w:rsidR="00E5485A" w:rsidRDefault="00000000">
      <w:pPr>
        <w:numPr>
          <w:ilvl w:val="2"/>
          <w:numId w:val="2"/>
        </w:numPr>
        <w:tabs>
          <w:tab w:val="left" w:pos="567"/>
        </w:tabs>
        <w:jc w:val="both"/>
        <w:rPr>
          <w:rFonts w:ascii="Times New Roman" w:hAnsi="Times New Roman"/>
          <w:i/>
          <w:sz w:val="24"/>
        </w:rPr>
      </w:pPr>
      <w:r>
        <w:rPr>
          <w:rFonts w:ascii="Times New Roman" w:hAnsi="Times New Roman"/>
          <w:b/>
          <w:sz w:val="24"/>
        </w:rPr>
        <w:t>jungtinės veiklos sutarties kopija, jei pasiūlymą teikia ūkio subjektų grupė.</w:t>
      </w:r>
    </w:p>
    <w:p w14:paraId="0000002D" w14:textId="77777777" w:rsidR="00E5485A" w:rsidRDefault="00000000">
      <w:pPr>
        <w:numPr>
          <w:ilvl w:val="1"/>
          <w:numId w:val="2"/>
        </w:numPr>
        <w:tabs>
          <w:tab w:val="left" w:pos="567"/>
        </w:tabs>
        <w:ind w:left="0" w:firstLine="0"/>
        <w:jc w:val="both"/>
        <w:rPr>
          <w:rFonts w:ascii="Times New Roman" w:hAnsi="Times New Roman"/>
          <w:i/>
          <w:sz w:val="24"/>
        </w:rPr>
      </w:pPr>
      <w:r>
        <w:rPr>
          <w:rFonts w:ascii="Times New Roman" w:hAnsi="Times New Roman"/>
          <w:sz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000002E" w14:textId="77777777" w:rsidR="00E5485A" w:rsidRDefault="00000000">
      <w:pPr>
        <w:numPr>
          <w:ilvl w:val="1"/>
          <w:numId w:val="2"/>
        </w:numPr>
        <w:tabs>
          <w:tab w:val="left" w:pos="567"/>
        </w:tabs>
        <w:ind w:left="0" w:firstLine="0"/>
        <w:jc w:val="both"/>
        <w:rPr>
          <w:rFonts w:ascii="Times New Roman" w:hAnsi="Times New Roman"/>
          <w:sz w:val="24"/>
        </w:rPr>
      </w:pPr>
      <w:r>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000002F" w14:textId="77777777" w:rsidR="00E5485A" w:rsidRDefault="00000000">
      <w:pPr>
        <w:numPr>
          <w:ilvl w:val="1"/>
          <w:numId w:val="2"/>
        </w:numPr>
        <w:tabs>
          <w:tab w:val="left" w:pos="567"/>
        </w:tabs>
        <w:ind w:left="0" w:firstLine="0"/>
        <w:jc w:val="both"/>
        <w:rPr>
          <w:rFonts w:ascii="Times New Roman" w:hAnsi="Times New Roman"/>
          <w:sz w:val="24"/>
        </w:rPr>
      </w:pPr>
      <w:r>
        <w:rPr>
          <w:rFonts w:ascii="Times New Roman" w:hAnsi="Times New Roman"/>
          <w:sz w:val="24"/>
        </w:rPr>
        <w:t xml:space="preserve">Pasiūlymo pateikimo terminas nurodytas skelbime apie pirkimą, kuris paskelbtas interneto svetainėje </w:t>
      </w:r>
      <w:proofErr w:type="spellStart"/>
      <w:r>
        <w:rPr>
          <w:rFonts w:ascii="Times New Roman" w:hAnsi="Times New Roman"/>
          <w:sz w:val="24"/>
        </w:rPr>
        <w:t>esinvesticijos.lt</w:t>
      </w:r>
      <w:proofErr w:type="spellEnd"/>
      <w:r>
        <w:rPr>
          <w:rFonts w:ascii="Times New Roman" w:hAnsi="Times New Roman"/>
          <w:sz w:val="24"/>
        </w:rPr>
        <w:t>.</w:t>
      </w:r>
    </w:p>
    <w:p w14:paraId="00000030" w14:textId="77777777" w:rsidR="00E5485A" w:rsidRDefault="00000000">
      <w:pPr>
        <w:numPr>
          <w:ilvl w:val="1"/>
          <w:numId w:val="2"/>
        </w:numPr>
        <w:tabs>
          <w:tab w:val="left" w:pos="567"/>
        </w:tabs>
        <w:ind w:left="0" w:firstLine="0"/>
        <w:jc w:val="both"/>
        <w:rPr>
          <w:rFonts w:ascii="Times New Roman" w:hAnsi="Times New Roman"/>
          <w:sz w:val="24"/>
        </w:rPr>
      </w:pPr>
      <w:r>
        <w:rPr>
          <w:rFonts w:ascii="Times New Roman" w:hAnsi="Times New Roman"/>
          <w:sz w:val="24"/>
        </w:rPr>
        <w:t xml:space="preserve">Pasiūlymo kaina pateikiama eurais </w:t>
      </w:r>
      <w:r>
        <w:rPr>
          <w:rFonts w:ascii="Times New Roman" w:hAnsi="Times New Roman"/>
          <w:color w:val="000000"/>
          <w:sz w:val="24"/>
        </w:rPr>
        <w:t xml:space="preserve">su PVM. </w:t>
      </w:r>
      <w:r>
        <w:rPr>
          <w:rFonts w:ascii="Times New Roman" w:hAnsi="Times New Roman"/>
          <w:sz w:val="24"/>
        </w:rPr>
        <w:t>Į kainą turi būti įskaityti visi mokesčiai ir visos tiekėjo išlaidos.</w:t>
      </w:r>
    </w:p>
    <w:p w14:paraId="00000031" w14:textId="77777777" w:rsidR="00E5485A" w:rsidRDefault="00000000">
      <w:pPr>
        <w:numPr>
          <w:ilvl w:val="1"/>
          <w:numId w:val="2"/>
        </w:numPr>
        <w:tabs>
          <w:tab w:val="left" w:pos="567"/>
        </w:tabs>
        <w:ind w:left="0" w:firstLine="0"/>
        <w:jc w:val="both"/>
        <w:rPr>
          <w:rFonts w:ascii="Times New Roman" w:hAnsi="Times New Roman"/>
          <w:sz w:val="24"/>
        </w:rPr>
      </w:pPr>
      <w:r>
        <w:rPr>
          <w:rFonts w:ascii="Times New Roman" w:hAnsi="Times New Roman"/>
          <w:sz w:val="24"/>
        </w:rPr>
        <w:t>Pasiūlymo kaina vertinama eurais be PVM.</w:t>
      </w:r>
    </w:p>
    <w:p w14:paraId="00000032" w14:textId="77777777" w:rsidR="00E5485A" w:rsidRDefault="00000000">
      <w:pPr>
        <w:numPr>
          <w:ilvl w:val="1"/>
          <w:numId w:val="2"/>
        </w:numPr>
        <w:tabs>
          <w:tab w:val="left" w:pos="567"/>
        </w:tabs>
        <w:ind w:left="0" w:firstLine="0"/>
        <w:jc w:val="both"/>
        <w:rPr>
          <w:rFonts w:ascii="Times New Roman" w:hAnsi="Times New Roman"/>
          <w:i/>
          <w:sz w:val="24"/>
        </w:rPr>
      </w:pPr>
      <w:r>
        <w:rPr>
          <w:rFonts w:ascii="Times New Roman" w:hAnsi="Times New Roman"/>
          <w:sz w:val="24"/>
        </w:rPr>
        <w:t>Pasiūlymas turi galioti ne trumpiau nei 90 dienų nuo pasiūlymo pateikimo dienos. Jeigu pasiūlyme nenurodytas jo galiojimo laikas, laikoma, kad pasiūlymas galioja tiek, kiek numatyta pirkimo dokumentuose.</w:t>
      </w:r>
    </w:p>
    <w:p w14:paraId="00000033" w14:textId="54DD066B" w:rsidR="00E5485A" w:rsidRPr="00A07F3D" w:rsidRDefault="00000000">
      <w:pPr>
        <w:numPr>
          <w:ilvl w:val="1"/>
          <w:numId w:val="2"/>
        </w:numPr>
        <w:tabs>
          <w:tab w:val="left" w:pos="567"/>
        </w:tabs>
        <w:ind w:left="0" w:firstLine="0"/>
        <w:jc w:val="both"/>
        <w:rPr>
          <w:rFonts w:ascii="Times New Roman" w:hAnsi="Times New Roman"/>
          <w:b/>
          <w:bCs/>
          <w:i/>
          <w:color w:val="EE0000"/>
          <w:sz w:val="24"/>
        </w:rPr>
      </w:pPr>
      <w:sdt>
        <w:sdtPr>
          <w:rPr>
            <w:b/>
            <w:bCs/>
          </w:rPr>
          <w:tag w:val="goog_rdk_3"/>
          <w:id w:val="1915052188"/>
          <w:showingPlcHdr/>
        </w:sdtPr>
        <w:sdtEndPr>
          <w:rPr>
            <w:color w:val="000000" w:themeColor="text1"/>
          </w:rPr>
        </w:sdtEndPr>
        <w:sdtContent>
          <w:r w:rsidR="008E6F14" w:rsidRPr="00A07F3D">
            <w:rPr>
              <w:b/>
              <w:bCs/>
            </w:rPr>
            <w:t xml:space="preserve">     </w:t>
          </w:r>
        </w:sdtContent>
      </w:sdt>
      <w:r w:rsidRPr="00A07F3D">
        <w:rPr>
          <w:rFonts w:ascii="Times New Roman" w:hAnsi="Times New Roman"/>
          <w:b/>
          <w:bCs/>
          <w:color w:val="000000" w:themeColor="text1"/>
          <w:sz w:val="24"/>
        </w:rPr>
        <w:t>Pasiūlymo galiojimo užtikrinimui iki pasiūlymo pateikimo  tiekėjas sumoka depozitą 10</w:t>
      </w:r>
      <w:r w:rsidR="00A07F3D">
        <w:rPr>
          <w:rFonts w:ascii="Times New Roman" w:hAnsi="Times New Roman"/>
          <w:b/>
          <w:bCs/>
          <w:color w:val="000000" w:themeColor="text1"/>
          <w:sz w:val="24"/>
        </w:rPr>
        <w:t> </w:t>
      </w:r>
      <w:r w:rsidRPr="00A07F3D">
        <w:rPr>
          <w:rFonts w:ascii="Times New Roman" w:hAnsi="Times New Roman"/>
          <w:b/>
          <w:bCs/>
          <w:color w:val="000000" w:themeColor="text1"/>
          <w:sz w:val="24"/>
        </w:rPr>
        <w:t>000</w:t>
      </w:r>
      <w:r w:rsidR="00A07F3D">
        <w:rPr>
          <w:rFonts w:ascii="Times New Roman" w:hAnsi="Times New Roman"/>
          <w:b/>
          <w:bCs/>
          <w:color w:val="000000" w:themeColor="text1"/>
          <w:sz w:val="24"/>
        </w:rPr>
        <w:t>,00</w:t>
      </w:r>
      <w:r w:rsidRPr="00A07F3D">
        <w:rPr>
          <w:rFonts w:ascii="Times New Roman" w:hAnsi="Times New Roman"/>
          <w:b/>
          <w:bCs/>
          <w:color w:val="000000" w:themeColor="text1"/>
          <w:sz w:val="24"/>
        </w:rPr>
        <w:t xml:space="preserve"> €  į pirkėjo sąskaitą LT827044000085622271 arba pateikia besąlyginę LR registruoto banko garantiją. Depozitas gražinamas sudarius sutartį per 2 darbo dienas. Nesumokėjus depozito arba nepateikus LR registruoto banko  garantijos, pasiūlymas atmetamas.</w:t>
      </w:r>
    </w:p>
    <w:p w14:paraId="00000034" w14:textId="77777777" w:rsidR="00E5485A" w:rsidRDefault="00E5485A">
      <w:pPr>
        <w:tabs>
          <w:tab w:val="left" w:pos="567"/>
        </w:tabs>
        <w:jc w:val="both"/>
        <w:rPr>
          <w:rFonts w:ascii="Times New Roman" w:hAnsi="Times New Roman"/>
          <w:i/>
          <w:color w:val="EE0000"/>
          <w:sz w:val="24"/>
        </w:rPr>
      </w:pPr>
    </w:p>
    <w:p w14:paraId="00000035" w14:textId="77777777" w:rsidR="00E5485A" w:rsidRDefault="00000000">
      <w:pPr>
        <w:numPr>
          <w:ilvl w:val="0"/>
          <w:numId w:val="2"/>
        </w:numPr>
        <w:pBdr>
          <w:top w:val="nil"/>
          <w:left w:val="nil"/>
          <w:bottom w:val="nil"/>
          <w:right w:val="nil"/>
          <w:between w:val="nil"/>
        </w:pBdr>
        <w:tabs>
          <w:tab w:val="left" w:pos="567"/>
        </w:tabs>
        <w:spacing w:before="60" w:after="60"/>
        <w:jc w:val="center"/>
        <w:rPr>
          <w:rFonts w:ascii="Times New Roman" w:hAnsi="Times New Roman"/>
          <w:color w:val="000000"/>
          <w:sz w:val="24"/>
        </w:rPr>
      </w:pPr>
      <w:bookmarkStart w:id="3" w:name="_heading=h.ymzocuebodla" w:colFirst="0" w:colLast="0"/>
      <w:bookmarkEnd w:id="3"/>
      <w:r>
        <w:rPr>
          <w:rFonts w:ascii="Times New Roman" w:hAnsi="Times New Roman"/>
          <w:b/>
          <w:color w:val="000000"/>
          <w:sz w:val="24"/>
        </w:rPr>
        <w:t>KONKURSO SĄLYGŲ PAAIŠKINIMAS IR PATIKSLINIMAS</w:t>
      </w:r>
    </w:p>
    <w:p w14:paraId="00000036" w14:textId="77777777" w:rsidR="00E5485A" w:rsidRDefault="00000000">
      <w:pPr>
        <w:tabs>
          <w:tab w:val="left" w:pos="567"/>
        </w:tabs>
        <w:jc w:val="both"/>
        <w:rPr>
          <w:rFonts w:ascii="Times New Roman" w:hAnsi="Times New Roman"/>
          <w:sz w:val="24"/>
        </w:rPr>
      </w:pPr>
      <w:r>
        <w:rPr>
          <w:rFonts w:ascii="Times New Roman" w:hAnsi="Times New Roman"/>
          <w:sz w:val="24"/>
        </w:rPr>
        <w:t xml:space="preserve">5.1 Pirkėjas atsako į kiekvieną Tiekėjo rašytinį prašymą paaiškinti ar patikslinti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w:t>
      </w:r>
    </w:p>
    <w:p w14:paraId="00000037" w14:textId="77777777" w:rsidR="00E5485A" w:rsidRDefault="00000000">
      <w:pPr>
        <w:tabs>
          <w:tab w:val="left" w:pos="567"/>
        </w:tabs>
        <w:jc w:val="both"/>
        <w:rPr>
          <w:rFonts w:ascii="Times New Roman" w:hAnsi="Times New Roman"/>
          <w:sz w:val="24"/>
        </w:rPr>
      </w:pPr>
      <w:bookmarkStart w:id="4" w:name="_heading=h.luijewfv83qt" w:colFirst="0" w:colLast="0"/>
      <w:bookmarkEnd w:id="4"/>
      <w:r>
        <w:rPr>
          <w:rFonts w:ascii="Times New Roman" w:hAnsi="Times New Roman"/>
          <w:sz w:val="24"/>
        </w:rPr>
        <w:t>5.2 Nesibaigus pasiūlymų pateikimo, bet ne vėliau kaip likus 2 darbo dienoms iki pasiūlymų pateikimo termino pabaigos, Pirkėjas turi teisę savo iniciatyva paaiškinti, patikslinti konkurso sąlygas.</w:t>
      </w:r>
    </w:p>
    <w:p w14:paraId="00000038" w14:textId="77777777" w:rsidR="00E5485A" w:rsidRDefault="00000000">
      <w:pPr>
        <w:numPr>
          <w:ilvl w:val="1"/>
          <w:numId w:val="2"/>
        </w:numPr>
        <w:tabs>
          <w:tab w:val="left" w:pos="567"/>
        </w:tabs>
        <w:ind w:left="0" w:firstLine="0"/>
        <w:jc w:val="both"/>
        <w:rPr>
          <w:rFonts w:ascii="Times New Roman" w:hAnsi="Times New Roman"/>
          <w:sz w:val="24"/>
        </w:rPr>
      </w:pPr>
      <w:r>
        <w:rPr>
          <w:rFonts w:ascii="Times New Roman" w:hAnsi="Times New Roman"/>
          <w:color w:val="000000"/>
          <w:sz w:val="24"/>
        </w:rPr>
        <w:t>Jei paskelbus kvietimą dalyvauti pirkime keičiama esminė pasiūlymams parengti būtina informacija, taip pat kai tiekėjui (-</w:t>
      </w:r>
      <w:proofErr w:type="spellStart"/>
      <w:r>
        <w:rPr>
          <w:rFonts w:ascii="Times New Roman" w:hAnsi="Times New Roman"/>
          <w:color w:val="000000"/>
          <w:sz w:val="24"/>
        </w:rPr>
        <w:t>ams</w:t>
      </w:r>
      <w:proofErr w:type="spellEnd"/>
      <w:r>
        <w:rPr>
          <w:rFonts w:ascii="Times New Roman" w:hAnsi="Times New Roman"/>
          <w:color w:val="000000"/>
          <w:sz w:val="24"/>
        </w:rPr>
        <w:t xml:space="preserve">) teikiami su pirkimu susiję paaiškinimai ir (ar) keičiami ir (ar) tikslinami kvalifikacijos reikalavimai, Pirkėjas interneto svetainėje </w:t>
      </w:r>
      <w:proofErr w:type="spellStart"/>
      <w:r>
        <w:rPr>
          <w:rFonts w:ascii="Times New Roman" w:hAnsi="Times New Roman"/>
          <w:color w:val="000000"/>
          <w:sz w:val="24"/>
        </w:rPr>
        <w:t>esinvesticijos.lt</w:t>
      </w:r>
      <w:proofErr w:type="spellEnd"/>
      <w:r>
        <w:rPr>
          <w:rFonts w:ascii="Times New Roman" w:hAnsi="Times New Roman"/>
          <w:color w:val="000000"/>
          <w:sz w:val="24"/>
        </w:rPr>
        <w:t xml:space="preserve"> paskelbia pakeistą kvietimą dalyvauti pirkime, iš naujo nustatydamas ne trumpesnį kaip 5 darbo dienų terminą pasiūlymams pateikti.</w:t>
      </w:r>
    </w:p>
    <w:p w14:paraId="00000039" w14:textId="77777777" w:rsidR="00E5485A" w:rsidRDefault="00E5485A">
      <w:pPr>
        <w:tabs>
          <w:tab w:val="left" w:pos="142"/>
        </w:tabs>
        <w:jc w:val="both"/>
        <w:rPr>
          <w:rFonts w:ascii="Times New Roman" w:hAnsi="Times New Roman"/>
          <w:strike/>
          <w:sz w:val="24"/>
        </w:rPr>
      </w:pPr>
    </w:p>
    <w:p w14:paraId="0000003A" w14:textId="77777777" w:rsidR="00E5485A" w:rsidRDefault="00000000">
      <w:pPr>
        <w:pStyle w:val="Antrat1"/>
        <w:numPr>
          <w:ilvl w:val="0"/>
          <w:numId w:val="2"/>
        </w:numPr>
        <w:tabs>
          <w:tab w:val="left" w:pos="567"/>
        </w:tabs>
        <w:spacing w:before="0"/>
        <w:rPr>
          <w:rFonts w:ascii="Times New Roman" w:hAnsi="Times New Roman"/>
          <w:sz w:val="24"/>
        </w:rPr>
      </w:pPr>
      <w:bookmarkStart w:id="5" w:name="_heading=h.kfydcvfc3lie" w:colFirst="0" w:colLast="0"/>
      <w:bookmarkEnd w:id="5"/>
      <w:r>
        <w:rPr>
          <w:rFonts w:ascii="Times New Roman" w:hAnsi="Times New Roman"/>
          <w:sz w:val="24"/>
        </w:rPr>
        <w:t>DERYBŲ REIKALAVIMAI</w:t>
      </w:r>
    </w:p>
    <w:p w14:paraId="0000003B" w14:textId="77777777" w:rsidR="00E5485A" w:rsidRDefault="00000000">
      <w:pPr>
        <w:pBdr>
          <w:top w:val="nil"/>
          <w:left w:val="nil"/>
          <w:bottom w:val="nil"/>
          <w:right w:val="nil"/>
          <w:between w:val="nil"/>
        </w:pBdr>
        <w:tabs>
          <w:tab w:val="left" w:pos="567"/>
        </w:tabs>
        <w:ind w:left="720" w:hanging="360"/>
        <w:jc w:val="both"/>
        <w:rPr>
          <w:rFonts w:ascii="Times New Roman" w:hAnsi="Times New Roman"/>
          <w:color w:val="000000"/>
          <w:sz w:val="24"/>
        </w:rPr>
      </w:pPr>
      <w:r>
        <w:rPr>
          <w:rFonts w:ascii="Times New Roman" w:hAnsi="Times New Roman"/>
          <w:color w:val="000000"/>
          <w:sz w:val="24"/>
        </w:rPr>
        <w:t>6.1. Derybos vykdomos nebus.</w:t>
      </w:r>
    </w:p>
    <w:p w14:paraId="0000003C" w14:textId="77777777" w:rsidR="00E5485A" w:rsidRDefault="00E5485A">
      <w:pPr>
        <w:pBdr>
          <w:top w:val="nil"/>
          <w:left w:val="nil"/>
          <w:bottom w:val="nil"/>
          <w:right w:val="nil"/>
          <w:between w:val="nil"/>
        </w:pBdr>
        <w:tabs>
          <w:tab w:val="left" w:pos="567"/>
        </w:tabs>
        <w:ind w:left="720" w:hanging="360"/>
        <w:jc w:val="both"/>
        <w:rPr>
          <w:rFonts w:ascii="Times New Roman" w:hAnsi="Times New Roman"/>
          <w:color w:val="000000"/>
          <w:sz w:val="24"/>
        </w:rPr>
      </w:pPr>
    </w:p>
    <w:p w14:paraId="0000003D" w14:textId="77777777" w:rsidR="00E5485A" w:rsidRDefault="00000000">
      <w:pPr>
        <w:pStyle w:val="Antrat1"/>
        <w:numPr>
          <w:ilvl w:val="0"/>
          <w:numId w:val="2"/>
        </w:numPr>
        <w:spacing w:before="0"/>
        <w:rPr>
          <w:rFonts w:ascii="Times New Roman" w:hAnsi="Times New Roman"/>
          <w:sz w:val="24"/>
        </w:rPr>
      </w:pPr>
      <w:r>
        <w:rPr>
          <w:rFonts w:ascii="Times New Roman" w:hAnsi="Times New Roman"/>
          <w:sz w:val="24"/>
        </w:rPr>
        <w:t>PASIŪLYMŲ NAGRINĖJIMAS IR VERTINIMAS</w:t>
      </w:r>
    </w:p>
    <w:p w14:paraId="0000003E" w14:textId="77777777" w:rsidR="00E5485A" w:rsidRDefault="00E5485A">
      <w:pPr>
        <w:rPr>
          <w:rFonts w:ascii="Times New Roman" w:hAnsi="Times New Roman"/>
          <w:sz w:val="24"/>
        </w:rPr>
      </w:pPr>
    </w:p>
    <w:p w14:paraId="0000003F" w14:textId="77777777" w:rsidR="00E5485A" w:rsidRDefault="00000000">
      <w:pPr>
        <w:jc w:val="both"/>
        <w:rPr>
          <w:rFonts w:ascii="Times New Roman" w:hAnsi="Times New Roman"/>
          <w:sz w:val="24"/>
        </w:rPr>
      </w:pPr>
      <w:r>
        <w:rPr>
          <w:rFonts w:ascii="Times New Roman" w:hAnsi="Times New Roman"/>
          <w:sz w:val="24"/>
        </w:rPr>
        <w:t xml:space="preserve">7.1 Pasiūlymų nagrinėjimo, vertinimo ir palyginimo procedūras atlieka Komisija, tiekėjams ar jų įgaliotiems atstovams nedalyvaujant. </w:t>
      </w:r>
    </w:p>
    <w:p w14:paraId="00000040" w14:textId="77777777" w:rsidR="00E5485A" w:rsidRDefault="00000000">
      <w:pPr>
        <w:jc w:val="both"/>
        <w:rPr>
          <w:rFonts w:ascii="Times New Roman" w:hAnsi="Times New Roman"/>
          <w:sz w:val="24"/>
        </w:rPr>
      </w:pPr>
      <w:r>
        <w:rPr>
          <w:rFonts w:ascii="Times New Roman" w:hAnsi="Times New Roman"/>
          <w:sz w:val="24"/>
        </w:rPr>
        <w:t xml:space="preserve">7.2 Iškilus klausimams dėl pasiūlymo turinio ir Komisijai raštu paprašius, tiekėjai privalo per Komisijos nurodytą terminą pateikti raštu papildomus paaiškinimus nekeisdami pasiūlymo esmės. </w:t>
      </w:r>
    </w:p>
    <w:p w14:paraId="00000041" w14:textId="77777777" w:rsidR="00E5485A" w:rsidRDefault="00000000">
      <w:pPr>
        <w:jc w:val="both"/>
        <w:rPr>
          <w:rFonts w:ascii="Times New Roman" w:hAnsi="Times New Roman"/>
          <w:i/>
          <w:sz w:val="24"/>
        </w:rPr>
      </w:pPr>
      <w:r>
        <w:rPr>
          <w:rFonts w:ascii="Times New Roman" w:hAnsi="Times New Roman"/>
          <w:sz w:val="24"/>
        </w:rPr>
        <w:t xml:space="preserve">7.3 </w:t>
      </w:r>
      <w:r>
        <w:rPr>
          <w:rFonts w:ascii="Times New Roman" w:hAnsi="Times New Roman"/>
          <w:i/>
          <w:sz w:val="24"/>
        </w:rPr>
        <w:t>Vertinimo kriterijus – mažiausia kaina. Pasiūlymuose nurodytos kainos bus vertinamos eurais be PVM.</w:t>
      </w:r>
    </w:p>
    <w:p w14:paraId="00000042" w14:textId="77777777" w:rsidR="00E5485A" w:rsidRDefault="00000000">
      <w:pPr>
        <w:jc w:val="both"/>
        <w:rPr>
          <w:rFonts w:ascii="Times New Roman" w:hAnsi="Times New Roman"/>
          <w:sz w:val="24"/>
        </w:rPr>
      </w:pPr>
      <w:r>
        <w:rPr>
          <w:rFonts w:ascii="Times New Roman" w:hAnsi="Times New Roman"/>
          <w:sz w:val="24"/>
        </w:rPr>
        <w:t>7.4 Jei tiekėjas pateikė netikslius, neišsamius ar klaidingus dokumentus ar duomenis apie atitiktį konkurso sąlygose nustatytiems reikalavimams arba šių dokumentų ar duomenų trūksta, Pirkėjas gali prašyti kandidatą ar dalyvį šiuos dokumentus ar duomenis patikslinti, papildyti arba paaiškinti per jo nustatytą terminą.</w:t>
      </w:r>
    </w:p>
    <w:p w14:paraId="00000043" w14:textId="77777777" w:rsidR="00E5485A" w:rsidRDefault="00000000">
      <w:pPr>
        <w:tabs>
          <w:tab w:val="left" w:pos="-142"/>
        </w:tabs>
        <w:jc w:val="both"/>
        <w:rPr>
          <w:rFonts w:ascii="Times New Roman" w:hAnsi="Times New Roman"/>
          <w:b/>
          <w:strike/>
          <w:sz w:val="24"/>
          <w:u w:val="single"/>
        </w:rPr>
      </w:pPr>
      <w:r>
        <w:rPr>
          <w:rFonts w:ascii="Times New Roman" w:hAnsi="Times New Roman"/>
          <w:sz w:val="24"/>
        </w:rPr>
        <w:t xml:space="preserve">7.5 Pirkėjas turi teisę reikalauti, kad tiekėjas pagrįstų pasiūlyme nurodytą kainą ar jos sudedamąsias dalis, jeigu jos atrodo neįprastai mažos, nurodydama konkrečius dokumentus ir duomenis, kuriuos tiekėjas turi pateikti. </w:t>
      </w:r>
    </w:p>
    <w:p w14:paraId="00000044" w14:textId="77777777" w:rsidR="00E5485A" w:rsidRDefault="00000000">
      <w:pPr>
        <w:numPr>
          <w:ilvl w:val="1"/>
          <w:numId w:val="3"/>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Pasiūlymas atmetamas, jeigu:</w:t>
      </w:r>
    </w:p>
    <w:p w14:paraId="00000045" w14:textId="77777777" w:rsidR="00E5485A" w:rsidRDefault="00000000">
      <w:pPr>
        <w:numPr>
          <w:ilvl w:val="2"/>
          <w:numId w:val="3"/>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tiekėjas pateikė daugiau nei vieną pasiūlymą (atmetami visi tiekėjo pasiūlymai);</w:t>
      </w:r>
    </w:p>
    <w:p w14:paraId="00000046" w14:textId="77777777" w:rsidR="00E5485A" w:rsidRDefault="00000000">
      <w:pPr>
        <w:rPr>
          <w:rFonts w:ascii="Times New Roman" w:hAnsi="Times New Roman"/>
          <w:sz w:val="24"/>
        </w:rPr>
      </w:pPr>
      <w:r>
        <w:rPr>
          <w:rFonts w:ascii="Times New Roman" w:hAnsi="Times New Roman"/>
          <w:sz w:val="24"/>
        </w:rPr>
        <w:t>7.6.2 pasiūlymas neatitiko konkurso sąlygose nustatytų reikalavimų arba dalyvis, Pirkėjo prašymu, nekeisdamas pasiūlymo esmės, nepaaiškino arba nepatikslino savo pasiūlymo;</w:t>
      </w:r>
    </w:p>
    <w:p w14:paraId="00000047" w14:textId="77777777" w:rsidR="00E5485A" w:rsidRDefault="00000000">
      <w:pPr>
        <w:numPr>
          <w:ilvl w:val="2"/>
          <w:numId w:val="4"/>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tiekėjas per Pirkėjo nurodytą terminą neištaisė aritmetinių klaidų ir (ar) nepaaiškino pasiūlymo;</w:t>
      </w:r>
    </w:p>
    <w:p w14:paraId="00000048" w14:textId="77777777" w:rsidR="00E5485A" w:rsidRDefault="00000000">
      <w:pPr>
        <w:numPr>
          <w:ilvl w:val="2"/>
          <w:numId w:val="5"/>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buvo pasiūlyta neįprastai maža kaina ir tiekėjas, Pirkėjo prašymu, nepateikė raštiško kainos sudėtinių dalių pagrindimo arba kitaip nepagrindė neįprastai mažos kainos;</w:t>
      </w:r>
    </w:p>
    <w:p w14:paraId="00000049" w14:textId="77777777" w:rsidR="00E5485A" w:rsidRDefault="00000000">
      <w:pPr>
        <w:numPr>
          <w:ilvl w:val="2"/>
          <w:numId w:val="5"/>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tiekėjas pateikė melagingą informaciją, kurią Pirkėjas gali įrodyti bet kokiomis teisėtomis priemonėmis;</w:t>
      </w:r>
    </w:p>
    <w:p w14:paraId="0000004A" w14:textId="77777777" w:rsidR="00E5485A" w:rsidRDefault="00000000">
      <w:pPr>
        <w:numPr>
          <w:ilvl w:val="2"/>
          <w:numId w:val="5"/>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tiekėjo, kurio pasiūlymas neatmestas dėl kitų priežasčių, buvo pasiūlyta per didelė, Pirkėjui nepriimtina pasiūlymo kaina;</w:t>
      </w:r>
    </w:p>
    <w:p w14:paraId="0000004B" w14:textId="77777777" w:rsidR="00E5485A" w:rsidRDefault="00000000">
      <w:pPr>
        <w:numPr>
          <w:ilvl w:val="2"/>
          <w:numId w:val="5"/>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nesumokėjus depozito arba nepateikus LR registruoto garantijos, kaip nurodyta 4.10 punkte, pasiūlymas atmetamas.</w:t>
      </w:r>
    </w:p>
    <w:p w14:paraId="0000004C" w14:textId="77777777" w:rsidR="00E5485A" w:rsidRDefault="00E5485A">
      <w:pPr>
        <w:pBdr>
          <w:top w:val="nil"/>
          <w:left w:val="nil"/>
          <w:bottom w:val="nil"/>
          <w:right w:val="nil"/>
          <w:between w:val="nil"/>
        </w:pBdr>
        <w:tabs>
          <w:tab w:val="left" w:pos="567"/>
        </w:tabs>
        <w:spacing w:before="60" w:after="60"/>
        <w:ind w:left="1286" w:hanging="360"/>
        <w:jc w:val="both"/>
        <w:rPr>
          <w:rFonts w:ascii="Times New Roman" w:hAnsi="Times New Roman"/>
          <w:color w:val="000000"/>
          <w:sz w:val="24"/>
        </w:rPr>
      </w:pPr>
    </w:p>
    <w:p w14:paraId="0000004D" w14:textId="77777777" w:rsidR="00E5485A" w:rsidRDefault="00000000">
      <w:pPr>
        <w:numPr>
          <w:ilvl w:val="1"/>
          <w:numId w:val="5"/>
        </w:numPr>
        <w:pBdr>
          <w:top w:val="nil"/>
          <w:left w:val="nil"/>
          <w:bottom w:val="nil"/>
          <w:right w:val="nil"/>
          <w:between w:val="nil"/>
        </w:pBdr>
        <w:tabs>
          <w:tab w:val="left" w:pos="567"/>
          <w:tab w:val="left" w:pos="-142"/>
        </w:tabs>
        <w:spacing w:before="60" w:after="60"/>
        <w:jc w:val="both"/>
        <w:rPr>
          <w:rFonts w:ascii="Times New Roman" w:hAnsi="Times New Roman"/>
          <w:b/>
          <w:strike/>
          <w:color w:val="000000"/>
          <w:sz w:val="24"/>
          <w:u w:val="single"/>
        </w:rPr>
      </w:pPr>
      <w:r>
        <w:rPr>
          <w:rFonts w:ascii="Times New Roman" w:hAnsi="Times New Roman"/>
          <w:color w:val="000000"/>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0000004E" w14:textId="77777777" w:rsidR="00E5485A" w:rsidRDefault="00000000">
      <w:pPr>
        <w:numPr>
          <w:ilvl w:val="1"/>
          <w:numId w:val="5"/>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 xml:space="preserve">Jeigu tiekėjas, kurio pasiūlymas pripažintas laimėjusiu iki nurodyto laiko nesudaro pirkimo sutarties, Pirkėjas siūlo sudaryti pirkimo sutartį kitam Pirkime dalyvavusiam tiekėjui, kurio pasiūlymas pagal patvirtintą pasiūlymų eilę yra pirmas po tiekėjo, atsisakiusio sudaryti pirkimo sutartį. </w:t>
      </w:r>
    </w:p>
    <w:p w14:paraId="0000004F" w14:textId="77777777" w:rsidR="00E5485A" w:rsidRDefault="00E5485A">
      <w:pPr>
        <w:pBdr>
          <w:top w:val="nil"/>
          <w:left w:val="nil"/>
          <w:bottom w:val="nil"/>
          <w:right w:val="nil"/>
          <w:between w:val="nil"/>
        </w:pBdr>
        <w:tabs>
          <w:tab w:val="left" w:pos="567"/>
        </w:tabs>
        <w:ind w:left="720" w:hanging="360"/>
        <w:jc w:val="both"/>
        <w:rPr>
          <w:rFonts w:ascii="Times New Roman" w:hAnsi="Times New Roman"/>
          <w:color w:val="000000"/>
          <w:sz w:val="24"/>
        </w:rPr>
      </w:pPr>
    </w:p>
    <w:p w14:paraId="00000050" w14:textId="77777777" w:rsidR="00E5485A" w:rsidRDefault="00000000">
      <w:pPr>
        <w:numPr>
          <w:ilvl w:val="0"/>
          <w:numId w:val="5"/>
        </w:numPr>
        <w:pBdr>
          <w:top w:val="nil"/>
          <w:left w:val="nil"/>
          <w:bottom w:val="nil"/>
          <w:right w:val="nil"/>
          <w:between w:val="nil"/>
        </w:pBdr>
        <w:tabs>
          <w:tab w:val="left" w:pos="567"/>
          <w:tab w:val="left" w:pos="1560"/>
        </w:tabs>
        <w:spacing w:before="60" w:after="60"/>
        <w:jc w:val="center"/>
        <w:rPr>
          <w:rFonts w:ascii="Times New Roman" w:hAnsi="Times New Roman"/>
          <w:b/>
          <w:color w:val="000000"/>
          <w:sz w:val="24"/>
        </w:rPr>
      </w:pPr>
      <w:bookmarkStart w:id="6" w:name="_heading=h.kc7csurn3be2" w:colFirst="0" w:colLast="0"/>
      <w:bookmarkEnd w:id="6"/>
      <w:r>
        <w:rPr>
          <w:rFonts w:ascii="Times New Roman" w:hAnsi="Times New Roman"/>
          <w:b/>
          <w:color w:val="000000"/>
          <w:sz w:val="24"/>
        </w:rPr>
        <w:t>PIRKIMO SUTARTIES SĄLYGOS</w:t>
      </w:r>
    </w:p>
    <w:p w14:paraId="00000051" w14:textId="77777777" w:rsidR="00E5485A" w:rsidRDefault="00E5485A">
      <w:pPr>
        <w:tabs>
          <w:tab w:val="left" w:pos="567"/>
          <w:tab w:val="left" w:pos="1560"/>
        </w:tabs>
        <w:jc w:val="center"/>
        <w:rPr>
          <w:rFonts w:ascii="Times New Roman" w:hAnsi="Times New Roman"/>
          <w:b/>
          <w:sz w:val="24"/>
        </w:rPr>
      </w:pPr>
    </w:p>
    <w:p w14:paraId="00000052" w14:textId="77777777" w:rsidR="00E5485A" w:rsidRDefault="00000000">
      <w:pPr>
        <w:shd w:val="clear" w:color="auto" w:fill="FFFFFF"/>
        <w:tabs>
          <w:tab w:val="left" w:pos="426"/>
          <w:tab w:val="left" w:pos="567"/>
          <w:tab w:val="left" w:pos="1134"/>
        </w:tabs>
        <w:jc w:val="both"/>
        <w:rPr>
          <w:rFonts w:ascii="Times New Roman" w:hAnsi="Times New Roman"/>
          <w:b/>
          <w:sz w:val="24"/>
        </w:rPr>
      </w:pPr>
      <w:r>
        <w:rPr>
          <w:rFonts w:ascii="Times New Roman" w:hAnsi="Times New Roman"/>
          <w:b/>
          <w:sz w:val="24"/>
        </w:rPr>
        <w:t xml:space="preserve">8.1 Elektrinių krautuvų pateikimo terminas </w:t>
      </w:r>
      <w:r w:rsidRPr="008E6F14">
        <w:rPr>
          <w:rFonts w:ascii="Times New Roman" w:hAnsi="Times New Roman"/>
          <w:b/>
          <w:color w:val="000000" w:themeColor="text1"/>
          <w:sz w:val="24"/>
        </w:rPr>
        <w:t xml:space="preserve">yra </w:t>
      </w:r>
      <w:sdt>
        <w:sdtPr>
          <w:rPr>
            <w:color w:val="000000" w:themeColor="text1"/>
          </w:rPr>
          <w:tag w:val="goog_rdk_4"/>
          <w:id w:val="-159158212"/>
        </w:sdtPr>
        <w:sdtContent/>
      </w:sdt>
      <w:r w:rsidRPr="008E6F14">
        <w:rPr>
          <w:rFonts w:ascii="Times New Roman" w:hAnsi="Times New Roman"/>
          <w:b/>
          <w:color w:val="000000" w:themeColor="text1"/>
          <w:sz w:val="24"/>
        </w:rPr>
        <w:t xml:space="preserve">12 mėnesiai </w:t>
      </w:r>
      <w:r>
        <w:rPr>
          <w:rFonts w:ascii="Times New Roman" w:hAnsi="Times New Roman"/>
          <w:b/>
          <w:sz w:val="24"/>
        </w:rPr>
        <w:t>nuo sutarties pasirašymo dienos. Sutarties pratęsimo galimybė nenumatoma.</w:t>
      </w:r>
    </w:p>
    <w:p w14:paraId="00000053" w14:textId="77777777" w:rsidR="00E5485A" w:rsidRDefault="00000000">
      <w:pPr>
        <w:tabs>
          <w:tab w:val="left" w:pos="426"/>
          <w:tab w:val="left" w:pos="851"/>
          <w:tab w:val="left" w:pos="1134"/>
        </w:tabs>
        <w:rPr>
          <w:rFonts w:ascii="Times New Roman" w:hAnsi="Times New Roman"/>
          <w:sz w:val="24"/>
        </w:rPr>
      </w:pPr>
      <w:r>
        <w:rPr>
          <w:rFonts w:ascii="Times New Roman" w:hAnsi="Times New Roman"/>
          <w:sz w:val="24"/>
        </w:rPr>
        <w:t>8.2 Atsiskaitymo  sąlygos:</w:t>
      </w:r>
    </w:p>
    <w:p w14:paraId="00000054" w14:textId="501E11F8" w:rsidR="00E5485A" w:rsidRDefault="00000000">
      <w:pPr>
        <w:tabs>
          <w:tab w:val="left" w:pos="426"/>
          <w:tab w:val="left" w:pos="567"/>
          <w:tab w:val="left" w:pos="851"/>
          <w:tab w:val="left" w:pos="1134"/>
        </w:tabs>
        <w:jc w:val="both"/>
        <w:rPr>
          <w:rFonts w:ascii="Times New Roman" w:hAnsi="Times New Roman"/>
          <w:b/>
          <w:i/>
          <w:color w:val="FF0000"/>
          <w:sz w:val="24"/>
        </w:rPr>
      </w:pPr>
      <w:r>
        <w:rPr>
          <w:rFonts w:ascii="Times New Roman" w:hAnsi="Times New Roman"/>
          <w:sz w:val="24"/>
        </w:rPr>
        <w:t>8.2.1 išankstinis mokėjimas</w:t>
      </w:r>
      <w:r>
        <w:rPr>
          <w:rFonts w:ascii="Times New Roman" w:hAnsi="Times New Roman"/>
          <w:color w:val="000000"/>
          <w:sz w:val="24"/>
        </w:rPr>
        <w:t>:</w:t>
      </w:r>
      <w:r>
        <w:rPr>
          <w:rFonts w:ascii="Times New Roman" w:hAnsi="Times New Roman"/>
          <w:b/>
          <w:i/>
          <w:color w:val="000000"/>
          <w:sz w:val="24"/>
        </w:rPr>
        <w:t xml:space="preserve">  iki 30 proc. nuo sutarties vertės tiekėjui pateikus Lietuvos banko prižiūrimos finansų įstaigos ar draudimo įmonės garantiją, laidavimo raštą arba laidavimo draudimo raštą dėl avanso dalies</w:t>
      </w:r>
      <w:r w:rsidR="00465329">
        <w:rPr>
          <w:rFonts w:ascii="Times New Roman" w:hAnsi="Times New Roman"/>
          <w:b/>
          <w:i/>
          <w:color w:val="000000"/>
          <w:sz w:val="24"/>
        </w:rPr>
        <w:t>.</w:t>
      </w:r>
      <w:r>
        <w:rPr>
          <w:rFonts w:ascii="Times New Roman" w:hAnsi="Times New Roman"/>
          <w:b/>
          <w:i/>
          <w:color w:val="000000"/>
          <w:sz w:val="24"/>
        </w:rPr>
        <w:t xml:space="preserve"> </w:t>
      </w:r>
    </w:p>
    <w:p w14:paraId="00000055" w14:textId="77777777" w:rsidR="00E5485A" w:rsidRDefault="00000000">
      <w:pPr>
        <w:tabs>
          <w:tab w:val="left" w:pos="426"/>
          <w:tab w:val="left" w:pos="567"/>
          <w:tab w:val="left" w:pos="851"/>
          <w:tab w:val="left" w:pos="1134"/>
        </w:tabs>
        <w:jc w:val="both"/>
        <w:rPr>
          <w:rFonts w:ascii="Times New Roman" w:hAnsi="Times New Roman"/>
          <w:sz w:val="24"/>
        </w:rPr>
      </w:pPr>
      <w:r>
        <w:rPr>
          <w:rFonts w:ascii="Times New Roman" w:hAnsi="Times New Roman"/>
          <w:sz w:val="24"/>
        </w:rPr>
        <w:lastRenderedPageBreak/>
        <w:t>8.2.2 Už kiekvieną krautuvą apmokama pagal  priėmimo-perdavimo  aktą ir sąskaitą faktūrą  bet  ne vėliau kaip negu 60 kalendorinių dienų nuo prekių gavimo dienos.</w:t>
      </w:r>
    </w:p>
    <w:p w14:paraId="00000056" w14:textId="77777777" w:rsidR="00E5485A" w:rsidRDefault="00000000">
      <w:pPr>
        <w:tabs>
          <w:tab w:val="left" w:pos="426"/>
          <w:tab w:val="left" w:pos="851"/>
          <w:tab w:val="left" w:pos="1134"/>
        </w:tabs>
        <w:rPr>
          <w:rFonts w:ascii="Times New Roman" w:hAnsi="Times New Roman"/>
          <w:sz w:val="24"/>
        </w:rPr>
      </w:pPr>
      <w:r>
        <w:rPr>
          <w:rFonts w:ascii="Times New Roman" w:hAnsi="Times New Roman"/>
          <w:sz w:val="24"/>
        </w:rPr>
        <w:t>8.3 Tiekėjui laiku ir (arba) tinkamai neįvykdžius sutarties be pagrįstų ir nuo Tiekėjo nepriklausančių aplinkybių, Pirkėjas skaičiuoja 0,02 % dydžio delspinigius nuo neįvykdytos Pirkimo sutarties vertės tol, kol bus įvykdyti visi įsipareigojimai, tačiau neviršijant 5 proc. sutarties vertės.</w:t>
      </w:r>
    </w:p>
    <w:p w14:paraId="00000057" w14:textId="77777777" w:rsidR="00E5485A" w:rsidRDefault="00000000">
      <w:pPr>
        <w:tabs>
          <w:tab w:val="left" w:pos="426"/>
          <w:tab w:val="left" w:pos="567"/>
          <w:tab w:val="left" w:pos="851"/>
          <w:tab w:val="left" w:pos="1134"/>
        </w:tabs>
        <w:jc w:val="both"/>
        <w:rPr>
          <w:rFonts w:ascii="Times New Roman" w:hAnsi="Times New Roman"/>
          <w:sz w:val="24"/>
        </w:rPr>
      </w:pPr>
      <w:r>
        <w:rPr>
          <w:rFonts w:ascii="Times New Roman" w:hAnsi="Times New Roman"/>
          <w:sz w:val="24"/>
        </w:rPr>
        <w:t>8.4 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00000058" w14:textId="77777777" w:rsidR="00E5485A" w:rsidRDefault="00000000">
      <w:pPr>
        <w:tabs>
          <w:tab w:val="left" w:pos="426"/>
          <w:tab w:val="left" w:pos="567"/>
          <w:tab w:val="left" w:pos="1134"/>
        </w:tabs>
        <w:jc w:val="both"/>
        <w:rPr>
          <w:rFonts w:ascii="Times New Roman" w:hAnsi="Times New Roman"/>
          <w:sz w:val="24"/>
        </w:rPr>
      </w:pPr>
      <w:r>
        <w:rPr>
          <w:rFonts w:ascii="Times New Roman" w:hAnsi="Times New Roman"/>
          <w:sz w:val="24"/>
        </w:rPr>
        <w:t>8.5 Pirkimo sutartis pasirašoma su laimėjusį pasiūlymą pateikusiu tiekėju šiose konkurso sąlygose nustatytomis sąlygomis, vadovaujantis Taisyklėmis ir Civiliniu kodeksu.</w:t>
      </w:r>
    </w:p>
    <w:p w14:paraId="00000059" w14:textId="77777777" w:rsidR="00E5485A" w:rsidRDefault="00E5485A">
      <w:pPr>
        <w:tabs>
          <w:tab w:val="left" w:pos="567"/>
        </w:tabs>
        <w:rPr>
          <w:rFonts w:ascii="Times New Roman" w:hAnsi="Times New Roman"/>
          <w:sz w:val="24"/>
        </w:rPr>
      </w:pPr>
    </w:p>
    <w:p w14:paraId="0000005A" w14:textId="77777777" w:rsidR="00E5485A" w:rsidRDefault="00000000">
      <w:pPr>
        <w:pStyle w:val="Antrat1"/>
        <w:numPr>
          <w:ilvl w:val="0"/>
          <w:numId w:val="5"/>
        </w:numPr>
        <w:tabs>
          <w:tab w:val="left" w:pos="567"/>
        </w:tabs>
        <w:spacing w:before="0"/>
        <w:rPr>
          <w:rFonts w:ascii="Times New Roman" w:hAnsi="Times New Roman"/>
          <w:sz w:val="24"/>
        </w:rPr>
      </w:pPr>
      <w:bookmarkStart w:id="7" w:name="_heading=h.yrrqllho6pzd" w:colFirst="0" w:colLast="0"/>
      <w:bookmarkEnd w:id="7"/>
      <w:r>
        <w:rPr>
          <w:rFonts w:ascii="Times New Roman" w:hAnsi="Times New Roman"/>
          <w:sz w:val="24"/>
        </w:rPr>
        <w:t>PRIEDAI</w:t>
      </w:r>
    </w:p>
    <w:p w14:paraId="0000005B" w14:textId="77777777" w:rsidR="00E5485A" w:rsidRDefault="00000000">
      <w:pPr>
        <w:tabs>
          <w:tab w:val="left" w:pos="284"/>
          <w:tab w:val="left" w:pos="567"/>
        </w:tabs>
        <w:ind w:right="22"/>
        <w:rPr>
          <w:rFonts w:ascii="Times New Roman" w:hAnsi="Times New Roman"/>
          <w:i/>
          <w:color w:val="FF0000"/>
          <w:sz w:val="24"/>
        </w:rPr>
      </w:pPr>
      <w:bookmarkStart w:id="8" w:name="_heading=h.7sfnd0igzre" w:colFirst="0" w:colLast="0"/>
      <w:bookmarkEnd w:id="8"/>
      <w:r>
        <w:rPr>
          <w:rFonts w:ascii="Times New Roman" w:hAnsi="Times New Roman"/>
          <w:sz w:val="24"/>
        </w:rPr>
        <w:t>Priedas Nr. 1. Techninė specifikacija;</w:t>
      </w:r>
    </w:p>
    <w:p w14:paraId="0000005C" w14:textId="77777777" w:rsidR="00E5485A" w:rsidRDefault="00000000">
      <w:pPr>
        <w:tabs>
          <w:tab w:val="left" w:pos="567"/>
        </w:tabs>
        <w:jc w:val="both"/>
        <w:rPr>
          <w:rFonts w:ascii="Times New Roman" w:hAnsi="Times New Roman"/>
          <w:sz w:val="24"/>
        </w:rPr>
      </w:pPr>
      <w:r>
        <w:rPr>
          <w:rFonts w:ascii="Times New Roman" w:hAnsi="Times New Roman"/>
          <w:sz w:val="24"/>
        </w:rPr>
        <w:t>Priedas Nr. 2. Pasiūlymo forma.</w:t>
      </w:r>
    </w:p>
    <w:p w14:paraId="0000005D" w14:textId="77777777" w:rsidR="00E5485A" w:rsidRDefault="00E5485A">
      <w:pPr>
        <w:tabs>
          <w:tab w:val="left" w:pos="567"/>
        </w:tabs>
        <w:jc w:val="both"/>
        <w:rPr>
          <w:rFonts w:ascii="Times New Roman" w:hAnsi="Times New Roman"/>
          <w:sz w:val="24"/>
        </w:rPr>
      </w:pPr>
      <w:bookmarkStart w:id="9" w:name="_heading=h.407x60swvj1o" w:colFirst="0" w:colLast="0"/>
      <w:bookmarkEnd w:id="9"/>
    </w:p>
    <w:p w14:paraId="0000005E" w14:textId="77777777" w:rsidR="00E5485A" w:rsidRDefault="00E5485A">
      <w:pPr>
        <w:tabs>
          <w:tab w:val="left" w:pos="284"/>
          <w:tab w:val="left" w:pos="567"/>
        </w:tabs>
        <w:ind w:right="22"/>
        <w:rPr>
          <w:rFonts w:ascii="Times New Roman" w:hAnsi="Times New Roman"/>
          <w:sz w:val="24"/>
        </w:rPr>
      </w:pPr>
    </w:p>
    <w:sectPr w:rsidR="00E5485A">
      <w:headerReference w:type="default" r:id="rId10"/>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1132" w14:textId="77777777" w:rsidR="003D7EDA" w:rsidRDefault="003D7EDA">
      <w:r>
        <w:separator/>
      </w:r>
    </w:p>
  </w:endnote>
  <w:endnote w:type="continuationSeparator" w:id="0">
    <w:p w14:paraId="0F417FDF" w14:textId="77777777" w:rsidR="003D7EDA" w:rsidRDefault="003D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5CE9" w14:textId="77777777" w:rsidR="003D7EDA" w:rsidRDefault="003D7EDA">
      <w:r>
        <w:separator/>
      </w:r>
    </w:p>
  </w:footnote>
  <w:footnote w:type="continuationSeparator" w:id="0">
    <w:p w14:paraId="10DE7D85" w14:textId="77777777" w:rsidR="003D7EDA" w:rsidRDefault="003D7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F" w14:textId="77777777" w:rsidR="00E5485A" w:rsidRDefault="00E5485A">
    <w:pPr>
      <w:ind w:right="-178"/>
      <w:jc w:val="center"/>
      <w:rPr>
        <w:b/>
        <w:smallCaps/>
        <w:color w:val="808080"/>
      </w:rPr>
    </w:pPr>
  </w:p>
  <w:p w14:paraId="00000060" w14:textId="77777777" w:rsidR="00E5485A" w:rsidRDefault="00000000">
    <w:pPr>
      <w:ind w:right="-178"/>
      <w:jc w:val="center"/>
      <w:rPr>
        <w:b/>
        <w:smallCaps/>
        <w:color w:val="808080"/>
      </w:rPr>
    </w:pPr>
    <w:r>
      <w:rPr>
        <w:b/>
        <w:smallCaps/>
        <w:color w:val="808080"/>
      </w:rPr>
      <w:t>UAB ‚PROGRESSUS GROUP‘</w:t>
    </w:r>
  </w:p>
  <w:p w14:paraId="00000061" w14:textId="77777777" w:rsidR="00E5485A" w:rsidRDefault="00E5485A">
    <w:pPr>
      <w:ind w:right="-178"/>
      <w:jc w:val="center"/>
    </w:pPr>
  </w:p>
  <w:p w14:paraId="00000062" w14:textId="77777777" w:rsidR="00E5485A" w:rsidRDefault="00000000">
    <w:pPr>
      <w:ind w:right="-178"/>
      <w:jc w:val="center"/>
      <w:rPr>
        <w:color w:val="808080"/>
        <w:sz w:val="16"/>
        <w:szCs w:val="16"/>
      </w:rPr>
    </w:pPr>
    <w:r>
      <w:rPr>
        <w:color w:val="808080"/>
        <w:sz w:val="16"/>
        <w:szCs w:val="16"/>
      </w:rPr>
      <w:t xml:space="preserve">(Raudondvario pl.141, Kaunas </w:t>
    </w:r>
    <w:hyperlink r:id="rId1">
      <w:r w:rsidR="00E5485A">
        <w:rPr>
          <w:color w:val="0000FF"/>
          <w:sz w:val="16"/>
          <w:szCs w:val="16"/>
          <w:u w:val="single"/>
        </w:rPr>
        <w:t>info@progressusgroup.lt</w:t>
      </w:r>
    </w:hyperlink>
    <w:r>
      <w:rPr>
        <w:color w:val="808080"/>
        <w:sz w:val="16"/>
        <w:szCs w:val="16"/>
      </w:rPr>
      <w:t xml:space="preserve"> )</w:t>
    </w:r>
  </w:p>
  <w:p w14:paraId="00000063" w14:textId="77777777" w:rsidR="00E5485A" w:rsidRDefault="00E5485A">
    <w:pPr>
      <w:pBdr>
        <w:top w:val="nil"/>
        <w:left w:val="nil"/>
        <w:bottom w:val="nil"/>
        <w:right w:val="nil"/>
        <w:between w:val="nil"/>
      </w:pBdr>
      <w:tabs>
        <w:tab w:val="center" w:pos="4819"/>
        <w:tab w:val="right" w:pos="9638"/>
      </w:tabs>
      <w:rPr>
        <w:rFonts w:eastAsia="Arial" w:cs="Arial"/>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E6A39"/>
    <w:multiLevelType w:val="multilevel"/>
    <w:tmpl w:val="D1C865FA"/>
    <w:lvl w:ilvl="0">
      <w:start w:val="4"/>
      <w:numFmt w:val="decimal"/>
      <w:lvlText w:val="%1"/>
      <w:lvlJc w:val="left"/>
      <w:pPr>
        <w:ind w:left="360" w:hanging="360"/>
      </w:pPr>
    </w:lvl>
    <w:lvl w:ilvl="1">
      <w:start w:val="3"/>
      <w:numFmt w:val="decimal"/>
      <w:lvlText w:val="%1.%2"/>
      <w:lvlJc w:val="left"/>
      <w:pPr>
        <w:ind w:left="3195" w:hanging="360"/>
      </w:pPr>
      <w:rPr>
        <w:i w:val="0"/>
        <w:color w:val="000000" w:themeColor="text1"/>
        <w:u w:val="none"/>
      </w:rPr>
    </w:lvl>
    <w:lvl w:ilvl="2">
      <w:start w:val="1"/>
      <w:numFmt w:val="decimal"/>
      <w:lvlText w:val="%1.%2.%3"/>
      <w:lvlJc w:val="left"/>
      <w:pPr>
        <w:ind w:left="720" w:hanging="720"/>
      </w:pPr>
      <w:rPr>
        <w:b w:val="0"/>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2D33712"/>
    <w:multiLevelType w:val="multilevel"/>
    <w:tmpl w:val="DCC4CB64"/>
    <w:lvl w:ilvl="0">
      <w:start w:val="7"/>
      <w:numFmt w:val="decimal"/>
      <w:lvlText w:val="%1."/>
      <w:lvlJc w:val="left"/>
      <w:pPr>
        <w:ind w:left="540" w:hanging="540"/>
      </w:pPr>
    </w:lvl>
    <w:lvl w:ilvl="1">
      <w:start w:val="6"/>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D223041"/>
    <w:multiLevelType w:val="multilevel"/>
    <w:tmpl w:val="CA5499AC"/>
    <w:lvl w:ilvl="0">
      <w:start w:val="4"/>
      <w:numFmt w:val="decimal"/>
      <w:lvlText w:val="%1."/>
      <w:lvlJc w:val="left"/>
      <w:pPr>
        <w:ind w:left="360" w:hanging="360"/>
      </w:pPr>
      <w:rPr>
        <w:b/>
      </w:rPr>
    </w:lvl>
    <w:lvl w:ilvl="1">
      <w:start w:val="1"/>
      <w:numFmt w:val="decimal"/>
      <w:lvlText w:val="%1.%2"/>
      <w:lvlJc w:val="left"/>
      <w:pPr>
        <w:ind w:left="857" w:hanging="432"/>
      </w:pPr>
      <w:rPr>
        <w:b w:val="0"/>
        <w:i w:val="0"/>
        <w:strike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2F1CE7"/>
    <w:multiLevelType w:val="multilevel"/>
    <w:tmpl w:val="0C2EA5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93719C"/>
    <w:multiLevelType w:val="multilevel"/>
    <w:tmpl w:val="61020644"/>
    <w:lvl w:ilvl="0">
      <w:start w:val="7"/>
      <w:numFmt w:val="decimal"/>
      <w:lvlText w:val="%1"/>
      <w:lvlJc w:val="left"/>
      <w:pPr>
        <w:ind w:left="480" w:hanging="480"/>
      </w:pPr>
    </w:lvl>
    <w:lvl w:ilvl="1">
      <w:start w:val="6"/>
      <w:numFmt w:val="decimal"/>
      <w:lvlText w:val="%1.%2"/>
      <w:lvlJc w:val="left"/>
      <w:pPr>
        <w:ind w:left="480" w:hanging="480"/>
      </w:pPr>
      <w:rPr>
        <w:strike w:val="0"/>
      </w:r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B426F93"/>
    <w:multiLevelType w:val="multilevel"/>
    <w:tmpl w:val="32B8040A"/>
    <w:lvl w:ilvl="0">
      <w:start w:val="7"/>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3910566"/>
    <w:multiLevelType w:val="multilevel"/>
    <w:tmpl w:val="8F80A6EA"/>
    <w:lvl w:ilvl="0">
      <w:start w:val="1"/>
      <w:numFmt w:val="decimal"/>
      <w:pStyle w:val="Antrat1"/>
      <w:lvlText w:val="%1."/>
      <w:lvlJc w:val="left"/>
      <w:pPr>
        <w:ind w:left="720" w:hanging="360"/>
      </w:pPr>
    </w:lvl>
    <w:lvl w:ilvl="1">
      <w:start w:val="1"/>
      <w:numFmt w:val="decimal"/>
      <w:pStyle w:val="Sraopastraipa"/>
      <w:lvlText w:val="%1.%2."/>
      <w:lvlJc w:val="left"/>
      <w:pPr>
        <w:ind w:left="720" w:hanging="360"/>
      </w:pPr>
      <w:rPr>
        <w:b w:val="0"/>
        <w:i w:val="0"/>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94144922">
    <w:abstractNumId w:val="6"/>
  </w:num>
  <w:num w:numId="2" w16cid:durableId="1942444808">
    <w:abstractNumId w:val="0"/>
  </w:num>
  <w:num w:numId="3" w16cid:durableId="1472403257">
    <w:abstractNumId w:val="5"/>
  </w:num>
  <w:num w:numId="4" w16cid:durableId="673655244">
    <w:abstractNumId w:val="1"/>
  </w:num>
  <w:num w:numId="5" w16cid:durableId="2003852992">
    <w:abstractNumId w:val="4"/>
  </w:num>
  <w:num w:numId="6" w16cid:durableId="1304387147">
    <w:abstractNumId w:val="3"/>
  </w:num>
  <w:num w:numId="7" w16cid:durableId="1236934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5A"/>
    <w:rsid w:val="00046B68"/>
    <w:rsid w:val="000873D2"/>
    <w:rsid w:val="000B43D6"/>
    <w:rsid w:val="00116EA7"/>
    <w:rsid w:val="003D7EDA"/>
    <w:rsid w:val="00465329"/>
    <w:rsid w:val="00767CFD"/>
    <w:rsid w:val="00885A9C"/>
    <w:rsid w:val="008E6F14"/>
    <w:rsid w:val="00A07F3D"/>
    <w:rsid w:val="00A602E9"/>
    <w:rsid w:val="00B241B5"/>
    <w:rsid w:val="00E5485A"/>
    <w:rsid w:val="00E9377C"/>
    <w:rsid w:val="00ED40AA"/>
    <w:rsid w:val="00F21B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2235"/>
  <w15:docId w15:val="{2AADD829-C376-4421-AE95-63C04927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rPr>
      <w:rFonts w:eastAsia="Times New Roman" w:cs="Times New Roman"/>
      <w:szCs w:val="24"/>
    </w:rPr>
  </w:style>
  <w:style w:type="paragraph" w:styleId="Antrat1">
    <w:name w:val="heading 1"/>
    <w:basedOn w:val="prastasis"/>
    <w:next w:val="prastasis"/>
    <w:link w:val="Antrat1Diagrama"/>
    <w:uiPriority w:val="9"/>
    <w:qFormat/>
    <w:rsid w:val="00D35C52"/>
    <w:pPr>
      <w:keepNext/>
      <w:numPr>
        <w:numId w:val="1"/>
      </w:numPr>
      <w:spacing w:before="240"/>
      <w:jc w:val="center"/>
      <w:outlineLvl w:val="0"/>
    </w:pPr>
    <w:rPr>
      <w:b/>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next w:val="prastasis"/>
    <w:link w:val="PaantratDiagrama"/>
    <w:uiPriority w:val="11"/>
    <w:qFormat/>
    <w:rPr>
      <w:u w:val="single"/>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rPr>
      <w:rFonts w:eastAsia="Times New Roman" w:cs="Times New Roman"/>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rPr>
  </w:style>
  <w:style w:type="paragraph" w:customStyle="1" w:styleId="pf0">
    <w:name w:val="pf0"/>
    <w:basedOn w:val="prastasis"/>
    <w:rsid w:val="00EA5FB0"/>
    <w:pPr>
      <w:spacing w:before="100" w:beforeAutospacing="1" w:after="100" w:afterAutospacing="1"/>
    </w:pPr>
    <w:rPr>
      <w:rFonts w:ascii="Times New Roman" w:hAnsi="Times New Roman"/>
      <w:sz w:val="24"/>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styleId="Perirtashipersaitas">
    <w:name w:val="FollowedHyperlink"/>
    <w:basedOn w:val="Numatytasispastraiposriftas"/>
    <w:uiPriority w:val="99"/>
    <w:semiHidden/>
    <w:unhideWhenUsed/>
    <w:rsid w:val="00BB1109"/>
    <w:rPr>
      <w:color w:val="954F72" w:themeColor="followedHyperlink"/>
      <w:u w:val="single"/>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irkimai.parama@progressusgroup.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parama@progressusgroup.l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progressusgrou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llq1xpfFQrgrd0ll8NWiHaZqA==">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8393</Words>
  <Characters>4785</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Vitkauskas</dc:creator>
  <cp:lastModifiedBy>User</cp:lastModifiedBy>
  <cp:revision>2</cp:revision>
  <dcterms:created xsi:type="dcterms:W3CDTF">2025-12-17T14:40:00Z</dcterms:created>
  <dcterms:modified xsi:type="dcterms:W3CDTF">2025-12-17T14:40:00Z</dcterms:modified>
</cp:coreProperties>
</file>