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C699E" w14:textId="27CB08D5" w:rsidR="00137CC0" w:rsidRPr="00371F34" w:rsidRDefault="00137CC0" w:rsidP="00137CC0">
      <w:pPr>
        <w:ind w:left="720" w:hanging="360"/>
        <w:jc w:val="center"/>
        <w:rPr>
          <w:rFonts w:ascii="Times New Roman" w:hAnsi="Times New Roman" w:cs="Times New Roman"/>
          <w:b/>
          <w:bCs/>
          <w:sz w:val="24"/>
          <w:szCs w:val="24"/>
        </w:rPr>
      </w:pPr>
      <w:r w:rsidRPr="00371F34">
        <w:rPr>
          <w:rFonts w:ascii="Times New Roman" w:hAnsi="Times New Roman" w:cs="Times New Roman"/>
          <w:b/>
          <w:bCs/>
          <w:sz w:val="24"/>
          <w:szCs w:val="24"/>
        </w:rPr>
        <w:t>PIRKIMO SĄLYGOS</w:t>
      </w:r>
    </w:p>
    <w:p w14:paraId="49CA11E5" w14:textId="5C07A334" w:rsidR="00B83E9F" w:rsidRPr="00371F34" w:rsidRDefault="00B83E9F" w:rsidP="0024482E">
      <w:pPr>
        <w:pStyle w:val="Antrat1"/>
        <w:numPr>
          <w:ilvl w:val="0"/>
          <w:numId w:val="3"/>
        </w:numPr>
        <w:rPr>
          <w:rFonts w:cs="Times New Roman"/>
        </w:rPr>
      </w:pPr>
      <w:r w:rsidRPr="00371F34">
        <w:rPr>
          <w:rFonts w:cs="Times New Roman"/>
        </w:rPr>
        <w:t>pagrindinės pirkimo sąlygos</w:t>
      </w:r>
    </w:p>
    <w:p w14:paraId="47D6CB7E" w14:textId="20D505B8" w:rsidR="00E22F23" w:rsidRPr="00371F34" w:rsidRDefault="00E22F23" w:rsidP="003C3D13">
      <w:pPr>
        <w:jc w:val="center"/>
        <w:rPr>
          <w:rFonts w:ascii="Times New Roman" w:hAnsi="Times New Roman" w:cs="Times New Roman"/>
          <w:bCs/>
          <w:szCs w:val="24"/>
        </w:rPr>
      </w:pPr>
    </w:p>
    <w:tbl>
      <w:tblPr>
        <w:tblStyle w:val="Lentelstinklelis"/>
        <w:tblW w:w="9493" w:type="dxa"/>
        <w:tblLook w:val="04A0" w:firstRow="1" w:lastRow="0" w:firstColumn="1" w:lastColumn="0" w:noHBand="0" w:noVBand="1"/>
      </w:tblPr>
      <w:tblGrid>
        <w:gridCol w:w="988"/>
        <w:gridCol w:w="3969"/>
        <w:gridCol w:w="4536"/>
      </w:tblGrid>
      <w:tr w:rsidR="00B83E9F" w:rsidRPr="00371F34" w14:paraId="2D39E594" w14:textId="77777777" w:rsidTr="00312110">
        <w:tc>
          <w:tcPr>
            <w:tcW w:w="988" w:type="dxa"/>
          </w:tcPr>
          <w:p w14:paraId="76988834" w14:textId="57191998" w:rsidR="00B83E9F" w:rsidRPr="00371F34" w:rsidRDefault="00CF543A" w:rsidP="00284AF0">
            <w:pPr>
              <w:tabs>
                <w:tab w:val="left" w:pos="170"/>
                <w:tab w:val="left" w:pos="316"/>
              </w:tabs>
              <w:jc w:val="center"/>
              <w:rPr>
                <w:rFonts w:ascii="Times New Roman" w:hAnsi="Times New Roman" w:cs="Times New Roman"/>
                <w:b/>
                <w:bCs/>
              </w:rPr>
            </w:pPr>
            <w:r w:rsidRPr="00371F34">
              <w:rPr>
                <w:rFonts w:ascii="Times New Roman" w:hAnsi="Times New Roman" w:cs="Times New Roman"/>
                <w:b/>
                <w:bCs/>
              </w:rPr>
              <w:t>Eil. Nr.</w:t>
            </w:r>
          </w:p>
        </w:tc>
        <w:tc>
          <w:tcPr>
            <w:tcW w:w="3969" w:type="dxa"/>
          </w:tcPr>
          <w:p w14:paraId="54AE1B1D" w14:textId="15D12C19" w:rsidR="00B83E9F" w:rsidRPr="00371F34" w:rsidRDefault="00CF543A" w:rsidP="00CF543A">
            <w:pPr>
              <w:jc w:val="center"/>
              <w:rPr>
                <w:rFonts w:ascii="Times New Roman" w:hAnsi="Times New Roman" w:cs="Times New Roman"/>
                <w:b/>
                <w:bCs/>
              </w:rPr>
            </w:pPr>
            <w:r w:rsidRPr="00371F34">
              <w:rPr>
                <w:rFonts w:ascii="Times New Roman" w:hAnsi="Times New Roman" w:cs="Times New Roman"/>
                <w:b/>
                <w:bCs/>
              </w:rPr>
              <w:t>Pirkimo sąlyga</w:t>
            </w:r>
          </w:p>
        </w:tc>
        <w:tc>
          <w:tcPr>
            <w:tcW w:w="4536" w:type="dxa"/>
          </w:tcPr>
          <w:p w14:paraId="36531ADA" w14:textId="13E7138E" w:rsidR="00B83E9F" w:rsidRPr="00371F34" w:rsidRDefault="00CF543A" w:rsidP="00CF543A">
            <w:pPr>
              <w:jc w:val="center"/>
              <w:rPr>
                <w:rFonts w:ascii="Times New Roman" w:hAnsi="Times New Roman" w:cs="Times New Roman"/>
                <w:b/>
                <w:bCs/>
              </w:rPr>
            </w:pPr>
            <w:r w:rsidRPr="00371F34">
              <w:rPr>
                <w:rFonts w:ascii="Times New Roman" w:hAnsi="Times New Roman" w:cs="Times New Roman"/>
                <w:b/>
                <w:bCs/>
              </w:rPr>
              <w:t>Pirkimo sąlygos reikšmė</w:t>
            </w:r>
          </w:p>
        </w:tc>
      </w:tr>
      <w:tr w:rsidR="00B83E9F" w:rsidRPr="00371F34" w14:paraId="14479713" w14:textId="77777777" w:rsidTr="00312110">
        <w:tc>
          <w:tcPr>
            <w:tcW w:w="988" w:type="dxa"/>
          </w:tcPr>
          <w:p w14:paraId="21292414" w14:textId="6BDCAF45" w:rsidR="00B83E9F" w:rsidRPr="00371F34" w:rsidRDefault="00B83E9F" w:rsidP="003C3D13">
            <w:pPr>
              <w:pStyle w:val="Sraopastraipa"/>
              <w:numPr>
                <w:ilvl w:val="1"/>
                <w:numId w:val="3"/>
              </w:numPr>
              <w:ind w:left="29" w:hanging="3"/>
              <w:rPr>
                <w:rFonts w:ascii="Times New Roman" w:hAnsi="Times New Roman" w:cs="Times New Roman"/>
              </w:rPr>
            </w:pPr>
          </w:p>
        </w:tc>
        <w:tc>
          <w:tcPr>
            <w:tcW w:w="3969" w:type="dxa"/>
          </w:tcPr>
          <w:p w14:paraId="4259C76A" w14:textId="0D8268B1" w:rsidR="00B83E9F" w:rsidRPr="00371F34" w:rsidRDefault="00EC295A" w:rsidP="00B83E9F">
            <w:pPr>
              <w:rPr>
                <w:rFonts w:ascii="Times New Roman" w:hAnsi="Times New Roman" w:cs="Times New Roman"/>
              </w:rPr>
            </w:pPr>
            <w:r w:rsidRPr="00371F34">
              <w:rPr>
                <w:rFonts w:ascii="Times New Roman" w:hAnsi="Times New Roman" w:cs="Times New Roman"/>
              </w:rPr>
              <w:t>Užsakovas</w:t>
            </w:r>
          </w:p>
        </w:tc>
        <w:tc>
          <w:tcPr>
            <w:tcW w:w="4536" w:type="dxa"/>
          </w:tcPr>
          <w:p w14:paraId="5E9D5A4D" w14:textId="08CBEACB" w:rsidR="00B83E9F" w:rsidRPr="00371F34" w:rsidRDefault="005878DB" w:rsidP="000E2122">
            <w:pPr>
              <w:rPr>
                <w:rFonts w:ascii="Times New Roman" w:hAnsi="Times New Roman" w:cs="Times New Roman"/>
              </w:rPr>
            </w:pPr>
            <w:r w:rsidRPr="00371F34">
              <w:rPr>
                <w:rFonts w:ascii="Times New Roman" w:hAnsi="Times New Roman" w:cs="Times New Roman"/>
              </w:rPr>
              <w:t>UAB „</w:t>
            </w:r>
            <w:bookmarkStart w:id="0" w:name="_Hlk193958094"/>
            <w:r w:rsidRPr="00371F34">
              <w:rPr>
                <w:rFonts w:ascii="Times New Roman" w:hAnsi="Times New Roman" w:cs="Times New Roman"/>
              </w:rPr>
              <w:t>Transporto centras</w:t>
            </w:r>
            <w:bookmarkEnd w:id="0"/>
            <w:r w:rsidRPr="00371F34">
              <w:rPr>
                <w:rFonts w:ascii="Times New Roman" w:hAnsi="Times New Roman" w:cs="Times New Roman"/>
              </w:rPr>
              <w:t>“</w:t>
            </w:r>
          </w:p>
          <w:p w14:paraId="09441789" w14:textId="67746428" w:rsidR="00A03E7D" w:rsidRPr="00371F34" w:rsidRDefault="00A03E7D" w:rsidP="000E2122">
            <w:pPr>
              <w:rPr>
                <w:rFonts w:ascii="Times New Roman" w:hAnsi="Times New Roman" w:cs="Times New Roman"/>
              </w:rPr>
            </w:pPr>
            <w:r w:rsidRPr="00371F34">
              <w:rPr>
                <w:rFonts w:ascii="Times New Roman" w:hAnsi="Times New Roman" w:cs="Times New Roman"/>
              </w:rPr>
              <w:t xml:space="preserve">Juridinio asmens kodas </w:t>
            </w:r>
            <w:r w:rsidR="005878DB" w:rsidRPr="00371F34">
              <w:rPr>
                <w:rFonts w:ascii="Times New Roman" w:hAnsi="Times New Roman" w:cs="Times New Roman"/>
              </w:rPr>
              <w:t>303402911</w:t>
            </w:r>
          </w:p>
        </w:tc>
      </w:tr>
      <w:tr w:rsidR="00B83E9F" w:rsidRPr="00371F34" w14:paraId="14829231" w14:textId="77777777" w:rsidTr="00312110">
        <w:tc>
          <w:tcPr>
            <w:tcW w:w="988" w:type="dxa"/>
          </w:tcPr>
          <w:p w14:paraId="197B5F23" w14:textId="744F1EF2" w:rsidR="00B83E9F" w:rsidRPr="00371F34" w:rsidRDefault="00B83E9F" w:rsidP="003C3D13">
            <w:pPr>
              <w:pStyle w:val="Sraopastraipa"/>
              <w:numPr>
                <w:ilvl w:val="1"/>
                <w:numId w:val="3"/>
              </w:numPr>
              <w:ind w:left="29" w:hanging="3"/>
              <w:rPr>
                <w:rFonts w:ascii="Times New Roman" w:hAnsi="Times New Roman" w:cs="Times New Roman"/>
              </w:rPr>
            </w:pPr>
          </w:p>
        </w:tc>
        <w:tc>
          <w:tcPr>
            <w:tcW w:w="3969" w:type="dxa"/>
          </w:tcPr>
          <w:p w14:paraId="2CFD9423" w14:textId="79F1AECC" w:rsidR="00B83E9F" w:rsidRPr="00371F34" w:rsidRDefault="00CF543A" w:rsidP="00B83E9F">
            <w:pPr>
              <w:rPr>
                <w:rFonts w:ascii="Times New Roman" w:hAnsi="Times New Roman" w:cs="Times New Roman"/>
              </w:rPr>
            </w:pPr>
            <w:r w:rsidRPr="00371F34">
              <w:rPr>
                <w:rFonts w:ascii="Times New Roman" w:hAnsi="Times New Roman" w:cs="Times New Roman"/>
              </w:rPr>
              <w:t>Pirkimo pavadinimas</w:t>
            </w:r>
          </w:p>
        </w:tc>
        <w:tc>
          <w:tcPr>
            <w:tcW w:w="4536" w:type="dxa"/>
          </w:tcPr>
          <w:p w14:paraId="1728D510" w14:textId="03E88829" w:rsidR="00B83E9F" w:rsidRPr="00371F34" w:rsidRDefault="005878DB" w:rsidP="00B83E9F">
            <w:pPr>
              <w:rPr>
                <w:rFonts w:ascii="Times New Roman" w:hAnsi="Times New Roman" w:cs="Times New Roman"/>
              </w:rPr>
            </w:pPr>
            <w:proofErr w:type="spellStart"/>
            <w:r w:rsidRPr="00371F34">
              <w:rPr>
                <w:rFonts w:ascii="Times New Roman" w:hAnsi="Times New Roman" w:cs="Times New Roman"/>
              </w:rPr>
              <w:t>Žemagrindžių</w:t>
            </w:r>
            <w:proofErr w:type="spellEnd"/>
            <w:r w:rsidRPr="00371F34">
              <w:rPr>
                <w:rFonts w:ascii="Times New Roman" w:hAnsi="Times New Roman" w:cs="Times New Roman"/>
              </w:rPr>
              <w:t xml:space="preserve"> </w:t>
            </w:r>
            <w:proofErr w:type="spellStart"/>
            <w:r w:rsidRPr="00371F34">
              <w:rPr>
                <w:rFonts w:ascii="Times New Roman" w:hAnsi="Times New Roman" w:cs="Times New Roman"/>
              </w:rPr>
              <w:t>vienaaukščių</w:t>
            </w:r>
            <w:proofErr w:type="spellEnd"/>
            <w:r w:rsidRPr="00371F34">
              <w:rPr>
                <w:rFonts w:ascii="Times New Roman" w:hAnsi="Times New Roman" w:cs="Times New Roman"/>
              </w:rPr>
              <w:t>, elektra varomų, keleivinių autobusų įsigijimas</w:t>
            </w:r>
          </w:p>
        </w:tc>
      </w:tr>
      <w:tr w:rsidR="00B83E9F" w:rsidRPr="00371F34" w14:paraId="7EBA49D1" w14:textId="77777777" w:rsidTr="00312110">
        <w:tc>
          <w:tcPr>
            <w:tcW w:w="988" w:type="dxa"/>
          </w:tcPr>
          <w:p w14:paraId="702F314C" w14:textId="77777777" w:rsidR="00B83E9F" w:rsidRPr="00371F34" w:rsidRDefault="00B83E9F" w:rsidP="003C3D13">
            <w:pPr>
              <w:pStyle w:val="Sraopastraipa"/>
              <w:numPr>
                <w:ilvl w:val="1"/>
                <w:numId w:val="3"/>
              </w:numPr>
              <w:ind w:left="29" w:hanging="3"/>
              <w:rPr>
                <w:rFonts w:ascii="Times New Roman" w:hAnsi="Times New Roman" w:cs="Times New Roman"/>
              </w:rPr>
            </w:pPr>
          </w:p>
        </w:tc>
        <w:tc>
          <w:tcPr>
            <w:tcW w:w="3969" w:type="dxa"/>
          </w:tcPr>
          <w:p w14:paraId="5D832618" w14:textId="15882F42" w:rsidR="00B83E9F" w:rsidRPr="00371F34" w:rsidRDefault="00CF543A" w:rsidP="00B83E9F">
            <w:pPr>
              <w:rPr>
                <w:rFonts w:ascii="Times New Roman" w:hAnsi="Times New Roman" w:cs="Times New Roman"/>
              </w:rPr>
            </w:pPr>
            <w:r w:rsidRPr="00371F34">
              <w:rPr>
                <w:rFonts w:ascii="Times New Roman" w:hAnsi="Times New Roman" w:cs="Times New Roman"/>
              </w:rPr>
              <w:t>Pirkimo objektas</w:t>
            </w:r>
          </w:p>
        </w:tc>
        <w:tc>
          <w:tcPr>
            <w:tcW w:w="4536" w:type="dxa"/>
          </w:tcPr>
          <w:p w14:paraId="19D68F48" w14:textId="77777777" w:rsidR="00B83E9F" w:rsidRPr="00371F34" w:rsidRDefault="005A0416" w:rsidP="00B83E9F">
            <w:pPr>
              <w:rPr>
                <w:rFonts w:ascii="Times New Roman" w:hAnsi="Times New Roman" w:cs="Times New Roman"/>
              </w:rPr>
            </w:pPr>
            <w:r w:rsidRPr="00371F34">
              <w:rPr>
                <w:rFonts w:ascii="Times New Roman" w:hAnsi="Times New Roman" w:cs="Times New Roman"/>
              </w:rPr>
              <w:t>Pirkimo objektas apibrėžtas 2 priede</w:t>
            </w:r>
            <w:r w:rsidR="00EE2E25" w:rsidRPr="00371F34">
              <w:rPr>
                <w:rFonts w:ascii="Times New Roman" w:hAnsi="Times New Roman" w:cs="Times New Roman"/>
              </w:rPr>
              <w:t>.</w:t>
            </w:r>
          </w:p>
          <w:p w14:paraId="0B595FBB" w14:textId="1072F0F5" w:rsidR="00CD1114" w:rsidRPr="00371F34" w:rsidRDefault="00CD1114" w:rsidP="00B83E9F">
            <w:pPr>
              <w:rPr>
                <w:rFonts w:ascii="Times New Roman" w:hAnsi="Times New Roman" w:cs="Times New Roman"/>
              </w:rPr>
            </w:pPr>
            <w:r w:rsidRPr="00371F34">
              <w:rPr>
                <w:rFonts w:ascii="Times New Roman" w:hAnsi="Times New Roman" w:cs="Times New Roman"/>
              </w:rPr>
              <w:t>Pirkimo objekto vertė neviešinama.</w:t>
            </w:r>
          </w:p>
        </w:tc>
      </w:tr>
      <w:tr w:rsidR="00B83E9F" w:rsidRPr="00371F34" w14:paraId="219CB143" w14:textId="77777777" w:rsidTr="00312110">
        <w:tc>
          <w:tcPr>
            <w:tcW w:w="988" w:type="dxa"/>
          </w:tcPr>
          <w:p w14:paraId="48EEE8F7" w14:textId="77777777" w:rsidR="00B83E9F" w:rsidRPr="00371F34" w:rsidRDefault="00B83E9F" w:rsidP="003C3D13">
            <w:pPr>
              <w:pStyle w:val="Sraopastraipa"/>
              <w:numPr>
                <w:ilvl w:val="1"/>
                <w:numId w:val="3"/>
              </w:numPr>
              <w:ind w:left="29" w:hanging="3"/>
              <w:rPr>
                <w:rFonts w:ascii="Times New Roman" w:hAnsi="Times New Roman" w:cs="Times New Roman"/>
              </w:rPr>
            </w:pPr>
          </w:p>
        </w:tc>
        <w:tc>
          <w:tcPr>
            <w:tcW w:w="3969" w:type="dxa"/>
          </w:tcPr>
          <w:p w14:paraId="106C292B" w14:textId="00FDF77F" w:rsidR="00B83E9F" w:rsidRPr="00371F34" w:rsidRDefault="00EC1A24" w:rsidP="00B83E9F">
            <w:pPr>
              <w:rPr>
                <w:rFonts w:ascii="Times New Roman" w:hAnsi="Times New Roman" w:cs="Times New Roman"/>
              </w:rPr>
            </w:pPr>
            <w:r w:rsidRPr="00371F34">
              <w:rPr>
                <w:rFonts w:ascii="Times New Roman" w:hAnsi="Times New Roman" w:cs="Times New Roman"/>
              </w:rPr>
              <w:t xml:space="preserve">Tiesioginį ryšį su tiekėjais įgaliotas palaikyti </w:t>
            </w:r>
            <w:r w:rsidR="00EC295A" w:rsidRPr="00371F34">
              <w:rPr>
                <w:rFonts w:ascii="Times New Roman" w:hAnsi="Times New Roman" w:cs="Times New Roman"/>
              </w:rPr>
              <w:t>Užsakovo</w:t>
            </w:r>
            <w:r w:rsidRPr="00371F34">
              <w:rPr>
                <w:rFonts w:ascii="Times New Roman" w:hAnsi="Times New Roman" w:cs="Times New Roman"/>
              </w:rPr>
              <w:t xml:space="preserve"> atstovas</w:t>
            </w:r>
          </w:p>
        </w:tc>
        <w:tc>
          <w:tcPr>
            <w:tcW w:w="4536" w:type="dxa"/>
          </w:tcPr>
          <w:p w14:paraId="0A6D89D8" w14:textId="17405AAF" w:rsidR="00886D2E" w:rsidRPr="00371F34" w:rsidRDefault="00696C36" w:rsidP="002C230B">
            <w:pPr>
              <w:rPr>
                <w:rFonts w:ascii="Times New Roman" w:hAnsi="Times New Roman" w:cs="Times New Roman"/>
              </w:rPr>
            </w:pPr>
            <w:r w:rsidRPr="00371F34">
              <w:rPr>
                <w:rFonts w:ascii="Times New Roman" w:hAnsi="Times New Roman" w:cs="Times New Roman"/>
              </w:rPr>
              <w:t>Karolis Turčinavičius</w:t>
            </w:r>
          </w:p>
          <w:p w14:paraId="687C75AC" w14:textId="4F4B05F5" w:rsidR="00F247FD" w:rsidRPr="00371F34" w:rsidRDefault="00F247FD" w:rsidP="00F247FD">
            <w:pPr>
              <w:rPr>
                <w:rFonts w:ascii="Times New Roman" w:hAnsi="Times New Roman" w:cs="Times New Roman"/>
              </w:rPr>
            </w:pPr>
            <w:r w:rsidRPr="00371F34">
              <w:rPr>
                <w:rFonts w:ascii="Times New Roman" w:hAnsi="Times New Roman" w:cs="Times New Roman"/>
              </w:rPr>
              <w:t>Mob.  +370</w:t>
            </w:r>
            <w:r w:rsidR="00696C36" w:rsidRPr="00371F34">
              <w:rPr>
                <w:rFonts w:ascii="Times New Roman" w:hAnsi="Times New Roman" w:cs="Times New Roman"/>
              </w:rPr>
              <w:t> 671 28291</w:t>
            </w:r>
          </w:p>
          <w:p w14:paraId="20741D81" w14:textId="22C0760E" w:rsidR="00F247FD" w:rsidRPr="00371F34" w:rsidRDefault="00F247FD" w:rsidP="00F247FD">
            <w:pPr>
              <w:rPr>
                <w:rFonts w:ascii="Times New Roman" w:hAnsi="Times New Roman" w:cs="Times New Roman"/>
              </w:rPr>
            </w:pPr>
            <w:r w:rsidRPr="00371F34">
              <w:rPr>
                <w:rFonts w:ascii="Times New Roman" w:hAnsi="Times New Roman" w:cs="Times New Roman"/>
              </w:rPr>
              <w:t xml:space="preserve">El. </w:t>
            </w:r>
            <w:r w:rsidR="00696C36" w:rsidRPr="00371F34">
              <w:rPr>
                <w:rFonts w:ascii="Times New Roman" w:hAnsi="Times New Roman" w:cs="Times New Roman"/>
              </w:rPr>
              <w:t>p</w:t>
            </w:r>
            <w:r w:rsidRPr="00371F34">
              <w:rPr>
                <w:rFonts w:ascii="Times New Roman" w:hAnsi="Times New Roman" w:cs="Times New Roman"/>
              </w:rPr>
              <w:t xml:space="preserve">aštas: </w:t>
            </w:r>
            <w:hyperlink r:id="rId10" w:history="1">
              <w:r w:rsidR="00696C36" w:rsidRPr="00371F34">
                <w:rPr>
                  <w:rStyle w:val="Hipersaitas"/>
                  <w:rFonts w:ascii="Times New Roman" w:hAnsi="Times New Roman" w:cs="Times New Roman"/>
                </w:rPr>
                <w:t>k.turcinavicius@gmail.com</w:t>
              </w:r>
            </w:hyperlink>
            <w:r w:rsidR="00696C36" w:rsidRPr="00371F34">
              <w:rPr>
                <w:rFonts w:ascii="Times New Roman" w:hAnsi="Times New Roman" w:cs="Times New Roman"/>
              </w:rPr>
              <w:t xml:space="preserve"> </w:t>
            </w:r>
          </w:p>
        </w:tc>
      </w:tr>
      <w:tr w:rsidR="00B83E9F" w:rsidRPr="00371F34" w14:paraId="15A75B12" w14:textId="77777777" w:rsidTr="00312110">
        <w:tc>
          <w:tcPr>
            <w:tcW w:w="988" w:type="dxa"/>
          </w:tcPr>
          <w:p w14:paraId="13491130" w14:textId="77777777" w:rsidR="00B83E9F" w:rsidRPr="00371F34" w:rsidRDefault="00B83E9F" w:rsidP="003C3D13">
            <w:pPr>
              <w:pStyle w:val="Sraopastraipa"/>
              <w:numPr>
                <w:ilvl w:val="1"/>
                <w:numId w:val="3"/>
              </w:numPr>
              <w:ind w:left="29" w:hanging="3"/>
              <w:rPr>
                <w:rFonts w:ascii="Times New Roman" w:hAnsi="Times New Roman" w:cs="Times New Roman"/>
              </w:rPr>
            </w:pPr>
          </w:p>
        </w:tc>
        <w:tc>
          <w:tcPr>
            <w:tcW w:w="3969" w:type="dxa"/>
          </w:tcPr>
          <w:p w14:paraId="75251A9A" w14:textId="065C46D1" w:rsidR="00B83E9F" w:rsidRPr="00371F34" w:rsidRDefault="00EC1A24" w:rsidP="00B83E9F">
            <w:pPr>
              <w:rPr>
                <w:rFonts w:ascii="Times New Roman" w:hAnsi="Times New Roman" w:cs="Times New Roman"/>
              </w:rPr>
            </w:pPr>
            <w:r w:rsidRPr="00371F34">
              <w:rPr>
                <w:rFonts w:ascii="Times New Roman" w:hAnsi="Times New Roman" w:cs="Times New Roman"/>
              </w:rPr>
              <w:t>Pirkimo skaidymas į dalis</w:t>
            </w:r>
          </w:p>
        </w:tc>
        <w:tc>
          <w:tcPr>
            <w:tcW w:w="4536" w:type="dxa"/>
          </w:tcPr>
          <w:p w14:paraId="0DBFB913" w14:textId="77777777" w:rsidR="004B53EB" w:rsidRDefault="00C945E0" w:rsidP="009544E0">
            <w:pPr>
              <w:rPr>
                <w:rFonts w:ascii="Times New Roman" w:hAnsi="Times New Roman" w:cs="Times New Roman"/>
              </w:rPr>
            </w:pPr>
            <w:r w:rsidRPr="00371F34">
              <w:rPr>
                <w:rFonts w:ascii="Times New Roman" w:hAnsi="Times New Roman" w:cs="Times New Roman"/>
              </w:rPr>
              <w:t xml:space="preserve">Pirkimas </w:t>
            </w:r>
            <w:r w:rsidR="00E15952" w:rsidRPr="00371F34">
              <w:rPr>
                <w:rFonts w:ascii="Times New Roman" w:hAnsi="Times New Roman" w:cs="Times New Roman"/>
              </w:rPr>
              <w:t>skaidomas</w:t>
            </w:r>
            <w:r w:rsidRPr="00371F34">
              <w:rPr>
                <w:rFonts w:ascii="Times New Roman" w:hAnsi="Times New Roman" w:cs="Times New Roman"/>
              </w:rPr>
              <w:t xml:space="preserve"> į</w:t>
            </w:r>
            <w:r w:rsidR="00E15952" w:rsidRPr="00371F34">
              <w:rPr>
                <w:rFonts w:ascii="Times New Roman" w:hAnsi="Times New Roman" w:cs="Times New Roman"/>
              </w:rPr>
              <w:t xml:space="preserve"> </w:t>
            </w:r>
            <w:r w:rsidR="00312110">
              <w:rPr>
                <w:rFonts w:ascii="Times New Roman" w:hAnsi="Times New Roman" w:cs="Times New Roman"/>
              </w:rPr>
              <w:t xml:space="preserve">2 </w:t>
            </w:r>
            <w:r w:rsidRPr="00371F34">
              <w:rPr>
                <w:rFonts w:ascii="Times New Roman" w:hAnsi="Times New Roman" w:cs="Times New Roman"/>
              </w:rPr>
              <w:t>dalis</w:t>
            </w:r>
            <w:r w:rsidR="00B06473" w:rsidRPr="00371F34">
              <w:rPr>
                <w:rFonts w:ascii="Times New Roman" w:hAnsi="Times New Roman" w:cs="Times New Roman"/>
              </w:rPr>
              <w:t>.</w:t>
            </w:r>
          </w:p>
          <w:p w14:paraId="2B7A80AE" w14:textId="695939BC" w:rsidR="0058778A" w:rsidRPr="00371F34" w:rsidRDefault="0058778A" w:rsidP="009544E0">
            <w:pPr>
              <w:rPr>
                <w:rFonts w:ascii="Times New Roman" w:hAnsi="Times New Roman" w:cs="Times New Roman"/>
              </w:rPr>
            </w:pPr>
            <w:r>
              <w:rPr>
                <w:rFonts w:ascii="Times New Roman" w:hAnsi="Times New Roman" w:cs="Times New Roman"/>
              </w:rPr>
              <w:t xml:space="preserve">Tiekėjas pasiūlymą gali teikti </w:t>
            </w:r>
            <w:proofErr w:type="spellStart"/>
            <w:r>
              <w:rPr>
                <w:rFonts w:ascii="Times New Roman" w:hAnsi="Times New Roman" w:cs="Times New Roman"/>
              </w:rPr>
              <w:t>abiems</w:t>
            </w:r>
            <w:proofErr w:type="spellEnd"/>
            <w:r>
              <w:rPr>
                <w:rFonts w:ascii="Times New Roman" w:hAnsi="Times New Roman" w:cs="Times New Roman"/>
              </w:rPr>
              <w:t xml:space="preserve"> pirkimo dalims arba vienai iš pirkimo dalių.</w:t>
            </w:r>
          </w:p>
        </w:tc>
      </w:tr>
      <w:tr w:rsidR="009E4032" w:rsidRPr="00371F34" w14:paraId="5BE58643" w14:textId="77777777" w:rsidTr="00312110">
        <w:tc>
          <w:tcPr>
            <w:tcW w:w="988" w:type="dxa"/>
          </w:tcPr>
          <w:p w14:paraId="5AF0205F" w14:textId="77777777" w:rsidR="009E4032" w:rsidRPr="00371F34" w:rsidRDefault="009E4032" w:rsidP="009E4032">
            <w:pPr>
              <w:pStyle w:val="Sraopastraipa"/>
              <w:numPr>
                <w:ilvl w:val="1"/>
                <w:numId w:val="3"/>
              </w:numPr>
              <w:ind w:left="29" w:hanging="3"/>
              <w:rPr>
                <w:rFonts w:ascii="Times New Roman" w:hAnsi="Times New Roman" w:cs="Times New Roman"/>
              </w:rPr>
            </w:pPr>
          </w:p>
        </w:tc>
        <w:tc>
          <w:tcPr>
            <w:tcW w:w="3969" w:type="dxa"/>
          </w:tcPr>
          <w:p w14:paraId="4916C230" w14:textId="49319337" w:rsidR="009E4032" w:rsidRPr="00371F34" w:rsidRDefault="009E4032" w:rsidP="009E4032">
            <w:pPr>
              <w:rPr>
                <w:rFonts w:ascii="Times New Roman" w:hAnsi="Times New Roman" w:cs="Times New Roman"/>
              </w:rPr>
            </w:pPr>
            <w:r w:rsidRPr="00371F34">
              <w:rPr>
                <w:rFonts w:ascii="Times New Roman" w:hAnsi="Times New Roman" w:cs="Times New Roman"/>
              </w:rPr>
              <w:t>Pasiūlymų pateikimo terminas</w:t>
            </w:r>
          </w:p>
        </w:tc>
        <w:tc>
          <w:tcPr>
            <w:tcW w:w="4536" w:type="dxa"/>
          </w:tcPr>
          <w:p w14:paraId="092497F0" w14:textId="7F341B4B" w:rsidR="009E4032" w:rsidRPr="00371F34" w:rsidRDefault="00556892" w:rsidP="009E4032">
            <w:pPr>
              <w:rPr>
                <w:rFonts w:ascii="Times New Roman" w:hAnsi="Times New Roman" w:cs="Times New Roman"/>
              </w:rPr>
            </w:pPr>
            <w:r w:rsidRPr="00371F34">
              <w:rPr>
                <w:rFonts w:ascii="Times New Roman" w:hAnsi="Times New Roman" w:cs="Times New Roman"/>
              </w:rPr>
              <w:t>202</w:t>
            </w:r>
            <w:r w:rsidR="005878DB" w:rsidRPr="00371F34">
              <w:rPr>
                <w:rFonts w:ascii="Times New Roman" w:hAnsi="Times New Roman" w:cs="Times New Roman"/>
              </w:rPr>
              <w:t>5</w:t>
            </w:r>
            <w:r w:rsidRPr="00371F34">
              <w:rPr>
                <w:rFonts w:ascii="Times New Roman" w:hAnsi="Times New Roman" w:cs="Times New Roman"/>
              </w:rPr>
              <w:t>-</w:t>
            </w:r>
            <w:r w:rsidR="00B166F3">
              <w:rPr>
                <w:rFonts w:ascii="Times New Roman" w:hAnsi="Times New Roman" w:cs="Times New Roman"/>
              </w:rPr>
              <w:t>10</w:t>
            </w:r>
            <w:r w:rsidRPr="00371F34">
              <w:rPr>
                <w:rFonts w:ascii="Times New Roman" w:hAnsi="Times New Roman" w:cs="Times New Roman"/>
              </w:rPr>
              <w:t>-</w:t>
            </w:r>
            <w:r w:rsidR="00A351F3">
              <w:rPr>
                <w:rFonts w:ascii="Times New Roman" w:hAnsi="Times New Roman" w:cs="Times New Roman"/>
              </w:rPr>
              <w:t>2</w:t>
            </w:r>
            <w:r w:rsidR="00757E2D">
              <w:rPr>
                <w:rFonts w:ascii="Times New Roman" w:hAnsi="Times New Roman" w:cs="Times New Roman"/>
              </w:rPr>
              <w:t>7</w:t>
            </w:r>
            <w:r w:rsidRPr="00371F34">
              <w:rPr>
                <w:rFonts w:ascii="Times New Roman" w:hAnsi="Times New Roman" w:cs="Times New Roman"/>
              </w:rPr>
              <w:t xml:space="preserve"> 9:00</w:t>
            </w:r>
          </w:p>
        </w:tc>
      </w:tr>
      <w:tr w:rsidR="009E4032" w:rsidRPr="00371F34" w14:paraId="682372E2" w14:textId="77777777" w:rsidTr="00312110">
        <w:tc>
          <w:tcPr>
            <w:tcW w:w="988" w:type="dxa"/>
          </w:tcPr>
          <w:p w14:paraId="7586A51F" w14:textId="77777777" w:rsidR="009E4032" w:rsidRPr="00371F34" w:rsidRDefault="009E4032" w:rsidP="009E4032">
            <w:pPr>
              <w:pStyle w:val="Sraopastraipa"/>
              <w:numPr>
                <w:ilvl w:val="1"/>
                <w:numId w:val="3"/>
              </w:numPr>
              <w:ind w:left="29" w:hanging="3"/>
              <w:rPr>
                <w:rFonts w:ascii="Times New Roman" w:hAnsi="Times New Roman" w:cs="Times New Roman"/>
              </w:rPr>
            </w:pPr>
          </w:p>
        </w:tc>
        <w:tc>
          <w:tcPr>
            <w:tcW w:w="3969" w:type="dxa"/>
          </w:tcPr>
          <w:p w14:paraId="497992A4" w14:textId="699704D0" w:rsidR="009E4032" w:rsidRPr="00371F34" w:rsidRDefault="009E4032" w:rsidP="009E4032">
            <w:pPr>
              <w:rPr>
                <w:rFonts w:ascii="Times New Roman" w:hAnsi="Times New Roman" w:cs="Times New Roman"/>
              </w:rPr>
            </w:pPr>
            <w:r w:rsidRPr="00371F34">
              <w:rPr>
                <w:rFonts w:ascii="Times New Roman" w:hAnsi="Times New Roman" w:cs="Times New Roman"/>
              </w:rPr>
              <w:t>Pasiūlymo pateikimo būdas</w:t>
            </w:r>
          </w:p>
        </w:tc>
        <w:tc>
          <w:tcPr>
            <w:tcW w:w="4536" w:type="dxa"/>
          </w:tcPr>
          <w:p w14:paraId="630930D8" w14:textId="1ED7C609" w:rsidR="009E4032" w:rsidRPr="00371F34" w:rsidRDefault="00F247FD" w:rsidP="009E4032">
            <w:pPr>
              <w:rPr>
                <w:rFonts w:ascii="Times New Roman" w:hAnsi="Times New Roman" w:cs="Times New Roman"/>
              </w:rPr>
            </w:pPr>
            <w:r w:rsidRPr="00371F34">
              <w:rPr>
                <w:rFonts w:ascii="Times New Roman" w:hAnsi="Times New Roman" w:cs="Times New Roman"/>
              </w:rPr>
              <w:t xml:space="preserve">El. paštu </w:t>
            </w:r>
            <w:hyperlink r:id="rId11" w:history="1">
              <w:r w:rsidR="005878DB" w:rsidRPr="00371F34">
                <w:rPr>
                  <w:rFonts w:ascii="Times New Roman" w:hAnsi="Times New Roman" w:cs="Times New Roman"/>
                </w:rPr>
                <w:t>k.turcinavicius@gmail.com</w:t>
              </w:r>
            </w:hyperlink>
            <w:r w:rsidR="005878DB" w:rsidRPr="00371F34">
              <w:rPr>
                <w:rFonts w:ascii="Times New Roman" w:hAnsi="Times New Roman" w:cs="Times New Roman"/>
              </w:rPr>
              <w:t xml:space="preserve"> </w:t>
            </w:r>
          </w:p>
          <w:p w14:paraId="57FB8B7F" w14:textId="7E483B5E" w:rsidR="00B91E1F" w:rsidRPr="00371F34" w:rsidRDefault="00B91E1F" w:rsidP="009E4032">
            <w:pPr>
              <w:rPr>
                <w:rFonts w:ascii="Times New Roman" w:hAnsi="Times New Roman" w:cs="Times New Roman"/>
              </w:rPr>
            </w:pPr>
            <w:r w:rsidRPr="00371F34">
              <w:rPr>
                <w:rFonts w:ascii="Times New Roman" w:hAnsi="Times New Roman" w:cs="Times New Roman"/>
              </w:rPr>
              <w:t>Negalint pateikti pasiūlymo formos priedų dėl pašto dėžutės ribojimų, pasiūlymo formos priedai gali būti pateikti dokumentų dalijimosi platformų pagalba</w:t>
            </w:r>
          </w:p>
        </w:tc>
      </w:tr>
      <w:tr w:rsidR="009E4032" w:rsidRPr="00371F34" w14:paraId="1F8101BD" w14:textId="77777777" w:rsidTr="00312110">
        <w:tc>
          <w:tcPr>
            <w:tcW w:w="988" w:type="dxa"/>
          </w:tcPr>
          <w:p w14:paraId="2EC48F71" w14:textId="77777777" w:rsidR="009E4032" w:rsidRPr="00371F34" w:rsidRDefault="009E4032" w:rsidP="009E4032">
            <w:pPr>
              <w:pStyle w:val="Sraopastraipa"/>
              <w:numPr>
                <w:ilvl w:val="1"/>
                <w:numId w:val="3"/>
              </w:numPr>
              <w:ind w:left="29" w:hanging="3"/>
              <w:rPr>
                <w:rFonts w:ascii="Times New Roman" w:hAnsi="Times New Roman" w:cs="Times New Roman"/>
              </w:rPr>
            </w:pPr>
          </w:p>
        </w:tc>
        <w:tc>
          <w:tcPr>
            <w:tcW w:w="3969" w:type="dxa"/>
          </w:tcPr>
          <w:p w14:paraId="45BFA2A4" w14:textId="549E6E56" w:rsidR="009E4032" w:rsidRPr="00371F34" w:rsidRDefault="009E4032" w:rsidP="009E4032">
            <w:pPr>
              <w:rPr>
                <w:rFonts w:ascii="Times New Roman" w:hAnsi="Times New Roman" w:cs="Times New Roman"/>
              </w:rPr>
            </w:pPr>
            <w:r w:rsidRPr="00371F34">
              <w:rPr>
                <w:rFonts w:ascii="Times New Roman" w:hAnsi="Times New Roman" w:cs="Times New Roman"/>
              </w:rPr>
              <w:t>Pasiūlymo galiojimo terminas</w:t>
            </w:r>
          </w:p>
        </w:tc>
        <w:tc>
          <w:tcPr>
            <w:tcW w:w="4536" w:type="dxa"/>
          </w:tcPr>
          <w:p w14:paraId="63CF3715" w14:textId="00CE42F1" w:rsidR="009E4032" w:rsidRPr="00371F34" w:rsidRDefault="009E4032" w:rsidP="009E4032">
            <w:pPr>
              <w:rPr>
                <w:rFonts w:ascii="Times New Roman" w:hAnsi="Times New Roman" w:cs="Times New Roman"/>
              </w:rPr>
            </w:pPr>
            <w:r w:rsidRPr="00371F34">
              <w:rPr>
                <w:rFonts w:ascii="Times New Roman" w:hAnsi="Times New Roman" w:cs="Times New Roman"/>
              </w:rPr>
              <w:t>90 kalendorinių dienų</w:t>
            </w:r>
          </w:p>
        </w:tc>
      </w:tr>
      <w:tr w:rsidR="009E4032" w:rsidRPr="00371F34" w14:paraId="3AFFBA06" w14:textId="77777777" w:rsidTr="00312110">
        <w:tc>
          <w:tcPr>
            <w:tcW w:w="988" w:type="dxa"/>
          </w:tcPr>
          <w:p w14:paraId="6B180DC3" w14:textId="77777777" w:rsidR="009E4032" w:rsidRPr="00371F34" w:rsidRDefault="009E4032" w:rsidP="009E4032">
            <w:pPr>
              <w:pStyle w:val="Sraopastraipa"/>
              <w:numPr>
                <w:ilvl w:val="1"/>
                <w:numId w:val="3"/>
              </w:numPr>
              <w:ind w:left="29" w:hanging="3"/>
              <w:rPr>
                <w:rFonts w:ascii="Times New Roman" w:hAnsi="Times New Roman" w:cs="Times New Roman"/>
              </w:rPr>
            </w:pPr>
          </w:p>
        </w:tc>
        <w:tc>
          <w:tcPr>
            <w:tcW w:w="3969" w:type="dxa"/>
          </w:tcPr>
          <w:p w14:paraId="14D4EB87" w14:textId="39E2F85E" w:rsidR="009E4032" w:rsidRPr="00371F34" w:rsidRDefault="009E4032" w:rsidP="009E4032">
            <w:pPr>
              <w:rPr>
                <w:rFonts w:ascii="Times New Roman" w:hAnsi="Times New Roman" w:cs="Times New Roman"/>
              </w:rPr>
            </w:pPr>
            <w:r w:rsidRPr="00371F34">
              <w:rPr>
                <w:rFonts w:ascii="Times New Roman" w:hAnsi="Times New Roman" w:cs="Times New Roman"/>
              </w:rPr>
              <w:t>Prašymo paaiškinti pirkimo dokumentus pateikimo terminas</w:t>
            </w:r>
          </w:p>
        </w:tc>
        <w:tc>
          <w:tcPr>
            <w:tcW w:w="4536" w:type="dxa"/>
          </w:tcPr>
          <w:p w14:paraId="475C4CEB" w14:textId="26E11454" w:rsidR="009E4032" w:rsidRPr="00371F34" w:rsidRDefault="009E4032" w:rsidP="009E4032">
            <w:pPr>
              <w:rPr>
                <w:rFonts w:ascii="Times New Roman" w:hAnsi="Times New Roman" w:cs="Times New Roman"/>
              </w:rPr>
            </w:pPr>
            <w:r w:rsidRPr="00371F34">
              <w:rPr>
                <w:rFonts w:ascii="Times New Roman" w:hAnsi="Times New Roman" w:cs="Times New Roman"/>
              </w:rPr>
              <w:t>Ne vėliau kaip likus 5 dienoms iki pasiūlymų pateikimo termino pabaigos</w:t>
            </w:r>
          </w:p>
        </w:tc>
      </w:tr>
      <w:tr w:rsidR="009E4032" w:rsidRPr="00371F34" w14:paraId="7BD58EAF" w14:textId="77777777" w:rsidTr="00312110">
        <w:tc>
          <w:tcPr>
            <w:tcW w:w="988" w:type="dxa"/>
          </w:tcPr>
          <w:p w14:paraId="68F14DE1" w14:textId="77777777" w:rsidR="009E4032" w:rsidRPr="00371F34" w:rsidRDefault="009E4032" w:rsidP="009E4032">
            <w:pPr>
              <w:pStyle w:val="Sraopastraipa"/>
              <w:numPr>
                <w:ilvl w:val="1"/>
                <w:numId w:val="3"/>
              </w:numPr>
              <w:ind w:left="29" w:hanging="3"/>
              <w:rPr>
                <w:rFonts w:ascii="Times New Roman" w:hAnsi="Times New Roman" w:cs="Times New Roman"/>
              </w:rPr>
            </w:pPr>
          </w:p>
        </w:tc>
        <w:tc>
          <w:tcPr>
            <w:tcW w:w="3969" w:type="dxa"/>
          </w:tcPr>
          <w:p w14:paraId="0C45A900" w14:textId="7FCF9A05" w:rsidR="009E4032" w:rsidRPr="00371F34" w:rsidRDefault="009E4032" w:rsidP="009E4032">
            <w:pPr>
              <w:rPr>
                <w:rFonts w:ascii="Times New Roman" w:hAnsi="Times New Roman" w:cs="Times New Roman"/>
              </w:rPr>
            </w:pPr>
            <w:r w:rsidRPr="00371F34">
              <w:rPr>
                <w:rFonts w:ascii="Times New Roman" w:hAnsi="Times New Roman" w:cs="Times New Roman"/>
              </w:rPr>
              <w:t>Atsakymų į prašymus paaiškinti pirkimo dokumentus pateikimo terminas</w:t>
            </w:r>
          </w:p>
        </w:tc>
        <w:tc>
          <w:tcPr>
            <w:tcW w:w="4536" w:type="dxa"/>
          </w:tcPr>
          <w:p w14:paraId="67712CEE" w14:textId="54D7425F" w:rsidR="009E4032" w:rsidRPr="00371F34" w:rsidRDefault="009E4032" w:rsidP="009E4032">
            <w:pPr>
              <w:rPr>
                <w:rFonts w:ascii="Times New Roman" w:hAnsi="Times New Roman" w:cs="Times New Roman"/>
              </w:rPr>
            </w:pPr>
            <w:r w:rsidRPr="00371F34">
              <w:rPr>
                <w:rFonts w:ascii="Times New Roman" w:hAnsi="Times New Roman" w:cs="Times New Roman"/>
              </w:rPr>
              <w:t>Ne vėliau kaip likus 3 dienoms iki pasiūlymų pateikimo termino pabaigos</w:t>
            </w:r>
          </w:p>
        </w:tc>
      </w:tr>
      <w:tr w:rsidR="009E4032" w:rsidRPr="00371F34" w14:paraId="528A160F" w14:textId="77777777" w:rsidTr="00312110">
        <w:tc>
          <w:tcPr>
            <w:tcW w:w="988" w:type="dxa"/>
          </w:tcPr>
          <w:p w14:paraId="64BC4469" w14:textId="77777777" w:rsidR="009E4032" w:rsidRPr="00371F34" w:rsidRDefault="009E4032" w:rsidP="009E4032">
            <w:pPr>
              <w:pStyle w:val="Sraopastraipa"/>
              <w:numPr>
                <w:ilvl w:val="1"/>
                <w:numId w:val="3"/>
              </w:numPr>
              <w:ind w:left="29" w:hanging="3"/>
              <w:rPr>
                <w:rFonts w:ascii="Times New Roman" w:hAnsi="Times New Roman" w:cs="Times New Roman"/>
              </w:rPr>
            </w:pPr>
          </w:p>
        </w:tc>
        <w:tc>
          <w:tcPr>
            <w:tcW w:w="3969" w:type="dxa"/>
          </w:tcPr>
          <w:p w14:paraId="25996110" w14:textId="1A5039A3" w:rsidR="009E4032" w:rsidRPr="00371F34" w:rsidRDefault="009E4032" w:rsidP="009E4032">
            <w:pPr>
              <w:rPr>
                <w:rFonts w:ascii="Times New Roman" w:hAnsi="Times New Roman" w:cs="Times New Roman"/>
              </w:rPr>
            </w:pPr>
            <w:r w:rsidRPr="00371F34">
              <w:rPr>
                <w:rFonts w:ascii="Times New Roman" w:hAnsi="Times New Roman" w:cs="Times New Roman"/>
              </w:rPr>
              <w:t>Ar taikomi tiekėjų kvalifikacijos reikalavimai?</w:t>
            </w:r>
          </w:p>
        </w:tc>
        <w:tc>
          <w:tcPr>
            <w:tcW w:w="4536" w:type="dxa"/>
          </w:tcPr>
          <w:p w14:paraId="082D7264" w14:textId="19F59023" w:rsidR="009E4032" w:rsidRPr="00371F34" w:rsidRDefault="005878DB" w:rsidP="009E4032">
            <w:pPr>
              <w:rPr>
                <w:rFonts w:ascii="Times New Roman" w:hAnsi="Times New Roman" w:cs="Times New Roman"/>
              </w:rPr>
            </w:pPr>
            <w:r w:rsidRPr="00371F34">
              <w:rPr>
                <w:rFonts w:ascii="Times New Roman" w:hAnsi="Times New Roman" w:cs="Times New Roman"/>
              </w:rPr>
              <w:t>Ne</w:t>
            </w:r>
          </w:p>
        </w:tc>
      </w:tr>
      <w:tr w:rsidR="009E4032" w:rsidRPr="00371F34" w14:paraId="70F1D6A7" w14:textId="77777777" w:rsidTr="00312110">
        <w:tc>
          <w:tcPr>
            <w:tcW w:w="988" w:type="dxa"/>
          </w:tcPr>
          <w:p w14:paraId="4AD5C49C" w14:textId="77777777" w:rsidR="009E4032" w:rsidRPr="00371F34" w:rsidRDefault="009E4032" w:rsidP="009E4032">
            <w:pPr>
              <w:pStyle w:val="Sraopastraipa"/>
              <w:numPr>
                <w:ilvl w:val="1"/>
                <w:numId w:val="3"/>
              </w:numPr>
              <w:ind w:left="29" w:hanging="3"/>
              <w:rPr>
                <w:rFonts w:ascii="Times New Roman" w:hAnsi="Times New Roman" w:cs="Times New Roman"/>
              </w:rPr>
            </w:pPr>
          </w:p>
        </w:tc>
        <w:tc>
          <w:tcPr>
            <w:tcW w:w="3969" w:type="dxa"/>
          </w:tcPr>
          <w:p w14:paraId="05E47987" w14:textId="0E449F9F" w:rsidR="009E4032" w:rsidRPr="00371F34" w:rsidRDefault="009E4032" w:rsidP="009E4032">
            <w:pPr>
              <w:rPr>
                <w:rFonts w:ascii="Times New Roman" w:hAnsi="Times New Roman" w:cs="Times New Roman"/>
              </w:rPr>
            </w:pPr>
            <w:r w:rsidRPr="00371F34">
              <w:rPr>
                <w:rFonts w:ascii="Times New Roman" w:hAnsi="Times New Roman" w:cs="Times New Roman"/>
              </w:rPr>
              <w:t>Pirkimo sąlygų priedai</w:t>
            </w:r>
          </w:p>
        </w:tc>
        <w:tc>
          <w:tcPr>
            <w:tcW w:w="4536" w:type="dxa"/>
          </w:tcPr>
          <w:p w14:paraId="08123557" w14:textId="78574669" w:rsidR="009E4032" w:rsidRPr="00371F34" w:rsidRDefault="009E4032" w:rsidP="009E4032">
            <w:pPr>
              <w:rPr>
                <w:rFonts w:ascii="Times New Roman" w:hAnsi="Times New Roman" w:cs="Times New Roman"/>
              </w:rPr>
            </w:pPr>
            <w:r w:rsidRPr="00371F34">
              <w:rPr>
                <w:rFonts w:ascii="Times New Roman" w:hAnsi="Times New Roman" w:cs="Times New Roman"/>
              </w:rPr>
              <w:t xml:space="preserve">1 priedas – </w:t>
            </w:r>
            <w:hyperlink w:anchor="_PASIŪLYMAS" w:history="1">
              <w:r w:rsidRPr="00371F34">
                <w:rPr>
                  <w:rStyle w:val="Hipersaitas"/>
                  <w:rFonts w:ascii="Times New Roman" w:hAnsi="Times New Roman" w:cs="Times New Roman"/>
                </w:rPr>
                <w:t>Pasiūlymo forma</w:t>
              </w:r>
            </w:hyperlink>
          </w:p>
          <w:p w14:paraId="07614F57" w14:textId="78C3CA7E" w:rsidR="009E4032" w:rsidRPr="00371F34" w:rsidRDefault="009E4032" w:rsidP="009E4032">
            <w:pPr>
              <w:rPr>
                <w:rFonts w:ascii="Times New Roman" w:hAnsi="Times New Roman" w:cs="Times New Roman"/>
              </w:rPr>
            </w:pPr>
            <w:r w:rsidRPr="00371F34">
              <w:rPr>
                <w:rFonts w:ascii="Times New Roman" w:hAnsi="Times New Roman" w:cs="Times New Roman"/>
              </w:rPr>
              <w:t xml:space="preserve">2 priedas – </w:t>
            </w:r>
            <w:hyperlink w:anchor="_Techninė_specifikacija" w:history="1">
              <w:r w:rsidRPr="00371F34">
                <w:rPr>
                  <w:rStyle w:val="Hipersaitas"/>
                  <w:rFonts w:ascii="Times New Roman" w:hAnsi="Times New Roman" w:cs="Times New Roman"/>
                </w:rPr>
                <w:t>Techninė speci</w:t>
              </w:r>
              <w:r w:rsidRPr="00371F34">
                <w:rPr>
                  <w:rStyle w:val="Hipersaitas"/>
                  <w:rFonts w:ascii="Times New Roman" w:hAnsi="Times New Roman" w:cs="Times New Roman"/>
                </w:rPr>
                <w:t>f</w:t>
              </w:r>
              <w:r w:rsidRPr="00371F34">
                <w:rPr>
                  <w:rStyle w:val="Hipersaitas"/>
                  <w:rFonts w:ascii="Times New Roman" w:hAnsi="Times New Roman" w:cs="Times New Roman"/>
                </w:rPr>
                <w:t>ikacija</w:t>
              </w:r>
            </w:hyperlink>
          </w:p>
          <w:p w14:paraId="2916F641" w14:textId="378C2482" w:rsidR="00B25247" w:rsidRPr="00371F34" w:rsidRDefault="005878DB" w:rsidP="009E4032">
            <w:pPr>
              <w:rPr>
                <w:rFonts w:ascii="Times New Roman" w:hAnsi="Times New Roman" w:cs="Times New Roman"/>
                <w:color w:val="0563C1" w:themeColor="hyperlink"/>
                <w:u w:val="single"/>
              </w:rPr>
            </w:pPr>
            <w:r w:rsidRPr="00371F34">
              <w:rPr>
                <w:rFonts w:ascii="Times New Roman" w:hAnsi="Times New Roman" w:cs="Times New Roman"/>
              </w:rPr>
              <w:t>3</w:t>
            </w:r>
            <w:r w:rsidR="009E4032" w:rsidRPr="00371F34">
              <w:rPr>
                <w:rFonts w:ascii="Times New Roman" w:hAnsi="Times New Roman" w:cs="Times New Roman"/>
              </w:rPr>
              <w:t xml:space="preserve"> priedas – </w:t>
            </w:r>
            <w:hyperlink w:anchor="_Viešojo_pirkimo_sutarties" w:history="1">
              <w:r w:rsidRPr="00371F34">
                <w:rPr>
                  <w:rStyle w:val="Hipersaitas"/>
                  <w:rFonts w:ascii="Times New Roman" w:hAnsi="Times New Roman" w:cs="Times New Roman"/>
                </w:rPr>
                <w:t>S</w:t>
              </w:r>
              <w:r w:rsidR="009E4032" w:rsidRPr="00371F34">
                <w:rPr>
                  <w:rStyle w:val="Hipersaitas"/>
                  <w:rFonts w:ascii="Times New Roman" w:hAnsi="Times New Roman" w:cs="Times New Roman"/>
                </w:rPr>
                <w:t>utarties projektas</w:t>
              </w:r>
            </w:hyperlink>
          </w:p>
        </w:tc>
      </w:tr>
    </w:tbl>
    <w:p w14:paraId="220F555D" w14:textId="77777777" w:rsidR="0024482E" w:rsidRPr="00371F34" w:rsidRDefault="0024482E" w:rsidP="00B83E9F">
      <w:pPr>
        <w:rPr>
          <w:rFonts w:ascii="Times New Roman" w:hAnsi="Times New Roman" w:cs="Times New Roman"/>
        </w:rPr>
        <w:sectPr w:rsidR="0024482E" w:rsidRPr="00371F34" w:rsidSect="00967AED">
          <w:footerReference w:type="default" r:id="rId12"/>
          <w:pgSz w:w="11906" w:h="16838"/>
          <w:pgMar w:top="1134" w:right="567" w:bottom="1134" w:left="1701" w:header="567" w:footer="567" w:gutter="0"/>
          <w:cols w:space="1296"/>
          <w:docGrid w:linePitch="360"/>
        </w:sectPr>
      </w:pPr>
    </w:p>
    <w:p w14:paraId="08DF4D6F" w14:textId="1ABFEFD5" w:rsidR="00B83E9F" w:rsidRPr="00371F34" w:rsidRDefault="0024482E" w:rsidP="004958EA">
      <w:pPr>
        <w:pStyle w:val="Antrat1"/>
        <w:numPr>
          <w:ilvl w:val="0"/>
          <w:numId w:val="4"/>
        </w:numPr>
        <w:tabs>
          <w:tab w:val="left" w:pos="426"/>
        </w:tabs>
        <w:ind w:left="0" w:firstLine="0"/>
        <w:rPr>
          <w:rFonts w:cs="Times New Roman"/>
        </w:rPr>
      </w:pPr>
      <w:r w:rsidRPr="00371F34">
        <w:rPr>
          <w:rFonts w:cs="Times New Roman"/>
        </w:rPr>
        <w:lastRenderedPageBreak/>
        <w:t>BENDROSIOS NUOSTATOS</w:t>
      </w:r>
    </w:p>
    <w:p w14:paraId="252D4A9F" w14:textId="3361AE2C" w:rsidR="0024482E" w:rsidRPr="00371F34" w:rsidRDefault="005E0481" w:rsidP="003A2575">
      <w:pPr>
        <w:pStyle w:val="Sraopastraipa"/>
        <w:numPr>
          <w:ilvl w:val="1"/>
          <w:numId w:val="5"/>
        </w:numPr>
        <w:tabs>
          <w:tab w:val="left" w:pos="567"/>
        </w:tabs>
        <w:ind w:left="0" w:firstLine="0"/>
        <w:rPr>
          <w:rFonts w:ascii="Times New Roman" w:hAnsi="Times New Roman" w:cs="Times New Roman"/>
          <w:color w:val="000000" w:themeColor="text1"/>
        </w:rPr>
      </w:pPr>
      <w:r w:rsidRPr="00371F34">
        <w:rPr>
          <w:rFonts w:ascii="Times New Roman" w:hAnsi="Times New Roman" w:cs="Times New Roman"/>
          <w:color w:val="000000" w:themeColor="text1"/>
        </w:rPr>
        <w:t>Pirkimas vykdomas vadovaujantis Sutarties dėl Europos Sąjungos veikimo principais – laisvo prekių judėjimo, įsisteigimo laisvės, laisvės teikti paslaugas, lygiateisiškumo, nediskriminavimo bei vienodo požiūrio, skaidrumo, proporcingumo ir abipusio pripažinimo principais (toliau – principais), Projektų finansavimo ir administravimo taisyklėmis, patvirtintomis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 (toliau – Taisyklės), Lietuvos Respublikos Civiliniu kodeksu, šiomis pirkimo sąlygomis.</w:t>
      </w:r>
      <w:r w:rsidR="0024482E" w:rsidRPr="00371F34">
        <w:rPr>
          <w:rFonts w:ascii="Times New Roman" w:hAnsi="Times New Roman" w:cs="Times New Roman"/>
          <w:color w:val="000000" w:themeColor="text1"/>
        </w:rPr>
        <w:t xml:space="preserve"> </w:t>
      </w:r>
    </w:p>
    <w:p w14:paraId="4B30A290" w14:textId="6A9DB8C0" w:rsidR="004958EA" w:rsidRPr="00371F34" w:rsidRDefault="004958EA" w:rsidP="00575420">
      <w:pPr>
        <w:pStyle w:val="Sraopastraipa"/>
        <w:numPr>
          <w:ilvl w:val="1"/>
          <w:numId w:val="5"/>
        </w:numPr>
        <w:tabs>
          <w:tab w:val="left" w:pos="567"/>
        </w:tabs>
        <w:ind w:left="0" w:firstLine="0"/>
        <w:rPr>
          <w:rFonts w:ascii="Times New Roman" w:hAnsi="Times New Roman" w:cs="Times New Roman"/>
          <w:color w:val="000000" w:themeColor="text1"/>
        </w:rPr>
      </w:pPr>
      <w:r w:rsidRPr="00371F34">
        <w:rPr>
          <w:rFonts w:ascii="Times New Roman" w:hAnsi="Times New Roman" w:cs="Times New Roman"/>
          <w:color w:val="000000" w:themeColor="text1"/>
        </w:rPr>
        <w:t xml:space="preserve">Pirkimas atliekamas laikantis </w:t>
      </w:r>
      <w:r w:rsidR="003A2575" w:rsidRPr="00371F34">
        <w:rPr>
          <w:rFonts w:ascii="Times New Roman" w:hAnsi="Times New Roman" w:cs="Times New Roman"/>
          <w:color w:val="000000" w:themeColor="text1"/>
        </w:rPr>
        <w:t>lygiateisiškumo, nediskriminavimo, abipusio pripažinimo, proporcingumo, skaidrumo</w:t>
      </w:r>
      <w:r w:rsidRPr="00371F34">
        <w:rPr>
          <w:rFonts w:ascii="Times New Roman" w:hAnsi="Times New Roman" w:cs="Times New Roman"/>
          <w:color w:val="000000" w:themeColor="text1"/>
        </w:rPr>
        <w:t xml:space="preserve"> principų bei konfidencialumo ir nešališkumo reikalavimų.</w:t>
      </w:r>
    </w:p>
    <w:p w14:paraId="11BF7259" w14:textId="553CE941" w:rsidR="007523B4" w:rsidRPr="00371F34" w:rsidRDefault="007523B4" w:rsidP="00575420">
      <w:pPr>
        <w:pStyle w:val="Sraopastraipa"/>
        <w:numPr>
          <w:ilvl w:val="1"/>
          <w:numId w:val="5"/>
        </w:numPr>
        <w:tabs>
          <w:tab w:val="left" w:pos="567"/>
        </w:tabs>
        <w:ind w:left="0" w:firstLine="0"/>
        <w:rPr>
          <w:rFonts w:ascii="Times New Roman" w:hAnsi="Times New Roman" w:cs="Times New Roman"/>
          <w:color w:val="000000" w:themeColor="text1"/>
        </w:rPr>
      </w:pPr>
      <w:r w:rsidRPr="00371F34">
        <w:rPr>
          <w:rFonts w:ascii="Times New Roman" w:hAnsi="Times New Roman" w:cs="Times New Roman"/>
          <w:color w:val="000000" w:themeColor="text1"/>
        </w:rPr>
        <w:t xml:space="preserve">Esant prieštaravimui tarp </w:t>
      </w:r>
      <w:r w:rsidR="00582AC7" w:rsidRPr="00371F34">
        <w:rPr>
          <w:rFonts w:ascii="Times New Roman" w:hAnsi="Times New Roman" w:cs="Times New Roman"/>
          <w:color w:val="000000" w:themeColor="text1"/>
        </w:rPr>
        <w:t xml:space="preserve">I skyriaus </w:t>
      </w:r>
      <w:r w:rsidRPr="00371F34">
        <w:rPr>
          <w:rFonts w:ascii="Times New Roman" w:hAnsi="Times New Roman" w:cs="Times New Roman"/>
          <w:color w:val="000000" w:themeColor="text1"/>
        </w:rPr>
        <w:t xml:space="preserve">pagrindinių pirkimo sąlygų </w:t>
      </w:r>
      <w:r w:rsidR="00582AC7" w:rsidRPr="00371F34">
        <w:rPr>
          <w:rFonts w:ascii="Times New Roman" w:hAnsi="Times New Roman" w:cs="Times New Roman"/>
          <w:color w:val="000000" w:themeColor="text1"/>
        </w:rPr>
        <w:t xml:space="preserve">(toliau – pagrindinės pirkimo sąlygos) </w:t>
      </w:r>
      <w:r w:rsidRPr="00371F34">
        <w:rPr>
          <w:rFonts w:ascii="Times New Roman" w:hAnsi="Times New Roman" w:cs="Times New Roman"/>
          <w:color w:val="000000" w:themeColor="text1"/>
        </w:rPr>
        <w:t>ir kitų pirkimo sąlygų, pirmenybė taikoma pagrindinėms pirkimo sąlygoms.</w:t>
      </w:r>
    </w:p>
    <w:p w14:paraId="2CE8D1A0" w14:textId="7EF97D5F" w:rsidR="004958EA" w:rsidRPr="00371F34" w:rsidRDefault="004958EA" w:rsidP="00575420">
      <w:pPr>
        <w:pStyle w:val="Antrat1"/>
        <w:numPr>
          <w:ilvl w:val="0"/>
          <w:numId w:val="5"/>
        </w:numPr>
        <w:tabs>
          <w:tab w:val="left" w:pos="284"/>
        </w:tabs>
        <w:ind w:left="0" w:firstLine="0"/>
        <w:rPr>
          <w:rFonts w:cs="Times New Roman"/>
          <w:color w:val="000000" w:themeColor="text1"/>
        </w:rPr>
      </w:pPr>
      <w:r w:rsidRPr="00371F34">
        <w:rPr>
          <w:rFonts w:cs="Times New Roman"/>
          <w:color w:val="000000" w:themeColor="text1"/>
        </w:rPr>
        <w:t>PIRKIMO OBJEKTAS</w:t>
      </w:r>
    </w:p>
    <w:p w14:paraId="5004D9B4" w14:textId="7DE83AFA" w:rsidR="005E0481" w:rsidRPr="00371F34" w:rsidRDefault="005E0481" w:rsidP="005E0481">
      <w:pPr>
        <w:pStyle w:val="Antrat1"/>
        <w:numPr>
          <w:ilvl w:val="1"/>
          <w:numId w:val="5"/>
        </w:numPr>
        <w:tabs>
          <w:tab w:val="left" w:pos="426"/>
        </w:tabs>
        <w:spacing w:before="0" w:after="0"/>
        <w:ind w:left="0" w:firstLine="0"/>
        <w:jc w:val="both"/>
        <w:rPr>
          <w:rFonts w:eastAsiaTheme="minorHAnsi" w:cs="Times New Roman"/>
          <w:b w:val="0"/>
          <w:caps w:val="0"/>
          <w:color w:val="000000" w:themeColor="text1"/>
          <w:sz w:val="22"/>
          <w:szCs w:val="22"/>
        </w:rPr>
      </w:pPr>
      <w:r w:rsidRPr="00371F34">
        <w:rPr>
          <w:rFonts w:eastAsiaTheme="minorHAnsi" w:cs="Times New Roman"/>
          <w:b w:val="0"/>
          <w:caps w:val="0"/>
          <w:color w:val="000000" w:themeColor="text1"/>
          <w:sz w:val="22"/>
          <w:szCs w:val="22"/>
        </w:rPr>
        <w:t>Užsakovas numato įsigyti elektrinius autobusus. Reikalavimai pirkimo objektui nustatyti pirkimo sąlygų 2 priede.</w:t>
      </w:r>
    </w:p>
    <w:p w14:paraId="6520AD19" w14:textId="3E753DBD" w:rsidR="005E0481" w:rsidRPr="00371F34" w:rsidRDefault="005E0481" w:rsidP="005E0481">
      <w:pPr>
        <w:pStyle w:val="Antrat1"/>
        <w:numPr>
          <w:ilvl w:val="1"/>
          <w:numId w:val="5"/>
        </w:numPr>
        <w:tabs>
          <w:tab w:val="left" w:pos="426"/>
        </w:tabs>
        <w:spacing w:before="0" w:after="0"/>
        <w:ind w:left="0" w:firstLine="0"/>
        <w:jc w:val="both"/>
        <w:rPr>
          <w:rFonts w:eastAsiaTheme="minorHAnsi" w:cs="Times New Roman"/>
          <w:b w:val="0"/>
          <w:caps w:val="0"/>
          <w:color w:val="000000" w:themeColor="text1"/>
          <w:sz w:val="22"/>
          <w:szCs w:val="22"/>
        </w:rPr>
      </w:pPr>
      <w:r w:rsidRPr="00371F34">
        <w:rPr>
          <w:rFonts w:eastAsiaTheme="minorHAnsi" w:cs="Times New Roman"/>
          <w:b w:val="0"/>
          <w:caps w:val="0"/>
          <w:color w:val="000000" w:themeColor="text1"/>
          <w:sz w:val="22"/>
          <w:szCs w:val="22"/>
        </w:rPr>
        <w:t>Pirkimo objektas skaidomas į 2 dalis, kurių apimtys ir dalykas, reikalavimai ir techninė specifikacija apibrėžti pirkimo sąlygų 2 priede. Užsakovas sudarys atskiras sutartis dėl pirkimo dalių, dėl kurių laimėtoju nustatytas tas pats tiekėjas:</w:t>
      </w:r>
    </w:p>
    <w:p w14:paraId="319D88B3" w14:textId="65E9F6D1" w:rsidR="005E0481" w:rsidRPr="00371F34" w:rsidRDefault="005E0481" w:rsidP="005E0481">
      <w:pPr>
        <w:pStyle w:val="Antrat1"/>
        <w:numPr>
          <w:ilvl w:val="2"/>
          <w:numId w:val="5"/>
        </w:numPr>
        <w:tabs>
          <w:tab w:val="left" w:pos="426"/>
        </w:tabs>
        <w:spacing w:before="0" w:after="0"/>
        <w:ind w:left="567" w:firstLine="0"/>
        <w:jc w:val="both"/>
        <w:rPr>
          <w:rFonts w:eastAsiaTheme="minorHAnsi" w:cs="Times New Roman"/>
          <w:b w:val="0"/>
          <w:caps w:val="0"/>
          <w:color w:val="000000" w:themeColor="text1"/>
          <w:sz w:val="22"/>
          <w:szCs w:val="22"/>
        </w:rPr>
      </w:pPr>
      <w:r w:rsidRPr="00371F34">
        <w:rPr>
          <w:rFonts w:eastAsiaTheme="minorHAnsi" w:cs="Times New Roman"/>
          <w:b w:val="0"/>
          <w:caps w:val="0"/>
          <w:color w:val="000000" w:themeColor="text1"/>
          <w:sz w:val="22"/>
          <w:szCs w:val="22"/>
        </w:rPr>
        <w:t xml:space="preserve">I pirkimo dalis – </w:t>
      </w:r>
      <w:proofErr w:type="spellStart"/>
      <w:r w:rsidR="00A00A42" w:rsidRPr="00A00A42">
        <w:rPr>
          <w:rFonts w:eastAsiaTheme="minorHAnsi" w:cs="Times New Roman"/>
          <w:b w:val="0"/>
          <w:caps w:val="0"/>
          <w:color w:val="000000" w:themeColor="text1"/>
          <w:sz w:val="22"/>
          <w:szCs w:val="22"/>
        </w:rPr>
        <w:t>Žemagrindžiai</w:t>
      </w:r>
      <w:proofErr w:type="spellEnd"/>
      <w:r w:rsidR="00A00A42" w:rsidRPr="00A00A42">
        <w:rPr>
          <w:rFonts w:eastAsiaTheme="minorHAnsi" w:cs="Times New Roman"/>
          <w:b w:val="0"/>
          <w:caps w:val="0"/>
          <w:color w:val="000000" w:themeColor="text1"/>
          <w:sz w:val="22"/>
          <w:szCs w:val="22"/>
        </w:rPr>
        <w:t xml:space="preserve"> </w:t>
      </w:r>
      <w:proofErr w:type="spellStart"/>
      <w:r w:rsidR="00A00A42" w:rsidRPr="00A00A42">
        <w:rPr>
          <w:rFonts w:eastAsiaTheme="minorHAnsi" w:cs="Times New Roman"/>
          <w:b w:val="0"/>
          <w:caps w:val="0"/>
          <w:color w:val="000000" w:themeColor="text1"/>
          <w:sz w:val="22"/>
          <w:szCs w:val="22"/>
        </w:rPr>
        <w:t>vienaaukščiai</w:t>
      </w:r>
      <w:proofErr w:type="spellEnd"/>
      <w:r w:rsidR="00A00A42" w:rsidRPr="00A00A42">
        <w:rPr>
          <w:rFonts w:eastAsiaTheme="minorHAnsi" w:cs="Times New Roman"/>
          <w:b w:val="0"/>
          <w:caps w:val="0"/>
          <w:color w:val="000000" w:themeColor="text1"/>
          <w:sz w:val="22"/>
          <w:szCs w:val="22"/>
        </w:rPr>
        <w:t>, elektra varomi, keleiviniai autobusai (26 vnt.)</w:t>
      </w:r>
      <w:r w:rsidRPr="00371F34">
        <w:rPr>
          <w:rFonts w:eastAsiaTheme="minorHAnsi" w:cs="Times New Roman"/>
          <w:b w:val="0"/>
          <w:caps w:val="0"/>
          <w:color w:val="000000" w:themeColor="text1"/>
          <w:sz w:val="22"/>
          <w:szCs w:val="22"/>
        </w:rPr>
        <w:t>;</w:t>
      </w:r>
    </w:p>
    <w:p w14:paraId="03921518" w14:textId="4A96A49B" w:rsidR="005E0481" w:rsidRPr="00371F34" w:rsidRDefault="005E0481" w:rsidP="005E0481">
      <w:pPr>
        <w:pStyle w:val="Antrat1"/>
        <w:numPr>
          <w:ilvl w:val="2"/>
          <w:numId w:val="5"/>
        </w:numPr>
        <w:tabs>
          <w:tab w:val="left" w:pos="426"/>
        </w:tabs>
        <w:spacing w:before="0" w:after="0"/>
        <w:ind w:left="567" w:firstLine="0"/>
        <w:jc w:val="both"/>
        <w:rPr>
          <w:rFonts w:eastAsiaTheme="minorHAnsi" w:cs="Times New Roman"/>
          <w:b w:val="0"/>
          <w:caps w:val="0"/>
          <w:color w:val="000000" w:themeColor="text1"/>
          <w:sz w:val="22"/>
          <w:szCs w:val="22"/>
        </w:rPr>
      </w:pPr>
      <w:r w:rsidRPr="00371F34">
        <w:rPr>
          <w:rFonts w:eastAsiaTheme="minorHAnsi" w:cs="Times New Roman"/>
          <w:b w:val="0"/>
          <w:caps w:val="0"/>
          <w:color w:val="000000" w:themeColor="text1"/>
          <w:sz w:val="22"/>
          <w:szCs w:val="22"/>
        </w:rPr>
        <w:t xml:space="preserve">II pirkimo dalis – </w:t>
      </w:r>
      <w:proofErr w:type="spellStart"/>
      <w:r w:rsidR="00A00A42" w:rsidRPr="00A00A42">
        <w:rPr>
          <w:rFonts w:eastAsiaTheme="minorHAnsi" w:cs="Times New Roman"/>
          <w:b w:val="0"/>
          <w:caps w:val="0"/>
          <w:color w:val="000000" w:themeColor="text1"/>
          <w:sz w:val="22"/>
          <w:szCs w:val="22"/>
        </w:rPr>
        <w:t>Žemagrindžiai</w:t>
      </w:r>
      <w:proofErr w:type="spellEnd"/>
      <w:r w:rsidR="00A00A42" w:rsidRPr="00A00A42">
        <w:rPr>
          <w:rFonts w:eastAsiaTheme="minorHAnsi" w:cs="Times New Roman"/>
          <w:b w:val="0"/>
          <w:caps w:val="0"/>
          <w:color w:val="000000" w:themeColor="text1"/>
          <w:sz w:val="22"/>
          <w:szCs w:val="22"/>
        </w:rPr>
        <w:t xml:space="preserve"> </w:t>
      </w:r>
      <w:proofErr w:type="spellStart"/>
      <w:r w:rsidR="00A00A42" w:rsidRPr="00A00A42">
        <w:rPr>
          <w:rFonts w:eastAsiaTheme="minorHAnsi" w:cs="Times New Roman"/>
          <w:b w:val="0"/>
          <w:caps w:val="0"/>
          <w:color w:val="000000" w:themeColor="text1"/>
          <w:sz w:val="22"/>
          <w:szCs w:val="22"/>
        </w:rPr>
        <w:t>vienaaukščiai</w:t>
      </w:r>
      <w:proofErr w:type="spellEnd"/>
      <w:r w:rsidR="00A00A42" w:rsidRPr="00A00A42">
        <w:rPr>
          <w:rFonts w:eastAsiaTheme="minorHAnsi" w:cs="Times New Roman"/>
          <w:b w:val="0"/>
          <w:caps w:val="0"/>
          <w:color w:val="000000" w:themeColor="text1"/>
          <w:sz w:val="22"/>
          <w:szCs w:val="22"/>
        </w:rPr>
        <w:t>, elektra varomi, keleiviniai autobusai (4 vnt.)</w:t>
      </w:r>
      <w:r w:rsidRPr="00371F34">
        <w:rPr>
          <w:rFonts w:eastAsiaTheme="minorHAnsi" w:cs="Times New Roman"/>
          <w:b w:val="0"/>
          <w:caps w:val="0"/>
          <w:color w:val="000000" w:themeColor="text1"/>
          <w:sz w:val="22"/>
          <w:szCs w:val="22"/>
        </w:rPr>
        <w:t>.</w:t>
      </w:r>
    </w:p>
    <w:p w14:paraId="163FF9EF" w14:textId="77777777" w:rsidR="005E0481" w:rsidRPr="00371F34" w:rsidRDefault="005E0481" w:rsidP="005E0481">
      <w:pPr>
        <w:pStyle w:val="Antrat1"/>
        <w:numPr>
          <w:ilvl w:val="1"/>
          <w:numId w:val="5"/>
        </w:numPr>
        <w:tabs>
          <w:tab w:val="left" w:pos="426"/>
        </w:tabs>
        <w:spacing w:before="0" w:after="0"/>
        <w:ind w:left="0" w:firstLine="0"/>
        <w:jc w:val="both"/>
        <w:rPr>
          <w:rFonts w:eastAsiaTheme="minorHAnsi" w:cs="Times New Roman"/>
          <w:b w:val="0"/>
          <w:caps w:val="0"/>
          <w:color w:val="000000" w:themeColor="text1"/>
          <w:sz w:val="22"/>
          <w:szCs w:val="22"/>
        </w:rPr>
      </w:pPr>
      <w:r w:rsidRPr="00371F34">
        <w:rPr>
          <w:rFonts w:eastAsiaTheme="minorHAnsi" w:cs="Times New Roman"/>
          <w:b w:val="0"/>
          <w:caps w:val="0"/>
          <w:color w:val="000000" w:themeColor="text1"/>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F6412DA" w14:textId="77777777" w:rsidR="005E0481" w:rsidRPr="00371F34" w:rsidRDefault="005E0481" w:rsidP="005E0481">
      <w:pPr>
        <w:pStyle w:val="Antrat1"/>
        <w:numPr>
          <w:ilvl w:val="1"/>
          <w:numId w:val="5"/>
        </w:numPr>
        <w:tabs>
          <w:tab w:val="left" w:pos="426"/>
        </w:tabs>
        <w:spacing w:before="0" w:after="0"/>
        <w:ind w:left="0" w:firstLine="0"/>
        <w:jc w:val="both"/>
        <w:rPr>
          <w:rFonts w:eastAsiaTheme="minorHAnsi" w:cs="Times New Roman"/>
          <w:b w:val="0"/>
          <w:caps w:val="0"/>
          <w:color w:val="000000" w:themeColor="text1"/>
          <w:sz w:val="22"/>
          <w:szCs w:val="22"/>
        </w:rPr>
      </w:pPr>
      <w:r w:rsidRPr="00371F34">
        <w:rPr>
          <w:rFonts w:eastAsiaTheme="minorHAnsi" w:cs="Times New Roman"/>
          <w:b w:val="0"/>
          <w:caps w:val="0"/>
          <w:color w:val="000000" w:themeColor="text1"/>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1E0AA0D" w14:textId="3D077204" w:rsidR="001E38BF" w:rsidRPr="00371F34" w:rsidRDefault="001E38BF" w:rsidP="00575420">
      <w:pPr>
        <w:pStyle w:val="Antrat1"/>
        <w:numPr>
          <w:ilvl w:val="0"/>
          <w:numId w:val="5"/>
        </w:numPr>
        <w:tabs>
          <w:tab w:val="left" w:pos="426"/>
        </w:tabs>
        <w:ind w:left="0" w:firstLine="0"/>
        <w:rPr>
          <w:rFonts w:cs="Times New Roman"/>
          <w:color w:val="000000" w:themeColor="text1"/>
        </w:rPr>
      </w:pPr>
      <w:r w:rsidRPr="00371F34">
        <w:rPr>
          <w:rFonts w:cs="Times New Roman"/>
          <w:color w:val="000000" w:themeColor="text1"/>
        </w:rPr>
        <w:t>PASIŪLYMŲ RENGIMAS, PATEIKIMAS, KEITIMAS</w:t>
      </w:r>
    </w:p>
    <w:p w14:paraId="6D458AAF" w14:textId="77777777" w:rsidR="001E38BF" w:rsidRPr="00371F34" w:rsidRDefault="001E38BF" w:rsidP="00575420">
      <w:pPr>
        <w:pStyle w:val="Sraopastraipa"/>
        <w:numPr>
          <w:ilvl w:val="1"/>
          <w:numId w:val="5"/>
        </w:numPr>
        <w:tabs>
          <w:tab w:val="left" w:pos="567"/>
        </w:tabs>
        <w:ind w:left="0" w:firstLine="0"/>
        <w:rPr>
          <w:rFonts w:ascii="Times New Roman" w:hAnsi="Times New Roman" w:cs="Times New Roman"/>
        </w:rPr>
      </w:pPr>
      <w:r w:rsidRPr="00371F34">
        <w:rPr>
          <w:rFonts w:ascii="Times New Roman" w:hAnsi="Times New Roman" w:cs="Times New Roman"/>
        </w:rPr>
        <w:t>Tiekėjas gali pateikti tik vieną pasiūlymą. Jei tiekėjas pateikia daugiau kaip vieną pasiūlymą arba ūkio subjektų grupės dalyvis dalyvauja teikiant kelis pasiūlymus, visi tokie pasiūlymai bus atmesti.</w:t>
      </w:r>
    </w:p>
    <w:p w14:paraId="1FE65483" w14:textId="55D29B76" w:rsidR="001E38BF" w:rsidRPr="00371F34" w:rsidRDefault="001E38BF" w:rsidP="00575420">
      <w:pPr>
        <w:pStyle w:val="Sraopastraipa"/>
        <w:numPr>
          <w:ilvl w:val="1"/>
          <w:numId w:val="5"/>
        </w:numPr>
        <w:tabs>
          <w:tab w:val="left" w:pos="567"/>
        </w:tabs>
        <w:ind w:left="0" w:firstLine="0"/>
        <w:rPr>
          <w:rFonts w:ascii="Times New Roman" w:hAnsi="Times New Roman" w:cs="Times New Roman"/>
        </w:rPr>
      </w:pPr>
      <w:r w:rsidRPr="00371F34">
        <w:rPr>
          <w:rFonts w:ascii="Times New Roman" w:hAnsi="Times New Roman" w:cs="Times New Roman"/>
        </w:rPr>
        <w:t>Tiekėjas negali pateikti alternatyvių pasiūlymų. Tiekėjui pateikus alternatyvų pasiūlymą, jo pasiūlymas ir alternatyvus pasiūlymas (alternatyvūs pasiūlymai) bus atmesti.</w:t>
      </w:r>
    </w:p>
    <w:p w14:paraId="17C9650E" w14:textId="113969C0" w:rsidR="001E38BF" w:rsidRPr="00371F34" w:rsidRDefault="001E38BF" w:rsidP="00575420">
      <w:pPr>
        <w:pStyle w:val="Sraopastraipa"/>
        <w:numPr>
          <w:ilvl w:val="1"/>
          <w:numId w:val="5"/>
        </w:numPr>
        <w:tabs>
          <w:tab w:val="left" w:pos="567"/>
        </w:tabs>
        <w:ind w:left="0" w:firstLine="0"/>
        <w:rPr>
          <w:rFonts w:ascii="Times New Roman" w:hAnsi="Times New Roman" w:cs="Times New Roman"/>
        </w:rPr>
      </w:pPr>
      <w:r w:rsidRPr="00371F34">
        <w:rPr>
          <w:rFonts w:ascii="Times New Roman" w:hAnsi="Times New Roman" w:cs="Times New Roman"/>
        </w:rPr>
        <w:t xml:space="preserve">Tiekėjo pasiūlymas bei kita korespondencija pateikiami lietuvių kalba. Jei reikalaujami pridėti prie pasiūlymo dokumentai negali būti pateikti lietuvių </w:t>
      </w:r>
      <w:r w:rsidR="00900CA1" w:rsidRPr="00371F34">
        <w:rPr>
          <w:rFonts w:ascii="Times New Roman" w:hAnsi="Times New Roman" w:cs="Times New Roman"/>
        </w:rPr>
        <w:t xml:space="preserve">arba anglų </w:t>
      </w:r>
      <w:r w:rsidRPr="00371F34">
        <w:rPr>
          <w:rFonts w:ascii="Times New Roman" w:hAnsi="Times New Roman" w:cs="Times New Roman"/>
        </w:rPr>
        <w:t xml:space="preserve">kalba, šie dokumentai turi būti pateikiami originalo kalba, pridedant vertimą į lietuvių </w:t>
      </w:r>
      <w:r w:rsidR="00900CA1" w:rsidRPr="00371F34">
        <w:rPr>
          <w:rFonts w:ascii="Times New Roman" w:hAnsi="Times New Roman" w:cs="Times New Roman"/>
        </w:rPr>
        <w:t xml:space="preserve">arba anglų </w:t>
      </w:r>
      <w:r w:rsidRPr="00371F34">
        <w:rPr>
          <w:rFonts w:ascii="Times New Roman" w:hAnsi="Times New Roman" w:cs="Times New Roman"/>
        </w:rPr>
        <w:t>kalbą. Vertimas turi būti patvirtintas vertėjo parašu ir vertimo biuro antspaudu arba tiekėjo vadovo arba jo įgalioto asmens parašu.</w:t>
      </w:r>
    </w:p>
    <w:p w14:paraId="24367C84" w14:textId="401502F8" w:rsidR="001E38BF" w:rsidRPr="00371F34" w:rsidRDefault="001E38BF" w:rsidP="00575420">
      <w:pPr>
        <w:pStyle w:val="Sraopastraipa"/>
        <w:numPr>
          <w:ilvl w:val="1"/>
          <w:numId w:val="5"/>
        </w:numPr>
        <w:tabs>
          <w:tab w:val="left" w:pos="567"/>
        </w:tabs>
        <w:ind w:left="0" w:firstLine="0"/>
        <w:rPr>
          <w:rFonts w:ascii="Times New Roman" w:hAnsi="Times New Roman" w:cs="Times New Roman"/>
        </w:rPr>
      </w:pPr>
      <w:r w:rsidRPr="00371F34">
        <w:rPr>
          <w:rFonts w:ascii="Times New Roman" w:hAnsi="Times New Roman" w:cs="Times New Roman"/>
        </w:rPr>
        <w:t>Pasiūlyme turi būti nurodytas jo galiojimo terminas. Jeigu pasiūlyme nenurodytas jo galiojimo laikas, laikoma, kad pasiūlymas galioja tiek, kiek nustatyta pirkimo dokumentuose.</w:t>
      </w:r>
    </w:p>
    <w:p w14:paraId="595390CB" w14:textId="0AE6771D" w:rsidR="001E38BF" w:rsidRPr="00371F34" w:rsidRDefault="001E38BF" w:rsidP="00575420">
      <w:pPr>
        <w:pStyle w:val="Sraopastraipa"/>
        <w:numPr>
          <w:ilvl w:val="1"/>
          <w:numId w:val="5"/>
        </w:numPr>
        <w:tabs>
          <w:tab w:val="left" w:pos="567"/>
        </w:tabs>
        <w:ind w:left="0" w:firstLine="0"/>
        <w:rPr>
          <w:rFonts w:ascii="Times New Roman" w:hAnsi="Times New Roman" w:cs="Times New Roman"/>
        </w:rPr>
      </w:pPr>
      <w:r w:rsidRPr="00371F34">
        <w:rPr>
          <w:rFonts w:ascii="Times New Roman" w:hAnsi="Times New Roman" w:cs="Times New Roman"/>
        </w:rPr>
        <w:t xml:space="preserve">Pasiūlyme nurodomi įkainiai/kaina arba sąnaudos bus vertinami eurais. </w:t>
      </w:r>
      <w:r w:rsidR="00581173" w:rsidRPr="00371F34">
        <w:rPr>
          <w:rFonts w:ascii="Times New Roman"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1F34">
        <w:rPr>
          <w:rFonts w:ascii="Times New Roman" w:hAnsi="Times New Roman" w:cs="Times New Roman"/>
        </w:rPr>
        <w:t xml:space="preserve"> Apskaičiuojant įkainį/kainą arba sąnaudas, turi būti atsižvelgta į visus </w:t>
      </w:r>
      <w:r w:rsidR="00581173" w:rsidRPr="00371F34">
        <w:rPr>
          <w:rFonts w:ascii="Times New Roman" w:hAnsi="Times New Roman" w:cs="Times New Roman"/>
        </w:rPr>
        <w:t>pirkimo sąlygų</w:t>
      </w:r>
      <w:r w:rsidRPr="00371F34">
        <w:rPr>
          <w:rFonts w:ascii="Times New Roman" w:hAnsi="Times New Roman" w:cs="Times New Roman"/>
        </w:rPr>
        <w:t xml:space="preserve">, įskaitant techninę specifikaciją ir pirkimo sutarties projektą, reikalavimus. Į pasiūlymo įkainius/kainą arba sąnaudas turi būti įskaityti visi mokesčiai ir visos tiekėjo išlaidos, apimančios viską, ko reikia visiškam ir tinkamam pirkimo sutarties įvykdymui. </w:t>
      </w:r>
    </w:p>
    <w:p w14:paraId="75E6A877" w14:textId="136CADEF" w:rsidR="001E38BF" w:rsidRPr="00371F34" w:rsidRDefault="00EC295A" w:rsidP="00EC3AA1">
      <w:pPr>
        <w:pStyle w:val="Sraopastraipa"/>
        <w:numPr>
          <w:ilvl w:val="1"/>
          <w:numId w:val="5"/>
        </w:numPr>
        <w:tabs>
          <w:tab w:val="left" w:pos="567"/>
        </w:tabs>
        <w:ind w:left="0" w:firstLine="0"/>
        <w:rPr>
          <w:rFonts w:ascii="Times New Roman" w:hAnsi="Times New Roman" w:cs="Times New Roman"/>
        </w:rPr>
      </w:pPr>
      <w:r w:rsidRPr="00371F34">
        <w:rPr>
          <w:rFonts w:ascii="Times New Roman" w:hAnsi="Times New Roman" w:cs="Times New Roman"/>
        </w:rPr>
        <w:lastRenderedPageBreak/>
        <w:t>Užsakovas</w:t>
      </w:r>
      <w:r w:rsidR="001E38BF" w:rsidRPr="00371F34">
        <w:rPr>
          <w:rFonts w:ascii="Times New Roman" w:hAnsi="Times New Roman" w:cs="Times New Roman"/>
        </w:rPr>
        <w:t xml:space="preserve"> turi teisę pratęsti pasiūlymo pateikimo terminą. </w:t>
      </w:r>
    </w:p>
    <w:p w14:paraId="5A520A5E" w14:textId="45AFEC4C" w:rsidR="001E38BF" w:rsidRPr="00371F34" w:rsidRDefault="001E38BF" w:rsidP="00EC3AA1">
      <w:pPr>
        <w:pStyle w:val="Sraopastraipa"/>
        <w:numPr>
          <w:ilvl w:val="1"/>
          <w:numId w:val="5"/>
        </w:numPr>
        <w:tabs>
          <w:tab w:val="left" w:pos="567"/>
        </w:tabs>
        <w:ind w:left="0" w:firstLine="0"/>
        <w:rPr>
          <w:rFonts w:ascii="Times New Roman" w:hAnsi="Times New Roman" w:cs="Times New Roman"/>
        </w:rPr>
      </w:pPr>
      <w:r w:rsidRPr="00371F34">
        <w:rPr>
          <w:rFonts w:ascii="Times New Roman" w:hAnsi="Times New Roman" w:cs="Times New Roman"/>
        </w:rPr>
        <w:t>Tiekėj</w:t>
      </w:r>
      <w:r w:rsidR="000E2122" w:rsidRPr="00371F34">
        <w:rPr>
          <w:rFonts w:ascii="Times New Roman" w:hAnsi="Times New Roman" w:cs="Times New Roman"/>
        </w:rPr>
        <w:t>ų</w:t>
      </w:r>
      <w:r w:rsidRPr="00371F34">
        <w:rPr>
          <w:rFonts w:ascii="Times New Roman" w:hAnsi="Times New Roman" w:cs="Times New Roman"/>
        </w:rPr>
        <w:t xml:space="preserve"> pasiūlym</w:t>
      </w:r>
      <w:r w:rsidR="00900CA1" w:rsidRPr="00371F34">
        <w:rPr>
          <w:rFonts w:ascii="Times New Roman" w:hAnsi="Times New Roman" w:cs="Times New Roman"/>
        </w:rPr>
        <w:t>ai konfidencialūs ir kitiems pirkimo dalyviams nepateikiami.</w:t>
      </w:r>
    </w:p>
    <w:p w14:paraId="18649CEE" w14:textId="01C9945F" w:rsidR="001E38BF" w:rsidRPr="00371F34" w:rsidRDefault="001E38BF" w:rsidP="00575420">
      <w:pPr>
        <w:pStyle w:val="Sraopastraipa"/>
        <w:numPr>
          <w:ilvl w:val="1"/>
          <w:numId w:val="5"/>
        </w:numPr>
        <w:tabs>
          <w:tab w:val="left" w:pos="567"/>
        </w:tabs>
        <w:ind w:left="0" w:firstLine="0"/>
        <w:rPr>
          <w:rFonts w:ascii="Times New Roman" w:hAnsi="Times New Roman" w:cs="Times New Roman"/>
        </w:rPr>
      </w:pPr>
      <w:r w:rsidRPr="00371F34">
        <w:rPr>
          <w:rFonts w:ascii="Times New Roman" w:hAnsi="Times New Roman" w:cs="Times New Roman"/>
        </w:rPr>
        <w:t>Tiekėjas iki galutinio pasiūlymų pateikimo termino turi teisę pakeisti arba atšaukti savo pasiūlymą</w:t>
      </w:r>
      <w:r w:rsidR="00900CA1" w:rsidRPr="00371F34">
        <w:rPr>
          <w:rFonts w:ascii="Times New Roman" w:hAnsi="Times New Roman" w:cs="Times New Roman"/>
        </w:rPr>
        <w:t>.</w:t>
      </w:r>
    </w:p>
    <w:p w14:paraId="66E515B3" w14:textId="52CF0C5E" w:rsidR="001E38BF" w:rsidRPr="00371F34" w:rsidRDefault="001E38BF" w:rsidP="00575420">
      <w:pPr>
        <w:pStyle w:val="Sraopastraipa"/>
        <w:numPr>
          <w:ilvl w:val="1"/>
          <w:numId w:val="5"/>
        </w:numPr>
        <w:tabs>
          <w:tab w:val="left" w:pos="567"/>
        </w:tabs>
        <w:ind w:left="0" w:firstLine="0"/>
        <w:rPr>
          <w:rFonts w:ascii="Times New Roman" w:hAnsi="Times New Roman" w:cs="Times New Roman"/>
        </w:rPr>
      </w:pPr>
      <w:r w:rsidRPr="00371F34">
        <w:rPr>
          <w:rFonts w:ascii="Times New Roman" w:hAnsi="Times New Roman" w:cs="Times New Roman"/>
        </w:rPr>
        <w:t>Kol nesibaigė pasiūlymų galiojimo laikas</w:t>
      </w:r>
      <w:r w:rsidR="00EC295A" w:rsidRPr="00371F34">
        <w:rPr>
          <w:rFonts w:ascii="Times New Roman" w:hAnsi="Times New Roman" w:cs="Times New Roman"/>
        </w:rPr>
        <w:t>, Užsakovas</w:t>
      </w:r>
      <w:r w:rsidRPr="00371F34">
        <w:rPr>
          <w:rFonts w:ascii="Times New Roman" w:hAnsi="Times New Roman" w:cs="Times New Roman"/>
        </w:rPr>
        <w:t xml:space="preserve"> turi teisę prašyti, kad tiekėjai pratęstų jų galiojimą iki konkrečiai nurodyto laiko. </w:t>
      </w:r>
    </w:p>
    <w:p w14:paraId="302BD4EF" w14:textId="739B3413" w:rsidR="00833CE6" w:rsidRPr="00371F34" w:rsidRDefault="00833CE6" w:rsidP="007A4F25">
      <w:pPr>
        <w:pStyle w:val="Antrat1"/>
        <w:numPr>
          <w:ilvl w:val="0"/>
          <w:numId w:val="16"/>
        </w:numPr>
        <w:tabs>
          <w:tab w:val="left" w:pos="284"/>
        </w:tabs>
        <w:rPr>
          <w:rFonts w:cs="Times New Roman"/>
        </w:rPr>
      </w:pPr>
      <w:r w:rsidRPr="00371F34">
        <w:rPr>
          <w:rFonts w:cs="Times New Roman"/>
          <w:color w:val="000000" w:themeColor="text1"/>
        </w:rPr>
        <w:t>PIRKIMO DOKUMENTŲ PAAIŠKINIMAS IR PATIKSLINIMAS</w:t>
      </w:r>
    </w:p>
    <w:p w14:paraId="2BC44881" w14:textId="0A12B4E0" w:rsidR="0058778A" w:rsidRDefault="0058778A" w:rsidP="00C8005A">
      <w:pPr>
        <w:pStyle w:val="Sraopastraipa"/>
        <w:numPr>
          <w:ilvl w:val="1"/>
          <w:numId w:val="16"/>
        </w:numPr>
        <w:tabs>
          <w:tab w:val="left" w:pos="567"/>
        </w:tabs>
        <w:ind w:left="0" w:firstLine="0"/>
        <w:rPr>
          <w:rFonts w:ascii="Times New Roman" w:hAnsi="Times New Roman" w:cs="Times New Roman"/>
        </w:rPr>
      </w:pPr>
      <w:r>
        <w:rPr>
          <w:rFonts w:ascii="Times New Roman" w:hAnsi="Times New Roman" w:cs="Times New Roman"/>
        </w:rPr>
        <w:t>Tiekėjo pasiūlymą sudaro:</w:t>
      </w:r>
    </w:p>
    <w:p w14:paraId="5CCCE32F" w14:textId="1245EFBC" w:rsidR="0058778A" w:rsidRDefault="0058778A" w:rsidP="0058778A">
      <w:pPr>
        <w:pStyle w:val="Sraopastraipa"/>
        <w:numPr>
          <w:ilvl w:val="2"/>
          <w:numId w:val="47"/>
        </w:numPr>
        <w:tabs>
          <w:tab w:val="left" w:pos="567"/>
        </w:tabs>
        <w:rPr>
          <w:rFonts w:ascii="Times New Roman" w:hAnsi="Times New Roman" w:cs="Times New Roman"/>
        </w:rPr>
      </w:pPr>
      <w:r>
        <w:rPr>
          <w:rFonts w:ascii="Times New Roman" w:hAnsi="Times New Roman" w:cs="Times New Roman"/>
        </w:rPr>
        <w:t>Užpildyta ir pasirašyta pasiūlymo forma (1 priedas);</w:t>
      </w:r>
    </w:p>
    <w:p w14:paraId="3D6AA219" w14:textId="04CEE5C2" w:rsidR="0058778A" w:rsidRPr="0058778A" w:rsidRDefault="0058778A" w:rsidP="0058778A">
      <w:pPr>
        <w:pStyle w:val="Sraopastraipa"/>
        <w:numPr>
          <w:ilvl w:val="2"/>
          <w:numId w:val="47"/>
        </w:numPr>
        <w:tabs>
          <w:tab w:val="left" w:pos="567"/>
        </w:tabs>
        <w:rPr>
          <w:rFonts w:ascii="Times New Roman" w:hAnsi="Times New Roman" w:cs="Times New Roman"/>
        </w:rPr>
      </w:pPr>
      <w:r>
        <w:rPr>
          <w:rFonts w:ascii="Times New Roman" w:hAnsi="Times New Roman" w:cs="Times New Roman"/>
        </w:rPr>
        <w:t>Užpildyta techninė specifikacija (2 priedas).</w:t>
      </w:r>
    </w:p>
    <w:p w14:paraId="53E6B8E0" w14:textId="5D7D521F" w:rsidR="00833CE6" w:rsidRPr="00371F34" w:rsidRDefault="00833CE6" w:rsidP="0058778A">
      <w:pPr>
        <w:pStyle w:val="Sraopastraipa"/>
        <w:numPr>
          <w:ilvl w:val="1"/>
          <w:numId w:val="47"/>
        </w:numPr>
        <w:tabs>
          <w:tab w:val="left" w:pos="567"/>
        </w:tabs>
        <w:ind w:left="0" w:firstLine="0"/>
        <w:rPr>
          <w:rFonts w:ascii="Times New Roman" w:hAnsi="Times New Roman" w:cs="Times New Roman"/>
        </w:rPr>
      </w:pPr>
      <w:r w:rsidRPr="00371F34">
        <w:rPr>
          <w:rFonts w:ascii="Times New Roman" w:hAnsi="Times New Roman" w:cs="Times New Roman"/>
        </w:rPr>
        <w:t xml:space="preserve">Tiekėjas gali prašyti, kad </w:t>
      </w:r>
      <w:r w:rsidR="00EC295A" w:rsidRPr="00371F34">
        <w:rPr>
          <w:rFonts w:ascii="Times New Roman" w:hAnsi="Times New Roman" w:cs="Times New Roman"/>
        </w:rPr>
        <w:t>Užsakovas</w:t>
      </w:r>
      <w:r w:rsidRPr="00371F34">
        <w:rPr>
          <w:rFonts w:ascii="Times New Roman" w:hAnsi="Times New Roman" w:cs="Times New Roman"/>
        </w:rPr>
        <w:t xml:space="preserve"> paaiškintų ar pataisytų pirkimo dokumentus. </w:t>
      </w:r>
    </w:p>
    <w:p w14:paraId="0976B542" w14:textId="428EB40A" w:rsidR="00833CE6" w:rsidRPr="00371F34" w:rsidRDefault="00EC295A" w:rsidP="0058778A">
      <w:pPr>
        <w:pStyle w:val="Sraopastraipa"/>
        <w:numPr>
          <w:ilvl w:val="1"/>
          <w:numId w:val="47"/>
        </w:numPr>
        <w:tabs>
          <w:tab w:val="left" w:pos="567"/>
        </w:tabs>
        <w:ind w:left="0" w:firstLine="0"/>
        <w:rPr>
          <w:rFonts w:ascii="Times New Roman" w:hAnsi="Times New Roman" w:cs="Times New Roman"/>
        </w:rPr>
      </w:pPr>
      <w:r w:rsidRPr="00371F34">
        <w:rPr>
          <w:rFonts w:ascii="Times New Roman" w:hAnsi="Times New Roman" w:cs="Times New Roman"/>
        </w:rPr>
        <w:t xml:space="preserve">Užsakovas </w:t>
      </w:r>
      <w:r w:rsidR="00833CE6" w:rsidRPr="00371F34">
        <w:rPr>
          <w:rFonts w:ascii="Times New Roman" w:hAnsi="Times New Roman" w:cs="Times New Roman"/>
        </w:rPr>
        <w:t xml:space="preserve">atsako į kiekvieną tiekėjo rašytinį prašymą dėl pirkimo dokumentų, jei prašymas yra pateiktas likus </w:t>
      </w:r>
      <w:r w:rsidR="00581173" w:rsidRPr="00371F34">
        <w:rPr>
          <w:rFonts w:ascii="Times New Roman" w:hAnsi="Times New Roman" w:cs="Times New Roman"/>
        </w:rPr>
        <w:t>pagrindinėse pirkimo sąlygose</w:t>
      </w:r>
      <w:r w:rsidR="00833CE6" w:rsidRPr="00371F34">
        <w:rPr>
          <w:rFonts w:ascii="Times New Roman" w:hAnsi="Times New Roman" w:cs="Times New Roman"/>
        </w:rPr>
        <w:t xml:space="preserve"> nurodyto skaičiaus dienų iki pasiūlymų pateikimo termino pabaigos.</w:t>
      </w:r>
    </w:p>
    <w:p w14:paraId="2A1453CF" w14:textId="612E5DE5" w:rsidR="00833CE6" w:rsidRPr="00371F34" w:rsidRDefault="00833CE6" w:rsidP="0058778A">
      <w:pPr>
        <w:pStyle w:val="Sraopastraipa"/>
        <w:numPr>
          <w:ilvl w:val="1"/>
          <w:numId w:val="47"/>
        </w:numPr>
        <w:tabs>
          <w:tab w:val="left" w:pos="567"/>
        </w:tabs>
        <w:ind w:left="0" w:firstLine="0"/>
        <w:rPr>
          <w:rFonts w:ascii="Times New Roman" w:hAnsi="Times New Roman" w:cs="Times New Roman"/>
        </w:rPr>
      </w:pPr>
      <w:r w:rsidRPr="00371F34">
        <w:rPr>
          <w:rFonts w:ascii="Times New Roman" w:hAnsi="Times New Roman" w:cs="Times New Roman"/>
        </w:rPr>
        <w:t xml:space="preserve">Tiekėjo prašymu, papildomi pirkimo dokumentai (paaiškinimai ar pataisymai) pateikiami ne vėliau kaip likus </w:t>
      </w:r>
      <w:r w:rsidR="00581173" w:rsidRPr="00371F34">
        <w:rPr>
          <w:rFonts w:ascii="Times New Roman" w:hAnsi="Times New Roman" w:cs="Times New Roman"/>
        </w:rPr>
        <w:t>pagrindinėse pirkimo sąlygose</w:t>
      </w:r>
      <w:r w:rsidRPr="00371F34">
        <w:rPr>
          <w:rFonts w:ascii="Times New Roman" w:hAnsi="Times New Roman" w:cs="Times New Roman"/>
        </w:rPr>
        <w:t xml:space="preserve"> nurodyto skaičiaus dienų iki pasiūlymų pateikimo termino pabaigos, jei jų paprašyta laiku. Paaiškinimai teikiami per </w:t>
      </w:r>
      <w:r w:rsidR="00581173" w:rsidRPr="00371F34">
        <w:rPr>
          <w:rFonts w:ascii="Times New Roman" w:hAnsi="Times New Roman" w:cs="Times New Roman"/>
        </w:rPr>
        <w:t>pagrindinėse pirkimo sąlygose</w:t>
      </w:r>
      <w:r w:rsidRPr="00371F34">
        <w:rPr>
          <w:rFonts w:ascii="Times New Roman" w:hAnsi="Times New Roman" w:cs="Times New Roman"/>
        </w:rPr>
        <w:t xml:space="preserve"> nurodytą dienų skaičių. Paaiškinimai ar pataisymai yra neatsiejama pirkimo dokumentų dalis.</w:t>
      </w:r>
    </w:p>
    <w:p w14:paraId="68DFF3D4" w14:textId="4939A156" w:rsidR="00833CE6" w:rsidRPr="00371F34" w:rsidRDefault="00EC295A" w:rsidP="0058778A">
      <w:pPr>
        <w:pStyle w:val="Sraopastraipa"/>
        <w:numPr>
          <w:ilvl w:val="1"/>
          <w:numId w:val="47"/>
        </w:numPr>
        <w:tabs>
          <w:tab w:val="left" w:pos="567"/>
        </w:tabs>
        <w:ind w:left="0" w:firstLine="0"/>
        <w:rPr>
          <w:rFonts w:ascii="Times New Roman" w:hAnsi="Times New Roman" w:cs="Times New Roman"/>
        </w:rPr>
      </w:pPr>
      <w:r w:rsidRPr="00371F34">
        <w:rPr>
          <w:rFonts w:ascii="Times New Roman" w:hAnsi="Times New Roman" w:cs="Times New Roman"/>
        </w:rPr>
        <w:t>Užsakovas</w:t>
      </w:r>
      <w:r w:rsidR="00833CE6" w:rsidRPr="00371F34">
        <w:rPr>
          <w:rFonts w:ascii="Times New Roman" w:hAnsi="Times New Roman" w:cs="Times New Roman"/>
        </w:rPr>
        <w:t>, paaiškindama</w:t>
      </w:r>
      <w:r w:rsidRPr="00371F34">
        <w:rPr>
          <w:rFonts w:ascii="Times New Roman" w:hAnsi="Times New Roman" w:cs="Times New Roman"/>
        </w:rPr>
        <w:t>s</w:t>
      </w:r>
      <w:r w:rsidR="00833CE6" w:rsidRPr="00371F34">
        <w:rPr>
          <w:rFonts w:ascii="Times New Roman" w:hAnsi="Times New Roman" w:cs="Times New Roman"/>
        </w:rPr>
        <w:t xml:space="preserve"> ar pataisydama</w:t>
      </w:r>
      <w:r w:rsidRPr="00371F34">
        <w:rPr>
          <w:rFonts w:ascii="Times New Roman" w:hAnsi="Times New Roman" w:cs="Times New Roman"/>
        </w:rPr>
        <w:t>s</w:t>
      </w:r>
      <w:r w:rsidR="00833CE6" w:rsidRPr="00371F34">
        <w:rPr>
          <w:rFonts w:ascii="Times New Roman" w:hAnsi="Times New Roman" w:cs="Times New Roman"/>
        </w:rPr>
        <w:t xml:space="preserve"> pirkimo dokumentus, privalo užtikrinti tiekėjų anonimiškumą, t. y. privalo užtikrinti, kad tiekėjas nesužinotų kitų tiekėjų, dalyvaujančių pirkimo procedūrose, pavadinimų ir kitų rekvizitų.</w:t>
      </w:r>
    </w:p>
    <w:p w14:paraId="7299FEBA" w14:textId="75C7A829" w:rsidR="00833CE6" w:rsidRPr="00371F34" w:rsidRDefault="00833CE6" w:rsidP="0058778A">
      <w:pPr>
        <w:pStyle w:val="Sraopastraipa"/>
        <w:numPr>
          <w:ilvl w:val="1"/>
          <w:numId w:val="47"/>
        </w:numPr>
        <w:tabs>
          <w:tab w:val="left" w:pos="567"/>
        </w:tabs>
        <w:ind w:left="0" w:firstLine="0"/>
        <w:rPr>
          <w:rFonts w:ascii="Times New Roman" w:hAnsi="Times New Roman" w:cs="Times New Roman"/>
        </w:rPr>
      </w:pPr>
      <w:r w:rsidRPr="00371F34">
        <w:rPr>
          <w:rFonts w:ascii="Times New Roman" w:hAnsi="Times New Roman" w:cs="Times New Roman"/>
        </w:rPr>
        <w:t xml:space="preserve">Nesibaigus pirkimo pasiūlymų pateikimo terminui, </w:t>
      </w:r>
      <w:r w:rsidR="00EC295A" w:rsidRPr="00371F34">
        <w:rPr>
          <w:rFonts w:ascii="Times New Roman" w:hAnsi="Times New Roman" w:cs="Times New Roman"/>
        </w:rPr>
        <w:t>Užsakovas</w:t>
      </w:r>
      <w:r w:rsidRPr="00371F34">
        <w:rPr>
          <w:rFonts w:ascii="Times New Roman" w:hAnsi="Times New Roman" w:cs="Times New Roman"/>
        </w:rPr>
        <w:t xml:space="preserve"> savo iniciatyva gali paaiškinti (pataisyti) pirkimo dokumentus.</w:t>
      </w:r>
    </w:p>
    <w:p w14:paraId="2C3D56C8" w14:textId="730BE3D8" w:rsidR="00833CE6" w:rsidRPr="00371F34" w:rsidRDefault="00833CE6" w:rsidP="0058778A">
      <w:pPr>
        <w:pStyle w:val="Antrat1"/>
        <w:numPr>
          <w:ilvl w:val="0"/>
          <w:numId w:val="47"/>
        </w:numPr>
        <w:tabs>
          <w:tab w:val="left" w:pos="284"/>
        </w:tabs>
        <w:ind w:left="0" w:firstLine="0"/>
        <w:rPr>
          <w:rFonts w:cs="Times New Roman"/>
          <w:color w:val="000000" w:themeColor="text1"/>
        </w:rPr>
      </w:pPr>
      <w:r w:rsidRPr="00371F34">
        <w:rPr>
          <w:rFonts w:cs="Times New Roman"/>
          <w:color w:val="000000" w:themeColor="text1"/>
        </w:rPr>
        <w:t>PASIŪLYMŲ NAGRINĖJIMAS</w:t>
      </w:r>
    </w:p>
    <w:p w14:paraId="413CC291" w14:textId="0A20853C" w:rsidR="00833CE6" w:rsidRPr="00371F34" w:rsidRDefault="00833CE6" w:rsidP="0058778A">
      <w:pPr>
        <w:pStyle w:val="Sraopastraipa"/>
        <w:numPr>
          <w:ilvl w:val="1"/>
          <w:numId w:val="47"/>
        </w:numPr>
        <w:tabs>
          <w:tab w:val="left" w:pos="567"/>
        </w:tabs>
        <w:ind w:left="0" w:firstLine="0"/>
        <w:rPr>
          <w:rFonts w:ascii="Times New Roman" w:hAnsi="Times New Roman" w:cs="Times New Roman"/>
        </w:rPr>
      </w:pPr>
      <w:r w:rsidRPr="00371F34">
        <w:rPr>
          <w:rFonts w:ascii="Times New Roman" w:hAnsi="Times New Roman" w:cs="Times New Roman"/>
        </w:rPr>
        <w:t>Pateikt</w:t>
      </w:r>
      <w:r w:rsidR="005B52E5" w:rsidRPr="00371F34">
        <w:rPr>
          <w:rFonts w:ascii="Times New Roman" w:hAnsi="Times New Roman" w:cs="Times New Roman"/>
        </w:rPr>
        <w:t>i</w:t>
      </w:r>
      <w:r w:rsidRPr="00371F34">
        <w:rPr>
          <w:rFonts w:ascii="Times New Roman" w:hAnsi="Times New Roman" w:cs="Times New Roman"/>
        </w:rPr>
        <w:t xml:space="preserve"> pasiūlym</w:t>
      </w:r>
      <w:r w:rsidR="005B52E5" w:rsidRPr="00371F34">
        <w:rPr>
          <w:rFonts w:ascii="Times New Roman" w:hAnsi="Times New Roman" w:cs="Times New Roman"/>
        </w:rPr>
        <w:t>ai</w:t>
      </w:r>
      <w:r w:rsidRPr="00371F34">
        <w:rPr>
          <w:rFonts w:ascii="Times New Roman" w:hAnsi="Times New Roman" w:cs="Times New Roman"/>
        </w:rPr>
        <w:t xml:space="preserve"> nagrinėja</w:t>
      </w:r>
      <w:r w:rsidR="005B52E5" w:rsidRPr="00371F34">
        <w:rPr>
          <w:rFonts w:ascii="Times New Roman" w:hAnsi="Times New Roman" w:cs="Times New Roman"/>
        </w:rPr>
        <w:t>mi</w:t>
      </w:r>
      <w:r w:rsidRPr="00371F34">
        <w:rPr>
          <w:rFonts w:ascii="Times New Roman" w:hAnsi="Times New Roman" w:cs="Times New Roman"/>
        </w:rPr>
        <w:t>, vertina</w:t>
      </w:r>
      <w:r w:rsidR="005B52E5" w:rsidRPr="00371F34">
        <w:rPr>
          <w:rFonts w:ascii="Times New Roman" w:hAnsi="Times New Roman" w:cs="Times New Roman"/>
        </w:rPr>
        <w:t>mi</w:t>
      </w:r>
      <w:r w:rsidRPr="00371F34">
        <w:rPr>
          <w:rFonts w:ascii="Times New Roman" w:hAnsi="Times New Roman" w:cs="Times New Roman"/>
        </w:rPr>
        <w:t xml:space="preserve"> ir palygina</w:t>
      </w:r>
      <w:r w:rsidR="005B52E5" w:rsidRPr="00371F34">
        <w:rPr>
          <w:rFonts w:ascii="Times New Roman" w:hAnsi="Times New Roman" w:cs="Times New Roman"/>
        </w:rPr>
        <w:t>mi</w:t>
      </w:r>
      <w:r w:rsidRPr="00371F34">
        <w:rPr>
          <w:rFonts w:ascii="Times New Roman" w:hAnsi="Times New Roman" w:cs="Times New Roman"/>
        </w:rPr>
        <w:t xml:space="preserve"> šia tvarka:</w:t>
      </w:r>
    </w:p>
    <w:p w14:paraId="53010F1D" w14:textId="32554F77" w:rsidR="00833CE6" w:rsidRPr="00371F34" w:rsidRDefault="00833CE6" w:rsidP="007A4F25">
      <w:pPr>
        <w:pStyle w:val="Sraopastraipa"/>
        <w:numPr>
          <w:ilvl w:val="2"/>
          <w:numId w:val="42"/>
        </w:numPr>
        <w:tabs>
          <w:tab w:val="left" w:pos="567"/>
        </w:tabs>
        <w:rPr>
          <w:rFonts w:ascii="Times New Roman" w:hAnsi="Times New Roman" w:cs="Times New Roman"/>
        </w:rPr>
      </w:pPr>
      <w:r w:rsidRPr="00371F34">
        <w:rPr>
          <w:rFonts w:ascii="Times New Roman" w:hAnsi="Times New Roman" w:cs="Times New Roman"/>
        </w:rPr>
        <w:t>nagrinėja ar pasiūlymas atitinka pirkimo dokumentuose nustatytus reikalavimus, nesusijusius su pirkimo objektu;</w:t>
      </w:r>
    </w:p>
    <w:p w14:paraId="240FB5A4" w14:textId="444EC138" w:rsidR="00833CE6" w:rsidRPr="00371F34" w:rsidRDefault="00833CE6" w:rsidP="007A4F25">
      <w:pPr>
        <w:pStyle w:val="Sraopastraipa"/>
        <w:numPr>
          <w:ilvl w:val="2"/>
          <w:numId w:val="42"/>
        </w:numPr>
        <w:tabs>
          <w:tab w:val="left" w:pos="567"/>
        </w:tabs>
        <w:rPr>
          <w:rFonts w:ascii="Times New Roman" w:hAnsi="Times New Roman" w:cs="Times New Roman"/>
        </w:rPr>
      </w:pPr>
      <w:r w:rsidRPr="00371F34">
        <w:rPr>
          <w:rFonts w:ascii="Times New Roman" w:hAnsi="Times New Roman" w:cs="Times New Roman"/>
        </w:rPr>
        <w:t>tikrina ar tiekėjo pasiūlymas atitinka pirkimo sąlygų techninės specifikacijos reikalavimus;</w:t>
      </w:r>
    </w:p>
    <w:p w14:paraId="09B825CE" w14:textId="4E4A93BD" w:rsidR="00833CE6" w:rsidRPr="00371F34" w:rsidRDefault="00833CE6" w:rsidP="007A4F25">
      <w:pPr>
        <w:pStyle w:val="Sraopastraipa"/>
        <w:numPr>
          <w:ilvl w:val="2"/>
          <w:numId w:val="42"/>
        </w:numPr>
        <w:tabs>
          <w:tab w:val="left" w:pos="567"/>
        </w:tabs>
        <w:ind w:left="0" w:firstLine="0"/>
        <w:rPr>
          <w:rFonts w:ascii="Times New Roman" w:hAnsi="Times New Roman" w:cs="Times New Roman"/>
        </w:rPr>
      </w:pPr>
      <w:r w:rsidRPr="00371F34">
        <w:rPr>
          <w:rFonts w:ascii="Times New Roman" w:hAnsi="Times New Roman" w:cs="Times New Roman"/>
        </w:rPr>
        <w:t>tikrina ar nebuvo pasiūlytos per didelės, nepriimtinos kainos</w:t>
      </w:r>
      <w:r w:rsidR="007A4F25" w:rsidRPr="00371F34">
        <w:rPr>
          <w:rFonts w:ascii="Times New Roman" w:hAnsi="Times New Roman" w:cs="Times New Roman"/>
        </w:rPr>
        <w:t>.</w:t>
      </w:r>
    </w:p>
    <w:p w14:paraId="2D4C479B" w14:textId="4D565512" w:rsidR="00833CE6" w:rsidRPr="00371F34" w:rsidRDefault="00833CE6" w:rsidP="007A4F25">
      <w:pPr>
        <w:pStyle w:val="Sraopastraipa"/>
        <w:numPr>
          <w:ilvl w:val="1"/>
          <w:numId w:val="42"/>
        </w:numPr>
        <w:tabs>
          <w:tab w:val="left" w:pos="567"/>
        </w:tabs>
        <w:ind w:left="0" w:firstLine="0"/>
        <w:rPr>
          <w:rFonts w:ascii="Times New Roman" w:hAnsi="Times New Roman" w:cs="Times New Roman"/>
        </w:rPr>
      </w:pPr>
      <w:r w:rsidRPr="00371F34">
        <w:rPr>
          <w:rFonts w:ascii="Times New Roman" w:hAnsi="Times New Roman" w:cs="Times New Roman"/>
        </w:rPr>
        <w:t xml:space="preserve">Jeigu dalyvis pateikė netikslius, neišsamius ar klaidingus dokumentus ar duomenis apie atitiktį pirkimo dokumentų reikalavimams arba šių dokumentų ar duomenų trūksta, </w:t>
      </w:r>
      <w:r w:rsidR="00EC295A" w:rsidRPr="00371F34">
        <w:rPr>
          <w:rFonts w:ascii="Times New Roman" w:hAnsi="Times New Roman" w:cs="Times New Roman"/>
        </w:rPr>
        <w:t>Užsakovas</w:t>
      </w:r>
      <w:r w:rsidRPr="00371F34">
        <w:rPr>
          <w:rFonts w:ascii="Times New Roman" w:hAnsi="Times New Roman" w:cs="Times New Roman"/>
        </w:rPr>
        <w:t xml:space="preserve"> privalo nepažeisdama</w:t>
      </w:r>
      <w:r w:rsidR="00EC295A" w:rsidRPr="00371F34">
        <w:rPr>
          <w:rFonts w:ascii="Times New Roman" w:hAnsi="Times New Roman" w:cs="Times New Roman"/>
        </w:rPr>
        <w:t>s</w:t>
      </w:r>
      <w:r w:rsidRPr="00371F34">
        <w:rPr>
          <w:rFonts w:ascii="Times New Roman" w:hAnsi="Times New Roman" w:cs="Times New Roman"/>
        </w:rPr>
        <w:t xml:space="preserve"> lygiateisiškumo ir skaidrumo principų prašyti dalyvį šiuos dokumentus ar duomenis patikslinti, papildyti arba paaiškinti per jos nustatytą protingą terminą</w:t>
      </w:r>
      <w:r w:rsidR="007A58D6" w:rsidRPr="00371F34">
        <w:rPr>
          <w:rFonts w:ascii="Times New Roman" w:hAnsi="Times New Roman" w:cs="Times New Roman"/>
        </w:rPr>
        <w:t>.</w:t>
      </w:r>
    </w:p>
    <w:p w14:paraId="3CE625B3" w14:textId="350A0A6D" w:rsidR="00833CE6" w:rsidRPr="00371F34" w:rsidRDefault="00833CE6" w:rsidP="007A4F25">
      <w:pPr>
        <w:pStyle w:val="Sraopastraipa"/>
        <w:numPr>
          <w:ilvl w:val="1"/>
          <w:numId w:val="42"/>
        </w:numPr>
        <w:tabs>
          <w:tab w:val="left" w:pos="567"/>
        </w:tabs>
        <w:ind w:left="0" w:firstLine="0"/>
        <w:rPr>
          <w:rFonts w:ascii="Times New Roman" w:hAnsi="Times New Roman" w:cs="Times New Roman"/>
        </w:rPr>
      </w:pPr>
      <w:r w:rsidRPr="00371F34">
        <w:rPr>
          <w:rFonts w:ascii="Times New Roman" w:hAnsi="Times New Roman" w:cs="Times New Roman"/>
        </w:rPr>
        <w:t xml:space="preserve">Taisydamas pasiūlyme nurodytas aritmetines klaidas, dalyvis gali taisyti kainos ar sąnaudų sudedamąsias dalis, tačiau neturi teisės atsisakyti kainos ar sąnaudų sudedamųjų dalių arba papildyti kainą ar sąnaudas naujomis dalimis. </w:t>
      </w:r>
    </w:p>
    <w:p w14:paraId="2A30DC6B" w14:textId="1C347EA0" w:rsidR="00833CE6" w:rsidRPr="00371F34" w:rsidRDefault="00EC295A" w:rsidP="007A4F25">
      <w:pPr>
        <w:pStyle w:val="Sraopastraipa"/>
        <w:numPr>
          <w:ilvl w:val="1"/>
          <w:numId w:val="42"/>
        </w:numPr>
        <w:tabs>
          <w:tab w:val="left" w:pos="567"/>
        </w:tabs>
        <w:ind w:left="0" w:firstLine="0"/>
        <w:rPr>
          <w:rFonts w:ascii="Times New Roman" w:hAnsi="Times New Roman" w:cs="Times New Roman"/>
        </w:rPr>
      </w:pPr>
      <w:r w:rsidRPr="00371F34">
        <w:rPr>
          <w:rFonts w:ascii="Times New Roman" w:hAnsi="Times New Roman" w:cs="Times New Roman"/>
        </w:rPr>
        <w:t xml:space="preserve">Užsakovas </w:t>
      </w:r>
      <w:r w:rsidR="00833CE6" w:rsidRPr="00371F34">
        <w:rPr>
          <w:rFonts w:ascii="Times New Roman" w:hAnsi="Times New Roman" w:cs="Times New Roman"/>
        </w:rPr>
        <w:t>gali nevertinti viso tiekėjo pasiūlymo, jeigu patikrinusi jo dalį nustato, kad pasiūlymas turi būti atmestas.</w:t>
      </w:r>
    </w:p>
    <w:p w14:paraId="1921202B" w14:textId="64C06CA6" w:rsidR="00953E68" w:rsidRPr="00371F34" w:rsidRDefault="00953E68" w:rsidP="007A4F25">
      <w:pPr>
        <w:pStyle w:val="Antrat1"/>
        <w:numPr>
          <w:ilvl w:val="0"/>
          <w:numId w:val="42"/>
        </w:numPr>
        <w:tabs>
          <w:tab w:val="left" w:pos="426"/>
        </w:tabs>
        <w:ind w:left="0" w:firstLine="0"/>
        <w:rPr>
          <w:rFonts w:cs="Times New Roman"/>
        </w:rPr>
      </w:pPr>
      <w:r w:rsidRPr="00371F34">
        <w:rPr>
          <w:rFonts w:cs="Times New Roman"/>
        </w:rPr>
        <w:t>PASIŪLYMŲ ATMETIMO PRIEŽASTYS</w:t>
      </w:r>
    </w:p>
    <w:p w14:paraId="2B84C9B6" w14:textId="3DB83086" w:rsidR="00953E68" w:rsidRPr="00371F34" w:rsidRDefault="005B52E5" w:rsidP="007A4F25">
      <w:pPr>
        <w:pStyle w:val="Sraopastraipa"/>
        <w:numPr>
          <w:ilvl w:val="1"/>
          <w:numId w:val="42"/>
        </w:numPr>
        <w:tabs>
          <w:tab w:val="left" w:pos="567"/>
        </w:tabs>
        <w:ind w:left="0" w:firstLine="0"/>
        <w:rPr>
          <w:rFonts w:ascii="Times New Roman" w:hAnsi="Times New Roman" w:cs="Times New Roman"/>
        </w:rPr>
      </w:pPr>
      <w:r w:rsidRPr="00371F34">
        <w:rPr>
          <w:rFonts w:ascii="Times New Roman" w:hAnsi="Times New Roman" w:cs="Times New Roman"/>
        </w:rPr>
        <w:t>Pasiūlymas atmetamas</w:t>
      </w:r>
      <w:r w:rsidR="00953E68" w:rsidRPr="00371F34">
        <w:rPr>
          <w:rFonts w:ascii="Times New Roman" w:hAnsi="Times New Roman" w:cs="Times New Roman"/>
        </w:rPr>
        <w:t>, jeigu:</w:t>
      </w:r>
    </w:p>
    <w:p w14:paraId="768F99F3" w14:textId="6EDC766A" w:rsidR="00953E68" w:rsidRPr="00371F34" w:rsidRDefault="00953E68" w:rsidP="007A4F25">
      <w:pPr>
        <w:pStyle w:val="Sraopastraipa"/>
        <w:numPr>
          <w:ilvl w:val="2"/>
          <w:numId w:val="42"/>
        </w:numPr>
        <w:tabs>
          <w:tab w:val="left" w:pos="567"/>
        </w:tabs>
        <w:ind w:left="0" w:firstLine="0"/>
        <w:rPr>
          <w:rFonts w:ascii="Times New Roman" w:hAnsi="Times New Roman" w:cs="Times New Roman"/>
        </w:rPr>
      </w:pPr>
      <w:r w:rsidRPr="00371F34">
        <w:rPr>
          <w:rFonts w:ascii="Times New Roman" w:hAnsi="Times New Roman" w:cs="Times New Roman"/>
        </w:rPr>
        <w:t>pasiūlymas neatitinka pirkimo dokumentuose nustatytų reikalavimų</w:t>
      </w:r>
      <w:r w:rsidR="00A7094A" w:rsidRPr="00371F34">
        <w:rPr>
          <w:rFonts w:ascii="Times New Roman" w:hAnsi="Times New Roman" w:cs="Times New Roman"/>
        </w:rPr>
        <w:t xml:space="preserve"> ir pateikus prašymą nepatikslino pateiktų netikslių ar neišsamių duomenų</w:t>
      </w:r>
      <w:r w:rsidRPr="00371F34">
        <w:rPr>
          <w:rFonts w:ascii="Times New Roman" w:hAnsi="Times New Roman" w:cs="Times New Roman"/>
        </w:rPr>
        <w:t>;</w:t>
      </w:r>
    </w:p>
    <w:p w14:paraId="7E11F549" w14:textId="3DDCA9C2" w:rsidR="00953E68" w:rsidRPr="00371F34" w:rsidRDefault="00953E68" w:rsidP="007A4F25">
      <w:pPr>
        <w:pStyle w:val="Sraopastraipa"/>
        <w:numPr>
          <w:ilvl w:val="2"/>
          <w:numId w:val="42"/>
        </w:numPr>
        <w:tabs>
          <w:tab w:val="left" w:pos="567"/>
        </w:tabs>
        <w:ind w:left="0" w:firstLine="0"/>
        <w:rPr>
          <w:rFonts w:ascii="Times New Roman" w:hAnsi="Times New Roman" w:cs="Times New Roman"/>
        </w:rPr>
      </w:pPr>
      <w:r w:rsidRPr="00371F34">
        <w:rPr>
          <w:rFonts w:ascii="Times New Roman" w:hAnsi="Times New Roman" w:cs="Times New Roman"/>
        </w:rPr>
        <w:t>dalyvi</w:t>
      </w:r>
      <w:r w:rsidR="00E8203F" w:rsidRPr="00371F34">
        <w:rPr>
          <w:rFonts w:ascii="Times New Roman" w:hAnsi="Times New Roman" w:cs="Times New Roman"/>
        </w:rPr>
        <w:t>s</w:t>
      </w:r>
      <w:r w:rsidRPr="00371F34">
        <w:rPr>
          <w:rFonts w:ascii="Times New Roman" w:hAnsi="Times New Roman" w:cs="Times New Roman"/>
        </w:rPr>
        <w:t xml:space="preserve"> </w:t>
      </w:r>
      <w:r w:rsidR="00191DD3" w:rsidRPr="00371F34">
        <w:rPr>
          <w:rFonts w:ascii="Times New Roman" w:hAnsi="Times New Roman" w:cs="Times New Roman"/>
        </w:rPr>
        <w:t xml:space="preserve">galutiniame </w:t>
      </w:r>
      <w:r w:rsidR="000E2122" w:rsidRPr="00371F34">
        <w:rPr>
          <w:rFonts w:ascii="Times New Roman" w:hAnsi="Times New Roman" w:cs="Times New Roman"/>
        </w:rPr>
        <w:t xml:space="preserve">pasiūlyme </w:t>
      </w:r>
      <w:r w:rsidRPr="00371F34">
        <w:rPr>
          <w:rFonts w:ascii="Times New Roman" w:hAnsi="Times New Roman" w:cs="Times New Roman"/>
        </w:rPr>
        <w:t>pasiūlė per dideles, nepriimtinas kainas;</w:t>
      </w:r>
    </w:p>
    <w:p w14:paraId="11FBF506" w14:textId="1A28714A" w:rsidR="00953E68" w:rsidRPr="00371F34" w:rsidRDefault="00953E68" w:rsidP="007A4F25">
      <w:pPr>
        <w:pStyle w:val="Sraopastraipa"/>
        <w:numPr>
          <w:ilvl w:val="2"/>
          <w:numId w:val="42"/>
        </w:numPr>
        <w:tabs>
          <w:tab w:val="left" w:pos="567"/>
        </w:tabs>
        <w:ind w:left="0" w:firstLine="0"/>
        <w:rPr>
          <w:rFonts w:ascii="Times New Roman" w:hAnsi="Times New Roman" w:cs="Times New Roman"/>
        </w:rPr>
      </w:pPr>
      <w:r w:rsidRPr="00371F34">
        <w:rPr>
          <w:rFonts w:ascii="Times New Roman" w:hAnsi="Times New Roman" w:cs="Times New Roman"/>
        </w:rPr>
        <w:t xml:space="preserve">dalyvis per </w:t>
      </w:r>
      <w:r w:rsidR="00EC295A" w:rsidRPr="00371F34">
        <w:rPr>
          <w:rFonts w:ascii="Times New Roman" w:hAnsi="Times New Roman" w:cs="Times New Roman"/>
        </w:rPr>
        <w:t xml:space="preserve">Užsakovo </w:t>
      </w:r>
      <w:r w:rsidRPr="00371F34">
        <w:rPr>
          <w:rFonts w:ascii="Times New Roman" w:hAnsi="Times New Roman" w:cs="Times New Roman"/>
        </w:rPr>
        <w:t>nurodytą terminą neištaiso aritmetinių klaidų ir (ar) nepaaiškina pasiūlymo;</w:t>
      </w:r>
    </w:p>
    <w:p w14:paraId="603EFF30" w14:textId="78C590BD" w:rsidR="00953E68" w:rsidRPr="00371F34" w:rsidRDefault="00953E68" w:rsidP="007A4F25">
      <w:pPr>
        <w:pStyle w:val="Sraopastraipa"/>
        <w:numPr>
          <w:ilvl w:val="2"/>
          <w:numId w:val="42"/>
        </w:numPr>
        <w:tabs>
          <w:tab w:val="left" w:pos="567"/>
        </w:tabs>
        <w:ind w:left="0" w:firstLine="0"/>
        <w:rPr>
          <w:rFonts w:ascii="Times New Roman" w:hAnsi="Times New Roman" w:cs="Times New Roman"/>
        </w:rPr>
      </w:pPr>
      <w:r w:rsidRPr="00371F34">
        <w:rPr>
          <w:rFonts w:ascii="Times New Roman" w:hAnsi="Times New Roman" w:cs="Times New Roman"/>
        </w:rPr>
        <w:t xml:space="preserve">tiekėjas, apie nustatytų reikalavimų atitikimą, yra pateikęs melagingą informaciją, kurią </w:t>
      </w:r>
      <w:r w:rsidR="00EC295A" w:rsidRPr="00371F34">
        <w:rPr>
          <w:rFonts w:ascii="Times New Roman" w:hAnsi="Times New Roman" w:cs="Times New Roman"/>
        </w:rPr>
        <w:t>Užsakovas</w:t>
      </w:r>
      <w:r w:rsidRPr="00371F34">
        <w:rPr>
          <w:rFonts w:ascii="Times New Roman" w:hAnsi="Times New Roman" w:cs="Times New Roman"/>
        </w:rPr>
        <w:t xml:space="preserve"> gali įrodyti bet kokiomis teisėtomis priemonėmis;</w:t>
      </w:r>
    </w:p>
    <w:p w14:paraId="6BD0AF06" w14:textId="39B2F082" w:rsidR="00953E68" w:rsidRPr="00371F34" w:rsidRDefault="00953E68" w:rsidP="007A4F25">
      <w:pPr>
        <w:pStyle w:val="Sraopastraipa"/>
        <w:numPr>
          <w:ilvl w:val="2"/>
          <w:numId w:val="42"/>
        </w:numPr>
        <w:tabs>
          <w:tab w:val="left" w:pos="567"/>
        </w:tabs>
        <w:ind w:left="0" w:firstLine="0"/>
        <w:rPr>
          <w:rFonts w:ascii="Times New Roman" w:hAnsi="Times New Roman" w:cs="Times New Roman"/>
        </w:rPr>
      </w:pPr>
      <w:r w:rsidRPr="00371F34">
        <w:rPr>
          <w:rFonts w:ascii="Times New Roman" w:hAnsi="Times New Roman" w:cs="Times New Roman"/>
        </w:rPr>
        <w:t>jei tiekėjas pateikia daugiau kaip vieną pasiūlymą arba ūkio subjektų grupės narys dalyvauja teikiant kelis pasiūlymus</w:t>
      </w:r>
      <w:r w:rsidR="0025285B" w:rsidRPr="00371F34">
        <w:rPr>
          <w:rFonts w:ascii="Times New Roman" w:hAnsi="Times New Roman" w:cs="Times New Roman"/>
        </w:rPr>
        <w:t>;</w:t>
      </w:r>
    </w:p>
    <w:p w14:paraId="3FD76A2C" w14:textId="743119C4" w:rsidR="00953E68" w:rsidRPr="00371F34" w:rsidRDefault="00953E68" w:rsidP="007A4F25">
      <w:pPr>
        <w:pStyle w:val="Sraopastraipa"/>
        <w:numPr>
          <w:ilvl w:val="2"/>
          <w:numId w:val="42"/>
        </w:numPr>
        <w:tabs>
          <w:tab w:val="left" w:pos="567"/>
        </w:tabs>
        <w:ind w:left="0" w:firstLine="0"/>
        <w:rPr>
          <w:rFonts w:ascii="Times New Roman" w:hAnsi="Times New Roman" w:cs="Times New Roman"/>
        </w:rPr>
      </w:pPr>
      <w:r w:rsidRPr="00371F34">
        <w:rPr>
          <w:rFonts w:ascii="Times New Roman" w:hAnsi="Times New Roman" w:cs="Times New Roman"/>
        </w:rPr>
        <w:t>tiekėjas pateikė netikslius, neišsamius pirkimo dokumentuose nuodytus kartu su pasiūlymu teikiamus dokumentus: tiekėjo įgaliojimą asmeniui pasirašyti pasiūlymą, jungtinės veiklos sutartį</w:t>
      </w:r>
      <w:r w:rsidR="00D96DC4" w:rsidRPr="00371F34">
        <w:rPr>
          <w:rFonts w:ascii="Times New Roman" w:hAnsi="Times New Roman" w:cs="Times New Roman"/>
        </w:rPr>
        <w:t xml:space="preserve"> </w:t>
      </w:r>
      <w:r w:rsidRPr="00371F34">
        <w:rPr>
          <w:rFonts w:ascii="Times New Roman" w:hAnsi="Times New Roman" w:cs="Times New Roman"/>
        </w:rPr>
        <w:t xml:space="preserve">ar jų nepateikė ir </w:t>
      </w:r>
      <w:r w:rsidR="00EC295A" w:rsidRPr="00371F34">
        <w:rPr>
          <w:rFonts w:ascii="Times New Roman" w:hAnsi="Times New Roman" w:cs="Times New Roman"/>
        </w:rPr>
        <w:t xml:space="preserve">Užsakovo </w:t>
      </w:r>
      <w:r w:rsidRPr="00371F34">
        <w:rPr>
          <w:rFonts w:ascii="Times New Roman" w:hAnsi="Times New Roman" w:cs="Times New Roman"/>
        </w:rPr>
        <w:t xml:space="preserve">prašymu jų nepateikė per </w:t>
      </w:r>
      <w:r w:rsidR="00EC295A" w:rsidRPr="00371F34">
        <w:rPr>
          <w:rFonts w:ascii="Times New Roman" w:hAnsi="Times New Roman" w:cs="Times New Roman"/>
        </w:rPr>
        <w:t xml:space="preserve">Užsakovo </w:t>
      </w:r>
      <w:r w:rsidRPr="00371F34">
        <w:rPr>
          <w:rFonts w:ascii="Times New Roman" w:hAnsi="Times New Roman" w:cs="Times New Roman"/>
        </w:rPr>
        <w:t>nurodytą terminą</w:t>
      </w:r>
      <w:r w:rsidR="0025285B" w:rsidRPr="00371F34">
        <w:rPr>
          <w:rFonts w:ascii="Times New Roman" w:hAnsi="Times New Roman" w:cs="Times New Roman"/>
        </w:rPr>
        <w:t>.</w:t>
      </w:r>
    </w:p>
    <w:p w14:paraId="4610F087" w14:textId="7AB92296" w:rsidR="00953E68" w:rsidRPr="00371F34" w:rsidRDefault="00953E68" w:rsidP="007A4F25">
      <w:pPr>
        <w:pStyle w:val="Sraopastraipa"/>
        <w:numPr>
          <w:ilvl w:val="1"/>
          <w:numId w:val="42"/>
        </w:numPr>
        <w:tabs>
          <w:tab w:val="left" w:pos="567"/>
        </w:tabs>
        <w:ind w:left="0" w:firstLine="0"/>
        <w:rPr>
          <w:rFonts w:ascii="Times New Roman" w:hAnsi="Times New Roman" w:cs="Times New Roman"/>
        </w:rPr>
      </w:pPr>
      <w:r w:rsidRPr="00371F34">
        <w:rPr>
          <w:rFonts w:ascii="Times New Roman" w:hAnsi="Times New Roman" w:cs="Times New Roman"/>
        </w:rPr>
        <w:t>Apie pasiūlymo atmetimą ir tokio atmetimo priežastis tiekėjas informuojamas raštu.</w:t>
      </w:r>
    </w:p>
    <w:p w14:paraId="621CCDBD" w14:textId="2C162892" w:rsidR="00953E68" w:rsidRPr="00371F34" w:rsidRDefault="00953E68" w:rsidP="007A4F25">
      <w:pPr>
        <w:pStyle w:val="Antrat1"/>
        <w:numPr>
          <w:ilvl w:val="0"/>
          <w:numId w:val="42"/>
        </w:numPr>
        <w:tabs>
          <w:tab w:val="left" w:pos="567"/>
        </w:tabs>
        <w:rPr>
          <w:rFonts w:cs="Times New Roman"/>
          <w:color w:val="000000" w:themeColor="text1"/>
        </w:rPr>
      </w:pPr>
      <w:r w:rsidRPr="00371F34">
        <w:rPr>
          <w:rFonts w:cs="Times New Roman"/>
          <w:color w:val="000000" w:themeColor="text1"/>
        </w:rPr>
        <w:lastRenderedPageBreak/>
        <w:t>PASIŪLYMŲ EILĖ IR LAIMĖTOJO NUSTATYMAS</w:t>
      </w:r>
    </w:p>
    <w:p w14:paraId="5E3AB349" w14:textId="0D531E5B" w:rsidR="00953E68" w:rsidRPr="00371F34" w:rsidRDefault="00953E68" w:rsidP="007A4F25">
      <w:pPr>
        <w:pStyle w:val="Sraopastraipa"/>
        <w:numPr>
          <w:ilvl w:val="1"/>
          <w:numId w:val="42"/>
        </w:numPr>
        <w:tabs>
          <w:tab w:val="left" w:pos="567"/>
        </w:tabs>
        <w:ind w:left="0" w:firstLine="0"/>
        <w:rPr>
          <w:rFonts w:ascii="Times New Roman" w:hAnsi="Times New Roman" w:cs="Times New Roman"/>
        </w:rPr>
      </w:pPr>
      <w:r w:rsidRPr="00371F34">
        <w:rPr>
          <w:rFonts w:ascii="Times New Roman" w:hAnsi="Times New Roman" w:cs="Times New Roman"/>
        </w:rPr>
        <w:t>Išnagrinėj</w:t>
      </w:r>
      <w:r w:rsidR="004D13A3" w:rsidRPr="00371F34">
        <w:rPr>
          <w:rFonts w:ascii="Times New Roman" w:hAnsi="Times New Roman" w:cs="Times New Roman"/>
        </w:rPr>
        <w:t>ę</w:t>
      </w:r>
      <w:r w:rsidRPr="00371F34">
        <w:rPr>
          <w:rFonts w:ascii="Times New Roman" w:hAnsi="Times New Roman" w:cs="Times New Roman"/>
        </w:rPr>
        <w:t>s, įvertin</w:t>
      </w:r>
      <w:r w:rsidR="004D13A3" w:rsidRPr="00371F34">
        <w:rPr>
          <w:rFonts w:ascii="Times New Roman" w:hAnsi="Times New Roman" w:cs="Times New Roman"/>
        </w:rPr>
        <w:t>ę</w:t>
      </w:r>
      <w:r w:rsidRPr="00371F34">
        <w:rPr>
          <w:rFonts w:ascii="Times New Roman" w:hAnsi="Times New Roman" w:cs="Times New Roman"/>
        </w:rPr>
        <w:t>s ir palygin</w:t>
      </w:r>
      <w:r w:rsidR="004D13A3" w:rsidRPr="00371F34">
        <w:rPr>
          <w:rFonts w:ascii="Times New Roman" w:hAnsi="Times New Roman" w:cs="Times New Roman"/>
        </w:rPr>
        <w:t>ę</w:t>
      </w:r>
      <w:r w:rsidRPr="00371F34">
        <w:rPr>
          <w:rFonts w:ascii="Times New Roman" w:hAnsi="Times New Roman" w:cs="Times New Roman"/>
        </w:rPr>
        <w:t xml:space="preserve">s pateiktus pasiūlymus, </w:t>
      </w:r>
      <w:r w:rsidR="004D13A3" w:rsidRPr="00371F34">
        <w:rPr>
          <w:rFonts w:ascii="Times New Roman" w:hAnsi="Times New Roman" w:cs="Times New Roman"/>
        </w:rPr>
        <w:t xml:space="preserve">Užsakovas </w:t>
      </w:r>
      <w:r w:rsidRPr="00371F34">
        <w:rPr>
          <w:rFonts w:ascii="Times New Roman" w:hAnsi="Times New Roman" w:cs="Times New Roman"/>
        </w:rPr>
        <w:t>nustato pasiūlymų eilę ir laimėjusį pasiūlymą bei priima sprendimą dėl sutarties sudarymo.</w:t>
      </w:r>
    </w:p>
    <w:p w14:paraId="0CFCDF39" w14:textId="1F2DFE3B" w:rsidR="00953E68" w:rsidRPr="00371F34" w:rsidRDefault="00953E68" w:rsidP="007A4F25">
      <w:pPr>
        <w:pStyle w:val="Sraopastraipa"/>
        <w:numPr>
          <w:ilvl w:val="1"/>
          <w:numId w:val="42"/>
        </w:numPr>
        <w:tabs>
          <w:tab w:val="left" w:pos="567"/>
        </w:tabs>
        <w:ind w:left="0" w:firstLine="0"/>
        <w:rPr>
          <w:rFonts w:ascii="Times New Roman" w:hAnsi="Times New Roman" w:cs="Times New Roman"/>
        </w:rPr>
      </w:pPr>
      <w:r w:rsidRPr="00371F34">
        <w:rPr>
          <w:rFonts w:ascii="Times New Roman" w:hAnsi="Times New Roman" w:cs="Times New Roman"/>
        </w:rPr>
        <w:t xml:space="preserve">Pasiūlymai eilėje surašomi </w:t>
      </w:r>
      <w:r w:rsidR="007A4F25" w:rsidRPr="00371F34">
        <w:rPr>
          <w:rFonts w:ascii="Times New Roman" w:hAnsi="Times New Roman" w:cs="Times New Roman"/>
        </w:rPr>
        <w:t>kainos didėjimo</w:t>
      </w:r>
      <w:r w:rsidRPr="00371F34">
        <w:rPr>
          <w:rFonts w:ascii="Times New Roman" w:hAnsi="Times New Roman" w:cs="Times New Roman"/>
        </w:rPr>
        <w:t xml:space="preserve"> tvarka. Jeigu kelių pateiktų pasiūlymų </w:t>
      </w:r>
      <w:r w:rsidR="007A4F25" w:rsidRPr="00371F34">
        <w:rPr>
          <w:rFonts w:ascii="Times New Roman" w:hAnsi="Times New Roman" w:cs="Times New Roman"/>
        </w:rPr>
        <w:t>kaina</w:t>
      </w:r>
      <w:r w:rsidRPr="00371F34">
        <w:rPr>
          <w:rFonts w:ascii="Times New Roman" w:hAnsi="Times New Roman" w:cs="Times New Roman"/>
        </w:rPr>
        <w:t xml:space="preserve"> yra vienoda, nustatant pasiūlymų eilę pirmesnis į šią eilę įrašomas tiekėjas, kurio pasiūlymas pateiktas anksčiausiai.</w:t>
      </w:r>
    </w:p>
    <w:p w14:paraId="5C0C502B" w14:textId="1E15AE5A" w:rsidR="00953E68" w:rsidRPr="00371F34" w:rsidRDefault="00953E68" w:rsidP="007A4F25">
      <w:pPr>
        <w:pStyle w:val="Sraopastraipa"/>
        <w:numPr>
          <w:ilvl w:val="1"/>
          <w:numId w:val="42"/>
        </w:numPr>
        <w:tabs>
          <w:tab w:val="left" w:pos="567"/>
        </w:tabs>
        <w:ind w:left="0" w:firstLine="0"/>
        <w:rPr>
          <w:rFonts w:ascii="Times New Roman" w:hAnsi="Times New Roman" w:cs="Times New Roman"/>
        </w:rPr>
      </w:pPr>
      <w:r w:rsidRPr="00371F34">
        <w:rPr>
          <w:rFonts w:ascii="Times New Roman" w:hAnsi="Times New Roman" w:cs="Times New Roman"/>
        </w:rPr>
        <w:t xml:space="preserve">Laimėjusiu pasiūlymu pripažįstamas pasiūlymas esantis pasiūlymų eilės pirmoje vietoje šių pirkimo dokumentų nustatyta tvarka. </w:t>
      </w:r>
    </w:p>
    <w:p w14:paraId="5F6C5FE1" w14:textId="57022E1B" w:rsidR="00953E68" w:rsidRPr="00371F34" w:rsidRDefault="00953E68" w:rsidP="007A4F25">
      <w:pPr>
        <w:pStyle w:val="Sraopastraipa"/>
        <w:numPr>
          <w:ilvl w:val="1"/>
          <w:numId w:val="42"/>
        </w:numPr>
        <w:tabs>
          <w:tab w:val="left" w:pos="567"/>
        </w:tabs>
        <w:ind w:left="0" w:firstLine="0"/>
        <w:rPr>
          <w:rFonts w:ascii="Times New Roman" w:hAnsi="Times New Roman" w:cs="Times New Roman"/>
        </w:rPr>
      </w:pPr>
      <w:r w:rsidRPr="00371F34">
        <w:rPr>
          <w:rFonts w:ascii="Times New Roman" w:hAnsi="Times New Roman" w:cs="Times New Roman"/>
        </w:rPr>
        <w:t>Tais atvejais, kai pasiūlymą pateikė tik vienas tiekėjas, pasiūlymų eilė nenustatoma ir jo pasiūlymas laikomas laimėjusiu, jeigu nebuvo atmestas pagal pirkimo dokumentų sąlygas.</w:t>
      </w:r>
    </w:p>
    <w:p w14:paraId="5BA727E8" w14:textId="3F559463" w:rsidR="00953E68" w:rsidRPr="00371F34" w:rsidRDefault="003650EE" w:rsidP="007A4F25">
      <w:pPr>
        <w:pStyle w:val="Sraopastraipa"/>
        <w:numPr>
          <w:ilvl w:val="1"/>
          <w:numId w:val="42"/>
        </w:numPr>
        <w:tabs>
          <w:tab w:val="left" w:pos="567"/>
        </w:tabs>
        <w:ind w:left="0" w:firstLine="0"/>
        <w:rPr>
          <w:rFonts w:ascii="Times New Roman" w:hAnsi="Times New Roman" w:cs="Times New Roman"/>
        </w:rPr>
      </w:pPr>
      <w:r w:rsidRPr="00371F34">
        <w:rPr>
          <w:rFonts w:ascii="Times New Roman" w:hAnsi="Times New Roman" w:cs="Times New Roman"/>
        </w:rPr>
        <w:t>A</w:t>
      </w:r>
      <w:r w:rsidR="00953E68" w:rsidRPr="00371F34">
        <w:rPr>
          <w:rFonts w:ascii="Times New Roman" w:hAnsi="Times New Roman" w:cs="Times New Roman"/>
        </w:rPr>
        <w:t>pie sprendimą sudaryti pirkimo sutartį, nedelsiant, bet ne vėliau kaip per 5 darbo dienas nuo sprendimo priėmimo, raštu pranešama pasiūlymus pateikusiems tiekėjams</w:t>
      </w:r>
      <w:r w:rsidRPr="00371F34">
        <w:rPr>
          <w:rFonts w:ascii="Times New Roman" w:hAnsi="Times New Roman" w:cs="Times New Roman"/>
        </w:rPr>
        <w:t xml:space="preserve"> ir nurodomas tiekėjas su kuriuo planuojama sudaryti sutartį</w:t>
      </w:r>
      <w:r w:rsidR="00953E68" w:rsidRPr="00371F34">
        <w:rPr>
          <w:rFonts w:ascii="Times New Roman" w:hAnsi="Times New Roman" w:cs="Times New Roman"/>
        </w:rPr>
        <w:t xml:space="preserve">. Tiekėjams, kurių pasiūlymai neįrašyti į šią eilę, kartu </w:t>
      </w:r>
      <w:r w:rsidRPr="00371F34">
        <w:rPr>
          <w:rFonts w:ascii="Times New Roman" w:hAnsi="Times New Roman" w:cs="Times New Roman"/>
        </w:rPr>
        <w:t>pranešama</w:t>
      </w:r>
      <w:r w:rsidR="00953E68" w:rsidRPr="00371F34">
        <w:rPr>
          <w:rFonts w:ascii="Times New Roman" w:hAnsi="Times New Roman" w:cs="Times New Roman"/>
        </w:rPr>
        <w:t xml:space="preserve"> apie jų pasiūlymų atmetimo priežastis. Jei bus nuspręsta nesudaryti pirkimo sutarties, minėtame pranešime nurodomos tokio sprendimo priežastys.</w:t>
      </w:r>
    </w:p>
    <w:p w14:paraId="51B21DED" w14:textId="48EBEFCA" w:rsidR="00953E68" w:rsidRPr="00371F34" w:rsidRDefault="00953E68" w:rsidP="007A4F25">
      <w:pPr>
        <w:pStyle w:val="Sraopastraipa"/>
        <w:numPr>
          <w:ilvl w:val="1"/>
          <w:numId w:val="42"/>
        </w:numPr>
        <w:tabs>
          <w:tab w:val="left" w:pos="567"/>
        </w:tabs>
        <w:ind w:left="0" w:firstLine="0"/>
        <w:rPr>
          <w:rFonts w:ascii="Times New Roman" w:hAnsi="Times New Roman" w:cs="Times New Roman"/>
        </w:rPr>
      </w:pPr>
      <w:r w:rsidRPr="00371F34">
        <w:rPr>
          <w:rFonts w:ascii="Times New Roman" w:hAnsi="Times New Roman" w:cs="Times New Roman"/>
        </w:rPr>
        <w:t xml:space="preserve">Jeigu tiekėjas, kuriam buvo pasiūlyta sudaryti pirkimo sutartį, raštu atsisako ją sudaryti arba nepateikia pirkimo dokumentuose nustatyto pirkimo sutarties įvykdymo užtikrinimo (jei reikalaujama pirkimo sąlygų priede), arba iki </w:t>
      </w:r>
      <w:r w:rsidR="00EB4A51" w:rsidRPr="00371F34">
        <w:rPr>
          <w:rFonts w:ascii="Times New Roman" w:hAnsi="Times New Roman" w:cs="Times New Roman"/>
        </w:rPr>
        <w:t xml:space="preserve">Užsakovo </w:t>
      </w:r>
      <w:r w:rsidRPr="00371F34">
        <w:rPr>
          <w:rFonts w:ascii="Times New Roman" w:hAnsi="Times New Roman" w:cs="Times New Roman"/>
        </w:rPr>
        <w:t xml:space="preserve">nurodyto laiko neatvyksta sudaryti sutarties, arba atsisako sudaryti sutartį pirkimo dokumentuose nustatytomis sąlygomis, laikoma, kad jis atsisakė sudaryti pirkimo sutartį. Tuo atveju, </w:t>
      </w:r>
      <w:r w:rsidR="00EB4A51" w:rsidRPr="00371F34">
        <w:rPr>
          <w:rFonts w:ascii="Times New Roman" w:hAnsi="Times New Roman" w:cs="Times New Roman"/>
        </w:rPr>
        <w:t xml:space="preserve">Užsakovas </w:t>
      </w:r>
      <w:r w:rsidRPr="00371F34">
        <w:rPr>
          <w:rFonts w:ascii="Times New Roman" w:hAnsi="Times New Roman" w:cs="Times New Roman"/>
        </w:rPr>
        <w:t xml:space="preserve">siūlo sudaryti pirkimo sutartį tiekėjui, kurio pasiūlymas pagal </w:t>
      </w:r>
      <w:r w:rsidR="00EB4A51" w:rsidRPr="00371F34">
        <w:rPr>
          <w:rFonts w:ascii="Times New Roman" w:hAnsi="Times New Roman" w:cs="Times New Roman"/>
        </w:rPr>
        <w:t xml:space="preserve">Užsakovo </w:t>
      </w:r>
      <w:r w:rsidRPr="00371F34">
        <w:rPr>
          <w:rFonts w:ascii="Times New Roman" w:hAnsi="Times New Roman" w:cs="Times New Roman"/>
        </w:rPr>
        <w:t>patvirtintą pasiūlymų eilę yra pirmas po tiekėjo, atsisakiusio sudaryti pirkimo sutartį.</w:t>
      </w:r>
    </w:p>
    <w:p w14:paraId="77C87CB2" w14:textId="77777777" w:rsidR="007A4F25" w:rsidRPr="00371F34" w:rsidRDefault="007A4F25" w:rsidP="00915CB6">
      <w:pPr>
        <w:tabs>
          <w:tab w:val="left" w:pos="567"/>
        </w:tabs>
        <w:jc w:val="center"/>
        <w:rPr>
          <w:rFonts w:ascii="Times New Roman" w:hAnsi="Times New Roman" w:cs="Times New Roman"/>
        </w:rPr>
      </w:pPr>
    </w:p>
    <w:p w14:paraId="0AFCE871" w14:textId="74839A6F" w:rsidR="00915CB6" w:rsidRPr="00371F34" w:rsidRDefault="00915CB6" w:rsidP="00915CB6">
      <w:pPr>
        <w:tabs>
          <w:tab w:val="left" w:pos="567"/>
        </w:tabs>
        <w:jc w:val="center"/>
        <w:rPr>
          <w:rFonts w:ascii="Times New Roman" w:hAnsi="Times New Roman" w:cs="Times New Roman"/>
        </w:rPr>
        <w:sectPr w:rsidR="00915CB6" w:rsidRPr="00371F34" w:rsidSect="00967AED">
          <w:pgSz w:w="11906" w:h="16838"/>
          <w:pgMar w:top="1134" w:right="567" w:bottom="1134" w:left="1701" w:header="567" w:footer="567" w:gutter="0"/>
          <w:cols w:space="1296"/>
          <w:docGrid w:linePitch="360"/>
        </w:sectPr>
      </w:pPr>
      <w:r w:rsidRPr="00371F34">
        <w:rPr>
          <w:rFonts w:ascii="Times New Roman" w:hAnsi="Times New Roman" w:cs="Times New Roman"/>
        </w:rPr>
        <w:t>_____________________________</w:t>
      </w:r>
    </w:p>
    <w:p w14:paraId="3314A3BA" w14:textId="2C030906" w:rsidR="00915CB6" w:rsidRPr="00371F34" w:rsidRDefault="000150A8" w:rsidP="000150A8">
      <w:pPr>
        <w:tabs>
          <w:tab w:val="left" w:pos="567"/>
        </w:tabs>
        <w:jc w:val="right"/>
        <w:rPr>
          <w:rFonts w:ascii="Times New Roman" w:hAnsi="Times New Roman" w:cs="Times New Roman"/>
        </w:rPr>
      </w:pPr>
      <w:r w:rsidRPr="00371F34">
        <w:rPr>
          <w:rFonts w:ascii="Times New Roman" w:hAnsi="Times New Roman" w:cs="Times New Roman"/>
        </w:rPr>
        <w:lastRenderedPageBreak/>
        <w:t>1 priedas</w:t>
      </w:r>
    </w:p>
    <w:p w14:paraId="37DED9EE" w14:textId="7B5B4F68" w:rsidR="000150A8" w:rsidRPr="00371F34" w:rsidRDefault="000150A8" w:rsidP="000150A8">
      <w:pPr>
        <w:tabs>
          <w:tab w:val="left" w:pos="567"/>
        </w:tabs>
        <w:jc w:val="right"/>
        <w:rPr>
          <w:rFonts w:ascii="Times New Roman" w:hAnsi="Times New Roman" w:cs="Times New Roman"/>
        </w:rPr>
      </w:pPr>
    </w:p>
    <w:p w14:paraId="6BA568FE" w14:textId="272E6403" w:rsidR="004967A7" w:rsidRPr="00371F34" w:rsidRDefault="00E8203F" w:rsidP="004967A7">
      <w:pPr>
        <w:pStyle w:val="Antrat1"/>
        <w:rPr>
          <w:rFonts w:cs="Times New Roman"/>
        </w:rPr>
      </w:pPr>
      <w:bookmarkStart w:id="1" w:name="_PASIŪLYMAS"/>
      <w:bookmarkEnd w:id="1"/>
      <w:r w:rsidRPr="00371F34">
        <w:rPr>
          <w:rFonts w:cs="Times New Roman"/>
        </w:rPr>
        <w:t>P</w:t>
      </w:r>
      <w:r w:rsidR="004967A7" w:rsidRPr="00371F34">
        <w:rPr>
          <w:rFonts w:cs="Times New Roman"/>
        </w:rPr>
        <w:t>ASIŪLYMAS</w:t>
      </w:r>
    </w:p>
    <w:p w14:paraId="43B9BE40" w14:textId="77777777" w:rsidR="004967A7" w:rsidRPr="00371F34" w:rsidRDefault="004967A7" w:rsidP="004967A7">
      <w:pPr>
        <w:rPr>
          <w:rFonts w:ascii="Times New Roman" w:hAnsi="Times New Roman" w:cs="Times New Roman"/>
        </w:rPr>
      </w:pPr>
    </w:p>
    <w:p w14:paraId="47C47F55" w14:textId="77777777" w:rsidR="004967A7" w:rsidRPr="00371F34" w:rsidRDefault="004967A7" w:rsidP="004967A7">
      <w:pPr>
        <w:numPr>
          <w:ilvl w:val="0"/>
          <w:numId w:val="7"/>
        </w:numPr>
        <w:spacing w:after="160" w:line="259" w:lineRule="auto"/>
        <w:contextualSpacing/>
        <w:jc w:val="center"/>
        <w:rPr>
          <w:rFonts w:ascii="Times New Roman" w:eastAsia="Times New Roman" w:hAnsi="Times New Roman" w:cs="Times New Roman"/>
          <w:b/>
          <w:sz w:val="24"/>
          <w:szCs w:val="24"/>
        </w:rPr>
      </w:pPr>
      <w:r w:rsidRPr="00371F34">
        <w:rPr>
          <w:rFonts w:ascii="Times New Roman" w:eastAsia="Times New Roman" w:hAnsi="Times New Roman" w:cs="Times New Roman"/>
          <w:b/>
          <w:sz w:val="24"/>
          <w:szCs w:val="24"/>
        </w:rPr>
        <w:t>INFORMACIJA APIE TIEKĖJĄ</w:t>
      </w:r>
    </w:p>
    <w:tbl>
      <w:tblPr>
        <w:tblStyle w:val="Lentelstinklelis1"/>
        <w:tblW w:w="0" w:type="auto"/>
        <w:tblInd w:w="-431" w:type="dxa"/>
        <w:tblLook w:val="04A0" w:firstRow="1" w:lastRow="0" w:firstColumn="1" w:lastColumn="0" w:noHBand="0" w:noVBand="1"/>
      </w:tblPr>
      <w:tblGrid>
        <w:gridCol w:w="4413"/>
        <w:gridCol w:w="5646"/>
      </w:tblGrid>
      <w:tr w:rsidR="004967A7" w:rsidRPr="00371F34" w14:paraId="33205411" w14:textId="77777777" w:rsidTr="00886D2E">
        <w:tc>
          <w:tcPr>
            <w:tcW w:w="4413" w:type="dxa"/>
          </w:tcPr>
          <w:p w14:paraId="5855B0CD" w14:textId="77777777" w:rsidR="004967A7" w:rsidRPr="00371F34" w:rsidRDefault="004967A7" w:rsidP="00886D2E">
            <w:pPr>
              <w:rPr>
                <w:sz w:val="24"/>
              </w:rPr>
            </w:pPr>
            <w:r w:rsidRPr="00371F34">
              <w:rPr>
                <w:sz w:val="24"/>
              </w:rPr>
              <w:t>Dalyvio pavadinimas ir kodas</w:t>
            </w:r>
          </w:p>
          <w:p w14:paraId="6A6C88E7" w14:textId="77777777" w:rsidR="004967A7" w:rsidRPr="00371F34" w:rsidRDefault="004967A7" w:rsidP="00886D2E">
            <w:r w:rsidRPr="00371F34">
              <w:rPr>
                <w:i/>
              </w:rPr>
              <w:t>(jei pasiūlymą pateikia tiekėjų grupė, nurodomi visų partnerių pavadinimai ir kodai)</w:t>
            </w:r>
          </w:p>
        </w:tc>
        <w:tc>
          <w:tcPr>
            <w:tcW w:w="5646" w:type="dxa"/>
          </w:tcPr>
          <w:p w14:paraId="60CCFD5A" w14:textId="77777777" w:rsidR="004967A7" w:rsidRPr="00371F34" w:rsidRDefault="004967A7" w:rsidP="00886D2E">
            <w:pPr>
              <w:rPr>
                <w:sz w:val="24"/>
              </w:rPr>
            </w:pPr>
          </w:p>
        </w:tc>
      </w:tr>
      <w:tr w:rsidR="004967A7" w:rsidRPr="00371F34" w14:paraId="590A58E8" w14:textId="77777777" w:rsidTr="00886D2E">
        <w:tc>
          <w:tcPr>
            <w:tcW w:w="4413" w:type="dxa"/>
          </w:tcPr>
          <w:p w14:paraId="7A45D901" w14:textId="77777777" w:rsidR="004967A7" w:rsidRPr="00371F34" w:rsidRDefault="004967A7" w:rsidP="00886D2E">
            <w:pPr>
              <w:rPr>
                <w:sz w:val="24"/>
              </w:rPr>
            </w:pPr>
            <w:r w:rsidRPr="00371F34">
              <w:rPr>
                <w:sz w:val="24"/>
              </w:rPr>
              <w:t>Dalyvio įgaliotas asmuo bendrauti pateikto pasiūlymo klausimais</w:t>
            </w:r>
          </w:p>
        </w:tc>
        <w:tc>
          <w:tcPr>
            <w:tcW w:w="5646" w:type="dxa"/>
          </w:tcPr>
          <w:p w14:paraId="64A2EA7B" w14:textId="77777777" w:rsidR="004967A7" w:rsidRPr="00371F34" w:rsidRDefault="004967A7" w:rsidP="00886D2E">
            <w:pPr>
              <w:rPr>
                <w:sz w:val="24"/>
              </w:rPr>
            </w:pPr>
          </w:p>
        </w:tc>
      </w:tr>
      <w:tr w:rsidR="004967A7" w:rsidRPr="00371F34" w14:paraId="4B478739" w14:textId="77777777" w:rsidTr="00886D2E">
        <w:tc>
          <w:tcPr>
            <w:tcW w:w="4413" w:type="dxa"/>
          </w:tcPr>
          <w:p w14:paraId="7D01AF84" w14:textId="77777777" w:rsidR="004967A7" w:rsidRPr="00371F34" w:rsidRDefault="004967A7" w:rsidP="00886D2E">
            <w:pPr>
              <w:rPr>
                <w:sz w:val="24"/>
              </w:rPr>
            </w:pPr>
            <w:r w:rsidRPr="00371F34">
              <w:rPr>
                <w:sz w:val="24"/>
              </w:rPr>
              <w:t>Dalyvio el. pašto adresas</w:t>
            </w:r>
          </w:p>
        </w:tc>
        <w:tc>
          <w:tcPr>
            <w:tcW w:w="5646" w:type="dxa"/>
          </w:tcPr>
          <w:p w14:paraId="44B76918" w14:textId="77777777" w:rsidR="004967A7" w:rsidRPr="00371F34" w:rsidRDefault="004967A7" w:rsidP="00886D2E">
            <w:pPr>
              <w:rPr>
                <w:sz w:val="24"/>
              </w:rPr>
            </w:pPr>
          </w:p>
        </w:tc>
      </w:tr>
      <w:tr w:rsidR="004967A7" w:rsidRPr="00371F34" w14:paraId="0CDB9D32" w14:textId="77777777" w:rsidTr="00886D2E">
        <w:tc>
          <w:tcPr>
            <w:tcW w:w="4413" w:type="dxa"/>
          </w:tcPr>
          <w:p w14:paraId="121B76D1" w14:textId="77777777" w:rsidR="004967A7" w:rsidRPr="00371F34" w:rsidRDefault="004967A7" w:rsidP="00886D2E">
            <w:pPr>
              <w:rPr>
                <w:sz w:val="24"/>
              </w:rPr>
            </w:pPr>
            <w:r w:rsidRPr="00371F34">
              <w:rPr>
                <w:sz w:val="24"/>
              </w:rPr>
              <w:t>Dalyvio telefono numeris</w:t>
            </w:r>
          </w:p>
        </w:tc>
        <w:tc>
          <w:tcPr>
            <w:tcW w:w="5646" w:type="dxa"/>
          </w:tcPr>
          <w:p w14:paraId="42A9F2FD" w14:textId="77777777" w:rsidR="004967A7" w:rsidRPr="00371F34" w:rsidRDefault="004967A7" w:rsidP="00886D2E">
            <w:pPr>
              <w:rPr>
                <w:sz w:val="24"/>
              </w:rPr>
            </w:pPr>
          </w:p>
        </w:tc>
      </w:tr>
    </w:tbl>
    <w:p w14:paraId="602A2D00" w14:textId="77777777" w:rsidR="004967A7" w:rsidRPr="00371F34" w:rsidRDefault="004967A7" w:rsidP="004967A7">
      <w:pPr>
        <w:rPr>
          <w:rFonts w:ascii="Times New Roman" w:hAnsi="Times New Roman" w:cs="Times New Roman"/>
        </w:rPr>
      </w:pPr>
    </w:p>
    <w:p w14:paraId="62C75D3A" w14:textId="77777777" w:rsidR="004967A7" w:rsidRPr="00371F34" w:rsidRDefault="004967A7" w:rsidP="004967A7">
      <w:pPr>
        <w:pStyle w:val="Sraopastraipa"/>
        <w:numPr>
          <w:ilvl w:val="0"/>
          <w:numId w:val="7"/>
        </w:numPr>
        <w:spacing w:after="160" w:line="259" w:lineRule="auto"/>
        <w:jc w:val="center"/>
        <w:rPr>
          <w:rFonts w:ascii="Times New Roman" w:eastAsia="Times New Roman" w:hAnsi="Times New Roman" w:cs="Times New Roman"/>
          <w:color w:val="2E74B5"/>
          <w:sz w:val="24"/>
          <w:szCs w:val="24"/>
          <w:lang w:eastAsia="lt-LT"/>
        </w:rPr>
      </w:pPr>
      <w:r w:rsidRPr="00371F34">
        <w:rPr>
          <w:rFonts w:ascii="Times New Roman" w:eastAsia="Times New Roman" w:hAnsi="Times New Roman" w:cs="Times New Roman"/>
          <w:b/>
          <w:sz w:val="24"/>
          <w:szCs w:val="24"/>
          <w:lang w:eastAsia="lt-LT"/>
        </w:rPr>
        <w:t>PASIŪLYMO KAINA</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961"/>
        <w:gridCol w:w="1418"/>
        <w:gridCol w:w="850"/>
        <w:gridCol w:w="1701"/>
      </w:tblGrid>
      <w:tr w:rsidR="005878DB" w:rsidRPr="00371F34" w14:paraId="12FB22D6" w14:textId="71758CBB" w:rsidTr="005878DB">
        <w:tc>
          <w:tcPr>
            <w:tcW w:w="1135" w:type="dxa"/>
          </w:tcPr>
          <w:p w14:paraId="280B7842" w14:textId="5068ADF3" w:rsidR="005878DB" w:rsidRPr="00371F34" w:rsidRDefault="005878DB" w:rsidP="000B1FDC">
            <w:pPr>
              <w:tabs>
                <w:tab w:val="left" w:pos="340"/>
              </w:tabs>
              <w:spacing w:line="259" w:lineRule="auto"/>
              <w:jc w:val="center"/>
              <w:rPr>
                <w:rFonts w:ascii="Times New Roman" w:eastAsia="Times New Roman" w:hAnsi="Times New Roman" w:cs="Times New Roman"/>
                <w:b/>
                <w:bCs/>
                <w:sz w:val="24"/>
                <w:szCs w:val="24"/>
                <w:lang w:eastAsia="lt-LT"/>
              </w:rPr>
            </w:pPr>
            <w:bookmarkStart w:id="2" w:name="_Hlk62266047"/>
            <w:r w:rsidRPr="00371F34">
              <w:rPr>
                <w:rFonts w:ascii="Times New Roman" w:eastAsia="Times New Roman" w:hAnsi="Times New Roman" w:cs="Times New Roman"/>
                <w:b/>
                <w:bCs/>
                <w:sz w:val="24"/>
                <w:szCs w:val="24"/>
                <w:lang w:eastAsia="lt-LT"/>
              </w:rPr>
              <w:t>Pirkimo dalies. Nr.</w:t>
            </w:r>
          </w:p>
        </w:tc>
        <w:tc>
          <w:tcPr>
            <w:tcW w:w="4961" w:type="dxa"/>
          </w:tcPr>
          <w:p w14:paraId="5B113E5D" w14:textId="7FFCBCF1" w:rsidR="005878DB" w:rsidRPr="00371F34" w:rsidRDefault="005878DB" w:rsidP="00E8203F">
            <w:pPr>
              <w:spacing w:line="259" w:lineRule="auto"/>
              <w:jc w:val="center"/>
              <w:rPr>
                <w:rFonts w:ascii="Times New Roman" w:eastAsia="Times New Roman" w:hAnsi="Times New Roman" w:cs="Times New Roman"/>
                <w:b/>
                <w:bCs/>
                <w:sz w:val="24"/>
                <w:szCs w:val="24"/>
                <w:lang w:eastAsia="lt-LT"/>
              </w:rPr>
            </w:pPr>
            <w:r w:rsidRPr="00371F34">
              <w:rPr>
                <w:rFonts w:ascii="Times New Roman" w:eastAsia="Times New Roman" w:hAnsi="Times New Roman" w:cs="Times New Roman"/>
                <w:b/>
                <w:bCs/>
                <w:sz w:val="24"/>
                <w:szCs w:val="24"/>
                <w:lang w:eastAsia="lt-LT"/>
              </w:rPr>
              <w:t>Prekė</w:t>
            </w:r>
          </w:p>
        </w:tc>
        <w:tc>
          <w:tcPr>
            <w:tcW w:w="1418" w:type="dxa"/>
          </w:tcPr>
          <w:p w14:paraId="7448723B" w14:textId="300733D1" w:rsidR="005878DB" w:rsidRPr="00371F34" w:rsidRDefault="005878DB" w:rsidP="009544E0">
            <w:pPr>
              <w:spacing w:line="259" w:lineRule="auto"/>
              <w:jc w:val="center"/>
              <w:rPr>
                <w:rFonts w:ascii="Times New Roman" w:eastAsia="Times New Roman" w:hAnsi="Times New Roman" w:cs="Times New Roman"/>
                <w:b/>
                <w:sz w:val="24"/>
                <w:szCs w:val="24"/>
                <w:lang w:eastAsia="lt-LT"/>
              </w:rPr>
            </w:pPr>
            <w:r w:rsidRPr="00371F34">
              <w:rPr>
                <w:rFonts w:ascii="Times New Roman" w:eastAsia="Times New Roman" w:hAnsi="Times New Roman" w:cs="Times New Roman"/>
                <w:b/>
                <w:sz w:val="24"/>
                <w:szCs w:val="24"/>
                <w:lang w:eastAsia="lt-LT"/>
              </w:rPr>
              <w:t>Bendra kaina EUR be PVM</w:t>
            </w:r>
          </w:p>
        </w:tc>
        <w:tc>
          <w:tcPr>
            <w:tcW w:w="850" w:type="dxa"/>
          </w:tcPr>
          <w:p w14:paraId="55C0CCB4" w14:textId="77777777" w:rsidR="005878DB" w:rsidRDefault="005878DB" w:rsidP="009544E0">
            <w:pPr>
              <w:spacing w:line="259" w:lineRule="auto"/>
              <w:jc w:val="center"/>
              <w:rPr>
                <w:rFonts w:ascii="Times New Roman" w:eastAsia="Times New Roman" w:hAnsi="Times New Roman" w:cs="Times New Roman"/>
                <w:b/>
                <w:sz w:val="24"/>
                <w:szCs w:val="24"/>
                <w:lang w:eastAsia="lt-LT"/>
              </w:rPr>
            </w:pPr>
            <w:r w:rsidRPr="00371F34">
              <w:rPr>
                <w:rFonts w:ascii="Times New Roman" w:eastAsia="Times New Roman" w:hAnsi="Times New Roman" w:cs="Times New Roman"/>
                <w:b/>
                <w:sz w:val="24"/>
                <w:szCs w:val="24"/>
                <w:lang w:eastAsia="lt-LT"/>
              </w:rPr>
              <w:t>PVM</w:t>
            </w:r>
          </w:p>
          <w:p w14:paraId="51A0FFD0" w14:textId="42FDA389" w:rsidR="001D2ECE" w:rsidRPr="001D2ECE" w:rsidRDefault="001D2ECE" w:rsidP="009544E0">
            <w:pPr>
              <w:spacing w:line="259" w:lineRule="auto"/>
              <w:jc w:val="center"/>
              <w:rPr>
                <w:rFonts w:ascii="Times New Roman" w:eastAsia="Times New Roman" w:hAnsi="Times New Roman" w:cs="Times New Roman"/>
                <w:b/>
                <w:sz w:val="24"/>
                <w:szCs w:val="24"/>
                <w:lang w:val="en-US" w:eastAsia="lt-LT"/>
              </w:rPr>
            </w:pPr>
            <w:r>
              <w:rPr>
                <w:rFonts w:ascii="Times New Roman" w:eastAsia="Times New Roman" w:hAnsi="Times New Roman" w:cs="Times New Roman"/>
                <w:b/>
                <w:sz w:val="24"/>
                <w:szCs w:val="24"/>
                <w:lang w:eastAsia="lt-LT"/>
              </w:rPr>
              <w:t xml:space="preserve">21 </w:t>
            </w:r>
            <w:r>
              <w:rPr>
                <w:rFonts w:ascii="Times New Roman" w:eastAsia="Times New Roman" w:hAnsi="Times New Roman" w:cs="Times New Roman"/>
                <w:b/>
                <w:sz w:val="24"/>
                <w:szCs w:val="24"/>
                <w:lang w:val="en-US" w:eastAsia="lt-LT"/>
              </w:rPr>
              <w:t>%</w:t>
            </w:r>
          </w:p>
        </w:tc>
        <w:tc>
          <w:tcPr>
            <w:tcW w:w="1701" w:type="dxa"/>
          </w:tcPr>
          <w:p w14:paraId="45A4E1C3" w14:textId="5FB98647" w:rsidR="005878DB" w:rsidRPr="00371F34" w:rsidRDefault="001D2ECE" w:rsidP="009544E0">
            <w:pPr>
              <w:spacing w:line="259"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Bendra kaina EUR su</w:t>
            </w:r>
            <w:r w:rsidR="005878DB" w:rsidRPr="00371F34">
              <w:rPr>
                <w:rFonts w:ascii="Times New Roman" w:eastAsia="Times New Roman" w:hAnsi="Times New Roman" w:cs="Times New Roman"/>
                <w:b/>
                <w:sz w:val="24"/>
                <w:szCs w:val="24"/>
                <w:lang w:eastAsia="lt-LT"/>
              </w:rPr>
              <w:t xml:space="preserve"> PVM</w:t>
            </w:r>
          </w:p>
        </w:tc>
      </w:tr>
      <w:tr w:rsidR="005878DB" w:rsidRPr="00371F34" w14:paraId="18850DA4" w14:textId="6175CB2E" w:rsidTr="005878DB">
        <w:tc>
          <w:tcPr>
            <w:tcW w:w="1135" w:type="dxa"/>
          </w:tcPr>
          <w:p w14:paraId="477415C7" w14:textId="77777777" w:rsidR="005878DB" w:rsidRPr="00371F34" w:rsidRDefault="005878DB" w:rsidP="000B1FDC">
            <w:pPr>
              <w:tabs>
                <w:tab w:val="left" w:pos="340"/>
              </w:tabs>
              <w:spacing w:line="259" w:lineRule="auto"/>
              <w:jc w:val="center"/>
              <w:rPr>
                <w:rFonts w:ascii="Times New Roman" w:eastAsia="Times New Roman" w:hAnsi="Times New Roman" w:cs="Times New Roman"/>
                <w:b/>
                <w:bCs/>
                <w:sz w:val="24"/>
                <w:szCs w:val="24"/>
                <w:lang w:eastAsia="lt-LT"/>
              </w:rPr>
            </w:pPr>
            <w:r w:rsidRPr="00371F34">
              <w:rPr>
                <w:rFonts w:ascii="Times New Roman" w:eastAsia="Times New Roman" w:hAnsi="Times New Roman" w:cs="Times New Roman"/>
                <w:b/>
                <w:bCs/>
                <w:sz w:val="24"/>
                <w:szCs w:val="24"/>
                <w:lang w:eastAsia="lt-LT"/>
              </w:rPr>
              <w:t>1</w:t>
            </w:r>
          </w:p>
        </w:tc>
        <w:tc>
          <w:tcPr>
            <w:tcW w:w="4961" w:type="dxa"/>
          </w:tcPr>
          <w:p w14:paraId="4B74494F" w14:textId="77777777" w:rsidR="005878DB" w:rsidRPr="00371F34" w:rsidRDefault="005878DB" w:rsidP="009544E0">
            <w:pPr>
              <w:spacing w:line="259" w:lineRule="auto"/>
              <w:jc w:val="center"/>
              <w:rPr>
                <w:rFonts w:ascii="Times New Roman" w:eastAsia="Times New Roman" w:hAnsi="Times New Roman" w:cs="Times New Roman"/>
                <w:b/>
                <w:bCs/>
                <w:sz w:val="24"/>
                <w:szCs w:val="24"/>
                <w:lang w:eastAsia="lt-LT"/>
              </w:rPr>
            </w:pPr>
            <w:r w:rsidRPr="00371F34">
              <w:rPr>
                <w:rFonts w:ascii="Times New Roman" w:eastAsia="Times New Roman" w:hAnsi="Times New Roman" w:cs="Times New Roman"/>
                <w:b/>
                <w:bCs/>
                <w:sz w:val="24"/>
                <w:szCs w:val="24"/>
                <w:lang w:eastAsia="lt-LT"/>
              </w:rPr>
              <w:t>2</w:t>
            </w:r>
          </w:p>
        </w:tc>
        <w:tc>
          <w:tcPr>
            <w:tcW w:w="1418" w:type="dxa"/>
          </w:tcPr>
          <w:p w14:paraId="0507530A" w14:textId="2AEA596E" w:rsidR="005878DB" w:rsidRPr="00371F34" w:rsidRDefault="005878DB" w:rsidP="009544E0">
            <w:pPr>
              <w:spacing w:line="259" w:lineRule="auto"/>
              <w:jc w:val="center"/>
              <w:rPr>
                <w:rFonts w:ascii="Times New Roman" w:eastAsia="Times New Roman" w:hAnsi="Times New Roman" w:cs="Times New Roman"/>
                <w:b/>
                <w:bCs/>
                <w:sz w:val="24"/>
                <w:szCs w:val="24"/>
                <w:lang w:eastAsia="lt-LT"/>
              </w:rPr>
            </w:pPr>
            <w:r w:rsidRPr="00371F34">
              <w:rPr>
                <w:rFonts w:ascii="Times New Roman" w:eastAsia="Times New Roman" w:hAnsi="Times New Roman" w:cs="Times New Roman"/>
                <w:b/>
                <w:bCs/>
                <w:sz w:val="24"/>
                <w:szCs w:val="24"/>
                <w:lang w:eastAsia="lt-LT"/>
              </w:rPr>
              <w:t>3</w:t>
            </w:r>
          </w:p>
        </w:tc>
        <w:tc>
          <w:tcPr>
            <w:tcW w:w="850" w:type="dxa"/>
          </w:tcPr>
          <w:p w14:paraId="39B6AFBE" w14:textId="77777777" w:rsidR="005878DB" w:rsidRPr="00371F34" w:rsidRDefault="005878DB" w:rsidP="009544E0">
            <w:pPr>
              <w:spacing w:line="259" w:lineRule="auto"/>
              <w:jc w:val="center"/>
              <w:rPr>
                <w:rFonts w:ascii="Times New Roman" w:eastAsia="Times New Roman" w:hAnsi="Times New Roman" w:cs="Times New Roman"/>
                <w:b/>
                <w:bCs/>
                <w:sz w:val="24"/>
                <w:szCs w:val="24"/>
                <w:lang w:eastAsia="lt-LT"/>
              </w:rPr>
            </w:pPr>
          </w:p>
        </w:tc>
        <w:tc>
          <w:tcPr>
            <w:tcW w:w="1701" w:type="dxa"/>
          </w:tcPr>
          <w:p w14:paraId="7F009FA4" w14:textId="77777777" w:rsidR="005878DB" w:rsidRPr="00371F34" w:rsidRDefault="005878DB" w:rsidP="009544E0">
            <w:pPr>
              <w:spacing w:line="259" w:lineRule="auto"/>
              <w:jc w:val="center"/>
              <w:rPr>
                <w:rFonts w:ascii="Times New Roman" w:eastAsia="Times New Roman" w:hAnsi="Times New Roman" w:cs="Times New Roman"/>
                <w:b/>
                <w:bCs/>
                <w:sz w:val="24"/>
                <w:szCs w:val="24"/>
                <w:lang w:eastAsia="lt-LT"/>
              </w:rPr>
            </w:pPr>
          </w:p>
        </w:tc>
      </w:tr>
      <w:tr w:rsidR="005878DB" w:rsidRPr="00371F34" w14:paraId="076E8072" w14:textId="55F9410D" w:rsidTr="005878DB">
        <w:tc>
          <w:tcPr>
            <w:tcW w:w="1135" w:type="dxa"/>
          </w:tcPr>
          <w:p w14:paraId="678FC12B" w14:textId="77777777" w:rsidR="005878DB" w:rsidRPr="00371F34" w:rsidRDefault="005878DB" w:rsidP="000B1FDC">
            <w:pPr>
              <w:pStyle w:val="Sraopastraipa"/>
              <w:numPr>
                <w:ilvl w:val="0"/>
                <w:numId w:val="18"/>
              </w:numPr>
              <w:tabs>
                <w:tab w:val="left" w:pos="340"/>
              </w:tabs>
              <w:spacing w:line="259" w:lineRule="auto"/>
              <w:ind w:left="0" w:firstLine="0"/>
              <w:rPr>
                <w:rFonts w:ascii="Times New Roman" w:eastAsia="Times New Roman" w:hAnsi="Times New Roman" w:cs="Times New Roman"/>
                <w:sz w:val="24"/>
                <w:szCs w:val="24"/>
                <w:lang w:eastAsia="lt-LT"/>
              </w:rPr>
            </w:pPr>
          </w:p>
        </w:tc>
        <w:tc>
          <w:tcPr>
            <w:tcW w:w="4961" w:type="dxa"/>
            <w:vAlign w:val="center"/>
          </w:tcPr>
          <w:p w14:paraId="10F288D5" w14:textId="200EB8BE" w:rsidR="005878DB" w:rsidRPr="00371F34" w:rsidRDefault="005878DB" w:rsidP="00B06473">
            <w:pPr>
              <w:spacing w:line="259" w:lineRule="auto"/>
              <w:jc w:val="center"/>
              <w:rPr>
                <w:rFonts w:ascii="Times New Roman" w:hAnsi="Times New Roman" w:cs="Times New Roman"/>
                <w:sz w:val="24"/>
                <w:szCs w:val="24"/>
              </w:rPr>
            </w:pPr>
            <w:proofErr w:type="spellStart"/>
            <w:r w:rsidRPr="00371F34">
              <w:rPr>
                <w:rFonts w:ascii="Times New Roman" w:hAnsi="Times New Roman" w:cs="Times New Roman"/>
                <w:sz w:val="24"/>
                <w:szCs w:val="24"/>
              </w:rPr>
              <w:t>Žemagrindžiai</w:t>
            </w:r>
            <w:proofErr w:type="spellEnd"/>
            <w:r w:rsidRPr="00371F34">
              <w:rPr>
                <w:rFonts w:ascii="Times New Roman" w:hAnsi="Times New Roman" w:cs="Times New Roman"/>
                <w:sz w:val="24"/>
                <w:szCs w:val="24"/>
              </w:rPr>
              <w:t xml:space="preserve"> </w:t>
            </w:r>
            <w:proofErr w:type="spellStart"/>
            <w:r w:rsidRPr="00371F34">
              <w:rPr>
                <w:rFonts w:ascii="Times New Roman" w:hAnsi="Times New Roman" w:cs="Times New Roman"/>
                <w:sz w:val="24"/>
                <w:szCs w:val="24"/>
              </w:rPr>
              <w:t>vienaaukščiai</w:t>
            </w:r>
            <w:proofErr w:type="spellEnd"/>
            <w:r w:rsidRPr="00371F34">
              <w:rPr>
                <w:rFonts w:ascii="Times New Roman" w:hAnsi="Times New Roman" w:cs="Times New Roman"/>
                <w:sz w:val="24"/>
                <w:szCs w:val="24"/>
              </w:rPr>
              <w:t>, elektra varomi, keleiviniai autobusai (</w:t>
            </w:r>
            <w:r w:rsidR="00A00A42">
              <w:rPr>
                <w:rFonts w:ascii="Times New Roman" w:hAnsi="Times New Roman" w:cs="Times New Roman"/>
                <w:sz w:val="24"/>
                <w:szCs w:val="24"/>
              </w:rPr>
              <w:t>26</w:t>
            </w:r>
            <w:r w:rsidRPr="00371F34">
              <w:rPr>
                <w:rFonts w:ascii="Times New Roman" w:hAnsi="Times New Roman" w:cs="Times New Roman"/>
                <w:sz w:val="24"/>
                <w:szCs w:val="24"/>
              </w:rPr>
              <w:t xml:space="preserve"> vnt.)</w:t>
            </w:r>
          </w:p>
        </w:tc>
        <w:tc>
          <w:tcPr>
            <w:tcW w:w="1418" w:type="dxa"/>
            <w:vAlign w:val="center"/>
          </w:tcPr>
          <w:p w14:paraId="3E8ECD80" w14:textId="77777777" w:rsidR="005878DB" w:rsidRPr="00371F34" w:rsidRDefault="005878DB" w:rsidP="00B06473">
            <w:pPr>
              <w:spacing w:line="259" w:lineRule="auto"/>
              <w:jc w:val="center"/>
              <w:rPr>
                <w:rFonts w:ascii="Times New Roman" w:eastAsia="Times New Roman" w:hAnsi="Times New Roman" w:cs="Times New Roman"/>
                <w:b/>
                <w:bCs/>
                <w:sz w:val="24"/>
                <w:szCs w:val="24"/>
                <w:lang w:eastAsia="lt-LT"/>
              </w:rPr>
            </w:pPr>
          </w:p>
        </w:tc>
        <w:tc>
          <w:tcPr>
            <w:tcW w:w="850" w:type="dxa"/>
          </w:tcPr>
          <w:p w14:paraId="5B9D655A" w14:textId="77777777" w:rsidR="005878DB" w:rsidRPr="00371F34" w:rsidRDefault="005878DB" w:rsidP="00B06473">
            <w:pPr>
              <w:spacing w:line="259" w:lineRule="auto"/>
              <w:jc w:val="center"/>
              <w:rPr>
                <w:rFonts w:ascii="Times New Roman" w:eastAsia="Times New Roman" w:hAnsi="Times New Roman" w:cs="Times New Roman"/>
                <w:b/>
                <w:bCs/>
                <w:sz w:val="24"/>
                <w:szCs w:val="24"/>
                <w:lang w:eastAsia="lt-LT"/>
              </w:rPr>
            </w:pPr>
          </w:p>
        </w:tc>
        <w:tc>
          <w:tcPr>
            <w:tcW w:w="1701" w:type="dxa"/>
          </w:tcPr>
          <w:p w14:paraId="56416DE8" w14:textId="77777777" w:rsidR="005878DB" w:rsidRPr="00371F34" w:rsidRDefault="005878DB" w:rsidP="00B06473">
            <w:pPr>
              <w:spacing w:line="259" w:lineRule="auto"/>
              <w:jc w:val="center"/>
              <w:rPr>
                <w:rFonts w:ascii="Times New Roman" w:eastAsia="Times New Roman" w:hAnsi="Times New Roman" w:cs="Times New Roman"/>
                <w:b/>
                <w:bCs/>
                <w:sz w:val="24"/>
                <w:szCs w:val="24"/>
                <w:lang w:eastAsia="lt-LT"/>
              </w:rPr>
            </w:pPr>
          </w:p>
        </w:tc>
      </w:tr>
      <w:tr w:rsidR="005878DB" w:rsidRPr="00371F34" w14:paraId="3832B4A5" w14:textId="2722437C" w:rsidTr="005878DB">
        <w:tc>
          <w:tcPr>
            <w:tcW w:w="1135" w:type="dxa"/>
          </w:tcPr>
          <w:p w14:paraId="6200FC88" w14:textId="77777777" w:rsidR="005878DB" w:rsidRPr="00371F34" w:rsidRDefault="005878DB" w:rsidP="000B1FDC">
            <w:pPr>
              <w:pStyle w:val="Sraopastraipa"/>
              <w:numPr>
                <w:ilvl w:val="0"/>
                <w:numId w:val="18"/>
              </w:numPr>
              <w:tabs>
                <w:tab w:val="left" w:pos="340"/>
              </w:tabs>
              <w:spacing w:line="259" w:lineRule="auto"/>
              <w:ind w:left="0" w:firstLine="0"/>
              <w:rPr>
                <w:rFonts w:ascii="Times New Roman" w:eastAsia="Times New Roman" w:hAnsi="Times New Roman" w:cs="Times New Roman"/>
                <w:sz w:val="24"/>
                <w:szCs w:val="24"/>
                <w:lang w:eastAsia="lt-LT"/>
              </w:rPr>
            </w:pPr>
          </w:p>
        </w:tc>
        <w:tc>
          <w:tcPr>
            <w:tcW w:w="4961" w:type="dxa"/>
            <w:vAlign w:val="center"/>
          </w:tcPr>
          <w:p w14:paraId="5AE4D8DA" w14:textId="3337F95C" w:rsidR="005878DB" w:rsidRPr="00371F34" w:rsidRDefault="005878DB" w:rsidP="00B06473">
            <w:pPr>
              <w:spacing w:line="259" w:lineRule="auto"/>
              <w:jc w:val="center"/>
              <w:rPr>
                <w:rFonts w:ascii="Times New Roman" w:hAnsi="Times New Roman" w:cs="Times New Roman"/>
                <w:sz w:val="24"/>
                <w:szCs w:val="24"/>
              </w:rPr>
            </w:pPr>
            <w:proofErr w:type="spellStart"/>
            <w:r w:rsidRPr="00371F34">
              <w:rPr>
                <w:rFonts w:ascii="Times New Roman" w:hAnsi="Times New Roman" w:cs="Times New Roman"/>
                <w:sz w:val="24"/>
                <w:szCs w:val="24"/>
              </w:rPr>
              <w:t>Žemagrindžiai</w:t>
            </w:r>
            <w:proofErr w:type="spellEnd"/>
            <w:r w:rsidRPr="00371F34">
              <w:rPr>
                <w:rFonts w:ascii="Times New Roman" w:hAnsi="Times New Roman" w:cs="Times New Roman"/>
                <w:sz w:val="24"/>
                <w:szCs w:val="24"/>
              </w:rPr>
              <w:t xml:space="preserve"> </w:t>
            </w:r>
            <w:proofErr w:type="spellStart"/>
            <w:r w:rsidRPr="00371F34">
              <w:rPr>
                <w:rFonts w:ascii="Times New Roman" w:hAnsi="Times New Roman" w:cs="Times New Roman"/>
                <w:sz w:val="24"/>
                <w:szCs w:val="24"/>
              </w:rPr>
              <w:t>vienaaukščiai</w:t>
            </w:r>
            <w:proofErr w:type="spellEnd"/>
            <w:r w:rsidRPr="00371F34">
              <w:rPr>
                <w:rFonts w:ascii="Times New Roman" w:hAnsi="Times New Roman" w:cs="Times New Roman"/>
                <w:sz w:val="24"/>
                <w:szCs w:val="24"/>
              </w:rPr>
              <w:t>, elektra varomi, keleiviniai autobusai (</w:t>
            </w:r>
            <w:r w:rsidR="00A00A42">
              <w:rPr>
                <w:rFonts w:ascii="Times New Roman" w:hAnsi="Times New Roman" w:cs="Times New Roman"/>
                <w:sz w:val="24"/>
                <w:szCs w:val="24"/>
              </w:rPr>
              <w:t>4</w:t>
            </w:r>
            <w:r w:rsidRPr="00371F34">
              <w:rPr>
                <w:rFonts w:ascii="Times New Roman" w:hAnsi="Times New Roman" w:cs="Times New Roman"/>
                <w:sz w:val="24"/>
                <w:szCs w:val="24"/>
              </w:rPr>
              <w:t xml:space="preserve"> vnt.)</w:t>
            </w:r>
          </w:p>
        </w:tc>
        <w:tc>
          <w:tcPr>
            <w:tcW w:w="1418" w:type="dxa"/>
            <w:vAlign w:val="center"/>
          </w:tcPr>
          <w:p w14:paraId="18600F2B" w14:textId="77777777" w:rsidR="005878DB" w:rsidRPr="00371F34" w:rsidRDefault="005878DB" w:rsidP="00B06473">
            <w:pPr>
              <w:spacing w:line="259" w:lineRule="auto"/>
              <w:jc w:val="center"/>
              <w:rPr>
                <w:rFonts w:ascii="Times New Roman" w:eastAsia="Times New Roman" w:hAnsi="Times New Roman" w:cs="Times New Roman"/>
                <w:b/>
                <w:bCs/>
                <w:sz w:val="24"/>
                <w:szCs w:val="24"/>
                <w:lang w:eastAsia="lt-LT"/>
              </w:rPr>
            </w:pPr>
          </w:p>
        </w:tc>
        <w:tc>
          <w:tcPr>
            <w:tcW w:w="850" w:type="dxa"/>
          </w:tcPr>
          <w:p w14:paraId="5D4ABA05" w14:textId="77777777" w:rsidR="005878DB" w:rsidRPr="00371F34" w:rsidRDefault="005878DB" w:rsidP="00B06473">
            <w:pPr>
              <w:spacing w:line="259" w:lineRule="auto"/>
              <w:jc w:val="center"/>
              <w:rPr>
                <w:rFonts w:ascii="Times New Roman" w:eastAsia="Times New Roman" w:hAnsi="Times New Roman" w:cs="Times New Roman"/>
                <w:b/>
                <w:bCs/>
                <w:sz w:val="24"/>
                <w:szCs w:val="24"/>
                <w:lang w:eastAsia="lt-LT"/>
              </w:rPr>
            </w:pPr>
          </w:p>
        </w:tc>
        <w:tc>
          <w:tcPr>
            <w:tcW w:w="1701" w:type="dxa"/>
          </w:tcPr>
          <w:p w14:paraId="6883BC98" w14:textId="77777777" w:rsidR="005878DB" w:rsidRPr="00371F34" w:rsidRDefault="005878DB" w:rsidP="00B06473">
            <w:pPr>
              <w:spacing w:line="259" w:lineRule="auto"/>
              <w:jc w:val="center"/>
              <w:rPr>
                <w:rFonts w:ascii="Times New Roman" w:eastAsia="Times New Roman" w:hAnsi="Times New Roman" w:cs="Times New Roman"/>
                <w:b/>
                <w:bCs/>
                <w:sz w:val="24"/>
                <w:szCs w:val="24"/>
                <w:lang w:eastAsia="lt-LT"/>
              </w:rPr>
            </w:pPr>
          </w:p>
        </w:tc>
      </w:tr>
      <w:bookmarkEnd w:id="2"/>
    </w:tbl>
    <w:p w14:paraId="374F8608" w14:textId="1C533FA2" w:rsidR="004967A7" w:rsidRPr="00371F34" w:rsidRDefault="004967A7" w:rsidP="004967A7">
      <w:pPr>
        <w:spacing w:line="259" w:lineRule="auto"/>
        <w:rPr>
          <w:rFonts w:ascii="Times New Roman" w:eastAsia="Times New Roman" w:hAnsi="Times New Roman" w:cs="Times New Roman"/>
          <w:sz w:val="24"/>
          <w:szCs w:val="24"/>
          <w:lang w:eastAsia="lt-LT"/>
        </w:rPr>
      </w:pPr>
    </w:p>
    <w:p w14:paraId="00D5BA73" w14:textId="01EC2818" w:rsidR="004967A7" w:rsidRPr="00371F34" w:rsidRDefault="003841D3" w:rsidP="003841D3">
      <w:pPr>
        <w:spacing w:line="259" w:lineRule="auto"/>
        <w:ind w:firstLine="567"/>
        <w:rPr>
          <w:rFonts w:ascii="Times New Roman" w:eastAsia="Calibri" w:hAnsi="Times New Roman" w:cs="Times New Roman"/>
          <w:i/>
          <w:color w:val="2E74B5"/>
          <w:sz w:val="24"/>
          <w:szCs w:val="24"/>
          <w:lang w:eastAsia="lt-LT"/>
        </w:rPr>
      </w:pPr>
      <w:r w:rsidRPr="00371F34">
        <w:rPr>
          <w:rFonts w:ascii="Times New Roman" w:eastAsia="Times New Roman" w:hAnsi="Times New Roman" w:cs="Times New Roman"/>
          <w:sz w:val="24"/>
          <w:szCs w:val="24"/>
          <w:lang w:eastAsia="lt-LT"/>
        </w:rPr>
        <w:t>P</w:t>
      </w:r>
      <w:r w:rsidR="004967A7" w:rsidRPr="00371F34">
        <w:rPr>
          <w:rFonts w:ascii="Times New Roman" w:eastAsia="Times New Roman" w:hAnsi="Times New Roman" w:cs="Times New Roman"/>
          <w:sz w:val="24"/>
          <w:szCs w:val="24"/>
          <w:lang w:eastAsia="lt-LT"/>
        </w:rPr>
        <w:t>ateikiam</w:t>
      </w:r>
      <w:r w:rsidRPr="00371F34">
        <w:rPr>
          <w:rFonts w:ascii="Times New Roman" w:eastAsia="Times New Roman" w:hAnsi="Times New Roman" w:cs="Times New Roman"/>
          <w:sz w:val="24"/>
          <w:szCs w:val="24"/>
          <w:lang w:eastAsia="lt-LT"/>
        </w:rPr>
        <w:t>os</w:t>
      </w:r>
      <w:r w:rsidR="004967A7" w:rsidRPr="00371F34">
        <w:rPr>
          <w:rFonts w:ascii="Times New Roman" w:eastAsia="Times New Roman" w:hAnsi="Times New Roman" w:cs="Times New Roman"/>
          <w:sz w:val="24"/>
          <w:szCs w:val="24"/>
          <w:lang w:eastAsia="lt-LT"/>
        </w:rPr>
        <w:t xml:space="preserve"> kain</w:t>
      </w:r>
      <w:r w:rsidRPr="00371F34">
        <w:rPr>
          <w:rFonts w:ascii="Times New Roman" w:eastAsia="Times New Roman" w:hAnsi="Times New Roman" w:cs="Times New Roman"/>
          <w:sz w:val="24"/>
          <w:szCs w:val="24"/>
          <w:lang w:eastAsia="lt-LT"/>
        </w:rPr>
        <w:t>os</w:t>
      </w:r>
      <w:r w:rsidR="004967A7" w:rsidRPr="00371F34">
        <w:rPr>
          <w:rFonts w:ascii="Times New Roman" w:eastAsia="Times New Roman" w:hAnsi="Times New Roman" w:cs="Times New Roman"/>
          <w:sz w:val="24"/>
          <w:szCs w:val="24"/>
          <w:lang w:eastAsia="lt-LT"/>
        </w:rPr>
        <w:t>, nurodant 2 skaičius po kablelio.</w:t>
      </w:r>
    </w:p>
    <w:p w14:paraId="538030E9" w14:textId="77777777" w:rsidR="000B1FDC" w:rsidRPr="00371F34" w:rsidRDefault="000B1FDC" w:rsidP="004967A7">
      <w:pPr>
        <w:ind w:firstLine="567"/>
        <w:rPr>
          <w:rFonts w:ascii="Times New Roman" w:eastAsia="Times New Roman" w:hAnsi="Times New Roman" w:cs="Times New Roman"/>
          <w:sz w:val="24"/>
          <w:szCs w:val="20"/>
        </w:rPr>
      </w:pPr>
    </w:p>
    <w:p w14:paraId="1EEA8848" w14:textId="0023FABC" w:rsidR="004967A7" w:rsidRPr="00371F34" w:rsidRDefault="004967A7" w:rsidP="004967A7">
      <w:pPr>
        <w:ind w:firstLine="567"/>
        <w:rPr>
          <w:rFonts w:ascii="Times New Roman" w:eastAsia="Times New Roman" w:hAnsi="Times New Roman" w:cs="Times New Roman"/>
          <w:sz w:val="24"/>
          <w:szCs w:val="20"/>
        </w:rPr>
      </w:pPr>
      <w:r w:rsidRPr="00371F34">
        <w:rPr>
          <w:rFonts w:ascii="Times New Roman" w:eastAsia="Times New Roman" w:hAnsi="Times New Roman" w:cs="Times New Roman"/>
          <w:sz w:val="24"/>
          <w:szCs w:val="20"/>
        </w:rPr>
        <w:t>Į kainą turi būti įskaityti visi tiekėjo mokami mokesčiai ir visos tiekėjo patiriamos su pasiūlymo rengimu ir su pirkimo sutarties vykdymu susijusios išlaidos.</w:t>
      </w:r>
    </w:p>
    <w:p w14:paraId="267AE406" w14:textId="77777777" w:rsidR="004967A7" w:rsidRPr="00371F34" w:rsidRDefault="004967A7" w:rsidP="004967A7">
      <w:pPr>
        <w:widowControl w:val="0"/>
        <w:rPr>
          <w:rFonts w:ascii="Times New Roman" w:eastAsia="Times New Roman" w:hAnsi="Times New Roman" w:cs="Times New Roman"/>
          <w:sz w:val="24"/>
          <w:szCs w:val="24"/>
        </w:rPr>
      </w:pPr>
    </w:p>
    <w:p w14:paraId="538A7C4E" w14:textId="4B5022F1" w:rsidR="004967A7" w:rsidRPr="00371F34" w:rsidRDefault="004967A7" w:rsidP="00704818">
      <w:pPr>
        <w:widowControl w:val="0"/>
        <w:ind w:firstLine="567"/>
        <w:rPr>
          <w:rFonts w:ascii="Times New Roman" w:eastAsia="Times New Roman" w:hAnsi="Times New Roman" w:cs="Times New Roman"/>
          <w:color w:val="000000"/>
          <w:sz w:val="24"/>
          <w:szCs w:val="24"/>
          <w:lang w:eastAsia="lt-LT"/>
        </w:rPr>
      </w:pPr>
      <w:r w:rsidRPr="00371F34">
        <w:rPr>
          <w:rFonts w:ascii="Times New Roman" w:eastAsia="Times New Roman" w:hAnsi="Times New Roman" w:cs="Times New Roman"/>
          <w:color w:val="000000"/>
          <w:sz w:val="24"/>
          <w:szCs w:val="24"/>
          <w:lang w:eastAsia="lt-LT"/>
        </w:rPr>
        <w:t>Siūlom</w:t>
      </w:r>
      <w:r w:rsidR="00523FD5" w:rsidRPr="00371F34">
        <w:rPr>
          <w:rFonts w:ascii="Times New Roman" w:eastAsia="Times New Roman" w:hAnsi="Times New Roman" w:cs="Times New Roman"/>
          <w:color w:val="000000"/>
          <w:sz w:val="24"/>
          <w:szCs w:val="24"/>
          <w:lang w:eastAsia="lt-LT"/>
        </w:rPr>
        <w:t>i</w:t>
      </w:r>
      <w:r w:rsidRPr="00371F34">
        <w:rPr>
          <w:rFonts w:ascii="Times New Roman" w:eastAsia="Times New Roman" w:hAnsi="Times New Roman" w:cs="Times New Roman"/>
          <w:color w:val="000000"/>
          <w:sz w:val="24"/>
          <w:szCs w:val="24"/>
          <w:lang w:eastAsia="lt-LT"/>
        </w:rPr>
        <w:t xml:space="preserve"> </w:t>
      </w:r>
      <w:r w:rsidR="00523FD5" w:rsidRPr="00371F34">
        <w:rPr>
          <w:rFonts w:ascii="Times New Roman" w:eastAsia="Times New Roman" w:hAnsi="Times New Roman" w:cs="Times New Roman"/>
          <w:color w:val="000000"/>
          <w:sz w:val="24"/>
          <w:szCs w:val="24"/>
          <w:lang w:eastAsia="lt-LT"/>
        </w:rPr>
        <w:t>darbai</w:t>
      </w:r>
      <w:r w:rsidRPr="00371F34">
        <w:rPr>
          <w:rFonts w:ascii="Times New Roman" w:eastAsia="Times New Roman" w:hAnsi="Times New Roman" w:cs="Times New Roman"/>
          <w:color w:val="000000"/>
          <w:sz w:val="24"/>
          <w:szCs w:val="24"/>
          <w:lang w:eastAsia="lt-LT"/>
        </w:rPr>
        <w:t xml:space="preserve"> visiškai atitinka pirkimo dokumentuose nurodytus reikalavimus</w:t>
      </w:r>
      <w:r w:rsidR="00C229FF" w:rsidRPr="00371F34">
        <w:rPr>
          <w:rFonts w:ascii="Times New Roman" w:eastAsia="Times New Roman" w:hAnsi="Times New Roman" w:cs="Times New Roman"/>
          <w:color w:val="000000"/>
          <w:sz w:val="24"/>
          <w:szCs w:val="24"/>
          <w:lang w:eastAsia="lt-LT"/>
        </w:rPr>
        <w:t>.</w:t>
      </w:r>
      <w:r w:rsidR="009371A1" w:rsidRPr="00371F34">
        <w:rPr>
          <w:rFonts w:ascii="Times New Roman" w:eastAsia="Times New Roman" w:hAnsi="Times New Roman" w:cs="Times New Roman"/>
          <w:color w:val="000000"/>
          <w:sz w:val="24"/>
          <w:szCs w:val="24"/>
          <w:lang w:eastAsia="lt-LT"/>
        </w:rPr>
        <w:t xml:space="preserve"> </w:t>
      </w:r>
    </w:p>
    <w:p w14:paraId="7EA8C7A3" w14:textId="1CE846ED" w:rsidR="00704818" w:rsidRPr="00371F34" w:rsidRDefault="00704818" w:rsidP="004967A7">
      <w:pPr>
        <w:widowControl w:val="0"/>
        <w:ind w:firstLine="426"/>
        <w:rPr>
          <w:rFonts w:ascii="Times New Roman" w:eastAsia="Times New Roman" w:hAnsi="Times New Roman" w:cs="Times New Roman"/>
          <w:sz w:val="24"/>
          <w:szCs w:val="24"/>
        </w:rPr>
      </w:pPr>
    </w:p>
    <w:p w14:paraId="6F978B5D" w14:textId="77777777" w:rsidR="004967A7" w:rsidRPr="00371F34" w:rsidRDefault="004967A7" w:rsidP="004967A7">
      <w:pPr>
        <w:pStyle w:val="Sraopastraipa"/>
        <w:numPr>
          <w:ilvl w:val="0"/>
          <w:numId w:val="7"/>
        </w:numPr>
        <w:autoSpaceDE w:val="0"/>
        <w:autoSpaceDN w:val="0"/>
        <w:adjustRightInd w:val="0"/>
        <w:spacing w:before="60" w:after="60"/>
        <w:jc w:val="center"/>
        <w:rPr>
          <w:rFonts w:ascii="Times New Roman" w:eastAsia="Times New Roman" w:hAnsi="Times New Roman" w:cs="Times New Roman"/>
          <w:sz w:val="24"/>
          <w:szCs w:val="24"/>
        </w:rPr>
      </w:pPr>
      <w:r w:rsidRPr="00371F34">
        <w:rPr>
          <w:rFonts w:ascii="Times New Roman" w:eastAsia="Times New Roman" w:hAnsi="Times New Roman" w:cs="Times New Roman"/>
          <w:b/>
          <w:bCs/>
          <w:sz w:val="24"/>
          <w:szCs w:val="24"/>
        </w:rPr>
        <w:t>KONFIDENCIALI INFORMACIJA</w:t>
      </w:r>
    </w:p>
    <w:tbl>
      <w:tblPr>
        <w:tblStyle w:val="Lentelstinklelis2"/>
        <w:tblW w:w="0" w:type="auto"/>
        <w:tblInd w:w="-572" w:type="dxa"/>
        <w:tblLook w:val="04A0" w:firstRow="1" w:lastRow="0" w:firstColumn="1" w:lastColumn="0" w:noHBand="0" w:noVBand="1"/>
      </w:tblPr>
      <w:tblGrid>
        <w:gridCol w:w="765"/>
        <w:gridCol w:w="5068"/>
        <w:gridCol w:w="4367"/>
      </w:tblGrid>
      <w:tr w:rsidR="004967A7" w:rsidRPr="00371F34" w14:paraId="5F318C98" w14:textId="77777777" w:rsidTr="00886D2E">
        <w:trPr>
          <w:trHeight w:val="641"/>
        </w:trPr>
        <w:tc>
          <w:tcPr>
            <w:tcW w:w="765" w:type="dxa"/>
            <w:vAlign w:val="center"/>
          </w:tcPr>
          <w:p w14:paraId="23CA6F97" w14:textId="77777777" w:rsidR="004967A7" w:rsidRPr="00371F34" w:rsidRDefault="004967A7" w:rsidP="00886D2E">
            <w:pPr>
              <w:spacing w:before="60" w:after="60"/>
              <w:jc w:val="center"/>
              <w:rPr>
                <w:b/>
                <w:bCs/>
                <w:sz w:val="24"/>
                <w:szCs w:val="24"/>
              </w:rPr>
            </w:pPr>
            <w:r w:rsidRPr="00371F34">
              <w:rPr>
                <w:b/>
                <w:bCs/>
                <w:sz w:val="24"/>
                <w:szCs w:val="24"/>
              </w:rPr>
              <w:t>Eil. Nr.</w:t>
            </w:r>
          </w:p>
        </w:tc>
        <w:tc>
          <w:tcPr>
            <w:tcW w:w="5068" w:type="dxa"/>
            <w:vAlign w:val="center"/>
          </w:tcPr>
          <w:p w14:paraId="2827C78D" w14:textId="77777777" w:rsidR="004967A7" w:rsidRPr="00371F34" w:rsidRDefault="004967A7" w:rsidP="00886D2E">
            <w:pPr>
              <w:spacing w:before="60" w:after="60"/>
              <w:jc w:val="center"/>
              <w:rPr>
                <w:b/>
                <w:bCs/>
                <w:sz w:val="24"/>
                <w:szCs w:val="24"/>
              </w:rPr>
            </w:pPr>
            <w:r w:rsidRPr="00371F34">
              <w:rPr>
                <w:b/>
                <w:color w:val="000000"/>
                <w:sz w:val="24"/>
                <w:szCs w:val="24"/>
              </w:rPr>
              <w:t>Pateikto dokumento pavadinimas</w:t>
            </w:r>
          </w:p>
        </w:tc>
        <w:tc>
          <w:tcPr>
            <w:tcW w:w="4367" w:type="dxa"/>
          </w:tcPr>
          <w:p w14:paraId="191F41F1" w14:textId="77777777" w:rsidR="004967A7" w:rsidRPr="00371F34" w:rsidRDefault="004967A7" w:rsidP="00886D2E">
            <w:pPr>
              <w:spacing w:before="60" w:after="60"/>
              <w:jc w:val="center"/>
              <w:rPr>
                <w:b/>
                <w:color w:val="000000"/>
                <w:sz w:val="24"/>
                <w:szCs w:val="24"/>
              </w:rPr>
            </w:pPr>
            <w:r w:rsidRPr="00371F34">
              <w:rPr>
                <w:b/>
                <w:color w:val="000000"/>
                <w:sz w:val="24"/>
                <w:szCs w:val="24"/>
              </w:rPr>
              <w:t>Dokumento konfidencialumo pagrindimas</w:t>
            </w:r>
          </w:p>
        </w:tc>
      </w:tr>
      <w:tr w:rsidR="004967A7" w:rsidRPr="00371F34" w14:paraId="37AB31F7" w14:textId="77777777" w:rsidTr="00886D2E">
        <w:trPr>
          <w:trHeight w:val="360"/>
        </w:trPr>
        <w:tc>
          <w:tcPr>
            <w:tcW w:w="765" w:type="dxa"/>
            <w:vAlign w:val="center"/>
          </w:tcPr>
          <w:p w14:paraId="0AEB9F74" w14:textId="77777777" w:rsidR="004967A7" w:rsidRPr="00371F34" w:rsidRDefault="004967A7" w:rsidP="00886D2E">
            <w:pPr>
              <w:spacing w:before="60" w:after="60"/>
              <w:rPr>
                <w:b/>
                <w:sz w:val="24"/>
                <w:szCs w:val="24"/>
              </w:rPr>
            </w:pPr>
            <w:r w:rsidRPr="00371F34">
              <w:rPr>
                <w:b/>
                <w:sz w:val="24"/>
                <w:szCs w:val="24"/>
              </w:rPr>
              <w:t>1.</w:t>
            </w:r>
          </w:p>
        </w:tc>
        <w:tc>
          <w:tcPr>
            <w:tcW w:w="5068" w:type="dxa"/>
          </w:tcPr>
          <w:p w14:paraId="0C50DEC4" w14:textId="77777777" w:rsidR="004967A7" w:rsidRPr="00371F34" w:rsidRDefault="004967A7" w:rsidP="00886D2E">
            <w:pPr>
              <w:suppressAutoHyphens/>
              <w:autoSpaceDN w:val="0"/>
              <w:spacing w:before="60" w:after="60"/>
              <w:textAlignment w:val="baseline"/>
              <w:rPr>
                <w:kern w:val="3"/>
                <w:sz w:val="24"/>
                <w:szCs w:val="24"/>
                <w:lang w:eastAsia="de-CH"/>
              </w:rPr>
            </w:pPr>
          </w:p>
        </w:tc>
        <w:tc>
          <w:tcPr>
            <w:tcW w:w="4367" w:type="dxa"/>
          </w:tcPr>
          <w:p w14:paraId="157EAC78" w14:textId="77777777" w:rsidR="004967A7" w:rsidRPr="00371F34" w:rsidRDefault="004967A7" w:rsidP="00886D2E">
            <w:pPr>
              <w:suppressAutoHyphens/>
              <w:autoSpaceDN w:val="0"/>
              <w:spacing w:before="60" w:after="60"/>
              <w:textAlignment w:val="baseline"/>
              <w:rPr>
                <w:kern w:val="3"/>
                <w:sz w:val="24"/>
                <w:szCs w:val="24"/>
                <w:lang w:eastAsia="de-CH"/>
              </w:rPr>
            </w:pPr>
          </w:p>
        </w:tc>
      </w:tr>
      <w:tr w:rsidR="004967A7" w:rsidRPr="00371F34" w14:paraId="6E741C57" w14:textId="77777777" w:rsidTr="00886D2E">
        <w:trPr>
          <w:trHeight w:val="333"/>
        </w:trPr>
        <w:tc>
          <w:tcPr>
            <w:tcW w:w="765" w:type="dxa"/>
            <w:vAlign w:val="center"/>
          </w:tcPr>
          <w:p w14:paraId="3DA89750" w14:textId="77777777" w:rsidR="004967A7" w:rsidRPr="00371F34" w:rsidRDefault="004967A7" w:rsidP="00886D2E">
            <w:pPr>
              <w:spacing w:before="60" w:after="60"/>
              <w:jc w:val="center"/>
              <w:rPr>
                <w:sz w:val="24"/>
                <w:szCs w:val="24"/>
              </w:rPr>
            </w:pPr>
            <w:r w:rsidRPr="00371F34">
              <w:rPr>
                <w:sz w:val="24"/>
                <w:szCs w:val="24"/>
              </w:rPr>
              <w:t>...</w:t>
            </w:r>
          </w:p>
        </w:tc>
        <w:tc>
          <w:tcPr>
            <w:tcW w:w="5068" w:type="dxa"/>
          </w:tcPr>
          <w:p w14:paraId="07C1B5F4" w14:textId="77777777" w:rsidR="004967A7" w:rsidRPr="00371F34" w:rsidRDefault="004967A7" w:rsidP="00886D2E">
            <w:pPr>
              <w:suppressAutoHyphens/>
              <w:autoSpaceDN w:val="0"/>
              <w:spacing w:before="60" w:after="60"/>
              <w:textAlignment w:val="baseline"/>
              <w:rPr>
                <w:kern w:val="3"/>
                <w:sz w:val="24"/>
                <w:szCs w:val="24"/>
                <w:lang w:eastAsia="de-CH"/>
              </w:rPr>
            </w:pPr>
          </w:p>
        </w:tc>
        <w:tc>
          <w:tcPr>
            <w:tcW w:w="4367" w:type="dxa"/>
          </w:tcPr>
          <w:p w14:paraId="2D6DF59C" w14:textId="77777777" w:rsidR="004967A7" w:rsidRPr="00371F34" w:rsidRDefault="004967A7" w:rsidP="00886D2E">
            <w:pPr>
              <w:suppressAutoHyphens/>
              <w:autoSpaceDN w:val="0"/>
              <w:spacing w:before="60" w:after="60"/>
              <w:textAlignment w:val="baseline"/>
              <w:rPr>
                <w:kern w:val="3"/>
                <w:sz w:val="24"/>
                <w:szCs w:val="24"/>
                <w:lang w:eastAsia="de-CH"/>
              </w:rPr>
            </w:pPr>
          </w:p>
        </w:tc>
      </w:tr>
    </w:tbl>
    <w:p w14:paraId="6CB498E6" w14:textId="648A0477" w:rsidR="00D1616F" w:rsidRPr="00371F34" w:rsidRDefault="00D1616F" w:rsidP="00D1616F">
      <w:pPr>
        <w:pStyle w:val="Sraopastraipa"/>
        <w:spacing w:before="60" w:after="60" w:line="259" w:lineRule="auto"/>
        <w:rPr>
          <w:rFonts w:ascii="Times New Roman" w:eastAsia="Times New Roman" w:hAnsi="Times New Roman" w:cs="Times New Roman"/>
          <w:sz w:val="24"/>
          <w:szCs w:val="24"/>
          <w:lang w:eastAsia="lt-LT"/>
        </w:rPr>
      </w:pPr>
    </w:p>
    <w:p w14:paraId="612958AC" w14:textId="7ABE3B23" w:rsidR="004967A7" w:rsidRPr="00371F34" w:rsidRDefault="004967A7" w:rsidP="004967A7">
      <w:pPr>
        <w:spacing w:before="60" w:after="60" w:line="259" w:lineRule="auto"/>
        <w:ind w:firstLine="720"/>
        <w:rPr>
          <w:rFonts w:ascii="Times New Roman" w:eastAsia="Times New Roman" w:hAnsi="Times New Roman" w:cs="Times New Roman"/>
          <w:sz w:val="24"/>
          <w:szCs w:val="24"/>
          <w:lang w:eastAsia="lt-LT"/>
        </w:rPr>
      </w:pPr>
      <w:r w:rsidRPr="00371F34">
        <w:rPr>
          <w:rFonts w:ascii="Times New Roman" w:eastAsia="Times New Roman" w:hAnsi="Times New Roman" w:cs="Times New Roman"/>
          <w:sz w:val="24"/>
          <w:szCs w:val="24"/>
          <w:lang w:eastAsia="lt-LT"/>
        </w:rPr>
        <w:t>Pasirašydamas šį pasiūlymą, tvirtintu, kad:</w:t>
      </w:r>
    </w:p>
    <w:p w14:paraId="0A3BB09B" w14:textId="77777777" w:rsidR="004967A7" w:rsidRPr="00371F34" w:rsidRDefault="004967A7" w:rsidP="004967A7">
      <w:pPr>
        <w:numPr>
          <w:ilvl w:val="0"/>
          <w:numId w:val="8"/>
        </w:numPr>
        <w:spacing w:before="60" w:after="60" w:line="259" w:lineRule="auto"/>
        <w:ind w:left="0" w:firstLine="720"/>
        <w:contextualSpacing/>
        <w:jc w:val="left"/>
        <w:rPr>
          <w:rFonts w:ascii="Times New Roman" w:eastAsia="Times New Roman" w:hAnsi="Times New Roman" w:cs="Times New Roman"/>
          <w:sz w:val="24"/>
          <w:szCs w:val="24"/>
        </w:rPr>
      </w:pPr>
      <w:r w:rsidRPr="00371F34">
        <w:rPr>
          <w:rFonts w:ascii="Times New Roman" w:eastAsia="Times New Roman" w:hAnsi="Times New Roman" w:cs="Times New Roman"/>
          <w:sz w:val="24"/>
          <w:szCs w:val="24"/>
        </w:rPr>
        <w:t>pasiūlymas galioja pagrindinėse pirkimo sąlygose nurodytą terminą;</w:t>
      </w:r>
    </w:p>
    <w:p w14:paraId="2EF2CFED" w14:textId="77777777" w:rsidR="004967A7" w:rsidRPr="00371F34" w:rsidRDefault="004967A7" w:rsidP="004967A7">
      <w:pPr>
        <w:numPr>
          <w:ilvl w:val="0"/>
          <w:numId w:val="8"/>
        </w:numPr>
        <w:spacing w:before="60" w:after="60" w:line="259" w:lineRule="auto"/>
        <w:ind w:left="0" w:firstLine="720"/>
        <w:contextualSpacing/>
        <w:jc w:val="left"/>
        <w:rPr>
          <w:rFonts w:ascii="Times New Roman" w:eastAsia="Times New Roman" w:hAnsi="Times New Roman" w:cs="Times New Roman"/>
          <w:sz w:val="24"/>
          <w:szCs w:val="24"/>
        </w:rPr>
      </w:pPr>
      <w:r w:rsidRPr="00371F34">
        <w:rPr>
          <w:rFonts w:ascii="Times New Roman" w:eastAsia="Times New Roman" w:hAnsi="Times New Roman" w:cs="Times New Roman"/>
          <w:sz w:val="24"/>
          <w:szCs w:val="24"/>
        </w:rPr>
        <w:t>sutinku su visomis pirkimo dokumentuose nustatytomis sąlygomis;</w:t>
      </w:r>
    </w:p>
    <w:p w14:paraId="341F719E" w14:textId="77777777" w:rsidR="004967A7" w:rsidRPr="00371F34" w:rsidRDefault="004967A7" w:rsidP="004967A7">
      <w:pPr>
        <w:numPr>
          <w:ilvl w:val="0"/>
          <w:numId w:val="8"/>
        </w:numPr>
        <w:tabs>
          <w:tab w:val="left" w:pos="567"/>
        </w:tabs>
        <w:spacing w:before="60" w:after="60" w:line="259" w:lineRule="auto"/>
        <w:ind w:left="0" w:firstLine="720"/>
        <w:jc w:val="left"/>
        <w:rPr>
          <w:rFonts w:ascii="Times New Roman" w:eastAsia="Times New Roman" w:hAnsi="Times New Roman" w:cs="Times New Roman"/>
          <w:sz w:val="24"/>
          <w:szCs w:val="24"/>
        </w:rPr>
      </w:pPr>
      <w:r w:rsidRPr="00371F34">
        <w:rPr>
          <w:rFonts w:ascii="Times New Roman" w:eastAsia="Times New Roman" w:hAnsi="Times New Roman" w:cs="Times New Roman"/>
          <w:sz w:val="24"/>
          <w:szCs w:val="24"/>
        </w:rPr>
        <w:t>pasiūlyme pateikti duomenys yra tikri;</w:t>
      </w:r>
    </w:p>
    <w:p w14:paraId="54B5A303" w14:textId="77777777" w:rsidR="004967A7" w:rsidRPr="00371F34" w:rsidRDefault="004967A7" w:rsidP="004967A7">
      <w:pPr>
        <w:tabs>
          <w:tab w:val="left" w:pos="567"/>
        </w:tabs>
        <w:spacing w:before="60" w:after="60" w:line="259" w:lineRule="auto"/>
        <w:rPr>
          <w:rFonts w:ascii="Times New Roman" w:eastAsia="Times New Roman" w:hAnsi="Times New Roman" w:cs="Times New Roman"/>
          <w:lang w:eastAsia="lt-LT"/>
        </w:rPr>
      </w:pPr>
    </w:p>
    <w:p w14:paraId="573B9B88" w14:textId="77777777" w:rsidR="004967A7" w:rsidRPr="00371F34" w:rsidRDefault="004967A7" w:rsidP="004967A7">
      <w:pPr>
        <w:tabs>
          <w:tab w:val="left" w:pos="8088"/>
        </w:tabs>
        <w:suppressAutoHyphens/>
        <w:spacing w:after="40"/>
        <w:ind w:left="1080"/>
        <w:rPr>
          <w:rFonts w:ascii="Times New Roman" w:eastAsia="Arial Unicode MS" w:hAnsi="Times New Roman" w:cs="Times New Roman"/>
          <w:bCs/>
          <w:sz w:val="24"/>
          <w:szCs w:val="24"/>
        </w:rPr>
      </w:pPr>
    </w:p>
    <w:tbl>
      <w:tblPr>
        <w:tblW w:w="5001" w:type="pct"/>
        <w:tblLayout w:type="fixed"/>
        <w:tblLook w:val="01E0" w:firstRow="1" w:lastRow="1" w:firstColumn="1" w:lastColumn="1" w:noHBand="0" w:noVBand="0"/>
      </w:tblPr>
      <w:tblGrid>
        <w:gridCol w:w="3118"/>
        <w:gridCol w:w="237"/>
        <w:gridCol w:w="2184"/>
        <w:gridCol w:w="237"/>
        <w:gridCol w:w="3864"/>
      </w:tblGrid>
      <w:tr w:rsidR="004967A7" w:rsidRPr="00371F34" w14:paraId="31087AE2" w14:textId="77777777" w:rsidTr="00E57CCC">
        <w:trPr>
          <w:trHeight w:val="75"/>
        </w:trPr>
        <w:tc>
          <w:tcPr>
            <w:tcW w:w="1617" w:type="pct"/>
            <w:tcBorders>
              <w:top w:val="single" w:sz="4" w:space="0" w:color="auto"/>
              <w:left w:val="nil"/>
              <w:bottom w:val="single" w:sz="4" w:space="0" w:color="auto"/>
              <w:right w:val="nil"/>
            </w:tcBorders>
            <w:hideMark/>
          </w:tcPr>
          <w:p w14:paraId="24CA8A66" w14:textId="77777777" w:rsidR="004967A7" w:rsidRPr="00371F34" w:rsidRDefault="004967A7" w:rsidP="00886D2E">
            <w:pPr>
              <w:autoSpaceDE w:val="0"/>
              <w:autoSpaceDN w:val="0"/>
              <w:adjustRightInd w:val="0"/>
              <w:jc w:val="center"/>
              <w:rPr>
                <w:rFonts w:ascii="Times New Roman" w:eastAsia="Times New Roman" w:hAnsi="Times New Roman" w:cs="Times New Roman"/>
                <w:i/>
                <w:position w:val="6"/>
                <w:sz w:val="20"/>
                <w:szCs w:val="20"/>
              </w:rPr>
            </w:pPr>
            <w:r w:rsidRPr="00371F34">
              <w:rPr>
                <w:rFonts w:ascii="Times New Roman" w:eastAsia="Times New Roman" w:hAnsi="Times New Roman" w:cs="Times New Roman"/>
                <w:i/>
                <w:position w:val="6"/>
                <w:sz w:val="20"/>
                <w:szCs w:val="20"/>
              </w:rPr>
              <w:t>(Tiekėjo arba jo įgalioto asmens pareigų pavadinimas)</w:t>
            </w:r>
          </w:p>
        </w:tc>
        <w:tc>
          <w:tcPr>
            <w:tcW w:w="123" w:type="pct"/>
          </w:tcPr>
          <w:p w14:paraId="092C244E" w14:textId="77777777" w:rsidR="004967A7" w:rsidRPr="00371F34" w:rsidRDefault="004967A7" w:rsidP="00886D2E">
            <w:pPr>
              <w:ind w:right="-1" w:firstLine="851"/>
              <w:jc w:val="center"/>
              <w:rPr>
                <w:rFonts w:ascii="Times New Roman" w:eastAsia="Times New Roman" w:hAnsi="Times New Roman" w:cs="Times New Roman"/>
                <w:i/>
                <w:sz w:val="20"/>
                <w:szCs w:val="20"/>
              </w:rPr>
            </w:pPr>
          </w:p>
        </w:tc>
        <w:tc>
          <w:tcPr>
            <w:tcW w:w="1133" w:type="pct"/>
            <w:tcBorders>
              <w:top w:val="single" w:sz="4" w:space="0" w:color="auto"/>
              <w:left w:val="nil"/>
              <w:bottom w:val="single" w:sz="4" w:space="0" w:color="auto"/>
              <w:right w:val="nil"/>
            </w:tcBorders>
            <w:hideMark/>
          </w:tcPr>
          <w:p w14:paraId="7D796F1E" w14:textId="77777777" w:rsidR="004967A7" w:rsidRPr="00371F34" w:rsidRDefault="004967A7" w:rsidP="00886D2E">
            <w:pPr>
              <w:ind w:right="-1"/>
              <w:jc w:val="center"/>
              <w:rPr>
                <w:rFonts w:ascii="Times New Roman" w:eastAsia="Times New Roman" w:hAnsi="Times New Roman" w:cs="Times New Roman"/>
                <w:i/>
                <w:position w:val="6"/>
                <w:sz w:val="20"/>
                <w:szCs w:val="20"/>
              </w:rPr>
            </w:pPr>
            <w:r w:rsidRPr="00371F34">
              <w:rPr>
                <w:rFonts w:ascii="Times New Roman" w:eastAsia="Times New Roman" w:hAnsi="Times New Roman" w:cs="Times New Roman"/>
                <w:i/>
                <w:position w:val="6"/>
                <w:sz w:val="20"/>
                <w:szCs w:val="20"/>
              </w:rPr>
              <w:t>(parašas)</w:t>
            </w:r>
          </w:p>
        </w:tc>
        <w:tc>
          <w:tcPr>
            <w:tcW w:w="123" w:type="pct"/>
          </w:tcPr>
          <w:p w14:paraId="36A8C73D" w14:textId="77777777" w:rsidR="004967A7" w:rsidRPr="00371F34" w:rsidRDefault="004967A7" w:rsidP="00886D2E">
            <w:pPr>
              <w:ind w:right="-1" w:firstLine="851"/>
              <w:jc w:val="center"/>
              <w:rPr>
                <w:rFonts w:ascii="Times New Roman" w:eastAsia="Times New Roman" w:hAnsi="Times New Roman" w:cs="Times New Roman"/>
                <w:i/>
                <w:sz w:val="20"/>
                <w:szCs w:val="20"/>
              </w:rPr>
            </w:pPr>
          </w:p>
        </w:tc>
        <w:tc>
          <w:tcPr>
            <w:tcW w:w="2004" w:type="pct"/>
            <w:tcBorders>
              <w:top w:val="single" w:sz="4" w:space="0" w:color="auto"/>
              <w:left w:val="nil"/>
              <w:bottom w:val="single" w:sz="4" w:space="0" w:color="auto"/>
              <w:right w:val="nil"/>
            </w:tcBorders>
            <w:hideMark/>
          </w:tcPr>
          <w:p w14:paraId="03F03406" w14:textId="77777777" w:rsidR="004967A7" w:rsidRPr="00371F34" w:rsidRDefault="004967A7" w:rsidP="00886D2E">
            <w:pPr>
              <w:ind w:right="-1"/>
              <w:jc w:val="center"/>
              <w:rPr>
                <w:rFonts w:ascii="Times New Roman" w:eastAsia="Times New Roman" w:hAnsi="Times New Roman" w:cs="Times New Roman"/>
                <w:i/>
                <w:position w:val="6"/>
                <w:sz w:val="20"/>
                <w:szCs w:val="20"/>
              </w:rPr>
            </w:pPr>
            <w:r w:rsidRPr="00371F34">
              <w:rPr>
                <w:rFonts w:ascii="Times New Roman" w:eastAsia="Times New Roman" w:hAnsi="Times New Roman" w:cs="Times New Roman"/>
                <w:i/>
                <w:position w:val="6"/>
                <w:sz w:val="20"/>
                <w:szCs w:val="20"/>
              </w:rPr>
              <w:t>(vardas ir pavardė)</w:t>
            </w:r>
          </w:p>
        </w:tc>
      </w:tr>
    </w:tbl>
    <w:p w14:paraId="2D5F0C7D" w14:textId="77777777" w:rsidR="004967A7" w:rsidRPr="00371F34" w:rsidRDefault="004967A7" w:rsidP="004967A7">
      <w:pPr>
        <w:spacing w:after="160" w:line="259" w:lineRule="auto"/>
        <w:jc w:val="left"/>
        <w:rPr>
          <w:rFonts w:ascii="Times New Roman" w:eastAsia="Times New Roman" w:hAnsi="Times New Roman" w:cs="Times New Roman"/>
          <w:b/>
          <w:bCs/>
          <w:sz w:val="24"/>
          <w:szCs w:val="24"/>
          <w:lang w:eastAsia="lt-LT"/>
        </w:rPr>
        <w:sectPr w:rsidR="004967A7" w:rsidRPr="00371F34" w:rsidSect="00967AED">
          <w:pgSz w:w="11906" w:h="16838"/>
          <w:pgMar w:top="1134" w:right="567" w:bottom="1134" w:left="1701" w:header="567" w:footer="567" w:gutter="0"/>
          <w:cols w:space="1296"/>
          <w:docGrid w:linePitch="360"/>
        </w:sectPr>
      </w:pPr>
    </w:p>
    <w:p w14:paraId="4FA7E94E" w14:textId="3C5DCE26" w:rsidR="001B698A" w:rsidRPr="00371F34" w:rsidRDefault="00A816F4" w:rsidP="00A816F4">
      <w:pPr>
        <w:jc w:val="right"/>
        <w:rPr>
          <w:rFonts w:ascii="Times New Roman" w:hAnsi="Times New Roman" w:cs="Times New Roman"/>
          <w:sz w:val="24"/>
          <w:szCs w:val="24"/>
        </w:rPr>
      </w:pPr>
      <w:r w:rsidRPr="00371F34">
        <w:rPr>
          <w:rFonts w:ascii="Times New Roman" w:hAnsi="Times New Roman" w:cs="Times New Roman"/>
          <w:sz w:val="24"/>
          <w:szCs w:val="24"/>
        </w:rPr>
        <w:lastRenderedPageBreak/>
        <w:t>2 priedas</w:t>
      </w:r>
    </w:p>
    <w:p w14:paraId="75BA574D" w14:textId="08B41A77" w:rsidR="00A816F4" w:rsidRPr="00371F34" w:rsidRDefault="00A816F4" w:rsidP="00A816F4">
      <w:pPr>
        <w:jc w:val="right"/>
        <w:rPr>
          <w:rFonts w:ascii="Times New Roman" w:hAnsi="Times New Roman" w:cs="Times New Roman"/>
          <w:sz w:val="24"/>
          <w:szCs w:val="24"/>
        </w:rPr>
      </w:pPr>
    </w:p>
    <w:p w14:paraId="0067F384" w14:textId="03B634E9" w:rsidR="00A816F4" w:rsidRPr="00371F34" w:rsidRDefault="00A816F4" w:rsidP="00A816F4">
      <w:pPr>
        <w:pStyle w:val="Antrat1"/>
        <w:rPr>
          <w:rFonts w:cs="Times New Roman"/>
        </w:rPr>
      </w:pPr>
      <w:bookmarkStart w:id="3" w:name="_Techninė_specifikacija"/>
      <w:bookmarkEnd w:id="3"/>
      <w:r w:rsidRPr="00371F34">
        <w:rPr>
          <w:rFonts w:cs="Times New Roman"/>
        </w:rPr>
        <w:t>Techninė specifikacija</w:t>
      </w:r>
    </w:p>
    <w:p w14:paraId="52EB3016" w14:textId="77777777" w:rsidR="00371F34" w:rsidRPr="00371F34" w:rsidRDefault="00371F34" w:rsidP="00371F34">
      <w:pPr>
        <w:spacing w:after="160" w:line="259" w:lineRule="auto"/>
        <w:jc w:val="left"/>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Prekių aprašymas ir apimtys: </w:t>
      </w:r>
    </w:p>
    <w:p w14:paraId="23A08E91" w14:textId="54EAC659" w:rsidR="00371F34" w:rsidRPr="00371F34" w:rsidRDefault="00371F34" w:rsidP="00371F34">
      <w:pPr>
        <w:numPr>
          <w:ilvl w:val="0"/>
          <w:numId w:val="44"/>
        </w:numPr>
        <w:spacing w:after="160" w:line="259" w:lineRule="auto"/>
        <w:contextualSpacing/>
        <w:jc w:val="left"/>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Pirkėjas perka </w:t>
      </w:r>
      <w:proofErr w:type="spellStart"/>
      <w:r w:rsidRPr="00371F34">
        <w:rPr>
          <w:rFonts w:ascii="Times New Roman" w:eastAsia="Calibri" w:hAnsi="Times New Roman" w:cs="Times New Roman"/>
          <w:sz w:val="24"/>
          <w:szCs w:val="24"/>
        </w:rPr>
        <w:t>žemagrindžius</w:t>
      </w:r>
      <w:proofErr w:type="spellEnd"/>
      <w:r w:rsidRPr="00371F34">
        <w:rPr>
          <w:rFonts w:ascii="Times New Roman" w:eastAsia="Calibri" w:hAnsi="Times New Roman" w:cs="Times New Roman"/>
          <w:sz w:val="24"/>
          <w:szCs w:val="24"/>
        </w:rPr>
        <w:t xml:space="preserve">, </w:t>
      </w:r>
      <w:proofErr w:type="spellStart"/>
      <w:r w:rsidRPr="00371F34">
        <w:rPr>
          <w:rFonts w:ascii="Times New Roman" w:eastAsia="Calibri" w:hAnsi="Times New Roman" w:cs="Times New Roman"/>
          <w:sz w:val="24"/>
          <w:szCs w:val="24"/>
        </w:rPr>
        <w:t>vienaaukščius</w:t>
      </w:r>
      <w:proofErr w:type="spellEnd"/>
      <w:r w:rsidRPr="00371F34">
        <w:rPr>
          <w:rFonts w:ascii="Times New Roman" w:eastAsia="Calibri" w:hAnsi="Times New Roman" w:cs="Times New Roman"/>
          <w:sz w:val="24"/>
          <w:szCs w:val="24"/>
        </w:rPr>
        <w:t xml:space="preserve"> (M3CE klasės) elektrinius autobusus, kuriuose turi būti įrengta ne mažiau kaip 20 sėdima vieta keleiviams bendras įrengtų sėdimų ir stovimų vietų skaičius turi būti ne mažesnis kaip </w:t>
      </w:r>
      <w:r w:rsidR="00D61B9F">
        <w:rPr>
          <w:rFonts w:ascii="Times New Roman" w:eastAsia="Calibri" w:hAnsi="Times New Roman" w:cs="Times New Roman"/>
          <w:sz w:val="24"/>
          <w:szCs w:val="24"/>
        </w:rPr>
        <w:t>47</w:t>
      </w:r>
      <w:r w:rsidRPr="00371F34">
        <w:rPr>
          <w:rFonts w:ascii="Times New Roman" w:eastAsia="Calibri" w:hAnsi="Times New Roman" w:cs="Times New Roman"/>
          <w:sz w:val="24"/>
          <w:szCs w:val="24"/>
        </w:rPr>
        <w:t>, į  šį skaičių neįskaičiuojant 1 vietos asmenims su negalia  ( su specialiaisiais poreikiais su vėžimėlių ) ( su tvirtinimo diržais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bėgeliais ar kita vėžimėlio tvirtinimo įranga ) </w:t>
      </w:r>
      <w:proofErr w:type="spellStart"/>
      <w:r w:rsidRPr="00371F34">
        <w:rPr>
          <w:rFonts w:ascii="Times New Roman" w:eastAsia="Calibri" w:hAnsi="Times New Roman" w:cs="Times New Roman"/>
          <w:sz w:val="24"/>
          <w:szCs w:val="24"/>
        </w:rPr>
        <w:t>žemagrindėje</w:t>
      </w:r>
      <w:proofErr w:type="spellEnd"/>
      <w:r w:rsidRPr="00371F34">
        <w:rPr>
          <w:rFonts w:ascii="Times New Roman" w:eastAsia="Calibri" w:hAnsi="Times New Roman" w:cs="Times New Roman"/>
          <w:sz w:val="24"/>
          <w:szCs w:val="24"/>
        </w:rPr>
        <w:t xml:space="preserve"> zonoje tarp autobuso ašių</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
    <w:p w14:paraId="618A0A98" w14:textId="75225618" w:rsidR="00371F34" w:rsidRPr="00371F34" w:rsidRDefault="00371F34" w:rsidP="00371F34">
      <w:pPr>
        <w:numPr>
          <w:ilvl w:val="1"/>
          <w:numId w:val="44"/>
        </w:numPr>
        <w:spacing w:after="160" w:line="259" w:lineRule="auto"/>
        <w:contextualSpacing/>
        <w:jc w:val="left"/>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Pirkėjas perka </w:t>
      </w:r>
      <w:proofErr w:type="spellStart"/>
      <w:r w:rsidRPr="00371F34">
        <w:rPr>
          <w:rFonts w:ascii="Times New Roman" w:eastAsia="Calibri" w:hAnsi="Times New Roman" w:cs="Times New Roman"/>
          <w:sz w:val="24"/>
          <w:szCs w:val="24"/>
        </w:rPr>
        <w:t>žemagrindžius</w:t>
      </w:r>
      <w:proofErr w:type="spellEnd"/>
      <w:r w:rsidRPr="00371F34">
        <w:rPr>
          <w:rFonts w:ascii="Times New Roman" w:eastAsia="Calibri" w:hAnsi="Times New Roman" w:cs="Times New Roman"/>
          <w:sz w:val="24"/>
          <w:szCs w:val="24"/>
        </w:rPr>
        <w:t xml:space="preserve">, </w:t>
      </w:r>
      <w:proofErr w:type="spellStart"/>
      <w:r w:rsidRPr="00371F34">
        <w:rPr>
          <w:rFonts w:ascii="Times New Roman" w:eastAsia="Calibri" w:hAnsi="Times New Roman" w:cs="Times New Roman"/>
          <w:sz w:val="24"/>
          <w:szCs w:val="24"/>
        </w:rPr>
        <w:t>vienaaukščius</w:t>
      </w:r>
      <w:proofErr w:type="spellEnd"/>
      <w:r w:rsidRPr="00371F34">
        <w:rPr>
          <w:rFonts w:ascii="Times New Roman" w:eastAsia="Calibri" w:hAnsi="Times New Roman" w:cs="Times New Roman"/>
          <w:sz w:val="24"/>
          <w:szCs w:val="24"/>
        </w:rPr>
        <w:t xml:space="preserve"> (M3CE klasės) elektrinius autobusus, kuriuose turi būti įrengta ne mažiau kaip 20 sėdima vieta keleiviams bendras įrengtų sėdimų ir stovimų vietų skaičius turi būti ne mažesnis kaip 55, į  šį skaičių neįskaičiuojant 1 vietos asmenims su negalia  ( su specialiaisiais poreikiais su vėžimėlių ) ( su tvirtinimo diržais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bėgeliais ar kita vėžimėlio tvirtinimo įranga ) </w:t>
      </w:r>
      <w:proofErr w:type="spellStart"/>
      <w:r w:rsidRPr="00371F34">
        <w:rPr>
          <w:rFonts w:ascii="Times New Roman" w:eastAsia="Calibri" w:hAnsi="Times New Roman" w:cs="Times New Roman"/>
          <w:sz w:val="24"/>
          <w:szCs w:val="24"/>
        </w:rPr>
        <w:t>žemagrindėje</w:t>
      </w:r>
      <w:proofErr w:type="spellEnd"/>
      <w:r w:rsidRPr="00371F34">
        <w:rPr>
          <w:rFonts w:ascii="Times New Roman" w:eastAsia="Calibri" w:hAnsi="Times New Roman" w:cs="Times New Roman"/>
          <w:sz w:val="24"/>
          <w:szCs w:val="24"/>
        </w:rPr>
        <w:t xml:space="preserve"> zonoje tarp autobuso ašių</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
    <w:p w14:paraId="07C552B9" w14:textId="33AD03CF" w:rsidR="00371F34" w:rsidRPr="00371F34" w:rsidRDefault="00371F34" w:rsidP="00371F34">
      <w:pPr>
        <w:numPr>
          <w:ilvl w:val="0"/>
          <w:numId w:val="44"/>
        </w:numPr>
        <w:spacing w:after="160" w:line="259" w:lineRule="auto"/>
        <w:contextualSpacing/>
        <w:jc w:val="left"/>
        <w:rPr>
          <w:rFonts w:ascii="Times New Roman" w:eastAsia="Calibri" w:hAnsi="Times New Roman" w:cs="Times New Roman"/>
          <w:sz w:val="24"/>
          <w:szCs w:val="24"/>
        </w:rPr>
      </w:pPr>
      <w:r w:rsidRPr="00371F34">
        <w:rPr>
          <w:rFonts w:ascii="Times New Roman" w:eastAsia="Calibri" w:hAnsi="Times New Roman" w:cs="Times New Roman"/>
          <w:sz w:val="24"/>
          <w:szCs w:val="24"/>
        </w:rPr>
        <w:t>Pirkimo objektas yra skaidomas į 2 dal</w:t>
      </w:r>
      <w:r w:rsidR="00D61B9F">
        <w:rPr>
          <w:rFonts w:ascii="Times New Roman" w:eastAsia="Calibri" w:hAnsi="Times New Roman" w:cs="Times New Roman"/>
          <w:sz w:val="24"/>
          <w:szCs w:val="24"/>
        </w:rPr>
        <w:t>is</w:t>
      </w:r>
      <w:r w:rsidRPr="00371F34">
        <w:rPr>
          <w:rFonts w:ascii="Times New Roman" w:eastAsia="Calibri" w:hAnsi="Times New Roman" w:cs="Times New Roman"/>
          <w:sz w:val="24"/>
          <w:szCs w:val="24"/>
        </w:rPr>
        <w:t>. Visoms pirkimo objekto dalims taikomi tokie patys techninės specifikacijos lentelės Nr. 1.</w:t>
      </w:r>
    </w:p>
    <w:p w14:paraId="6CE5B9CC" w14:textId="77777777" w:rsidR="00371F34" w:rsidRDefault="00371F34" w:rsidP="00371F34">
      <w:pPr>
        <w:numPr>
          <w:ilvl w:val="0"/>
          <w:numId w:val="44"/>
        </w:numPr>
        <w:spacing w:after="160" w:line="259" w:lineRule="auto"/>
        <w:contextualSpacing/>
        <w:jc w:val="left"/>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Prekių kiekis (apimtys) pateikiamas lentelėje Nr. 1. </w:t>
      </w:r>
    </w:p>
    <w:p w14:paraId="05DCB8C7" w14:textId="62D6A8FB" w:rsidR="00312110" w:rsidRPr="00371F34" w:rsidRDefault="00312110" w:rsidP="00371F34">
      <w:pPr>
        <w:numPr>
          <w:ilvl w:val="0"/>
          <w:numId w:val="44"/>
        </w:numPr>
        <w:spacing w:after="160" w:line="259" w:lineRule="auto"/>
        <w:contextualSpacing/>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Prekių pristatymo adresas </w:t>
      </w:r>
      <w:r w:rsidRPr="00312110">
        <w:rPr>
          <w:rFonts w:ascii="Times New Roman" w:eastAsia="Calibri" w:hAnsi="Times New Roman" w:cs="Times New Roman"/>
          <w:sz w:val="24"/>
          <w:szCs w:val="24"/>
        </w:rPr>
        <w:t>Pramonės g. 11, Karlų kaimas, Visagino savivaldybė</w:t>
      </w:r>
      <w:r>
        <w:rPr>
          <w:rFonts w:ascii="Times New Roman" w:eastAsia="Calibri" w:hAnsi="Times New Roman" w:cs="Times New Roman"/>
          <w:sz w:val="24"/>
          <w:szCs w:val="24"/>
        </w:rPr>
        <w:t>.</w:t>
      </w:r>
    </w:p>
    <w:p w14:paraId="4415BD45" w14:textId="77777777" w:rsidR="00371F34" w:rsidRPr="00371F34" w:rsidRDefault="00371F34" w:rsidP="00371F34">
      <w:pPr>
        <w:spacing w:after="160" w:line="259" w:lineRule="auto"/>
        <w:ind w:left="720"/>
        <w:contextualSpacing/>
        <w:jc w:val="left"/>
        <w:rPr>
          <w:rFonts w:ascii="Times New Roman" w:eastAsia="Calibri" w:hAnsi="Times New Roman" w:cs="Times New Roman"/>
          <w:sz w:val="24"/>
          <w:szCs w:val="24"/>
        </w:rPr>
      </w:pPr>
    </w:p>
    <w:p w14:paraId="110AEB24" w14:textId="77777777" w:rsidR="00371F34" w:rsidRPr="00371F34" w:rsidRDefault="00371F34" w:rsidP="00371F34">
      <w:pPr>
        <w:tabs>
          <w:tab w:val="left" w:pos="11970"/>
        </w:tabs>
        <w:spacing w:after="160" w:line="259" w:lineRule="auto"/>
        <w:jc w:val="right"/>
        <w:rPr>
          <w:rFonts w:ascii="Times New Roman" w:eastAsia="Calibri" w:hAnsi="Times New Roman" w:cs="Times New Roman"/>
          <w:i/>
          <w:sz w:val="24"/>
          <w:szCs w:val="24"/>
        </w:rPr>
      </w:pPr>
      <w:r w:rsidRPr="00371F34">
        <w:rPr>
          <w:rFonts w:ascii="Times New Roman" w:eastAsia="Calibri" w:hAnsi="Times New Roman" w:cs="Times New Roman"/>
          <w:sz w:val="24"/>
          <w:szCs w:val="24"/>
        </w:rPr>
        <w:tab/>
      </w:r>
      <w:r w:rsidRPr="00371F34">
        <w:rPr>
          <w:rFonts w:ascii="Times New Roman" w:eastAsia="Calibri" w:hAnsi="Times New Roman" w:cs="Times New Roman"/>
          <w:i/>
          <w:sz w:val="24"/>
          <w:szCs w:val="24"/>
        </w:rPr>
        <w:t>Lentelė Nr. 1</w:t>
      </w:r>
    </w:p>
    <w:tbl>
      <w:tblPr>
        <w:tblStyle w:val="Lentelstinklelis8"/>
        <w:tblW w:w="0" w:type="auto"/>
        <w:tblLook w:val="04A0" w:firstRow="1" w:lastRow="0" w:firstColumn="1" w:lastColumn="0" w:noHBand="0" w:noVBand="1"/>
      </w:tblPr>
      <w:tblGrid>
        <w:gridCol w:w="846"/>
        <w:gridCol w:w="4750"/>
        <w:gridCol w:w="2799"/>
        <w:gridCol w:w="2799"/>
        <w:gridCol w:w="2799"/>
      </w:tblGrid>
      <w:tr w:rsidR="00371F34" w:rsidRPr="00371F34" w14:paraId="5467C3A1" w14:textId="77777777" w:rsidTr="009736A8">
        <w:tc>
          <w:tcPr>
            <w:tcW w:w="846" w:type="dxa"/>
          </w:tcPr>
          <w:p w14:paraId="6AEB8D35" w14:textId="77777777" w:rsidR="00371F34" w:rsidRPr="00371F34" w:rsidRDefault="00371F34" w:rsidP="00371F34">
            <w:pPr>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Eil. Nr.  </w:t>
            </w:r>
          </w:p>
        </w:tc>
        <w:tc>
          <w:tcPr>
            <w:tcW w:w="4750" w:type="dxa"/>
          </w:tcPr>
          <w:p w14:paraId="69950EE1" w14:textId="77777777" w:rsidR="00371F34" w:rsidRPr="00371F34" w:rsidRDefault="00371F34" w:rsidP="00371F34">
            <w:pPr>
              <w:rPr>
                <w:rFonts w:ascii="Times New Roman" w:eastAsia="Calibri" w:hAnsi="Times New Roman" w:cs="Times New Roman"/>
                <w:sz w:val="24"/>
                <w:szCs w:val="24"/>
              </w:rPr>
            </w:pPr>
            <w:r w:rsidRPr="00371F34">
              <w:rPr>
                <w:rFonts w:ascii="Times New Roman" w:eastAsia="Calibri" w:hAnsi="Times New Roman" w:cs="Times New Roman"/>
                <w:sz w:val="24"/>
                <w:szCs w:val="24"/>
              </w:rPr>
              <w:t>Prekės pavadinimas</w:t>
            </w:r>
          </w:p>
        </w:tc>
        <w:tc>
          <w:tcPr>
            <w:tcW w:w="2799" w:type="dxa"/>
          </w:tcPr>
          <w:p w14:paraId="1668CBD8" w14:textId="77777777" w:rsidR="00371F34" w:rsidRPr="00371F34" w:rsidRDefault="00371F34" w:rsidP="00371F34">
            <w:pPr>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Mato </w:t>
            </w:r>
            <w:proofErr w:type="spellStart"/>
            <w:r w:rsidRPr="00371F34">
              <w:rPr>
                <w:rFonts w:ascii="Times New Roman" w:eastAsia="Calibri" w:hAnsi="Times New Roman" w:cs="Times New Roman"/>
                <w:sz w:val="24"/>
                <w:szCs w:val="24"/>
              </w:rPr>
              <w:t>vnt</w:t>
            </w:r>
            <w:proofErr w:type="spellEnd"/>
          </w:p>
        </w:tc>
        <w:tc>
          <w:tcPr>
            <w:tcW w:w="2799" w:type="dxa"/>
          </w:tcPr>
          <w:p w14:paraId="4D60EBD8" w14:textId="77777777" w:rsidR="00371F34" w:rsidRPr="00371F34" w:rsidRDefault="00371F34" w:rsidP="00371F34">
            <w:pPr>
              <w:rPr>
                <w:rFonts w:ascii="Times New Roman" w:eastAsia="Calibri" w:hAnsi="Times New Roman" w:cs="Times New Roman"/>
                <w:sz w:val="24"/>
                <w:szCs w:val="24"/>
              </w:rPr>
            </w:pPr>
            <w:r w:rsidRPr="00371F34">
              <w:rPr>
                <w:rFonts w:ascii="Times New Roman" w:eastAsia="Calibri" w:hAnsi="Times New Roman" w:cs="Times New Roman"/>
                <w:sz w:val="24"/>
                <w:szCs w:val="24"/>
              </w:rPr>
              <w:t>Kiekis (apimtys)</w:t>
            </w:r>
          </w:p>
        </w:tc>
        <w:tc>
          <w:tcPr>
            <w:tcW w:w="2799" w:type="dxa"/>
          </w:tcPr>
          <w:p w14:paraId="1A449729" w14:textId="77777777" w:rsidR="00371F34" w:rsidRPr="00371F34" w:rsidRDefault="00371F34" w:rsidP="00371F34">
            <w:pPr>
              <w:rPr>
                <w:rFonts w:ascii="Times New Roman" w:eastAsia="Calibri" w:hAnsi="Times New Roman" w:cs="Times New Roman"/>
                <w:sz w:val="24"/>
                <w:szCs w:val="24"/>
              </w:rPr>
            </w:pPr>
          </w:p>
        </w:tc>
      </w:tr>
      <w:tr w:rsidR="00371F34" w:rsidRPr="00371F34" w14:paraId="533E47BD" w14:textId="77777777" w:rsidTr="009736A8">
        <w:tc>
          <w:tcPr>
            <w:tcW w:w="13993" w:type="dxa"/>
            <w:gridSpan w:val="5"/>
          </w:tcPr>
          <w:p w14:paraId="2BC8D91F" w14:textId="77777777" w:rsidR="00371F34" w:rsidRPr="00371F34" w:rsidRDefault="00371F34" w:rsidP="00371F34">
            <w:pPr>
              <w:rPr>
                <w:rFonts w:ascii="Times New Roman" w:eastAsia="Calibri" w:hAnsi="Times New Roman" w:cs="Times New Roman"/>
                <w:b/>
                <w:sz w:val="24"/>
                <w:szCs w:val="24"/>
              </w:rPr>
            </w:pPr>
            <w:r w:rsidRPr="00371F34">
              <w:rPr>
                <w:rFonts w:ascii="Times New Roman" w:eastAsia="Calibri" w:hAnsi="Times New Roman" w:cs="Times New Roman"/>
                <w:b/>
                <w:sz w:val="24"/>
                <w:szCs w:val="24"/>
              </w:rPr>
              <w:t>I pirkimo objekto dalis</w:t>
            </w:r>
          </w:p>
        </w:tc>
      </w:tr>
      <w:tr w:rsidR="00371F34" w:rsidRPr="00371F34" w14:paraId="0660854E" w14:textId="77777777" w:rsidTr="009736A8">
        <w:tc>
          <w:tcPr>
            <w:tcW w:w="846" w:type="dxa"/>
          </w:tcPr>
          <w:p w14:paraId="1752F075" w14:textId="77777777" w:rsidR="00371F34" w:rsidRPr="00371F34" w:rsidRDefault="00371F34" w:rsidP="00371F34">
            <w:pPr>
              <w:rPr>
                <w:rFonts w:ascii="Times New Roman" w:eastAsia="Calibri" w:hAnsi="Times New Roman" w:cs="Times New Roman"/>
                <w:sz w:val="24"/>
                <w:szCs w:val="24"/>
              </w:rPr>
            </w:pPr>
            <w:r w:rsidRPr="00371F34">
              <w:rPr>
                <w:rFonts w:ascii="Times New Roman" w:eastAsia="Calibri" w:hAnsi="Times New Roman" w:cs="Times New Roman"/>
                <w:sz w:val="24"/>
                <w:szCs w:val="24"/>
              </w:rPr>
              <w:t>1</w:t>
            </w:r>
          </w:p>
        </w:tc>
        <w:tc>
          <w:tcPr>
            <w:tcW w:w="4750" w:type="dxa"/>
          </w:tcPr>
          <w:p w14:paraId="63DF8754" w14:textId="417E15ED" w:rsidR="00371F34" w:rsidRPr="00371F34" w:rsidRDefault="00371F34" w:rsidP="00371F34">
            <w:pPr>
              <w:rPr>
                <w:rFonts w:ascii="Times New Roman" w:eastAsia="Calibri" w:hAnsi="Times New Roman" w:cs="Times New Roman"/>
                <w:sz w:val="24"/>
                <w:szCs w:val="24"/>
              </w:rPr>
            </w:pPr>
            <w:proofErr w:type="spellStart"/>
            <w:r w:rsidRPr="00371F34">
              <w:rPr>
                <w:rFonts w:ascii="Times New Roman" w:eastAsia="Calibri" w:hAnsi="Times New Roman" w:cs="Times New Roman"/>
                <w:sz w:val="24"/>
                <w:szCs w:val="24"/>
              </w:rPr>
              <w:t>Žemagrindžiai</w:t>
            </w:r>
            <w:proofErr w:type="spellEnd"/>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roofErr w:type="spellStart"/>
            <w:r w:rsidRPr="00371F34">
              <w:rPr>
                <w:rFonts w:ascii="Times New Roman" w:eastAsia="Calibri" w:hAnsi="Times New Roman" w:cs="Times New Roman"/>
                <w:sz w:val="24"/>
                <w:szCs w:val="24"/>
              </w:rPr>
              <w:t>vienaaukščiai</w:t>
            </w:r>
            <w:proofErr w:type="spellEnd"/>
            <w:r w:rsidRPr="00371F34">
              <w:rPr>
                <w:rFonts w:ascii="Times New Roman" w:eastAsia="Calibri" w:hAnsi="Times New Roman" w:cs="Times New Roman"/>
                <w:sz w:val="24"/>
                <w:szCs w:val="24"/>
              </w:rPr>
              <w:t xml:space="preserve"> (M3CE klasės) elektriniai autobusai</w:t>
            </w:r>
          </w:p>
        </w:tc>
        <w:tc>
          <w:tcPr>
            <w:tcW w:w="2799" w:type="dxa"/>
          </w:tcPr>
          <w:p w14:paraId="11577EA8" w14:textId="77777777" w:rsidR="00371F34" w:rsidRPr="00371F34" w:rsidRDefault="00371F34" w:rsidP="00371F34">
            <w:pPr>
              <w:rPr>
                <w:rFonts w:ascii="Times New Roman" w:eastAsia="Calibri" w:hAnsi="Times New Roman" w:cs="Times New Roman"/>
                <w:sz w:val="24"/>
                <w:szCs w:val="24"/>
              </w:rPr>
            </w:pPr>
            <w:proofErr w:type="spellStart"/>
            <w:r w:rsidRPr="00371F34">
              <w:rPr>
                <w:rFonts w:ascii="Times New Roman" w:eastAsia="Calibri" w:hAnsi="Times New Roman" w:cs="Times New Roman"/>
                <w:sz w:val="24"/>
                <w:szCs w:val="24"/>
              </w:rPr>
              <w:t>vnt</w:t>
            </w:r>
            <w:proofErr w:type="spellEnd"/>
          </w:p>
        </w:tc>
        <w:tc>
          <w:tcPr>
            <w:tcW w:w="2799" w:type="dxa"/>
          </w:tcPr>
          <w:p w14:paraId="64A29E0A" w14:textId="77777777" w:rsidR="00371F34" w:rsidRPr="00371F34" w:rsidRDefault="00371F34" w:rsidP="00371F34">
            <w:pPr>
              <w:rPr>
                <w:rFonts w:ascii="Times New Roman" w:eastAsia="Calibri" w:hAnsi="Times New Roman" w:cs="Times New Roman"/>
                <w:sz w:val="24"/>
                <w:szCs w:val="24"/>
              </w:rPr>
            </w:pPr>
            <w:r w:rsidRPr="00371F34">
              <w:rPr>
                <w:rFonts w:ascii="Times New Roman" w:eastAsia="Calibri" w:hAnsi="Times New Roman" w:cs="Times New Roman"/>
                <w:sz w:val="24"/>
                <w:szCs w:val="24"/>
              </w:rPr>
              <w:t>26</w:t>
            </w:r>
          </w:p>
        </w:tc>
        <w:tc>
          <w:tcPr>
            <w:tcW w:w="2799" w:type="dxa"/>
          </w:tcPr>
          <w:p w14:paraId="4D95C983" w14:textId="77777777" w:rsidR="00371F34" w:rsidRPr="00371F34" w:rsidRDefault="00371F34" w:rsidP="00371F34">
            <w:pPr>
              <w:rPr>
                <w:rFonts w:ascii="Times New Roman" w:eastAsia="Calibri" w:hAnsi="Times New Roman" w:cs="Times New Roman"/>
                <w:sz w:val="24"/>
                <w:szCs w:val="24"/>
              </w:rPr>
            </w:pPr>
          </w:p>
        </w:tc>
      </w:tr>
      <w:tr w:rsidR="00371F34" w:rsidRPr="00371F34" w14:paraId="0E5D7C23" w14:textId="77777777" w:rsidTr="009736A8">
        <w:tc>
          <w:tcPr>
            <w:tcW w:w="13993" w:type="dxa"/>
            <w:gridSpan w:val="5"/>
          </w:tcPr>
          <w:p w14:paraId="3FE6A53A" w14:textId="77777777" w:rsidR="00371F34" w:rsidRPr="00371F34" w:rsidRDefault="00371F34" w:rsidP="00371F34">
            <w:pPr>
              <w:rPr>
                <w:rFonts w:ascii="Times New Roman" w:eastAsia="Calibri" w:hAnsi="Times New Roman" w:cs="Times New Roman"/>
                <w:sz w:val="24"/>
                <w:szCs w:val="24"/>
              </w:rPr>
            </w:pPr>
            <w:r w:rsidRPr="00371F34">
              <w:rPr>
                <w:rFonts w:ascii="Times New Roman" w:eastAsia="Calibri" w:hAnsi="Times New Roman" w:cs="Times New Roman"/>
                <w:b/>
                <w:sz w:val="24"/>
                <w:szCs w:val="24"/>
              </w:rPr>
              <w:t>II pirkimo objekto dalis</w:t>
            </w:r>
          </w:p>
        </w:tc>
      </w:tr>
      <w:tr w:rsidR="00371F34" w:rsidRPr="00371F34" w14:paraId="73331C5A" w14:textId="77777777" w:rsidTr="009736A8">
        <w:tc>
          <w:tcPr>
            <w:tcW w:w="846" w:type="dxa"/>
          </w:tcPr>
          <w:p w14:paraId="33700AEE" w14:textId="77777777" w:rsidR="00371F34" w:rsidRPr="00371F34" w:rsidRDefault="00371F34" w:rsidP="00371F34">
            <w:pPr>
              <w:rPr>
                <w:rFonts w:ascii="Times New Roman" w:eastAsia="Calibri" w:hAnsi="Times New Roman" w:cs="Times New Roman"/>
                <w:sz w:val="24"/>
                <w:szCs w:val="24"/>
              </w:rPr>
            </w:pPr>
            <w:r w:rsidRPr="00371F34">
              <w:rPr>
                <w:rFonts w:ascii="Times New Roman" w:eastAsia="Calibri" w:hAnsi="Times New Roman" w:cs="Times New Roman"/>
                <w:sz w:val="24"/>
                <w:szCs w:val="24"/>
              </w:rPr>
              <w:t>2</w:t>
            </w:r>
          </w:p>
        </w:tc>
        <w:tc>
          <w:tcPr>
            <w:tcW w:w="4750" w:type="dxa"/>
          </w:tcPr>
          <w:p w14:paraId="6C60197C" w14:textId="5820F710" w:rsidR="00371F34" w:rsidRPr="00371F34" w:rsidRDefault="00371F34" w:rsidP="00371F34">
            <w:pPr>
              <w:rPr>
                <w:rFonts w:ascii="Times New Roman" w:eastAsia="Calibri" w:hAnsi="Times New Roman" w:cs="Times New Roman"/>
                <w:sz w:val="24"/>
                <w:szCs w:val="24"/>
              </w:rPr>
            </w:pPr>
            <w:proofErr w:type="spellStart"/>
            <w:r w:rsidRPr="00371F34">
              <w:rPr>
                <w:rFonts w:ascii="Times New Roman" w:eastAsia="Calibri" w:hAnsi="Times New Roman" w:cs="Times New Roman"/>
                <w:sz w:val="24"/>
                <w:szCs w:val="24"/>
              </w:rPr>
              <w:t>Žemagrindžiai</w:t>
            </w:r>
            <w:proofErr w:type="spellEnd"/>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roofErr w:type="spellStart"/>
            <w:r w:rsidRPr="00371F34">
              <w:rPr>
                <w:rFonts w:ascii="Times New Roman" w:eastAsia="Calibri" w:hAnsi="Times New Roman" w:cs="Times New Roman"/>
                <w:sz w:val="24"/>
                <w:szCs w:val="24"/>
              </w:rPr>
              <w:t>vienaaukščiai</w:t>
            </w:r>
            <w:proofErr w:type="spellEnd"/>
            <w:r w:rsidRPr="00371F34">
              <w:rPr>
                <w:rFonts w:ascii="Times New Roman" w:eastAsia="Calibri" w:hAnsi="Times New Roman" w:cs="Times New Roman"/>
                <w:sz w:val="24"/>
                <w:szCs w:val="24"/>
              </w:rPr>
              <w:t xml:space="preserve"> (M3CE klasės) elektriniai autobusai</w:t>
            </w:r>
          </w:p>
        </w:tc>
        <w:tc>
          <w:tcPr>
            <w:tcW w:w="2799" w:type="dxa"/>
          </w:tcPr>
          <w:p w14:paraId="3DBE9FC2" w14:textId="77777777" w:rsidR="00371F34" w:rsidRPr="00371F34" w:rsidRDefault="00371F34" w:rsidP="00371F34">
            <w:pPr>
              <w:rPr>
                <w:rFonts w:ascii="Times New Roman" w:eastAsia="Calibri" w:hAnsi="Times New Roman" w:cs="Times New Roman"/>
                <w:sz w:val="24"/>
                <w:szCs w:val="24"/>
              </w:rPr>
            </w:pPr>
            <w:proofErr w:type="spellStart"/>
            <w:r w:rsidRPr="00371F34">
              <w:rPr>
                <w:rFonts w:ascii="Times New Roman" w:eastAsia="Calibri" w:hAnsi="Times New Roman" w:cs="Times New Roman"/>
                <w:sz w:val="24"/>
                <w:szCs w:val="24"/>
              </w:rPr>
              <w:t>vnt</w:t>
            </w:r>
            <w:proofErr w:type="spellEnd"/>
          </w:p>
        </w:tc>
        <w:tc>
          <w:tcPr>
            <w:tcW w:w="2799" w:type="dxa"/>
          </w:tcPr>
          <w:p w14:paraId="5503BD1A" w14:textId="77777777" w:rsidR="00371F34" w:rsidRPr="00371F34" w:rsidRDefault="00371F34" w:rsidP="00371F34">
            <w:pPr>
              <w:rPr>
                <w:rFonts w:ascii="Times New Roman" w:eastAsia="Calibri" w:hAnsi="Times New Roman" w:cs="Times New Roman"/>
                <w:sz w:val="24"/>
                <w:szCs w:val="24"/>
              </w:rPr>
            </w:pPr>
            <w:r w:rsidRPr="00371F34">
              <w:rPr>
                <w:rFonts w:ascii="Times New Roman" w:eastAsia="Calibri" w:hAnsi="Times New Roman" w:cs="Times New Roman"/>
                <w:sz w:val="24"/>
                <w:szCs w:val="24"/>
              </w:rPr>
              <w:t>4</w:t>
            </w:r>
          </w:p>
        </w:tc>
        <w:tc>
          <w:tcPr>
            <w:tcW w:w="2799" w:type="dxa"/>
          </w:tcPr>
          <w:p w14:paraId="0B7A704E" w14:textId="77777777" w:rsidR="00371F34" w:rsidRPr="00371F34" w:rsidRDefault="00371F34" w:rsidP="00371F34">
            <w:pPr>
              <w:rPr>
                <w:rFonts w:ascii="Times New Roman" w:eastAsia="Calibri" w:hAnsi="Times New Roman" w:cs="Times New Roman"/>
                <w:sz w:val="24"/>
                <w:szCs w:val="24"/>
              </w:rPr>
            </w:pPr>
          </w:p>
        </w:tc>
      </w:tr>
    </w:tbl>
    <w:p w14:paraId="0AD3957F" w14:textId="77777777" w:rsidR="00371F34" w:rsidRPr="00371F34" w:rsidRDefault="00371F34" w:rsidP="00371F34">
      <w:pPr>
        <w:spacing w:after="160" w:line="259" w:lineRule="auto"/>
        <w:jc w:val="left"/>
        <w:rPr>
          <w:rFonts w:ascii="Times New Roman" w:eastAsia="Calibri" w:hAnsi="Times New Roman" w:cs="Times New Roman"/>
          <w:sz w:val="24"/>
          <w:szCs w:val="24"/>
        </w:rPr>
      </w:pPr>
    </w:p>
    <w:p w14:paraId="721AD2B8" w14:textId="77777777" w:rsidR="00371F34" w:rsidRDefault="00371F34" w:rsidP="00371F34">
      <w:pPr>
        <w:spacing w:after="160" w:line="259" w:lineRule="auto"/>
        <w:jc w:val="left"/>
        <w:rPr>
          <w:rFonts w:ascii="Times New Roman" w:eastAsia="Calibri" w:hAnsi="Times New Roman" w:cs="Times New Roman"/>
          <w:sz w:val="24"/>
          <w:szCs w:val="24"/>
        </w:rPr>
      </w:pPr>
    </w:p>
    <w:p w14:paraId="05B77543" w14:textId="77777777" w:rsidR="00371F34" w:rsidRDefault="00371F34" w:rsidP="00371F34">
      <w:pPr>
        <w:spacing w:after="160" w:line="259" w:lineRule="auto"/>
        <w:jc w:val="left"/>
        <w:rPr>
          <w:rFonts w:ascii="Times New Roman" w:eastAsia="Calibri" w:hAnsi="Times New Roman" w:cs="Times New Roman"/>
          <w:sz w:val="24"/>
          <w:szCs w:val="24"/>
        </w:rPr>
      </w:pPr>
    </w:p>
    <w:p w14:paraId="2AC2B2F8" w14:textId="77777777" w:rsidR="00371F34" w:rsidRDefault="00371F34" w:rsidP="00371F34">
      <w:pPr>
        <w:spacing w:after="160" w:line="259" w:lineRule="auto"/>
        <w:jc w:val="left"/>
        <w:rPr>
          <w:rFonts w:ascii="Times New Roman" w:eastAsia="Calibri" w:hAnsi="Times New Roman" w:cs="Times New Roman"/>
          <w:sz w:val="24"/>
          <w:szCs w:val="24"/>
        </w:rPr>
      </w:pPr>
    </w:p>
    <w:p w14:paraId="3BD19F1C" w14:textId="7B7C0844" w:rsidR="00371F34" w:rsidRPr="00371F34" w:rsidRDefault="00371F34" w:rsidP="00371F34">
      <w:pPr>
        <w:numPr>
          <w:ilvl w:val="0"/>
          <w:numId w:val="45"/>
        </w:numPr>
        <w:spacing w:after="160" w:line="259" w:lineRule="auto"/>
        <w:contextualSpacing/>
        <w:jc w:val="left"/>
        <w:rPr>
          <w:rFonts w:ascii="Times New Roman" w:eastAsia="Calibri" w:hAnsi="Times New Roman" w:cs="Times New Roman"/>
          <w:sz w:val="24"/>
          <w:szCs w:val="24"/>
        </w:rPr>
      </w:pPr>
      <w:r w:rsidRPr="00371F34">
        <w:rPr>
          <w:rFonts w:ascii="Times New Roman" w:eastAsia="Calibri" w:hAnsi="Times New Roman" w:cs="Times New Roman"/>
          <w:sz w:val="24"/>
          <w:szCs w:val="24"/>
        </w:rPr>
        <w:t>autobusų tipo transporto priemonėms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
    <w:p w14:paraId="5070153F" w14:textId="77777777" w:rsidR="00371F34" w:rsidRPr="00371F34" w:rsidRDefault="00371F34" w:rsidP="00371F34">
      <w:pPr>
        <w:tabs>
          <w:tab w:val="left" w:pos="9795"/>
        </w:tabs>
        <w:spacing w:after="160" w:line="259" w:lineRule="auto"/>
        <w:jc w:val="right"/>
        <w:rPr>
          <w:rFonts w:ascii="Times New Roman" w:eastAsia="Calibri" w:hAnsi="Times New Roman" w:cs="Times New Roman"/>
          <w:i/>
          <w:sz w:val="24"/>
          <w:szCs w:val="24"/>
        </w:rPr>
      </w:pPr>
      <w:r w:rsidRPr="00371F34">
        <w:rPr>
          <w:rFonts w:ascii="Times New Roman" w:eastAsia="Calibri" w:hAnsi="Times New Roman" w:cs="Times New Roman"/>
          <w:sz w:val="24"/>
          <w:szCs w:val="24"/>
        </w:rPr>
        <w:tab/>
      </w:r>
      <w:r w:rsidRPr="00371F34">
        <w:rPr>
          <w:rFonts w:ascii="Times New Roman" w:eastAsia="Calibri" w:hAnsi="Times New Roman" w:cs="Times New Roman"/>
          <w:i/>
          <w:sz w:val="24"/>
          <w:szCs w:val="24"/>
        </w:rPr>
        <w:t>lentelė Nr. 2</w:t>
      </w:r>
    </w:p>
    <w:tbl>
      <w:tblPr>
        <w:tblStyle w:val="Lentelstinklelis8"/>
        <w:tblW w:w="13998" w:type="dxa"/>
        <w:tblInd w:w="-5" w:type="dxa"/>
        <w:tblLook w:val="04A0" w:firstRow="1" w:lastRow="0" w:firstColumn="1" w:lastColumn="0" w:noHBand="0" w:noVBand="1"/>
      </w:tblPr>
      <w:tblGrid>
        <w:gridCol w:w="3082"/>
        <w:gridCol w:w="7"/>
        <w:gridCol w:w="7188"/>
        <w:gridCol w:w="3611"/>
        <w:gridCol w:w="11"/>
        <w:gridCol w:w="99"/>
      </w:tblGrid>
      <w:tr w:rsidR="00A00A42" w:rsidRPr="00371F34" w14:paraId="2F650ED8" w14:textId="77777777" w:rsidTr="00D61B9F">
        <w:trPr>
          <w:trHeight w:val="437"/>
        </w:trPr>
        <w:tc>
          <w:tcPr>
            <w:tcW w:w="3089" w:type="dxa"/>
            <w:gridSpan w:val="2"/>
            <w:vAlign w:val="center"/>
          </w:tcPr>
          <w:p w14:paraId="76EBFE4E" w14:textId="52240648" w:rsidR="00371F34" w:rsidRPr="00371F34" w:rsidRDefault="00371F34" w:rsidP="00371F34">
            <w:pPr>
              <w:jc w:val="center"/>
              <w:rPr>
                <w:rFonts w:ascii="Times New Roman" w:eastAsia="Calibri" w:hAnsi="Times New Roman" w:cs="Times New Roman"/>
                <w:b/>
                <w:sz w:val="24"/>
                <w:szCs w:val="24"/>
              </w:rPr>
            </w:pPr>
            <w:r w:rsidRPr="00371F34">
              <w:rPr>
                <w:rFonts w:ascii="Times New Roman" w:eastAsia="Calibri" w:hAnsi="Times New Roman" w:cs="Times New Roman"/>
                <w:b/>
                <w:sz w:val="24"/>
                <w:szCs w:val="24"/>
              </w:rPr>
              <w:t>Reikalavimas</w:t>
            </w:r>
          </w:p>
        </w:tc>
        <w:tc>
          <w:tcPr>
            <w:tcW w:w="7188" w:type="dxa"/>
            <w:vAlign w:val="center"/>
          </w:tcPr>
          <w:p w14:paraId="5687F02B" w14:textId="4B11E3E7" w:rsidR="00371F34" w:rsidRPr="00371F34" w:rsidRDefault="00371F34" w:rsidP="00751363">
            <w:pPr>
              <w:jc w:val="both"/>
              <w:rPr>
                <w:rFonts w:ascii="Times New Roman" w:eastAsia="Calibri" w:hAnsi="Times New Roman" w:cs="Times New Roman"/>
                <w:b/>
                <w:sz w:val="24"/>
                <w:szCs w:val="24"/>
              </w:rPr>
            </w:pPr>
            <w:r w:rsidRPr="00371F34">
              <w:rPr>
                <w:rFonts w:ascii="Times New Roman" w:eastAsia="Calibri" w:hAnsi="Times New Roman" w:cs="Times New Roman"/>
                <w:b/>
                <w:sz w:val="24"/>
                <w:szCs w:val="24"/>
              </w:rPr>
              <w:t>Techninės charakteristikos</w:t>
            </w:r>
          </w:p>
        </w:tc>
        <w:tc>
          <w:tcPr>
            <w:tcW w:w="3721" w:type="dxa"/>
            <w:gridSpan w:val="3"/>
            <w:vAlign w:val="center"/>
          </w:tcPr>
          <w:p w14:paraId="381588F3" w14:textId="0860F667" w:rsidR="00371F34" w:rsidRPr="00371F34" w:rsidRDefault="00371F34" w:rsidP="00371F34">
            <w:pPr>
              <w:jc w:val="center"/>
              <w:rPr>
                <w:rFonts w:ascii="Times New Roman" w:eastAsia="Calibri" w:hAnsi="Times New Roman" w:cs="Times New Roman"/>
                <w:b/>
                <w:sz w:val="24"/>
                <w:szCs w:val="24"/>
              </w:rPr>
            </w:pPr>
            <w:r w:rsidRPr="00371F34">
              <w:rPr>
                <w:rFonts w:ascii="Times New Roman" w:eastAsia="Calibri" w:hAnsi="Times New Roman" w:cs="Times New Roman"/>
                <w:b/>
                <w:sz w:val="24"/>
                <w:szCs w:val="24"/>
              </w:rPr>
              <w:t>Tiekėjo siūlomos techninės charakteristikos reikšmė</w:t>
            </w:r>
          </w:p>
          <w:p w14:paraId="2D339843" w14:textId="77777777" w:rsidR="00371F34" w:rsidRPr="00371F34" w:rsidRDefault="00371F34" w:rsidP="00371F34">
            <w:pPr>
              <w:jc w:val="center"/>
              <w:rPr>
                <w:rFonts w:ascii="Times New Roman" w:eastAsia="Calibri" w:hAnsi="Times New Roman" w:cs="Times New Roman"/>
                <w:b/>
                <w:sz w:val="24"/>
                <w:szCs w:val="24"/>
              </w:rPr>
            </w:pPr>
            <w:r w:rsidRPr="00371F34">
              <w:rPr>
                <w:rFonts w:ascii="Times New Roman" w:eastAsia="Calibri" w:hAnsi="Times New Roman" w:cs="Times New Roman"/>
                <w:b/>
                <w:sz w:val="24"/>
                <w:szCs w:val="24"/>
              </w:rPr>
              <w:t>(nurodyti siūlomus rodiklius)</w:t>
            </w:r>
          </w:p>
        </w:tc>
      </w:tr>
      <w:tr w:rsidR="00371F34" w:rsidRPr="00371F34" w14:paraId="01F12A39" w14:textId="77777777" w:rsidTr="00D61B9F">
        <w:tc>
          <w:tcPr>
            <w:tcW w:w="3089" w:type="dxa"/>
            <w:gridSpan w:val="2"/>
          </w:tcPr>
          <w:p w14:paraId="7CD80DFB" w14:textId="5F06D07B" w:rsidR="00371F34" w:rsidRPr="00371F34" w:rsidRDefault="00371F34" w:rsidP="00371F34">
            <w:pPr>
              <w:rPr>
                <w:rFonts w:ascii="Times New Roman" w:eastAsia="Calibri" w:hAnsi="Times New Roman" w:cs="Times New Roman"/>
                <w:sz w:val="24"/>
                <w:szCs w:val="24"/>
              </w:rPr>
            </w:pPr>
            <w:r w:rsidRPr="00371F34">
              <w:rPr>
                <w:rFonts w:ascii="Times New Roman" w:eastAsia="Calibri" w:hAnsi="Times New Roman" w:cs="Times New Roman"/>
                <w:sz w:val="24"/>
                <w:szCs w:val="24"/>
              </w:rPr>
              <w:t>Tiekėjo siūlomas transporto priemonių skaičius</w:t>
            </w:r>
            <w:r w:rsidR="00A00A42">
              <w:rPr>
                <w:rFonts w:ascii="Times New Roman" w:eastAsia="Calibri" w:hAnsi="Times New Roman" w:cs="Times New Roman"/>
                <w:sz w:val="24"/>
                <w:szCs w:val="24"/>
              </w:rPr>
              <w:t>:</w:t>
            </w:r>
          </w:p>
        </w:tc>
        <w:tc>
          <w:tcPr>
            <w:tcW w:w="7188" w:type="dxa"/>
          </w:tcPr>
          <w:p w14:paraId="079D6108" w14:textId="7BBA988F"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Ne mažiau kaip 26</w:t>
            </w:r>
            <w:r w:rsidR="00D61B9F">
              <w:rPr>
                <w:rFonts w:ascii="Times New Roman" w:eastAsia="Calibri" w:hAnsi="Times New Roman" w:cs="Times New Roman"/>
                <w:sz w:val="24"/>
                <w:szCs w:val="24"/>
              </w:rPr>
              <w:t xml:space="preserve"> vnt.</w:t>
            </w:r>
            <w:r w:rsidRPr="00371F34">
              <w:rPr>
                <w:rFonts w:ascii="Times New Roman" w:eastAsia="Calibri" w:hAnsi="Times New Roman" w:cs="Times New Roman"/>
                <w:sz w:val="24"/>
                <w:szCs w:val="24"/>
              </w:rPr>
              <w:t xml:space="preserve"> </w:t>
            </w:r>
            <w:proofErr w:type="spellStart"/>
            <w:r w:rsidRPr="00371F34">
              <w:rPr>
                <w:rFonts w:ascii="Times New Roman" w:eastAsia="Calibri" w:hAnsi="Times New Roman" w:cs="Times New Roman"/>
                <w:sz w:val="24"/>
                <w:szCs w:val="24"/>
              </w:rPr>
              <w:t>midi</w:t>
            </w:r>
            <w:proofErr w:type="spellEnd"/>
            <w:r w:rsidRPr="00371F34">
              <w:rPr>
                <w:rFonts w:ascii="Times New Roman" w:eastAsia="Calibri" w:hAnsi="Times New Roman" w:cs="Times New Roman"/>
                <w:sz w:val="24"/>
                <w:szCs w:val="24"/>
              </w:rPr>
              <w:t xml:space="preserve"> autobusų </w:t>
            </w:r>
          </w:p>
          <w:p w14:paraId="3BA01359" w14:textId="7D1A9356"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Ne mažiau kaip 4 </w:t>
            </w:r>
            <w:r w:rsidR="00D61B9F" w:rsidRPr="00D61B9F">
              <w:rPr>
                <w:rFonts w:ascii="Times New Roman" w:eastAsia="Calibri" w:hAnsi="Times New Roman" w:cs="Times New Roman"/>
                <w:sz w:val="24"/>
                <w:szCs w:val="24"/>
              </w:rPr>
              <w:t>vnt.</w:t>
            </w:r>
            <w:r w:rsidR="00D61B9F">
              <w:rPr>
                <w:rFonts w:ascii="Times New Roman" w:eastAsia="Calibri" w:hAnsi="Times New Roman" w:cs="Times New Roman"/>
                <w:sz w:val="24"/>
                <w:szCs w:val="24"/>
              </w:rPr>
              <w:t xml:space="preserve"> </w:t>
            </w:r>
            <w:proofErr w:type="spellStart"/>
            <w:r w:rsidRPr="00371F34">
              <w:rPr>
                <w:rFonts w:ascii="Times New Roman" w:eastAsia="Calibri" w:hAnsi="Times New Roman" w:cs="Times New Roman"/>
                <w:sz w:val="24"/>
                <w:szCs w:val="24"/>
              </w:rPr>
              <w:t>midi</w:t>
            </w:r>
            <w:proofErr w:type="spellEnd"/>
            <w:r w:rsidRPr="00371F34">
              <w:rPr>
                <w:rFonts w:ascii="Times New Roman" w:eastAsia="Calibri" w:hAnsi="Times New Roman" w:cs="Times New Roman"/>
                <w:sz w:val="24"/>
                <w:szCs w:val="24"/>
              </w:rPr>
              <w:t xml:space="preserve"> autobusų</w:t>
            </w:r>
          </w:p>
        </w:tc>
        <w:tc>
          <w:tcPr>
            <w:tcW w:w="3721" w:type="dxa"/>
            <w:gridSpan w:val="3"/>
          </w:tcPr>
          <w:p w14:paraId="071313F4" w14:textId="77777777" w:rsidR="00371F34" w:rsidRPr="00371F34" w:rsidRDefault="00371F34" w:rsidP="00371F34">
            <w:pPr>
              <w:rPr>
                <w:rFonts w:ascii="Times New Roman" w:eastAsia="Calibri" w:hAnsi="Times New Roman" w:cs="Times New Roman"/>
                <w:sz w:val="24"/>
                <w:szCs w:val="24"/>
              </w:rPr>
            </w:pPr>
          </w:p>
        </w:tc>
      </w:tr>
      <w:tr w:rsidR="00A00A42" w:rsidRPr="00371F34" w14:paraId="517A279E" w14:textId="77777777" w:rsidTr="00D61B9F">
        <w:trPr>
          <w:trHeight w:val="675"/>
        </w:trPr>
        <w:tc>
          <w:tcPr>
            <w:tcW w:w="3089" w:type="dxa"/>
            <w:gridSpan w:val="2"/>
          </w:tcPr>
          <w:p w14:paraId="5F62DB39" w14:textId="77777777" w:rsidR="00371F34" w:rsidRPr="00371F34" w:rsidRDefault="00371F34" w:rsidP="00371F34">
            <w:pPr>
              <w:rPr>
                <w:rFonts w:ascii="Times New Roman" w:eastAsia="Calibri" w:hAnsi="Times New Roman" w:cs="Times New Roman"/>
                <w:sz w:val="24"/>
                <w:szCs w:val="24"/>
              </w:rPr>
            </w:pPr>
            <w:r w:rsidRPr="00371F34">
              <w:rPr>
                <w:rFonts w:ascii="Times New Roman" w:eastAsia="Calibri" w:hAnsi="Times New Roman" w:cs="Times New Roman"/>
                <w:sz w:val="24"/>
                <w:szCs w:val="24"/>
              </w:rPr>
              <w:t>1.Transporto priemonė ir jos tipas</w:t>
            </w:r>
          </w:p>
        </w:tc>
        <w:tc>
          <w:tcPr>
            <w:tcW w:w="7188" w:type="dxa"/>
          </w:tcPr>
          <w:p w14:paraId="6E8109A6" w14:textId="7F933948"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1.1 Dviašis M3CE klasės </w:t>
            </w:r>
            <w:proofErr w:type="spellStart"/>
            <w:r w:rsidRPr="00371F34">
              <w:rPr>
                <w:rFonts w:ascii="Times New Roman" w:eastAsia="Calibri" w:hAnsi="Times New Roman" w:cs="Times New Roman"/>
                <w:sz w:val="24"/>
                <w:szCs w:val="24"/>
              </w:rPr>
              <w:t>žemagrindis</w:t>
            </w:r>
            <w:proofErr w:type="spellEnd"/>
            <w:r w:rsidRPr="00371F34">
              <w:rPr>
                <w:rFonts w:ascii="Times New Roman" w:eastAsia="Calibri" w:hAnsi="Times New Roman" w:cs="Times New Roman"/>
                <w:sz w:val="24"/>
                <w:szCs w:val="24"/>
              </w:rPr>
              <w:t xml:space="preserve"> miesto tipo autobusas (</w:t>
            </w:r>
            <w:proofErr w:type="spellStart"/>
            <w:r w:rsidRPr="00371F34">
              <w:rPr>
                <w:rFonts w:ascii="Times New Roman" w:eastAsia="Calibri" w:hAnsi="Times New Roman" w:cs="Times New Roman"/>
                <w:sz w:val="24"/>
                <w:szCs w:val="24"/>
              </w:rPr>
              <w:t>žemagrindė</w:t>
            </w:r>
            <w:proofErr w:type="spellEnd"/>
            <w:r w:rsidRPr="00371F34">
              <w:rPr>
                <w:rFonts w:ascii="Times New Roman" w:eastAsia="Calibri" w:hAnsi="Times New Roman" w:cs="Times New Roman"/>
                <w:sz w:val="24"/>
                <w:szCs w:val="24"/>
              </w:rPr>
              <w:t xml:space="preserve"> dalis turi būti zonoje tarp autobuso ašių )</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kurio ilgis nuo 8,3 iki 8,6 metrų</w:t>
            </w:r>
          </w:p>
        </w:tc>
        <w:tc>
          <w:tcPr>
            <w:tcW w:w="3721" w:type="dxa"/>
            <w:gridSpan w:val="3"/>
          </w:tcPr>
          <w:p w14:paraId="675C0D61" w14:textId="77777777" w:rsidR="00371F34" w:rsidRPr="00371F34" w:rsidRDefault="00371F34" w:rsidP="00371F34">
            <w:pPr>
              <w:rPr>
                <w:rFonts w:ascii="Times New Roman" w:eastAsia="Calibri" w:hAnsi="Times New Roman" w:cs="Times New Roman"/>
                <w:sz w:val="24"/>
                <w:szCs w:val="24"/>
              </w:rPr>
            </w:pPr>
          </w:p>
        </w:tc>
      </w:tr>
      <w:tr w:rsidR="00A00A42" w:rsidRPr="00371F34" w14:paraId="417EEBA8" w14:textId="77777777" w:rsidTr="00D61B9F">
        <w:tc>
          <w:tcPr>
            <w:tcW w:w="3089" w:type="dxa"/>
            <w:gridSpan w:val="2"/>
          </w:tcPr>
          <w:p w14:paraId="686F9DFC" w14:textId="77777777" w:rsidR="00371F34" w:rsidRPr="00371F34" w:rsidRDefault="00371F34" w:rsidP="00371F34">
            <w:pPr>
              <w:rPr>
                <w:rFonts w:ascii="Times New Roman" w:eastAsia="Calibri" w:hAnsi="Times New Roman" w:cs="Times New Roman"/>
                <w:sz w:val="24"/>
                <w:szCs w:val="24"/>
              </w:rPr>
            </w:pPr>
          </w:p>
        </w:tc>
        <w:tc>
          <w:tcPr>
            <w:tcW w:w="7188" w:type="dxa"/>
          </w:tcPr>
          <w:p w14:paraId="1D0CAD35" w14:textId="5E87313C"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1.2 Vienos transporto priemonės (nuo 8,3 iki 8,6 metrų ilgio) rida kilometrais su nauja neeksploatuota vieno įkrovimo baterija  (80% </w:t>
            </w:r>
            <w:proofErr w:type="spellStart"/>
            <w:r w:rsidRPr="00371F34">
              <w:rPr>
                <w:rFonts w:ascii="Times New Roman" w:eastAsia="Calibri" w:hAnsi="Times New Roman" w:cs="Times New Roman"/>
                <w:sz w:val="24"/>
                <w:szCs w:val="24"/>
              </w:rPr>
              <w:t>DoD</w:t>
            </w:r>
            <w:proofErr w:type="spellEnd"/>
            <w:r w:rsidRPr="00371F34">
              <w:rPr>
                <w:rFonts w:ascii="Times New Roman" w:eastAsia="Calibri" w:hAnsi="Times New Roman" w:cs="Times New Roman"/>
                <w:sz w:val="24"/>
                <w:szCs w:val="24"/>
              </w:rPr>
              <w:t xml:space="preserve"> )</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Šaltuoju metu laiku (esant (-4’C) temperatūrai )</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Nurodoma gamintojo deklaruojama rida kilometrais pagal SORT 1</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2 ir 3 ciklus.  </w:t>
            </w:r>
          </w:p>
        </w:tc>
        <w:tc>
          <w:tcPr>
            <w:tcW w:w="3721" w:type="dxa"/>
            <w:gridSpan w:val="3"/>
          </w:tcPr>
          <w:p w14:paraId="0A5D89DF" w14:textId="77777777" w:rsidR="00371F34" w:rsidRPr="00371F34" w:rsidRDefault="00371F34" w:rsidP="00371F34">
            <w:pPr>
              <w:rPr>
                <w:rFonts w:ascii="Times New Roman" w:eastAsia="Calibri" w:hAnsi="Times New Roman" w:cs="Times New Roman"/>
                <w:sz w:val="24"/>
                <w:szCs w:val="24"/>
              </w:rPr>
            </w:pPr>
          </w:p>
        </w:tc>
      </w:tr>
      <w:tr w:rsidR="00A00A42" w:rsidRPr="00371F34" w14:paraId="5F0F05F8" w14:textId="77777777" w:rsidTr="00D61B9F">
        <w:tc>
          <w:tcPr>
            <w:tcW w:w="3089" w:type="dxa"/>
            <w:gridSpan w:val="2"/>
          </w:tcPr>
          <w:p w14:paraId="3D2355FC" w14:textId="77777777" w:rsidR="00371F34" w:rsidRPr="00371F34" w:rsidRDefault="00371F34" w:rsidP="00371F34">
            <w:pPr>
              <w:rPr>
                <w:rFonts w:ascii="Times New Roman" w:eastAsia="Calibri" w:hAnsi="Times New Roman" w:cs="Times New Roman"/>
                <w:sz w:val="24"/>
                <w:szCs w:val="24"/>
              </w:rPr>
            </w:pPr>
          </w:p>
        </w:tc>
        <w:tc>
          <w:tcPr>
            <w:tcW w:w="7188" w:type="dxa"/>
          </w:tcPr>
          <w:p w14:paraId="0FA6891B" w14:textId="069D748A"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1.3 Transporto priemones nuvažiuojamas atstumas pagal E-SORT2 standartą turi būti ne mažesnis kaip Tiekėjo pasiūlyme nurodytas atstumas  9 kuris turi būti ne mažesnis 280km)</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Šis suvartojimo rodiklis turi būti grindžiamas transporto priemones gamintojo pateiktais duomenimis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kurie turi būti patvirtinti sertifikatu arba lygiaverčiu dokumentu</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
        </w:tc>
        <w:tc>
          <w:tcPr>
            <w:tcW w:w="3721" w:type="dxa"/>
            <w:gridSpan w:val="3"/>
          </w:tcPr>
          <w:p w14:paraId="02E67B26" w14:textId="77777777" w:rsidR="00371F34" w:rsidRPr="00371F34" w:rsidRDefault="00371F34" w:rsidP="00371F34">
            <w:pPr>
              <w:rPr>
                <w:rFonts w:ascii="Times New Roman" w:eastAsia="Calibri" w:hAnsi="Times New Roman" w:cs="Times New Roman"/>
                <w:sz w:val="24"/>
                <w:szCs w:val="24"/>
              </w:rPr>
            </w:pPr>
          </w:p>
        </w:tc>
      </w:tr>
      <w:tr w:rsidR="00A00A42" w:rsidRPr="00371F34" w14:paraId="3C956C0F" w14:textId="77777777" w:rsidTr="00D61B9F">
        <w:tc>
          <w:tcPr>
            <w:tcW w:w="3089" w:type="dxa"/>
            <w:gridSpan w:val="2"/>
          </w:tcPr>
          <w:p w14:paraId="5E64D888" w14:textId="77777777" w:rsidR="00371F34" w:rsidRPr="00371F34" w:rsidRDefault="00371F34" w:rsidP="00371F34">
            <w:pPr>
              <w:rPr>
                <w:rFonts w:ascii="Times New Roman" w:eastAsia="Calibri" w:hAnsi="Times New Roman" w:cs="Times New Roman"/>
                <w:sz w:val="24"/>
                <w:szCs w:val="24"/>
              </w:rPr>
            </w:pPr>
          </w:p>
        </w:tc>
        <w:tc>
          <w:tcPr>
            <w:tcW w:w="7188" w:type="dxa"/>
          </w:tcPr>
          <w:p w14:paraId="5DD3B74A" w14:textId="71F151FD"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1.4 Transporto priemonė turi atitikti</w:t>
            </w:r>
            <w:r w:rsidR="00A00A42">
              <w:rPr>
                <w:rFonts w:ascii="Times New Roman" w:eastAsia="Calibri" w:hAnsi="Times New Roman" w:cs="Times New Roman"/>
                <w:sz w:val="24"/>
                <w:szCs w:val="24"/>
              </w:rPr>
              <w:t>:</w:t>
            </w:r>
          </w:p>
          <w:p w14:paraId="1E2B8294" w14:textId="255675F8" w:rsidR="00371F34" w:rsidRPr="00371F34" w:rsidRDefault="00371F34" w:rsidP="00751363">
            <w:pPr>
              <w:numPr>
                <w:ilvl w:val="0"/>
                <w:numId w:val="46"/>
              </w:numPr>
              <w:contextualSpacing/>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Leidimų vežti keleivius reguliariausiai kelių maršrutais išdavimo taisyklės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patvirtintas Lietuvos Respublikos susisiekimo ministro 2006m</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vasario 14d</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įsakymu Nr. 3-62 „Dėl keleivių ir keleivių vežimo reguliariausiais kelių maršrutais taisyklių patvirtinimo“</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
          <w:p w14:paraId="063D2270" w14:textId="26E8E76E" w:rsidR="00371F34" w:rsidRPr="00371F34" w:rsidRDefault="00371F34" w:rsidP="00751363">
            <w:pPr>
              <w:numPr>
                <w:ilvl w:val="0"/>
                <w:numId w:val="46"/>
              </w:numPr>
              <w:contextualSpacing/>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Keleivių ir bagažo vežimo keliais taisykles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patvirtintas </w:t>
            </w:r>
            <w:proofErr w:type="spellStart"/>
            <w:r w:rsidRPr="00371F34">
              <w:rPr>
                <w:rFonts w:ascii="Times New Roman" w:eastAsia="Calibri" w:hAnsi="Times New Roman" w:cs="Times New Roman"/>
                <w:sz w:val="24"/>
                <w:szCs w:val="24"/>
              </w:rPr>
              <w:t>Lietvos</w:t>
            </w:r>
            <w:proofErr w:type="spellEnd"/>
            <w:r w:rsidRPr="00371F34">
              <w:rPr>
                <w:rFonts w:ascii="Times New Roman" w:eastAsia="Calibri" w:hAnsi="Times New Roman" w:cs="Times New Roman"/>
                <w:sz w:val="24"/>
                <w:szCs w:val="24"/>
              </w:rPr>
              <w:t xml:space="preserve"> Respublikos susisiekimo ministro 2011m. balandžio 13d. įsakymu Nr. 3-223 „Dėl keleivių r bagažo vežimo keliais taisyklių patvirtinimo“</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
        </w:tc>
        <w:tc>
          <w:tcPr>
            <w:tcW w:w="3721" w:type="dxa"/>
            <w:gridSpan w:val="3"/>
          </w:tcPr>
          <w:p w14:paraId="725EDEC7" w14:textId="77777777" w:rsidR="00371F34" w:rsidRPr="00371F34" w:rsidRDefault="00371F34" w:rsidP="00371F34">
            <w:pPr>
              <w:rPr>
                <w:rFonts w:ascii="Times New Roman" w:eastAsia="Calibri" w:hAnsi="Times New Roman" w:cs="Times New Roman"/>
                <w:sz w:val="24"/>
                <w:szCs w:val="24"/>
              </w:rPr>
            </w:pPr>
          </w:p>
        </w:tc>
      </w:tr>
      <w:tr w:rsidR="00A00A42" w:rsidRPr="00371F34" w14:paraId="28377055" w14:textId="77777777" w:rsidTr="00D61B9F">
        <w:tc>
          <w:tcPr>
            <w:tcW w:w="3089" w:type="dxa"/>
            <w:gridSpan w:val="2"/>
          </w:tcPr>
          <w:p w14:paraId="4B5F475A" w14:textId="77777777" w:rsidR="00371F34" w:rsidRPr="00371F34" w:rsidRDefault="00371F34" w:rsidP="00371F34">
            <w:pPr>
              <w:rPr>
                <w:rFonts w:ascii="Times New Roman" w:eastAsia="Calibri" w:hAnsi="Times New Roman" w:cs="Times New Roman"/>
                <w:sz w:val="24"/>
                <w:szCs w:val="24"/>
              </w:rPr>
            </w:pPr>
          </w:p>
        </w:tc>
        <w:tc>
          <w:tcPr>
            <w:tcW w:w="7188" w:type="dxa"/>
          </w:tcPr>
          <w:p w14:paraId="2141219D" w14:textId="4547E6D2"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1.5 Transporto priemonėje turi būti įrengtas greičio ribotuvas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o didžiausias leistinas greitis neturi viršyti 100km/h </w:t>
            </w:r>
          </w:p>
        </w:tc>
        <w:tc>
          <w:tcPr>
            <w:tcW w:w="3721" w:type="dxa"/>
            <w:gridSpan w:val="3"/>
          </w:tcPr>
          <w:p w14:paraId="5AB33650" w14:textId="77777777" w:rsidR="00371F34" w:rsidRPr="00371F34" w:rsidRDefault="00371F34" w:rsidP="00371F34">
            <w:pPr>
              <w:rPr>
                <w:rFonts w:ascii="Times New Roman" w:eastAsia="Calibri" w:hAnsi="Times New Roman" w:cs="Times New Roman"/>
                <w:sz w:val="24"/>
                <w:szCs w:val="24"/>
              </w:rPr>
            </w:pPr>
          </w:p>
        </w:tc>
      </w:tr>
      <w:tr w:rsidR="00D61B9F" w:rsidRPr="00371F34" w14:paraId="2E1557E2" w14:textId="77777777" w:rsidTr="00D61B9F">
        <w:tc>
          <w:tcPr>
            <w:tcW w:w="3089" w:type="dxa"/>
            <w:gridSpan w:val="2"/>
          </w:tcPr>
          <w:p w14:paraId="50C96730" w14:textId="77777777" w:rsidR="00D61B9F" w:rsidRPr="00371F34" w:rsidRDefault="00D61B9F" w:rsidP="00371F34">
            <w:pPr>
              <w:rPr>
                <w:rFonts w:ascii="Times New Roman" w:eastAsia="Calibri" w:hAnsi="Times New Roman" w:cs="Times New Roman"/>
                <w:sz w:val="24"/>
                <w:szCs w:val="24"/>
              </w:rPr>
            </w:pPr>
          </w:p>
        </w:tc>
        <w:tc>
          <w:tcPr>
            <w:tcW w:w="7188" w:type="dxa"/>
          </w:tcPr>
          <w:p w14:paraId="59888AA8" w14:textId="37F0C557" w:rsidR="00D61B9F" w:rsidRPr="00371F34" w:rsidRDefault="00D61B9F" w:rsidP="00751363">
            <w:pPr>
              <w:rPr>
                <w:rFonts w:ascii="Times New Roman" w:eastAsia="Calibri" w:hAnsi="Times New Roman" w:cs="Times New Roman"/>
                <w:sz w:val="24"/>
                <w:szCs w:val="24"/>
              </w:rPr>
            </w:pPr>
            <w:r w:rsidRPr="00D61B9F">
              <w:rPr>
                <w:rFonts w:ascii="Times New Roman" w:eastAsia="Calibri" w:hAnsi="Times New Roman" w:cs="Times New Roman"/>
                <w:sz w:val="24"/>
                <w:szCs w:val="24"/>
              </w:rPr>
              <w:t xml:space="preserve">1.6 Transporto priemonės kėbulas turi būti apsaugotas nuo korozijos jį apdirbant </w:t>
            </w:r>
            <w:proofErr w:type="spellStart"/>
            <w:r w:rsidRPr="00D61B9F">
              <w:rPr>
                <w:rFonts w:ascii="Times New Roman" w:eastAsia="Calibri" w:hAnsi="Times New Roman" w:cs="Times New Roman"/>
                <w:sz w:val="24"/>
                <w:szCs w:val="24"/>
              </w:rPr>
              <w:t>kataforeziniu</w:t>
            </w:r>
            <w:proofErr w:type="spellEnd"/>
            <w:r w:rsidRPr="00D61B9F">
              <w:rPr>
                <w:rFonts w:ascii="Times New Roman" w:eastAsia="Calibri" w:hAnsi="Times New Roman" w:cs="Times New Roman"/>
                <w:sz w:val="24"/>
                <w:szCs w:val="24"/>
              </w:rPr>
              <w:t xml:space="preserve"> būdu.</w:t>
            </w:r>
          </w:p>
        </w:tc>
        <w:tc>
          <w:tcPr>
            <w:tcW w:w="3721" w:type="dxa"/>
            <w:gridSpan w:val="3"/>
          </w:tcPr>
          <w:p w14:paraId="663C3049" w14:textId="77777777" w:rsidR="00D61B9F" w:rsidRPr="00371F34" w:rsidRDefault="00D61B9F" w:rsidP="00371F34">
            <w:pPr>
              <w:rPr>
                <w:rFonts w:ascii="Times New Roman" w:eastAsia="Calibri" w:hAnsi="Times New Roman" w:cs="Times New Roman"/>
                <w:sz w:val="24"/>
                <w:szCs w:val="24"/>
              </w:rPr>
            </w:pPr>
          </w:p>
        </w:tc>
      </w:tr>
      <w:tr w:rsidR="00A00A42" w:rsidRPr="00371F34" w14:paraId="20EE87A0" w14:textId="77777777" w:rsidTr="00D61B9F">
        <w:tc>
          <w:tcPr>
            <w:tcW w:w="3089" w:type="dxa"/>
            <w:gridSpan w:val="2"/>
          </w:tcPr>
          <w:p w14:paraId="71DD3B7A" w14:textId="77777777" w:rsidR="00371F34" w:rsidRPr="00371F34" w:rsidRDefault="00371F34" w:rsidP="00371F34">
            <w:pPr>
              <w:numPr>
                <w:ilvl w:val="0"/>
                <w:numId w:val="45"/>
              </w:numPr>
              <w:contextualSpacing/>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Važiuoklė </w:t>
            </w:r>
          </w:p>
        </w:tc>
        <w:tc>
          <w:tcPr>
            <w:tcW w:w="7188" w:type="dxa"/>
          </w:tcPr>
          <w:p w14:paraId="4F3FA5EA" w14:textId="77777777"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2.1 Visi transporto priemonės stabdžiai turi būti disko tipo.</w:t>
            </w:r>
          </w:p>
          <w:p w14:paraId="57CCDFBE" w14:textId="77777777"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Transporto priemonėje turi būti įrengta dviejų grandiniu pneumatine sistema su integruota stabdžių antiblokavimo sistema (ABS) ir traukos kontroles sistema (TKS) arba lygiavertes sistemos.</w:t>
            </w:r>
          </w:p>
          <w:p w14:paraId="69B05EC7" w14:textId="77777777"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Transporto priemonėje turi būti įrengta elektroninė stabdymo jėgos</w:t>
            </w:r>
          </w:p>
          <w:p w14:paraId="2E30E192" w14:textId="77777777"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reguliavimo sistema (EBS) arba lygiavertė.</w:t>
            </w:r>
          </w:p>
          <w:p w14:paraId="244A5962" w14:textId="77777777"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Transporto priemonėje turi</w:t>
            </w:r>
          </w:p>
          <w:p w14:paraId="5353D90B" w14:textId="77777777"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būti įrengti stabdžių trinkelių</w:t>
            </w:r>
          </w:p>
          <w:p w14:paraId="52BA7009" w14:textId="77777777"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nusidėvėjimo indikatoriai.</w:t>
            </w:r>
          </w:p>
          <w:p w14:paraId="5568D878" w14:textId="77777777"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Iš keleivių salono ar autobuso išores turi būti numatyta prieiga prie</w:t>
            </w:r>
          </w:p>
          <w:p w14:paraId="32454D36" w14:textId="77777777"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stabdžių energijos akumuliatorių, kad būtų galima avariniu būdu</w:t>
            </w:r>
          </w:p>
          <w:p w14:paraId="27AFCD63" w14:textId="77777777"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atrakinti stabdžiu sistemą (jei projektuojant naudojama tokia avarinio</w:t>
            </w:r>
          </w:p>
          <w:p w14:paraId="1E670E5B" w14:textId="77777777"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atrakinimo sistema).</w:t>
            </w:r>
          </w:p>
          <w:p w14:paraId="729E8628" w14:textId="77777777"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Stabdžių sistemos vamzdynai turi būti apsaugoti nuo mechaniniu</w:t>
            </w:r>
          </w:p>
          <w:p w14:paraId="468DA936" w14:textId="77777777"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pažeidimu.</w:t>
            </w:r>
          </w:p>
        </w:tc>
        <w:tc>
          <w:tcPr>
            <w:tcW w:w="3721" w:type="dxa"/>
            <w:gridSpan w:val="3"/>
          </w:tcPr>
          <w:p w14:paraId="43A1600C" w14:textId="77777777" w:rsidR="00371F34" w:rsidRPr="00371F34" w:rsidRDefault="00371F34" w:rsidP="00371F34">
            <w:pPr>
              <w:rPr>
                <w:rFonts w:ascii="Times New Roman" w:eastAsia="Calibri" w:hAnsi="Times New Roman" w:cs="Times New Roman"/>
                <w:sz w:val="24"/>
                <w:szCs w:val="24"/>
              </w:rPr>
            </w:pPr>
          </w:p>
        </w:tc>
      </w:tr>
      <w:tr w:rsidR="00A00A42" w:rsidRPr="00371F34" w14:paraId="0375F078" w14:textId="77777777" w:rsidTr="00D61B9F">
        <w:tc>
          <w:tcPr>
            <w:tcW w:w="3089" w:type="dxa"/>
            <w:gridSpan w:val="2"/>
          </w:tcPr>
          <w:p w14:paraId="79D5C1BD" w14:textId="77777777" w:rsidR="00371F34" w:rsidRPr="00371F34" w:rsidRDefault="00371F34" w:rsidP="00371F34">
            <w:pPr>
              <w:ind w:left="720"/>
              <w:contextualSpacing/>
              <w:rPr>
                <w:rFonts w:ascii="Times New Roman" w:eastAsia="Calibri" w:hAnsi="Times New Roman" w:cs="Times New Roman"/>
                <w:sz w:val="24"/>
                <w:szCs w:val="24"/>
              </w:rPr>
            </w:pPr>
          </w:p>
        </w:tc>
        <w:tc>
          <w:tcPr>
            <w:tcW w:w="7188" w:type="dxa"/>
          </w:tcPr>
          <w:p w14:paraId="728454F5" w14:textId="77777777" w:rsidR="00D61B9F" w:rsidRPr="00D61B9F" w:rsidRDefault="00371F34" w:rsidP="00D61B9F">
            <w:pPr>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2.2 </w:t>
            </w:r>
            <w:r w:rsidR="00D61B9F" w:rsidRPr="00D61B9F">
              <w:rPr>
                <w:rFonts w:ascii="Times New Roman" w:eastAsia="Calibri" w:hAnsi="Times New Roman" w:cs="Times New Roman"/>
                <w:sz w:val="24"/>
                <w:szCs w:val="24"/>
              </w:rPr>
              <w:t xml:space="preserve">Naujos, nerestauruotos, </w:t>
            </w:r>
            <w:proofErr w:type="spellStart"/>
            <w:r w:rsidR="00D61B9F" w:rsidRPr="00D61B9F">
              <w:rPr>
                <w:rFonts w:ascii="Times New Roman" w:eastAsia="Calibri" w:hAnsi="Times New Roman" w:cs="Times New Roman"/>
                <w:sz w:val="24"/>
                <w:szCs w:val="24"/>
              </w:rPr>
              <w:t>bekamerinės</w:t>
            </w:r>
            <w:proofErr w:type="spellEnd"/>
            <w:r w:rsidR="00D61B9F" w:rsidRPr="00D61B9F">
              <w:rPr>
                <w:rFonts w:ascii="Times New Roman" w:eastAsia="Calibri" w:hAnsi="Times New Roman" w:cs="Times New Roman"/>
                <w:sz w:val="24"/>
                <w:szCs w:val="24"/>
              </w:rPr>
              <w:t xml:space="preserve"> padangos turi atitikti JT EEK taisyklių Nr. 54 ir Nr. 117 reikalavimus.</w:t>
            </w:r>
          </w:p>
          <w:p w14:paraId="59BC2B05" w14:textId="77777777" w:rsidR="00D61B9F" w:rsidRPr="00D61B9F" w:rsidRDefault="00D61B9F" w:rsidP="00D61B9F">
            <w:pPr>
              <w:rPr>
                <w:rFonts w:ascii="Times New Roman" w:eastAsia="Calibri" w:hAnsi="Times New Roman" w:cs="Times New Roman"/>
                <w:sz w:val="24"/>
                <w:szCs w:val="24"/>
              </w:rPr>
            </w:pPr>
            <w:r w:rsidRPr="00D61B9F">
              <w:rPr>
                <w:rFonts w:ascii="Times New Roman" w:eastAsia="Calibri" w:hAnsi="Times New Roman" w:cs="Times New Roman"/>
                <w:sz w:val="24"/>
                <w:szCs w:val="24"/>
              </w:rPr>
              <w:t>Padangos privalo būti tinkamos visiems metų laikams (M+S), turėti</w:t>
            </w:r>
          </w:p>
          <w:p w14:paraId="22CB4DF0" w14:textId="77777777" w:rsidR="00D61B9F" w:rsidRPr="00D61B9F" w:rsidRDefault="00D61B9F" w:rsidP="00D61B9F">
            <w:pPr>
              <w:rPr>
                <w:rFonts w:ascii="Times New Roman" w:eastAsia="Calibri" w:hAnsi="Times New Roman" w:cs="Times New Roman"/>
                <w:sz w:val="24"/>
                <w:szCs w:val="24"/>
              </w:rPr>
            </w:pPr>
            <w:r w:rsidRPr="00D61B9F">
              <w:rPr>
                <w:rFonts w:ascii="Times New Roman" w:eastAsia="Calibri" w:hAnsi="Times New Roman" w:cs="Times New Roman"/>
                <w:sz w:val="24"/>
                <w:szCs w:val="24"/>
              </w:rPr>
              <w:t>3PMSF ženklą, sustiprintus šonus ir nusidėvėjimo indikatorius.</w:t>
            </w:r>
          </w:p>
          <w:p w14:paraId="6FFB6E87" w14:textId="1A65EFB6" w:rsidR="00371F34" w:rsidRPr="00371F34" w:rsidRDefault="00D61B9F" w:rsidP="00D61B9F">
            <w:pPr>
              <w:jc w:val="both"/>
              <w:rPr>
                <w:rFonts w:ascii="Times New Roman" w:eastAsia="Calibri" w:hAnsi="Times New Roman" w:cs="Times New Roman"/>
                <w:sz w:val="24"/>
                <w:szCs w:val="24"/>
              </w:rPr>
            </w:pPr>
            <w:r w:rsidRPr="00D61B9F">
              <w:rPr>
                <w:rFonts w:ascii="Times New Roman" w:eastAsia="Calibri" w:hAnsi="Times New Roman" w:cs="Times New Roman"/>
                <w:sz w:val="24"/>
                <w:szCs w:val="24"/>
              </w:rPr>
              <w:t>Oro sl</w:t>
            </w:r>
            <w:r>
              <w:rPr>
                <w:rFonts w:ascii="Times New Roman" w:eastAsia="Calibri" w:hAnsi="Times New Roman" w:cs="Times New Roman"/>
                <w:sz w:val="24"/>
                <w:szCs w:val="24"/>
              </w:rPr>
              <w:t>ė</w:t>
            </w:r>
            <w:r w:rsidRPr="00D61B9F">
              <w:rPr>
                <w:rFonts w:ascii="Times New Roman" w:eastAsia="Calibri" w:hAnsi="Times New Roman" w:cs="Times New Roman"/>
                <w:sz w:val="24"/>
                <w:szCs w:val="24"/>
              </w:rPr>
              <w:t>g</w:t>
            </w:r>
            <w:r>
              <w:rPr>
                <w:rFonts w:ascii="Times New Roman" w:eastAsia="Calibri" w:hAnsi="Times New Roman" w:cs="Times New Roman"/>
                <w:sz w:val="24"/>
                <w:szCs w:val="24"/>
              </w:rPr>
              <w:t>į</w:t>
            </w:r>
            <w:r w:rsidRPr="00D61B9F">
              <w:rPr>
                <w:rFonts w:ascii="Times New Roman" w:eastAsia="Calibri" w:hAnsi="Times New Roman" w:cs="Times New Roman"/>
                <w:sz w:val="24"/>
                <w:szCs w:val="24"/>
              </w:rPr>
              <w:t xml:space="preserve"> vis</w:t>
            </w:r>
            <w:r>
              <w:rPr>
                <w:rFonts w:ascii="Times New Roman" w:eastAsia="Calibri" w:hAnsi="Times New Roman" w:cs="Times New Roman"/>
                <w:sz w:val="24"/>
                <w:szCs w:val="24"/>
              </w:rPr>
              <w:t>ų</w:t>
            </w:r>
            <w:r w:rsidRPr="00D61B9F">
              <w:rPr>
                <w:rFonts w:ascii="Times New Roman" w:eastAsia="Calibri" w:hAnsi="Times New Roman" w:cs="Times New Roman"/>
                <w:sz w:val="24"/>
                <w:szCs w:val="24"/>
              </w:rPr>
              <w:t xml:space="preserve"> rat</w:t>
            </w:r>
            <w:r>
              <w:rPr>
                <w:rFonts w:ascii="Times New Roman" w:eastAsia="Calibri" w:hAnsi="Times New Roman" w:cs="Times New Roman"/>
                <w:sz w:val="24"/>
                <w:szCs w:val="24"/>
              </w:rPr>
              <w:t>ų</w:t>
            </w:r>
            <w:r w:rsidRPr="00D61B9F">
              <w:rPr>
                <w:rFonts w:ascii="Times New Roman" w:eastAsia="Calibri" w:hAnsi="Times New Roman" w:cs="Times New Roman"/>
                <w:sz w:val="24"/>
                <w:szCs w:val="24"/>
              </w:rPr>
              <w:t xml:space="preserve"> padangose turi būti įmanoma patikrinti rankiniu manometru be jokios specialios papildomos</w:t>
            </w:r>
            <w:r>
              <w:rPr>
                <w:rFonts w:ascii="Times New Roman" w:eastAsia="Calibri" w:hAnsi="Times New Roman" w:cs="Times New Roman"/>
                <w:sz w:val="24"/>
                <w:szCs w:val="24"/>
              </w:rPr>
              <w:t xml:space="preserve"> įrangos.</w:t>
            </w:r>
          </w:p>
        </w:tc>
        <w:tc>
          <w:tcPr>
            <w:tcW w:w="3721" w:type="dxa"/>
            <w:gridSpan w:val="3"/>
          </w:tcPr>
          <w:p w14:paraId="1BCC30B9" w14:textId="77777777" w:rsidR="00371F34" w:rsidRPr="00371F34" w:rsidRDefault="00371F34" w:rsidP="00371F34">
            <w:pPr>
              <w:rPr>
                <w:rFonts w:ascii="Times New Roman" w:eastAsia="Calibri" w:hAnsi="Times New Roman" w:cs="Times New Roman"/>
                <w:sz w:val="24"/>
                <w:szCs w:val="24"/>
              </w:rPr>
            </w:pPr>
          </w:p>
        </w:tc>
      </w:tr>
      <w:tr w:rsidR="00A00A42" w:rsidRPr="00371F34" w14:paraId="0A95FBFD" w14:textId="77777777" w:rsidTr="00D61B9F">
        <w:tc>
          <w:tcPr>
            <w:tcW w:w="3089" w:type="dxa"/>
            <w:gridSpan w:val="2"/>
          </w:tcPr>
          <w:p w14:paraId="5E96D51A" w14:textId="77777777" w:rsidR="00371F34" w:rsidRPr="00371F34" w:rsidRDefault="00371F34" w:rsidP="00371F34">
            <w:pPr>
              <w:ind w:left="720"/>
              <w:contextualSpacing/>
              <w:rPr>
                <w:rFonts w:ascii="Times New Roman" w:eastAsia="Calibri" w:hAnsi="Times New Roman" w:cs="Times New Roman"/>
                <w:sz w:val="24"/>
                <w:szCs w:val="24"/>
              </w:rPr>
            </w:pPr>
          </w:p>
        </w:tc>
        <w:tc>
          <w:tcPr>
            <w:tcW w:w="7188" w:type="dxa"/>
          </w:tcPr>
          <w:p w14:paraId="5B7A3869" w14:textId="252AC90E"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2.3 Transporto priemonėje turi būti įrengta dviejų ašių pneumatine pakaba su automatine aukščio palaikymo sistema</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
        </w:tc>
        <w:tc>
          <w:tcPr>
            <w:tcW w:w="3721" w:type="dxa"/>
            <w:gridSpan w:val="3"/>
          </w:tcPr>
          <w:p w14:paraId="7AD2F88C" w14:textId="77777777" w:rsidR="00371F34" w:rsidRPr="00371F34" w:rsidRDefault="00371F34" w:rsidP="00371F34">
            <w:pPr>
              <w:rPr>
                <w:rFonts w:ascii="Times New Roman" w:eastAsia="Calibri" w:hAnsi="Times New Roman" w:cs="Times New Roman"/>
                <w:sz w:val="24"/>
                <w:szCs w:val="24"/>
              </w:rPr>
            </w:pPr>
          </w:p>
        </w:tc>
      </w:tr>
      <w:tr w:rsidR="00A00A42" w:rsidRPr="00371F34" w14:paraId="1654E6BC" w14:textId="77777777" w:rsidTr="00D61B9F">
        <w:tc>
          <w:tcPr>
            <w:tcW w:w="3089" w:type="dxa"/>
            <w:gridSpan w:val="2"/>
          </w:tcPr>
          <w:p w14:paraId="36F0C664" w14:textId="250BC778" w:rsidR="00371F34" w:rsidRPr="00371F34" w:rsidRDefault="00371F34" w:rsidP="00371F34">
            <w:pPr>
              <w:rPr>
                <w:rFonts w:ascii="Times New Roman" w:eastAsia="Calibri" w:hAnsi="Times New Roman" w:cs="Times New Roman"/>
                <w:sz w:val="24"/>
                <w:szCs w:val="24"/>
              </w:rPr>
            </w:pPr>
            <w:r w:rsidRPr="00371F34">
              <w:rPr>
                <w:rFonts w:ascii="Times New Roman" w:eastAsia="Calibri" w:hAnsi="Times New Roman" w:cs="Times New Roman"/>
                <w:sz w:val="24"/>
                <w:szCs w:val="24"/>
              </w:rPr>
              <w:t>3. Vežamų keleivių skaičius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neskaitant vairuotojo </w:t>
            </w:r>
          </w:p>
        </w:tc>
        <w:tc>
          <w:tcPr>
            <w:tcW w:w="7188" w:type="dxa"/>
          </w:tcPr>
          <w:p w14:paraId="502F1454" w14:textId="77777777" w:rsidR="009736A8" w:rsidRDefault="00371F34" w:rsidP="00751363">
            <w:pPr>
              <w:jc w:val="both"/>
              <w:rPr>
                <w:rFonts w:ascii="Times New Roman" w:eastAsia="Calibri" w:hAnsi="Times New Roman" w:cs="Times New Roman"/>
                <w:sz w:val="24"/>
                <w:szCs w:val="24"/>
              </w:rPr>
            </w:pPr>
            <w:r w:rsidRPr="009736A8">
              <w:rPr>
                <w:rFonts w:ascii="Times New Roman" w:eastAsia="Calibri" w:hAnsi="Times New Roman" w:cs="Times New Roman"/>
                <w:b/>
                <w:sz w:val="24"/>
                <w:szCs w:val="24"/>
              </w:rPr>
              <w:t>3.1</w:t>
            </w:r>
            <w:r w:rsidR="009736A8" w:rsidRPr="009736A8">
              <w:rPr>
                <w:rFonts w:ascii="Times New Roman" w:eastAsia="Calibri" w:hAnsi="Times New Roman" w:cs="Times New Roman"/>
                <w:b/>
                <w:sz w:val="24"/>
                <w:szCs w:val="24"/>
              </w:rPr>
              <w:t xml:space="preserve">. </w:t>
            </w:r>
            <w:r w:rsidRPr="009736A8">
              <w:rPr>
                <w:rFonts w:ascii="Times New Roman" w:eastAsia="Calibri" w:hAnsi="Times New Roman" w:cs="Times New Roman"/>
                <w:b/>
                <w:sz w:val="24"/>
                <w:szCs w:val="24"/>
              </w:rPr>
              <w:t xml:space="preserve"> </w:t>
            </w:r>
            <w:r w:rsidR="009736A8" w:rsidRPr="009736A8">
              <w:rPr>
                <w:rFonts w:ascii="Times New Roman" w:eastAsia="Calibri" w:hAnsi="Times New Roman" w:cs="Times New Roman"/>
                <w:b/>
                <w:sz w:val="24"/>
                <w:szCs w:val="24"/>
              </w:rPr>
              <w:t>I dalis</w:t>
            </w:r>
          </w:p>
          <w:p w14:paraId="024F0299" w14:textId="1EE79826" w:rsidR="00371F34" w:rsidRDefault="00D61B9F" w:rsidP="00751363">
            <w:pPr>
              <w:jc w:val="both"/>
              <w:rPr>
                <w:rFonts w:ascii="Times New Roman" w:eastAsia="Calibri" w:hAnsi="Times New Roman" w:cs="Times New Roman"/>
                <w:sz w:val="24"/>
                <w:szCs w:val="24"/>
              </w:rPr>
            </w:pPr>
            <w:r w:rsidRPr="00D61B9F">
              <w:rPr>
                <w:rFonts w:ascii="Times New Roman" w:eastAsia="Calibri" w:hAnsi="Times New Roman" w:cs="Times New Roman"/>
                <w:sz w:val="24"/>
                <w:szCs w:val="24"/>
              </w:rPr>
              <w:t xml:space="preserve">turi būti įrengta ne mažiau kaip  20 sėdima vieta keleiviams , bendras įrengtų sėdimų ir stovimų vietų skaičius turi būti ne mažesnis kaip 47  , į  šį skaičių neįskaičiuojant 1 vietos asmenims su negalia  ( su specialiaisiais poreikiais su vėžimėlių ) ( su tvirtinimo diržais , bėgeliais ar kita vėžimėlio tvirtinimo įranga ) </w:t>
            </w:r>
            <w:proofErr w:type="spellStart"/>
            <w:r w:rsidRPr="00D61B9F">
              <w:rPr>
                <w:rFonts w:ascii="Times New Roman" w:eastAsia="Calibri" w:hAnsi="Times New Roman" w:cs="Times New Roman"/>
                <w:sz w:val="24"/>
                <w:szCs w:val="24"/>
              </w:rPr>
              <w:t>žemagrindėje</w:t>
            </w:r>
            <w:proofErr w:type="spellEnd"/>
            <w:r w:rsidRPr="00D61B9F">
              <w:rPr>
                <w:rFonts w:ascii="Times New Roman" w:eastAsia="Calibri" w:hAnsi="Times New Roman" w:cs="Times New Roman"/>
                <w:sz w:val="24"/>
                <w:szCs w:val="24"/>
              </w:rPr>
              <w:t xml:space="preserve"> zonoje tarp autobuso ašių . Stovintiems keleiviams turi būti įrengti atlošai išilgai transporto priemonės lango stovinčių keleivių zonoje.</w:t>
            </w:r>
          </w:p>
          <w:p w14:paraId="42095A0F" w14:textId="77777777" w:rsidR="009736A8" w:rsidRDefault="009736A8" w:rsidP="009736A8">
            <w:pPr>
              <w:pStyle w:val="Sraopastraipa"/>
              <w:numPr>
                <w:ilvl w:val="1"/>
                <w:numId w:val="7"/>
              </w:numPr>
              <w:rPr>
                <w:rFonts w:ascii="Times New Roman" w:eastAsia="Calibri" w:hAnsi="Times New Roman" w:cs="Times New Roman"/>
                <w:b/>
                <w:sz w:val="24"/>
                <w:szCs w:val="24"/>
              </w:rPr>
            </w:pPr>
            <w:r w:rsidRPr="009736A8">
              <w:rPr>
                <w:rFonts w:ascii="Times New Roman" w:eastAsia="Calibri" w:hAnsi="Times New Roman" w:cs="Times New Roman"/>
                <w:b/>
                <w:sz w:val="24"/>
                <w:szCs w:val="24"/>
              </w:rPr>
              <w:t xml:space="preserve"> II dalis </w:t>
            </w:r>
          </w:p>
          <w:p w14:paraId="4DF7CDFB" w14:textId="5DB90BF0" w:rsidR="009736A8" w:rsidRPr="009736A8" w:rsidRDefault="009736A8" w:rsidP="00D61B9F">
            <w:pPr>
              <w:jc w:val="both"/>
              <w:rPr>
                <w:rFonts w:ascii="Times New Roman" w:eastAsia="Calibri" w:hAnsi="Times New Roman" w:cs="Times New Roman"/>
                <w:b/>
                <w:sz w:val="24"/>
                <w:szCs w:val="24"/>
              </w:rPr>
            </w:pPr>
            <w:r w:rsidRPr="00371F34">
              <w:rPr>
                <w:rFonts w:ascii="Times New Roman" w:eastAsia="Calibri" w:hAnsi="Times New Roman" w:cs="Times New Roman"/>
                <w:sz w:val="24"/>
                <w:szCs w:val="24"/>
              </w:rPr>
              <w:lastRenderedPageBreak/>
              <w:t>turi būti įrengta ne mažiau kaip  20 sėdima vieta keleiviams</w:t>
            </w:r>
            <w:r>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bendras įrengtų sėdimų ir stovimų vietų skaičius turi būti ne mažesnis kaip 5</w:t>
            </w:r>
            <w:r>
              <w:rPr>
                <w:rFonts w:ascii="Times New Roman" w:eastAsia="Calibri" w:hAnsi="Times New Roman" w:cs="Times New Roman"/>
                <w:sz w:val="24"/>
                <w:szCs w:val="24"/>
              </w:rPr>
              <w:t>5,</w:t>
            </w:r>
            <w:r w:rsidRPr="00371F34">
              <w:rPr>
                <w:rFonts w:ascii="Times New Roman" w:eastAsia="Calibri" w:hAnsi="Times New Roman" w:cs="Times New Roman"/>
                <w:sz w:val="24"/>
                <w:szCs w:val="24"/>
              </w:rPr>
              <w:t xml:space="preserve"> į  šį skaičių neįskaičiuojant 1 vietos asmenims su negalia (su specialiaisiais poreikiais su vėžimėlių) (su tvirtinimo diržais</w:t>
            </w:r>
            <w:r>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bėgeliais ar kita vėžimėlio tvirtinimo įranga) </w:t>
            </w:r>
            <w:proofErr w:type="spellStart"/>
            <w:r w:rsidRPr="00371F34">
              <w:rPr>
                <w:rFonts w:ascii="Times New Roman" w:eastAsia="Calibri" w:hAnsi="Times New Roman" w:cs="Times New Roman"/>
                <w:sz w:val="24"/>
                <w:szCs w:val="24"/>
              </w:rPr>
              <w:t>žemagrindėje</w:t>
            </w:r>
            <w:proofErr w:type="spellEnd"/>
            <w:r w:rsidRPr="00371F34">
              <w:rPr>
                <w:rFonts w:ascii="Times New Roman" w:eastAsia="Calibri" w:hAnsi="Times New Roman" w:cs="Times New Roman"/>
                <w:sz w:val="24"/>
                <w:szCs w:val="24"/>
              </w:rPr>
              <w:t xml:space="preserve"> zonoje tarp autobuso ašių</w:t>
            </w:r>
            <w:r>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Stovintiems keleiviams turi būti įrengti atlošai išilgai transporto priemonės lango stovinčių keleivių zonoje.</w:t>
            </w:r>
          </w:p>
        </w:tc>
        <w:tc>
          <w:tcPr>
            <w:tcW w:w="3721" w:type="dxa"/>
            <w:gridSpan w:val="3"/>
          </w:tcPr>
          <w:p w14:paraId="425D74C1" w14:textId="77777777" w:rsidR="00371F34" w:rsidRPr="00371F34" w:rsidRDefault="00371F34" w:rsidP="0058778A">
            <w:pPr>
              <w:rPr>
                <w:rFonts w:ascii="Times New Roman" w:eastAsia="Calibri" w:hAnsi="Times New Roman" w:cs="Times New Roman"/>
                <w:sz w:val="24"/>
                <w:szCs w:val="24"/>
              </w:rPr>
            </w:pPr>
          </w:p>
        </w:tc>
      </w:tr>
      <w:tr w:rsidR="00A00A42" w:rsidRPr="00371F34" w14:paraId="01444E0A" w14:textId="77777777" w:rsidTr="00D61B9F">
        <w:trPr>
          <w:trHeight w:val="1900"/>
        </w:trPr>
        <w:tc>
          <w:tcPr>
            <w:tcW w:w="3089" w:type="dxa"/>
            <w:gridSpan w:val="2"/>
          </w:tcPr>
          <w:p w14:paraId="52246CDF" w14:textId="77777777" w:rsidR="00371F34" w:rsidRPr="00371F34" w:rsidRDefault="00371F34" w:rsidP="00371F34">
            <w:pPr>
              <w:rPr>
                <w:rFonts w:ascii="Times New Roman" w:eastAsia="Calibri" w:hAnsi="Times New Roman" w:cs="Times New Roman"/>
                <w:sz w:val="24"/>
                <w:szCs w:val="24"/>
              </w:rPr>
            </w:pPr>
          </w:p>
        </w:tc>
        <w:tc>
          <w:tcPr>
            <w:tcW w:w="7188" w:type="dxa"/>
          </w:tcPr>
          <w:p w14:paraId="5A719827" w14:textId="77777777"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Pagaminta ne ankščiau kaip 2025 m. )įskaitant autobusų traukos baterijas), kuri turi būti sertifikuota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turėti patvirtinimo institucijos išduotą galiojantį transporto priemonės ES tipo atitikties liudijimą. </w:t>
            </w:r>
          </w:p>
        </w:tc>
        <w:tc>
          <w:tcPr>
            <w:tcW w:w="3721" w:type="dxa"/>
            <w:gridSpan w:val="3"/>
          </w:tcPr>
          <w:p w14:paraId="52E6F4A5" w14:textId="77777777" w:rsidR="00371F34" w:rsidRPr="00371F34" w:rsidRDefault="00371F34" w:rsidP="00371F34">
            <w:pPr>
              <w:rPr>
                <w:rFonts w:ascii="Times New Roman" w:eastAsia="Calibri" w:hAnsi="Times New Roman" w:cs="Times New Roman"/>
                <w:sz w:val="24"/>
                <w:szCs w:val="24"/>
              </w:rPr>
            </w:pPr>
          </w:p>
        </w:tc>
      </w:tr>
      <w:tr w:rsidR="00A00A42" w:rsidRPr="00371F34" w14:paraId="6ACA69B8" w14:textId="77777777" w:rsidTr="00D61B9F">
        <w:tc>
          <w:tcPr>
            <w:tcW w:w="3089" w:type="dxa"/>
            <w:gridSpan w:val="2"/>
            <w:vMerge w:val="restart"/>
          </w:tcPr>
          <w:p w14:paraId="34727EEB" w14:textId="6C5968D0" w:rsidR="00371F34" w:rsidRPr="00371F34" w:rsidRDefault="00371F34" w:rsidP="00371F34">
            <w:pPr>
              <w:rPr>
                <w:rFonts w:ascii="Times New Roman" w:eastAsia="Calibri" w:hAnsi="Times New Roman" w:cs="Times New Roman"/>
                <w:sz w:val="24"/>
                <w:szCs w:val="24"/>
              </w:rPr>
            </w:pPr>
            <w:r w:rsidRPr="00371F34">
              <w:rPr>
                <w:rFonts w:ascii="Times New Roman" w:eastAsia="Calibri" w:hAnsi="Times New Roman" w:cs="Times New Roman"/>
                <w:sz w:val="24"/>
                <w:szCs w:val="24"/>
              </w:rPr>
              <w:t>4. Minimalūs aplinkosauginiai kriterijai</w:t>
            </w:r>
            <w:r>
              <w:rPr>
                <w:rStyle w:val="Puslapioinaosnuoroda"/>
                <w:rFonts w:ascii="Times New Roman" w:eastAsia="Calibri" w:hAnsi="Times New Roman" w:cs="Times New Roman"/>
                <w:sz w:val="24"/>
                <w:szCs w:val="24"/>
              </w:rPr>
              <w:footnoteReference w:id="1"/>
            </w:r>
          </w:p>
        </w:tc>
        <w:tc>
          <w:tcPr>
            <w:tcW w:w="7188" w:type="dxa"/>
          </w:tcPr>
          <w:p w14:paraId="277BDA6F" w14:textId="77777777"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4.1 Transporto priemonės jėgos agregatas turi naudoti elektros energiją </w:t>
            </w:r>
          </w:p>
        </w:tc>
        <w:tc>
          <w:tcPr>
            <w:tcW w:w="3721" w:type="dxa"/>
            <w:gridSpan w:val="3"/>
          </w:tcPr>
          <w:p w14:paraId="5577AA3B" w14:textId="77777777" w:rsidR="00371F34" w:rsidRPr="00371F34" w:rsidRDefault="00371F34" w:rsidP="00371F34">
            <w:pPr>
              <w:rPr>
                <w:rFonts w:ascii="Times New Roman" w:eastAsia="Calibri" w:hAnsi="Times New Roman" w:cs="Times New Roman"/>
                <w:sz w:val="24"/>
                <w:szCs w:val="24"/>
              </w:rPr>
            </w:pPr>
          </w:p>
        </w:tc>
      </w:tr>
      <w:tr w:rsidR="00A00A42" w:rsidRPr="00371F34" w14:paraId="50FF0911" w14:textId="77777777" w:rsidTr="00D61B9F">
        <w:tc>
          <w:tcPr>
            <w:tcW w:w="3089" w:type="dxa"/>
            <w:gridSpan w:val="2"/>
            <w:vMerge/>
          </w:tcPr>
          <w:p w14:paraId="7246968D" w14:textId="77777777" w:rsidR="00371F34" w:rsidRPr="00371F34" w:rsidRDefault="00371F34" w:rsidP="00371F34">
            <w:pPr>
              <w:rPr>
                <w:rFonts w:ascii="Times New Roman" w:eastAsia="Calibri" w:hAnsi="Times New Roman" w:cs="Times New Roman"/>
                <w:sz w:val="24"/>
                <w:szCs w:val="24"/>
              </w:rPr>
            </w:pPr>
          </w:p>
        </w:tc>
        <w:tc>
          <w:tcPr>
            <w:tcW w:w="7188" w:type="dxa"/>
          </w:tcPr>
          <w:p w14:paraId="190A8FD8" w14:textId="77777777"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4.2 Skleidžiamo garso lygis M</w:t>
            </w:r>
            <w:r w:rsidRPr="00371F34">
              <w:rPr>
                <w:rFonts w:ascii="Times New Roman" w:eastAsia="Calibri" w:hAnsi="Times New Roman" w:cs="Times New Roman"/>
                <w:sz w:val="24"/>
                <w:szCs w:val="24"/>
                <w:vertAlign w:val="subscript"/>
              </w:rPr>
              <w:t xml:space="preserve"> 3 </w:t>
            </w:r>
            <w:r w:rsidRPr="00371F34">
              <w:rPr>
                <w:rFonts w:ascii="Times New Roman" w:eastAsia="Calibri" w:hAnsi="Times New Roman" w:cs="Times New Roman"/>
                <w:sz w:val="24"/>
                <w:szCs w:val="24"/>
              </w:rPr>
              <w:t xml:space="preserve">kategorijos transporto priemonėse neturi viršyti šių ribų (pagal Europos Parlamento ir Tarybos reglamentą (ES) Nr. 540/2014) </w:t>
            </w:r>
          </w:p>
        </w:tc>
        <w:tc>
          <w:tcPr>
            <w:tcW w:w="3721" w:type="dxa"/>
            <w:gridSpan w:val="3"/>
          </w:tcPr>
          <w:p w14:paraId="453D053F" w14:textId="77777777" w:rsidR="00371F34" w:rsidRPr="00371F34" w:rsidRDefault="00371F34" w:rsidP="00371F34">
            <w:pPr>
              <w:rPr>
                <w:rFonts w:ascii="Times New Roman" w:eastAsia="Calibri" w:hAnsi="Times New Roman" w:cs="Times New Roman"/>
                <w:sz w:val="24"/>
                <w:szCs w:val="24"/>
              </w:rPr>
            </w:pPr>
          </w:p>
        </w:tc>
      </w:tr>
      <w:tr w:rsidR="00A00A42" w:rsidRPr="00371F34" w14:paraId="36904CAC" w14:textId="77777777" w:rsidTr="00D61B9F">
        <w:tc>
          <w:tcPr>
            <w:tcW w:w="3089" w:type="dxa"/>
            <w:gridSpan w:val="2"/>
            <w:vMerge/>
          </w:tcPr>
          <w:p w14:paraId="630BC071" w14:textId="77777777" w:rsidR="00371F34" w:rsidRPr="00371F34" w:rsidRDefault="00371F34" w:rsidP="00371F34">
            <w:pPr>
              <w:rPr>
                <w:rFonts w:ascii="Times New Roman" w:eastAsia="Calibri" w:hAnsi="Times New Roman" w:cs="Times New Roman"/>
                <w:sz w:val="24"/>
                <w:szCs w:val="24"/>
              </w:rPr>
            </w:pPr>
          </w:p>
        </w:tc>
        <w:tc>
          <w:tcPr>
            <w:tcW w:w="7188" w:type="dxa"/>
          </w:tcPr>
          <w:p w14:paraId="54E2A523" w14:textId="77777777"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4.3 su ne mažesnės kaip 250Kw galios varikliu – 77dB (A)</w:t>
            </w:r>
          </w:p>
        </w:tc>
        <w:tc>
          <w:tcPr>
            <w:tcW w:w="3721" w:type="dxa"/>
            <w:gridSpan w:val="3"/>
          </w:tcPr>
          <w:p w14:paraId="15E613BF" w14:textId="77777777" w:rsidR="00371F34" w:rsidRPr="00371F34" w:rsidRDefault="00371F34" w:rsidP="00371F34">
            <w:pPr>
              <w:rPr>
                <w:rFonts w:ascii="Times New Roman" w:eastAsia="Calibri" w:hAnsi="Times New Roman" w:cs="Times New Roman"/>
                <w:sz w:val="24"/>
                <w:szCs w:val="24"/>
              </w:rPr>
            </w:pPr>
          </w:p>
        </w:tc>
      </w:tr>
      <w:tr w:rsidR="00A00A42" w:rsidRPr="00371F34" w14:paraId="38D96C1F" w14:textId="77777777" w:rsidTr="00D61B9F">
        <w:tc>
          <w:tcPr>
            <w:tcW w:w="3089" w:type="dxa"/>
            <w:gridSpan w:val="2"/>
            <w:vMerge/>
          </w:tcPr>
          <w:p w14:paraId="58DA247F" w14:textId="77777777" w:rsidR="00371F34" w:rsidRPr="00371F34" w:rsidRDefault="00371F34" w:rsidP="00371F34">
            <w:pPr>
              <w:rPr>
                <w:rFonts w:ascii="Times New Roman" w:eastAsia="Calibri" w:hAnsi="Times New Roman" w:cs="Times New Roman"/>
                <w:sz w:val="24"/>
                <w:szCs w:val="24"/>
              </w:rPr>
            </w:pPr>
          </w:p>
        </w:tc>
        <w:tc>
          <w:tcPr>
            <w:tcW w:w="7188" w:type="dxa"/>
          </w:tcPr>
          <w:p w14:paraId="5D2CA7CF" w14:textId="1F0BE9BB" w:rsidR="00371F34" w:rsidRPr="00371F34" w:rsidRDefault="00371F34" w:rsidP="00D61B9F">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4.4 Transporto priemonėse turi būti įrengti padangų slėgio indikatoriai ( angl. Tyre </w:t>
            </w:r>
            <w:proofErr w:type="spellStart"/>
            <w:r w:rsidRPr="00371F34">
              <w:rPr>
                <w:rFonts w:ascii="Times New Roman" w:eastAsia="Calibri" w:hAnsi="Times New Roman" w:cs="Times New Roman"/>
                <w:sz w:val="24"/>
                <w:szCs w:val="24"/>
              </w:rPr>
              <w:t>Pressure</w:t>
            </w:r>
            <w:proofErr w:type="spellEnd"/>
            <w:r w:rsidRPr="00371F34">
              <w:rPr>
                <w:rFonts w:ascii="Times New Roman" w:eastAsia="Calibri" w:hAnsi="Times New Roman" w:cs="Times New Roman"/>
                <w:sz w:val="24"/>
                <w:szCs w:val="24"/>
              </w:rPr>
              <w:t xml:space="preserve"> </w:t>
            </w:r>
            <w:proofErr w:type="spellStart"/>
            <w:r w:rsidRPr="00371F34">
              <w:rPr>
                <w:rFonts w:ascii="Times New Roman" w:eastAsia="Calibri" w:hAnsi="Times New Roman" w:cs="Times New Roman"/>
                <w:sz w:val="24"/>
                <w:szCs w:val="24"/>
              </w:rPr>
              <w:t>Monitoring</w:t>
            </w:r>
            <w:proofErr w:type="spellEnd"/>
            <w:r w:rsidRPr="00371F34">
              <w:rPr>
                <w:rFonts w:ascii="Times New Roman" w:eastAsia="Calibri" w:hAnsi="Times New Roman" w:cs="Times New Roman"/>
                <w:sz w:val="24"/>
                <w:szCs w:val="24"/>
              </w:rPr>
              <w:t xml:space="preserve"> System</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TPMS)</w:t>
            </w:r>
          </w:p>
        </w:tc>
        <w:tc>
          <w:tcPr>
            <w:tcW w:w="3721" w:type="dxa"/>
            <w:gridSpan w:val="3"/>
          </w:tcPr>
          <w:p w14:paraId="152EA0BF" w14:textId="77777777" w:rsidR="00371F34" w:rsidRPr="00371F34" w:rsidRDefault="00371F34" w:rsidP="00371F34">
            <w:pPr>
              <w:rPr>
                <w:rFonts w:ascii="Times New Roman" w:eastAsia="Calibri" w:hAnsi="Times New Roman" w:cs="Times New Roman"/>
                <w:sz w:val="24"/>
                <w:szCs w:val="24"/>
              </w:rPr>
            </w:pPr>
          </w:p>
        </w:tc>
      </w:tr>
      <w:tr w:rsidR="00371F34" w:rsidRPr="00371F34" w14:paraId="0E360175" w14:textId="77777777" w:rsidTr="00D61B9F">
        <w:trPr>
          <w:gridAfter w:val="1"/>
          <w:wAfter w:w="99" w:type="dxa"/>
        </w:trPr>
        <w:tc>
          <w:tcPr>
            <w:tcW w:w="3089" w:type="dxa"/>
            <w:gridSpan w:val="2"/>
          </w:tcPr>
          <w:p w14:paraId="34A648EA" w14:textId="77777777" w:rsidR="00371F34" w:rsidRPr="00371F34" w:rsidRDefault="00371F34" w:rsidP="00371F34">
            <w:pPr>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5. Transporto priemonės degalų rūšis ir jėgos agregatas </w:t>
            </w:r>
          </w:p>
        </w:tc>
        <w:tc>
          <w:tcPr>
            <w:tcW w:w="7188" w:type="dxa"/>
          </w:tcPr>
          <w:p w14:paraId="6A481205" w14:textId="165DA0CE"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5.1 Degalų rūšis – elektra</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jėgos agregatas  - elektrinis variklis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(Elektrinis autobusas sukonstruotas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pritaikytas ir naudojamas keleiviams vežti keliais )</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
        </w:tc>
        <w:tc>
          <w:tcPr>
            <w:tcW w:w="3622" w:type="dxa"/>
            <w:gridSpan w:val="2"/>
          </w:tcPr>
          <w:p w14:paraId="69E841ED" w14:textId="77777777" w:rsidR="00371F34" w:rsidRPr="00371F34" w:rsidRDefault="00371F34" w:rsidP="00371F34">
            <w:pPr>
              <w:rPr>
                <w:rFonts w:ascii="Times New Roman" w:eastAsia="Calibri" w:hAnsi="Times New Roman" w:cs="Times New Roman"/>
                <w:sz w:val="24"/>
                <w:szCs w:val="24"/>
              </w:rPr>
            </w:pPr>
          </w:p>
        </w:tc>
      </w:tr>
      <w:tr w:rsidR="00371F34" w:rsidRPr="00371F34" w14:paraId="0905EDBE" w14:textId="77777777" w:rsidTr="00D61B9F">
        <w:trPr>
          <w:gridAfter w:val="1"/>
          <w:wAfter w:w="99" w:type="dxa"/>
        </w:trPr>
        <w:tc>
          <w:tcPr>
            <w:tcW w:w="3089" w:type="dxa"/>
            <w:gridSpan w:val="2"/>
          </w:tcPr>
          <w:p w14:paraId="48E2AF9C" w14:textId="77777777" w:rsidR="00371F34" w:rsidRPr="00371F34" w:rsidRDefault="00371F34" w:rsidP="00371F34">
            <w:pPr>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6. Aukštis </w:t>
            </w:r>
          </w:p>
        </w:tc>
        <w:tc>
          <w:tcPr>
            <w:tcW w:w="7188" w:type="dxa"/>
          </w:tcPr>
          <w:p w14:paraId="3B77BFCD" w14:textId="6A22CDC2"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6.1 Keleivių salono aukštis (ties praėjimais </w:t>
            </w:r>
            <w:proofErr w:type="spellStart"/>
            <w:r w:rsidRPr="00371F34">
              <w:rPr>
                <w:rFonts w:ascii="Times New Roman" w:eastAsia="Calibri" w:hAnsi="Times New Roman" w:cs="Times New Roman"/>
                <w:sz w:val="24"/>
                <w:szCs w:val="24"/>
              </w:rPr>
              <w:t>žemagrindėje</w:t>
            </w:r>
            <w:proofErr w:type="spellEnd"/>
            <w:r w:rsidRPr="00371F34">
              <w:rPr>
                <w:rFonts w:ascii="Times New Roman" w:eastAsia="Calibri" w:hAnsi="Times New Roman" w:cs="Times New Roman"/>
                <w:sz w:val="24"/>
                <w:szCs w:val="24"/>
              </w:rPr>
              <w:t xml:space="preserve"> dalyje ) – ne mažesnis kaip 2100 mm. Reikalavimas netaikomas už antrųjų įlipimo – išlipimo durų, kur gali būti numatomi laipteliai, jei to reikalauja transporto priemonės konstrukcija. </w:t>
            </w:r>
          </w:p>
        </w:tc>
        <w:tc>
          <w:tcPr>
            <w:tcW w:w="3622" w:type="dxa"/>
            <w:gridSpan w:val="2"/>
          </w:tcPr>
          <w:p w14:paraId="7C05E3ED" w14:textId="77777777" w:rsidR="00371F34" w:rsidRPr="00371F34" w:rsidRDefault="00371F34" w:rsidP="00371F34">
            <w:pPr>
              <w:rPr>
                <w:rFonts w:ascii="Times New Roman" w:eastAsia="Calibri" w:hAnsi="Times New Roman" w:cs="Times New Roman"/>
                <w:sz w:val="24"/>
                <w:szCs w:val="24"/>
              </w:rPr>
            </w:pPr>
          </w:p>
        </w:tc>
      </w:tr>
      <w:tr w:rsidR="00371F34" w:rsidRPr="00371F34" w14:paraId="0552CE2F" w14:textId="77777777" w:rsidTr="00D61B9F">
        <w:trPr>
          <w:gridAfter w:val="1"/>
          <w:wAfter w:w="99" w:type="dxa"/>
        </w:trPr>
        <w:tc>
          <w:tcPr>
            <w:tcW w:w="3089" w:type="dxa"/>
            <w:gridSpan w:val="2"/>
            <w:vMerge w:val="restart"/>
          </w:tcPr>
          <w:p w14:paraId="437E4234" w14:textId="77777777" w:rsidR="00371F34" w:rsidRPr="00371F34" w:rsidRDefault="00371F34" w:rsidP="00371F34">
            <w:pPr>
              <w:rPr>
                <w:rFonts w:ascii="Times New Roman" w:eastAsia="Calibri" w:hAnsi="Times New Roman" w:cs="Times New Roman"/>
                <w:sz w:val="24"/>
                <w:szCs w:val="24"/>
              </w:rPr>
            </w:pPr>
            <w:r w:rsidRPr="00371F34">
              <w:rPr>
                <w:rFonts w:ascii="Times New Roman" w:eastAsia="Calibri" w:hAnsi="Times New Roman" w:cs="Times New Roman"/>
                <w:sz w:val="24"/>
                <w:szCs w:val="24"/>
              </w:rPr>
              <w:lastRenderedPageBreak/>
              <w:t xml:space="preserve">7. Keleivių įlipimo / </w:t>
            </w:r>
            <w:proofErr w:type="spellStart"/>
            <w:r w:rsidRPr="00371F34">
              <w:rPr>
                <w:rFonts w:ascii="Times New Roman" w:eastAsia="Calibri" w:hAnsi="Times New Roman" w:cs="Times New Roman"/>
                <w:sz w:val="24"/>
                <w:szCs w:val="24"/>
              </w:rPr>
              <w:t>įšlipimo</w:t>
            </w:r>
            <w:proofErr w:type="spellEnd"/>
            <w:r w:rsidRPr="00371F34">
              <w:rPr>
                <w:rFonts w:ascii="Times New Roman" w:eastAsia="Calibri" w:hAnsi="Times New Roman" w:cs="Times New Roman"/>
                <w:sz w:val="24"/>
                <w:szCs w:val="24"/>
              </w:rPr>
              <w:t xml:space="preserve"> durys</w:t>
            </w:r>
          </w:p>
        </w:tc>
        <w:tc>
          <w:tcPr>
            <w:tcW w:w="7188" w:type="dxa"/>
          </w:tcPr>
          <w:p w14:paraId="5DBE96DC" w14:textId="6F5C76D7"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7.1 Ne mažiau kaip 2 durys, iš kurių bent 1 dvivėrės skirtos keleivių įlipimui / išlipimui, dešinėje transporto priemonės pusėje </w:t>
            </w:r>
          </w:p>
        </w:tc>
        <w:tc>
          <w:tcPr>
            <w:tcW w:w="3622" w:type="dxa"/>
            <w:gridSpan w:val="2"/>
          </w:tcPr>
          <w:p w14:paraId="73AE6B2F" w14:textId="77777777" w:rsidR="00371F34" w:rsidRPr="00371F34" w:rsidRDefault="00371F34" w:rsidP="00371F34">
            <w:pPr>
              <w:rPr>
                <w:rFonts w:ascii="Times New Roman" w:eastAsia="Calibri" w:hAnsi="Times New Roman" w:cs="Times New Roman"/>
                <w:sz w:val="24"/>
                <w:szCs w:val="24"/>
              </w:rPr>
            </w:pPr>
          </w:p>
        </w:tc>
      </w:tr>
      <w:tr w:rsidR="00371F34" w:rsidRPr="00371F34" w14:paraId="340CA84A" w14:textId="77777777" w:rsidTr="00D61B9F">
        <w:trPr>
          <w:gridAfter w:val="1"/>
          <w:wAfter w:w="99" w:type="dxa"/>
          <w:trHeight w:val="656"/>
        </w:trPr>
        <w:tc>
          <w:tcPr>
            <w:tcW w:w="3089" w:type="dxa"/>
            <w:gridSpan w:val="2"/>
            <w:vMerge/>
          </w:tcPr>
          <w:p w14:paraId="54BC87F6" w14:textId="77777777" w:rsidR="00371F34" w:rsidRPr="00371F34" w:rsidRDefault="00371F34" w:rsidP="00371F34">
            <w:pPr>
              <w:rPr>
                <w:rFonts w:ascii="Times New Roman" w:eastAsia="Calibri" w:hAnsi="Times New Roman" w:cs="Times New Roman"/>
                <w:sz w:val="24"/>
                <w:szCs w:val="24"/>
              </w:rPr>
            </w:pPr>
          </w:p>
        </w:tc>
        <w:tc>
          <w:tcPr>
            <w:tcW w:w="7188" w:type="dxa"/>
          </w:tcPr>
          <w:p w14:paraId="5FB8CC9F" w14:textId="362CE067"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7.2 su apsauga nuo keleivių prispaudimo (uždarymo metu tarp durų atsiradus kliūčiai – durys privalo atsidaryti);</w:t>
            </w:r>
          </w:p>
        </w:tc>
        <w:tc>
          <w:tcPr>
            <w:tcW w:w="3622" w:type="dxa"/>
            <w:gridSpan w:val="2"/>
          </w:tcPr>
          <w:p w14:paraId="4F8ECAF3" w14:textId="77777777" w:rsidR="00371F34" w:rsidRPr="00371F34" w:rsidRDefault="00371F34" w:rsidP="00371F34">
            <w:pPr>
              <w:rPr>
                <w:rFonts w:ascii="Times New Roman" w:eastAsia="Calibri" w:hAnsi="Times New Roman" w:cs="Times New Roman"/>
                <w:sz w:val="24"/>
                <w:szCs w:val="24"/>
              </w:rPr>
            </w:pPr>
          </w:p>
        </w:tc>
      </w:tr>
      <w:tr w:rsidR="00371F34" w:rsidRPr="00371F34" w14:paraId="187664E5" w14:textId="77777777" w:rsidTr="00D61B9F">
        <w:trPr>
          <w:gridAfter w:val="1"/>
          <w:wAfter w:w="99" w:type="dxa"/>
        </w:trPr>
        <w:tc>
          <w:tcPr>
            <w:tcW w:w="3089" w:type="dxa"/>
            <w:gridSpan w:val="2"/>
            <w:vMerge/>
          </w:tcPr>
          <w:p w14:paraId="64A0FAD1" w14:textId="77777777" w:rsidR="00371F34" w:rsidRPr="00371F34" w:rsidRDefault="00371F34" w:rsidP="00371F34">
            <w:pPr>
              <w:rPr>
                <w:rFonts w:ascii="Times New Roman" w:eastAsia="Calibri" w:hAnsi="Times New Roman" w:cs="Times New Roman"/>
                <w:sz w:val="24"/>
                <w:szCs w:val="24"/>
              </w:rPr>
            </w:pPr>
          </w:p>
        </w:tc>
        <w:tc>
          <w:tcPr>
            <w:tcW w:w="7188" w:type="dxa"/>
          </w:tcPr>
          <w:p w14:paraId="0EC31F43" w14:textId="1EEA9CCF"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7.3 dvivėrių durų plotis ne mažesnis kaip 1200</w:t>
            </w:r>
            <w:r w:rsidR="009736A8">
              <w:rPr>
                <w:rFonts w:ascii="Times New Roman" w:eastAsia="Calibri" w:hAnsi="Times New Roman" w:cs="Times New Roman"/>
                <w:sz w:val="24"/>
                <w:szCs w:val="24"/>
              </w:rPr>
              <w:t xml:space="preserve"> </w:t>
            </w:r>
            <w:r w:rsidRPr="00371F34">
              <w:rPr>
                <w:rFonts w:ascii="Times New Roman" w:eastAsia="Calibri" w:hAnsi="Times New Roman" w:cs="Times New Roman"/>
                <w:sz w:val="24"/>
                <w:szCs w:val="24"/>
              </w:rPr>
              <w:t xml:space="preserve">mm; </w:t>
            </w:r>
          </w:p>
        </w:tc>
        <w:tc>
          <w:tcPr>
            <w:tcW w:w="3622" w:type="dxa"/>
            <w:gridSpan w:val="2"/>
          </w:tcPr>
          <w:p w14:paraId="6E930010" w14:textId="77777777" w:rsidR="00371F34" w:rsidRPr="00371F34" w:rsidRDefault="00371F34" w:rsidP="00371F34">
            <w:pPr>
              <w:rPr>
                <w:rFonts w:ascii="Times New Roman" w:eastAsia="Calibri" w:hAnsi="Times New Roman" w:cs="Times New Roman"/>
                <w:sz w:val="24"/>
                <w:szCs w:val="24"/>
              </w:rPr>
            </w:pPr>
          </w:p>
        </w:tc>
      </w:tr>
      <w:tr w:rsidR="00371F34" w:rsidRPr="00371F34" w14:paraId="7B1C956D" w14:textId="77777777" w:rsidTr="00D61B9F">
        <w:trPr>
          <w:gridAfter w:val="1"/>
          <w:wAfter w:w="99" w:type="dxa"/>
        </w:trPr>
        <w:tc>
          <w:tcPr>
            <w:tcW w:w="3089" w:type="dxa"/>
            <w:gridSpan w:val="2"/>
            <w:vMerge/>
          </w:tcPr>
          <w:p w14:paraId="11095B11" w14:textId="77777777" w:rsidR="00371F34" w:rsidRPr="00371F34" w:rsidRDefault="00371F34" w:rsidP="00371F34">
            <w:pPr>
              <w:rPr>
                <w:rFonts w:ascii="Times New Roman" w:eastAsia="Calibri" w:hAnsi="Times New Roman" w:cs="Times New Roman"/>
                <w:sz w:val="24"/>
                <w:szCs w:val="24"/>
              </w:rPr>
            </w:pPr>
          </w:p>
        </w:tc>
        <w:tc>
          <w:tcPr>
            <w:tcW w:w="7188" w:type="dxa"/>
          </w:tcPr>
          <w:p w14:paraId="2EF765A8" w14:textId="34989F10"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7.4 Transporto priemonėse turi būti numatytas išorinis avarinis keleivių įlipimo / išlipimo durų atidarymo mechanizmas; </w:t>
            </w:r>
          </w:p>
        </w:tc>
        <w:tc>
          <w:tcPr>
            <w:tcW w:w="3622" w:type="dxa"/>
            <w:gridSpan w:val="2"/>
          </w:tcPr>
          <w:p w14:paraId="6403A6A3" w14:textId="77777777" w:rsidR="00371F34" w:rsidRPr="00371F34" w:rsidRDefault="00371F34" w:rsidP="00371F34">
            <w:pPr>
              <w:rPr>
                <w:rFonts w:ascii="Times New Roman" w:eastAsia="Calibri" w:hAnsi="Times New Roman" w:cs="Times New Roman"/>
                <w:sz w:val="24"/>
                <w:szCs w:val="24"/>
              </w:rPr>
            </w:pPr>
          </w:p>
        </w:tc>
      </w:tr>
      <w:tr w:rsidR="00371F34" w:rsidRPr="00371F34" w14:paraId="2ACD3FDD" w14:textId="77777777" w:rsidTr="00D61B9F">
        <w:trPr>
          <w:gridAfter w:val="1"/>
          <w:wAfter w:w="99" w:type="dxa"/>
        </w:trPr>
        <w:tc>
          <w:tcPr>
            <w:tcW w:w="3089" w:type="dxa"/>
            <w:gridSpan w:val="2"/>
            <w:vMerge/>
          </w:tcPr>
          <w:p w14:paraId="129D6B1D" w14:textId="77777777" w:rsidR="00371F34" w:rsidRPr="00371F34" w:rsidRDefault="00371F34" w:rsidP="00371F34">
            <w:pPr>
              <w:rPr>
                <w:rFonts w:ascii="Times New Roman" w:eastAsia="Calibri" w:hAnsi="Times New Roman" w:cs="Times New Roman"/>
                <w:sz w:val="24"/>
                <w:szCs w:val="24"/>
              </w:rPr>
            </w:pPr>
          </w:p>
        </w:tc>
        <w:tc>
          <w:tcPr>
            <w:tcW w:w="7188" w:type="dxa"/>
          </w:tcPr>
          <w:p w14:paraId="3C22FC65" w14:textId="12D29B33"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7.5 durims užsidarant, prie tų durų (keleivių salone) turi įsijungti garsiniai ir šviesos signalai; </w:t>
            </w:r>
          </w:p>
        </w:tc>
        <w:tc>
          <w:tcPr>
            <w:tcW w:w="3622" w:type="dxa"/>
            <w:gridSpan w:val="2"/>
          </w:tcPr>
          <w:p w14:paraId="253985C3" w14:textId="77777777" w:rsidR="00371F34" w:rsidRPr="00371F34" w:rsidRDefault="00371F34" w:rsidP="00371F34">
            <w:pPr>
              <w:rPr>
                <w:rFonts w:ascii="Times New Roman" w:eastAsia="Calibri" w:hAnsi="Times New Roman" w:cs="Times New Roman"/>
                <w:sz w:val="24"/>
                <w:szCs w:val="24"/>
              </w:rPr>
            </w:pPr>
          </w:p>
        </w:tc>
      </w:tr>
      <w:tr w:rsidR="00371F34" w:rsidRPr="00371F34" w14:paraId="718B8F85" w14:textId="77777777" w:rsidTr="00D61B9F">
        <w:trPr>
          <w:gridAfter w:val="1"/>
          <w:wAfter w:w="99" w:type="dxa"/>
          <w:trHeight w:val="269"/>
        </w:trPr>
        <w:tc>
          <w:tcPr>
            <w:tcW w:w="3089" w:type="dxa"/>
            <w:gridSpan w:val="2"/>
            <w:vMerge/>
          </w:tcPr>
          <w:p w14:paraId="1F17D9B4" w14:textId="77777777" w:rsidR="00371F34" w:rsidRPr="00371F34" w:rsidRDefault="00371F34" w:rsidP="00371F34">
            <w:pPr>
              <w:rPr>
                <w:rFonts w:ascii="Times New Roman" w:eastAsia="Calibri" w:hAnsi="Times New Roman" w:cs="Times New Roman"/>
                <w:sz w:val="24"/>
                <w:szCs w:val="24"/>
              </w:rPr>
            </w:pPr>
          </w:p>
        </w:tc>
        <w:tc>
          <w:tcPr>
            <w:tcW w:w="7188" w:type="dxa"/>
          </w:tcPr>
          <w:p w14:paraId="71078EC0" w14:textId="03F00E10"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7.6 durys valdomos dviem būdais</w:t>
            </w:r>
            <w:r w:rsidR="00A00A42">
              <w:rPr>
                <w:rFonts w:ascii="Times New Roman" w:eastAsia="Calibri" w:hAnsi="Times New Roman" w:cs="Times New Roman"/>
                <w:sz w:val="24"/>
                <w:szCs w:val="24"/>
              </w:rPr>
              <w:t>:</w:t>
            </w:r>
          </w:p>
        </w:tc>
        <w:tc>
          <w:tcPr>
            <w:tcW w:w="3622" w:type="dxa"/>
            <w:gridSpan w:val="2"/>
          </w:tcPr>
          <w:p w14:paraId="49FC5D13" w14:textId="77777777" w:rsidR="00371F34" w:rsidRPr="00371F34" w:rsidRDefault="00371F34" w:rsidP="00371F34">
            <w:pPr>
              <w:rPr>
                <w:rFonts w:ascii="Times New Roman" w:eastAsia="Calibri" w:hAnsi="Times New Roman" w:cs="Times New Roman"/>
                <w:sz w:val="24"/>
                <w:szCs w:val="24"/>
              </w:rPr>
            </w:pPr>
          </w:p>
        </w:tc>
      </w:tr>
      <w:tr w:rsidR="00371F34" w:rsidRPr="00371F34" w14:paraId="4B28B403" w14:textId="77777777" w:rsidTr="00D61B9F">
        <w:trPr>
          <w:gridAfter w:val="1"/>
          <w:wAfter w:w="99" w:type="dxa"/>
        </w:trPr>
        <w:tc>
          <w:tcPr>
            <w:tcW w:w="3089" w:type="dxa"/>
            <w:gridSpan w:val="2"/>
            <w:vMerge/>
          </w:tcPr>
          <w:p w14:paraId="120DD78E" w14:textId="77777777" w:rsidR="00371F34" w:rsidRPr="00371F34" w:rsidRDefault="00371F34" w:rsidP="00371F34">
            <w:pPr>
              <w:rPr>
                <w:rFonts w:ascii="Times New Roman" w:eastAsia="Calibri" w:hAnsi="Times New Roman" w:cs="Times New Roman"/>
                <w:sz w:val="24"/>
                <w:szCs w:val="24"/>
              </w:rPr>
            </w:pPr>
          </w:p>
        </w:tc>
        <w:tc>
          <w:tcPr>
            <w:tcW w:w="7188" w:type="dxa"/>
          </w:tcPr>
          <w:p w14:paraId="38132E57" w14:textId="66AA7063"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7.6.1 iš vairuotojo darbo vietos, su galimybe atidaryti duris visas kartu arba kiekvienas atskirai;</w:t>
            </w:r>
          </w:p>
        </w:tc>
        <w:tc>
          <w:tcPr>
            <w:tcW w:w="3622" w:type="dxa"/>
            <w:gridSpan w:val="2"/>
          </w:tcPr>
          <w:p w14:paraId="52E58B95" w14:textId="77777777" w:rsidR="00371F34" w:rsidRPr="00371F34" w:rsidRDefault="00371F34" w:rsidP="00371F34">
            <w:pPr>
              <w:rPr>
                <w:rFonts w:ascii="Times New Roman" w:eastAsia="Calibri" w:hAnsi="Times New Roman" w:cs="Times New Roman"/>
                <w:sz w:val="24"/>
                <w:szCs w:val="24"/>
              </w:rPr>
            </w:pPr>
          </w:p>
        </w:tc>
      </w:tr>
      <w:tr w:rsidR="00371F34" w:rsidRPr="00371F34" w14:paraId="243341BA" w14:textId="77777777" w:rsidTr="00D61B9F">
        <w:trPr>
          <w:gridAfter w:val="1"/>
          <w:wAfter w:w="99" w:type="dxa"/>
        </w:trPr>
        <w:tc>
          <w:tcPr>
            <w:tcW w:w="3089" w:type="dxa"/>
            <w:gridSpan w:val="2"/>
            <w:vMerge/>
          </w:tcPr>
          <w:p w14:paraId="738EAB9B" w14:textId="77777777" w:rsidR="00371F34" w:rsidRPr="00371F34" w:rsidRDefault="00371F34" w:rsidP="00371F34">
            <w:pPr>
              <w:rPr>
                <w:rFonts w:ascii="Times New Roman" w:eastAsia="Calibri" w:hAnsi="Times New Roman" w:cs="Times New Roman"/>
                <w:sz w:val="24"/>
                <w:szCs w:val="24"/>
              </w:rPr>
            </w:pPr>
          </w:p>
        </w:tc>
        <w:tc>
          <w:tcPr>
            <w:tcW w:w="7188" w:type="dxa"/>
          </w:tcPr>
          <w:p w14:paraId="435A5551" w14:textId="6E749A13"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7.6.2 keleivių savarankiško durų atidarymo sistema</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mygtukais keleivių salone ir transporto priemonės išorėje</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kuriais keleiviai gali savarankiškai atsidaryti konkrečias duris (įskaitant priekines ) patys; šiuos mygtukus aktyvuoti (įjungti) gali tik vairuotojas iš savo darbo vietos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
        </w:tc>
        <w:tc>
          <w:tcPr>
            <w:tcW w:w="3622" w:type="dxa"/>
            <w:gridSpan w:val="2"/>
          </w:tcPr>
          <w:p w14:paraId="7B87CF93" w14:textId="77777777" w:rsidR="00371F34" w:rsidRPr="00371F34" w:rsidRDefault="00371F34" w:rsidP="00371F34">
            <w:pPr>
              <w:rPr>
                <w:rFonts w:ascii="Times New Roman" w:eastAsia="Calibri" w:hAnsi="Times New Roman" w:cs="Times New Roman"/>
                <w:sz w:val="24"/>
                <w:szCs w:val="24"/>
              </w:rPr>
            </w:pPr>
          </w:p>
        </w:tc>
      </w:tr>
      <w:tr w:rsidR="00371F34" w:rsidRPr="00371F34" w14:paraId="6FE410B3" w14:textId="77777777" w:rsidTr="00D61B9F">
        <w:trPr>
          <w:gridAfter w:val="1"/>
          <w:wAfter w:w="99" w:type="dxa"/>
        </w:trPr>
        <w:tc>
          <w:tcPr>
            <w:tcW w:w="3089" w:type="dxa"/>
            <w:gridSpan w:val="2"/>
            <w:vMerge/>
          </w:tcPr>
          <w:p w14:paraId="5D6D31D8" w14:textId="77777777" w:rsidR="00371F34" w:rsidRPr="00371F34" w:rsidRDefault="00371F34" w:rsidP="00371F34">
            <w:pPr>
              <w:rPr>
                <w:rFonts w:ascii="Times New Roman" w:eastAsia="Calibri" w:hAnsi="Times New Roman" w:cs="Times New Roman"/>
                <w:sz w:val="24"/>
                <w:szCs w:val="24"/>
              </w:rPr>
            </w:pPr>
          </w:p>
        </w:tc>
        <w:tc>
          <w:tcPr>
            <w:tcW w:w="7188" w:type="dxa"/>
          </w:tcPr>
          <w:p w14:paraId="411E0AED" w14:textId="0E18410B"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7.7 atidarius duris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privalo suveikti transporto priemonės stabdžių ar kita sistema</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užtikrinanti</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kad atidarytomis durimis transporto priemonė negalėtų pajudėti</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Judant transporto priemonei durų atidarymas turi būti blokuojamas automatiškai;  </w:t>
            </w:r>
          </w:p>
        </w:tc>
        <w:tc>
          <w:tcPr>
            <w:tcW w:w="3622" w:type="dxa"/>
            <w:gridSpan w:val="2"/>
          </w:tcPr>
          <w:p w14:paraId="38960FAC" w14:textId="77777777" w:rsidR="00371F34" w:rsidRPr="00371F34" w:rsidRDefault="00371F34" w:rsidP="00371F34">
            <w:pPr>
              <w:rPr>
                <w:rFonts w:ascii="Times New Roman" w:eastAsia="Calibri" w:hAnsi="Times New Roman" w:cs="Times New Roman"/>
                <w:sz w:val="24"/>
                <w:szCs w:val="24"/>
              </w:rPr>
            </w:pPr>
          </w:p>
        </w:tc>
      </w:tr>
      <w:tr w:rsidR="00371F34" w:rsidRPr="00371F34" w14:paraId="1F777270" w14:textId="77777777" w:rsidTr="00D61B9F">
        <w:trPr>
          <w:gridAfter w:val="1"/>
          <w:wAfter w:w="99" w:type="dxa"/>
        </w:trPr>
        <w:tc>
          <w:tcPr>
            <w:tcW w:w="3089" w:type="dxa"/>
            <w:gridSpan w:val="2"/>
            <w:vMerge/>
          </w:tcPr>
          <w:p w14:paraId="1B618D5A" w14:textId="77777777" w:rsidR="00371F34" w:rsidRPr="00371F34" w:rsidRDefault="00371F34" w:rsidP="00371F34">
            <w:pPr>
              <w:rPr>
                <w:rFonts w:ascii="Times New Roman" w:eastAsia="Calibri" w:hAnsi="Times New Roman" w:cs="Times New Roman"/>
                <w:sz w:val="24"/>
                <w:szCs w:val="24"/>
              </w:rPr>
            </w:pPr>
          </w:p>
        </w:tc>
        <w:tc>
          <w:tcPr>
            <w:tcW w:w="7188" w:type="dxa"/>
          </w:tcPr>
          <w:p w14:paraId="087885F2" w14:textId="3F2ECA36"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7.8 Vairuotojo kabina turi būti įrengta taip, kad bent 600 mm priekinių durų pločio būtų skirta keleivių laipinimui. Kabina turi būti uždara arba pusiau uždara</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užtikrinanti nesikeičiantį mikroklimatą vairuotojo darbo vietoje esant atidarytoms priekinėms durims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Kabinos konstrukcijoje turi būti numatyti elementai užtikrinantys galimybę vairuotojui komunikuoti su keleiviais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Bent 50% kabinos pertvaros ploto turi būti permatoma.</w:t>
            </w:r>
          </w:p>
        </w:tc>
        <w:tc>
          <w:tcPr>
            <w:tcW w:w="3622" w:type="dxa"/>
            <w:gridSpan w:val="2"/>
          </w:tcPr>
          <w:p w14:paraId="12B75D00" w14:textId="77777777" w:rsidR="00371F34" w:rsidRPr="00371F34" w:rsidRDefault="00371F34" w:rsidP="00371F34">
            <w:pPr>
              <w:rPr>
                <w:rFonts w:ascii="Times New Roman" w:eastAsia="Calibri" w:hAnsi="Times New Roman" w:cs="Times New Roman"/>
                <w:sz w:val="24"/>
                <w:szCs w:val="24"/>
              </w:rPr>
            </w:pPr>
          </w:p>
        </w:tc>
      </w:tr>
      <w:tr w:rsidR="00371F34" w:rsidRPr="00371F34" w14:paraId="280548DB" w14:textId="77777777" w:rsidTr="00D61B9F">
        <w:trPr>
          <w:gridAfter w:val="1"/>
          <w:wAfter w:w="99" w:type="dxa"/>
        </w:trPr>
        <w:tc>
          <w:tcPr>
            <w:tcW w:w="3089" w:type="dxa"/>
            <w:gridSpan w:val="2"/>
            <w:vMerge/>
          </w:tcPr>
          <w:p w14:paraId="446DF752" w14:textId="77777777" w:rsidR="00371F34" w:rsidRPr="00371F34" w:rsidRDefault="00371F34" w:rsidP="00371F34">
            <w:pPr>
              <w:rPr>
                <w:rFonts w:ascii="Times New Roman" w:eastAsia="Calibri" w:hAnsi="Times New Roman" w:cs="Times New Roman"/>
                <w:sz w:val="24"/>
                <w:szCs w:val="24"/>
              </w:rPr>
            </w:pPr>
          </w:p>
        </w:tc>
        <w:tc>
          <w:tcPr>
            <w:tcW w:w="7188" w:type="dxa"/>
          </w:tcPr>
          <w:p w14:paraId="49B5ED50" w14:textId="6C0ACDE7"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7.9 Transporto priemonės išorėje prie keleivių įlipimo / išlipimo durų turi būti įrengti mygtukai </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skirti pranešimui apie neįgaliojo ar kūdikio / vaiko vežimėlio įvažiavimą arba išvažiavimą</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o salono viduje šie mygtukai turi būti – prie neįgaliojo ar kūdikio / vaiko vežimėliui skirtos vietos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Aktyvavus vieną iš mygtuku</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keleivis turi būti informuojamas šviesos signalu.    </w:t>
            </w:r>
          </w:p>
        </w:tc>
        <w:tc>
          <w:tcPr>
            <w:tcW w:w="3622" w:type="dxa"/>
            <w:gridSpan w:val="2"/>
          </w:tcPr>
          <w:p w14:paraId="635DFECF" w14:textId="77777777" w:rsidR="00371F34" w:rsidRPr="00371F34" w:rsidRDefault="00371F34" w:rsidP="00371F34">
            <w:pPr>
              <w:rPr>
                <w:rFonts w:ascii="Times New Roman" w:eastAsia="Calibri" w:hAnsi="Times New Roman" w:cs="Times New Roman"/>
                <w:sz w:val="24"/>
                <w:szCs w:val="24"/>
              </w:rPr>
            </w:pPr>
          </w:p>
        </w:tc>
      </w:tr>
      <w:tr w:rsidR="00371F34" w:rsidRPr="00371F34" w14:paraId="5503941D" w14:textId="77777777" w:rsidTr="00D61B9F">
        <w:trPr>
          <w:gridAfter w:val="1"/>
          <w:wAfter w:w="99" w:type="dxa"/>
        </w:trPr>
        <w:tc>
          <w:tcPr>
            <w:tcW w:w="3089" w:type="dxa"/>
            <w:gridSpan w:val="2"/>
            <w:vMerge w:val="restart"/>
          </w:tcPr>
          <w:p w14:paraId="6DC8C47C" w14:textId="41B43157" w:rsidR="00371F34" w:rsidRPr="00371F34" w:rsidRDefault="00371F34" w:rsidP="00371F34">
            <w:pPr>
              <w:rPr>
                <w:rFonts w:ascii="Times New Roman" w:eastAsia="Calibri" w:hAnsi="Times New Roman" w:cs="Times New Roman"/>
                <w:sz w:val="24"/>
                <w:szCs w:val="24"/>
              </w:rPr>
            </w:pPr>
            <w:r w:rsidRPr="00371F34">
              <w:rPr>
                <w:rFonts w:ascii="Times New Roman" w:eastAsia="Calibri" w:hAnsi="Times New Roman" w:cs="Times New Roman"/>
                <w:sz w:val="24"/>
                <w:szCs w:val="24"/>
              </w:rPr>
              <w:lastRenderedPageBreak/>
              <w:t>8. Rampa įlipimui į transporto priemonę (žmogaus su judėjimo negalia vežimėliui, vaiko/kūdikio vežimėliui)</w:t>
            </w:r>
          </w:p>
        </w:tc>
        <w:tc>
          <w:tcPr>
            <w:tcW w:w="7188" w:type="dxa"/>
          </w:tcPr>
          <w:p w14:paraId="4A26BB76" w14:textId="77777777"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8.1 Ties keleivių įlipimo ( išlipimo ) durimis turi būti įrengta rampa žmogaus su judėjimo negalia vežimėliui ar vaiko / kūdikio vežimėliui patekimui.</w:t>
            </w:r>
          </w:p>
        </w:tc>
        <w:tc>
          <w:tcPr>
            <w:tcW w:w="3622" w:type="dxa"/>
            <w:gridSpan w:val="2"/>
          </w:tcPr>
          <w:p w14:paraId="4AF285CB" w14:textId="77777777" w:rsidR="00371F34" w:rsidRPr="00371F34" w:rsidRDefault="00371F34" w:rsidP="00371F34">
            <w:pPr>
              <w:rPr>
                <w:rFonts w:ascii="Times New Roman" w:eastAsia="Calibri" w:hAnsi="Times New Roman" w:cs="Times New Roman"/>
                <w:sz w:val="24"/>
                <w:szCs w:val="24"/>
              </w:rPr>
            </w:pPr>
          </w:p>
        </w:tc>
      </w:tr>
      <w:tr w:rsidR="00371F34" w:rsidRPr="00371F34" w14:paraId="4CDCD5FB" w14:textId="77777777" w:rsidTr="00D61B9F">
        <w:trPr>
          <w:gridAfter w:val="1"/>
          <w:wAfter w:w="99" w:type="dxa"/>
          <w:trHeight w:val="426"/>
        </w:trPr>
        <w:tc>
          <w:tcPr>
            <w:tcW w:w="3089" w:type="dxa"/>
            <w:gridSpan w:val="2"/>
            <w:vMerge/>
          </w:tcPr>
          <w:p w14:paraId="0555EE70" w14:textId="77777777" w:rsidR="00371F34" w:rsidRPr="00371F34" w:rsidRDefault="00371F34" w:rsidP="00371F34">
            <w:pPr>
              <w:rPr>
                <w:rFonts w:ascii="Times New Roman" w:eastAsia="Calibri" w:hAnsi="Times New Roman" w:cs="Times New Roman"/>
                <w:sz w:val="24"/>
                <w:szCs w:val="24"/>
              </w:rPr>
            </w:pPr>
          </w:p>
        </w:tc>
        <w:tc>
          <w:tcPr>
            <w:tcW w:w="7188" w:type="dxa"/>
          </w:tcPr>
          <w:p w14:paraId="4CA8E041" w14:textId="4D8BFEA3"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8.2 Rampa privalo išlaikyti ne mažiau kaip 350 kg apkrovą</w:t>
            </w:r>
            <w:r w:rsidR="00A00A42">
              <w:rPr>
                <w:rFonts w:ascii="Times New Roman" w:eastAsia="Calibri" w:hAnsi="Times New Roman" w:cs="Times New Roman"/>
                <w:sz w:val="24"/>
                <w:szCs w:val="24"/>
              </w:rPr>
              <w:t>.</w:t>
            </w:r>
          </w:p>
        </w:tc>
        <w:tc>
          <w:tcPr>
            <w:tcW w:w="3622" w:type="dxa"/>
            <w:gridSpan w:val="2"/>
          </w:tcPr>
          <w:p w14:paraId="05B005D8" w14:textId="77777777" w:rsidR="00371F34" w:rsidRPr="00371F34" w:rsidRDefault="00371F34" w:rsidP="00371F34">
            <w:pPr>
              <w:rPr>
                <w:rFonts w:ascii="Times New Roman" w:eastAsia="Calibri" w:hAnsi="Times New Roman" w:cs="Times New Roman"/>
                <w:sz w:val="24"/>
                <w:szCs w:val="24"/>
              </w:rPr>
            </w:pPr>
          </w:p>
        </w:tc>
      </w:tr>
      <w:tr w:rsidR="00371F34" w:rsidRPr="00371F34" w14:paraId="4C87696E" w14:textId="77777777" w:rsidTr="00D61B9F">
        <w:trPr>
          <w:gridAfter w:val="1"/>
          <w:wAfter w:w="99" w:type="dxa"/>
          <w:trHeight w:val="699"/>
        </w:trPr>
        <w:tc>
          <w:tcPr>
            <w:tcW w:w="3089" w:type="dxa"/>
            <w:gridSpan w:val="2"/>
            <w:vMerge/>
          </w:tcPr>
          <w:p w14:paraId="4F09E5F5" w14:textId="77777777" w:rsidR="00371F34" w:rsidRPr="00371F34" w:rsidRDefault="00371F34" w:rsidP="00371F34">
            <w:pPr>
              <w:rPr>
                <w:rFonts w:ascii="Times New Roman" w:eastAsia="Calibri" w:hAnsi="Times New Roman" w:cs="Times New Roman"/>
                <w:sz w:val="24"/>
                <w:szCs w:val="24"/>
              </w:rPr>
            </w:pPr>
          </w:p>
        </w:tc>
        <w:tc>
          <w:tcPr>
            <w:tcW w:w="7188" w:type="dxa"/>
          </w:tcPr>
          <w:p w14:paraId="49C7D7CC" w14:textId="3F2CA86A"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8.3 Mygtukai</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skirti pranešimai dėl neįgaliojo ar vaiko vežimėlio įvažiavimo arba išvažiavimo</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turi būti prie durų išorėje</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o viduje – prie neįgaliojo vietos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Aktyvavus vieną iš mygtukų</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keleivis informuojamas šviesos signalu. </w:t>
            </w:r>
          </w:p>
        </w:tc>
        <w:tc>
          <w:tcPr>
            <w:tcW w:w="3622" w:type="dxa"/>
            <w:gridSpan w:val="2"/>
          </w:tcPr>
          <w:p w14:paraId="12AE8740" w14:textId="77777777" w:rsidR="00371F34" w:rsidRPr="00371F34" w:rsidRDefault="00371F34" w:rsidP="00371F34">
            <w:pPr>
              <w:rPr>
                <w:rFonts w:ascii="Times New Roman" w:eastAsia="Calibri" w:hAnsi="Times New Roman" w:cs="Times New Roman"/>
                <w:sz w:val="24"/>
                <w:szCs w:val="24"/>
              </w:rPr>
            </w:pPr>
          </w:p>
        </w:tc>
      </w:tr>
      <w:tr w:rsidR="00371F34" w:rsidRPr="00371F34" w14:paraId="61CC7A99" w14:textId="77777777" w:rsidTr="00D61B9F">
        <w:trPr>
          <w:gridAfter w:val="1"/>
          <w:wAfter w:w="99" w:type="dxa"/>
        </w:trPr>
        <w:tc>
          <w:tcPr>
            <w:tcW w:w="3089" w:type="dxa"/>
            <w:gridSpan w:val="2"/>
          </w:tcPr>
          <w:p w14:paraId="01E4903C" w14:textId="77777777" w:rsidR="00371F34" w:rsidRPr="00371F34" w:rsidRDefault="00371F34" w:rsidP="00371F34">
            <w:pPr>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9. Manevringumas </w:t>
            </w:r>
          </w:p>
        </w:tc>
        <w:tc>
          <w:tcPr>
            <w:tcW w:w="7188" w:type="dxa"/>
          </w:tcPr>
          <w:p w14:paraId="387DF728" w14:textId="0740EDDF"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9.1 Transporto priemonės dešinio posūkio spindulys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nuo kelkraščio iki kelkraščio neturi viršyti </w:t>
            </w:r>
            <w:r w:rsidR="00D61B9F">
              <w:rPr>
                <w:rFonts w:ascii="Times New Roman" w:eastAsia="Calibri" w:hAnsi="Times New Roman" w:cs="Times New Roman"/>
                <w:sz w:val="24"/>
                <w:szCs w:val="24"/>
              </w:rPr>
              <w:t>7</w:t>
            </w:r>
            <w:r w:rsidRPr="00371F34">
              <w:rPr>
                <w:rFonts w:ascii="Times New Roman" w:eastAsia="Calibri" w:hAnsi="Times New Roman" w:cs="Times New Roman"/>
                <w:sz w:val="24"/>
                <w:szCs w:val="24"/>
              </w:rPr>
              <w:t>,0 m.</w:t>
            </w:r>
          </w:p>
        </w:tc>
        <w:tc>
          <w:tcPr>
            <w:tcW w:w="3622" w:type="dxa"/>
            <w:gridSpan w:val="2"/>
          </w:tcPr>
          <w:p w14:paraId="537F9D90" w14:textId="77777777" w:rsidR="00371F34" w:rsidRPr="00371F34" w:rsidRDefault="00371F34" w:rsidP="00371F34">
            <w:pPr>
              <w:rPr>
                <w:rFonts w:ascii="Times New Roman" w:eastAsia="Calibri" w:hAnsi="Times New Roman" w:cs="Times New Roman"/>
                <w:sz w:val="24"/>
                <w:szCs w:val="24"/>
              </w:rPr>
            </w:pPr>
          </w:p>
        </w:tc>
      </w:tr>
      <w:tr w:rsidR="00371F34" w:rsidRPr="00371F34" w14:paraId="0D7BD963" w14:textId="77777777" w:rsidTr="00D61B9F">
        <w:trPr>
          <w:gridAfter w:val="1"/>
          <w:wAfter w:w="99" w:type="dxa"/>
        </w:trPr>
        <w:tc>
          <w:tcPr>
            <w:tcW w:w="3089" w:type="dxa"/>
            <w:gridSpan w:val="2"/>
          </w:tcPr>
          <w:p w14:paraId="7C881EE3" w14:textId="77777777" w:rsidR="00371F34" w:rsidRPr="00371F34" w:rsidRDefault="00371F34" w:rsidP="00371F34">
            <w:pPr>
              <w:rPr>
                <w:rFonts w:ascii="Times New Roman" w:eastAsia="Calibri" w:hAnsi="Times New Roman" w:cs="Times New Roman"/>
                <w:sz w:val="24"/>
                <w:szCs w:val="24"/>
              </w:rPr>
            </w:pPr>
            <w:r w:rsidRPr="00371F34">
              <w:rPr>
                <w:rFonts w:ascii="Times New Roman" w:eastAsia="Calibri" w:hAnsi="Times New Roman" w:cs="Times New Roman"/>
                <w:sz w:val="24"/>
                <w:szCs w:val="24"/>
              </w:rPr>
              <w:t>10.Vairavimo sistema</w:t>
            </w:r>
          </w:p>
        </w:tc>
        <w:tc>
          <w:tcPr>
            <w:tcW w:w="7188" w:type="dxa"/>
          </w:tcPr>
          <w:p w14:paraId="0D15EC78" w14:textId="21B5A593"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10.1 Vairas turi būti įrengtas kairėje transporto priemonės pusėje</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
        </w:tc>
        <w:tc>
          <w:tcPr>
            <w:tcW w:w="3622" w:type="dxa"/>
            <w:gridSpan w:val="2"/>
          </w:tcPr>
          <w:p w14:paraId="1D1D70C4" w14:textId="77777777" w:rsidR="00371F34" w:rsidRPr="00371F34" w:rsidRDefault="00371F34" w:rsidP="00371F34">
            <w:pPr>
              <w:rPr>
                <w:rFonts w:ascii="Times New Roman" w:eastAsia="Calibri" w:hAnsi="Times New Roman" w:cs="Times New Roman"/>
                <w:sz w:val="24"/>
                <w:szCs w:val="24"/>
              </w:rPr>
            </w:pPr>
          </w:p>
        </w:tc>
      </w:tr>
      <w:tr w:rsidR="00371F34" w:rsidRPr="00371F34" w14:paraId="42D129A2" w14:textId="77777777" w:rsidTr="00D61B9F">
        <w:trPr>
          <w:gridAfter w:val="1"/>
          <w:wAfter w:w="99" w:type="dxa"/>
        </w:trPr>
        <w:tc>
          <w:tcPr>
            <w:tcW w:w="3089" w:type="dxa"/>
            <w:gridSpan w:val="2"/>
          </w:tcPr>
          <w:p w14:paraId="634F57B2" w14:textId="77777777" w:rsidR="00371F34" w:rsidRPr="00371F34" w:rsidRDefault="00371F34" w:rsidP="00371F34">
            <w:pPr>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11. Vėliavėlių laikiklis </w:t>
            </w:r>
          </w:p>
        </w:tc>
        <w:tc>
          <w:tcPr>
            <w:tcW w:w="7188" w:type="dxa"/>
          </w:tcPr>
          <w:p w14:paraId="75E4325C" w14:textId="77777777" w:rsidR="00371F34" w:rsidRPr="00371F34" w:rsidRDefault="00371F34" w:rsidP="00751363">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11.1 Vėliavėlių laikiklis turi būti įrengtas transporto priemonės viršutinėje priekinėje dalyje iš abiejų transporto priemonės pusių</w:t>
            </w:r>
          </w:p>
        </w:tc>
        <w:tc>
          <w:tcPr>
            <w:tcW w:w="3622" w:type="dxa"/>
            <w:gridSpan w:val="2"/>
          </w:tcPr>
          <w:p w14:paraId="4E6CE670" w14:textId="77777777" w:rsidR="00371F34" w:rsidRPr="00371F34" w:rsidRDefault="00371F34" w:rsidP="00371F34">
            <w:pPr>
              <w:rPr>
                <w:rFonts w:ascii="Times New Roman" w:eastAsia="Calibri" w:hAnsi="Times New Roman" w:cs="Times New Roman"/>
                <w:sz w:val="24"/>
                <w:szCs w:val="24"/>
              </w:rPr>
            </w:pPr>
          </w:p>
        </w:tc>
      </w:tr>
      <w:tr w:rsidR="00371F34" w:rsidRPr="00371F34" w14:paraId="04F4445C" w14:textId="77777777" w:rsidTr="00D61B9F">
        <w:trPr>
          <w:gridAfter w:val="1"/>
          <w:wAfter w:w="99" w:type="dxa"/>
        </w:trPr>
        <w:tc>
          <w:tcPr>
            <w:tcW w:w="3089" w:type="dxa"/>
            <w:gridSpan w:val="2"/>
            <w:vMerge w:val="restart"/>
          </w:tcPr>
          <w:p w14:paraId="6D37089C"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12. Reikalavimai transporto priemonių grindims  </w:t>
            </w:r>
          </w:p>
        </w:tc>
        <w:tc>
          <w:tcPr>
            <w:tcW w:w="7188" w:type="dxa"/>
          </w:tcPr>
          <w:p w14:paraId="735243ED" w14:textId="513B6A55"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12.1 Visų transporto priemonių grindų aukštis nuo įlipimo – išlipimo pakopos plokštumos iki žemės paviršiaus ne daugiau kaip 270 mm ( gali būti naudojama pasvirimo funkcija0 remiantis JT/EEK taisykle Nr.107</w:t>
            </w:r>
            <w:r w:rsidR="00A00A42">
              <w:rPr>
                <w:rStyle w:val="Puslapioinaosnuoroda"/>
                <w:rFonts w:ascii="Times New Roman" w:eastAsia="Calibri" w:hAnsi="Times New Roman" w:cs="Times New Roman"/>
                <w:sz w:val="24"/>
                <w:szCs w:val="24"/>
              </w:rPr>
              <w:footnoteReference w:id="2"/>
            </w:r>
            <w:r w:rsidRPr="00371F34">
              <w:rPr>
                <w:rFonts w:ascii="Times New Roman" w:eastAsia="Calibri" w:hAnsi="Times New Roman" w:cs="Times New Roman"/>
                <w:sz w:val="24"/>
                <w:szCs w:val="24"/>
              </w:rPr>
              <w:t xml:space="preserve"> „Vienodos nuostatos dėl M</w:t>
            </w:r>
            <w:r w:rsidRPr="00371F34">
              <w:rPr>
                <w:rFonts w:ascii="Times New Roman" w:eastAsia="Calibri" w:hAnsi="Times New Roman" w:cs="Times New Roman"/>
                <w:sz w:val="24"/>
                <w:szCs w:val="24"/>
                <w:vertAlign w:val="subscript"/>
              </w:rPr>
              <w:t xml:space="preserve">3 </w:t>
            </w:r>
            <w:r w:rsidRPr="00371F34">
              <w:rPr>
                <w:rFonts w:ascii="Times New Roman" w:eastAsia="Calibri" w:hAnsi="Times New Roman" w:cs="Times New Roman"/>
                <w:sz w:val="24"/>
                <w:szCs w:val="24"/>
              </w:rPr>
              <w:t>kategorijos transporto priemonių patvirtinimo</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atsižvelgiant į jų bendrąją konstrukciją [2015/922])</w:t>
            </w:r>
            <w:r w:rsidR="00A00A42">
              <w:rPr>
                <w:rFonts w:ascii="Times New Roman" w:eastAsia="Calibri" w:hAnsi="Times New Roman" w:cs="Times New Roman"/>
                <w:sz w:val="24"/>
                <w:szCs w:val="24"/>
              </w:rPr>
              <w:t>.</w:t>
            </w:r>
          </w:p>
          <w:p w14:paraId="3604D3A9" w14:textId="4AEB6558"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12.2 Keleivių įlipimo ( išlipimo) pakopos ir grindų briaunos pažymėtos ryškiu kontrastiniu žymėjimu</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įlipimo laiptelio apšvietimas.</w:t>
            </w:r>
          </w:p>
        </w:tc>
        <w:tc>
          <w:tcPr>
            <w:tcW w:w="3622" w:type="dxa"/>
            <w:gridSpan w:val="2"/>
          </w:tcPr>
          <w:p w14:paraId="7238B7E8"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6D9DB5EA" w14:textId="77777777" w:rsidTr="00D61B9F">
        <w:trPr>
          <w:gridAfter w:val="1"/>
          <w:wAfter w:w="99" w:type="dxa"/>
        </w:trPr>
        <w:tc>
          <w:tcPr>
            <w:tcW w:w="3089" w:type="dxa"/>
            <w:gridSpan w:val="2"/>
            <w:vMerge/>
          </w:tcPr>
          <w:p w14:paraId="29EF2150" w14:textId="77777777" w:rsidR="00371F34" w:rsidRPr="00371F34" w:rsidRDefault="00371F34" w:rsidP="00A00A42">
            <w:pPr>
              <w:jc w:val="both"/>
              <w:rPr>
                <w:rFonts w:ascii="Times New Roman" w:eastAsia="Calibri" w:hAnsi="Times New Roman" w:cs="Times New Roman"/>
                <w:sz w:val="24"/>
                <w:szCs w:val="24"/>
              </w:rPr>
            </w:pPr>
          </w:p>
        </w:tc>
        <w:tc>
          <w:tcPr>
            <w:tcW w:w="7188" w:type="dxa"/>
          </w:tcPr>
          <w:p w14:paraId="55DDD420" w14:textId="7D12C052"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12.3 Keleivių salono grindys turi būti padengtos vientisa</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neslidžia nesunkiai valoma</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atsparia dilimui</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ugniai</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cheminėms valymo priemonėms ir atmosferos poveikiui</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viešajam transportui skirta PVC arba lygiavertė dangą</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
        </w:tc>
        <w:tc>
          <w:tcPr>
            <w:tcW w:w="3622" w:type="dxa"/>
            <w:gridSpan w:val="2"/>
          </w:tcPr>
          <w:p w14:paraId="3A1FB634"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55301428" w14:textId="77777777" w:rsidTr="00D61B9F">
        <w:trPr>
          <w:gridAfter w:val="1"/>
          <w:wAfter w:w="99" w:type="dxa"/>
        </w:trPr>
        <w:tc>
          <w:tcPr>
            <w:tcW w:w="3089" w:type="dxa"/>
            <w:gridSpan w:val="2"/>
            <w:vMerge/>
          </w:tcPr>
          <w:p w14:paraId="5658C7B8" w14:textId="77777777" w:rsidR="00371F34" w:rsidRPr="00371F34" w:rsidRDefault="00371F34" w:rsidP="00A00A42">
            <w:pPr>
              <w:jc w:val="both"/>
              <w:rPr>
                <w:rFonts w:ascii="Times New Roman" w:eastAsia="Calibri" w:hAnsi="Times New Roman" w:cs="Times New Roman"/>
                <w:sz w:val="24"/>
                <w:szCs w:val="24"/>
              </w:rPr>
            </w:pPr>
          </w:p>
        </w:tc>
        <w:tc>
          <w:tcPr>
            <w:tcW w:w="7188" w:type="dxa"/>
          </w:tcPr>
          <w:p w14:paraId="26F2C579" w14:textId="7D38C378"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12.4 Grindų dangos paviršiaus reljefiškumas (slidumas) turi būti ne žemiau R10 (EN 13845 arba lygiavertį)</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
        </w:tc>
        <w:tc>
          <w:tcPr>
            <w:tcW w:w="3622" w:type="dxa"/>
            <w:gridSpan w:val="2"/>
          </w:tcPr>
          <w:p w14:paraId="4A8E6E73"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079A44C2" w14:textId="77777777" w:rsidTr="00D61B9F">
        <w:trPr>
          <w:gridAfter w:val="1"/>
          <w:wAfter w:w="99" w:type="dxa"/>
        </w:trPr>
        <w:tc>
          <w:tcPr>
            <w:tcW w:w="3089" w:type="dxa"/>
            <w:gridSpan w:val="2"/>
            <w:vMerge/>
          </w:tcPr>
          <w:p w14:paraId="30822F54" w14:textId="77777777" w:rsidR="00371F34" w:rsidRPr="00371F34" w:rsidRDefault="00371F34" w:rsidP="00A00A42">
            <w:pPr>
              <w:jc w:val="both"/>
              <w:rPr>
                <w:rFonts w:ascii="Times New Roman" w:eastAsia="Calibri" w:hAnsi="Times New Roman" w:cs="Times New Roman"/>
                <w:sz w:val="24"/>
                <w:szCs w:val="24"/>
              </w:rPr>
            </w:pPr>
          </w:p>
        </w:tc>
        <w:tc>
          <w:tcPr>
            <w:tcW w:w="7188" w:type="dxa"/>
          </w:tcPr>
          <w:p w14:paraId="0D5E7978" w14:textId="44145AFE"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12.5 Turi atitikti priešgaisrinės saugos reikalavimus pagal ES direktyvą 95/28 CEE ( su visais aktualiausiais šios direktyvos pakeitimai ir papildymas arba lygiavertę)</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
        </w:tc>
        <w:tc>
          <w:tcPr>
            <w:tcW w:w="3622" w:type="dxa"/>
            <w:gridSpan w:val="2"/>
          </w:tcPr>
          <w:p w14:paraId="7C669CCC"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13A807F3" w14:textId="77777777" w:rsidTr="00D61B9F">
        <w:trPr>
          <w:gridAfter w:val="1"/>
          <w:wAfter w:w="99" w:type="dxa"/>
        </w:trPr>
        <w:tc>
          <w:tcPr>
            <w:tcW w:w="3089" w:type="dxa"/>
            <w:gridSpan w:val="2"/>
          </w:tcPr>
          <w:p w14:paraId="444C89B0" w14:textId="2824E841"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lastRenderedPageBreak/>
              <w:t>13. Keleivių salono kondicionavimo sistema (vėdinimo</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šildymo sistemos)</w:t>
            </w:r>
          </w:p>
        </w:tc>
        <w:tc>
          <w:tcPr>
            <w:tcW w:w="7188" w:type="dxa"/>
          </w:tcPr>
          <w:p w14:paraId="474AFC27" w14:textId="24256EAF"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13.1 Transporto priemonėje esanti šildymo/vėsinimo sistema turi būti varoma elektra</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t. y.  nepriklausanti  nuo jokio pagalbinio energijos šaltinio.</w:t>
            </w:r>
          </w:p>
        </w:tc>
        <w:tc>
          <w:tcPr>
            <w:tcW w:w="3622" w:type="dxa"/>
            <w:gridSpan w:val="2"/>
          </w:tcPr>
          <w:p w14:paraId="22B84E7E"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780F3F67" w14:textId="77777777" w:rsidTr="00D61B9F">
        <w:trPr>
          <w:gridAfter w:val="2"/>
          <w:wAfter w:w="110" w:type="dxa"/>
        </w:trPr>
        <w:tc>
          <w:tcPr>
            <w:tcW w:w="3082" w:type="dxa"/>
            <w:vMerge w:val="restart"/>
          </w:tcPr>
          <w:p w14:paraId="2EB45459"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5714B84B" w14:textId="573EE145"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13.2. Pagalbinis (autonominis) energijos šaltinis negali naudoti iškastinio kuro (dyzelino ar pan.) Pagalbinis energijos šaltinis gali būti naudojamas tik transporto priemonės šildymo</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vėdinimo ir oro kondicionavimo sistemai.</w:t>
            </w:r>
          </w:p>
        </w:tc>
        <w:tc>
          <w:tcPr>
            <w:tcW w:w="3611" w:type="dxa"/>
          </w:tcPr>
          <w:p w14:paraId="50EEE68B"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09D6F2CD" w14:textId="77777777" w:rsidTr="00D61B9F">
        <w:trPr>
          <w:gridAfter w:val="2"/>
          <w:wAfter w:w="110" w:type="dxa"/>
        </w:trPr>
        <w:tc>
          <w:tcPr>
            <w:tcW w:w="3082" w:type="dxa"/>
            <w:vMerge/>
          </w:tcPr>
          <w:p w14:paraId="7C005B9C"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34C75FFE" w14:textId="1A639BC5"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13.3 Pagalbinį /autonominį energijos šaltinį leidžiama naudoti šaltuoju metu laiku esant -5‘ C lauko oro temperatūrai ir žemiau</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taip pat šiltuoju metu laiko esant +30‘ C oro temperatūrai ir daugiau</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remiantis transporto priemonėje sumontuotu lauko temperatūros davikliu.</w:t>
            </w:r>
          </w:p>
        </w:tc>
        <w:tc>
          <w:tcPr>
            <w:tcW w:w="3611" w:type="dxa"/>
          </w:tcPr>
          <w:p w14:paraId="5FBA518A"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58CA1748" w14:textId="77777777" w:rsidTr="00D61B9F">
        <w:trPr>
          <w:gridAfter w:val="2"/>
          <w:wAfter w:w="110" w:type="dxa"/>
        </w:trPr>
        <w:tc>
          <w:tcPr>
            <w:tcW w:w="3082" w:type="dxa"/>
            <w:vMerge/>
          </w:tcPr>
          <w:p w14:paraId="162D69E2"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6743BA8C"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13.4 Priekinis stiklas turi būti šildomas oru</w:t>
            </w:r>
          </w:p>
        </w:tc>
        <w:tc>
          <w:tcPr>
            <w:tcW w:w="3611" w:type="dxa"/>
          </w:tcPr>
          <w:p w14:paraId="2C587696"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4014A079" w14:textId="77777777" w:rsidTr="00D61B9F">
        <w:trPr>
          <w:gridAfter w:val="2"/>
          <w:wAfter w:w="110" w:type="dxa"/>
        </w:trPr>
        <w:tc>
          <w:tcPr>
            <w:tcW w:w="3082" w:type="dxa"/>
            <w:vMerge/>
          </w:tcPr>
          <w:p w14:paraId="5BEC073C"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5AE4860F" w14:textId="248E67A9"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13.5 Keleiviu salone turi būti ne mažiau nei 4</w:t>
            </w:r>
            <w:r w:rsidR="00751363">
              <w:rPr>
                <w:rFonts w:ascii="Times New Roman" w:eastAsia="Calibri" w:hAnsi="Times New Roman" w:cs="Times New Roman"/>
                <w:sz w:val="24"/>
                <w:szCs w:val="24"/>
              </w:rPr>
              <w:t xml:space="preserve"> </w:t>
            </w:r>
            <w:r w:rsidRPr="00371F34">
              <w:rPr>
                <w:rFonts w:ascii="Times New Roman" w:eastAsia="Calibri" w:hAnsi="Times New Roman" w:cs="Times New Roman"/>
                <w:sz w:val="24"/>
                <w:szCs w:val="24"/>
              </w:rPr>
              <w:t>langai su užraktais rakinamomis orlaidėmis.</w:t>
            </w:r>
          </w:p>
        </w:tc>
        <w:tc>
          <w:tcPr>
            <w:tcW w:w="3611" w:type="dxa"/>
          </w:tcPr>
          <w:p w14:paraId="0BF7E4E3"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5C31E880" w14:textId="77777777" w:rsidTr="00D61B9F">
        <w:trPr>
          <w:gridAfter w:val="2"/>
          <w:wAfter w:w="110" w:type="dxa"/>
        </w:trPr>
        <w:tc>
          <w:tcPr>
            <w:tcW w:w="3082" w:type="dxa"/>
            <w:vMerge/>
          </w:tcPr>
          <w:p w14:paraId="725D0AC9"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7673B023" w14:textId="2CE0E8E3"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13.6 Transporto priemonėse turi būti įrengta vairuotojo darbo vietos ir keleivių salono oro kondicionavimo sistemos </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kurios turi būti su atskirais valdymais vairuotojo darbo vietos zonai ir keleivių salono zonai</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Kondicionavimo sistema turi turėti funkcionalumą tiek šildyti</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tiek vėdinti</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tiek šaldyti transporto priemonės saloną. </w:t>
            </w:r>
          </w:p>
        </w:tc>
        <w:tc>
          <w:tcPr>
            <w:tcW w:w="3611" w:type="dxa"/>
          </w:tcPr>
          <w:p w14:paraId="4F3916F1" w14:textId="77777777" w:rsidR="00371F34" w:rsidRPr="00371F34" w:rsidRDefault="00371F34" w:rsidP="00A00A42">
            <w:pPr>
              <w:jc w:val="both"/>
              <w:rPr>
                <w:rFonts w:ascii="Times New Roman" w:eastAsia="Calibri" w:hAnsi="Times New Roman" w:cs="Times New Roman"/>
                <w:sz w:val="24"/>
                <w:szCs w:val="24"/>
              </w:rPr>
            </w:pPr>
          </w:p>
        </w:tc>
      </w:tr>
      <w:tr w:rsidR="009902FD" w:rsidRPr="00371F34" w14:paraId="494844E0" w14:textId="77777777" w:rsidTr="00D61B9F">
        <w:trPr>
          <w:gridAfter w:val="2"/>
          <w:wAfter w:w="110" w:type="dxa"/>
        </w:trPr>
        <w:tc>
          <w:tcPr>
            <w:tcW w:w="3082" w:type="dxa"/>
            <w:vMerge w:val="restart"/>
          </w:tcPr>
          <w:p w14:paraId="01B16540" w14:textId="77777777" w:rsidR="009902FD" w:rsidRPr="00371F34" w:rsidRDefault="009902FD"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14. Traukos akumuliatoriai ir rezervuarai papildomai šildymo sistemai</w:t>
            </w:r>
          </w:p>
        </w:tc>
        <w:tc>
          <w:tcPr>
            <w:tcW w:w="7195" w:type="dxa"/>
            <w:gridSpan w:val="2"/>
          </w:tcPr>
          <w:p w14:paraId="0D85E733" w14:textId="2F23B09E" w:rsidR="009902FD" w:rsidRPr="00371F34" w:rsidRDefault="009902FD"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14.1</w:t>
            </w:r>
            <w:r>
              <w:rPr>
                <w:rFonts w:ascii="Times New Roman" w:eastAsia="Calibri" w:hAnsi="Times New Roman" w:cs="Times New Roman"/>
                <w:sz w:val="24"/>
                <w:szCs w:val="24"/>
              </w:rPr>
              <w:t xml:space="preserve"> </w:t>
            </w:r>
            <w:r w:rsidRPr="00371F34">
              <w:rPr>
                <w:rFonts w:ascii="Times New Roman" w:eastAsia="Calibri" w:hAnsi="Times New Roman" w:cs="Times New Roman"/>
                <w:sz w:val="24"/>
                <w:szCs w:val="24"/>
              </w:rPr>
              <w:t>Papildomos šildymo krosnies dyzelinio bako talpa yra mažiausiai 15 litrų</w:t>
            </w:r>
            <w:r>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
        </w:tc>
        <w:tc>
          <w:tcPr>
            <w:tcW w:w="3611" w:type="dxa"/>
          </w:tcPr>
          <w:p w14:paraId="650343AE" w14:textId="77777777" w:rsidR="009902FD" w:rsidRPr="00371F34" w:rsidRDefault="009902FD" w:rsidP="00A00A42">
            <w:pPr>
              <w:jc w:val="both"/>
              <w:rPr>
                <w:rFonts w:ascii="Times New Roman" w:eastAsia="Calibri" w:hAnsi="Times New Roman" w:cs="Times New Roman"/>
                <w:sz w:val="24"/>
                <w:szCs w:val="24"/>
              </w:rPr>
            </w:pPr>
          </w:p>
        </w:tc>
      </w:tr>
      <w:tr w:rsidR="009902FD" w:rsidRPr="00371F34" w14:paraId="10BE5973" w14:textId="77777777" w:rsidTr="00D61B9F">
        <w:trPr>
          <w:gridAfter w:val="2"/>
          <w:wAfter w:w="110" w:type="dxa"/>
        </w:trPr>
        <w:tc>
          <w:tcPr>
            <w:tcW w:w="3082" w:type="dxa"/>
            <w:vMerge/>
          </w:tcPr>
          <w:p w14:paraId="748716F8" w14:textId="77777777" w:rsidR="009902FD" w:rsidRPr="00371F34" w:rsidRDefault="009902FD" w:rsidP="00A00A42">
            <w:pPr>
              <w:jc w:val="both"/>
              <w:rPr>
                <w:rFonts w:ascii="Times New Roman" w:eastAsia="Calibri" w:hAnsi="Times New Roman" w:cs="Times New Roman"/>
                <w:sz w:val="24"/>
                <w:szCs w:val="24"/>
              </w:rPr>
            </w:pPr>
          </w:p>
        </w:tc>
        <w:tc>
          <w:tcPr>
            <w:tcW w:w="7195" w:type="dxa"/>
            <w:gridSpan w:val="2"/>
          </w:tcPr>
          <w:p w14:paraId="7D8920E0" w14:textId="77777777" w:rsidR="009902FD" w:rsidRPr="00371F34" w:rsidRDefault="009902FD"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14.2 Transporto priemone traukos baterijoje(-</w:t>
            </w:r>
            <w:proofErr w:type="spellStart"/>
            <w:r w:rsidRPr="00371F34">
              <w:rPr>
                <w:rFonts w:ascii="Times New Roman" w:eastAsia="Calibri" w:hAnsi="Times New Roman" w:cs="Times New Roman"/>
                <w:sz w:val="24"/>
                <w:szCs w:val="24"/>
              </w:rPr>
              <w:t>ose</w:t>
            </w:r>
            <w:proofErr w:type="spellEnd"/>
            <w:r w:rsidRPr="00371F34">
              <w:rPr>
                <w:rFonts w:ascii="Times New Roman" w:eastAsia="Calibri" w:hAnsi="Times New Roman" w:cs="Times New Roman"/>
                <w:sz w:val="24"/>
                <w:szCs w:val="24"/>
              </w:rPr>
              <w:t>) turi būti įrengtos elektrines šildymo ir (arba) vėsinimo sistemos arba lygiavertes sistemos, padedančios išlaikyti optimalias baterijų veikimo charakteristikas.</w:t>
            </w:r>
          </w:p>
        </w:tc>
        <w:tc>
          <w:tcPr>
            <w:tcW w:w="3611" w:type="dxa"/>
          </w:tcPr>
          <w:p w14:paraId="10BF2A16" w14:textId="77777777" w:rsidR="009902FD" w:rsidRPr="00371F34" w:rsidRDefault="009902FD" w:rsidP="00A00A42">
            <w:pPr>
              <w:jc w:val="both"/>
              <w:rPr>
                <w:rFonts w:ascii="Times New Roman" w:eastAsia="Calibri" w:hAnsi="Times New Roman" w:cs="Times New Roman"/>
                <w:sz w:val="24"/>
                <w:szCs w:val="24"/>
              </w:rPr>
            </w:pPr>
          </w:p>
        </w:tc>
      </w:tr>
      <w:tr w:rsidR="009902FD" w:rsidRPr="00371F34" w14:paraId="4C0F1FB1" w14:textId="77777777" w:rsidTr="00D61B9F">
        <w:trPr>
          <w:gridAfter w:val="2"/>
          <w:wAfter w:w="110" w:type="dxa"/>
        </w:trPr>
        <w:tc>
          <w:tcPr>
            <w:tcW w:w="3082" w:type="dxa"/>
            <w:vMerge/>
          </w:tcPr>
          <w:p w14:paraId="717A40E1" w14:textId="77777777" w:rsidR="009902FD" w:rsidRPr="00371F34" w:rsidRDefault="009902FD" w:rsidP="00A00A42">
            <w:pPr>
              <w:jc w:val="both"/>
              <w:rPr>
                <w:rFonts w:ascii="Times New Roman" w:eastAsia="Calibri" w:hAnsi="Times New Roman" w:cs="Times New Roman"/>
                <w:sz w:val="24"/>
                <w:szCs w:val="24"/>
              </w:rPr>
            </w:pPr>
          </w:p>
        </w:tc>
        <w:tc>
          <w:tcPr>
            <w:tcW w:w="7195" w:type="dxa"/>
            <w:gridSpan w:val="2"/>
          </w:tcPr>
          <w:p w14:paraId="7A17E91A" w14:textId="095ED40D" w:rsidR="009902FD" w:rsidRPr="00371F34" w:rsidRDefault="009902FD"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14.3 </w:t>
            </w:r>
            <w:r w:rsidRPr="00D61B9F">
              <w:rPr>
                <w:rFonts w:ascii="Times New Roman" w:eastAsia="Calibri" w:hAnsi="Times New Roman" w:cs="Times New Roman"/>
                <w:sz w:val="24"/>
                <w:szCs w:val="24"/>
              </w:rPr>
              <w:t>Traukos baterijų lokacija turi būti išdėstyta transporto priemonės gale ir ant autobuso stogo.</w:t>
            </w:r>
          </w:p>
        </w:tc>
        <w:tc>
          <w:tcPr>
            <w:tcW w:w="3611" w:type="dxa"/>
          </w:tcPr>
          <w:p w14:paraId="025683E8" w14:textId="77777777" w:rsidR="009902FD" w:rsidRPr="00371F34" w:rsidRDefault="009902FD" w:rsidP="00A00A42">
            <w:pPr>
              <w:jc w:val="both"/>
              <w:rPr>
                <w:rFonts w:ascii="Times New Roman" w:eastAsia="Calibri" w:hAnsi="Times New Roman" w:cs="Times New Roman"/>
                <w:sz w:val="24"/>
                <w:szCs w:val="24"/>
              </w:rPr>
            </w:pPr>
          </w:p>
        </w:tc>
      </w:tr>
      <w:tr w:rsidR="009902FD" w:rsidRPr="00371F34" w14:paraId="494446A6" w14:textId="77777777" w:rsidTr="00D61B9F">
        <w:trPr>
          <w:gridAfter w:val="2"/>
          <w:wAfter w:w="110" w:type="dxa"/>
        </w:trPr>
        <w:tc>
          <w:tcPr>
            <w:tcW w:w="3082" w:type="dxa"/>
            <w:vMerge/>
          </w:tcPr>
          <w:p w14:paraId="7B3F9CEB" w14:textId="77777777" w:rsidR="009902FD" w:rsidRPr="00371F34" w:rsidRDefault="009902FD" w:rsidP="00A00A42">
            <w:pPr>
              <w:jc w:val="both"/>
              <w:rPr>
                <w:rFonts w:ascii="Times New Roman" w:eastAsia="Calibri" w:hAnsi="Times New Roman" w:cs="Times New Roman"/>
                <w:sz w:val="24"/>
                <w:szCs w:val="24"/>
              </w:rPr>
            </w:pPr>
          </w:p>
        </w:tc>
        <w:tc>
          <w:tcPr>
            <w:tcW w:w="7195" w:type="dxa"/>
            <w:gridSpan w:val="2"/>
          </w:tcPr>
          <w:p w14:paraId="5273EF7C" w14:textId="31DC7E0E" w:rsidR="009902FD" w:rsidRPr="00371F34" w:rsidRDefault="009902FD" w:rsidP="009902FD">
            <w:pPr>
              <w:ind w:firstLine="69"/>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14.4 </w:t>
            </w:r>
            <w:r w:rsidRPr="00D61B9F">
              <w:rPr>
                <w:rFonts w:ascii="Times New Roman" w:eastAsia="Calibri" w:hAnsi="Times New Roman" w:cs="Times New Roman"/>
                <w:sz w:val="24"/>
                <w:szCs w:val="24"/>
              </w:rPr>
              <w:t xml:space="preserve">Autobuso akumuliatorius turi būti įkraunamas naudojant CCS – </w:t>
            </w:r>
            <w:proofErr w:type="spellStart"/>
            <w:r w:rsidRPr="00D61B9F">
              <w:rPr>
                <w:rFonts w:ascii="Times New Roman" w:eastAsia="Calibri" w:hAnsi="Times New Roman" w:cs="Times New Roman"/>
                <w:sz w:val="24"/>
                <w:szCs w:val="24"/>
              </w:rPr>
              <w:t>combo</w:t>
            </w:r>
            <w:proofErr w:type="spellEnd"/>
            <w:r w:rsidRPr="00D61B9F">
              <w:rPr>
                <w:rFonts w:ascii="Times New Roman" w:eastAsia="Calibri" w:hAnsi="Times New Roman" w:cs="Times New Roman"/>
                <w:sz w:val="24"/>
                <w:szCs w:val="24"/>
              </w:rPr>
              <w:t xml:space="preserve"> 2 jungtį . Įkrovimo galia 75kW ar didesnė</w:t>
            </w:r>
            <w:r>
              <w:rPr>
                <w:rFonts w:ascii="Times New Roman" w:eastAsia="Calibri" w:hAnsi="Times New Roman" w:cs="Times New Roman"/>
                <w:sz w:val="24"/>
                <w:szCs w:val="24"/>
              </w:rPr>
              <w:t>.</w:t>
            </w:r>
          </w:p>
        </w:tc>
        <w:tc>
          <w:tcPr>
            <w:tcW w:w="3611" w:type="dxa"/>
          </w:tcPr>
          <w:p w14:paraId="44B75BA9" w14:textId="77777777" w:rsidR="009902FD" w:rsidRPr="00371F34" w:rsidRDefault="009902FD" w:rsidP="00A00A42">
            <w:pPr>
              <w:jc w:val="both"/>
              <w:rPr>
                <w:rFonts w:ascii="Times New Roman" w:eastAsia="Calibri" w:hAnsi="Times New Roman" w:cs="Times New Roman"/>
                <w:sz w:val="24"/>
                <w:szCs w:val="24"/>
              </w:rPr>
            </w:pPr>
          </w:p>
        </w:tc>
      </w:tr>
      <w:tr w:rsidR="009902FD" w:rsidRPr="00371F34" w14:paraId="6A730728" w14:textId="77777777" w:rsidTr="00D61B9F">
        <w:trPr>
          <w:gridAfter w:val="2"/>
          <w:wAfter w:w="110" w:type="dxa"/>
        </w:trPr>
        <w:tc>
          <w:tcPr>
            <w:tcW w:w="3082" w:type="dxa"/>
            <w:vMerge/>
          </w:tcPr>
          <w:p w14:paraId="5D707DE8" w14:textId="77777777" w:rsidR="009902FD" w:rsidRPr="00371F34" w:rsidRDefault="009902FD" w:rsidP="00A00A42">
            <w:pPr>
              <w:rPr>
                <w:rFonts w:ascii="Times New Roman" w:eastAsia="Calibri" w:hAnsi="Times New Roman" w:cs="Times New Roman"/>
                <w:sz w:val="24"/>
                <w:szCs w:val="24"/>
              </w:rPr>
            </w:pPr>
          </w:p>
        </w:tc>
        <w:tc>
          <w:tcPr>
            <w:tcW w:w="7195" w:type="dxa"/>
            <w:gridSpan w:val="2"/>
          </w:tcPr>
          <w:p w14:paraId="3F9B179B" w14:textId="1C1ED43E" w:rsidR="009902FD" w:rsidRPr="00371F34" w:rsidRDefault="009902FD" w:rsidP="00A00A42">
            <w:pPr>
              <w:rPr>
                <w:rFonts w:ascii="Times New Roman" w:eastAsia="Calibri" w:hAnsi="Times New Roman" w:cs="Times New Roman"/>
                <w:sz w:val="24"/>
                <w:szCs w:val="24"/>
              </w:rPr>
            </w:pPr>
            <w:r>
              <w:rPr>
                <w:rFonts w:ascii="Times New Roman" w:eastAsia="Calibri" w:hAnsi="Times New Roman" w:cs="Times New Roman"/>
                <w:sz w:val="24"/>
                <w:szCs w:val="24"/>
              </w:rPr>
              <w:t xml:space="preserve">14.5 </w:t>
            </w:r>
            <w:r w:rsidRPr="00D61B9F">
              <w:rPr>
                <w:rFonts w:ascii="Times New Roman" w:eastAsia="Calibri" w:hAnsi="Times New Roman" w:cs="Times New Roman"/>
                <w:sz w:val="24"/>
                <w:szCs w:val="24"/>
              </w:rPr>
              <w:t>Autobuse turi būti sumontuotos bent dvi krovimo jungtys atitinkančios 14.4 punkte nurodytus reikalavimus. Viena autobuso priekyje, antra autobuso gale.</w:t>
            </w:r>
          </w:p>
        </w:tc>
        <w:tc>
          <w:tcPr>
            <w:tcW w:w="3611" w:type="dxa"/>
          </w:tcPr>
          <w:p w14:paraId="3BE5657C" w14:textId="77777777" w:rsidR="009902FD" w:rsidRPr="00371F34" w:rsidRDefault="009902FD" w:rsidP="00A00A42">
            <w:pPr>
              <w:rPr>
                <w:rFonts w:ascii="Times New Roman" w:eastAsia="Calibri" w:hAnsi="Times New Roman" w:cs="Times New Roman"/>
                <w:sz w:val="24"/>
                <w:szCs w:val="24"/>
              </w:rPr>
            </w:pPr>
          </w:p>
        </w:tc>
      </w:tr>
      <w:tr w:rsidR="009902FD" w:rsidRPr="00371F34" w14:paraId="2D1C8FE3" w14:textId="77777777" w:rsidTr="00D61B9F">
        <w:trPr>
          <w:gridAfter w:val="2"/>
          <w:wAfter w:w="110" w:type="dxa"/>
        </w:trPr>
        <w:tc>
          <w:tcPr>
            <w:tcW w:w="3082" w:type="dxa"/>
            <w:vMerge/>
          </w:tcPr>
          <w:p w14:paraId="04B00C68" w14:textId="77777777" w:rsidR="009902FD" w:rsidRPr="00371F34" w:rsidRDefault="009902FD" w:rsidP="00A00A42">
            <w:pPr>
              <w:rPr>
                <w:rFonts w:ascii="Times New Roman" w:eastAsia="Calibri" w:hAnsi="Times New Roman" w:cs="Times New Roman"/>
                <w:sz w:val="24"/>
                <w:szCs w:val="24"/>
              </w:rPr>
            </w:pPr>
          </w:p>
        </w:tc>
        <w:tc>
          <w:tcPr>
            <w:tcW w:w="7195" w:type="dxa"/>
            <w:gridSpan w:val="2"/>
          </w:tcPr>
          <w:p w14:paraId="70D8AEC5" w14:textId="1C1978E6" w:rsidR="009902FD" w:rsidRPr="00371F34" w:rsidRDefault="009902FD" w:rsidP="00A00A42">
            <w:pPr>
              <w:rPr>
                <w:rFonts w:ascii="Times New Roman" w:eastAsia="Calibri" w:hAnsi="Times New Roman" w:cs="Times New Roman"/>
                <w:sz w:val="24"/>
                <w:szCs w:val="24"/>
              </w:rPr>
            </w:pPr>
            <w:r>
              <w:rPr>
                <w:rFonts w:ascii="Times New Roman" w:eastAsia="Calibri" w:hAnsi="Times New Roman" w:cs="Times New Roman"/>
                <w:sz w:val="24"/>
                <w:szCs w:val="24"/>
              </w:rPr>
              <w:t xml:space="preserve">14.6 </w:t>
            </w:r>
            <w:r w:rsidRPr="00D61B9F">
              <w:rPr>
                <w:rFonts w:ascii="Times New Roman" w:eastAsia="Calibri" w:hAnsi="Times New Roman" w:cs="Times New Roman"/>
                <w:sz w:val="24"/>
                <w:szCs w:val="24"/>
              </w:rPr>
              <w:t>Stabdymo metu susidariusi energija turi būti regeneruojama ir gražinama i traukos baterijas. Vairuotojas turi tūrėti galimybe keisti stabdymo varikliu jėga.</w:t>
            </w:r>
          </w:p>
        </w:tc>
        <w:tc>
          <w:tcPr>
            <w:tcW w:w="3611" w:type="dxa"/>
          </w:tcPr>
          <w:p w14:paraId="43B5B639" w14:textId="77777777" w:rsidR="009902FD" w:rsidRPr="00371F34" w:rsidRDefault="009902FD" w:rsidP="00A00A42">
            <w:pPr>
              <w:rPr>
                <w:rFonts w:ascii="Times New Roman" w:eastAsia="Calibri" w:hAnsi="Times New Roman" w:cs="Times New Roman"/>
                <w:sz w:val="24"/>
                <w:szCs w:val="24"/>
              </w:rPr>
            </w:pPr>
          </w:p>
        </w:tc>
      </w:tr>
      <w:tr w:rsidR="009902FD" w:rsidRPr="00371F34" w14:paraId="260CBB03" w14:textId="77777777" w:rsidTr="00D61B9F">
        <w:trPr>
          <w:gridAfter w:val="2"/>
          <w:wAfter w:w="110" w:type="dxa"/>
        </w:trPr>
        <w:tc>
          <w:tcPr>
            <w:tcW w:w="3082" w:type="dxa"/>
            <w:vMerge/>
          </w:tcPr>
          <w:p w14:paraId="06E10D86" w14:textId="77777777" w:rsidR="009902FD" w:rsidRPr="00371F34" w:rsidRDefault="009902FD" w:rsidP="00A00A42">
            <w:pPr>
              <w:rPr>
                <w:rFonts w:ascii="Times New Roman" w:eastAsia="Calibri" w:hAnsi="Times New Roman" w:cs="Times New Roman"/>
                <w:sz w:val="24"/>
                <w:szCs w:val="24"/>
              </w:rPr>
            </w:pPr>
          </w:p>
        </w:tc>
        <w:tc>
          <w:tcPr>
            <w:tcW w:w="7195" w:type="dxa"/>
            <w:gridSpan w:val="2"/>
          </w:tcPr>
          <w:p w14:paraId="02D070E6" w14:textId="04A54B28" w:rsidR="009902FD" w:rsidRDefault="009902FD" w:rsidP="00A00A42">
            <w:pPr>
              <w:rPr>
                <w:rFonts w:ascii="Times New Roman" w:eastAsia="Calibri" w:hAnsi="Times New Roman" w:cs="Times New Roman"/>
                <w:sz w:val="24"/>
                <w:szCs w:val="24"/>
              </w:rPr>
            </w:pPr>
            <w:r>
              <w:rPr>
                <w:rFonts w:ascii="Times New Roman" w:eastAsia="Calibri" w:hAnsi="Times New Roman" w:cs="Times New Roman"/>
                <w:sz w:val="24"/>
                <w:szCs w:val="24"/>
              </w:rPr>
              <w:t xml:space="preserve">14.7 </w:t>
            </w:r>
            <w:r w:rsidRPr="009902FD">
              <w:rPr>
                <w:rFonts w:ascii="Times New Roman" w:eastAsia="Calibri" w:hAnsi="Times New Roman" w:cs="Times New Roman"/>
                <w:sz w:val="24"/>
                <w:szCs w:val="24"/>
              </w:rPr>
              <w:t>akumuliatorių talpa ne mažesnė kaip 211 kWh</w:t>
            </w:r>
          </w:p>
        </w:tc>
        <w:tc>
          <w:tcPr>
            <w:tcW w:w="3611" w:type="dxa"/>
          </w:tcPr>
          <w:p w14:paraId="1187E945" w14:textId="77777777" w:rsidR="009902FD" w:rsidRPr="00371F34" w:rsidRDefault="009902FD" w:rsidP="00A00A42">
            <w:pPr>
              <w:rPr>
                <w:rFonts w:ascii="Times New Roman" w:eastAsia="Calibri" w:hAnsi="Times New Roman" w:cs="Times New Roman"/>
                <w:sz w:val="24"/>
                <w:szCs w:val="24"/>
              </w:rPr>
            </w:pPr>
          </w:p>
        </w:tc>
      </w:tr>
      <w:tr w:rsidR="00751363" w:rsidRPr="00371F34" w14:paraId="33DDFF93" w14:textId="77777777" w:rsidTr="00D61B9F">
        <w:trPr>
          <w:gridAfter w:val="2"/>
          <w:wAfter w:w="110" w:type="dxa"/>
          <w:trHeight w:val="1136"/>
        </w:trPr>
        <w:tc>
          <w:tcPr>
            <w:tcW w:w="3082" w:type="dxa"/>
          </w:tcPr>
          <w:p w14:paraId="5B57297E" w14:textId="77777777" w:rsidR="00751363" w:rsidRPr="00371F34" w:rsidRDefault="00751363"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15. Transporto priemones apipavidalinimas/ženklinimas</w:t>
            </w:r>
          </w:p>
        </w:tc>
        <w:tc>
          <w:tcPr>
            <w:tcW w:w="7195" w:type="dxa"/>
            <w:gridSpan w:val="2"/>
          </w:tcPr>
          <w:p w14:paraId="39DFA2C9" w14:textId="77777777" w:rsidR="00751363" w:rsidRPr="00371F34" w:rsidRDefault="00751363"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15.1 Transporto priemonių išorei dažyti naudojami dažai RAL 3000 (Pantone 1805C/U). Tam tikri kėbulo elementai, pavyzdžiui,</w:t>
            </w:r>
          </w:p>
          <w:p w14:paraId="5374D4F5" w14:textId="77777777" w:rsidR="00751363" w:rsidRPr="00371F34" w:rsidRDefault="00751363"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kontūrai arba žibintai, gali būti nudažyti juoda arba sidabrine spalvomis.</w:t>
            </w:r>
          </w:p>
          <w:p w14:paraId="441A8FF9" w14:textId="45DBFCC3" w:rsidR="00751363" w:rsidRPr="00371F34" w:rsidRDefault="00751363"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Konkretus elementai ir spalviniai kodai derinami</w:t>
            </w:r>
            <w:r>
              <w:rPr>
                <w:rFonts w:ascii="Times New Roman" w:eastAsia="Calibri" w:hAnsi="Times New Roman" w:cs="Times New Roman"/>
                <w:sz w:val="24"/>
                <w:szCs w:val="24"/>
              </w:rPr>
              <w:t>.</w:t>
            </w:r>
          </w:p>
        </w:tc>
        <w:tc>
          <w:tcPr>
            <w:tcW w:w="3611" w:type="dxa"/>
          </w:tcPr>
          <w:p w14:paraId="4A121C8C" w14:textId="57E12533" w:rsidR="00751363" w:rsidRPr="00371F34" w:rsidRDefault="00751363" w:rsidP="00A00A42">
            <w:pPr>
              <w:jc w:val="both"/>
              <w:rPr>
                <w:rFonts w:ascii="Times New Roman" w:eastAsia="Calibri" w:hAnsi="Times New Roman" w:cs="Times New Roman"/>
                <w:sz w:val="24"/>
                <w:szCs w:val="24"/>
              </w:rPr>
            </w:pPr>
          </w:p>
        </w:tc>
      </w:tr>
      <w:tr w:rsidR="00371F34" w:rsidRPr="00371F34" w14:paraId="5B09C608" w14:textId="77777777" w:rsidTr="00D61B9F">
        <w:trPr>
          <w:gridAfter w:val="2"/>
          <w:wAfter w:w="110" w:type="dxa"/>
        </w:trPr>
        <w:tc>
          <w:tcPr>
            <w:tcW w:w="3082" w:type="dxa"/>
            <w:vMerge w:val="restart"/>
          </w:tcPr>
          <w:p w14:paraId="19122320" w14:textId="183FD9BD"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16. Langai</w:t>
            </w:r>
          </w:p>
        </w:tc>
        <w:tc>
          <w:tcPr>
            <w:tcW w:w="7195" w:type="dxa"/>
            <w:gridSpan w:val="2"/>
          </w:tcPr>
          <w:p w14:paraId="67DA4768" w14:textId="79AEE910"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16.1 Transporto priemonės langai turi būti pagaminti iš saugaus (grūdinto) stiklo paketo</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
        </w:tc>
        <w:tc>
          <w:tcPr>
            <w:tcW w:w="3611" w:type="dxa"/>
          </w:tcPr>
          <w:p w14:paraId="3BF2573E"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27B08CB9" w14:textId="77777777" w:rsidTr="00D61B9F">
        <w:trPr>
          <w:gridAfter w:val="2"/>
          <w:wAfter w:w="110" w:type="dxa"/>
        </w:trPr>
        <w:tc>
          <w:tcPr>
            <w:tcW w:w="3082" w:type="dxa"/>
            <w:vMerge/>
          </w:tcPr>
          <w:p w14:paraId="20FEF8F3"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70A14629"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16.2 Keleiviu įlipimo durų stiklai turi užimti</w:t>
            </w:r>
          </w:p>
          <w:p w14:paraId="760D8276"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ne mažiau kaip 50% durų ploto.</w:t>
            </w:r>
          </w:p>
        </w:tc>
        <w:tc>
          <w:tcPr>
            <w:tcW w:w="3611" w:type="dxa"/>
          </w:tcPr>
          <w:p w14:paraId="7F52D489"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28FC7DF4" w14:textId="77777777" w:rsidTr="00D61B9F">
        <w:trPr>
          <w:gridAfter w:val="2"/>
          <w:wAfter w:w="110" w:type="dxa"/>
        </w:trPr>
        <w:tc>
          <w:tcPr>
            <w:tcW w:w="3082" w:type="dxa"/>
            <w:vMerge/>
          </w:tcPr>
          <w:p w14:paraId="3B135FE9"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71534B27"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16.3 Šoniniai stiklai turi būti pagaminti iš saugių grūdinto stiklo paketų taip pat šoniniai keleivių salono stiklai turi būti </w:t>
            </w:r>
            <w:proofErr w:type="spellStart"/>
            <w:r w:rsidRPr="00371F34">
              <w:rPr>
                <w:rFonts w:ascii="Times New Roman" w:eastAsia="Calibri" w:hAnsi="Times New Roman" w:cs="Times New Roman"/>
                <w:sz w:val="24"/>
                <w:szCs w:val="24"/>
              </w:rPr>
              <w:t>tonuoti</w:t>
            </w:r>
            <w:proofErr w:type="spellEnd"/>
            <w:r w:rsidRPr="00371F34">
              <w:rPr>
                <w:rFonts w:ascii="Times New Roman" w:eastAsia="Calibri" w:hAnsi="Times New Roman" w:cs="Times New Roman"/>
                <w:sz w:val="24"/>
                <w:szCs w:val="24"/>
              </w:rPr>
              <w:t xml:space="preserve"> ir priklijuoti prie kėbulo </w:t>
            </w:r>
          </w:p>
        </w:tc>
        <w:tc>
          <w:tcPr>
            <w:tcW w:w="3611" w:type="dxa"/>
          </w:tcPr>
          <w:p w14:paraId="23770B62"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70124229" w14:textId="77777777" w:rsidTr="00D61B9F">
        <w:trPr>
          <w:gridAfter w:val="2"/>
          <w:wAfter w:w="110" w:type="dxa"/>
        </w:trPr>
        <w:tc>
          <w:tcPr>
            <w:tcW w:w="3082" w:type="dxa"/>
            <w:vMerge/>
          </w:tcPr>
          <w:p w14:paraId="7978BAD3"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27A431E8" w14:textId="3C5A07D1"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16.4 Jeigu nėra techninės galimybės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vairuotojo kabinos kairės pusės stiklas gali būti ne iš saugių grūdinto stiklo paketų</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
        </w:tc>
        <w:tc>
          <w:tcPr>
            <w:tcW w:w="3611" w:type="dxa"/>
          </w:tcPr>
          <w:p w14:paraId="611B517E"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4A23ECBE" w14:textId="77777777" w:rsidTr="00D61B9F">
        <w:trPr>
          <w:gridAfter w:val="2"/>
          <w:wAfter w:w="110" w:type="dxa"/>
        </w:trPr>
        <w:tc>
          <w:tcPr>
            <w:tcW w:w="3082" w:type="dxa"/>
            <w:vMerge w:val="restart"/>
          </w:tcPr>
          <w:p w14:paraId="0781149C"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17. Galinio vaizdo veidrodžiai </w:t>
            </w:r>
          </w:p>
        </w:tc>
        <w:tc>
          <w:tcPr>
            <w:tcW w:w="7195" w:type="dxa"/>
            <w:gridSpan w:val="2"/>
          </w:tcPr>
          <w:p w14:paraId="7E0065EE"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17.1 Autobuso viduje priekyje turi būti įrengtas stačiakampis galinio vaizdo veidrodis.</w:t>
            </w:r>
          </w:p>
        </w:tc>
        <w:tc>
          <w:tcPr>
            <w:tcW w:w="3611" w:type="dxa"/>
          </w:tcPr>
          <w:p w14:paraId="705363AE"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7EDCC98D" w14:textId="77777777" w:rsidTr="00D61B9F">
        <w:trPr>
          <w:gridAfter w:val="2"/>
          <w:wAfter w:w="110" w:type="dxa"/>
        </w:trPr>
        <w:tc>
          <w:tcPr>
            <w:tcW w:w="3082" w:type="dxa"/>
            <w:vMerge/>
          </w:tcPr>
          <w:p w14:paraId="5F3E0977"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69FE0F44" w14:textId="1D3B5A51"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17.2 Autobuso išorėje turi būti įrengti du eksploataciniai</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šildomi</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išlenkti</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stačiakampiai</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elektra reguliuojami ir</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jei reikia</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lengvai nuimami veidrodžiai</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
          <w:p w14:paraId="529C9944" w14:textId="0D7DBDAC"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Keleivių salone prie durų</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esančiu tarp ašių</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vidaus stebėjimui turi būti sumontuotas galinio vaizdo veidrodis arba vaizdo kamera</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
        </w:tc>
        <w:tc>
          <w:tcPr>
            <w:tcW w:w="3611" w:type="dxa"/>
          </w:tcPr>
          <w:p w14:paraId="5CB09F51"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184C2157" w14:textId="77777777" w:rsidTr="00D61B9F">
        <w:trPr>
          <w:gridAfter w:val="2"/>
          <w:wAfter w:w="110" w:type="dxa"/>
        </w:trPr>
        <w:tc>
          <w:tcPr>
            <w:tcW w:w="3082" w:type="dxa"/>
            <w:vMerge w:val="restart"/>
          </w:tcPr>
          <w:p w14:paraId="658B56A7" w14:textId="68658F6F"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18. Vidaus apšvietimas / išorinis apšvietimas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žibintai</w:t>
            </w:r>
          </w:p>
        </w:tc>
        <w:tc>
          <w:tcPr>
            <w:tcW w:w="7195" w:type="dxa"/>
            <w:gridSpan w:val="2"/>
          </w:tcPr>
          <w:p w14:paraId="2D8820FB"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18.1 Keleivių salone turi būti įrengta dalinio (naktinio)  ir pilno (dieninio) keleivių salono apšvietimo sistema.</w:t>
            </w:r>
          </w:p>
        </w:tc>
        <w:tc>
          <w:tcPr>
            <w:tcW w:w="3611" w:type="dxa"/>
          </w:tcPr>
          <w:p w14:paraId="5A660EA1"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061E680B" w14:textId="77777777" w:rsidTr="00D61B9F">
        <w:trPr>
          <w:gridAfter w:val="2"/>
          <w:wAfter w:w="110" w:type="dxa"/>
        </w:trPr>
        <w:tc>
          <w:tcPr>
            <w:tcW w:w="3082" w:type="dxa"/>
            <w:vMerge/>
          </w:tcPr>
          <w:p w14:paraId="3BA7BAD5"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2CB74802" w14:textId="7D1646A0"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18.2 Keleivių salono šviestuvai turi būti išdėstyti taip</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kad užtikrintų keleivių salono ir keleivių įlipimo  ( išlipimo) durų apšvietimą bei neakintų vairuotojo. </w:t>
            </w:r>
          </w:p>
        </w:tc>
        <w:tc>
          <w:tcPr>
            <w:tcW w:w="3611" w:type="dxa"/>
          </w:tcPr>
          <w:p w14:paraId="0E524B46"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573BAD5C" w14:textId="77777777" w:rsidTr="00D61B9F">
        <w:trPr>
          <w:gridAfter w:val="2"/>
          <w:wAfter w:w="110" w:type="dxa"/>
        </w:trPr>
        <w:tc>
          <w:tcPr>
            <w:tcW w:w="3082" w:type="dxa"/>
            <w:vMerge/>
          </w:tcPr>
          <w:p w14:paraId="578A1688"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678F4382" w14:textId="74540E41"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18.3 Turi būti įrengti įlipimo laiptelių apšvietimo šviestuvai prie keleivių įlipimo (išlipimo) durų</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Šviestuvai turi automatiškai įsijungti atidarius duris ir išsijungti jas uždarius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
        </w:tc>
        <w:tc>
          <w:tcPr>
            <w:tcW w:w="3611" w:type="dxa"/>
          </w:tcPr>
          <w:p w14:paraId="7E1DC5D6" w14:textId="77777777" w:rsidR="00371F34" w:rsidRPr="00371F34" w:rsidRDefault="00371F34" w:rsidP="00A00A42">
            <w:pPr>
              <w:jc w:val="both"/>
              <w:rPr>
                <w:rFonts w:ascii="Times New Roman" w:eastAsia="Calibri" w:hAnsi="Times New Roman" w:cs="Times New Roman"/>
                <w:sz w:val="24"/>
                <w:szCs w:val="24"/>
              </w:rPr>
            </w:pPr>
          </w:p>
        </w:tc>
      </w:tr>
      <w:tr w:rsidR="00EC444C" w:rsidRPr="00371F34" w14:paraId="7DC144F6" w14:textId="77777777" w:rsidTr="00D61B9F">
        <w:trPr>
          <w:gridAfter w:val="2"/>
          <w:wAfter w:w="110" w:type="dxa"/>
        </w:trPr>
        <w:tc>
          <w:tcPr>
            <w:tcW w:w="3082" w:type="dxa"/>
            <w:vMerge w:val="restart"/>
          </w:tcPr>
          <w:p w14:paraId="27767DC3" w14:textId="77777777" w:rsidR="00EC444C" w:rsidRPr="00371F34" w:rsidRDefault="00EC444C"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19. Keleivių informavimo sistema</w:t>
            </w:r>
          </w:p>
        </w:tc>
        <w:tc>
          <w:tcPr>
            <w:tcW w:w="7195" w:type="dxa"/>
            <w:gridSpan w:val="2"/>
            <w:vMerge w:val="restart"/>
          </w:tcPr>
          <w:p w14:paraId="07C3656E" w14:textId="4E3B45AC" w:rsidR="00EC444C" w:rsidRPr="00371F34" w:rsidRDefault="00EC444C" w:rsidP="0058778A">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19.</w:t>
            </w:r>
            <w:r>
              <w:rPr>
                <w:rFonts w:ascii="Times New Roman" w:eastAsia="Calibri" w:hAnsi="Times New Roman" w:cs="Times New Roman"/>
                <w:sz w:val="24"/>
                <w:szCs w:val="24"/>
              </w:rPr>
              <w:t>1</w:t>
            </w:r>
            <w:r w:rsidRPr="00371F34">
              <w:rPr>
                <w:rFonts w:ascii="Times New Roman" w:eastAsia="Calibri" w:hAnsi="Times New Roman" w:cs="Times New Roman"/>
                <w:sz w:val="24"/>
                <w:szCs w:val="24"/>
              </w:rPr>
              <w:t xml:space="preserve"> </w:t>
            </w:r>
            <w:r w:rsidRPr="00D61B9F">
              <w:rPr>
                <w:rFonts w:ascii="Times New Roman" w:eastAsia="Calibri" w:hAnsi="Times New Roman" w:cs="Times New Roman"/>
                <w:sz w:val="24"/>
                <w:szCs w:val="24"/>
              </w:rPr>
              <w:t>Transporto priemonėje turi būti įrengti tik įvadai keleivių informavimo švieslentėms (ekranams), vienas transporto priemonės priekyje, vienas šone ir vienas gale.</w:t>
            </w:r>
          </w:p>
        </w:tc>
        <w:tc>
          <w:tcPr>
            <w:tcW w:w="3611" w:type="dxa"/>
          </w:tcPr>
          <w:p w14:paraId="6E16DA4A" w14:textId="77777777" w:rsidR="00EC444C" w:rsidRPr="00371F34" w:rsidRDefault="00EC444C" w:rsidP="00A00A42">
            <w:pPr>
              <w:jc w:val="both"/>
              <w:rPr>
                <w:rFonts w:ascii="Times New Roman" w:eastAsia="Calibri" w:hAnsi="Times New Roman" w:cs="Times New Roman"/>
                <w:sz w:val="24"/>
                <w:szCs w:val="24"/>
              </w:rPr>
            </w:pPr>
          </w:p>
        </w:tc>
      </w:tr>
      <w:tr w:rsidR="00EC444C" w:rsidRPr="00371F34" w14:paraId="4F03D820" w14:textId="77777777" w:rsidTr="00D61B9F">
        <w:trPr>
          <w:gridAfter w:val="2"/>
          <w:wAfter w:w="110" w:type="dxa"/>
        </w:trPr>
        <w:tc>
          <w:tcPr>
            <w:tcW w:w="3082" w:type="dxa"/>
            <w:vMerge/>
          </w:tcPr>
          <w:p w14:paraId="7A7F89C6" w14:textId="77777777" w:rsidR="00EC444C" w:rsidRPr="00371F34" w:rsidRDefault="00EC444C" w:rsidP="00A00A42">
            <w:pPr>
              <w:jc w:val="both"/>
              <w:rPr>
                <w:rFonts w:ascii="Times New Roman" w:eastAsia="Calibri" w:hAnsi="Times New Roman" w:cs="Times New Roman"/>
                <w:sz w:val="24"/>
                <w:szCs w:val="24"/>
              </w:rPr>
            </w:pPr>
          </w:p>
        </w:tc>
        <w:tc>
          <w:tcPr>
            <w:tcW w:w="7195" w:type="dxa"/>
            <w:gridSpan w:val="2"/>
            <w:vMerge/>
          </w:tcPr>
          <w:p w14:paraId="09D56D3D" w14:textId="79650FE0" w:rsidR="00EC444C" w:rsidRPr="00371F34" w:rsidRDefault="00EC444C" w:rsidP="0058778A">
            <w:pPr>
              <w:jc w:val="both"/>
              <w:rPr>
                <w:rFonts w:ascii="Times New Roman" w:eastAsia="Calibri" w:hAnsi="Times New Roman" w:cs="Times New Roman"/>
                <w:sz w:val="24"/>
                <w:szCs w:val="24"/>
              </w:rPr>
            </w:pPr>
          </w:p>
        </w:tc>
        <w:tc>
          <w:tcPr>
            <w:tcW w:w="3611" w:type="dxa"/>
          </w:tcPr>
          <w:p w14:paraId="5BCC7DD2" w14:textId="7C88E1DB" w:rsidR="00EC444C" w:rsidRPr="00371F34" w:rsidRDefault="00EC444C" w:rsidP="00A00A42">
            <w:pPr>
              <w:jc w:val="both"/>
              <w:rPr>
                <w:rFonts w:ascii="Times New Roman" w:eastAsia="Calibri" w:hAnsi="Times New Roman" w:cs="Times New Roman"/>
                <w:sz w:val="24"/>
                <w:szCs w:val="24"/>
              </w:rPr>
            </w:pPr>
          </w:p>
        </w:tc>
      </w:tr>
      <w:tr w:rsidR="00371F34" w:rsidRPr="00371F34" w14:paraId="346FEF71" w14:textId="77777777" w:rsidTr="00D61B9F">
        <w:trPr>
          <w:gridAfter w:val="2"/>
          <w:wAfter w:w="110" w:type="dxa"/>
        </w:trPr>
        <w:tc>
          <w:tcPr>
            <w:tcW w:w="3082" w:type="dxa"/>
            <w:vMerge/>
          </w:tcPr>
          <w:p w14:paraId="6187209C"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17FAEA79" w14:textId="5EA4990D"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19.</w:t>
            </w:r>
            <w:r w:rsidR="00EC444C">
              <w:rPr>
                <w:rFonts w:ascii="Times New Roman" w:eastAsia="Calibri" w:hAnsi="Times New Roman" w:cs="Times New Roman"/>
                <w:sz w:val="24"/>
                <w:szCs w:val="24"/>
              </w:rPr>
              <w:t>2</w:t>
            </w:r>
            <w:r w:rsidRPr="00371F34">
              <w:rPr>
                <w:rFonts w:ascii="Times New Roman" w:eastAsia="Calibri" w:hAnsi="Times New Roman" w:cs="Times New Roman"/>
                <w:sz w:val="24"/>
                <w:szCs w:val="24"/>
              </w:rPr>
              <w:t xml:space="preserve"> Turi būti tik švieslenčių įvadas</w:t>
            </w:r>
          </w:p>
        </w:tc>
        <w:tc>
          <w:tcPr>
            <w:tcW w:w="3611" w:type="dxa"/>
          </w:tcPr>
          <w:p w14:paraId="1001E9B8"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334955A4" w14:textId="77777777" w:rsidTr="00D61B9F">
        <w:trPr>
          <w:gridAfter w:val="2"/>
          <w:wAfter w:w="110" w:type="dxa"/>
        </w:trPr>
        <w:tc>
          <w:tcPr>
            <w:tcW w:w="3082" w:type="dxa"/>
            <w:vMerge w:val="restart"/>
          </w:tcPr>
          <w:p w14:paraId="4E301F5A"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lastRenderedPageBreak/>
              <w:t>20. Keleivių sėdynės</w:t>
            </w:r>
          </w:p>
        </w:tc>
        <w:tc>
          <w:tcPr>
            <w:tcW w:w="7195" w:type="dxa"/>
            <w:gridSpan w:val="2"/>
          </w:tcPr>
          <w:p w14:paraId="272FB004" w14:textId="0676C4B0" w:rsidR="00371F34" w:rsidRPr="00371F34" w:rsidRDefault="00371F34" w:rsidP="00757E2D">
            <w:pPr>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20.1 </w:t>
            </w:r>
            <w:r w:rsidR="00D61B9F" w:rsidRPr="00D61B9F">
              <w:rPr>
                <w:rFonts w:ascii="Times New Roman" w:eastAsia="Calibri" w:hAnsi="Times New Roman" w:cs="Times New Roman"/>
                <w:sz w:val="24"/>
                <w:szCs w:val="24"/>
              </w:rPr>
              <w:t>Keleivių sėdynės turi būti individualios ( atskiros) , iš atskirų atlošo ir paminkštintos sėdimos dalies pagrindo , pagamintų iš plastiko.</w:t>
            </w:r>
          </w:p>
        </w:tc>
        <w:tc>
          <w:tcPr>
            <w:tcW w:w="3611" w:type="dxa"/>
          </w:tcPr>
          <w:p w14:paraId="6B8047A4"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5C02D52A" w14:textId="77777777" w:rsidTr="00D61B9F">
        <w:trPr>
          <w:gridAfter w:val="2"/>
          <w:wAfter w:w="110" w:type="dxa"/>
        </w:trPr>
        <w:tc>
          <w:tcPr>
            <w:tcW w:w="3082" w:type="dxa"/>
            <w:vMerge/>
          </w:tcPr>
          <w:p w14:paraId="1F67402F"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5716091D" w14:textId="282DF21F"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20.2 Sėdynės privalo būti atsparios dėvėjimuisi</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purvui ir laužymui</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
        </w:tc>
        <w:tc>
          <w:tcPr>
            <w:tcW w:w="3611" w:type="dxa"/>
          </w:tcPr>
          <w:p w14:paraId="036886AA"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717A49CA" w14:textId="77777777" w:rsidTr="00D61B9F">
        <w:trPr>
          <w:gridAfter w:val="2"/>
          <w:wAfter w:w="110" w:type="dxa"/>
        </w:trPr>
        <w:tc>
          <w:tcPr>
            <w:tcW w:w="3082" w:type="dxa"/>
            <w:vMerge/>
          </w:tcPr>
          <w:p w14:paraId="73B888F1"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096A79D8" w14:textId="073B6D5A"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20.3 Nuo 4 atlenkiamų vienviečių sėdynių</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sumontuotų stovinčių keleivių skyriuje prie neįgaliojo vietos arba lygiavertės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kurios turi būti padidintos ir atitinkamai paženklintos</w:t>
            </w:r>
            <w:r w:rsidR="00A00A42">
              <w:rPr>
                <w:rFonts w:ascii="Times New Roman" w:eastAsia="Calibri" w:hAnsi="Times New Roman" w:cs="Times New Roman"/>
                <w:sz w:val="24"/>
                <w:szCs w:val="24"/>
              </w:rPr>
              <w:t xml:space="preserve">. </w:t>
            </w:r>
            <w:r w:rsidRPr="00371F34">
              <w:rPr>
                <w:rFonts w:ascii="Times New Roman" w:eastAsia="Calibri" w:hAnsi="Times New Roman" w:cs="Times New Roman"/>
                <w:sz w:val="24"/>
                <w:szCs w:val="24"/>
              </w:rPr>
              <w:t>Taip pat turi būti įrengta kita privalomą įranga</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atitinkanti (JT EEK) taisyklės Nr.107 reikalavimus riboto judumo keleiviams. Pirmenybės sėdimosios  vietos privalo būti pasiekiamos iš nužemintos grindų zonos be papildomų laiptelių</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Atlenkiamos sėdynės nėra laikomos pirmenybinėmis sėdynėmis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
        </w:tc>
        <w:tc>
          <w:tcPr>
            <w:tcW w:w="3611" w:type="dxa"/>
          </w:tcPr>
          <w:p w14:paraId="54D10359"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6991D94B" w14:textId="77777777" w:rsidTr="00D61B9F">
        <w:trPr>
          <w:gridAfter w:val="2"/>
          <w:wAfter w:w="110" w:type="dxa"/>
        </w:trPr>
        <w:tc>
          <w:tcPr>
            <w:tcW w:w="3082" w:type="dxa"/>
            <w:vMerge/>
          </w:tcPr>
          <w:p w14:paraId="7B6DD020"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3ED664AB" w14:textId="7B351E38"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20.4 Privalo būti įrengta vieta neįgaliųjų keleivių vežimėliui</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įskaitant atramą ( nugarėlę)</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Prie šios vietos įrengtas „STOP“  mygtukas ( su šviesos indikacija) ir galimybė prisegti neįgaliųjų keleivių vežimėlį. </w:t>
            </w:r>
          </w:p>
        </w:tc>
        <w:tc>
          <w:tcPr>
            <w:tcW w:w="3611" w:type="dxa"/>
          </w:tcPr>
          <w:p w14:paraId="41E0D681"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22791516" w14:textId="77777777" w:rsidTr="00D61B9F">
        <w:trPr>
          <w:gridAfter w:val="2"/>
          <w:wAfter w:w="110" w:type="dxa"/>
        </w:trPr>
        <w:tc>
          <w:tcPr>
            <w:tcW w:w="3082" w:type="dxa"/>
            <w:vMerge/>
          </w:tcPr>
          <w:p w14:paraId="1B4A088F"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02372886" w14:textId="69D681CD"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20.5 Viešojo transporto priemonių pritaikymo neįgaliesiems ir riboto judumo asmenims reikalavimų apraše</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patvirtintame Lietuvos Respublikos susisiekimo ministro 2022</w:t>
            </w:r>
            <w:r w:rsidR="00E726EC">
              <w:rPr>
                <w:rFonts w:ascii="Times New Roman" w:eastAsia="Calibri" w:hAnsi="Times New Roman" w:cs="Times New Roman"/>
                <w:sz w:val="24"/>
                <w:szCs w:val="24"/>
              </w:rPr>
              <w:t xml:space="preserve"> </w:t>
            </w:r>
            <w:r w:rsidRPr="00371F34">
              <w:rPr>
                <w:rFonts w:ascii="Times New Roman" w:eastAsia="Calibri" w:hAnsi="Times New Roman" w:cs="Times New Roman"/>
                <w:sz w:val="24"/>
                <w:szCs w:val="24"/>
              </w:rPr>
              <w:t>m rugsėjo 19</w:t>
            </w:r>
            <w:r w:rsidR="00E726EC">
              <w:rPr>
                <w:rFonts w:ascii="Times New Roman" w:eastAsia="Calibri" w:hAnsi="Times New Roman" w:cs="Times New Roman"/>
                <w:sz w:val="24"/>
                <w:szCs w:val="24"/>
              </w:rPr>
              <w:t xml:space="preserve"> </w:t>
            </w:r>
            <w:r w:rsidRPr="00371F34">
              <w:rPr>
                <w:rFonts w:ascii="Times New Roman" w:eastAsia="Calibri" w:hAnsi="Times New Roman" w:cs="Times New Roman"/>
                <w:sz w:val="24"/>
                <w:szCs w:val="24"/>
              </w:rPr>
              <w:t xml:space="preserve">d. įsakymui Nr. 3-439. </w:t>
            </w:r>
          </w:p>
        </w:tc>
        <w:tc>
          <w:tcPr>
            <w:tcW w:w="3611" w:type="dxa"/>
          </w:tcPr>
          <w:p w14:paraId="191A569A"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57A4323D" w14:textId="77777777" w:rsidTr="00D61B9F">
        <w:trPr>
          <w:gridAfter w:val="2"/>
          <w:wAfter w:w="110" w:type="dxa"/>
        </w:trPr>
        <w:tc>
          <w:tcPr>
            <w:tcW w:w="3082" w:type="dxa"/>
            <w:vMerge/>
          </w:tcPr>
          <w:p w14:paraId="1A2AADE2"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725D761D"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20.6 Visuose keleivių sėdynėse turi būti sumontuoti saugos diržai   </w:t>
            </w:r>
          </w:p>
        </w:tc>
        <w:tc>
          <w:tcPr>
            <w:tcW w:w="3611" w:type="dxa"/>
          </w:tcPr>
          <w:p w14:paraId="06892D86"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16EA487D" w14:textId="77777777" w:rsidTr="00D61B9F">
        <w:trPr>
          <w:gridAfter w:val="2"/>
          <w:wAfter w:w="110" w:type="dxa"/>
        </w:trPr>
        <w:tc>
          <w:tcPr>
            <w:tcW w:w="3082" w:type="dxa"/>
            <w:vMerge w:val="restart"/>
          </w:tcPr>
          <w:p w14:paraId="51282FB7"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21.Vairuotojo darbo vieta  </w:t>
            </w:r>
          </w:p>
        </w:tc>
        <w:tc>
          <w:tcPr>
            <w:tcW w:w="7195" w:type="dxa"/>
            <w:gridSpan w:val="2"/>
          </w:tcPr>
          <w:p w14:paraId="0DBB6C5B" w14:textId="5A25B1E5"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21.1Pagrindiniai jungikliai</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signaliniai žibintai turi būti pažymėti identifikavimo ženklais ir/ar užrašais lietuvių kalba.</w:t>
            </w:r>
          </w:p>
        </w:tc>
        <w:tc>
          <w:tcPr>
            <w:tcW w:w="3611" w:type="dxa"/>
          </w:tcPr>
          <w:p w14:paraId="6A388F9C"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3E0E87BC" w14:textId="77777777" w:rsidTr="00D61B9F">
        <w:trPr>
          <w:gridAfter w:val="2"/>
          <w:wAfter w:w="110" w:type="dxa"/>
        </w:trPr>
        <w:tc>
          <w:tcPr>
            <w:tcW w:w="3082" w:type="dxa"/>
            <w:vMerge/>
          </w:tcPr>
          <w:p w14:paraId="34EB9DB5"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4E0DE85E" w14:textId="2A400EFE"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21.2</w:t>
            </w:r>
            <w:r w:rsidR="00467434">
              <w:rPr>
                <w:rFonts w:ascii="Times New Roman" w:eastAsia="Calibri" w:hAnsi="Times New Roman" w:cs="Times New Roman"/>
                <w:sz w:val="24"/>
                <w:szCs w:val="24"/>
              </w:rPr>
              <w:t xml:space="preserve"> </w:t>
            </w:r>
            <w:r w:rsidRPr="00371F34">
              <w:rPr>
                <w:rFonts w:ascii="Times New Roman" w:eastAsia="Calibri" w:hAnsi="Times New Roman" w:cs="Times New Roman"/>
                <w:sz w:val="24"/>
                <w:szCs w:val="24"/>
              </w:rPr>
              <w:t>Faktinis traukos akumuliatorių įkrovimo lygis vairuotojo skydelyje</w:t>
            </w:r>
          </w:p>
          <w:p w14:paraId="06984029"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(procentais) ar kitose dalyse turi būti rodomas bendroje įkrovimo skalėje.</w:t>
            </w:r>
          </w:p>
          <w:p w14:paraId="19E2087D" w14:textId="35C19B34"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Prietaisu skydelyje turi būti pateikiama visa vairuotojui reikal</w:t>
            </w:r>
            <w:r w:rsidR="00A00A42">
              <w:rPr>
                <w:rFonts w:ascii="Times New Roman" w:eastAsia="Calibri" w:hAnsi="Times New Roman" w:cs="Times New Roman"/>
                <w:sz w:val="24"/>
                <w:szCs w:val="24"/>
              </w:rPr>
              <w:t>i</w:t>
            </w:r>
            <w:r w:rsidRPr="00371F34">
              <w:rPr>
                <w:rFonts w:ascii="Times New Roman" w:eastAsia="Calibri" w:hAnsi="Times New Roman" w:cs="Times New Roman"/>
                <w:sz w:val="24"/>
                <w:szCs w:val="24"/>
              </w:rPr>
              <w:t>nga</w:t>
            </w:r>
          </w:p>
          <w:p w14:paraId="0F6C619B"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informacija apie transporto priemones sistemų techninę būklę.</w:t>
            </w:r>
          </w:p>
          <w:p w14:paraId="4BE921A5"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Vairuotojo sėdyne turi būti įrengtą ant pneumatinės pakabos,</w:t>
            </w:r>
          </w:p>
          <w:p w14:paraId="49BC8278"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reguliuojamo aukščio, reguliuojamas atlošo nuolydžio kampas ir</w:t>
            </w:r>
          </w:p>
          <w:p w14:paraId="5FE61307"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atstumas nuo vairo, sėdyne turi sukiotis, kad vairuotojas galėtu pasisukti i keleivius.</w:t>
            </w:r>
          </w:p>
          <w:p w14:paraId="1874E0CB"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Vairuotojo darbo vieta turi būti atskirta arba dalinai atskirta nuo keleivi, turėti atskirą šildymo, vedinimo ir oro kondicionavimo</w:t>
            </w:r>
          </w:p>
          <w:p w14:paraId="56E078C7"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(ŠVOK) sistemą.</w:t>
            </w:r>
          </w:p>
          <w:p w14:paraId="7C864A7F"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Vairuotojo darbo vietoje turi būti: nuo 9 V iki 24 V lizdai, 2 vnt. USB A ir C tipo lizdai.</w:t>
            </w:r>
          </w:p>
          <w:p w14:paraId="46E4F308"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Vairuotojo darbo vietoje turi būti įrengtas skyrius vairuotojo krepšiui,</w:t>
            </w:r>
          </w:p>
          <w:p w14:paraId="0266A160" w14:textId="372ACE09"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lastRenderedPageBreak/>
              <w:t xml:space="preserve">reguliuojama lempa pinigu stalčiui / </w:t>
            </w:r>
            <w:proofErr w:type="spellStart"/>
            <w:r w:rsidRPr="00371F34">
              <w:rPr>
                <w:rFonts w:ascii="Times New Roman" w:eastAsia="Calibri" w:hAnsi="Times New Roman" w:cs="Times New Roman"/>
                <w:sz w:val="24"/>
                <w:szCs w:val="24"/>
              </w:rPr>
              <w:t>daiktadežems</w:t>
            </w:r>
            <w:proofErr w:type="spellEnd"/>
            <w:r w:rsidRPr="00371F34">
              <w:rPr>
                <w:rFonts w:ascii="Times New Roman" w:eastAsia="Calibri" w:hAnsi="Times New Roman" w:cs="Times New Roman"/>
                <w:sz w:val="24"/>
                <w:szCs w:val="24"/>
              </w:rPr>
              <w:t xml:space="preserve"> apšviesti.</w:t>
            </w:r>
          </w:p>
        </w:tc>
        <w:tc>
          <w:tcPr>
            <w:tcW w:w="3611" w:type="dxa"/>
          </w:tcPr>
          <w:p w14:paraId="364988B6"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5D4F17E4" w14:textId="77777777" w:rsidTr="00D61B9F">
        <w:trPr>
          <w:gridAfter w:val="2"/>
          <w:wAfter w:w="110" w:type="dxa"/>
        </w:trPr>
        <w:tc>
          <w:tcPr>
            <w:tcW w:w="3082" w:type="dxa"/>
            <w:vMerge/>
          </w:tcPr>
          <w:p w14:paraId="4E7A0B11"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3B0767DD"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21.3Matavimo prietaisai turi būti metrines matavimo sistemos.</w:t>
            </w:r>
          </w:p>
          <w:p w14:paraId="26285736"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Prietaisų skydelyje turi būti sumontuotas spidometras.</w:t>
            </w:r>
          </w:p>
          <w:p w14:paraId="33DD3C62" w14:textId="002F103B"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Variklis turi būti įjungiamas iš vairuotojo kabinos raktu arba mygtuku, apsaugančiu nuo neteisėto paleidimo.</w:t>
            </w:r>
          </w:p>
        </w:tc>
        <w:tc>
          <w:tcPr>
            <w:tcW w:w="3611" w:type="dxa"/>
          </w:tcPr>
          <w:p w14:paraId="49625B23"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2BD71121" w14:textId="77777777" w:rsidTr="00D61B9F">
        <w:trPr>
          <w:gridAfter w:val="2"/>
          <w:wAfter w:w="110" w:type="dxa"/>
        </w:trPr>
        <w:tc>
          <w:tcPr>
            <w:tcW w:w="3082" w:type="dxa"/>
            <w:vMerge/>
          </w:tcPr>
          <w:p w14:paraId="3E547F4A"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4AA3FE38"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21.4Vairuotojo sėdynėje turi būti įrengtas saugos diržas.</w:t>
            </w:r>
          </w:p>
          <w:p w14:paraId="105C7700"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Vairuotojo darbo vietos priekyje ir šonuose turi būti apsaugos nuo</w:t>
            </w:r>
          </w:p>
          <w:p w14:paraId="35B73C05" w14:textId="288E5C8F"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saulės priemones.</w:t>
            </w:r>
          </w:p>
        </w:tc>
        <w:tc>
          <w:tcPr>
            <w:tcW w:w="3611" w:type="dxa"/>
          </w:tcPr>
          <w:p w14:paraId="518664D5"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2D3D7183" w14:textId="77777777" w:rsidTr="00D61B9F">
        <w:trPr>
          <w:gridAfter w:val="2"/>
          <w:wAfter w:w="110" w:type="dxa"/>
        </w:trPr>
        <w:tc>
          <w:tcPr>
            <w:tcW w:w="3082" w:type="dxa"/>
          </w:tcPr>
          <w:p w14:paraId="74B8D8FB" w14:textId="25D06730"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22. Keleivių salono turėklai</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rankenos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šiukšlių dėžės </w:t>
            </w:r>
          </w:p>
        </w:tc>
        <w:tc>
          <w:tcPr>
            <w:tcW w:w="7195" w:type="dxa"/>
            <w:gridSpan w:val="2"/>
          </w:tcPr>
          <w:p w14:paraId="726905A6"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22.1 Viena šiukšlių dėžė turi būti sumontuotą vairuotojo darbo vietoje. </w:t>
            </w:r>
          </w:p>
        </w:tc>
        <w:tc>
          <w:tcPr>
            <w:tcW w:w="3611" w:type="dxa"/>
          </w:tcPr>
          <w:p w14:paraId="420AA3DF"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11E708E8" w14:textId="77777777" w:rsidTr="00D61B9F">
        <w:trPr>
          <w:gridAfter w:val="2"/>
          <w:wAfter w:w="110" w:type="dxa"/>
        </w:trPr>
        <w:tc>
          <w:tcPr>
            <w:tcW w:w="3082" w:type="dxa"/>
            <w:vMerge w:val="restart"/>
          </w:tcPr>
          <w:p w14:paraId="29387DB7" w14:textId="4CCAC036"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23.</w:t>
            </w:r>
            <w:r w:rsidRPr="00371F34">
              <w:rPr>
                <w:rFonts w:ascii="Times New Roman" w:eastAsia="Calibri" w:hAnsi="Times New Roman" w:cs="Times New Roman"/>
                <w:sz w:val="24"/>
                <w:szCs w:val="24"/>
                <w:vertAlign w:val="superscript"/>
              </w:rPr>
              <w:t xml:space="preserve"> </w:t>
            </w:r>
            <w:r w:rsidRPr="00371F34">
              <w:rPr>
                <w:rFonts w:ascii="Times New Roman" w:eastAsia="Calibri" w:hAnsi="Times New Roman" w:cs="Times New Roman"/>
                <w:sz w:val="24"/>
                <w:szCs w:val="24"/>
              </w:rPr>
              <w:t>Reikalavimai keleivių salono turėklams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rankenoms ir kt. keleivių laikymosi įtaisams</w:t>
            </w:r>
          </w:p>
        </w:tc>
        <w:tc>
          <w:tcPr>
            <w:tcW w:w="7195" w:type="dxa"/>
            <w:gridSpan w:val="2"/>
          </w:tcPr>
          <w:p w14:paraId="773BA820" w14:textId="765A1A6E"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23.1 Transporto priemonės keleivių salone privalo būti įrengti vamzdiniai  turėklai</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rankenos ar lygiaverčiai laikymosi įtaisai</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kurie turi būti išdėstyti taip</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kad juos galima būtų lengvai suimti ir jie neužstotų įėjimo / išėjimo į/iš keleivių saloną</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
        </w:tc>
        <w:tc>
          <w:tcPr>
            <w:tcW w:w="3611" w:type="dxa"/>
          </w:tcPr>
          <w:p w14:paraId="46ADBAE0"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222D672A" w14:textId="77777777" w:rsidTr="00D61B9F">
        <w:trPr>
          <w:gridAfter w:val="2"/>
          <w:wAfter w:w="110" w:type="dxa"/>
        </w:trPr>
        <w:tc>
          <w:tcPr>
            <w:tcW w:w="3082" w:type="dxa"/>
            <w:vMerge/>
          </w:tcPr>
          <w:p w14:paraId="674D647A"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1F147F01"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23.2 Papildomai prie horizontalių turėklų turi būti pritvirtinamos išilgai turėklo kabančios kilpos skirtos keleivių laikymuisi </w:t>
            </w:r>
          </w:p>
        </w:tc>
        <w:tc>
          <w:tcPr>
            <w:tcW w:w="3611" w:type="dxa"/>
          </w:tcPr>
          <w:p w14:paraId="7059054E"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22FDC4C1" w14:textId="77777777" w:rsidTr="00D61B9F">
        <w:trPr>
          <w:gridAfter w:val="2"/>
          <w:wAfter w:w="110" w:type="dxa"/>
        </w:trPr>
        <w:tc>
          <w:tcPr>
            <w:tcW w:w="3082" w:type="dxa"/>
            <w:vMerge/>
          </w:tcPr>
          <w:p w14:paraId="42DB8A67"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7B596A94" w14:textId="29C05A02"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23.3 Prie kiekvienų keleivių įlipimo / išlipimo durų ant vertikalių turėklų turi būti įrengti bent 2 „STOP“ mygtukai. Mygtukai turi būti raudonos spalvos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su užrašu „STOP“ ir Brailio raštu</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
        </w:tc>
        <w:tc>
          <w:tcPr>
            <w:tcW w:w="3611" w:type="dxa"/>
          </w:tcPr>
          <w:p w14:paraId="305AB5D0"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62E7178A" w14:textId="77777777" w:rsidTr="00D61B9F">
        <w:trPr>
          <w:gridAfter w:val="2"/>
          <w:wAfter w:w="110" w:type="dxa"/>
        </w:trPr>
        <w:tc>
          <w:tcPr>
            <w:tcW w:w="3082" w:type="dxa"/>
            <w:vMerge/>
          </w:tcPr>
          <w:p w14:paraId="7C71F1EE"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3A5B4527" w14:textId="513A190A"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23.4 Aktyvavus vieną „STOP“ mygtuką turi užsidegti informacinis šviesos signalas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
        </w:tc>
        <w:tc>
          <w:tcPr>
            <w:tcW w:w="3611" w:type="dxa"/>
          </w:tcPr>
          <w:p w14:paraId="5A78AF3A"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3244F68F" w14:textId="77777777" w:rsidTr="00D61B9F">
        <w:trPr>
          <w:gridAfter w:val="2"/>
          <w:wAfter w:w="110" w:type="dxa"/>
        </w:trPr>
        <w:tc>
          <w:tcPr>
            <w:tcW w:w="3082" w:type="dxa"/>
          </w:tcPr>
          <w:p w14:paraId="567EF04F" w14:textId="039558D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24. Reikalavimai įrangai</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skirtai saugiai vežti dviračius ir bagažą </w:t>
            </w:r>
          </w:p>
        </w:tc>
        <w:tc>
          <w:tcPr>
            <w:tcW w:w="7195" w:type="dxa"/>
            <w:gridSpan w:val="2"/>
          </w:tcPr>
          <w:p w14:paraId="5ED5E51B" w14:textId="63A09DFD"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24.1 Dviašių tipo ir didesnio dydžio autobusuose turi būti įrengta dviračių fiksavimo įranga ( pavyzdžiui</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diržai ir (arba) stovas ir pan. )</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skirta saugiai pritvirtinti ir vežti dviračius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
        </w:tc>
        <w:tc>
          <w:tcPr>
            <w:tcW w:w="3611" w:type="dxa"/>
          </w:tcPr>
          <w:p w14:paraId="4EC337EA"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28C9DF38" w14:textId="77777777" w:rsidTr="00D61B9F">
        <w:trPr>
          <w:gridAfter w:val="2"/>
          <w:wAfter w:w="110" w:type="dxa"/>
        </w:trPr>
        <w:tc>
          <w:tcPr>
            <w:tcW w:w="3082" w:type="dxa"/>
            <w:vMerge w:val="restart"/>
          </w:tcPr>
          <w:p w14:paraId="1AB38AAB"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25. Universaliosios jungtys ( USB Type-C) keleivių salone </w:t>
            </w:r>
          </w:p>
        </w:tc>
        <w:tc>
          <w:tcPr>
            <w:tcW w:w="7195" w:type="dxa"/>
            <w:gridSpan w:val="2"/>
          </w:tcPr>
          <w:p w14:paraId="74DB76DE" w14:textId="77681E36"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25.1 Visose Vežėjo transporto priemonėse turi būti USB Type-C jungtys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skirtos mobiliųjų telefonų įkrovimui ir skirtos bendram keleivių naudojimui</w:t>
            </w:r>
            <w:r w:rsidR="00A00A42">
              <w:rPr>
                <w:rFonts w:ascii="Times New Roman" w:eastAsia="Calibri" w:hAnsi="Times New Roman" w:cs="Times New Roman"/>
                <w:sz w:val="24"/>
                <w:szCs w:val="24"/>
              </w:rPr>
              <w:t>.</w:t>
            </w:r>
          </w:p>
        </w:tc>
        <w:tc>
          <w:tcPr>
            <w:tcW w:w="3611" w:type="dxa"/>
          </w:tcPr>
          <w:p w14:paraId="226C1E0F"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1C4C6E2F" w14:textId="77777777" w:rsidTr="00D61B9F">
        <w:trPr>
          <w:gridAfter w:val="2"/>
          <w:wAfter w:w="110" w:type="dxa"/>
        </w:trPr>
        <w:tc>
          <w:tcPr>
            <w:tcW w:w="3082" w:type="dxa"/>
            <w:vMerge/>
          </w:tcPr>
          <w:p w14:paraId="638542E7"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0A6496C6"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25.2 USB Type-C jungtys turi būti išdėstytos proporcingai transporto priemonės dydžiui. Viename USB Type-C mazge negali būti daugiau kaip dvi USB Type-C jungtys.</w:t>
            </w:r>
          </w:p>
        </w:tc>
        <w:tc>
          <w:tcPr>
            <w:tcW w:w="3611" w:type="dxa"/>
          </w:tcPr>
          <w:p w14:paraId="4FF8F143"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7FE4907D" w14:textId="77777777" w:rsidTr="00D61B9F">
        <w:trPr>
          <w:gridAfter w:val="2"/>
          <w:wAfter w:w="110" w:type="dxa"/>
        </w:trPr>
        <w:tc>
          <w:tcPr>
            <w:tcW w:w="3082" w:type="dxa"/>
            <w:vMerge/>
          </w:tcPr>
          <w:p w14:paraId="3B2BC88E"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19B9D45E"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25.3 Keleivių bendro naudojimo USB Type-C jungčių kiekis transporto priemonėje turi būti nemažesnis nei 6 USB Type-C mazgai.</w:t>
            </w:r>
          </w:p>
        </w:tc>
        <w:tc>
          <w:tcPr>
            <w:tcW w:w="3611" w:type="dxa"/>
          </w:tcPr>
          <w:p w14:paraId="0914D964" w14:textId="77777777" w:rsidR="00371F34" w:rsidRPr="00371F34" w:rsidRDefault="00371F34" w:rsidP="00A00A42">
            <w:pPr>
              <w:jc w:val="both"/>
              <w:rPr>
                <w:rFonts w:ascii="Times New Roman" w:eastAsia="Calibri" w:hAnsi="Times New Roman" w:cs="Times New Roman"/>
                <w:sz w:val="24"/>
                <w:szCs w:val="24"/>
              </w:rPr>
            </w:pPr>
          </w:p>
        </w:tc>
      </w:tr>
      <w:tr w:rsidR="009902FD" w:rsidRPr="00371F34" w14:paraId="32A68E18" w14:textId="77777777" w:rsidTr="00D61B9F">
        <w:trPr>
          <w:gridAfter w:val="2"/>
          <w:wAfter w:w="110" w:type="dxa"/>
        </w:trPr>
        <w:tc>
          <w:tcPr>
            <w:tcW w:w="3082" w:type="dxa"/>
            <w:vMerge w:val="restart"/>
          </w:tcPr>
          <w:p w14:paraId="7E881054" w14:textId="77777777" w:rsidR="009902FD" w:rsidRPr="00371F34" w:rsidRDefault="009902FD"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26. Saugos įranga</w:t>
            </w:r>
          </w:p>
        </w:tc>
        <w:tc>
          <w:tcPr>
            <w:tcW w:w="7195" w:type="dxa"/>
            <w:gridSpan w:val="2"/>
          </w:tcPr>
          <w:p w14:paraId="44E76FB6" w14:textId="77777777" w:rsidR="009902FD" w:rsidRPr="00371F34" w:rsidRDefault="009902FD"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26.1 Transporto priemonėje turi būti įrengti ne mažiau kaip du 6 kg milteliu gesintuvai turi būti lengvai prieinami ir paženklinti etiketėmis. </w:t>
            </w:r>
            <w:r w:rsidRPr="00371F34">
              <w:rPr>
                <w:rFonts w:ascii="Times New Roman" w:eastAsia="Calibri" w:hAnsi="Times New Roman" w:cs="Times New Roman"/>
                <w:sz w:val="24"/>
                <w:szCs w:val="24"/>
              </w:rPr>
              <w:lastRenderedPageBreak/>
              <w:t>Turi būti įrengtas avarinis trikampis ženklas, raudonos atspindinčios spalvos. Turi būti užtikrintas dvi ratų atsparos.</w:t>
            </w:r>
          </w:p>
        </w:tc>
        <w:tc>
          <w:tcPr>
            <w:tcW w:w="3611" w:type="dxa"/>
          </w:tcPr>
          <w:p w14:paraId="7DB56311" w14:textId="77777777" w:rsidR="009902FD" w:rsidRPr="00371F34" w:rsidRDefault="009902FD" w:rsidP="00A00A42">
            <w:pPr>
              <w:jc w:val="both"/>
              <w:rPr>
                <w:rFonts w:ascii="Times New Roman" w:eastAsia="Calibri" w:hAnsi="Times New Roman" w:cs="Times New Roman"/>
                <w:sz w:val="24"/>
                <w:szCs w:val="24"/>
              </w:rPr>
            </w:pPr>
          </w:p>
        </w:tc>
      </w:tr>
      <w:tr w:rsidR="009902FD" w:rsidRPr="00371F34" w14:paraId="754DE029" w14:textId="77777777" w:rsidTr="00D61B9F">
        <w:trPr>
          <w:gridAfter w:val="2"/>
          <w:wAfter w:w="110" w:type="dxa"/>
        </w:trPr>
        <w:tc>
          <w:tcPr>
            <w:tcW w:w="3082" w:type="dxa"/>
            <w:vMerge/>
          </w:tcPr>
          <w:p w14:paraId="3AA5FF91" w14:textId="77777777" w:rsidR="009902FD" w:rsidRPr="00371F34" w:rsidRDefault="009902FD" w:rsidP="00A00A42">
            <w:pPr>
              <w:jc w:val="both"/>
              <w:rPr>
                <w:rFonts w:ascii="Times New Roman" w:eastAsia="Calibri" w:hAnsi="Times New Roman" w:cs="Times New Roman"/>
                <w:sz w:val="24"/>
                <w:szCs w:val="24"/>
              </w:rPr>
            </w:pPr>
          </w:p>
        </w:tc>
        <w:tc>
          <w:tcPr>
            <w:tcW w:w="7195" w:type="dxa"/>
            <w:gridSpan w:val="2"/>
          </w:tcPr>
          <w:p w14:paraId="73323545" w14:textId="5F6BDD06" w:rsidR="009902FD" w:rsidRPr="00371F34" w:rsidRDefault="009902FD"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26.2 Transporto priemonėje turi būti įrengti du pirmosios pagalbos rinkiniai kelių transporto priemonėms. Visi vairuotojo kabinos ir keleivių salono ženklai turi būti lietuvių kalba </w:t>
            </w:r>
          </w:p>
        </w:tc>
        <w:tc>
          <w:tcPr>
            <w:tcW w:w="3611" w:type="dxa"/>
          </w:tcPr>
          <w:p w14:paraId="6832860F" w14:textId="77777777" w:rsidR="009902FD" w:rsidRPr="00371F34" w:rsidRDefault="009902FD" w:rsidP="00A00A42">
            <w:pPr>
              <w:jc w:val="both"/>
              <w:rPr>
                <w:rFonts w:ascii="Times New Roman" w:eastAsia="Calibri" w:hAnsi="Times New Roman" w:cs="Times New Roman"/>
                <w:sz w:val="24"/>
                <w:szCs w:val="24"/>
              </w:rPr>
            </w:pPr>
          </w:p>
        </w:tc>
      </w:tr>
      <w:tr w:rsidR="00371F34" w:rsidRPr="00371F34" w14:paraId="1A14FE2E" w14:textId="77777777" w:rsidTr="00D61B9F">
        <w:trPr>
          <w:gridAfter w:val="2"/>
          <w:wAfter w:w="110" w:type="dxa"/>
        </w:trPr>
        <w:tc>
          <w:tcPr>
            <w:tcW w:w="3082" w:type="dxa"/>
          </w:tcPr>
          <w:p w14:paraId="3E3B3D52"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27. Didžiausia leistina transporto priemonės masė </w:t>
            </w:r>
          </w:p>
        </w:tc>
        <w:tc>
          <w:tcPr>
            <w:tcW w:w="7195" w:type="dxa"/>
            <w:gridSpan w:val="2"/>
          </w:tcPr>
          <w:p w14:paraId="01AC4CB5"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27.1 Pagal transporto priemonės atitikties sertifikato išdavimo dieną galiojančius Lietuvos Respublikos teisės aktus. </w:t>
            </w:r>
          </w:p>
        </w:tc>
        <w:tc>
          <w:tcPr>
            <w:tcW w:w="3611" w:type="dxa"/>
          </w:tcPr>
          <w:p w14:paraId="4A076E08"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5F27425F" w14:textId="77777777" w:rsidTr="00D61B9F">
        <w:trPr>
          <w:gridAfter w:val="2"/>
          <w:wAfter w:w="110" w:type="dxa"/>
        </w:trPr>
        <w:tc>
          <w:tcPr>
            <w:tcW w:w="3082" w:type="dxa"/>
          </w:tcPr>
          <w:p w14:paraId="3267E9F4"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28 E-bilieto instaliavimas ir paruošimas </w:t>
            </w:r>
          </w:p>
        </w:tc>
        <w:tc>
          <w:tcPr>
            <w:tcW w:w="7195" w:type="dxa"/>
            <w:gridSpan w:val="2"/>
          </w:tcPr>
          <w:p w14:paraId="5786F4CE" w14:textId="3AA7A92C"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28.1 Tinklo kabelis CAT 5e SF/UTP 2x4x24AWG ir maitinimo kabelis turi būti instaliuotas autobusų gamybos proceso metu bei paruošti pajungimo taškai</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Tikslesnė techninė informaciją derinama projekto įgyvendinimo metu su autobusų gamintoju</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
        </w:tc>
        <w:tc>
          <w:tcPr>
            <w:tcW w:w="3611" w:type="dxa"/>
          </w:tcPr>
          <w:p w14:paraId="6F6A6165"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5DEFA2DC" w14:textId="77777777" w:rsidTr="00D61B9F">
        <w:trPr>
          <w:gridAfter w:val="2"/>
          <w:wAfter w:w="110" w:type="dxa"/>
        </w:trPr>
        <w:tc>
          <w:tcPr>
            <w:tcW w:w="3082" w:type="dxa"/>
          </w:tcPr>
          <w:p w14:paraId="002A18E6"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29 Transporto kontrolės sistema</w:t>
            </w:r>
          </w:p>
        </w:tc>
        <w:tc>
          <w:tcPr>
            <w:tcW w:w="7195" w:type="dxa"/>
            <w:gridSpan w:val="2"/>
          </w:tcPr>
          <w:p w14:paraId="6A09CF9F" w14:textId="40F5281E"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29.1 Autobusai turi turėti papildomo / autonominio šildytuvo įjungimo išjungimo signalą ( pageidautina analoginį ) bei vidaus ir išorės temperatūros reikšmes CAN tinkle J1939 protokolu</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w:t>
            </w:r>
          </w:p>
        </w:tc>
        <w:tc>
          <w:tcPr>
            <w:tcW w:w="3611" w:type="dxa"/>
          </w:tcPr>
          <w:p w14:paraId="156EFD14"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41A58004" w14:textId="77777777" w:rsidTr="00D61B9F">
        <w:trPr>
          <w:gridAfter w:val="2"/>
          <w:wAfter w:w="110" w:type="dxa"/>
        </w:trPr>
        <w:tc>
          <w:tcPr>
            <w:tcW w:w="3082" w:type="dxa"/>
            <w:vMerge w:val="restart"/>
          </w:tcPr>
          <w:p w14:paraId="4D47AD69"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30. Garantija ir Aptarnavimas </w:t>
            </w:r>
          </w:p>
        </w:tc>
        <w:tc>
          <w:tcPr>
            <w:tcW w:w="7195" w:type="dxa"/>
            <w:gridSpan w:val="2"/>
          </w:tcPr>
          <w:p w14:paraId="51D466AA"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30.1 Bendras garantinis terminas Transporto priemonei ir dalims (išskyrus tas, kurioms šios Technines specifikacijos nustato kitokius garantinius terminus) yra Tiekėjo pasiūlyme nurodytas garantinis terminas, kuris turi būti ne mažesnis kaip 2 metai ir ne mažesne kaip 100 000 km rida</w:t>
            </w:r>
          </w:p>
          <w:p w14:paraId="5C737993"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(termino pabaiga siejama su anksčiausiai įvyksiančiu įvykiu).</w:t>
            </w:r>
          </w:p>
        </w:tc>
        <w:tc>
          <w:tcPr>
            <w:tcW w:w="3611" w:type="dxa"/>
          </w:tcPr>
          <w:p w14:paraId="550BD2DE"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6CD1119C" w14:textId="77777777" w:rsidTr="00D61B9F">
        <w:trPr>
          <w:gridAfter w:val="2"/>
          <w:wAfter w:w="110" w:type="dxa"/>
        </w:trPr>
        <w:tc>
          <w:tcPr>
            <w:tcW w:w="3082" w:type="dxa"/>
            <w:vMerge/>
          </w:tcPr>
          <w:p w14:paraId="052CEC7A"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2778C1B0" w14:textId="0FC68A08" w:rsidR="00371F34" w:rsidRPr="00371F34" w:rsidRDefault="00371F34" w:rsidP="00A00A42">
            <w:pPr>
              <w:jc w:val="both"/>
              <w:rPr>
                <w:rFonts w:ascii="Times New Roman" w:eastAsia="Calibri" w:hAnsi="Times New Roman" w:cs="Times New Roman"/>
              </w:rPr>
            </w:pPr>
            <w:r w:rsidRPr="00371F34">
              <w:rPr>
                <w:rFonts w:ascii="Times New Roman" w:eastAsia="Calibri" w:hAnsi="Times New Roman" w:cs="Times New Roman"/>
                <w:sz w:val="24"/>
                <w:szCs w:val="24"/>
              </w:rPr>
              <w:t xml:space="preserve">30.2 </w:t>
            </w:r>
            <w:r w:rsidR="00D61B9F" w:rsidRPr="00D61B9F">
              <w:rPr>
                <w:rFonts w:ascii="Times New Roman" w:hAnsi="Times New Roman" w:cs="Times New Roman"/>
                <w:color w:val="222222"/>
                <w:sz w:val="24"/>
                <w:szCs w:val="24"/>
                <w:shd w:val="clear" w:color="auto" w:fill="FFFFFF"/>
              </w:rPr>
              <w:t>Garantinis terminas traukos akumuliatoriams yra Tiekėjo pasiūlyme nurodytas garantinis terminas, kuris turi būti ne mažesnis kaip 96 mėnesiai </w:t>
            </w:r>
            <w:r w:rsidR="00D61B9F" w:rsidRPr="00D61B9F">
              <w:rPr>
                <w:rStyle w:val="Grietas"/>
                <w:rFonts w:ascii="Times New Roman" w:hAnsi="Times New Roman" w:cs="Times New Roman"/>
                <w:i/>
                <w:iCs/>
                <w:color w:val="C0392B"/>
                <w:sz w:val="24"/>
                <w:szCs w:val="24"/>
                <w:shd w:val="clear" w:color="auto" w:fill="FFFFFF"/>
              </w:rPr>
              <w:t>arba 200 000 km  (</w:t>
            </w:r>
            <w:r w:rsidR="00D61B9F" w:rsidRPr="00D61B9F">
              <w:rPr>
                <w:rFonts w:ascii="Times New Roman" w:hAnsi="Times New Roman" w:cs="Times New Roman"/>
                <w:color w:val="222222"/>
                <w:sz w:val="24"/>
                <w:szCs w:val="24"/>
                <w:shd w:val="clear" w:color="auto" w:fill="FFFFFF"/>
              </w:rPr>
              <w:t>termino pabaiga  siejama su anksčiausiai įvyksiančiu įvykiu).Garantiniu terminas traukos akumuliatoriaus talpa turi būti bent 70%. Gamintojas ar tiekėjas turi užtikrinti kad talpos sumažėjimo atveju , kai talpa nukrenta žemiau nei 70% butu atlikti atitinkami remonto ar keitimo darbai , neapsunkinant transporto priemones eksploatacijos.</w:t>
            </w:r>
          </w:p>
        </w:tc>
        <w:tc>
          <w:tcPr>
            <w:tcW w:w="3611" w:type="dxa"/>
          </w:tcPr>
          <w:p w14:paraId="5EAB4DB5"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1DA45EFE" w14:textId="77777777" w:rsidTr="00D61B9F">
        <w:trPr>
          <w:gridAfter w:val="2"/>
          <w:wAfter w:w="110" w:type="dxa"/>
        </w:trPr>
        <w:tc>
          <w:tcPr>
            <w:tcW w:w="3082" w:type="dxa"/>
            <w:vMerge/>
          </w:tcPr>
          <w:p w14:paraId="2B9D8D5A"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1C7A6C84" w14:textId="7881AB78"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30.3 Garantinis terminas kėbulo rėmui dėl korozijos, deformacijos ir įtrukimų poveikio mažiausiai 84 mėnesiai. Transporto priemones gamintojas privalo pateikti aiškiai apibrėžta technines priežiūros diapazoną, apimanti visus būtinuosius priežiūros darbus, reikalingus užtikrinti transporto priemones tinkama eksploatavimą ir techninę būklę.</w:t>
            </w:r>
          </w:p>
        </w:tc>
        <w:tc>
          <w:tcPr>
            <w:tcW w:w="3611" w:type="dxa"/>
          </w:tcPr>
          <w:p w14:paraId="1FA1CF8F"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142BB5B8" w14:textId="77777777" w:rsidTr="00D61B9F">
        <w:trPr>
          <w:gridAfter w:val="2"/>
          <w:wAfter w:w="110" w:type="dxa"/>
        </w:trPr>
        <w:tc>
          <w:tcPr>
            <w:tcW w:w="3082" w:type="dxa"/>
            <w:vMerge/>
          </w:tcPr>
          <w:p w14:paraId="45DCF909"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494AA20A" w14:textId="59934F74"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30.4 Siūlomų transporto priemonių dalys</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komponentai ir mazgai turi būti prieinami per visą bendrą garantini terminą</w:t>
            </w:r>
            <w:r w:rsidR="00A00A42">
              <w:rPr>
                <w:rFonts w:ascii="Times New Roman" w:eastAsia="Calibri" w:hAnsi="Times New Roman" w:cs="Times New Roman"/>
                <w:sz w:val="24"/>
                <w:szCs w:val="24"/>
              </w:rPr>
              <w:t>,</w:t>
            </w:r>
            <w:r w:rsidRPr="00371F34">
              <w:rPr>
                <w:rFonts w:ascii="Times New Roman" w:eastAsia="Calibri" w:hAnsi="Times New Roman" w:cs="Times New Roman"/>
                <w:sz w:val="24"/>
                <w:szCs w:val="24"/>
              </w:rPr>
              <w:t xml:space="preserve"> nurodyta tiekėjo pasiūlyme</w:t>
            </w:r>
            <w:r w:rsidR="00A00A42">
              <w:rPr>
                <w:rFonts w:ascii="Times New Roman" w:eastAsia="Calibri" w:hAnsi="Times New Roman" w:cs="Times New Roman"/>
                <w:sz w:val="24"/>
                <w:szCs w:val="24"/>
              </w:rPr>
              <w:t>.</w:t>
            </w:r>
          </w:p>
        </w:tc>
        <w:tc>
          <w:tcPr>
            <w:tcW w:w="3611" w:type="dxa"/>
          </w:tcPr>
          <w:p w14:paraId="4F373652"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0C0642BB" w14:textId="77777777" w:rsidTr="00D61B9F">
        <w:trPr>
          <w:gridAfter w:val="2"/>
          <w:wAfter w:w="110" w:type="dxa"/>
        </w:trPr>
        <w:tc>
          <w:tcPr>
            <w:tcW w:w="3082" w:type="dxa"/>
            <w:vMerge/>
          </w:tcPr>
          <w:p w14:paraId="6BE703B8"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1886ACAC"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30.5 Per bendrą garantini terminą transporto priemonių remonto atveju, jeigu Tiekėjo preliminariu vertinimu autobusas negali savarankiškai važiuoti, jo tiekimą remonto paslaugoms organizuoja ir apmoka Tiekėjas. Tiekėjas taip pat apmoka už visas privalomosios technines priežiūros ir remonto paslaugas (išskyrus tas dalis, medžiagas ir paslaugas, kurias apmoka Pirkėjas).</w:t>
            </w:r>
          </w:p>
          <w:p w14:paraId="019AFBA9"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Privaloma technine priežiūra yra autoserviso darbų kompleksas (daliu, techniniu skysčių ir medžiagų keitimas, sistemų tikrinimas ir jų reguliavimo darbai, kuris atliekamas transporto priemones gamintojo nurodytais intervalais ir kuriuo siekiama išlaikyti tinkama transporto priemones techninę būklę pagal gamintojo reikalavimus. Pirkėjo išlaidos yra susijusios su transporto priemonių eksploatavimu ir natūraliu dalių  nusidėvėjimų, kaip pavyzdžiui: langu plovimo skysčiu, valytuvais, padangomis, stabdžiu diskais bei trinkelėmis, kitomis besidėvinčiomis detalėmis.</w:t>
            </w:r>
          </w:p>
          <w:p w14:paraId="31B52636"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Tiekėjas, jo įgaliotasis atstovas arba gamintojas privalo užtikrinti</w:t>
            </w:r>
          </w:p>
          <w:p w14:paraId="0D87B8B8"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transporto priemones gamintojo atliekamą techninę priežiūrą ir techninę priežiūrą Tiekėjo nurodytame autoservise.</w:t>
            </w:r>
          </w:p>
        </w:tc>
        <w:tc>
          <w:tcPr>
            <w:tcW w:w="3611" w:type="dxa"/>
          </w:tcPr>
          <w:p w14:paraId="2AC61451"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2173CAD9" w14:textId="77777777" w:rsidTr="00D61B9F">
        <w:trPr>
          <w:gridAfter w:val="2"/>
          <w:wAfter w:w="110" w:type="dxa"/>
          <w:trHeight w:val="1533"/>
        </w:trPr>
        <w:tc>
          <w:tcPr>
            <w:tcW w:w="3082" w:type="dxa"/>
            <w:vMerge w:val="restart"/>
          </w:tcPr>
          <w:p w14:paraId="673AACDA"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31. Mokymai</w:t>
            </w:r>
          </w:p>
        </w:tc>
        <w:tc>
          <w:tcPr>
            <w:tcW w:w="7195" w:type="dxa"/>
            <w:gridSpan w:val="2"/>
          </w:tcPr>
          <w:p w14:paraId="51061022"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31.1 Tiekėjas privalo pateikti Pirkėjui visas vairuotojams skirtas medžiagas- instrukciją apie autobusų konstrukcijos ir eksploatavimo ypatumus. Pristačius transporto priemones, Tiekėjas privalo savo lėšomis apmokyti 1-aji remonto meistrą ir 1-aji šaltkalvi apie diagnostines įrangos naudojimą Pirkėjo patalpose pagal jo sudaryta programą.</w:t>
            </w:r>
          </w:p>
        </w:tc>
        <w:tc>
          <w:tcPr>
            <w:tcW w:w="3611" w:type="dxa"/>
            <w:vMerge w:val="restart"/>
          </w:tcPr>
          <w:p w14:paraId="70A5BDEB"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344222E8" w14:textId="77777777" w:rsidTr="00D61B9F">
        <w:trPr>
          <w:gridAfter w:val="2"/>
          <w:wAfter w:w="110" w:type="dxa"/>
          <w:trHeight w:val="2695"/>
        </w:trPr>
        <w:tc>
          <w:tcPr>
            <w:tcW w:w="3082" w:type="dxa"/>
            <w:vMerge/>
          </w:tcPr>
          <w:p w14:paraId="72399EA7"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278852DF"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31.2 Mokymu datos ir tvarkaraščiai turi būti suderinti su Pirkėju. Tiekėjas visiems mokymu dalyviams privalo pateikti mokymo metodinę medžiagą lietuvių ir (arba) anglu kalbomis. Tiekėjas privalo pateikti klientui visas esmines instrukcijas vairuotojams apie transporto priemonių konstrukcijos ir eksploatavimo ypatumus lietuvių ir (arba) anglu kalbomis. Pristačius transporto priemones, ne vėliau kaip per 3 darbo dienas, tiekėjas privalo apmokyti ne mažiau kaip 3, bet ne daugiau kaip 5 Pirkėjo autobusu vairuotojus pagal saugaus ir ekonomiško vairavimo programą. </w:t>
            </w:r>
          </w:p>
        </w:tc>
        <w:tc>
          <w:tcPr>
            <w:tcW w:w="3611" w:type="dxa"/>
            <w:vMerge/>
          </w:tcPr>
          <w:p w14:paraId="33E00590"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19FA8862" w14:textId="77777777" w:rsidTr="00D61B9F">
        <w:trPr>
          <w:gridAfter w:val="2"/>
          <w:wAfter w:w="110" w:type="dxa"/>
          <w:trHeight w:val="1543"/>
        </w:trPr>
        <w:tc>
          <w:tcPr>
            <w:tcW w:w="3082" w:type="dxa"/>
            <w:vMerge/>
          </w:tcPr>
          <w:p w14:paraId="6841DD98"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2291D2EC"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31.3 Mokymu datos ir tvarkaraščiai turi būti suderinti su Pirkėju. Esant poreikiui, Tiekėjas visiems mokymu dalyviams privalo pateikti mokymo metodinę medžiagą lietuviu ir(arba) anglu kalbomis. Techniniai dokumentai (schemos, tolerancijos, elektriniai signalai kontroles punktuose ir kt.) turi būti pateikiami lietuvių ir (arba) anglu kalbomis.</w:t>
            </w:r>
          </w:p>
        </w:tc>
        <w:tc>
          <w:tcPr>
            <w:tcW w:w="3611" w:type="dxa"/>
            <w:vMerge/>
          </w:tcPr>
          <w:p w14:paraId="4F55646D"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534B2397" w14:textId="77777777" w:rsidTr="00D61B9F">
        <w:trPr>
          <w:gridAfter w:val="2"/>
          <w:wAfter w:w="110" w:type="dxa"/>
          <w:trHeight w:val="1268"/>
        </w:trPr>
        <w:tc>
          <w:tcPr>
            <w:tcW w:w="3082" w:type="dxa"/>
            <w:vMerge/>
          </w:tcPr>
          <w:p w14:paraId="3B4EE8D3"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7DBDFA2B"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31.4 Visi techniniai dokumentai, įskaitant dalių katalogus ir diagnostikos programas, periodiškai atnaujinami gamintojo nustatytais atnaujinimo intervalais. Atnaujinimai turi būti nemokami per visą Bendrą garantini terminą transporto priemonei ir dalims, nurodytą Tiekėjo pasiūlyme.</w:t>
            </w:r>
          </w:p>
        </w:tc>
        <w:tc>
          <w:tcPr>
            <w:tcW w:w="3611" w:type="dxa"/>
            <w:vMerge/>
          </w:tcPr>
          <w:p w14:paraId="7C33337C"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53EA9074" w14:textId="77777777" w:rsidTr="00D61B9F">
        <w:trPr>
          <w:gridAfter w:val="2"/>
          <w:wAfter w:w="110" w:type="dxa"/>
          <w:trHeight w:val="1555"/>
        </w:trPr>
        <w:tc>
          <w:tcPr>
            <w:tcW w:w="3082" w:type="dxa"/>
            <w:vMerge/>
          </w:tcPr>
          <w:p w14:paraId="04A14854"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1EF3E69D"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31.5 Tiekėjas turi pateikti išsamius dokumentus apie transporto priemonėse sumontuotą techninę ir programinę įranga įskaitant technines įrangos charakteristikas, lietuvi ir (arba) angly kalba. Tiekėjas turi pateikti konfigūracijos failus, kurios galima naudoti norint visiškai atlikti įrangos prijungimo / konfigūravimo darbą.</w:t>
            </w:r>
          </w:p>
        </w:tc>
        <w:tc>
          <w:tcPr>
            <w:tcW w:w="3611" w:type="dxa"/>
            <w:vMerge/>
          </w:tcPr>
          <w:p w14:paraId="0DE2E151"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7DCC3FE7" w14:textId="77777777" w:rsidTr="00D61B9F">
        <w:trPr>
          <w:gridAfter w:val="2"/>
          <w:wAfter w:w="110" w:type="dxa"/>
          <w:trHeight w:val="986"/>
        </w:trPr>
        <w:tc>
          <w:tcPr>
            <w:tcW w:w="3082" w:type="dxa"/>
            <w:vMerge/>
          </w:tcPr>
          <w:p w14:paraId="68B49C89"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60FD2DC8" w14:textId="7A5B008E"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31.6 Tiekėjas turi pateikti trumpą vartotojo vadovą lietuviu ir anglu kalbomis (pvz., 1 punktas), pagal kuri būtų galima atlikti įprastas operacijas su vaizdo kameromis ir keleivių informavimo sistemomis.</w:t>
            </w:r>
          </w:p>
        </w:tc>
        <w:tc>
          <w:tcPr>
            <w:tcW w:w="3611" w:type="dxa"/>
            <w:vMerge/>
          </w:tcPr>
          <w:p w14:paraId="6BD24C76"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3AD386B6" w14:textId="77777777" w:rsidTr="00D61B9F">
        <w:trPr>
          <w:gridAfter w:val="2"/>
          <w:wAfter w:w="110" w:type="dxa"/>
          <w:trHeight w:val="995"/>
        </w:trPr>
        <w:tc>
          <w:tcPr>
            <w:tcW w:w="3082" w:type="dxa"/>
            <w:vMerge/>
          </w:tcPr>
          <w:p w14:paraId="1FBC76A2"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1C1FE61E"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31.7  Turi būti suteiktos reikiamos licencijos, neribojant darbo vietų skaičiaus, suteikiant teisę neribotą laiką naudotis programine įrangą ir visomis jos funkcijomis.</w:t>
            </w:r>
          </w:p>
        </w:tc>
        <w:tc>
          <w:tcPr>
            <w:tcW w:w="3611" w:type="dxa"/>
            <w:vMerge/>
          </w:tcPr>
          <w:p w14:paraId="0ECBC865" w14:textId="77777777" w:rsidR="00371F34" w:rsidRPr="00371F34" w:rsidRDefault="00371F34" w:rsidP="00A00A42">
            <w:pPr>
              <w:jc w:val="both"/>
              <w:rPr>
                <w:rFonts w:ascii="Times New Roman" w:eastAsia="Calibri" w:hAnsi="Times New Roman" w:cs="Times New Roman"/>
                <w:sz w:val="24"/>
                <w:szCs w:val="24"/>
              </w:rPr>
            </w:pPr>
          </w:p>
        </w:tc>
      </w:tr>
      <w:tr w:rsidR="00371F34" w:rsidRPr="00371F34" w14:paraId="154184DF" w14:textId="77777777" w:rsidTr="00D61B9F">
        <w:trPr>
          <w:gridAfter w:val="2"/>
          <w:wAfter w:w="110" w:type="dxa"/>
          <w:trHeight w:val="1251"/>
        </w:trPr>
        <w:tc>
          <w:tcPr>
            <w:tcW w:w="3082" w:type="dxa"/>
            <w:vMerge/>
          </w:tcPr>
          <w:p w14:paraId="5FE3BA8C" w14:textId="77777777" w:rsidR="00371F34" w:rsidRPr="00371F34" w:rsidRDefault="00371F34" w:rsidP="00A00A42">
            <w:pPr>
              <w:jc w:val="both"/>
              <w:rPr>
                <w:rFonts w:ascii="Times New Roman" w:eastAsia="Calibri" w:hAnsi="Times New Roman" w:cs="Times New Roman"/>
                <w:sz w:val="24"/>
                <w:szCs w:val="24"/>
              </w:rPr>
            </w:pPr>
          </w:p>
        </w:tc>
        <w:tc>
          <w:tcPr>
            <w:tcW w:w="7195" w:type="dxa"/>
            <w:gridSpan w:val="2"/>
          </w:tcPr>
          <w:p w14:paraId="3E78832C" w14:textId="77777777" w:rsidR="00371F34" w:rsidRPr="00371F34" w:rsidRDefault="00371F34"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31.8 Visa technine dokumentacija turi būti atnaujinta, jei garantines priežiūros metu keičiama technine ir programine įrangą. Atnaujinimai turi būti atliekami nemokamai bent tiek laiko, kiek reikalauja garantinis laikotarpis.</w:t>
            </w:r>
          </w:p>
        </w:tc>
        <w:tc>
          <w:tcPr>
            <w:tcW w:w="3611" w:type="dxa"/>
            <w:vMerge/>
          </w:tcPr>
          <w:p w14:paraId="304D018E" w14:textId="77777777" w:rsidR="00371F34" w:rsidRPr="00371F34" w:rsidRDefault="00371F34" w:rsidP="00A00A42">
            <w:pPr>
              <w:jc w:val="both"/>
              <w:rPr>
                <w:rFonts w:ascii="Times New Roman" w:eastAsia="Calibri" w:hAnsi="Times New Roman" w:cs="Times New Roman"/>
                <w:sz w:val="24"/>
                <w:szCs w:val="24"/>
              </w:rPr>
            </w:pPr>
          </w:p>
        </w:tc>
      </w:tr>
      <w:tr w:rsidR="00751363" w:rsidRPr="00371F34" w14:paraId="114685DF" w14:textId="77777777" w:rsidTr="00D61B9F">
        <w:trPr>
          <w:gridAfter w:val="2"/>
          <w:wAfter w:w="110" w:type="dxa"/>
          <w:trHeight w:val="984"/>
        </w:trPr>
        <w:tc>
          <w:tcPr>
            <w:tcW w:w="3082" w:type="dxa"/>
            <w:vMerge/>
          </w:tcPr>
          <w:p w14:paraId="0D932227" w14:textId="77777777" w:rsidR="00751363" w:rsidRPr="00371F34" w:rsidRDefault="00751363" w:rsidP="00A00A42">
            <w:pPr>
              <w:jc w:val="both"/>
              <w:rPr>
                <w:rFonts w:ascii="Times New Roman" w:eastAsia="Calibri" w:hAnsi="Times New Roman" w:cs="Times New Roman"/>
                <w:sz w:val="24"/>
                <w:szCs w:val="24"/>
              </w:rPr>
            </w:pPr>
          </w:p>
        </w:tc>
        <w:tc>
          <w:tcPr>
            <w:tcW w:w="7195" w:type="dxa"/>
            <w:gridSpan w:val="2"/>
          </w:tcPr>
          <w:p w14:paraId="56B3CD2A" w14:textId="6E5876C5" w:rsidR="00751363" w:rsidRPr="00371F34" w:rsidRDefault="00751363" w:rsidP="00A00A42">
            <w:pPr>
              <w:jc w:val="both"/>
              <w:rPr>
                <w:rFonts w:ascii="Times New Roman" w:eastAsia="Calibri" w:hAnsi="Times New Roman" w:cs="Times New Roman"/>
                <w:sz w:val="24"/>
                <w:szCs w:val="24"/>
              </w:rPr>
            </w:pPr>
            <w:r w:rsidRPr="00371F34">
              <w:rPr>
                <w:rFonts w:ascii="Times New Roman" w:eastAsia="Calibri" w:hAnsi="Times New Roman" w:cs="Times New Roman"/>
                <w:sz w:val="24"/>
                <w:szCs w:val="24"/>
              </w:rPr>
              <w:t xml:space="preserve">31.9 Tiekėjas kartu su transporto priemone privalo pateikti registracijos liudijimus, </w:t>
            </w:r>
            <w:proofErr w:type="spellStart"/>
            <w:r w:rsidR="00A00A42">
              <w:rPr>
                <w:rFonts w:ascii="Times New Roman" w:eastAsia="Calibri" w:hAnsi="Times New Roman" w:cs="Times New Roman"/>
                <w:sz w:val="24"/>
                <w:szCs w:val="24"/>
              </w:rPr>
              <w:t>t</w:t>
            </w:r>
            <w:r w:rsidRPr="00371F34">
              <w:rPr>
                <w:rFonts w:ascii="Times New Roman" w:eastAsia="Calibri" w:hAnsi="Times New Roman" w:cs="Times New Roman"/>
                <w:sz w:val="24"/>
                <w:szCs w:val="24"/>
              </w:rPr>
              <w:t>achografo</w:t>
            </w:r>
            <w:proofErr w:type="spellEnd"/>
            <w:r w:rsidRPr="00371F34">
              <w:rPr>
                <w:rFonts w:ascii="Times New Roman" w:eastAsia="Calibri" w:hAnsi="Times New Roman" w:cs="Times New Roman"/>
                <w:sz w:val="24"/>
                <w:szCs w:val="24"/>
              </w:rPr>
              <w:t xml:space="preserve"> ir greičio apribojimo bandymų sertifikatus, garantinio aptarnavimo tikrinimo knygas.</w:t>
            </w:r>
          </w:p>
        </w:tc>
        <w:tc>
          <w:tcPr>
            <w:tcW w:w="3611" w:type="dxa"/>
            <w:vMerge/>
          </w:tcPr>
          <w:p w14:paraId="4AD2BA6B" w14:textId="77777777" w:rsidR="00751363" w:rsidRPr="00371F34" w:rsidRDefault="00751363" w:rsidP="00A00A42">
            <w:pPr>
              <w:jc w:val="both"/>
              <w:rPr>
                <w:rFonts w:ascii="Times New Roman" w:eastAsia="Calibri" w:hAnsi="Times New Roman" w:cs="Times New Roman"/>
                <w:sz w:val="24"/>
                <w:szCs w:val="24"/>
              </w:rPr>
            </w:pPr>
          </w:p>
        </w:tc>
      </w:tr>
    </w:tbl>
    <w:p w14:paraId="47EB393F" w14:textId="77777777" w:rsidR="001E5F08" w:rsidRDefault="001E5F08" w:rsidP="001E5F08">
      <w:pPr>
        <w:pStyle w:val="Sraopastraipa"/>
        <w:tabs>
          <w:tab w:val="left" w:pos="993"/>
        </w:tabs>
        <w:ind w:left="999"/>
        <w:rPr>
          <w:rFonts w:ascii="Times New Roman" w:hAnsi="Times New Roman" w:cs="Times New Roman"/>
        </w:rPr>
      </w:pPr>
    </w:p>
    <w:p w14:paraId="5DC994D8" w14:textId="77777777" w:rsidR="00751363" w:rsidRPr="00371F34" w:rsidRDefault="00751363" w:rsidP="001E5F08">
      <w:pPr>
        <w:pStyle w:val="Sraopastraipa"/>
        <w:tabs>
          <w:tab w:val="left" w:pos="993"/>
        </w:tabs>
        <w:ind w:left="999"/>
        <w:rPr>
          <w:rFonts w:ascii="Times New Roman" w:hAnsi="Times New Roman" w:cs="Times New Roman"/>
        </w:rPr>
      </w:pPr>
    </w:p>
    <w:p w14:paraId="387763E4" w14:textId="76D9A755" w:rsidR="00A41E89" w:rsidRPr="00371F34" w:rsidRDefault="00A816F4" w:rsidP="00751363">
      <w:pPr>
        <w:pStyle w:val="Sraopastraipa"/>
        <w:tabs>
          <w:tab w:val="left" w:pos="993"/>
        </w:tabs>
        <w:ind w:left="567"/>
        <w:jc w:val="center"/>
        <w:rPr>
          <w:rFonts w:ascii="Times New Roman" w:hAnsi="Times New Roman" w:cs="Times New Roman"/>
        </w:rPr>
      </w:pPr>
      <w:r w:rsidRPr="00371F34">
        <w:rPr>
          <w:rFonts w:ascii="Times New Roman" w:hAnsi="Times New Roman" w:cs="Times New Roman"/>
        </w:rPr>
        <w:t>_________________________</w:t>
      </w:r>
    </w:p>
    <w:sectPr w:rsidR="00A41E89" w:rsidRPr="00371F34" w:rsidSect="00751363">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DD8CF" w14:textId="77777777" w:rsidR="00995F8C" w:rsidRDefault="00995F8C" w:rsidP="0024482E">
      <w:r>
        <w:separator/>
      </w:r>
    </w:p>
  </w:endnote>
  <w:endnote w:type="continuationSeparator" w:id="0">
    <w:p w14:paraId="3EA8953B" w14:textId="77777777" w:rsidR="00995F8C" w:rsidRDefault="00995F8C" w:rsidP="00244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433802"/>
      <w:docPartObj>
        <w:docPartGallery w:val="Page Numbers (Bottom of Page)"/>
        <w:docPartUnique/>
      </w:docPartObj>
    </w:sdtPr>
    <w:sdtEndPr>
      <w:rPr>
        <w:rFonts w:ascii="Times New Roman" w:hAnsi="Times New Roman" w:cs="Times New Roman"/>
      </w:rPr>
    </w:sdtEndPr>
    <w:sdtContent>
      <w:p w14:paraId="1DA8E595" w14:textId="48A54380" w:rsidR="009736A8" w:rsidRPr="0024482E" w:rsidRDefault="009736A8">
        <w:pPr>
          <w:pStyle w:val="Porat"/>
          <w:jc w:val="center"/>
          <w:rPr>
            <w:rFonts w:ascii="Times New Roman" w:hAnsi="Times New Roman" w:cs="Times New Roman"/>
          </w:rPr>
        </w:pPr>
        <w:r w:rsidRPr="0024482E">
          <w:rPr>
            <w:rFonts w:ascii="Times New Roman" w:hAnsi="Times New Roman" w:cs="Times New Roman"/>
          </w:rPr>
          <w:fldChar w:fldCharType="begin"/>
        </w:r>
        <w:r w:rsidRPr="0024482E">
          <w:rPr>
            <w:rFonts w:ascii="Times New Roman" w:hAnsi="Times New Roman" w:cs="Times New Roman"/>
          </w:rPr>
          <w:instrText>PAGE   \* MERGEFORMAT</w:instrText>
        </w:r>
        <w:r w:rsidRPr="0024482E">
          <w:rPr>
            <w:rFonts w:ascii="Times New Roman" w:hAnsi="Times New Roman" w:cs="Times New Roman"/>
          </w:rPr>
          <w:fldChar w:fldCharType="separate"/>
        </w:r>
        <w:r w:rsidR="00467434">
          <w:rPr>
            <w:rFonts w:ascii="Times New Roman" w:hAnsi="Times New Roman" w:cs="Times New Roman"/>
            <w:noProof/>
          </w:rPr>
          <w:t>19</w:t>
        </w:r>
        <w:r w:rsidRPr="0024482E">
          <w:rPr>
            <w:rFonts w:ascii="Times New Roman" w:hAnsi="Times New Roman" w:cs="Times New Roman"/>
          </w:rPr>
          <w:fldChar w:fldCharType="end"/>
        </w:r>
      </w:p>
    </w:sdtContent>
  </w:sdt>
  <w:p w14:paraId="1EC3D531" w14:textId="77777777" w:rsidR="009736A8" w:rsidRDefault="009736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50BC1" w14:textId="77777777" w:rsidR="00995F8C" w:rsidRDefault="00995F8C" w:rsidP="0024482E">
      <w:r>
        <w:separator/>
      </w:r>
    </w:p>
  </w:footnote>
  <w:footnote w:type="continuationSeparator" w:id="0">
    <w:p w14:paraId="1ECCBDB0" w14:textId="77777777" w:rsidR="00995F8C" w:rsidRDefault="00995F8C" w:rsidP="0024482E">
      <w:r>
        <w:continuationSeparator/>
      </w:r>
    </w:p>
  </w:footnote>
  <w:footnote w:id="1">
    <w:p w14:paraId="3D16F15E" w14:textId="6DD1F98B" w:rsidR="009736A8" w:rsidRDefault="009736A8">
      <w:pPr>
        <w:pStyle w:val="Puslapioinaostekstas"/>
      </w:pPr>
      <w:r>
        <w:rPr>
          <w:rStyle w:val="Puslapioinaosnuoroda"/>
        </w:rPr>
        <w:footnoteRef/>
      </w:r>
      <w:r>
        <w:t xml:space="preserve"> </w:t>
      </w:r>
      <w:r w:rsidRPr="00371F34">
        <w:rPr>
          <w:rFonts w:ascii="Times New Roman" w:hAnsi="Times New Roman"/>
        </w:rPr>
        <w:t xml:space="preserve">Aplinkos ministro 2017-08-22 įsakymas Nr. D1-672 </w:t>
      </w:r>
      <w:r w:rsidRPr="00371F34">
        <w:rPr>
          <w:rFonts w:ascii="Times New Roman" w:hAnsi="Times New Roman"/>
          <w:u w:val="single"/>
        </w:rPr>
        <w:t>Produktų</w:t>
      </w:r>
      <w:r>
        <w:rPr>
          <w:rFonts w:ascii="Times New Roman" w:hAnsi="Times New Roman"/>
          <w:u w:val="single"/>
        </w:rPr>
        <w:t>,</w:t>
      </w:r>
      <w:r w:rsidRPr="00371F34">
        <w:rPr>
          <w:rFonts w:ascii="Times New Roman" w:hAnsi="Times New Roman"/>
          <w:u w:val="single"/>
        </w:rPr>
        <w:t xml:space="preserve"> kurių viešiesiems pirkimams taikytini aplinkos apsaugos kriterijai</w:t>
      </w:r>
      <w:r>
        <w:rPr>
          <w:rFonts w:ascii="Times New Roman" w:hAnsi="Times New Roman"/>
          <w:u w:val="single"/>
        </w:rPr>
        <w:t>,</w:t>
      </w:r>
      <w:r w:rsidRPr="00371F34">
        <w:rPr>
          <w:rFonts w:ascii="Times New Roman" w:hAnsi="Times New Roman"/>
          <w:u w:val="single"/>
        </w:rPr>
        <w:t xml:space="preserve"> sąrašas</w:t>
      </w:r>
      <w:r>
        <w:rPr>
          <w:rFonts w:ascii="Times New Roman" w:hAnsi="Times New Roman"/>
          <w:u w:val="single"/>
        </w:rPr>
        <w:t>,</w:t>
      </w:r>
      <w:r w:rsidRPr="00371F34">
        <w:rPr>
          <w:rFonts w:ascii="Times New Roman" w:hAnsi="Times New Roman"/>
          <w:u w:val="single"/>
        </w:rPr>
        <w:t xml:space="preserve"> aplinkos apsaugos kriterijais ir aplinkos apsaugos kriterijų, kuriuos perkančiosios organizacijos turi taikyti pirkdamos prekes</w:t>
      </w:r>
      <w:r>
        <w:rPr>
          <w:rFonts w:ascii="Times New Roman" w:hAnsi="Times New Roman"/>
          <w:u w:val="single"/>
        </w:rPr>
        <w:t>,</w:t>
      </w:r>
      <w:r w:rsidRPr="00371F34">
        <w:rPr>
          <w:rFonts w:ascii="Times New Roman" w:hAnsi="Times New Roman"/>
          <w:u w:val="single"/>
        </w:rPr>
        <w:t xml:space="preserve"> paslaugas ar darbus</w:t>
      </w:r>
      <w:r>
        <w:rPr>
          <w:rFonts w:ascii="Times New Roman" w:hAnsi="Times New Roman"/>
          <w:u w:val="single"/>
        </w:rPr>
        <w:t>,</w:t>
      </w:r>
      <w:r w:rsidRPr="00371F34">
        <w:rPr>
          <w:rFonts w:ascii="Times New Roman" w:hAnsi="Times New Roman"/>
          <w:u w:val="single"/>
        </w:rPr>
        <w:t xml:space="preserve"> taikymo tvarkos aprašas</w:t>
      </w:r>
    </w:p>
  </w:footnote>
  <w:footnote w:id="2">
    <w:p w14:paraId="2F4C7A0B" w14:textId="7EFD67FA" w:rsidR="009736A8" w:rsidRDefault="009736A8" w:rsidP="00A00A42">
      <w:pPr>
        <w:pStyle w:val="Puslapioinaostekstas"/>
        <w:spacing w:after="0" w:line="240" w:lineRule="auto"/>
      </w:pPr>
      <w:r>
        <w:rPr>
          <w:rStyle w:val="Puslapioinaosnuoroda"/>
        </w:rPr>
        <w:footnoteRef/>
      </w:r>
      <w:r>
        <w:t xml:space="preserve"> </w:t>
      </w:r>
      <w:r w:rsidRPr="00371F34">
        <w:rPr>
          <w:rFonts w:ascii="Times New Roman" w:hAnsi="Times New Roman"/>
        </w:rPr>
        <w:t>Jungtinių Tautų Europos ekonomikos komisijos (JT EEK) taisyklė Nr. 107 „Vienodos nuostatos dėl M2 arba M3 kategorijos transporto priemonių patvirtinimo</w:t>
      </w:r>
      <w:r>
        <w:rPr>
          <w:rFonts w:ascii="Times New Roman" w:hAnsi="Times New Roman"/>
        </w:rPr>
        <w:t>,</w:t>
      </w:r>
      <w:r w:rsidRPr="00371F34">
        <w:rPr>
          <w:rFonts w:ascii="Times New Roman" w:hAnsi="Times New Roman"/>
        </w:rPr>
        <w:t xml:space="preserve"> atsižvelgiant į jų bendrąją konstrukciją“ [2015/922]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D02"/>
    <w:multiLevelType w:val="hybridMultilevel"/>
    <w:tmpl w:val="B630DB32"/>
    <w:lvl w:ilvl="0" w:tplc="0427000F">
      <w:start w:val="1"/>
      <w:numFmt w:val="decimal"/>
      <w:lvlText w:val="%1."/>
      <w:lvlJc w:val="left"/>
      <w:pPr>
        <w:ind w:left="3312" w:hanging="360"/>
      </w:pPr>
    </w:lvl>
    <w:lvl w:ilvl="1" w:tplc="04270019">
      <w:start w:val="1"/>
      <w:numFmt w:val="lowerLetter"/>
      <w:lvlText w:val="%2."/>
      <w:lvlJc w:val="left"/>
      <w:pPr>
        <w:ind w:left="4032" w:hanging="360"/>
      </w:pPr>
    </w:lvl>
    <w:lvl w:ilvl="2" w:tplc="0427001B">
      <w:start w:val="1"/>
      <w:numFmt w:val="lowerRoman"/>
      <w:lvlText w:val="%3."/>
      <w:lvlJc w:val="right"/>
      <w:pPr>
        <w:ind w:left="4752" w:hanging="180"/>
      </w:pPr>
    </w:lvl>
    <w:lvl w:ilvl="3" w:tplc="0427000F">
      <w:start w:val="1"/>
      <w:numFmt w:val="decimal"/>
      <w:lvlText w:val="%4."/>
      <w:lvlJc w:val="left"/>
      <w:pPr>
        <w:ind w:left="5472" w:hanging="360"/>
      </w:pPr>
    </w:lvl>
    <w:lvl w:ilvl="4" w:tplc="04270019">
      <w:start w:val="1"/>
      <w:numFmt w:val="lowerLetter"/>
      <w:lvlText w:val="%5."/>
      <w:lvlJc w:val="left"/>
      <w:pPr>
        <w:ind w:left="6192" w:hanging="360"/>
      </w:pPr>
    </w:lvl>
    <w:lvl w:ilvl="5" w:tplc="0427001B">
      <w:start w:val="1"/>
      <w:numFmt w:val="lowerRoman"/>
      <w:lvlText w:val="%6."/>
      <w:lvlJc w:val="right"/>
      <w:pPr>
        <w:ind w:left="6912" w:hanging="180"/>
      </w:pPr>
    </w:lvl>
    <w:lvl w:ilvl="6" w:tplc="0427000F">
      <w:start w:val="1"/>
      <w:numFmt w:val="decimal"/>
      <w:lvlText w:val="%7."/>
      <w:lvlJc w:val="left"/>
      <w:pPr>
        <w:ind w:left="7632" w:hanging="360"/>
      </w:pPr>
    </w:lvl>
    <w:lvl w:ilvl="7" w:tplc="04270019">
      <w:start w:val="1"/>
      <w:numFmt w:val="lowerLetter"/>
      <w:lvlText w:val="%8."/>
      <w:lvlJc w:val="left"/>
      <w:pPr>
        <w:ind w:left="8352" w:hanging="360"/>
      </w:pPr>
    </w:lvl>
    <w:lvl w:ilvl="8" w:tplc="0427001B">
      <w:start w:val="1"/>
      <w:numFmt w:val="lowerRoman"/>
      <w:lvlText w:val="%9."/>
      <w:lvlJc w:val="right"/>
      <w:pPr>
        <w:ind w:left="9072" w:hanging="180"/>
      </w:pPr>
    </w:lvl>
  </w:abstractNum>
  <w:abstractNum w:abstractNumId="1" w15:restartNumberingAfterBreak="0">
    <w:nsid w:val="05250867"/>
    <w:multiLevelType w:val="hybridMultilevel"/>
    <w:tmpl w:val="24985C1C"/>
    <w:lvl w:ilvl="0" w:tplc="0427000F">
      <w:start w:val="1"/>
      <w:numFmt w:val="decimal"/>
      <w:lvlText w:val="%1."/>
      <w:lvlJc w:val="left"/>
      <w:pPr>
        <w:ind w:left="3312" w:hanging="360"/>
      </w:pPr>
    </w:lvl>
    <w:lvl w:ilvl="1" w:tplc="04270019" w:tentative="1">
      <w:start w:val="1"/>
      <w:numFmt w:val="lowerLetter"/>
      <w:lvlText w:val="%2."/>
      <w:lvlJc w:val="left"/>
      <w:pPr>
        <w:ind w:left="4032" w:hanging="360"/>
      </w:pPr>
    </w:lvl>
    <w:lvl w:ilvl="2" w:tplc="0427001B" w:tentative="1">
      <w:start w:val="1"/>
      <w:numFmt w:val="lowerRoman"/>
      <w:lvlText w:val="%3."/>
      <w:lvlJc w:val="right"/>
      <w:pPr>
        <w:ind w:left="4752" w:hanging="180"/>
      </w:pPr>
    </w:lvl>
    <w:lvl w:ilvl="3" w:tplc="0427000F" w:tentative="1">
      <w:start w:val="1"/>
      <w:numFmt w:val="decimal"/>
      <w:lvlText w:val="%4."/>
      <w:lvlJc w:val="left"/>
      <w:pPr>
        <w:ind w:left="5472" w:hanging="360"/>
      </w:pPr>
    </w:lvl>
    <w:lvl w:ilvl="4" w:tplc="04270019" w:tentative="1">
      <w:start w:val="1"/>
      <w:numFmt w:val="lowerLetter"/>
      <w:lvlText w:val="%5."/>
      <w:lvlJc w:val="left"/>
      <w:pPr>
        <w:ind w:left="6192" w:hanging="360"/>
      </w:pPr>
    </w:lvl>
    <w:lvl w:ilvl="5" w:tplc="0427001B" w:tentative="1">
      <w:start w:val="1"/>
      <w:numFmt w:val="lowerRoman"/>
      <w:lvlText w:val="%6."/>
      <w:lvlJc w:val="right"/>
      <w:pPr>
        <w:ind w:left="6912" w:hanging="180"/>
      </w:pPr>
    </w:lvl>
    <w:lvl w:ilvl="6" w:tplc="0427000F" w:tentative="1">
      <w:start w:val="1"/>
      <w:numFmt w:val="decimal"/>
      <w:lvlText w:val="%7."/>
      <w:lvlJc w:val="left"/>
      <w:pPr>
        <w:ind w:left="7632" w:hanging="360"/>
      </w:pPr>
    </w:lvl>
    <w:lvl w:ilvl="7" w:tplc="04270019" w:tentative="1">
      <w:start w:val="1"/>
      <w:numFmt w:val="lowerLetter"/>
      <w:lvlText w:val="%8."/>
      <w:lvlJc w:val="left"/>
      <w:pPr>
        <w:ind w:left="8352" w:hanging="360"/>
      </w:pPr>
    </w:lvl>
    <w:lvl w:ilvl="8" w:tplc="0427001B" w:tentative="1">
      <w:start w:val="1"/>
      <w:numFmt w:val="lowerRoman"/>
      <w:lvlText w:val="%9."/>
      <w:lvlJc w:val="right"/>
      <w:pPr>
        <w:ind w:left="9072" w:hanging="180"/>
      </w:pPr>
    </w:lvl>
  </w:abstractNum>
  <w:abstractNum w:abstractNumId="2" w15:restartNumberingAfterBreak="0">
    <w:nsid w:val="060C3C78"/>
    <w:multiLevelType w:val="multilevel"/>
    <w:tmpl w:val="D966A7DE"/>
    <w:styleLink w:val="Stilius1"/>
    <w:lvl w:ilvl="0">
      <w:start w:val="1"/>
      <w:numFmt w:val="decimal"/>
      <w:lvlText w:val="%1."/>
      <w:lvlJc w:val="left"/>
      <w:pPr>
        <w:ind w:left="927" w:hanging="360"/>
      </w:pPr>
      <w:rPr>
        <w:rFonts w:hint="default"/>
      </w:rPr>
    </w:lvl>
    <w:lvl w:ilvl="1">
      <w:start w:val="1"/>
      <w:numFmt w:val="decimal"/>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6947CED"/>
    <w:multiLevelType w:val="hybridMultilevel"/>
    <w:tmpl w:val="9F8C5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BC2ED1"/>
    <w:multiLevelType w:val="multilevel"/>
    <w:tmpl w:val="0506219E"/>
    <w:lvl w:ilvl="0">
      <w:start w:val="11"/>
      <w:numFmt w:val="decimal"/>
      <w:lvlText w:val="%1."/>
      <w:lvlJc w:val="left"/>
      <w:pPr>
        <w:ind w:left="540" w:hanging="540"/>
      </w:pPr>
      <w:rPr>
        <w:rFonts w:hint="default"/>
        <w:b/>
        <w:bCs w:val="0"/>
        <w:color w:val="auto"/>
        <w:u w:val="none"/>
      </w:rPr>
    </w:lvl>
    <w:lvl w:ilvl="1">
      <w:start w:val="1"/>
      <w:numFmt w:val="decimal"/>
      <w:lvlText w:val="%1.%2."/>
      <w:lvlJc w:val="left"/>
      <w:pPr>
        <w:ind w:left="540" w:hanging="540"/>
      </w:pPr>
      <w:rPr>
        <w:rFonts w:hint="default"/>
        <w:b w:val="0"/>
        <w:bCs/>
        <w:color w:val="auto"/>
        <w:u w:val="none"/>
      </w:rPr>
    </w:lvl>
    <w:lvl w:ilvl="2">
      <w:start w:val="2"/>
      <w:numFmt w:val="decimal"/>
      <w:lvlText w:val="%1.%2.%3."/>
      <w:lvlJc w:val="left"/>
      <w:pPr>
        <w:ind w:left="720" w:hanging="720"/>
      </w:pPr>
      <w:rPr>
        <w:rFonts w:hint="default"/>
        <w:b w:val="0"/>
        <w:bCs/>
        <w:color w:val="auto"/>
        <w:u w:val="none"/>
      </w:rPr>
    </w:lvl>
    <w:lvl w:ilvl="3">
      <w:start w:val="1"/>
      <w:numFmt w:val="decimal"/>
      <w:lvlText w:val="%1.%2.%3.%4."/>
      <w:lvlJc w:val="left"/>
      <w:pPr>
        <w:ind w:left="720" w:hanging="720"/>
      </w:pPr>
      <w:rPr>
        <w:rFonts w:hint="default"/>
        <w:b/>
        <w:color w:val="auto"/>
        <w:u w:val="single"/>
      </w:rPr>
    </w:lvl>
    <w:lvl w:ilvl="4">
      <w:start w:val="1"/>
      <w:numFmt w:val="decimal"/>
      <w:lvlText w:val="%1.%2.%3.%4.%5."/>
      <w:lvlJc w:val="left"/>
      <w:pPr>
        <w:ind w:left="1080" w:hanging="1080"/>
      </w:pPr>
      <w:rPr>
        <w:rFonts w:hint="default"/>
        <w:b/>
        <w:color w:val="auto"/>
        <w:u w:val="single"/>
      </w:rPr>
    </w:lvl>
    <w:lvl w:ilvl="5">
      <w:start w:val="1"/>
      <w:numFmt w:val="decimal"/>
      <w:lvlText w:val="%1.%2.%3.%4.%5.%6."/>
      <w:lvlJc w:val="left"/>
      <w:pPr>
        <w:ind w:left="1080" w:hanging="1080"/>
      </w:pPr>
      <w:rPr>
        <w:rFonts w:hint="default"/>
        <w:b/>
        <w:color w:val="auto"/>
        <w:u w:val="single"/>
      </w:rPr>
    </w:lvl>
    <w:lvl w:ilvl="6">
      <w:start w:val="1"/>
      <w:numFmt w:val="decimal"/>
      <w:lvlText w:val="%1.%2.%3.%4.%5.%6.%7."/>
      <w:lvlJc w:val="left"/>
      <w:pPr>
        <w:ind w:left="1440" w:hanging="1440"/>
      </w:pPr>
      <w:rPr>
        <w:rFonts w:hint="default"/>
        <w:b/>
        <w:color w:val="auto"/>
        <w:u w:val="single"/>
      </w:rPr>
    </w:lvl>
    <w:lvl w:ilvl="7">
      <w:start w:val="1"/>
      <w:numFmt w:val="decimal"/>
      <w:lvlText w:val="%1.%2.%3.%4.%5.%6.%7.%8."/>
      <w:lvlJc w:val="left"/>
      <w:pPr>
        <w:ind w:left="1440" w:hanging="1440"/>
      </w:pPr>
      <w:rPr>
        <w:rFonts w:hint="default"/>
        <w:b/>
        <w:color w:val="auto"/>
        <w:u w:val="single"/>
      </w:rPr>
    </w:lvl>
    <w:lvl w:ilvl="8">
      <w:start w:val="1"/>
      <w:numFmt w:val="decimal"/>
      <w:lvlText w:val="%1.%2.%3.%4.%5.%6.%7.%8.%9."/>
      <w:lvlJc w:val="left"/>
      <w:pPr>
        <w:ind w:left="1800" w:hanging="1800"/>
      </w:pPr>
      <w:rPr>
        <w:rFonts w:hint="default"/>
        <w:b/>
        <w:color w:val="auto"/>
        <w:u w:val="single"/>
      </w:rPr>
    </w:lvl>
  </w:abstractNum>
  <w:abstractNum w:abstractNumId="5" w15:restartNumberingAfterBreak="0">
    <w:nsid w:val="0C6C4E9B"/>
    <w:multiLevelType w:val="hybridMultilevel"/>
    <w:tmpl w:val="B504FF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8A4EBC"/>
    <w:multiLevelType w:val="multilevel"/>
    <w:tmpl w:val="8DF2EB10"/>
    <w:lvl w:ilvl="0">
      <w:start w:val="2"/>
      <w:numFmt w:val="decimal"/>
      <w:lvlText w:val="%1."/>
      <w:lvlJc w:val="left"/>
      <w:pPr>
        <w:ind w:left="360" w:hanging="360"/>
      </w:pPr>
      <w:rPr>
        <w:rFonts w:hint="default"/>
      </w:rPr>
    </w:lvl>
    <w:lvl w:ilvl="1">
      <w:start w:val="1"/>
      <w:numFmt w:val="decimal"/>
      <w:lvlText w:val="%1.%2."/>
      <w:lvlJc w:val="left"/>
      <w:pPr>
        <w:ind w:left="3312" w:hanging="360"/>
      </w:pPr>
      <w:rPr>
        <w:rFonts w:hint="default"/>
      </w:rPr>
    </w:lvl>
    <w:lvl w:ilvl="2">
      <w:start w:val="1"/>
      <w:numFmt w:val="decimal"/>
      <w:lvlText w:val="%1.%2.%3."/>
      <w:lvlJc w:val="left"/>
      <w:pPr>
        <w:ind w:left="6624" w:hanging="720"/>
      </w:pPr>
      <w:rPr>
        <w:rFonts w:hint="default"/>
      </w:rPr>
    </w:lvl>
    <w:lvl w:ilvl="3">
      <w:start w:val="1"/>
      <w:numFmt w:val="decimal"/>
      <w:lvlText w:val="%1.%2.%3.%4."/>
      <w:lvlJc w:val="left"/>
      <w:pPr>
        <w:ind w:left="9576" w:hanging="720"/>
      </w:pPr>
      <w:rPr>
        <w:rFonts w:hint="default"/>
      </w:rPr>
    </w:lvl>
    <w:lvl w:ilvl="4">
      <w:start w:val="1"/>
      <w:numFmt w:val="decimal"/>
      <w:lvlText w:val="%1.%2.%3.%4.%5."/>
      <w:lvlJc w:val="left"/>
      <w:pPr>
        <w:ind w:left="12888" w:hanging="1080"/>
      </w:pPr>
      <w:rPr>
        <w:rFonts w:hint="default"/>
      </w:rPr>
    </w:lvl>
    <w:lvl w:ilvl="5">
      <w:start w:val="1"/>
      <w:numFmt w:val="decimal"/>
      <w:lvlText w:val="%1.%2.%3.%4.%5.%6."/>
      <w:lvlJc w:val="left"/>
      <w:pPr>
        <w:ind w:left="15840" w:hanging="1080"/>
      </w:pPr>
      <w:rPr>
        <w:rFonts w:hint="default"/>
      </w:rPr>
    </w:lvl>
    <w:lvl w:ilvl="6">
      <w:start w:val="1"/>
      <w:numFmt w:val="decimal"/>
      <w:lvlText w:val="%1.%2.%3.%4.%5.%6.%7."/>
      <w:lvlJc w:val="left"/>
      <w:pPr>
        <w:ind w:left="19152" w:hanging="1440"/>
      </w:pPr>
      <w:rPr>
        <w:rFonts w:hint="default"/>
      </w:rPr>
    </w:lvl>
    <w:lvl w:ilvl="7">
      <w:start w:val="1"/>
      <w:numFmt w:val="decimal"/>
      <w:lvlText w:val="%1.%2.%3.%4.%5.%6.%7.%8."/>
      <w:lvlJc w:val="left"/>
      <w:pPr>
        <w:ind w:left="22104" w:hanging="1440"/>
      </w:pPr>
      <w:rPr>
        <w:rFonts w:hint="default"/>
      </w:rPr>
    </w:lvl>
    <w:lvl w:ilvl="8">
      <w:start w:val="1"/>
      <w:numFmt w:val="decimal"/>
      <w:lvlText w:val="%1.%2.%3.%4.%5.%6.%7.%8.%9."/>
      <w:lvlJc w:val="left"/>
      <w:pPr>
        <w:ind w:left="25416" w:hanging="1800"/>
      </w:pPr>
      <w:rPr>
        <w:rFonts w:hint="default"/>
      </w:rPr>
    </w:lvl>
  </w:abstractNum>
  <w:abstractNum w:abstractNumId="7" w15:restartNumberingAfterBreak="0">
    <w:nsid w:val="16A3154F"/>
    <w:multiLevelType w:val="multilevel"/>
    <w:tmpl w:val="2FAE7E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6AC007E"/>
    <w:multiLevelType w:val="multilevel"/>
    <w:tmpl w:val="5572521A"/>
    <w:lvl w:ilvl="0">
      <w:start w:val="10"/>
      <w:numFmt w:val="decimal"/>
      <w:lvlText w:val="%1."/>
      <w:lvlJc w:val="left"/>
      <w:pPr>
        <w:ind w:left="540" w:hanging="540"/>
      </w:pPr>
      <w:rPr>
        <w:rFonts w:hint="default"/>
        <w:b/>
        <w:bCs w:val="0"/>
        <w:color w:val="auto"/>
        <w:u w:val="none"/>
      </w:rPr>
    </w:lvl>
    <w:lvl w:ilvl="1">
      <w:start w:val="1"/>
      <w:numFmt w:val="decimal"/>
      <w:lvlText w:val="%1.%2."/>
      <w:lvlJc w:val="left"/>
      <w:pPr>
        <w:ind w:left="540" w:hanging="540"/>
      </w:pPr>
      <w:rPr>
        <w:rFonts w:hint="default"/>
        <w:b w:val="0"/>
        <w:bCs/>
        <w:color w:val="auto"/>
        <w:u w:val="none"/>
      </w:rPr>
    </w:lvl>
    <w:lvl w:ilvl="2">
      <w:start w:val="2"/>
      <w:numFmt w:val="decimal"/>
      <w:lvlText w:val="%1.%2.%3."/>
      <w:lvlJc w:val="left"/>
      <w:pPr>
        <w:ind w:left="720" w:hanging="720"/>
      </w:pPr>
      <w:rPr>
        <w:rFonts w:hint="default"/>
        <w:b w:val="0"/>
        <w:bCs/>
        <w:color w:val="auto"/>
        <w:u w:val="none"/>
      </w:rPr>
    </w:lvl>
    <w:lvl w:ilvl="3">
      <w:start w:val="1"/>
      <w:numFmt w:val="decimal"/>
      <w:lvlText w:val="%1.%2.%3.%4."/>
      <w:lvlJc w:val="left"/>
      <w:pPr>
        <w:ind w:left="720" w:hanging="720"/>
      </w:pPr>
      <w:rPr>
        <w:rFonts w:hint="default"/>
        <w:b/>
        <w:color w:val="auto"/>
        <w:u w:val="single"/>
      </w:rPr>
    </w:lvl>
    <w:lvl w:ilvl="4">
      <w:start w:val="1"/>
      <w:numFmt w:val="decimal"/>
      <w:lvlText w:val="%1.%2.%3.%4.%5."/>
      <w:lvlJc w:val="left"/>
      <w:pPr>
        <w:ind w:left="1080" w:hanging="1080"/>
      </w:pPr>
      <w:rPr>
        <w:rFonts w:hint="default"/>
        <w:b/>
        <w:color w:val="auto"/>
        <w:u w:val="single"/>
      </w:rPr>
    </w:lvl>
    <w:lvl w:ilvl="5">
      <w:start w:val="1"/>
      <w:numFmt w:val="decimal"/>
      <w:lvlText w:val="%1.%2.%3.%4.%5.%6."/>
      <w:lvlJc w:val="left"/>
      <w:pPr>
        <w:ind w:left="1080" w:hanging="1080"/>
      </w:pPr>
      <w:rPr>
        <w:rFonts w:hint="default"/>
        <w:b/>
        <w:color w:val="auto"/>
        <w:u w:val="single"/>
      </w:rPr>
    </w:lvl>
    <w:lvl w:ilvl="6">
      <w:start w:val="1"/>
      <w:numFmt w:val="decimal"/>
      <w:lvlText w:val="%1.%2.%3.%4.%5.%6.%7."/>
      <w:lvlJc w:val="left"/>
      <w:pPr>
        <w:ind w:left="1440" w:hanging="1440"/>
      </w:pPr>
      <w:rPr>
        <w:rFonts w:hint="default"/>
        <w:b/>
        <w:color w:val="auto"/>
        <w:u w:val="single"/>
      </w:rPr>
    </w:lvl>
    <w:lvl w:ilvl="7">
      <w:start w:val="1"/>
      <w:numFmt w:val="decimal"/>
      <w:lvlText w:val="%1.%2.%3.%4.%5.%6.%7.%8."/>
      <w:lvlJc w:val="left"/>
      <w:pPr>
        <w:ind w:left="1440" w:hanging="1440"/>
      </w:pPr>
      <w:rPr>
        <w:rFonts w:hint="default"/>
        <w:b/>
        <w:color w:val="auto"/>
        <w:u w:val="single"/>
      </w:rPr>
    </w:lvl>
    <w:lvl w:ilvl="8">
      <w:start w:val="1"/>
      <w:numFmt w:val="decimal"/>
      <w:lvlText w:val="%1.%2.%3.%4.%5.%6.%7.%8.%9."/>
      <w:lvlJc w:val="left"/>
      <w:pPr>
        <w:ind w:left="1800" w:hanging="1800"/>
      </w:pPr>
      <w:rPr>
        <w:rFonts w:hint="default"/>
        <w:b/>
        <w:color w:val="auto"/>
        <w:u w:val="single"/>
      </w:rPr>
    </w:lvl>
  </w:abstractNum>
  <w:abstractNum w:abstractNumId="9" w15:restartNumberingAfterBreak="0">
    <w:nsid w:val="19D64AA9"/>
    <w:multiLevelType w:val="multilevel"/>
    <w:tmpl w:val="BFC0D1C0"/>
    <w:lvl w:ilvl="0">
      <w:start w:val="5"/>
      <w:numFmt w:val="decimal"/>
      <w:lvlText w:val="%1."/>
      <w:lvlJc w:val="left"/>
      <w:pPr>
        <w:ind w:left="540" w:hanging="540"/>
      </w:pPr>
      <w:rPr>
        <w:rFonts w:hint="default"/>
        <w:b/>
        <w:bCs w:val="0"/>
        <w:color w:val="auto"/>
        <w:u w:val="none"/>
      </w:rPr>
    </w:lvl>
    <w:lvl w:ilvl="1">
      <w:start w:val="1"/>
      <w:numFmt w:val="decimal"/>
      <w:lvlText w:val="%1.%2."/>
      <w:lvlJc w:val="left"/>
      <w:pPr>
        <w:ind w:left="540" w:hanging="540"/>
      </w:pPr>
      <w:rPr>
        <w:rFonts w:hint="default"/>
        <w:b w:val="0"/>
        <w:bCs/>
        <w:color w:val="auto"/>
        <w:u w:val="none"/>
      </w:rPr>
    </w:lvl>
    <w:lvl w:ilvl="2">
      <w:start w:val="2"/>
      <w:numFmt w:val="decimal"/>
      <w:lvlText w:val="%1.%2.%3."/>
      <w:lvlJc w:val="left"/>
      <w:pPr>
        <w:ind w:left="720" w:hanging="720"/>
      </w:pPr>
      <w:rPr>
        <w:rFonts w:hint="default"/>
        <w:b w:val="0"/>
        <w:bCs/>
        <w:color w:val="auto"/>
        <w:u w:val="none"/>
      </w:rPr>
    </w:lvl>
    <w:lvl w:ilvl="3">
      <w:start w:val="1"/>
      <w:numFmt w:val="decimal"/>
      <w:lvlText w:val="%1.%2.%3.%4."/>
      <w:lvlJc w:val="left"/>
      <w:pPr>
        <w:ind w:left="720" w:hanging="720"/>
      </w:pPr>
      <w:rPr>
        <w:rFonts w:hint="default"/>
        <w:b/>
        <w:color w:val="auto"/>
        <w:u w:val="single"/>
      </w:rPr>
    </w:lvl>
    <w:lvl w:ilvl="4">
      <w:start w:val="1"/>
      <w:numFmt w:val="decimal"/>
      <w:lvlText w:val="%1.%2.%3.%4.%5."/>
      <w:lvlJc w:val="left"/>
      <w:pPr>
        <w:ind w:left="1080" w:hanging="1080"/>
      </w:pPr>
      <w:rPr>
        <w:rFonts w:hint="default"/>
        <w:b/>
        <w:color w:val="auto"/>
        <w:u w:val="single"/>
      </w:rPr>
    </w:lvl>
    <w:lvl w:ilvl="5">
      <w:start w:val="1"/>
      <w:numFmt w:val="decimal"/>
      <w:lvlText w:val="%1.%2.%3.%4.%5.%6."/>
      <w:lvlJc w:val="left"/>
      <w:pPr>
        <w:ind w:left="1080" w:hanging="1080"/>
      </w:pPr>
      <w:rPr>
        <w:rFonts w:hint="default"/>
        <w:b/>
        <w:color w:val="auto"/>
        <w:u w:val="single"/>
      </w:rPr>
    </w:lvl>
    <w:lvl w:ilvl="6">
      <w:start w:val="1"/>
      <w:numFmt w:val="decimal"/>
      <w:lvlText w:val="%1.%2.%3.%4.%5.%6.%7."/>
      <w:lvlJc w:val="left"/>
      <w:pPr>
        <w:ind w:left="1440" w:hanging="1440"/>
      </w:pPr>
      <w:rPr>
        <w:rFonts w:hint="default"/>
        <w:b/>
        <w:color w:val="auto"/>
        <w:u w:val="single"/>
      </w:rPr>
    </w:lvl>
    <w:lvl w:ilvl="7">
      <w:start w:val="1"/>
      <w:numFmt w:val="decimal"/>
      <w:lvlText w:val="%1.%2.%3.%4.%5.%6.%7.%8."/>
      <w:lvlJc w:val="left"/>
      <w:pPr>
        <w:ind w:left="1440" w:hanging="1440"/>
      </w:pPr>
      <w:rPr>
        <w:rFonts w:hint="default"/>
        <w:b/>
        <w:color w:val="auto"/>
        <w:u w:val="single"/>
      </w:rPr>
    </w:lvl>
    <w:lvl w:ilvl="8">
      <w:start w:val="1"/>
      <w:numFmt w:val="decimal"/>
      <w:lvlText w:val="%1.%2.%3.%4.%5.%6.%7.%8.%9."/>
      <w:lvlJc w:val="left"/>
      <w:pPr>
        <w:ind w:left="1800" w:hanging="1800"/>
      </w:pPr>
      <w:rPr>
        <w:rFonts w:hint="default"/>
        <w:b/>
        <w:color w:val="auto"/>
        <w:u w:val="single"/>
      </w:rPr>
    </w:lvl>
  </w:abstractNum>
  <w:abstractNum w:abstractNumId="1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6D395F"/>
    <w:multiLevelType w:val="hybridMultilevel"/>
    <w:tmpl w:val="C340265A"/>
    <w:lvl w:ilvl="0" w:tplc="0427000F">
      <w:start w:val="1"/>
      <w:numFmt w:val="decimal"/>
      <w:lvlText w:val="%1."/>
      <w:lvlJc w:val="left"/>
      <w:pPr>
        <w:ind w:left="3312" w:hanging="360"/>
      </w:pPr>
    </w:lvl>
    <w:lvl w:ilvl="1" w:tplc="04270019" w:tentative="1">
      <w:start w:val="1"/>
      <w:numFmt w:val="lowerLetter"/>
      <w:lvlText w:val="%2."/>
      <w:lvlJc w:val="left"/>
      <w:pPr>
        <w:ind w:left="4032" w:hanging="360"/>
      </w:pPr>
    </w:lvl>
    <w:lvl w:ilvl="2" w:tplc="0427001B" w:tentative="1">
      <w:start w:val="1"/>
      <w:numFmt w:val="lowerRoman"/>
      <w:lvlText w:val="%3."/>
      <w:lvlJc w:val="right"/>
      <w:pPr>
        <w:ind w:left="4752" w:hanging="180"/>
      </w:pPr>
    </w:lvl>
    <w:lvl w:ilvl="3" w:tplc="0427000F" w:tentative="1">
      <w:start w:val="1"/>
      <w:numFmt w:val="decimal"/>
      <w:lvlText w:val="%4."/>
      <w:lvlJc w:val="left"/>
      <w:pPr>
        <w:ind w:left="5472" w:hanging="360"/>
      </w:pPr>
    </w:lvl>
    <w:lvl w:ilvl="4" w:tplc="04270019" w:tentative="1">
      <w:start w:val="1"/>
      <w:numFmt w:val="lowerLetter"/>
      <w:lvlText w:val="%5."/>
      <w:lvlJc w:val="left"/>
      <w:pPr>
        <w:ind w:left="6192" w:hanging="360"/>
      </w:pPr>
    </w:lvl>
    <w:lvl w:ilvl="5" w:tplc="0427001B" w:tentative="1">
      <w:start w:val="1"/>
      <w:numFmt w:val="lowerRoman"/>
      <w:lvlText w:val="%6."/>
      <w:lvlJc w:val="right"/>
      <w:pPr>
        <w:ind w:left="6912" w:hanging="180"/>
      </w:pPr>
    </w:lvl>
    <w:lvl w:ilvl="6" w:tplc="0427000F" w:tentative="1">
      <w:start w:val="1"/>
      <w:numFmt w:val="decimal"/>
      <w:lvlText w:val="%7."/>
      <w:lvlJc w:val="left"/>
      <w:pPr>
        <w:ind w:left="7632" w:hanging="360"/>
      </w:pPr>
    </w:lvl>
    <w:lvl w:ilvl="7" w:tplc="04270019" w:tentative="1">
      <w:start w:val="1"/>
      <w:numFmt w:val="lowerLetter"/>
      <w:lvlText w:val="%8."/>
      <w:lvlJc w:val="left"/>
      <w:pPr>
        <w:ind w:left="8352" w:hanging="360"/>
      </w:pPr>
    </w:lvl>
    <w:lvl w:ilvl="8" w:tplc="0427001B" w:tentative="1">
      <w:start w:val="1"/>
      <w:numFmt w:val="lowerRoman"/>
      <w:lvlText w:val="%9."/>
      <w:lvlJc w:val="right"/>
      <w:pPr>
        <w:ind w:left="9072" w:hanging="180"/>
      </w:pPr>
    </w:lvl>
  </w:abstractNum>
  <w:abstractNum w:abstractNumId="12" w15:restartNumberingAfterBreak="0">
    <w:nsid w:val="25F31B1F"/>
    <w:multiLevelType w:val="multilevel"/>
    <w:tmpl w:val="684C88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A0127C"/>
    <w:multiLevelType w:val="multilevel"/>
    <w:tmpl w:val="BDF88C54"/>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F962B3"/>
    <w:multiLevelType w:val="multilevel"/>
    <w:tmpl w:val="684C88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AE1663"/>
    <w:multiLevelType w:val="multilevel"/>
    <w:tmpl w:val="08D671F2"/>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574" w:hanging="432"/>
      </w:pPr>
      <w:rPr>
        <w:rFonts w:hint="default"/>
        <w:b w:val="0"/>
        <w:i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2C51AF"/>
    <w:multiLevelType w:val="multilevel"/>
    <w:tmpl w:val="18782F12"/>
    <w:lvl w:ilvl="0">
      <w:start w:val="1"/>
      <w:numFmt w:val="decimal"/>
      <w:lvlText w:val="%1."/>
      <w:lvlJc w:val="left"/>
      <w:pPr>
        <w:ind w:left="720"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6264" w:hanging="720"/>
      </w:pPr>
      <w:rPr>
        <w:rFonts w:hint="default"/>
      </w:rPr>
    </w:lvl>
    <w:lvl w:ilvl="3">
      <w:start w:val="1"/>
      <w:numFmt w:val="decimal"/>
      <w:isLgl/>
      <w:lvlText w:val="%1.%2.%3.%4."/>
      <w:lvlJc w:val="left"/>
      <w:pPr>
        <w:ind w:left="8856" w:hanging="720"/>
      </w:pPr>
      <w:rPr>
        <w:rFonts w:hint="default"/>
      </w:rPr>
    </w:lvl>
    <w:lvl w:ilvl="4">
      <w:start w:val="1"/>
      <w:numFmt w:val="decimal"/>
      <w:isLgl/>
      <w:lvlText w:val="%1.%2.%3.%4.%5."/>
      <w:lvlJc w:val="left"/>
      <w:pPr>
        <w:ind w:left="11808" w:hanging="1080"/>
      </w:pPr>
      <w:rPr>
        <w:rFonts w:hint="default"/>
      </w:rPr>
    </w:lvl>
    <w:lvl w:ilvl="5">
      <w:start w:val="1"/>
      <w:numFmt w:val="decimal"/>
      <w:isLgl/>
      <w:lvlText w:val="%1.%2.%3.%4.%5.%6."/>
      <w:lvlJc w:val="left"/>
      <w:pPr>
        <w:ind w:left="14400" w:hanging="1080"/>
      </w:pPr>
      <w:rPr>
        <w:rFonts w:hint="default"/>
      </w:rPr>
    </w:lvl>
    <w:lvl w:ilvl="6">
      <w:start w:val="1"/>
      <w:numFmt w:val="decimal"/>
      <w:isLgl/>
      <w:lvlText w:val="%1.%2.%3.%4.%5.%6.%7."/>
      <w:lvlJc w:val="left"/>
      <w:pPr>
        <w:ind w:left="17352" w:hanging="1440"/>
      </w:pPr>
      <w:rPr>
        <w:rFonts w:hint="default"/>
      </w:rPr>
    </w:lvl>
    <w:lvl w:ilvl="7">
      <w:start w:val="1"/>
      <w:numFmt w:val="decimal"/>
      <w:isLgl/>
      <w:lvlText w:val="%1.%2.%3.%4.%5.%6.%7.%8."/>
      <w:lvlJc w:val="left"/>
      <w:pPr>
        <w:ind w:left="19944" w:hanging="1440"/>
      </w:pPr>
      <w:rPr>
        <w:rFonts w:hint="default"/>
      </w:rPr>
    </w:lvl>
    <w:lvl w:ilvl="8">
      <w:start w:val="1"/>
      <w:numFmt w:val="decimal"/>
      <w:isLgl/>
      <w:lvlText w:val="%1.%2.%3.%4.%5.%6.%7.%8.%9."/>
      <w:lvlJc w:val="left"/>
      <w:pPr>
        <w:ind w:left="22896" w:hanging="1800"/>
      </w:pPr>
      <w:rPr>
        <w:rFonts w:hint="default"/>
      </w:rPr>
    </w:lvl>
  </w:abstractNum>
  <w:abstractNum w:abstractNumId="17" w15:restartNumberingAfterBreak="0">
    <w:nsid w:val="30F67BC7"/>
    <w:multiLevelType w:val="multilevel"/>
    <w:tmpl w:val="E15AFA44"/>
    <w:lvl w:ilvl="0">
      <w:start w:val="1"/>
      <w:numFmt w:val="decimal"/>
      <w:suff w:val="space"/>
      <w:lvlText w:val="%1."/>
      <w:lvlJc w:val="left"/>
      <w:pPr>
        <w:ind w:left="1070" w:hanging="360"/>
      </w:pPr>
      <w:rPr>
        <w:rFonts w:ascii="Times New Roman" w:hAnsi="Times New Roman" w:cs="Times New Roman" w:hint="default"/>
        <w:b w:val="0"/>
        <w:i w:val="0"/>
        <w:color w:val="auto"/>
        <w:sz w:val="24"/>
        <w:szCs w:val="24"/>
      </w:rPr>
    </w:lvl>
    <w:lvl w:ilvl="1">
      <w:start w:val="1"/>
      <w:numFmt w:val="decimal"/>
      <w:suff w:val="space"/>
      <w:lvlText w:val="%1.%2."/>
      <w:lvlJc w:val="left"/>
      <w:pPr>
        <w:ind w:left="1000" w:hanging="432"/>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A0591C"/>
    <w:multiLevelType w:val="hybridMultilevel"/>
    <w:tmpl w:val="84BA7582"/>
    <w:lvl w:ilvl="0" w:tplc="6D84EC2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305805"/>
    <w:multiLevelType w:val="hybridMultilevel"/>
    <w:tmpl w:val="DD9093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4F48C6"/>
    <w:multiLevelType w:val="multilevel"/>
    <w:tmpl w:val="E66C499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0AF328B"/>
    <w:multiLevelType w:val="hybridMultilevel"/>
    <w:tmpl w:val="B01CC92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8D5398"/>
    <w:multiLevelType w:val="hybridMultilevel"/>
    <w:tmpl w:val="24985C1C"/>
    <w:lvl w:ilvl="0" w:tplc="0427000F">
      <w:start w:val="1"/>
      <w:numFmt w:val="decimal"/>
      <w:lvlText w:val="%1."/>
      <w:lvlJc w:val="left"/>
      <w:pPr>
        <w:ind w:left="3312" w:hanging="360"/>
      </w:pPr>
    </w:lvl>
    <w:lvl w:ilvl="1" w:tplc="04270019" w:tentative="1">
      <w:start w:val="1"/>
      <w:numFmt w:val="lowerLetter"/>
      <w:lvlText w:val="%2."/>
      <w:lvlJc w:val="left"/>
      <w:pPr>
        <w:ind w:left="4032" w:hanging="360"/>
      </w:pPr>
    </w:lvl>
    <w:lvl w:ilvl="2" w:tplc="0427001B" w:tentative="1">
      <w:start w:val="1"/>
      <w:numFmt w:val="lowerRoman"/>
      <w:lvlText w:val="%3."/>
      <w:lvlJc w:val="right"/>
      <w:pPr>
        <w:ind w:left="4752" w:hanging="180"/>
      </w:pPr>
    </w:lvl>
    <w:lvl w:ilvl="3" w:tplc="0427000F" w:tentative="1">
      <w:start w:val="1"/>
      <w:numFmt w:val="decimal"/>
      <w:lvlText w:val="%4."/>
      <w:lvlJc w:val="left"/>
      <w:pPr>
        <w:ind w:left="5472" w:hanging="360"/>
      </w:pPr>
    </w:lvl>
    <w:lvl w:ilvl="4" w:tplc="04270019" w:tentative="1">
      <w:start w:val="1"/>
      <w:numFmt w:val="lowerLetter"/>
      <w:lvlText w:val="%5."/>
      <w:lvlJc w:val="left"/>
      <w:pPr>
        <w:ind w:left="6192" w:hanging="360"/>
      </w:pPr>
    </w:lvl>
    <w:lvl w:ilvl="5" w:tplc="0427001B" w:tentative="1">
      <w:start w:val="1"/>
      <w:numFmt w:val="lowerRoman"/>
      <w:lvlText w:val="%6."/>
      <w:lvlJc w:val="right"/>
      <w:pPr>
        <w:ind w:left="6912" w:hanging="180"/>
      </w:pPr>
    </w:lvl>
    <w:lvl w:ilvl="6" w:tplc="0427000F" w:tentative="1">
      <w:start w:val="1"/>
      <w:numFmt w:val="decimal"/>
      <w:lvlText w:val="%7."/>
      <w:lvlJc w:val="left"/>
      <w:pPr>
        <w:ind w:left="7632" w:hanging="360"/>
      </w:pPr>
    </w:lvl>
    <w:lvl w:ilvl="7" w:tplc="04270019" w:tentative="1">
      <w:start w:val="1"/>
      <w:numFmt w:val="lowerLetter"/>
      <w:lvlText w:val="%8."/>
      <w:lvlJc w:val="left"/>
      <w:pPr>
        <w:ind w:left="8352" w:hanging="360"/>
      </w:pPr>
    </w:lvl>
    <w:lvl w:ilvl="8" w:tplc="0427001B" w:tentative="1">
      <w:start w:val="1"/>
      <w:numFmt w:val="lowerRoman"/>
      <w:lvlText w:val="%9."/>
      <w:lvlJc w:val="right"/>
      <w:pPr>
        <w:ind w:left="9072" w:hanging="180"/>
      </w:pPr>
    </w:lvl>
  </w:abstractNum>
  <w:abstractNum w:abstractNumId="23" w15:restartNumberingAfterBreak="0">
    <w:nsid w:val="42D63B1C"/>
    <w:multiLevelType w:val="hybridMultilevel"/>
    <w:tmpl w:val="D4041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B83BAA"/>
    <w:multiLevelType w:val="hybridMultilevel"/>
    <w:tmpl w:val="F6A831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0C5B69"/>
    <w:multiLevelType w:val="multilevel"/>
    <w:tmpl w:val="20163248"/>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D16BC9"/>
    <w:multiLevelType w:val="hybridMultilevel"/>
    <w:tmpl w:val="56E4D9F2"/>
    <w:lvl w:ilvl="0" w:tplc="7F5C6074">
      <w:start w:val="2"/>
      <w:numFmt w:val="decimal"/>
      <w:lvlText w:val="%1."/>
      <w:lvlJc w:val="left"/>
      <w:pPr>
        <w:ind w:left="3312" w:hanging="360"/>
      </w:pPr>
      <w:rPr>
        <w:rFonts w:hint="default"/>
      </w:rPr>
    </w:lvl>
    <w:lvl w:ilvl="1" w:tplc="04270019">
      <w:start w:val="1"/>
      <w:numFmt w:val="lowerLetter"/>
      <w:lvlText w:val="%2."/>
      <w:lvlJc w:val="left"/>
      <w:pPr>
        <w:ind w:left="1440" w:hanging="360"/>
      </w:pPr>
    </w:lvl>
    <w:lvl w:ilvl="2" w:tplc="C1300ADA">
      <w:start w:val="1"/>
      <w:numFmt w:val="low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977EEB"/>
    <w:multiLevelType w:val="multilevel"/>
    <w:tmpl w:val="FD5C4240"/>
    <w:lvl w:ilvl="0">
      <w:start w:val="1"/>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56F4745"/>
    <w:multiLevelType w:val="multilevel"/>
    <w:tmpl w:val="E15AFA44"/>
    <w:lvl w:ilvl="0">
      <w:start w:val="1"/>
      <w:numFmt w:val="decimal"/>
      <w:suff w:val="space"/>
      <w:lvlText w:val="%1."/>
      <w:lvlJc w:val="left"/>
      <w:pPr>
        <w:ind w:left="1070" w:hanging="360"/>
      </w:pPr>
      <w:rPr>
        <w:rFonts w:ascii="Times New Roman" w:hAnsi="Times New Roman" w:cs="Times New Roman" w:hint="default"/>
        <w:b w:val="0"/>
        <w:i w:val="0"/>
        <w:color w:val="auto"/>
        <w:sz w:val="24"/>
        <w:szCs w:val="24"/>
      </w:rPr>
    </w:lvl>
    <w:lvl w:ilvl="1">
      <w:start w:val="1"/>
      <w:numFmt w:val="decimal"/>
      <w:suff w:val="space"/>
      <w:lvlText w:val="%1.%2."/>
      <w:lvlJc w:val="left"/>
      <w:pPr>
        <w:ind w:left="1000" w:hanging="432"/>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D014B7B"/>
    <w:multiLevelType w:val="hybridMultilevel"/>
    <w:tmpl w:val="A112D0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163375"/>
    <w:multiLevelType w:val="multilevel"/>
    <w:tmpl w:val="D144D736"/>
    <w:lvl w:ilvl="0">
      <w:start w:val="8"/>
      <w:numFmt w:val="decimal"/>
      <w:lvlText w:val="%1."/>
      <w:lvlJc w:val="left"/>
      <w:pPr>
        <w:ind w:left="540" w:hanging="540"/>
      </w:pPr>
      <w:rPr>
        <w:rFonts w:hint="default"/>
        <w:b/>
        <w:bCs w:val="0"/>
        <w:color w:val="auto"/>
        <w:u w:val="none"/>
      </w:rPr>
    </w:lvl>
    <w:lvl w:ilvl="1">
      <w:start w:val="1"/>
      <w:numFmt w:val="decimal"/>
      <w:lvlText w:val="%1.%2."/>
      <w:lvlJc w:val="left"/>
      <w:pPr>
        <w:ind w:left="540" w:hanging="540"/>
      </w:pPr>
      <w:rPr>
        <w:rFonts w:hint="default"/>
        <w:b w:val="0"/>
        <w:bCs/>
        <w:color w:val="auto"/>
        <w:u w:val="none"/>
      </w:rPr>
    </w:lvl>
    <w:lvl w:ilvl="2">
      <w:start w:val="1"/>
      <w:numFmt w:val="decimal"/>
      <w:lvlText w:val="%1.%2.%3."/>
      <w:lvlJc w:val="left"/>
      <w:pPr>
        <w:ind w:left="720" w:hanging="720"/>
      </w:pPr>
      <w:rPr>
        <w:rFonts w:hint="default"/>
        <w:b w:val="0"/>
        <w:bCs/>
        <w:color w:val="auto"/>
        <w:u w:val="none"/>
      </w:rPr>
    </w:lvl>
    <w:lvl w:ilvl="3">
      <w:start w:val="1"/>
      <w:numFmt w:val="decimal"/>
      <w:lvlText w:val="%1.%2.%3.%4."/>
      <w:lvlJc w:val="left"/>
      <w:pPr>
        <w:ind w:left="720" w:hanging="720"/>
      </w:pPr>
      <w:rPr>
        <w:rFonts w:hint="default"/>
        <w:b/>
        <w:color w:val="auto"/>
        <w:u w:val="single"/>
      </w:rPr>
    </w:lvl>
    <w:lvl w:ilvl="4">
      <w:start w:val="1"/>
      <w:numFmt w:val="decimal"/>
      <w:lvlText w:val="%1.%2.%3.%4.%5."/>
      <w:lvlJc w:val="left"/>
      <w:pPr>
        <w:ind w:left="1080" w:hanging="1080"/>
      </w:pPr>
      <w:rPr>
        <w:rFonts w:hint="default"/>
        <w:b/>
        <w:color w:val="auto"/>
        <w:u w:val="single"/>
      </w:rPr>
    </w:lvl>
    <w:lvl w:ilvl="5">
      <w:start w:val="1"/>
      <w:numFmt w:val="decimal"/>
      <w:lvlText w:val="%1.%2.%3.%4.%5.%6."/>
      <w:lvlJc w:val="left"/>
      <w:pPr>
        <w:ind w:left="1080" w:hanging="1080"/>
      </w:pPr>
      <w:rPr>
        <w:rFonts w:hint="default"/>
        <w:b/>
        <w:color w:val="auto"/>
        <w:u w:val="single"/>
      </w:rPr>
    </w:lvl>
    <w:lvl w:ilvl="6">
      <w:start w:val="1"/>
      <w:numFmt w:val="decimal"/>
      <w:lvlText w:val="%1.%2.%3.%4.%5.%6.%7."/>
      <w:lvlJc w:val="left"/>
      <w:pPr>
        <w:ind w:left="1440" w:hanging="1440"/>
      </w:pPr>
      <w:rPr>
        <w:rFonts w:hint="default"/>
        <w:b/>
        <w:color w:val="auto"/>
        <w:u w:val="single"/>
      </w:rPr>
    </w:lvl>
    <w:lvl w:ilvl="7">
      <w:start w:val="1"/>
      <w:numFmt w:val="decimal"/>
      <w:lvlText w:val="%1.%2.%3.%4.%5.%6.%7.%8."/>
      <w:lvlJc w:val="left"/>
      <w:pPr>
        <w:ind w:left="1440" w:hanging="1440"/>
      </w:pPr>
      <w:rPr>
        <w:rFonts w:hint="default"/>
        <w:b/>
        <w:color w:val="auto"/>
        <w:u w:val="single"/>
      </w:rPr>
    </w:lvl>
    <w:lvl w:ilvl="8">
      <w:start w:val="1"/>
      <w:numFmt w:val="decimal"/>
      <w:lvlText w:val="%1.%2.%3.%4.%5.%6.%7.%8.%9."/>
      <w:lvlJc w:val="left"/>
      <w:pPr>
        <w:ind w:left="1800" w:hanging="1800"/>
      </w:pPr>
      <w:rPr>
        <w:rFonts w:hint="default"/>
        <w:b/>
        <w:color w:val="auto"/>
        <w:u w:val="single"/>
      </w:rPr>
    </w:lvl>
  </w:abstractNum>
  <w:abstractNum w:abstractNumId="31" w15:restartNumberingAfterBreak="0">
    <w:nsid w:val="65DA28F6"/>
    <w:multiLevelType w:val="hybridMultilevel"/>
    <w:tmpl w:val="C2363C16"/>
    <w:lvl w:ilvl="0" w:tplc="9AECD718">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522177"/>
    <w:multiLevelType w:val="hybridMultilevel"/>
    <w:tmpl w:val="FC420F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7C02B3"/>
    <w:multiLevelType w:val="multilevel"/>
    <w:tmpl w:val="E15AFA44"/>
    <w:lvl w:ilvl="0">
      <w:start w:val="1"/>
      <w:numFmt w:val="decimal"/>
      <w:suff w:val="space"/>
      <w:lvlText w:val="%1."/>
      <w:lvlJc w:val="left"/>
      <w:pPr>
        <w:ind w:left="1070" w:hanging="360"/>
      </w:pPr>
      <w:rPr>
        <w:rFonts w:ascii="Times New Roman" w:hAnsi="Times New Roman" w:cs="Times New Roman" w:hint="default"/>
        <w:b w:val="0"/>
        <w:i w:val="0"/>
        <w:color w:val="auto"/>
        <w:sz w:val="24"/>
        <w:szCs w:val="24"/>
      </w:rPr>
    </w:lvl>
    <w:lvl w:ilvl="1">
      <w:start w:val="1"/>
      <w:numFmt w:val="decimal"/>
      <w:suff w:val="space"/>
      <w:lvlText w:val="%1.%2."/>
      <w:lvlJc w:val="left"/>
      <w:pPr>
        <w:ind w:left="1000" w:hanging="432"/>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D96496"/>
    <w:multiLevelType w:val="hybridMultilevel"/>
    <w:tmpl w:val="A63AB0B2"/>
    <w:lvl w:ilvl="0" w:tplc="91C24B56">
      <w:start w:val="1"/>
      <w:numFmt w:val="decimal"/>
      <w:lvlText w:val="%1."/>
      <w:lvlJc w:val="left"/>
      <w:pPr>
        <w:ind w:left="999" w:hanging="432"/>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6ACC6C23"/>
    <w:multiLevelType w:val="multilevel"/>
    <w:tmpl w:val="E66C499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2143406"/>
    <w:multiLevelType w:val="multilevel"/>
    <w:tmpl w:val="6842094C"/>
    <w:lvl w:ilvl="0">
      <w:start w:val="12"/>
      <w:numFmt w:val="decimal"/>
      <w:lvlText w:val="%1."/>
      <w:lvlJc w:val="left"/>
      <w:pPr>
        <w:ind w:left="540" w:hanging="540"/>
      </w:pPr>
      <w:rPr>
        <w:rFonts w:hint="default"/>
        <w:b/>
        <w:bCs w:val="0"/>
        <w:color w:val="auto"/>
        <w:u w:val="none"/>
      </w:rPr>
    </w:lvl>
    <w:lvl w:ilvl="1">
      <w:start w:val="10"/>
      <w:numFmt w:val="decimal"/>
      <w:lvlText w:val="%1.%2."/>
      <w:lvlJc w:val="left"/>
      <w:pPr>
        <w:ind w:left="540" w:hanging="540"/>
      </w:pPr>
      <w:rPr>
        <w:rFonts w:hint="default"/>
        <w:b w:val="0"/>
        <w:bCs/>
        <w:color w:val="auto"/>
        <w:u w:val="none"/>
      </w:rPr>
    </w:lvl>
    <w:lvl w:ilvl="2">
      <w:start w:val="1"/>
      <w:numFmt w:val="decimal"/>
      <w:lvlText w:val="%1.%2.%3."/>
      <w:lvlJc w:val="left"/>
      <w:pPr>
        <w:ind w:left="720" w:hanging="720"/>
      </w:pPr>
      <w:rPr>
        <w:rFonts w:hint="default"/>
        <w:b w:val="0"/>
        <w:bCs/>
        <w:color w:val="auto"/>
        <w:u w:val="none"/>
      </w:rPr>
    </w:lvl>
    <w:lvl w:ilvl="3">
      <w:start w:val="1"/>
      <w:numFmt w:val="decimal"/>
      <w:lvlText w:val="%1.%2.%3.%4."/>
      <w:lvlJc w:val="left"/>
      <w:pPr>
        <w:ind w:left="720" w:hanging="720"/>
      </w:pPr>
      <w:rPr>
        <w:rFonts w:hint="default"/>
        <w:b/>
        <w:color w:val="auto"/>
        <w:u w:val="single"/>
      </w:rPr>
    </w:lvl>
    <w:lvl w:ilvl="4">
      <w:start w:val="1"/>
      <w:numFmt w:val="decimal"/>
      <w:lvlText w:val="%1.%2.%3.%4.%5."/>
      <w:lvlJc w:val="left"/>
      <w:pPr>
        <w:ind w:left="1080" w:hanging="1080"/>
      </w:pPr>
      <w:rPr>
        <w:rFonts w:hint="default"/>
        <w:b/>
        <w:color w:val="auto"/>
        <w:u w:val="single"/>
      </w:rPr>
    </w:lvl>
    <w:lvl w:ilvl="5">
      <w:start w:val="1"/>
      <w:numFmt w:val="decimal"/>
      <w:lvlText w:val="%1.%2.%3.%4.%5.%6."/>
      <w:lvlJc w:val="left"/>
      <w:pPr>
        <w:ind w:left="1080" w:hanging="1080"/>
      </w:pPr>
      <w:rPr>
        <w:rFonts w:hint="default"/>
        <w:b/>
        <w:color w:val="auto"/>
        <w:u w:val="single"/>
      </w:rPr>
    </w:lvl>
    <w:lvl w:ilvl="6">
      <w:start w:val="1"/>
      <w:numFmt w:val="decimal"/>
      <w:lvlText w:val="%1.%2.%3.%4.%5.%6.%7."/>
      <w:lvlJc w:val="left"/>
      <w:pPr>
        <w:ind w:left="1440" w:hanging="1440"/>
      </w:pPr>
      <w:rPr>
        <w:rFonts w:hint="default"/>
        <w:b/>
        <w:color w:val="auto"/>
        <w:u w:val="single"/>
      </w:rPr>
    </w:lvl>
    <w:lvl w:ilvl="7">
      <w:start w:val="1"/>
      <w:numFmt w:val="decimal"/>
      <w:lvlText w:val="%1.%2.%3.%4.%5.%6.%7.%8."/>
      <w:lvlJc w:val="left"/>
      <w:pPr>
        <w:ind w:left="1440" w:hanging="1440"/>
      </w:pPr>
      <w:rPr>
        <w:rFonts w:hint="default"/>
        <w:b/>
        <w:color w:val="auto"/>
        <w:u w:val="single"/>
      </w:rPr>
    </w:lvl>
    <w:lvl w:ilvl="8">
      <w:start w:val="1"/>
      <w:numFmt w:val="decimal"/>
      <w:lvlText w:val="%1.%2.%3.%4.%5.%6.%7.%8.%9."/>
      <w:lvlJc w:val="left"/>
      <w:pPr>
        <w:ind w:left="1800" w:hanging="1800"/>
      </w:pPr>
      <w:rPr>
        <w:rFonts w:hint="default"/>
        <w:b/>
        <w:color w:val="auto"/>
        <w:u w:val="single"/>
      </w:rPr>
    </w:lvl>
  </w:abstractNum>
  <w:abstractNum w:abstractNumId="37" w15:restartNumberingAfterBreak="0">
    <w:nsid w:val="7414749A"/>
    <w:multiLevelType w:val="multilevel"/>
    <w:tmpl w:val="138C6974"/>
    <w:lvl w:ilvl="0">
      <w:start w:val="3"/>
      <w:numFmt w:val="decimal"/>
      <w:suff w:val="space"/>
      <w:lvlText w:val="%1."/>
      <w:lvlJc w:val="left"/>
      <w:pPr>
        <w:ind w:left="1070" w:hanging="360"/>
      </w:pPr>
      <w:rPr>
        <w:rFonts w:ascii="Times New Roman" w:hAnsi="Times New Roman" w:cs="Times New Roman" w:hint="default"/>
        <w:b w:val="0"/>
        <w:i w:val="0"/>
        <w:color w:val="auto"/>
        <w:sz w:val="24"/>
        <w:szCs w:val="24"/>
      </w:rPr>
    </w:lvl>
    <w:lvl w:ilvl="1">
      <w:start w:val="1"/>
      <w:numFmt w:val="decimal"/>
      <w:suff w:val="space"/>
      <w:lvlText w:val="%1.%2."/>
      <w:lvlJc w:val="left"/>
      <w:pPr>
        <w:ind w:left="1000" w:hanging="432"/>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6E05B8"/>
    <w:multiLevelType w:val="hybridMultilevel"/>
    <w:tmpl w:val="D1845C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87F71F9"/>
    <w:multiLevelType w:val="multilevel"/>
    <w:tmpl w:val="188E7942"/>
    <w:lvl w:ilvl="0">
      <w:start w:val="1"/>
      <w:numFmt w:val="decimal"/>
      <w:lvlText w:val="%1."/>
      <w:lvlJc w:val="left"/>
      <w:pPr>
        <w:ind w:left="927" w:hanging="360"/>
      </w:pPr>
      <w:rPr>
        <w:rFonts w:hint="default"/>
      </w:rPr>
    </w:lvl>
    <w:lvl w:ilvl="1">
      <w:start w:val="1"/>
      <w:numFmt w:val="decimal"/>
      <w:isLgl/>
      <w:lvlText w:val="%1.%2."/>
      <w:lvlJc w:val="left"/>
      <w:pPr>
        <w:ind w:left="999" w:hanging="43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7B7E52FD"/>
    <w:multiLevelType w:val="multilevel"/>
    <w:tmpl w:val="E6643F4E"/>
    <w:lvl w:ilvl="0">
      <w:start w:val="6"/>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6D5E0F"/>
    <w:multiLevelType w:val="multilevel"/>
    <w:tmpl w:val="3C46B2E6"/>
    <w:lvl w:ilvl="0">
      <w:start w:val="19"/>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68192809">
    <w:abstractNumId w:val="2"/>
  </w:num>
  <w:num w:numId="2" w16cid:durableId="264461264">
    <w:abstractNumId w:val="11"/>
  </w:num>
  <w:num w:numId="3" w16cid:durableId="17120406">
    <w:abstractNumId w:val="16"/>
  </w:num>
  <w:num w:numId="4" w16cid:durableId="2070034986">
    <w:abstractNumId w:val="26"/>
  </w:num>
  <w:num w:numId="5" w16cid:durableId="396247432">
    <w:abstractNumId w:val="6"/>
  </w:num>
  <w:num w:numId="6" w16cid:durableId="1397973481">
    <w:abstractNumId w:val="6"/>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3312" w:hanging="360"/>
        </w:pPr>
        <w:rPr>
          <w:rFonts w:hint="default"/>
        </w:rPr>
      </w:lvl>
    </w:lvlOverride>
    <w:lvlOverride w:ilvl="2">
      <w:lvl w:ilvl="2">
        <w:start w:val="1"/>
        <w:numFmt w:val="decimal"/>
        <w:lvlText w:val="%1.%2.%3."/>
        <w:lvlJc w:val="left"/>
        <w:pPr>
          <w:ind w:left="6624" w:hanging="720"/>
        </w:pPr>
        <w:rPr>
          <w:rFonts w:hint="default"/>
        </w:rPr>
      </w:lvl>
    </w:lvlOverride>
    <w:lvlOverride w:ilvl="3">
      <w:lvl w:ilvl="3">
        <w:start w:val="1"/>
        <w:numFmt w:val="decimal"/>
        <w:lvlText w:val="%1.%2.%3.%4."/>
        <w:lvlJc w:val="left"/>
        <w:pPr>
          <w:ind w:left="9576" w:hanging="720"/>
        </w:pPr>
        <w:rPr>
          <w:rFonts w:hint="default"/>
        </w:rPr>
      </w:lvl>
    </w:lvlOverride>
    <w:lvlOverride w:ilvl="4">
      <w:lvl w:ilvl="4">
        <w:start w:val="1"/>
        <w:numFmt w:val="decimal"/>
        <w:lvlText w:val="%1.%2.%3.%4.%5."/>
        <w:lvlJc w:val="left"/>
        <w:pPr>
          <w:ind w:left="12888" w:hanging="1080"/>
        </w:pPr>
        <w:rPr>
          <w:rFonts w:hint="default"/>
        </w:rPr>
      </w:lvl>
    </w:lvlOverride>
    <w:lvlOverride w:ilvl="5">
      <w:lvl w:ilvl="5">
        <w:start w:val="1"/>
        <w:numFmt w:val="decimal"/>
        <w:lvlText w:val="%1.%2.%3.%4.%5.%6."/>
        <w:lvlJc w:val="left"/>
        <w:pPr>
          <w:ind w:left="15840" w:hanging="1080"/>
        </w:pPr>
        <w:rPr>
          <w:rFonts w:hint="default"/>
        </w:rPr>
      </w:lvl>
    </w:lvlOverride>
    <w:lvlOverride w:ilvl="6">
      <w:lvl w:ilvl="6">
        <w:start w:val="1"/>
        <w:numFmt w:val="decimal"/>
        <w:lvlText w:val="%1.%2.%3.%4.%5.%6.%7."/>
        <w:lvlJc w:val="left"/>
        <w:pPr>
          <w:ind w:left="19152" w:hanging="1440"/>
        </w:pPr>
        <w:rPr>
          <w:rFonts w:hint="default"/>
        </w:rPr>
      </w:lvl>
    </w:lvlOverride>
    <w:lvlOverride w:ilvl="7">
      <w:lvl w:ilvl="7">
        <w:start w:val="1"/>
        <w:numFmt w:val="decimal"/>
        <w:lvlText w:val="%1.%2.%3.%4.%5.%6.%7.%8."/>
        <w:lvlJc w:val="left"/>
        <w:pPr>
          <w:ind w:left="22104" w:hanging="1440"/>
        </w:pPr>
        <w:rPr>
          <w:rFonts w:hint="default"/>
        </w:rPr>
      </w:lvl>
    </w:lvlOverride>
    <w:lvlOverride w:ilvl="8">
      <w:lvl w:ilvl="8">
        <w:start w:val="1"/>
        <w:numFmt w:val="decimal"/>
        <w:lvlText w:val="%1.%2.%3.%4.%5.%6.%7.%8.%9."/>
        <w:lvlJc w:val="left"/>
        <w:pPr>
          <w:ind w:left="25416" w:hanging="1800"/>
        </w:pPr>
        <w:rPr>
          <w:rFonts w:hint="default"/>
        </w:rPr>
      </w:lvl>
    </w:lvlOverride>
  </w:num>
  <w:num w:numId="7" w16cid:durableId="614680486">
    <w:abstractNumId w:val="27"/>
  </w:num>
  <w:num w:numId="8" w16cid:durableId="1290282914">
    <w:abstractNumId w:val="10"/>
  </w:num>
  <w:num w:numId="9" w16cid:durableId="2130007181">
    <w:abstractNumId w:val="33"/>
  </w:num>
  <w:num w:numId="10" w16cid:durableId="143395055">
    <w:abstractNumId w:val="21"/>
  </w:num>
  <w:num w:numId="11" w16cid:durableId="372846560">
    <w:abstractNumId w:val="15"/>
  </w:num>
  <w:num w:numId="12" w16cid:durableId="678196548">
    <w:abstractNumId w:val="40"/>
  </w:num>
  <w:num w:numId="13" w16cid:durableId="1745831561">
    <w:abstractNumId w:val="4"/>
  </w:num>
  <w:num w:numId="14" w16cid:durableId="1692607277">
    <w:abstractNumId w:val="8"/>
  </w:num>
  <w:num w:numId="15" w16cid:durableId="353073197">
    <w:abstractNumId w:val="36"/>
  </w:num>
  <w:num w:numId="16" w16cid:durableId="3555031">
    <w:abstractNumId w:val="9"/>
  </w:num>
  <w:num w:numId="17" w16cid:durableId="1715813590">
    <w:abstractNumId w:val="30"/>
  </w:num>
  <w:num w:numId="18" w16cid:durableId="1586262091">
    <w:abstractNumId w:val="22"/>
  </w:num>
  <w:num w:numId="19" w16cid:durableId="1970628127">
    <w:abstractNumId w:val="28"/>
  </w:num>
  <w:num w:numId="20" w16cid:durableId="18170658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4197787">
    <w:abstractNumId w:val="17"/>
  </w:num>
  <w:num w:numId="22" w16cid:durableId="1789199157">
    <w:abstractNumId w:val="37"/>
  </w:num>
  <w:num w:numId="23" w16cid:durableId="178083531">
    <w:abstractNumId w:val="42"/>
  </w:num>
  <w:num w:numId="24" w16cid:durableId="890120676">
    <w:abstractNumId w:val="3"/>
  </w:num>
  <w:num w:numId="25" w16cid:durableId="561452036">
    <w:abstractNumId w:val="18"/>
  </w:num>
  <w:num w:numId="26" w16cid:durableId="470098344">
    <w:abstractNumId w:val="39"/>
  </w:num>
  <w:num w:numId="27" w16cid:durableId="135075961">
    <w:abstractNumId w:val="19"/>
  </w:num>
  <w:num w:numId="28" w16cid:durableId="686098518">
    <w:abstractNumId w:val="1"/>
  </w:num>
  <w:num w:numId="29" w16cid:durableId="150365725">
    <w:abstractNumId w:val="25"/>
  </w:num>
  <w:num w:numId="30" w16cid:durableId="873886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9168309">
    <w:abstractNumId w:val="34"/>
  </w:num>
  <w:num w:numId="32" w16cid:durableId="1929607563">
    <w:abstractNumId w:val="29"/>
  </w:num>
  <w:num w:numId="33" w16cid:durableId="789861778">
    <w:abstractNumId w:val="5"/>
  </w:num>
  <w:num w:numId="34" w16cid:durableId="1973170563">
    <w:abstractNumId w:val="12"/>
  </w:num>
  <w:num w:numId="35" w16cid:durableId="1237204991">
    <w:abstractNumId w:val="24"/>
  </w:num>
  <w:num w:numId="36" w16cid:durableId="176580810">
    <w:abstractNumId w:val="23"/>
  </w:num>
  <w:num w:numId="37" w16cid:durableId="1873764139">
    <w:abstractNumId w:val="14"/>
  </w:num>
  <w:num w:numId="38" w16cid:durableId="1966158926">
    <w:abstractNumId w:val="7"/>
  </w:num>
  <w:num w:numId="39" w16cid:durableId="14454185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5616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8412345">
    <w:abstractNumId w:val="8"/>
    <w:lvlOverride w:ilvl="0">
      <w:startOverride w:val="10"/>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5565266">
    <w:abstractNumId w:val="41"/>
  </w:num>
  <w:num w:numId="43" w16cid:durableId="1388920434">
    <w:abstractNumId w:val="38"/>
  </w:num>
  <w:num w:numId="44" w16cid:durableId="1095782590">
    <w:abstractNumId w:val="20"/>
  </w:num>
  <w:num w:numId="45" w16cid:durableId="378437380">
    <w:abstractNumId w:val="35"/>
  </w:num>
  <w:num w:numId="46" w16cid:durableId="1079868852">
    <w:abstractNumId w:val="32"/>
  </w:num>
  <w:num w:numId="47" w16cid:durableId="1954439770">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3EC"/>
    <w:rsid w:val="000150A8"/>
    <w:rsid w:val="00017E28"/>
    <w:rsid w:val="00020CF2"/>
    <w:rsid w:val="0002317F"/>
    <w:rsid w:val="00024605"/>
    <w:rsid w:val="00025566"/>
    <w:rsid w:val="0003130A"/>
    <w:rsid w:val="00032303"/>
    <w:rsid w:val="00032A9B"/>
    <w:rsid w:val="000366AD"/>
    <w:rsid w:val="0003718A"/>
    <w:rsid w:val="000449FB"/>
    <w:rsid w:val="00050039"/>
    <w:rsid w:val="0005117B"/>
    <w:rsid w:val="00055195"/>
    <w:rsid w:val="000567DD"/>
    <w:rsid w:val="000625C5"/>
    <w:rsid w:val="00067B35"/>
    <w:rsid w:val="00067F53"/>
    <w:rsid w:val="00082CBA"/>
    <w:rsid w:val="00084DC3"/>
    <w:rsid w:val="000879DE"/>
    <w:rsid w:val="00096773"/>
    <w:rsid w:val="00096895"/>
    <w:rsid w:val="000A5AEA"/>
    <w:rsid w:val="000A6964"/>
    <w:rsid w:val="000B1FDC"/>
    <w:rsid w:val="000B39BD"/>
    <w:rsid w:val="000C0DEB"/>
    <w:rsid w:val="000C1B75"/>
    <w:rsid w:val="000D10FA"/>
    <w:rsid w:val="000D117A"/>
    <w:rsid w:val="000D1F7A"/>
    <w:rsid w:val="000D2069"/>
    <w:rsid w:val="000E13A9"/>
    <w:rsid w:val="000E2122"/>
    <w:rsid w:val="000E6B47"/>
    <w:rsid w:val="000E741D"/>
    <w:rsid w:val="000E7F60"/>
    <w:rsid w:val="000F6F82"/>
    <w:rsid w:val="000F708F"/>
    <w:rsid w:val="0010181F"/>
    <w:rsid w:val="0010561D"/>
    <w:rsid w:val="00106252"/>
    <w:rsid w:val="001101A4"/>
    <w:rsid w:val="00111425"/>
    <w:rsid w:val="00115620"/>
    <w:rsid w:val="00124984"/>
    <w:rsid w:val="0012546D"/>
    <w:rsid w:val="00130D32"/>
    <w:rsid w:val="0013151C"/>
    <w:rsid w:val="00133CF7"/>
    <w:rsid w:val="001372F3"/>
    <w:rsid w:val="001374AA"/>
    <w:rsid w:val="00137CC0"/>
    <w:rsid w:val="0014154D"/>
    <w:rsid w:val="001431EB"/>
    <w:rsid w:val="001441D0"/>
    <w:rsid w:val="00144716"/>
    <w:rsid w:val="00150A71"/>
    <w:rsid w:val="0015562F"/>
    <w:rsid w:val="00160336"/>
    <w:rsid w:val="001624EF"/>
    <w:rsid w:val="00165EA4"/>
    <w:rsid w:val="00176D23"/>
    <w:rsid w:val="00180BF8"/>
    <w:rsid w:val="00184B54"/>
    <w:rsid w:val="00186F60"/>
    <w:rsid w:val="00191C65"/>
    <w:rsid w:val="00191DD3"/>
    <w:rsid w:val="00191F79"/>
    <w:rsid w:val="00193AD9"/>
    <w:rsid w:val="001A247E"/>
    <w:rsid w:val="001A6246"/>
    <w:rsid w:val="001A7539"/>
    <w:rsid w:val="001B1BA8"/>
    <w:rsid w:val="001B1DAA"/>
    <w:rsid w:val="001B698A"/>
    <w:rsid w:val="001C62FD"/>
    <w:rsid w:val="001C6BC1"/>
    <w:rsid w:val="001D2ECE"/>
    <w:rsid w:val="001D4A43"/>
    <w:rsid w:val="001D567D"/>
    <w:rsid w:val="001E26F8"/>
    <w:rsid w:val="001E37A1"/>
    <w:rsid w:val="001E38BF"/>
    <w:rsid w:val="001E5F08"/>
    <w:rsid w:val="001F0041"/>
    <w:rsid w:val="001F1E4E"/>
    <w:rsid w:val="002013A4"/>
    <w:rsid w:val="00204720"/>
    <w:rsid w:val="0020639F"/>
    <w:rsid w:val="00207CBD"/>
    <w:rsid w:val="00215102"/>
    <w:rsid w:val="0022191C"/>
    <w:rsid w:val="0022376C"/>
    <w:rsid w:val="00223772"/>
    <w:rsid w:val="00227BAD"/>
    <w:rsid w:val="00234719"/>
    <w:rsid w:val="00235232"/>
    <w:rsid w:val="002363C1"/>
    <w:rsid w:val="00237FD7"/>
    <w:rsid w:val="00241661"/>
    <w:rsid w:val="0024482E"/>
    <w:rsid w:val="002449DE"/>
    <w:rsid w:val="002463EA"/>
    <w:rsid w:val="0025285B"/>
    <w:rsid w:val="00252B86"/>
    <w:rsid w:val="00260C08"/>
    <w:rsid w:val="00261EBA"/>
    <w:rsid w:val="00266CF6"/>
    <w:rsid w:val="00270F73"/>
    <w:rsid w:val="00273911"/>
    <w:rsid w:val="00282DD8"/>
    <w:rsid w:val="002833B4"/>
    <w:rsid w:val="00284AF0"/>
    <w:rsid w:val="00285756"/>
    <w:rsid w:val="00290EE2"/>
    <w:rsid w:val="00292AAC"/>
    <w:rsid w:val="00292D15"/>
    <w:rsid w:val="00296B64"/>
    <w:rsid w:val="002B17FC"/>
    <w:rsid w:val="002B21A3"/>
    <w:rsid w:val="002B3EBC"/>
    <w:rsid w:val="002C0A08"/>
    <w:rsid w:val="002C230B"/>
    <w:rsid w:val="002C354C"/>
    <w:rsid w:val="002C378F"/>
    <w:rsid w:val="002C65D4"/>
    <w:rsid w:val="002D06D8"/>
    <w:rsid w:val="002D0E2D"/>
    <w:rsid w:val="002E16EB"/>
    <w:rsid w:val="002E1B16"/>
    <w:rsid w:val="002E45E0"/>
    <w:rsid w:val="002E470A"/>
    <w:rsid w:val="002E642E"/>
    <w:rsid w:val="00306622"/>
    <w:rsid w:val="00306A3E"/>
    <w:rsid w:val="00312110"/>
    <w:rsid w:val="003152BB"/>
    <w:rsid w:val="003248AD"/>
    <w:rsid w:val="00325C2A"/>
    <w:rsid w:val="0033352D"/>
    <w:rsid w:val="00336187"/>
    <w:rsid w:val="00336722"/>
    <w:rsid w:val="003378ED"/>
    <w:rsid w:val="003448B0"/>
    <w:rsid w:val="00344B1D"/>
    <w:rsid w:val="00346047"/>
    <w:rsid w:val="003469BB"/>
    <w:rsid w:val="0034763E"/>
    <w:rsid w:val="00351D7A"/>
    <w:rsid w:val="00360926"/>
    <w:rsid w:val="003615C8"/>
    <w:rsid w:val="003618DA"/>
    <w:rsid w:val="003650EE"/>
    <w:rsid w:val="00366958"/>
    <w:rsid w:val="003713ED"/>
    <w:rsid w:val="00371F34"/>
    <w:rsid w:val="00373710"/>
    <w:rsid w:val="00373A40"/>
    <w:rsid w:val="00377D36"/>
    <w:rsid w:val="00377F0E"/>
    <w:rsid w:val="00380248"/>
    <w:rsid w:val="00382501"/>
    <w:rsid w:val="003841D3"/>
    <w:rsid w:val="003845B3"/>
    <w:rsid w:val="00386A7D"/>
    <w:rsid w:val="003931B5"/>
    <w:rsid w:val="003934BA"/>
    <w:rsid w:val="00395644"/>
    <w:rsid w:val="003962F4"/>
    <w:rsid w:val="003A2575"/>
    <w:rsid w:val="003A5049"/>
    <w:rsid w:val="003A73D3"/>
    <w:rsid w:val="003B2C71"/>
    <w:rsid w:val="003C05A4"/>
    <w:rsid w:val="003C22E5"/>
    <w:rsid w:val="003C26BA"/>
    <w:rsid w:val="003C289F"/>
    <w:rsid w:val="003C39CA"/>
    <w:rsid w:val="003C3C0F"/>
    <w:rsid w:val="003C3D13"/>
    <w:rsid w:val="003C7002"/>
    <w:rsid w:val="003C7CF3"/>
    <w:rsid w:val="003D6C7A"/>
    <w:rsid w:val="003E3B84"/>
    <w:rsid w:val="003E3CA7"/>
    <w:rsid w:val="004025BF"/>
    <w:rsid w:val="00404344"/>
    <w:rsid w:val="00404513"/>
    <w:rsid w:val="0041264A"/>
    <w:rsid w:val="00413091"/>
    <w:rsid w:val="004133BD"/>
    <w:rsid w:val="0041509F"/>
    <w:rsid w:val="004162B4"/>
    <w:rsid w:val="0042023B"/>
    <w:rsid w:val="00421FC7"/>
    <w:rsid w:val="00422FDC"/>
    <w:rsid w:val="0042335C"/>
    <w:rsid w:val="00424312"/>
    <w:rsid w:val="0043134D"/>
    <w:rsid w:val="004328DC"/>
    <w:rsid w:val="0043395C"/>
    <w:rsid w:val="004513C4"/>
    <w:rsid w:val="00453B9F"/>
    <w:rsid w:val="0045517B"/>
    <w:rsid w:val="00464BDA"/>
    <w:rsid w:val="00465A01"/>
    <w:rsid w:val="00467434"/>
    <w:rsid w:val="004678FF"/>
    <w:rsid w:val="00471FE7"/>
    <w:rsid w:val="0048783A"/>
    <w:rsid w:val="004918E4"/>
    <w:rsid w:val="004935FB"/>
    <w:rsid w:val="0049540E"/>
    <w:rsid w:val="004958EA"/>
    <w:rsid w:val="004967A7"/>
    <w:rsid w:val="00496D82"/>
    <w:rsid w:val="004A39BB"/>
    <w:rsid w:val="004A4AF5"/>
    <w:rsid w:val="004B1BCC"/>
    <w:rsid w:val="004B53EB"/>
    <w:rsid w:val="004C4544"/>
    <w:rsid w:val="004D13A3"/>
    <w:rsid w:val="004D4643"/>
    <w:rsid w:val="004D64EF"/>
    <w:rsid w:val="004D7BF3"/>
    <w:rsid w:val="004E0E7C"/>
    <w:rsid w:val="004E4D89"/>
    <w:rsid w:val="004E5FA6"/>
    <w:rsid w:val="004E73EC"/>
    <w:rsid w:val="004F19AC"/>
    <w:rsid w:val="004F4FE7"/>
    <w:rsid w:val="004F6AC6"/>
    <w:rsid w:val="00501FCF"/>
    <w:rsid w:val="00503E57"/>
    <w:rsid w:val="00504FDA"/>
    <w:rsid w:val="00506BE1"/>
    <w:rsid w:val="00512ECB"/>
    <w:rsid w:val="00515DA2"/>
    <w:rsid w:val="00516E43"/>
    <w:rsid w:val="00517051"/>
    <w:rsid w:val="005200AC"/>
    <w:rsid w:val="005224AA"/>
    <w:rsid w:val="00523FD5"/>
    <w:rsid w:val="00524628"/>
    <w:rsid w:val="005275DB"/>
    <w:rsid w:val="00527A92"/>
    <w:rsid w:val="00540736"/>
    <w:rsid w:val="0054391F"/>
    <w:rsid w:val="00547CA9"/>
    <w:rsid w:val="00554EB5"/>
    <w:rsid w:val="00556892"/>
    <w:rsid w:val="005607D6"/>
    <w:rsid w:val="00564F07"/>
    <w:rsid w:val="00566BF3"/>
    <w:rsid w:val="00575420"/>
    <w:rsid w:val="0057632B"/>
    <w:rsid w:val="00577C40"/>
    <w:rsid w:val="00580FAA"/>
    <w:rsid w:val="00581173"/>
    <w:rsid w:val="00582AC7"/>
    <w:rsid w:val="0058657A"/>
    <w:rsid w:val="0058778A"/>
    <w:rsid w:val="005878DB"/>
    <w:rsid w:val="00590EEC"/>
    <w:rsid w:val="00592405"/>
    <w:rsid w:val="005965A7"/>
    <w:rsid w:val="005A0416"/>
    <w:rsid w:val="005B078C"/>
    <w:rsid w:val="005B52E5"/>
    <w:rsid w:val="005B6D35"/>
    <w:rsid w:val="005C2C7F"/>
    <w:rsid w:val="005C43C4"/>
    <w:rsid w:val="005C511E"/>
    <w:rsid w:val="005D4EA8"/>
    <w:rsid w:val="005D4FF4"/>
    <w:rsid w:val="005D5F7A"/>
    <w:rsid w:val="005E0481"/>
    <w:rsid w:val="005E2806"/>
    <w:rsid w:val="005F3734"/>
    <w:rsid w:val="005F4CA4"/>
    <w:rsid w:val="005F7931"/>
    <w:rsid w:val="005F79DB"/>
    <w:rsid w:val="00601748"/>
    <w:rsid w:val="0060201E"/>
    <w:rsid w:val="00605174"/>
    <w:rsid w:val="0061726F"/>
    <w:rsid w:val="00621D17"/>
    <w:rsid w:val="00626C0A"/>
    <w:rsid w:val="006317D5"/>
    <w:rsid w:val="00636BE6"/>
    <w:rsid w:val="00644CA2"/>
    <w:rsid w:val="00645C7F"/>
    <w:rsid w:val="00646504"/>
    <w:rsid w:val="0065084D"/>
    <w:rsid w:val="0065343D"/>
    <w:rsid w:val="00657085"/>
    <w:rsid w:val="006604D6"/>
    <w:rsid w:val="006617BA"/>
    <w:rsid w:val="00662A0F"/>
    <w:rsid w:val="00670E6A"/>
    <w:rsid w:val="00670E97"/>
    <w:rsid w:val="00671B5C"/>
    <w:rsid w:val="00682706"/>
    <w:rsid w:val="00696C36"/>
    <w:rsid w:val="006A429F"/>
    <w:rsid w:val="006B28D1"/>
    <w:rsid w:val="006B7645"/>
    <w:rsid w:val="006C1935"/>
    <w:rsid w:val="006C2C01"/>
    <w:rsid w:val="006C3714"/>
    <w:rsid w:val="006C3ED2"/>
    <w:rsid w:val="006C5542"/>
    <w:rsid w:val="006D02F6"/>
    <w:rsid w:val="006D1607"/>
    <w:rsid w:val="006D66D1"/>
    <w:rsid w:val="006E4BEF"/>
    <w:rsid w:val="006E5523"/>
    <w:rsid w:val="006E70D0"/>
    <w:rsid w:val="006F1070"/>
    <w:rsid w:val="006F2B4F"/>
    <w:rsid w:val="006F741A"/>
    <w:rsid w:val="00700A46"/>
    <w:rsid w:val="00703C26"/>
    <w:rsid w:val="00704818"/>
    <w:rsid w:val="00714634"/>
    <w:rsid w:val="00715C45"/>
    <w:rsid w:val="00720D98"/>
    <w:rsid w:val="00727176"/>
    <w:rsid w:val="007345D9"/>
    <w:rsid w:val="00737B11"/>
    <w:rsid w:val="0074061B"/>
    <w:rsid w:val="00741F59"/>
    <w:rsid w:val="007432A9"/>
    <w:rsid w:val="00743BD0"/>
    <w:rsid w:val="00751363"/>
    <w:rsid w:val="007523B4"/>
    <w:rsid w:val="00756215"/>
    <w:rsid w:val="00757E2D"/>
    <w:rsid w:val="00763516"/>
    <w:rsid w:val="00766B57"/>
    <w:rsid w:val="007671C4"/>
    <w:rsid w:val="00767339"/>
    <w:rsid w:val="00771905"/>
    <w:rsid w:val="00780287"/>
    <w:rsid w:val="00784269"/>
    <w:rsid w:val="00784B5F"/>
    <w:rsid w:val="00790457"/>
    <w:rsid w:val="00792F65"/>
    <w:rsid w:val="00794EC1"/>
    <w:rsid w:val="0079701B"/>
    <w:rsid w:val="00797C6B"/>
    <w:rsid w:val="007A0D36"/>
    <w:rsid w:val="007A12DA"/>
    <w:rsid w:val="007A4F25"/>
    <w:rsid w:val="007A58D6"/>
    <w:rsid w:val="007B7EB5"/>
    <w:rsid w:val="007C37F6"/>
    <w:rsid w:val="007C4285"/>
    <w:rsid w:val="007C48AE"/>
    <w:rsid w:val="007D4873"/>
    <w:rsid w:val="007D6E5A"/>
    <w:rsid w:val="007D7CFD"/>
    <w:rsid w:val="007E361D"/>
    <w:rsid w:val="007F034C"/>
    <w:rsid w:val="007F0F3E"/>
    <w:rsid w:val="008005D5"/>
    <w:rsid w:val="008130EA"/>
    <w:rsid w:val="00820928"/>
    <w:rsid w:val="0083244B"/>
    <w:rsid w:val="00832624"/>
    <w:rsid w:val="00832DB0"/>
    <w:rsid w:val="0083305F"/>
    <w:rsid w:val="00833CE6"/>
    <w:rsid w:val="00836E67"/>
    <w:rsid w:val="00837DAC"/>
    <w:rsid w:val="0084326E"/>
    <w:rsid w:val="00857832"/>
    <w:rsid w:val="00860200"/>
    <w:rsid w:val="00861196"/>
    <w:rsid w:val="00867D71"/>
    <w:rsid w:val="008710C1"/>
    <w:rsid w:val="00886D2E"/>
    <w:rsid w:val="00891101"/>
    <w:rsid w:val="00896AF8"/>
    <w:rsid w:val="008A27F6"/>
    <w:rsid w:val="008A2F1A"/>
    <w:rsid w:val="008B39A7"/>
    <w:rsid w:val="008C302A"/>
    <w:rsid w:val="008C5516"/>
    <w:rsid w:val="008C7212"/>
    <w:rsid w:val="008C72F0"/>
    <w:rsid w:val="008D20E6"/>
    <w:rsid w:val="008D267E"/>
    <w:rsid w:val="008D2F8D"/>
    <w:rsid w:val="008D7CA4"/>
    <w:rsid w:val="008E0AF4"/>
    <w:rsid w:val="008E55DE"/>
    <w:rsid w:val="008E6358"/>
    <w:rsid w:val="008F3773"/>
    <w:rsid w:val="008F597E"/>
    <w:rsid w:val="008F66B8"/>
    <w:rsid w:val="008F6AF3"/>
    <w:rsid w:val="00900CA1"/>
    <w:rsid w:val="009020D8"/>
    <w:rsid w:val="00905573"/>
    <w:rsid w:val="00907BF6"/>
    <w:rsid w:val="0091110C"/>
    <w:rsid w:val="00911A0F"/>
    <w:rsid w:val="00915CB6"/>
    <w:rsid w:val="0092537F"/>
    <w:rsid w:val="009357DD"/>
    <w:rsid w:val="009371A1"/>
    <w:rsid w:val="00943161"/>
    <w:rsid w:val="00953E68"/>
    <w:rsid w:val="009544E0"/>
    <w:rsid w:val="0095545D"/>
    <w:rsid w:val="00955BA0"/>
    <w:rsid w:val="00967AED"/>
    <w:rsid w:val="00972120"/>
    <w:rsid w:val="009736A8"/>
    <w:rsid w:val="00974265"/>
    <w:rsid w:val="009763DC"/>
    <w:rsid w:val="009771FE"/>
    <w:rsid w:val="009775CA"/>
    <w:rsid w:val="00981C27"/>
    <w:rsid w:val="0098676C"/>
    <w:rsid w:val="009902FD"/>
    <w:rsid w:val="009914A7"/>
    <w:rsid w:val="009919EF"/>
    <w:rsid w:val="009923AF"/>
    <w:rsid w:val="009924D8"/>
    <w:rsid w:val="00995513"/>
    <w:rsid w:val="009959AB"/>
    <w:rsid w:val="00995F8C"/>
    <w:rsid w:val="009A79C0"/>
    <w:rsid w:val="009B118C"/>
    <w:rsid w:val="009B28E4"/>
    <w:rsid w:val="009B4236"/>
    <w:rsid w:val="009B5A39"/>
    <w:rsid w:val="009C04FB"/>
    <w:rsid w:val="009C57D9"/>
    <w:rsid w:val="009C7C65"/>
    <w:rsid w:val="009D28BD"/>
    <w:rsid w:val="009E1C2D"/>
    <w:rsid w:val="009E4032"/>
    <w:rsid w:val="009E635A"/>
    <w:rsid w:val="009F4E16"/>
    <w:rsid w:val="00A00602"/>
    <w:rsid w:val="00A00A42"/>
    <w:rsid w:val="00A01C81"/>
    <w:rsid w:val="00A03E7D"/>
    <w:rsid w:val="00A15A74"/>
    <w:rsid w:val="00A162FB"/>
    <w:rsid w:val="00A214D7"/>
    <w:rsid w:val="00A2191D"/>
    <w:rsid w:val="00A329E2"/>
    <w:rsid w:val="00A32A44"/>
    <w:rsid w:val="00A351F3"/>
    <w:rsid w:val="00A41E89"/>
    <w:rsid w:val="00A42D75"/>
    <w:rsid w:val="00A4732B"/>
    <w:rsid w:val="00A502FC"/>
    <w:rsid w:val="00A5076B"/>
    <w:rsid w:val="00A52586"/>
    <w:rsid w:val="00A5324D"/>
    <w:rsid w:val="00A579C3"/>
    <w:rsid w:val="00A61933"/>
    <w:rsid w:val="00A62EE9"/>
    <w:rsid w:val="00A66297"/>
    <w:rsid w:val="00A7094A"/>
    <w:rsid w:val="00A72FFA"/>
    <w:rsid w:val="00A74362"/>
    <w:rsid w:val="00A765CD"/>
    <w:rsid w:val="00A816F4"/>
    <w:rsid w:val="00A851B4"/>
    <w:rsid w:val="00A90BBF"/>
    <w:rsid w:val="00A96C94"/>
    <w:rsid w:val="00A9705F"/>
    <w:rsid w:val="00AA0AC2"/>
    <w:rsid w:val="00AA3E49"/>
    <w:rsid w:val="00AA4D58"/>
    <w:rsid w:val="00AB3A37"/>
    <w:rsid w:val="00AB3C0A"/>
    <w:rsid w:val="00AB3FC4"/>
    <w:rsid w:val="00AB4C1F"/>
    <w:rsid w:val="00AB4F4A"/>
    <w:rsid w:val="00AC0129"/>
    <w:rsid w:val="00AC0A69"/>
    <w:rsid w:val="00AC1ABD"/>
    <w:rsid w:val="00AC4936"/>
    <w:rsid w:val="00AC786F"/>
    <w:rsid w:val="00AC7B48"/>
    <w:rsid w:val="00AD215C"/>
    <w:rsid w:val="00AD579B"/>
    <w:rsid w:val="00AD57C7"/>
    <w:rsid w:val="00AE406B"/>
    <w:rsid w:val="00AE4658"/>
    <w:rsid w:val="00AE6FC1"/>
    <w:rsid w:val="00AE774C"/>
    <w:rsid w:val="00AE7BAE"/>
    <w:rsid w:val="00AF2648"/>
    <w:rsid w:val="00AF7262"/>
    <w:rsid w:val="00B02F56"/>
    <w:rsid w:val="00B06473"/>
    <w:rsid w:val="00B0719C"/>
    <w:rsid w:val="00B14AA3"/>
    <w:rsid w:val="00B154A9"/>
    <w:rsid w:val="00B1613A"/>
    <w:rsid w:val="00B166F3"/>
    <w:rsid w:val="00B24EA3"/>
    <w:rsid w:val="00B25247"/>
    <w:rsid w:val="00B25742"/>
    <w:rsid w:val="00B30E07"/>
    <w:rsid w:val="00B310BC"/>
    <w:rsid w:val="00B4144E"/>
    <w:rsid w:val="00B4410A"/>
    <w:rsid w:val="00B448E1"/>
    <w:rsid w:val="00B46B74"/>
    <w:rsid w:val="00B619F0"/>
    <w:rsid w:val="00B62FF2"/>
    <w:rsid w:val="00B6367A"/>
    <w:rsid w:val="00B661BC"/>
    <w:rsid w:val="00B7181C"/>
    <w:rsid w:val="00B83E9F"/>
    <w:rsid w:val="00B901E8"/>
    <w:rsid w:val="00B90FFF"/>
    <w:rsid w:val="00B91E1F"/>
    <w:rsid w:val="00B97240"/>
    <w:rsid w:val="00BA36C9"/>
    <w:rsid w:val="00BA503A"/>
    <w:rsid w:val="00BA6CB5"/>
    <w:rsid w:val="00BB4C09"/>
    <w:rsid w:val="00BB5E00"/>
    <w:rsid w:val="00BC00EA"/>
    <w:rsid w:val="00BC225E"/>
    <w:rsid w:val="00BC2927"/>
    <w:rsid w:val="00BC6867"/>
    <w:rsid w:val="00BD07AD"/>
    <w:rsid w:val="00BD24FD"/>
    <w:rsid w:val="00BE7E62"/>
    <w:rsid w:val="00BE7F3E"/>
    <w:rsid w:val="00BF201C"/>
    <w:rsid w:val="00BF2754"/>
    <w:rsid w:val="00BF441D"/>
    <w:rsid w:val="00BF4CDA"/>
    <w:rsid w:val="00BF6666"/>
    <w:rsid w:val="00C05C6C"/>
    <w:rsid w:val="00C0749A"/>
    <w:rsid w:val="00C117C3"/>
    <w:rsid w:val="00C14CDA"/>
    <w:rsid w:val="00C17941"/>
    <w:rsid w:val="00C229FF"/>
    <w:rsid w:val="00C24F50"/>
    <w:rsid w:val="00C325CD"/>
    <w:rsid w:val="00C335DD"/>
    <w:rsid w:val="00C33DE0"/>
    <w:rsid w:val="00C34CCA"/>
    <w:rsid w:val="00C51502"/>
    <w:rsid w:val="00C5415F"/>
    <w:rsid w:val="00C6062E"/>
    <w:rsid w:val="00C608EA"/>
    <w:rsid w:val="00C6487D"/>
    <w:rsid w:val="00C66471"/>
    <w:rsid w:val="00C70BE9"/>
    <w:rsid w:val="00C7200E"/>
    <w:rsid w:val="00C8005A"/>
    <w:rsid w:val="00C83BEC"/>
    <w:rsid w:val="00C85C9F"/>
    <w:rsid w:val="00C945E0"/>
    <w:rsid w:val="00C97144"/>
    <w:rsid w:val="00CA3344"/>
    <w:rsid w:val="00CB483B"/>
    <w:rsid w:val="00CB4DB5"/>
    <w:rsid w:val="00CB51C0"/>
    <w:rsid w:val="00CC02F3"/>
    <w:rsid w:val="00CC51D6"/>
    <w:rsid w:val="00CC68CD"/>
    <w:rsid w:val="00CD1114"/>
    <w:rsid w:val="00CE697F"/>
    <w:rsid w:val="00CF4991"/>
    <w:rsid w:val="00CF543A"/>
    <w:rsid w:val="00CF739B"/>
    <w:rsid w:val="00D03560"/>
    <w:rsid w:val="00D054E0"/>
    <w:rsid w:val="00D07B3C"/>
    <w:rsid w:val="00D11C62"/>
    <w:rsid w:val="00D13848"/>
    <w:rsid w:val="00D1616F"/>
    <w:rsid w:val="00D17722"/>
    <w:rsid w:val="00D2055F"/>
    <w:rsid w:val="00D3036B"/>
    <w:rsid w:val="00D306B5"/>
    <w:rsid w:val="00D32232"/>
    <w:rsid w:val="00D473B1"/>
    <w:rsid w:val="00D53771"/>
    <w:rsid w:val="00D54241"/>
    <w:rsid w:val="00D55BD4"/>
    <w:rsid w:val="00D61B9F"/>
    <w:rsid w:val="00D64204"/>
    <w:rsid w:val="00D71919"/>
    <w:rsid w:val="00D72741"/>
    <w:rsid w:val="00D73C7A"/>
    <w:rsid w:val="00D8603B"/>
    <w:rsid w:val="00D93E1F"/>
    <w:rsid w:val="00D94AFD"/>
    <w:rsid w:val="00D96BD1"/>
    <w:rsid w:val="00D96DC4"/>
    <w:rsid w:val="00DA316E"/>
    <w:rsid w:val="00DA5701"/>
    <w:rsid w:val="00DA7359"/>
    <w:rsid w:val="00DB0D95"/>
    <w:rsid w:val="00DB5C7D"/>
    <w:rsid w:val="00DB7361"/>
    <w:rsid w:val="00DC1A38"/>
    <w:rsid w:val="00DC4AE1"/>
    <w:rsid w:val="00DC530A"/>
    <w:rsid w:val="00DC599F"/>
    <w:rsid w:val="00DD6C47"/>
    <w:rsid w:val="00DE0D1D"/>
    <w:rsid w:val="00DF0972"/>
    <w:rsid w:val="00DF5C4F"/>
    <w:rsid w:val="00E0073C"/>
    <w:rsid w:val="00E01254"/>
    <w:rsid w:val="00E0401E"/>
    <w:rsid w:val="00E1568A"/>
    <w:rsid w:val="00E15952"/>
    <w:rsid w:val="00E16A06"/>
    <w:rsid w:val="00E202A9"/>
    <w:rsid w:val="00E20DB7"/>
    <w:rsid w:val="00E22B44"/>
    <w:rsid w:val="00E22F23"/>
    <w:rsid w:val="00E2538D"/>
    <w:rsid w:val="00E25B0C"/>
    <w:rsid w:val="00E3096F"/>
    <w:rsid w:val="00E31C36"/>
    <w:rsid w:val="00E36320"/>
    <w:rsid w:val="00E41F18"/>
    <w:rsid w:val="00E43466"/>
    <w:rsid w:val="00E5431C"/>
    <w:rsid w:val="00E555E4"/>
    <w:rsid w:val="00E57CCC"/>
    <w:rsid w:val="00E62280"/>
    <w:rsid w:val="00E638E0"/>
    <w:rsid w:val="00E65D0B"/>
    <w:rsid w:val="00E67691"/>
    <w:rsid w:val="00E726EC"/>
    <w:rsid w:val="00E73356"/>
    <w:rsid w:val="00E754F8"/>
    <w:rsid w:val="00E75606"/>
    <w:rsid w:val="00E75EC4"/>
    <w:rsid w:val="00E77A18"/>
    <w:rsid w:val="00E8203F"/>
    <w:rsid w:val="00E84349"/>
    <w:rsid w:val="00E96F84"/>
    <w:rsid w:val="00EA0099"/>
    <w:rsid w:val="00EA440D"/>
    <w:rsid w:val="00EA6487"/>
    <w:rsid w:val="00EB2AD3"/>
    <w:rsid w:val="00EB41F0"/>
    <w:rsid w:val="00EB4A51"/>
    <w:rsid w:val="00EC07C7"/>
    <w:rsid w:val="00EC1A24"/>
    <w:rsid w:val="00EC20D2"/>
    <w:rsid w:val="00EC295A"/>
    <w:rsid w:val="00EC2E46"/>
    <w:rsid w:val="00EC3AA1"/>
    <w:rsid w:val="00EC444C"/>
    <w:rsid w:val="00ED0E19"/>
    <w:rsid w:val="00ED2ED9"/>
    <w:rsid w:val="00ED4C06"/>
    <w:rsid w:val="00ED6083"/>
    <w:rsid w:val="00EE1CBF"/>
    <w:rsid w:val="00EE2E25"/>
    <w:rsid w:val="00EF35AF"/>
    <w:rsid w:val="00EF6492"/>
    <w:rsid w:val="00EF6EF1"/>
    <w:rsid w:val="00EF7D1F"/>
    <w:rsid w:val="00F00904"/>
    <w:rsid w:val="00F0124E"/>
    <w:rsid w:val="00F02BED"/>
    <w:rsid w:val="00F06D82"/>
    <w:rsid w:val="00F10F38"/>
    <w:rsid w:val="00F217A5"/>
    <w:rsid w:val="00F247FD"/>
    <w:rsid w:val="00F27FDF"/>
    <w:rsid w:val="00F3101D"/>
    <w:rsid w:val="00F45B54"/>
    <w:rsid w:val="00F50374"/>
    <w:rsid w:val="00F60040"/>
    <w:rsid w:val="00F628C3"/>
    <w:rsid w:val="00F63C40"/>
    <w:rsid w:val="00F643D9"/>
    <w:rsid w:val="00F74403"/>
    <w:rsid w:val="00F76CCB"/>
    <w:rsid w:val="00F814AB"/>
    <w:rsid w:val="00F81DEA"/>
    <w:rsid w:val="00F878F4"/>
    <w:rsid w:val="00F91491"/>
    <w:rsid w:val="00FA082C"/>
    <w:rsid w:val="00FA0EC8"/>
    <w:rsid w:val="00FB161D"/>
    <w:rsid w:val="00FB18B0"/>
    <w:rsid w:val="00FB257C"/>
    <w:rsid w:val="00FB5293"/>
    <w:rsid w:val="00FC1B0B"/>
    <w:rsid w:val="00FC2567"/>
    <w:rsid w:val="00FC3002"/>
    <w:rsid w:val="00FC7FDA"/>
    <w:rsid w:val="00FD1B1A"/>
    <w:rsid w:val="00FD1FEE"/>
    <w:rsid w:val="00FD3466"/>
    <w:rsid w:val="00FD7135"/>
    <w:rsid w:val="00FE2517"/>
    <w:rsid w:val="00FE738E"/>
    <w:rsid w:val="00FE786C"/>
    <w:rsid w:val="00FF11F9"/>
    <w:rsid w:val="00FF255C"/>
    <w:rsid w:val="00FF4A62"/>
    <w:rsid w:val="00FF55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91851"/>
  <w15:chartTrackingRefBased/>
  <w15:docId w15:val="{643A16FC-EA4B-4FD5-910C-0B1CFE2F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F543A"/>
    <w:pPr>
      <w:keepNext/>
      <w:keepLines/>
      <w:spacing w:before="240" w:after="240"/>
      <w:jc w:val="center"/>
      <w:outlineLvl w:val="0"/>
    </w:pPr>
    <w:rPr>
      <w:rFonts w:ascii="Times New Roman" w:eastAsiaTheme="majorEastAsia" w:hAnsi="Times New Roman" w:cstheme="majorBidi"/>
      <w:b/>
      <w:caps/>
      <w:sz w:val="24"/>
      <w:szCs w:val="32"/>
    </w:rPr>
  </w:style>
  <w:style w:type="paragraph" w:styleId="Antrat2">
    <w:name w:val="heading 2"/>
    <w:basedOn w:val="prastasis"/>
    <w:next w:val="prastasis"/>
    <w:link w:val="Antrat2Diagrama"/>
    <w:uiPriority w:val="9"/>
    <w:unhideWhenUsed/>
    <w:qFormat/>
    <w:rsid w:val="002E1B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5">
    <w:name w:val="heading 5"/>
    <w:basedOn w:val="prastasis"/>
    <w:next w:val="prastasis"/>
    <w:link w:val="Antrat5Diagrama"/>
    <w:uiPriority w:val="9"/>
    <w:semiHidden/>
    <w:unhideWhenUsed/>
    <w:qFormat/>
    <w:rsid w:val="00D473B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tilius1">
    <w:name w:val="Stilius1"/>
    <w:uiPriority w:val="99"/>
    <w:rsid w:val="00E555E4"/>
    <w:pPr>
      <w:numPr>
        <w:numId w:val="1"/>
      </w:numPr>
    </w:pPr>
  </w:style>
  <w:style w:type="character" w:customStyle="1" w:styleId="Antrat1Diagrama">
    <w:name w:val="Antraštė 1 Diagrama"/>
    <w:basedOn w:val="Numatytasispastraiposriftas"/>
    <w:link w:val="Antrat1"/>
    <w:uiPriority w:val="9"/>
    <w:rsid w:val="00CF543A"/>
    <w:rPr>
      <w:rFonts w:ascii="Times New Roman" w:eastAsiaTheme="majorEastAsia" w:hAnsi="Times New Roman" w:cstheme="majorBidi"/>
      <w:b/>
      <w:caps/>
      <w:sz w:val="24"/>
      <w:szCs w:val="32"/>
    </w:rPr>
  </w:style>
  <w:style w:type="paragraph" w:styleId="Pavadinimas">
    <w:name w:val="Title"/>
    <w:basedOn w:val="prastasis"/>
    <w:next w:val="prastasis"/>
    <w:link w:val="PavadinimasDiagrama"/>
    <w:uiPriority w:val="10"/>
    <w:qFormat/>
    <w:rsid w:val="00B83E9F"/>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3E9F"/>
    <w:rPr>
      <w:rFonts w:asciiTheme="majorHAnsi" w:eastAsiaTheme="majorEastAsia" w:hAnsiTheme="majorHAnsi" w:cstheme="majorBidi"/>
      <w:spacing w:val="-10"/>
      <w:kern w:val="28"/>
      <w:sz w:val="56"/>
      <w:szCs w:val="56"/>
    </w:rPr>
  </w:style>
  <w:style w:type="table" w:styleId="Lentelstinklelis">
    <w:name w:val="Table Grid"/>
    <w:basedOn w:val="prastojilentel"/>
    <w:uiPriority w:val="39"/>
    <w:rsid w:val="00B83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814AB"/>
    <w:pPr>
      <w:ind w:left="720"/>
      <w:contextualSpacing/>
    </w:pPr>
  </w:style>
  <w:style w:type="paragraph" w:styleId="Antrats">
    <w:name w:val="header"/>
    <w:basedOn w:val="prastasis"/>
    <w:link w:val="AntratsDiagrama"/>
    <w:uiPriority w:val="99"/>
    <w:unhideWhenUsed/>
    <w:rsid w:val="0024482E"/>
    <w:pPr>
      <w:tabs>
        <w:tab w:val="center" w:pos="4513"/>
        <w:tab w:val="right" w:pos="9026"/>
      </w:tabs>
    </w:pPr>
  </w:style>
  <w:style w:type="character" w:customStyle="1" w:styleId="AntratsDiagrama">
    <w:name w:val="Antraštės Diagrama"/>
    <w:basedOn w:val="Numatytasispastraiposriftas"/>
    <w:link w:val="Antrats"/>
    <w:uiPriority w:val="99"/>
    <w:rsid w:val="0024482E"/>
  </w:style>
  <w:style w:type="paragraph" w:styleId="Porat">
    <w:name w:val="footer"/>
    <w:basedOn w:val="prastasis"/>
    <w:link w:val="PoratDiagrama"/>
    <w:uiPriority w:val="99"/>
    <w:unhideWhenUsed/>
    <w:rsid w:val="0024482E"/>
    <w:pPr>
      <w:tabs>
        <w:tab w:val="center" w:pos="4513"/>
        <w:tab w:val="right" w:pos="9026"/>
      </w:tabs>
    </w:pPr>
  </w:style>
  <w:style w:type="character" w:customStyle="1" w:styleId="PoratDiagrama">
    <w:name w:val="Poraštė Diagrama"/>
    <w:basedOn w:val="Numatytasispastraiposriftas"/>
    <w:link w:val="Porat"/>
    <w:uiPriority w:val="99"/>
    <w:rsid w:val="0024482E"/>
  </w:style>
  <w:style w:type="character" w:customStyle="1" w:styleId="Hyperlink0">
    <w:name w:val="Hyperlink.0"/>
    <w:basedOn w:val="Hipersaitas"/>
    <w:rsid w:val="004958EA"/>
    <w:rPr>
      <w:color w:val="0563C1" w:themeColor="hyperlink"/>
      <w:u w:val="single"/>
    </w:rPr>
  </w:style>
  <w:style w:type="character" w:styleId="Hipersaitas">
    <w:name w:val="Hyperlink"/>
    <w:basedOn w:val="Numatytasispastraiposriftas"/>
    <w:uiPriority w:val="99"/>
    <w:unhideWhenUsed/>
    <w:rsid w:val="004958EA"/>
    <w:rPr>
      <w:color w:val="0563C1" w:themeColor="hyperlink"/>
      <w:u w:val="single"/>
    </w:rPr>
  </w:style>
  <w:style w:type="paragraph" w:customStyle="1" w:styleId="Body2">
    <w:name w:val="Body 2"/>
    <w:rsid w:val="00833CE6"/>
    <w:pPr>
      <w:suppressAutoHyphens/>
      <w:spacing w:after="40"/>
    </w:pPr>
    <w:rPr>
      <w:rFonts w:ascii="Times New Roman" w:eastAsia="Arial Unicode MS" w:hAnsi="Times New Roman" w:cs="Arial Unicode MS"/>
      <w:color w:val="000000"/>
      <w:lang w:val="en-US" w:eastAsia="lt-LT"/>
    </w:rPr>
  </w:style>
  <w:style w:type="character" w:customStyle="1" w:styleId="Neapdorotaspaminjimas1">
    <w:name w:val="Neapdorotas paminėjimas1"/>
    <w:basedOn w:val="Numatytasispastraiposriftas"/>
    <w:uiPriority w:val="99"/>
    <w:semiHidden/>
    <w:unhideWhenUsed/>
    <w:rsid w:val="00FD7135"/>
    <w:rPr>
      <w:color w:val="605E5C"/>
      <w:shd w:val="clear" w:color="auto" w:fill="E1DFDD"/>
    </w:rPr>
  </w:style>
  <w:style w:type="table" w:customStyle="1" w:styleId="Lentelstinklelis1">
    <w:name w:val="Lentelės tinklelis1"/>
    <w:basedOn w:val="prastojilentel"/>
    <w:next w:val="Lentelstinklelis"/>
    <w:uiPriority w:val="39"/>
    <w:rsid w:val="001B698A"/>
    <w:pPr>
      <w:jc w:val="left"/>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link w:val="PaantratDiagrama"/>
    <w:uiPriority w:val="99"/>
    <w:qFormat/>
    <w:rsid w:val="001B698A"/>
    <w:pPr>
      <w:jc w:val="left"/>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1B698A"/>
    <w:rPr>
      <w:rFonts w:ascii="Times New Roman" w:eastAsia="Times New Roman" w:hAnsi="Times New Roman" w:cs="Times New Roman"/>
      <w:sz w:val="24"/>
      <w:szCs w:val="24"/>
      <w:u w:val="single"/>
      <w:lang w:val="en-US"/>
    </w:rPr>
  </w:style>
  <w:style w:type="table" w:customStyle="1" w:styleId="Lentelstinklelis2">
    <w:name w:val="Lentelės tinklelis2"/>
    <w:basedOn w:val="prastojilentel"/>
    <w:next w:val="Lentelstinklelis"/>
    <w:uiPriority w:val="39"/>
    <w:rsid w:val="001B698A"/>
    <w:pPr>
      <w:jc w:val="left"/>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C14CDA"/>
    <w:rPr>
      <w:color w:val="954F72" w:themeColor="followedHyperlink"/>
      <w:u w:val="single"/>
    </w:rPr>
  </w:style>
  <w:style w:type="table" w:customStyle="1" w:styleId="Lentelstinklelis3">
    <w:name w:val="Lentelės tinklelis3"/>
    <w:basedOn w:val="prastojilentel"/>
    <w:next w:val="Lentelstinklelis"/>
    <w:rsid w:val="00C14CDA"/>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6B7645"/>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2E1B16"/>
    <w:rPr>
      <w:rFonts w:asciiTheme="majorHAnsi" w:eastAsiaTheme="majorEastAsia" w:hAnsiTheme="majorHAnsi" w:cstheme="majorBidi"/>
      <w:color w:val="2F5496" w:themeColor="accent1" w:themeShade="BF"/>
      <w:sz w:val="26"/>
      <w:szCs w:val="26"/>
    </w:rPr>
  </w:style>
  <w:style w:type="table" w:customStyle="1" w:styleId="Lentelstinklelis5">
    <w:name w:val="Lentelės tinklelis5"/>
    <w:basedOn w:val="prastojilentel"/>
    <w:next w:val="Lentelstinklelis"/>
    <w:uiPriority w:val="39"/>
    <w:rsid w:val="002E1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uiPriority w:val="9"/>
    <w:semiHidden/>
    <w:rsid w:val="00D473B1"/>
    <w:rPr>
      <w:rFonts w:asciiTheme="majorHAnsi" w:eastAsiaTheme="majorEastAsia" w:hAnsiTheme="majorHAnsi" w:cstheme="majorBidi"/>
      <w:color w:val="2F5496" w:themeColor="accent1" w:themeShade="BF"/>
    </w:rPr>
  </w:style>
  <w:style w:type="paragraph" w:customStyle="1" w:styleId="Sraopastraipa1">
    <w:name w:val="Sąrašo pastraipa1"/>
    <w:basedOn w:val="prastasis"/>
    <w:qFormat/>
    <w:rsid w:val="00204720"/>
    <w:pPr>
      <w:spacing w:after="200" w:line="276" w:lineRule="auto"/>
      <w:ind w:left="720"/>
      <w:contextualSpacing/>
      <w:jc w:val="left"/>
    </w:pPr>
    <w:rPr>
      <w:rFonts w:eastAsia="Calibri" w:cs="Times New Roman"/>
    </w:rPr>
  </w:style>
  <w:style w:type="character" w:customStyle="1" w:styleId="Stilius1Diagrama">
    <w:name w:val="Stilius1 Diagrama"/>
    <w:rsid w:val="00204720"/>
    <w:rPr>
      <w:rFonts w:ascii="Times New Roman" w:hAnsi="Times New Roman"/>
      <w:b/>
      <w:sz w:val="22"/>
      <w:szCs w:val="22"/>
      <w:lang w:eastAsia="en-US"/>
    </w:rPr>
  </w:style>
  <w:style w:type="paragraph" w:customStyle="1" w:styleId="Stilius3">
    <w:name w:val="Stilius3"/>
    <w:basedOn w:val="prastasis"/>
    <w:link w:val="Stilius3Diagrama"/>
    <w:qFormat/>
    <w:rsid w:val="00204720"/>
    <w:pPr>
      <w:spacing w:before="200"/>
    </w:pPr>
    <w:rPr>
      <w:rFonts w:ascii="Times New Roman" w:eastAsia="Calibri" w:hAnsi="Times New Roman" w:cs="Times New Roman"/>
    </w:rPr>
  </w:style>
  <w:style w:type="character" w:customStyle="1" w:styleId="Stilius3Diagrama">
    <w:name w:val="Stilius3 Diagrama"/>
    <w:link w:val="Stilius3"/>
    <w:rsid w:val="00204720"/>
    <w:rPr>
      <w:rFonts w:ascii="Times New Roman" w:eastAsia="Calibri" w:hAnsi="Times New Roman" w:cs="Times New Roman"/>
    </w:rPr>
  </w:style>
  <w:style w:type="paragraph" w:styleId="Komentarotekstas">
    <w:name w:val="annotation text"/>
    <w:basedOn w:val="prastasis"/>
    <w:link w:val="KomentarotekstasDiagrama"/>
    <w:rsid w:val="00204720"/>
    <w:pPr>
      <w:jc w:val="left"/>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204720"/>
    <w:rPr>
      <w:rFonts w:ascii="Times New Roman" w:eastAsia="Times New Roman" w:hAnsi="Times New Roman" w:cs="Times New Roman"/>
      <w:sz w:val="20"/>
      <w:szCs w:val="20"/>
    </w:rPr>
  </w:style>
  <w:style w:type="paragraph" w:styleId="Puslapioinaostekstas">
    <w:name w:val="footnote text"/>
    <w:basedOn w:val="prastasis"/>
    <w:link w:val="PuslapioinaostekstasDiagrama"/>
    <w:semiHidden/>
    <w:rsid w:val="00204720"/>
    <w:pPr>
      <w:spacing w:after="200" w:line="276" w:lineRule="auto"/>
      <w:jc w:val="left"/>
    </w:pPr>
    <w:rPr>
      <w:rFonts w:eastAsia="Calibri" w:cs="Times New Roman"/>
      <w:sz w:val="20"/>
      <w:szCs w:val="20"/>
    </w:rPr>
  </w:style>
  <w:style w:type="character" w:customStyle="1" w:styleId="PuslapioinaostekstasDiagrama">
    <w:name w:val="Puslapio išnašos tekstas Diagrama"/>
    <w:basedOn w:val="Numatytasispastraiposriftas"/>
    <w:link w:val="Puslapioinaostekstas"/>
    <w:semiHidden/>
    <w:rsid w:val="00204720"/>
    <w:rPr>
      <w:rFonts w:eastAsia="Calibri" w:cs="Times New Roman"/>
      <w:sz w:val="20"/>
      <w:szCs w:val="20"/>
    </w:rPr>
  </w:style>
  <w:style w:type="character" w:styleId="Puslapioinaosnuoroda">
    <w:name w:val="footnote reference"/>
    <w:semiHidden/>
    <w:rsid w:val="00204720"/>
    <w:rPr>
      <w:vertAlign w:val="superscript"/>
    </w:rPr>
  </w:style>
  <w:style w:type="paragraph" w:customStyle="1" w:styleId="Default">
    <w:name w:val="Default"/>
    <w:rsid w:val="00204720"/>
    <w:pPr>
      <w:autoSpaceDE w:val="0"/>
      <w:autoSpaceDN w:val="0"/>
      <w:adjustRightInd w:val="0"/>
      <w:jc w:val="left"/>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unhideWhenUsed/>
    <w:rsid w:val="00E31C36"/>
    <w:rPr>
      <w:sz w:val="16"/>
      <w:szCs w:val="16"/>
    </w:rPr>
  </w:style>
  <w:style w:type="paragraph" w:styleId="Komentarotema">
    <w:name w:val="annotation subject"/>
    <w:basedOn w:val="Komentarotekstas"/>
    <w:next w:val="Komentarotekstas"/>
    <w:link w:val="KomentarotemaDiagrama"/>
    <w:uiPriority w:val="99"/>
    <w:semiHidden/>
    <w:unhideWhenUsed/>
    <w:rsid w:val="00E31C36"/>
    <w:pPr>
      <w:jc w:val="both"/>
    </w:pPr>
    <w:rPr>
      <w:rFonts w:ascii="Calibri" w:eastAsiaTheme="minorHAnsi" w:hAnsi="Calibri" w:cstheme="minorBidi"/>
      <w:b/>
      <w:bCs/>
    </w:rPr>
  </w:style>
  <w:style w:type="character" w:customStyle="1" w:styleId="KomentarotemaDiagrama">
    <w:name w:val="Komentaro tema Diagrama"/>
    <w:basedOn w:val="KomentarotekstasDiagrama"/>
    <w:link w:val="Komentarotema"/>
    <w:uiPriority w:val="99"/>
    <w:semiHidden/>
    <w:rsid w:val="00E31C3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31C3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1C36"/>
    <w:rPr>
      <w:rFonts w:ascii="Segoe UI" w:hAnsi="Segoe UI" w:cs="Segoe UI"/>
      <w:sz w:val="18"/>
      <w:szCs w:val="18"/>
    </w:rPr>
  </w:style>
  <w:style w:type="character" w:customStyle="1" w:styleId="Neapdorotaspaminjimas2">
    <w:name w:val="Neapdorotas paminėjimas2"/>
    <w:basedOn w:val="Numatytasispastraiposriftas"/>
    <w:uiPriority w:val="99"/>
    <w:semiHidden/>
    <w:unhideWhenUsed/>
    <w:rsid w:val="007523B4"/>
    <w:rPr>
      <w:color w:val="605E5C"/>
      <w:shd w:val="clear" w:color="auto" w:fill="E1DFDD"/>
    </w:rPr>
  </w:style>
  <w:style w:type="table" w:customStyle="1" w:styleId="Lentelstinklelis6">
    <w:name w:val="Lentelės tinklelis6"/>
    <w:basedOn w:val="prastojilentel"/>
    <w:next w:val="Lentelstinklelis"/>
    <w:rsid w:val="00471FE7"/>
    <w:pPr>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325C2A"/>
    <w:rPr>
      <w:color w:val="808080"/>
    </w:rPr>
  </w:style>
  <w:style w:type="paragraph" w:styleId="Pagrindiniotekstotrauka2">
    <w:name w:val="Body Text Indent 2"/>
    <w:basedOn w:val="prastasis"/>
    <w:link w:val="Pagrindiniotekstotrauka2Diagrama"/>
    <w:uiPriority w:val="99"/>
    <w:semiHidden/>
    <w:unhideWhenUsed/>
    <w:rsid w:val="00E77A1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77A18"/>
  </w:style>
  <w:style w:type="table" w:customStyle="1" w:styleId="Lentelstinklelis41">
    <w:name w:val="Lentelės tinklelis41"/>
    <w:basedOn w:val="prastojilentel"/>
    <w:rsid w:val="001E5F08"/>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1E5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371F3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D61B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2454">
      <w:bodyDiv w:val="1"/>
      <w:marLeft w:val="0"/>
      <w:marRight w:val="0"/>
      <w:marTop w:val="0"/>
      <w:marBottom w:val="0"/>
      <w:divBdr>
        <w:top w:val="none" w:sz="0" w:space="0" w:color="auto"/>
        <w:left w:val="none" w:sz="0" w:space="0" w:color="auto"/>
        <w:bottom w:val="none" w:sz="0" w:space="0" w:color="auto"/>
        <w:right w:val="none" w:sz="0" w:space="0" w:color="auto"/>
      </w:divBdr>
    </w:div>
    <w:div w:id="285428231">
      <w:bodyDiv w:val="1"/>
      <w:marLeft w:val="0"/>
      <w:marRight w:val="0"/>
      <w:marTop w:val="0"/>
      <w:marBottom w:val="0"/>
      <w:divBdr>
        <w:top w:val="none" w:sz="0" w:space="0" w:color="auto"/>
        <w:left w:val="none" w:sz="0" w:space="0" w:color="auto"/>
        <w:bottom w:val="none" w:sz="0" w:space="0" w:color="auto"/>
        <w:right w:val="none" w:sz="0" w:space="0" w:color="auto"/>
      </w:divBdr>
    </w:div>
    <w:div w:id="493183883">
      <w:bodyDiv w:val="1"/>
      <w:marLeft w:val="0"/>
      <w:marRight w:val="0"/>
      <w:marTop w:val="0"/>
      <w:marBottom w:val="0"/>
      <w:divBdr>
        <w:top w:val="none" w:sz="0" w:space="0" w:color="auto"/>
        <w:left w:val="none" w:sz="0" w:space="0" w:color="auto"/>
        <w:bottom w:val="none" w:sz="0" w:space="0" w:color="auto"/>
        <w:right w:val="none" w:sz="0" w:space="0" w:color="auto"/>
      </w:divBdr>
    </w:div>
    <w:div w:id="780881957">
      <w:bodyDiv w:val="1"/>
      <w:marLeft w:val="0"/>
      <w:marRight w:val="0"/>
      <w:marTop w:val="0"/>
      <w:marBottom w:val="0"/>
      <w:divBdr>
        <w:top w:val="none" w:sz="0" w:space="0" w:color="auto"/>
        <w:left w:val="none" w:sz="0" w:space="0" w:color="auto"/>
        <w:bottom w:val="none" w:sz="0" w:space="0" w:color="auto"/>
        <w:right w:val="none" w:sz="0" w:space="0" w:color="auto"/>
      </w:divBdr>
    </w:div>
    <w:div w:id="815877434">
      <w:bodyDiv w:val="1"/>
      <w:marLeft w:val="0"/>
      <w:marRight w:val="0"/>
      <w:marTop w:val="0"/>
      <w:marBottom w:val="0"/>
      <w:divBdr>
        <w:top w:val="none" w:sz="0" w:space="0" w:color="auto"/>
        <w:left w:val="none" w:sz="0" w:space="0" w:color="auto"/>
        <w:bottom w:val="none" w:sz="0" w:space="0" w:color="auto"/>
        <w:right w:val="none" w:sz="0" w:space="0" w:color="auto"/>
      </w:divBdr>
    </w:div>
    <w:div w:id="848830594">
      <w:bodyDiv w:val="1"/>
      <w:marLeft w:val="0"/>
      <w:marRight w:val="0"/>
      <w:marTop w:val="0"/>
      <w:marBottom w:val="0"/>
      <w:divBdr>
        <w:top w:val="none" w:sz="0" w:space="0" w:color="auto"/>
        <w:left w:val="none" w:sz="0" w:space="0" w:color="auto"/>
        <w:bottom w:val="none" w:sz="0" w:space="0" w:color="auto"/>
        <w:right w:val="none" w:sz="0" w:space="0" w:color="auto"/>
      </w:divBdr>
    </w:div>
    <w:div w:id="992874600">
      <w:bodyDiv w:val="1"/>
      <w:marLeft w:val="0"/>
      <w:marRight w:val="0"/>
      <w:marTop w:val="0"/>
      <w:marBottom w:val="0"/>
      <w:divBdr>
        <w:top w:val="none" w:sz="0" w:space="0" w:color="auto"/>
        <w:left w:val="none" w:sz="0" w:space="0" w:color="auto"/>
        <w:bottom w:val="none" w:sz="0" w:space="0" w:color="auto"/>
        <w:right w:val="none" w:sz="0" w:space="0" w:color="auto"/>
      </w:divBdr>
    </w:div>
    <w:div w:id="1018655217">
      <w:bodyDiv w:val="1"/>
      <w:marLeft w:val="0"/>
      <w:marRight w:val="0"/>
      <w:marTop w:val="0"/>
      <w:marBottom w:val="0"/>
      <w:divBdr>
        <w:top w:val="none" w:sz="0" w:space="0" w:color="auto"/>
        <w:left w:val="none" w:sz="0" w:space="0" w:color="auto"/>
        <w:bottom w:val="none" w:sz="0" w:space="0" w:color="auto"/>
        <w:right w:val="none" w:sz="0" w:space="0" w:color="auto"/>
      </w:divBdr>
    </w:div>
    <w:div w:id="1205748788">
      <w:bodyDiv w:val="1"/>
      <w:marLeft w:val="0"/>
      <w:marRight w:val="0"/>
      <w:marTop w:val="0"/>
      <w:marBottom w:val="0"/>
      <w:divBdr>
        <w:top w:val="none" w:sz="0" w:space="0" w:color="auto"/>
        <w:left w:val="none" w:sz="0" w:space="0" w:color="auto"/>
        <w:bottom w:val="none" w:sz="0" w:space="0" w:color="auto"/>
        <w:right w:val="none" w:sz="0" w:space="0" w:color="auto"/>
      </w:divBdr>
    </w:div>
    <w:div w:id="1425224050">
      <w:bodyDiv w:val="1"/>
      <w:marLeft w:val="0"/>
      <w:marRight w:val="0"/>
      <w:marTop w:val="0"/>
      <w:marBottom w:val="0"/>
      <w:divBdr>
        <w:top w:val="none" w:sz="0" w:space="0" w:color="auto"/>
        <w:left w:val="none" w:sz="0" w:space="0" w:color="auto"/>
        <w:bottom w:val="none" w:sz="0" w:space="0" w:color="auto"/>
        <w:right w:val="none" w:sz="0" w:space="0" w:color="auto"/>
      </w:divBdr>
    </w:div>
    <w:div w:id="1502772482">
      <w:bodyDiv w:val="1"/>
      <w:marLeft w:val="0"/>
      <w:marRight w:val="0"/>
      <w:marTop w:val="0"/>
      <w:marBottom w:val="0"/>
      <w:divBdr>
        <w:top w:val="none" w:sz="0" w:space="0" w:color="auto"/>
        <w:left w:val="none" w:sz="0" w:space="0" w:color="auto"/>
        <w:bottom w:val="none" w:sz="0" w:space="0" w:color="auto"/>
        <w:right w:val="none" w:sz="0" w:space="0" w:color="auto"/>
      </w:divBdr>
    </w:div>
    <w:div w:id="1506870063">
      <w:bodyDiv w:val="1"/>
      <w:marLeft w:val="0"/>
      <w:marRight w:val="0"/>
      <w:marTop w:val="0"/>
      <w:marBottom w:val="0"/>
      <w:divBdr>
        <w:top w:val="none" w:sz="0" w:space="0" w:color="auto"/>
        <w:left w:val="none" w:sz="0" w:space="0" w:color="auto"/>
        <w:bottom w:val="none" w:sz="0" w:space="0" w:color="auto"/>
        <w:right w:val="none" w:sz="0" w:space="0" w:color="auto"/>
      </w:divBdr>
    </w:div>
    <w:div w:id="1567449237">
      <w:bodyDiv w:val="1"/>
      <w:marLeft w:val="0"/>
      <w:marRight w:val="0"/>
      <w:marTop w:val="0"/>
      <w:marBottom w:val="0"/>
      <w:divBdr>
        <w:top w:val="none" w:sz="0" w:space="0" w:color="auto"/>
        <w:left w:val="none" w:sz="0" w:space="0" w:color="auto"/>
        <w:bottom w:val="none" w:sz="0" w:space="0" w:color="auto"/>
        <w:right w:val="none" w:sz="0" w:space="0" w:color="auto"/>
      </w:divBdr>
    </w:div>
    <w:div w:id="1742674657">
      <w:bodyDiv w:val="1"/>
      <w:marLeft w:val="0"/>
      <w:marRight w:val="0"/>
      <w:marTop w:val="0"/>
      <w:marBottom w:val="0"/>
      <w:divBdr>
        <w:top w:val="none" w:sz="0" w:space="0" w:color="auto"/>
        <w:left w:val="none" w:sz="0" w:space="0" w:color="auto"/>
        <w:bottom w:val="none" w:sz="0" w:space="0" w:color="auto"/>
        <w:right w:val="none" w:sz="0" w:space="0" w:color="auto"/>
      </w:divBdr>
    </w:div>
    <w:div w:id="1758937835">
      <w:bodyDiv w:val="1"/>
      <w:marLeft w:val="0"/>
      <w:marRight w:val="0"/>
      <w:marTop w:val="0"/>
      <w:marBottom w:val="0"/>
      <w:divBdr>
        <w:top w:val="none" w:sz="0" w:space="0" w:color="auto"/>
        <w:left w:val="none" w:sz="0" w:space="0" w:color="auto"/>
        <w:bottom w:val="none" w:sz="0" w:space="0" w:color="auto"/>
        <w:right w:val="none" w:sz="0" w:space="0" w:color="auto"/>
      </w:divBdr>
    </w:div>
    <w:div w:id="1848207575">
      <w:bodyDiv w:val="1"/>
      <w:marLeft w:val="0"/>
      <w:marRight w:val="0"/>
      <w:marTop w:val="0"/>
      <w:marBottom w:val="0"/>
      <w:divBdr>
        <w:top w:val="none" w:sz="0" w:space="0" w:color="auto"/>
        <w:left w:val="none" w:sz="0" w:space="0" w:color="auto"/>
        <w:bottom w:val="none" w:sz="0" w:space="0" w:color="auto"/>
        <w:right w:val="none" w:sz="0" w:space="0" w:color="auto"/>
      </w:divBdr>
    </w:div>
    <w:div w:id="1949308428">
      <w:bodyDiv w:val="1"/>
      <w:marLeft w:val="0"/>
      <w:marRight w:val="0"/>
      <w:marTop w:val="0"/>
      <w:marBottom w:val="0"/>
      <w:divBdr>
        <w:top w:val="none" w:sz="0" w:space="0" w:color="auto"/>
        <w:left w:val="none" w:sz="0" w:space="0" w:color="auto"/>
        <w:bottom w:val="none" w:sz="0" w:space="0" w:color="auto"/>
        <w:right w:val="none" w:sz="0" w:space="0" w:color="auto"/>
      </w:divBdr>
    </w:div>
    <w:div w:id="2011366087">
      <w:bodyDiv w:val="1"/>
      <w:marLeft w:val="0"/>
      <w:marRight w:val="0"/>
      <w:marTop w:val="0"/>
      <w:marBottom w:val="0"/>
      <w:divBdr>
        <w:top w:val="none" w:sz="0" w:space="0" w:color="auto"/>
        <w:left w:val="none" w:sz="0" w:space="0" w:color="auto"/>
        <w:bottom w:val="none" w:sz="0" w:space="0" w:color="auto"/>
        <w:right w:val="none" w:sz="0" w:space="0" w:color="auto"/>
      </w:divBdr>
    </w:div>
    <w:div w:id="205561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turcinavicius@gmail.com" TargetMode="External"/><Relationship Id="rId5" Type="http://schemas.openxmlformats.org/officeDocument/2006/relationships/styles" Target="styles.xml"/><Relationship Id="rId10" Type="http://schemas.openxmlformats.org/officeDocument/2006/relationships/hyperlink" Target="mailto:k.turcinavicius@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8164C6FDAF5AE4B8051A22AA1EA47E7" ma:contentTypeVersion="21" ma:contentTypeDescription="Kurkite naują dokumentą." ma:contentTypeScope="" ma:versionID="bb4487d013ec63ed554829a0b9a1c28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B92C7-39C6-4CF8-A599-0FFD11550E9A}">
  <ds:schemaRefs>
    <ds:schemaRef ds:uri="http://schemas.openxmlformats.org/officeDocument/2006/bibliography"/>
  </ds:schemaRefs>
</ds:datastoreItem>
</file>

<file path=customXml/itemProps2.xml><?xml version="1.0" encoding="utf-8"?>
<ds:datastoreItem xmlns:ds="http://schemas.openxmlformats.org/officeDocument/2006/customXml" ds:itemID="{B82B81C7-B700-4E23-962A-DB0646C48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D64F87-D753-4B6E-B585-CC3E987BD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Pages>
  <Words>24715</Words>
  <Characters>14089</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Karolis Turčinavičius</cp:lastModifiedBy>
  <cp:revision>16</cp:revision>
  <dcterms:created xsi:type="dcterms:W3CDTF">2022-02-07T10:06:00Z</dcterms:created>
  <dcterms:modified xsi:type="dcterms:W3CDTF">2025-10-21T05:21:00Z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0x01010078164C6FDAF5AE4B8051A22AA1EA47E7</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