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D00E" w14:textId="77777777" w:rsidR="00B84BF6" w:rsidRPr="00EB0A1C" w:rsidRDefault="00B84BF6" w:rsidP="00B84BF6">
      <w:pPr>
        <w:jc w:val="center"/>
        <w:outlineLvl w:val="0"/>
        <w:rPr>
          <w:b/>
          <w:color w:val="000000"/>
          <w:sz w:val="22"/>
          <w:szCs w:val="22"/>
          <w:lang w:val="lt-LT"/>
        </w:rPr>
      </w:pPr>
      <w:r w:rsidRPr="00EB0A1C">
        <w:rPr>
          <w:b/>
          <w:color w:val="000000"/>
          <w:sz w:val="22"/>
          <w:szCs w:val="22"/>
          <w:lang w:val="lt-LT"/>
        </w:rPr>
        <w:t>Pirkimo - pardavimo sutartis Nr.</w:t>
      </w:r>
      <w:r>
        <w:rPr>
          <w:b/>
          <w:color w:val="000000"/>
          <w:sz w:val="22"/>
          <w:szCs w:val="22"/>
          <w:lang w:val="lt-LT"/>
        </w:rPr>
        <w:t>AFF</w:t>
      </w:r>
      <w:r w:rsidRPr="00EB0A1C">
        <w:rPr>
          <w:b/>
          <w:color w:val="000000"/>
          <w:sz w:val="22"/>
          <w:szCs w:val="22"/>
          <w:lang w:val="lt-LT"/>
        </w:rPr>
        <w:t>2025____-01</w:t>
      </w:r>
    </w:p>
    <w:p w14:paraId="7944B5F4" w14:textId="77777777" w:rsidR="006E4C3F" w:rsidRDefault="006E4C3F"/>
    <w:p w14:paraId="6D9732DF" w14:textId="77777777" w:rsidR="00025A39" w:rsidRPr="00EB0A1C" w:rsidRDefault="00025A39" w:rsidP="00025A39">
      <w:pPr>
        <w:jc w:val="center"/>
        <w:outlineLvl w:val="0"/>
        <w:rPr>
          <w:color w:val="000000"/>
          <w:sz w:val="22"/>
          <w:szCs w:val="22"/>
          <w:lang w:val="lt-LT"/>
        </w:rPr>
      </w:pPr>
      <w:r w:rsidRPr="00EB0A1C">
        <w:rPr>
          <w:color w:val="000000"/>
          <w:sz w:val="22"/>
          <w:szCs w:val="22"/>
          <w:lang w:val="lt-LT"/>
        </w:rPr>
        <w:t>2025-__-__</w:t>
      </w:r>
    </w:p>
    <w:p w14:paraId="5C879254" w14:textId="77777777" w:rsidR="00025A39" w:rsidRPr="00EB0A1C" w:rsidRDefault="00025A39" w:rsidP="00025A39">
      <w:pPr>
        <w:jc w:val="center"/>
        <w:outlineLvl w:val="0"/>
        <w:rPr>
          <w:color w:val="000000"/>
          <w:sz w:val="22"/>
          <w:szCs w:val="22"/>
          <w:lang w:val="lt-LT"/>
        </w:rPr>
      </w:pPr>
      <w:r w:rsidRPr="00EB0A1C">
        <w:rPr>
          <w:color w:val="000000"/>
          <w:sz w:val="22"/>
          <w:szCs w:val="22"/>
          <w:lang w:val="lt-LT"/>
        </w:rPr>
        <w:t>Vilnius</w:t>
      </w:r>
    </w:p>
    <w:p w14:paraId="0129E9DB" w14:textId="77777777" w:rsidR="00B84BF6" w:rsidRDefault="00B84BF6" w:rsidP="00025A39">
      <w:pPr>
        <w:jc w:val="center"/>
      </w:pPr>
    </w:p>
    <w:p w14:paraId="4E73260F" w14:textId="77777777" w:rsidR="008B418E" w:rsidRPr="00EB0A1C" w:rsidRDefault="008B418E" w:rsidP="008B418E">
      <w:pPr>
        <w:jc w:val="both"/>
        <w:rPr>
          <w:color w:val="000000"/>
          <w:sz w:val="22"/>
          <w:szCs w:val="22"/>
          <w:lang w:val="lt-LT"/>
        </w:rPr>
      </w:pPr>
      <w:r w:rsidRPr="00EB0A1C">
        <w:rPr>
          <w:sz w:val="22"/>
          <w:szCs w:val="22"/>
          <w:lang w:val="lt-LT"/>
        </w:rPr>
        <w:t xml:space="preserve">UAB </w:t>
      </w:r>
      <w:r>
        <w:rPr>
          <w:sz w:val="22"/>
          <w:szCs w:val="22"/>
          <w:lang w:val="lt-LT"/>
        </w:rPr>
        <w:t>xxx</w:t>
      </w:r>
      <w:r w:rsidRPr="00EB0A1C">
        <w:rPr>
          <w:sz w:val="22"/>
          <w:szCs w:val="22"/>
          <w:lang w:val="lt-LT"/>
        </w:rPr>
        <w:t xml:space="preserve"> esanti adresu </w:t>
      </w:r>
      <w:r>
        <w:rPr>
          <w:sz w:val="22"/>
          <w:szCs w:val="22"/>
          <w:lang w:val="lt-LT"/>
        </w:rPr>
        <w:t>xxxx</w:t>
      </w:r>
      <w:r w:rsidRPr="00EB0A1C">
        <w:rPr>
          <w:sz w:val="22"/>
          <w:szCs w:val="22"/>
          <w:lang w:val="lt-LT"/>
        </w:rPr>
        <w:t xml:space="preserve">, juridinio asmens kodas </w:t>
      </w:r>
      <w:r>
        <w:rPr>
          <w:sz w:val="22"/>
          <w:szCs w:val="22"/>
          <w:lang w:val="lt-LT"/>
        </w:rPr>
        <w:t>xxxx</w:t>
      </w:r>
      <w:r w:rsidRPr="00EB0A1C">
        <w:rPr>
          <w:sz w:val="22"/>
          <w:szCs w:val="22"/>
          <w:lang w:val="lt-LT"/>
        </w:rPr>
        <w:t xml:space="preserve">, PVM mokėtojo kodas </w:t>
      </w:r>
      <w:r>
        <w:rPr>
          <w:sz w:val="22"/>
          <w:szCs w:val="22"/>
          <w:lang w:val="lt-LT"/>
        </w:rPr>
        <w:t>xxxx</w:t>
      </w:r>
      <w:r w:rsidRPr="00EB0A1C">
        <w:rPr>
          <w:sz w:val="22"/>
          <w:szCs w:val="22"/>
          <w:lang w:val="lt-LT"/>
        </w:rPr>
        <w:t>, (toliau vadinama ,,</w:t>
      </w:r>
      <w:r w:rsidRPr="00EB0A1C">
        <w:rPr>
          <w:b/>
          <w:sz w:val="22"/>
          <w:szCs w:val="22"/>
          <w:lang w:val="lt-LT"/>
        </w:rPr>
        <w:t>Pardavėju</w:t>
      </w:r>
      <w:r w:rsidRPr="00EB0A1C">
        <w:rPr>
          <w:sz w:val="22"/>
          <w:szCs w:val="22"/>
          <w:lang w:val="lt-LT"/>
        </w:rPr>
        <w:t xml:space="preserve">“), atstovaujama direktoriaus </w:t>
      </w:r>
      <w:r>
        <w:rPr>
          <w:sz w:val="22"/>
          <w:szCs w:val="22"/>
          <w:lang w:val="lt-LT"/>
        </w:rPr>
        <w:t>xxxx</w:t>
      </w:r>
      <w:r w:rsidRPr="00EB0A1C">
        <w:rPr>
          <w:color w:val="000000"/>
          <w:sz w:val="22"/>
          <w:szCs w:val="22"/>
          <w:lang w:val="lt-LT"/>
        </w:rPr>
        <w:t>,</w:t>
      </w:r>
    </w:p>
    <w:p w14:paraId="3287D981" w14:textId="77777777" w:rsidR="008B418E" w:rsidRPr="00EB0A1C" w:rsidRDefault="008B418E" w:rsidP="008B418E">
      <w:pPr>
        <w:jc w:val="both"/>
        <w:rPr>
          <w:color w:val="000000"/>
          <w:sz w:val="22"/>
          <w:szCs w:val="22"/>
          <w:lang w:val="lt-LT"/>
        </w:rPr>
      </w:pPr>
      <w:r w:rsidRPr="00EB0A1C">
        <w:rPr>
          <w:color w:val="000000"/>
          <w:sz w:val="22"/>
          <w:szCs w:val="22"/>
          <w:lang w:val="lt-LT"/>
        </w:rPr>
        <w:t xml:space="preserve">ir </w:t>
      </w:r>
    </w:p>
    <w:p w14:paraId="20AFEB5A" w14:textId="77777777" w:rsidR="008B418E" w:rsidRPr="00EB0A1C" w:rsidRDefault="008B418E" w:rsidP="008B418E">
      <w:pPr>
        <w:jc w:val="both"/>
        <w:rPr>
          <w:sz w:val="22"/>
          <w:szCs w:val="22"/>
          <w:lang w:val="lt-LT"/>
        </w:rPr>
      </w:pPr>
      <w:r w:rsidRPr="00EB0A1C">
        <w:rPr>
          <w:color w:val="000000"/>
          <w:sz w:val="22"/>
          <w:szCs w:val="22"/>
          <w:lang w:val="lt-LT"/>
        </w:rPr>
        <w:t>UAB “Affidea Lietuva”</w:t>
      </w:r>
      <w:r w:rsidRPr="00EB0A1C">
        <w:rPr>
          <w:sz w:val="22"/>
          <w:szCs w:val="22"/>
          <w:lang w:val="lt-LT"/>
        </w:rPr>
        <w:t xml:space="preserve"> (toliau vadinama ,,</w:t>
      </w:r>
      <w:r w:rsidRPr="00EB0A1C">
        <w:rPr>
          <w:b/>
          <w:bCs/>
          <w:sz w:val="22"/>
          <w:szCs w:val="22"/>
          <w:lang w:val="lt-LT"/>
        </w:rPr>
        <w:t>Pirkėju</w:t>
      </w:r>
      <w:r w:rsidRPr="00EB0A1C">
        <w:rPr>
          <w:sz w:val="22"/>
          <w:szCs w:val="22"/>
          <w:lang w:val="lt-LT"/>
        </w:rPr>
        <w:t xml:space="preserve">“), esanti adresu </w:t>
      </w:r>
      <w:r w:rsidRPr="00EB0A1C">
        <w:rPr>
          <w:color w:val="212529"/>
          <w:sz w:val="22"/>
          <w:szCs w:val="22"/>
          <w:lang w:val="lt-LT"/>
        </w:rPr>
        <w:t>Savanorių pr. 184, LT-44150 Kaunas</w:t>
      </w:r>
      <w:r w:rsidRPr="00EB0A1C">
        <w:rPr>
          <w:color w:val="000000"/>
          <w:sz w:val="22"/>
          <w:szCs w:val="22"/>
          <w:shd w:val="clear" w:color="auto" w:fill="FAFAFA"/>
          <w:lang w:val="lt-LT"/>
        </w:rPr>
        <w:t xml:space="preserve">, </w:t>
      </w:r>
      <w:r w:rsidRPr="00EB0A1C">
        <w:rPr>
          <w:sz w:val="22"/>
          <w:szCs w:val="22"/>
          <w:lang w:val="lt-LT"/>
        </w:rPr>
        <w:t xml:space="preserve">juridinio asmens kodas 300542299, PVM mokėtojo kodas LT100007270812, atstovaujama generalinio </w:t>
      </w:r>
      <w:r w:rsidRPr="00EB0A1C">
        <w:rPr>
          <w:color w:val="000000"/>
          <w:sz w:val="22"/>
          <w:szCs w:val="22"/>
          <w:shd w:val="clear" w:color="auto" w:fill="FAFAFA"/>
          <w:lang w:val="lt-LT"/>
        </w:rPr>
        <w:t xml:space="preserve">direktoriaus </w:t>
      </w:r>
      <w:r w:rsidRPr="00EB0A1C">
        <w:rPr>
          <w:sz w:val="22"/>
          <w:szCs w:val="22"/>
          <w:lang w:val="lt-LT"/>
        </w:rPr>
        <w:t xml:space="preserve">Vitalijaus Orlovo sudarė šią </w:t>
      </w:r>
      <w:r w:rsidRPr="00EB0A1C">
        <w:rPr>
          <w:color w:val="000000"/>
          <w:sz w:val="22"/>
          <w:szCs w:val="22"/>
          <w:lang w:val="lt-LT"/>
        </w:rPr>
        <w:t>medicinos įrangos pirkimo-pardavimo sutartį</w:t>
      </w:r>
      <w:r w:rsidRPr="00EB0A1C">
        <w:rPr>
          <w:sz w:val="22"/>
          <w:szCs w:val="22"/>
          <w:lang w:val="lt-LT"/>
        </w:rPr>
        <w:t xml:space="preserve"> (</w:t>
      </w:r>
      <w:r w:rsidRPr="00EB0A1C">
        <w:rPr>
          <w:color w:val="000000"/>
          <w:sz w:val="22"/>
          <w:szCs w:val="22"/>
          <w:lang w:val="lt-LT"/>
        </w:rPr>
        <w:t xml:space="preserve">toliau vadinama </w:t>
      </w:r>
      <w:r w:rsidRPr="00EB0A1C">
        <w:rPr>
          <w:sz w:val="22"/>
          <w:szCs w:val="22"/>
          <w:lang w:val="lt-LT"/>
        </w:rPr>
        <w:t>,,</w:t>
      </w:r>
      <w:r w:rsidRPr="00EB0A1C">
        <w:rPr>
          <w:b/>
          <w:color w:val="000000"/>
          <w:sz w:val="22"/>
          <w:szCs w:val="22"/>
          <w:lang w:val="lt-LT"/>
        </w:rPr>
        <w:t>Sutartis</w:t>
      </w:r>
      <w:r w:rsidRPr="00EB0A1C">
        <w:rPr>
          <w:sz w:val="22"/>
          <w:szCs w:val="22"/>
          <w:lang w:val="lt-LT"/>
        </w:rPr>
        <w:t>“</w:t>
      </w:r>
      <w:r w:rsidRPr="00EB0A1C">
        <w:rPr>
          <w:b/>
          <w:color w:val="000000"/>
          <w:sz w:val="22"/>
          <w:szCs w:val="22"/>
          <w:lang w:val="lt-LT"/>
        </w:rPr>
        <w:t>)</w:t>
      </w:r>
      <w:r w:rsidRPr="00EB0A1C">
        <w:rPr>
          <w:color w:val="000000"/>
          <w:sz w:val="22"/>
          <w:szCs w:val="22"/>
          <w:lang w:val="lt-LT"/>
        </w:rPr>
        <w:t>:</w:t>
      </w:r>
    </w:p>
    <w:p w14:paraId="17E4AC19" w14:textId="77777777" w:rsidR="008B418E" w:rsidRPr="00EB0A1C" w:rsidRDefault="008B418E" w:rsidP="008B418E">
      <w:pPr>
        <w:jc w:val="both"/>
        <w:rPr>
          <w:color w:val="000000"/>
          <w:sz w:val="22"/>
          <w:szCs w:val="22"/>
          <w:lang w:val="lt-LT"/>
        </w:rPr>
      </w:pPr>
    </w:p>
    <w:p w14:paraId="3AAAEABD" w14:textId="77777777" w:rsidR="008B418E" w:rsidRPr="00EB0A1C" w:rsidRDefault="008B418E" w:rsidP="008B418E">
      <w:pPr>
        <w:jc w:val="both"/>
        <w:rPr>
          <w:color w:val="000000"/>
          <w:sz w:val="22"/>
          <w:szCs w:val="22"/>
          <w:lang w:val="lt-LT"/>
        </w:rPr>
      </w:pPr>
    </w:p>
    <w:p w14:paraId="49FC1C37" w14:textId="77777777" w:rsidR="008B418E" w:rsidRPr="00EB0A1C" w:rsidRDefault="008B418E" w:rsidP="008B418E">
      <w:pPr>
        <w:numPr>
          <w:ilvl w:val="0"/>
          <w:numId w:val="1"/>
        </w:numPr>
        <w:jc w:val="both"/>
        <w:rPr>
          <w:color w:val="000000"/>
          <w:sz w:val="22"/>
          <w:szCs w:val="22"/>
          <w:lang w:val="lt-LT"/>
        </w:rPr>
      </w:pPr>
      <w:r w:rsidRPr="00EB0A1C">
        <w:rPr>
          <w:b/>
          <w:color w:val="000000"/>
          <w:sz w:val="22"/>
          <w:szCs w:val="22"/>
          <w:lang w:val="lt-LT"/>
        </w:rPr>
        <w:t>Sutarties objektas</w:t>
      </w:r>
    </w:p>
    <w:p w14:paraId="67D355BA" w14:textId="5274E44E" w:rsidR="008B418E" w:rsidRPr="00EB1C45" w:rsidRDefault="008B418E" w:rsidP="008B418E">
      <w:pPr>
        <w:pStyle w:val="BodyText2"/>
        <w:spacing w:line="240" w:lineRule="auto"/>
        <w:rPr>
          <w:color w:val="000000"/>
          <w:sz w:val="22"/>
          <w:szCs w:val="22"/>
        </w:rPr>
      </w:pPr>
      <w:r w:rsidRPr="00EB0A1C">
        <w:rPr>
          <w:color w:val="000000"/>
          <w:sz w:val="22"/>
          <w:szCs w:val="22"/>
        </w:rPr>
        <w:t xml:space="preserve">1.1. Šia Sutartimi Pardavėjas įsipareigoja perduoti </w:t>
      </w:r>
      <w:r>
        <w:rPr>
          <w:color w:val="000000"/>
          <w:sz w:val="22"/>
          <w:szCs w:val="22"/>
        </w:rPr>
        <w:t xml:space="preserve">naują </w:t>
      </w:r>
      <w:r w:rsidRPr="00EB0A1C">
        <w:rPr>
          <w:color w:val="000000"/>
          <w:sz w:val="22"/>
          <w:szCs w:val="22"/>
        </w:rPr>
        <w:t xml:space="preserve">medicininę įranga, išvardinta šios sutarties priede Nr. 1., (toliau vadinama ,,Turtu“), kurią sudaranti medicininės aparatūros nomenklatūra, komplektacija, aprašymai (techninės charakteristikos, specifikacijos) bei kainos detaliau nurodytos šios Sutarties Priede Nr.1, Pirkėjui nuosavybės teise, o Pirkėjas įsipareigoja priimti Turtą ir sumokėti už jį sumą nustatytą šios Sutarties 2 straipsnyje. Į siūlomų gaminių kainas turi būti įskaičiuoti visi mokesčiai ir </w:t>
      </w:r>
      <w:r w:rsidR="00A73805" w:rsidRPr="00EB1C45">
        <w:rPr>
          <w:color w:val="000000"/>
          <w:sz w:val="22"/>
          <w:szCs w:val="22"/>
        </w:rPr>
        <w:t>visos tiekėjo su pilnos komplektacijos Įrangos tiekimu susijusios išlaidos, kurios įskaičiuotos į bendrą kainą, t.y. perkamos Įrangos pristatymo, montavimo, diegimo išlaidos</w:t>
      </w:r>
      <w:r w:rsidR="00EB1C45">
        <w:rPr>
          <w:color w:val="000000"/>
          <w:sz w:val="22"/>
          <w:szCs w:val="22"/>
        </w:rPr>
        <w:t>.</w:t>
      </w:r>
    </w:p>
    <w:p w14:paraId="318CA20E" w14:textId="77777777" w:rsidR="008B418E" w:rsidRPr="00EB0A1C" w:rsidRDefault="008B418E" w:rsidP="008B418E">
      <w:pPr>
        <w:jc w:val="both"/>
        <w:rPr>
          <w:color w:val="000000"/>
          <w:sz w:val="22"/>
          <w:szCs w:val="22"/>
          <w:lang w:val="lt-LT"/>
        </w:rPr>
      </w:pPr>
      <w:r w:rsidRPr="00EB0A1C">
        <w:rPr>
          <w:color w:val="000000"/>
          <w:sz w:val="22"/>
          <w:szCs w:val="22"/>
          <w:lang w:val="lt-LT"/>
        </w:rPr>
        <w:t xml:space="preserve">1.2. </w:t>
      </w:r>
      <w:r w:rsidRPr="00EB0A1C">
        <w:rPr>
          <w:sz w:val="22"/>
          <w:szCs w:val="22"/>
          <w:lang w:val="lt-LT"/>
        </w:rPr>
        <w:t>Pagal šią Sutartį perkamam Turtui keliami šie pagrindiniai kokybės reikalavimai - Turtas turi turėti CE sertifikatus</w:t>
      </w:r>
      <w:r>
        <w:rPr>
          <w:sz w:val="22"/>
          <w:szCs w:val="22"/>
          <w:lang w:val="lt-LT"/>
        </w:rPr>
        <w:t xml:space="preserve"> bei atitikti Lietuvos Respublikos teisės aktų reikalavimus</w:t>
      </w:r>
      <w:r w:rsidRPr="00EB0A1C">
        <w:rPr>
          <w:sz w:val="22"/>
          <w:szCs w:val="22"/>
          <w:lang w:val="lt-LT"/>
        </w:rPr>
        <w:t xml:space="preserve">. Turto komplektiškumas, specifikacijos ir techninės charakteristikos turi atitikti </w:t>
      </w:r>
      <w:r w:rsidRPr="00EB0A1C">
        <w:rPr>
          <w:color w:val="000000"/>
          <w:sz w:val="22"/>
          <w:szCs w:val="22"/>
          <w:lang w:val="lt-LT"/>
        </w:rPr>
        <w:t>nurodytas šios Sutarties Priede, kuris yra neatskiriamas šios Sutarties dalis.</w:t>
      </w:r>
    </w:p>
    <w:p w14:paraId="7B31B29F" w14:textId="77777777" w:rsidR="008B418E" w:rsidRPr="00EB0A1C" w:rsidRDefault="008B418E" w:rsidP="008B418E">
      <w:pPr>
        <w:jc w:val="both"/>
        <w:rPr>
          <w:color w:val="0000FF"/>
          <w:sz w:val="22"/>
          <w:szCs w:val="22"/>
          <w:lang w:val="lt-LT"/>
        </w:rPr>
      </w:pPr>
      <w:r w:rsidRPr="00EB0A1C">
        <w:rPr>
          <w:color w:val="000000"/>
          <w:sz w:val="22"/>
          <w:szCs w:val="22"/>
          <w:lang w:val="lt-LT"/>
        </w:rPr>
        <w:t xml:space="preserve">1.3. </w:t>
      </w:r>
      <w:r w:rsidRPr="00EB0A1C">
        <w:rPr>
          <w:sz w:val="22"/>
          <w:szCs w:val="22"/>
          <w:lang w:val="lt-LT"/>
        </w:rPr>
        <w:t>Jei dėl nuo Pardavėjo nepriklausančių aplinkybių Pardavėjas negali parduoti nurodyto modelio Turto, Pirkėjui raštu išreiškus sutikimą, nekeičiant bendros šios Sutarties kainos, Pardavėjas gali parduoti naujesnio modelio Turtą (lygiavertį arba geresnį) su sąlyga, kad naujas Turto modelis pilnai atitiks šios Sutarties Priede nurodytus reikalavimus ir charakteristikas bei tą pačią kainą.</w:t>
      </w:r>
    </w:p>
    <w:p w14:paraId="3C9E7F2A" w14:textId="77777777" w:rsidR="008B418E" w:rsidRPr="00EB0A1C" w:rsidRDefault="008B418E" w:rsidP="008B418E">
      <w:pPr>
        <w:jc w:val="both"/>
        <w:rPr>
          <w:b/>
          <w:color w:val="000000"/>
          <w:sz w:val="22"/>
          <w:szCs w:val="22"/>
          <w:lang w:val="lt-LT"/>
        </w:rPr>
      </w:pPr>
    </w:p>
    <w:p w14:paraId="27813C69" w14:textId="77777777" w:rsidR="008B418E" w:rsidRPr="00EB0A1C" w:rsidRDefault="008B418E" w:rsidP="008B418E">
      <w:pPr>
        <w:jc w:val="both"/>
        <w:rPr>
          <w:b/>
          <w:color w:val="000000"/>
          <w:sz w:val="22"/>
          <w:szCs w:val="22"/>
          <w:lang w:val="lt-LT"/>
        </w:rPr>
      </w:pPr>
    </w:p>
    <w:p w14:paraId="23F74CEE" w14:textId="77777777" w:rsidR="008B418E" w:rsidRPr="00EB0A1C" w:rsidRDefault="008B418E" w:rsidP="008B418E">
      <w:pPr>
        <w:numPr>
          <w:ilvl w:val="0"/>
          <w:numId w:val="2"/>
        </w:numPr>
        <w:jc w:val="both"/>
        <w:rPr>
          <w:b/>
          <w:color w:val="000000"/>
          <w:sz w:val="22"/>
          <w:szCs w:val="22"/>
          <w:lang w:val="lt-LT"/>
        </w:rPr>
      </w:pPr>
      <w:r w:rsidRPr="00EB0A1C">
        <w:rPr>
          <w:b/>
          <w:color w:val="000000"/>
          <w:sz w:val="22"/>
          <w:szCs w:val="22"/>
          <w:lang w:val="lt-LT"/>
        </w:rPr>
        <w:t>Turto kaina</w:t>
      </w:r>
    </w:p>
    <w:p w14:paraId="614F168F" w14:textId="77777777" w:rsidR="008B418E" w:rsidRPr="00EB0A1C" w:rsidRDefault="008B418E" w:rsidP="008B418E">
      <w:pPr>
        <w:jc w:val="both"/>
        <w:rPr>
          <w:color w:val="000000"/>
          <w:sz w:val="22"/>
          <w:szCs w:val="22"/>
          <w:lang w:val="lt-LT"/>
        </w:rPr>
      </w:pPr>
      <w:r w:rsidRPr="00EB0A1C">
        <w:rPr>
          <w:color w:val="000000"/>
          <w:sz w:val="22"/>
          <w:szCs w:val="22"/>
          <w:lang w:val="lt-LT"/>
        </w:rPr>
        <w:t xml:space="preserve">2.1 Turto kaina su PVM yra </w:t>
      </w:r>
      <w:r w:rsidRPr="00EB0A1C">
        <w:rPr>
          <w:sz w:val="22"/>
          <w:szCs w:val="22"/>
          <w:highlight w:val="yellow"/>
          <w:lang w:val="lt-LT"/>
        </w:rPr>
        <w:t>___ ___.</w:t>
      </w:r>
      <w:r w:rsidRPr="00EB0A1C">
        <w:rPr>
          <w:sz w:val="22"/>
          <w:szCs w:val="22"/>
          <w:lang w:val="lt-LT"/>
        </w:rPr>
        <w:t>00 (</w:t>
      </w:r>
      <w:r w:rsidRPr="00EB0A1C">
        <w:rPr>
          <w:bCs/>
          <w:color w:val="000000"/>
          <w:sz w:val="22"/>
          <w:szCs w:val="22"/>
          <w:highlight w:val="yellow"/>
          <w:lang w:val="lt-LT"/>
        </w:rPr>
        <w:t>suma žodžiu</w:t>
      </w:r>
      <w:r w:rsidRPr="00EB0A1C">
        <w:rPr>
          <w:sz w:val="22"/>
          <w:szCs w:val="22"/>
          <w:lang w:val="lt-LT"/>
        </w:rPr>
        <w:t>)</w:t>
      </w:r>
      <w:r w:rsidRPr="00EB0A1C">
        <w:rPr>
          <w:color w:val="000000"/>
          <w:sz w:val="22"/>
          <w:szCs w:val="22"/>
          <w:lang w:val="lt-LT"/>
        </w:rPr>
        <w:t xml:space="preserve"> Eur</w:t>
      </w:r>
    </w:p>
    <w:p w14:paraId="32214C75" w14:textId="77777777" w:rsidR="008B418E" w:rsidRPr="00EB0A1C" w:rsidRDefault="008B418E" w:rsidP="008B418E">
      <w:pPr>
        <w:jc w:val="both"/>
        <w:rPr>
          <w:color w:val="000000"/>
          <w:sz w:val="22"/>
          <w:szCs w:val="22"/>
          <w:lang w:val="lt-LT"/>
        </w:rPr>
      </w:pPr>
      <w:r w:rsidRPr="00EB0A1C">
        <w:rPr>
          <w:color w:val="000000"/>
          <w:sz w:val="22"/>
          <w:szCs w:val="22"/>
          <w:lang w:val="lt-LT"/>
        </w:rPr>
        <w:t>(tame tarpe 21 % PVM –</w:t>
      </w:r>
      <w:r w:rsidRPr="00EB0A1C">
        <w:rPr>
          <w:color w:val="000000"/>
          <w:sz w:val="22"/>
          <w:szCs w:val="22"/>
          <w:highlight w:val="yellow"/>
          <w:lang w:val="lt-LT"/>
        </w:rPr>
        <w:t>___ ___</w:t>
      </w:r>
      <w:r w:rsidRPr="00EB0A1C">
        <w:rPr>
          <w:color w:val="000000"/>
          <w:sz w:val="22"/>
          <w:szCs w:val="22"/>
          <w:lang w:val="lt-LT"/>
        </w:rPr>
        <w:t>.00 Eur).</w:t>
      </w:r>
    </w:p>
    <w:p w14:paraId="427EFC8B" w14:textId="77777777" w:rsidR="008B418E" w:rsidRPr="00EB0A1C" w:rsidRDefault="008B418E" w:rsidP="008B418E">
      <w:pPr>
        <w:jc w:val="both"/>
        <w:rPr>
          <w:b/>
          <w:color w:val="000000"/>
          <w:sz w:val="22"/>
          <w:szCs w:val="22"/>
          <w:lang w:val="lt-LT"/>
        </w:rPr>
      </w:pPr>
    </w:p>
    <w:p w14:paraId="1CAB4ABF" w14:textId="77777777" w:rsidR="008B418E" w:rsidRPr="00EB0A1C" w:rsidRDefault="008B418E" w:rsidP="008B418E">
      <w:pPr>
        <w:jc w:val="both"/>
        <w:rPr>
          <w:b/>
          <w:color w:val="000000"/>
          <w:sz w:val="22"/>
          <w:szCs w:val="22"/>
          <w:lang w:val="lt-LT"/>
        </w:rPr>
      </w:pPr>
    </w:p>
    <w:p w14:paraId="725F4A97" w14:textId="77777777" w:rsidR="008B418E" w:rsidRPr="00EB0A1C" w:rsidRDefault="008B418E" w:rsidP="008B418E">
      <w:pPr>
        <w:jc w:val="both"/>
        <w:rPr>
          <w:b/>
          <w:color w:val="000000"/>
          <w:sz w:val="22"/>
          <w:szCs w:val="22"/>
          <w:lang w:val="lt-LT"/>
        </w:rPr>
      </w:pPr>
      <w:r w:rsidRPr="00EB0A1C">
        <w:rPr>
          <w:b/>
          <w:color w:val="000000"/>
          <w:sz w:val="22"/>
          <w:szCs w:val="22"/>
          <w:lang w:val="lt-LT"/>
        </w:rPr>
        <w:t>3. Turto pristatymo terminai ir priėmimas - perdavimas</w:t>
      </w:r>
    </w:p>
    <w:p w14:paraId="4CBD6E74" w14:textId="3ADAA61F" w:rsidR="008B418E" w:rsidRPr="00EB0A1C" w:rsidRDefault="008B418E" w:rsidP="008B418E">
      <w:pPr>
        <w:pStyle w:val="BodyTextIndent"/>
        <w:ind w:firstLine="0"/>
        <w:rPr>
          <w:rFonts w:ascii="Times New Roman" w:hAnsi="Times New Roman"/>
          <w:color w:val="000000" w:themeColor="text1"/>
          <w:sz w:val="22"/>
          <w:szCs w:val="22"/>
        </w:rPr>
      </w:pPr>
      <w:r w:rsidRPr="00EB0A1C">
        <w:rPr>
          <w:rFonts w:ascii="Times New Roman" w:hAnsi="Times New Roman"/>
          <w:color w:val="000000"/>
          <w:sz w:val="22"/>
          <w:szCs w:val="22"/>
        </w:rPr>
        <w:t xml:space="preserve">3.1. </w:t>
      </w:r>
      <w:r w:rsidRPr="00EB0A1C">
        <w:rPr>
          <w:rFonts w:ascii="Times New Roman" w:hAnsi="Times New Roman"/>
          <w:color w:val="000000" w:themeColor="text1"/>
          <w:sz w:val="22"/>
          <w:szCs w:val="22"/>
        </w:rPr>
        <w:t xml:space="preserve">Pardavėjas įsipareigoja pristatyti Turtą Pirkėjo adresu </w:t>
      </w:r>
      <w:r w:rsidRPr="00EB0A1C">
        <w:rPr>
          <w:rFonts w:ascii="Times New Roman" w:hAnsi="Times New Roman"/>
          <w:color w:val="212529"/>
          <w:sz w:val="22"/>
          <w:szCs w:val="22"/>
        </w:rPr>
        <w:t>Savanorių per. 6A, LT-03116 Vilnius</w:t>
      </w:r>
      <w:r w:rsidRPr="00EB0A1C">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ir jį </w:t>
      </w:r>
      <w:r w:rsidRPr="00EB0A1C">
        <w:rPr>
          <w:color w:val="000000"/>
          <w:sz w:val="22"/>
          <w:szCs w:val="22"/>
        </w:rPr>
        <w:t>instali</w:t>
      </w:r>
      <w:r>
        <w:rPr>
          <w:color w:val="000000"/>
          <w:sz w:val="22"/>
          <w:szCs w:val="22"/>
        </w:rPr>
        <w:t>uoti, paruošti naudojimui pagal paskirtį</w:t>
      </w:r>
      <w:r w:rsidR="0063629C">
        <w:rPr>
          <w:color w:val="000000"/>
          <w:sz w:val="22"/>
          <w:szCs w:val="22"/>
        </w:rPr>
        <w:t>.</w:t>
      </w:r>
      <w:r>
        <w:rPr>
          <w:color w:val="000000"/>
          <w:sz w:val="22"/>
          <w:szCs w:val="22"/>
        </w:rPr>
        <w:t xml:space="preserve"> Turtu naudotis</w:t>
      </w:r>
      <w:r w:rsidRPr="00EB0A1C">
        <w:rPr>
          <w:color w:val="000000"/>
          <w:sz w:val="22"/>
          <w:szCs w:val="22"/>
        </w:rPr>
        <w:t xml:space="preserve"> </w:t>
      </w:r>
      <w:r w:rsidRPr="00EB0A1C">
        <w:rPr>
          <w:rFonts w:ascii="Times New Roman" w:hAnsi="Times New Roman"/>
          <w:color w:val="000000" w:themeColor="text1"/>
          <w:sz w:val="22"/>
          <w:szCs w:val="22"/>
        </w:rPr>
        <w:t xml:space="preserve">ne vėliau kaip per 120 dienų po šios pirkimo-pardavimo sutarties </w:t>
      </w:r>
      <w:r w:rsidR="00986284">
        <w:rPr>
          <w:rFonts w:ascii="Times New Roman" w:hAnsi="Times New Roman"/>
          <w:color w:val="000000" w:themeColor="text1"/>
          <w:sz w:val="22"/>
          <w:szCs w:val="22"/>
        </w:rPr>
        <w:t>įsigaliojimo.</w:t>
      </w:r>
    </w:p>
    <w:p w14:paraId="1A432BB0" w14:textId="77777777" w:rsidR="008B418E" w:rsidRPr="00EB0A1C" w:rsidRDefault="008B418E" w:rsidP="008B418E">
      <w:pPr>
        <w:pStyle w:val="BodyTextIndent"/>
        <w:ind w:firstLine="0"/>
        <w:rPr>
          <w:rFonts w:ascii="Times New Roman" w:hAnsi="Times New Roman"/>
          <w:sz w:val="22"/>
          <w:szCs w:val="22"/>
        </w:rPr>
      </w:pPr>
      <w:r w:rsidRPr="00EB0A1C">
        <w:rPr>
          <w:rFonts w:ascii="Times New Roman" w:hAnsi="Times New Roman"/>
          <w:sz w:val="22"/>
          <w:szCs w:val="22"/>
        </w:rPr>
        <w:t>3.2. Pardavėjas savo sąskaita įsipareigoja pakrauti Turtą į transporto priemones, atlikti visus kitus reikalingus veiksmus, susijusius su Turto vežimu, bei, atvežus Turtą Pirkėjui, iškrauti Turtą iš transporto priemonės į Pirkėjo nurodytą vietą.</w:t>
      </w:r>
    </w:p>
    <w:p w14:paraId="1DEFC6B9" w14:textId="77777777" w:rsidR="008B418E" w:rsidRPr="00EB0A1C" w:rsidRDefault="008B418E" w:rsidP="008B418E">
      <w:pPr>
        <w:pStyle w:val="Header"/>
        <w:tabs>
          <w:tab w:val="clear" w:pos="4153"/>
          <w:tab w:val="clear" w:pos="8306"/>
        </w:tabs>
        <w:jc w:val="both"/>
        <w:rPr>
          <w:sz w:val="22"/>
          <w:szCs w:val="22"/>
          <w:lang w:val="lt-LT"/>
        </w:rPr>
      </w:pPr>
      <w:r w:rsidRPr="00EB0A1C">
        <w:rPr>
          <w:sz w:val="22"/>
          <w:szCs w:val="22"/>
          <w:lang w:val="lt-LT"/>
        </w:rPr>
        <w:t>3.3. Perduodant Turtą Pardavėjas Pirkėjui pateiks tokius dokumentus:</w:t>
      </w:r>
    </w:p>
    <w:p w14:paraId="12A75B23" w14:textId="77777777" w:rsidR="008B418E" w:rsidRPr="00EB0A1C" w:rsidRDefault="008B418E" w:rsidP="008B418E">
      <w:pPr>
        <w:pStyle w:val="Header"/>
        <w:numPr>
          <w:ilvl w:val="0"/>
          <w:numId w:val="3"/>
        </w:numPr>
        <w:tabs>
          <w:tab w:val="clear" w:pos="4153"/>
          <w:tab w:val="clear" w:pos="8306"/>
        </w:tabs>
        <w:jc w:val="both"/>
        <w:rPr>
          <w:sz w:val="22"/>
          <w:szCs w:val="22"/>
          <w:lang w:val="lt-LT"/>
        </w:rPr>
      </w:pPr>
      <w:r w:rsidRPr="00EB0A1C">
        <w:rPr>
          <w:sz w:val="22"/>
          <w:szCs w:val="22"/>
          <w:lang w:val="lt-LT"/>
        </w:rPr>
        <w:t>Turto atitikties dokumentų kopijas;</w:t>
      </w:r>
    </w:p>
    <w:p w14:paraId="395FFC79" w14:textId="77777777" w:rsidR="008B418E" w:rsidRDefault="008B418E" w:rsidP="008B418E">
      <w:pPr>
        <w:pStyle w:val="Header"/>
        <w:numPr>
          <w:ilvl w:val="0"/>
          <w:numId w:val="3"/>
        </w:numPr>
        <w:tabs>
          <w:tab w:val="clear" w:pos="4153"/>
          <w:tab w:val="clear" w:pos="8306"/>
        </w:tabs>
        <w:jc w:val="both"/>
        <w:rPr>
          <w:sz w:val="22"/>
          <w:szCs w:val="22"/>
          <w:lang w:val="lt-LT"/>
        </w:rPr>
      </w:pPr>
      <w:r w:rsidRPr="00EB0A1C">
        <w:rPr>
          <w:sz w:val="22"/>
          <w:szCs w:val="22"/>
          <w:lang w:val="lt-LT"/>
        </w:rPr>
        <w:t>Turto naudojimo instrukciją lietuvių kalba, 1 egz.</w:t>
      </w:r>
      <w:r>
        <w:rPr>
          <w:sz w:val="22"/>
          <w:szCs w:val="22"/>
          <w:lang w:val="lt-LT"/>
        </w:rPr>
        <w:t>;</w:t>
      </w:r>
    </w:p>
    <w:p w14:paraId="32656E9F" w14:textId="77777777" w:rsidR="008B418E" w:rsidRPr="00EB0A1C" w:rsidRDefault="008B418E" w:rsidP="008B418E">
      <w:pPr>
        <w:pStyle w:val="Header"/>
        <w:numPr>
          <w:ilvl w:val="0"/>
          <w:numId w:val="3"/>
        </w:numPr>
        <w:tabs>
          <w:tab w:val="clear" w:pos="4153"/>
          <w:tab w:val="clear" w:pos="8306"/>
        </w:tabs>
        <w:jc w:val="both"/>
        <w:rPr>
          <w:sz w:val="22"/>
          <w:szCs w:val="22"/>
          <w:lang w:val="lt-LT"/>
        </w:rPr>
      </w:pPr>
      <w:r>
        <w:rPr>
          <w:sz w:val="22"/>
          <w:szCs w:val="22"/>
          <w:lang w:val="lt-LT"/>
        </w:rPr>
        <w:t xml:space="preserve">Turto instaliacijos ir </w:t>
      </w:r>
      <w:r w:rsidRPr="00B71F42">
        <w:rPr>
          <w:sz w:val="22"/>
          <w:szCs w:val="22"/>
          <w:lang w:val="lt-LT"/>
        </w:rPr>
        <w:t>paruošimo eksploatacijai dokumentai</w:t>
      </w:r>
      <w:r>
        <w:rPr>
          <w:sz w:val="22"/>
          <w:szCs w:val="22"/>
          <w:lang w:val="lt-LT"/>
        </w:rPr>
        <w:t>.</w:t>
      </w:r>
    </w:p>
    <w:p w14:paraId="78519A3B" w14:textId="1406E3D1" w:rsidR="008B418E" w:rsidRPr="00EB0A1C" w:rsidRDefault="008B418E" w:rsidP="008B418E">
      <w:pPr>
        <w:jc w:val="both"/>
        <w:rPr>
          <w:color w:val="000000"/>
          <w:sz w:val="22"/>
          <w:szCs w:val="22"/>
          <w:lang w:val="lt-LT"/>
        </w:rPr>
      </w:pPr>
      <w:r w:rsidRPr="00EB0A1C">
        <w:rPr>
          <w:sz w:val="22"/>
          <w:szCs w:val="22"/>
          <w:lang w:val="lt-LT"/>
        </w:rPr>
        <w:t xml:space="preserve">3.4. </w:t>
      </w:r>
      <w:r w:rsidRPr="00EB0A1C">
        <w:rPr>
          <w:color w:val="000000"/>
          <w:sz w:val="22"/>
          <w:szCs w:val="22"/>
          <w:lang w:val="lt-LT"/>
        </w:rPr>
        <w:t>Pardavėjui šios Sutarties 3.1 p. numatytais terminais nepristačius Turto</w:t>
      </w:r>
      <w:r>
        <w:rPr>
          <w:color w:val="000000"/>
          <w:sz w:val="22"/>
          <w:szCs w:val="22"/>
          <w:lang w:val="lt-LT"/>
        </w:rPr>
        <w:t xml:space="preserve"> ir/ar neatlikus kitų minėtame punkte darbų</w:t>
      </w:r>
      <w:r w:rsidRPr="00EB0A1C">
        <w:rPr>
          <w:color w:val="000000"/>
          <w:sz w:val="22"/>
          <w:szCs w:val="22"/>
          <w:lang w:val="lt-LT"/>
        </w:rPr>
        <w:t>, Pardavėjas, Pirkėjui pareikalavus, moka Pirkėjui 0,0</w:t>
      </w:r>
      <w:r w:rsidR="00A07DA4">
        <w:rPr>
          <w:color w:val="000000"/>
          <w:sz w:val="22"/>
          <w:szCs w:val="22"/>
          <w:lang w:val="lt-LT"/>
        </w:rPr>
        <w:t>2</w:t>
      </w:r>
      <w:r w:rsidRPr="00EB0A1C">
        <w:rPr>
          <w:color w:val="000000"/>
          <w:sz w:val="22"/>
          <w:szCs w:val="22"/>
          <w:lang w:val="lt-LT"/>
        </w:rPr>
        <w:t>% (</w:t>
      </w:r>
      <w:r w:rsidR="001C07A1">
        <w:rPr>
          <w:i/>
          <w:color w:val="000000"/>
          <w:sz w:val="22"/>
          <w:szCs w:val="22"/>
          <w:lang w:val="lt-LT"/>
        </w:rPr>
        <w:t>dviejų</w:t>
      </w:r>
      <w:r w:rsidRPr="00EB0A1C">
        <w:rPr>
          <w:i/>
          <w:color w:val="000000"/>
          <w:sz w:val="22"/>
          <w:szCs w:val="22"/>
          <w:lang w:val="lt-LT"/>
        </w:rPr>
        <w:t xml:space="preserve"> šimtųjų</w:t>
      </w:r>
      <w:r w:rsidRPr="00EB0A1C">
        <w:rPr>
          <w:color w:val="000000"/>
          <w:sz w:val="22"/>
          <w:szCs w:val="22"/>
          <w:lang w:val="lt-LT"/>
        </w:rPr>
        <w:t>) procento Turto kainos dydžio delspinigius už kiekvieną uždelstą dieną. Pardavėjui vėluojant ilgiau nei 30 (</w:t>
      </w:r>
      <w:r w:rsidRPr="00EB0A1C">
        <w:rPr>
          <w:i/>
          <w:color w:val="000000"/>
          <w:sz w:val="22"/>
          <w:szCs w:val="22"/>
          <w:lang w:val="lt-LT"/>
        </w:rPr>
        <w:t>trisdešimt</w:t>
      </w:r>
      <w:r w:rsidRPr="00EB0A1C">
        <w:rPr>
          <w:color w:val="000000"/>
          <w:sz w:val="22"/>
          <w:szCs w:val="22"/>
          <w:lang w:val="lt-LT"/>
        </w:rPr>
        <w:t xml:space="preserve">) kalendorinių dienų, Pirkėjas turi teisę vienašališkai nutraukti Sutartį ir pareikalauti Pardavėją grąžinti pagal Sutartį įmokėtas sumas, atlyginti atsiradusius nuostolius bei sumokėti baudą, sudarančią </w:t>
      </w:r>
      <w:r w:rsidR="00DD691C">
        <w:rPr>
          <w:color w:val="000000"/>
          <w:sz w:val="22"/>
          <w:szCs w:val="22"/>
          <w:lang w:val="lt-LT"/>
        </w:rPr>
        <w:t xml:space="preserve">0,5 </w:t>
      </w:r>
      <w:r w:rsidRPr="00EB0A1C">
        <w:rPr>
          <w:color w:val="000000"/>
          <w:sz w:val="22"/>
          <w:szCs w:val="22"/>
          <w:lang w:val="lt-LT"/>
        </w:rPr>
        <w:t>%  Turto kainos.</w:t>
      </w:r>
    </w:p>
    <w:p w14:paraId="6D96CCC8" w14:textId="14615F7E" w:rsidR="008B418E" w:rsidRPr="00EB0A1C" w:rsidRDefault="008B418E" w:rsidP="008B418E">
      <w:pPr>
        <w:jc w:val="both"/>
        <w:rPr>
          <w:sz w:val="22"/>
          <w:szCs w:val="22"/>
          <w:lang w:val="lt-LT"/>
        </w:rPr>
      </w:pPr>
      <w:r w:rsidRPr="00EB0A1C">
        <w:rPr>
          <w:sz w:val="22"/>
          <w:szCs w:val="22"/>
          <w:lang w:val="lt-LT"/>
        </w:rPr>
        <w:t xml:space="preserve">3.5. Pardavėjas pagal šią Sutartį parduodamą Turtą įsipareigoja nemokamai </w:t>
      </w:r>
      <w:r w:rsidR="007F7566">
        <w:rPr>
          <w:sz w:val="22"/>
          <w:szCs w:val="22"/>
          <w:lang w:val="lt-LT"/>
        </w:rPr>
        <w:t>sumontuoti ir įdiegti p</w:t>
      </w:r>
      <w:r w:rsidRPr="00EB0A1C">
        <w:rPr>
          <w:sz w:val="22"/>
          <w:szCs w:val="22"/>
          <w:lang w:val="lt-LT"/>
        </w:rPr>
        <w:t xml:space="preserve">o Turto pristatymo Pirkėjo buveinės adresu. </w:t>
      </w:r>
      <w:r w:rsidR="00DD691C">
        <w:rPr>
          <w:sz w:val="22"/>
          <w:szCs w:val="22"/>
          <w:lang w:val="lt-LT"/>
        </w:rPr>
        <w:t xml:space="preserve"> </w:t>
      </w:r>
    </w:p>
    <w:p w14:paraId="23BB5D4A" w14:textId="1C07BCCD" w:rsidR="00611A97" w:rsidRPr="00EB0A1C" w:rsidRDefault="00611A97" w:rsidP="00611A97">
      <w:pPr>
        <w:jc w:val="both"/>
        <w:rPr>
          <w:color w:val="000000"/>
          <w:sz w:val="22"/>
          <w:szCs w:val="22"/>
          <w:lang w:val="lt-LT"/>
        </w:rPr>
      </w:pPr>
      <w:r w:rsidRPr="00EB0A1C">
        <w:rPr>
          <w:color w:val="000000"/>
          <w:sz w:val="22"/>
          <w:szCs w:val="22"/>
          <w:lang w:val="lt-LT"/>
        </w:rPr>
        <w:lastRenderedPageBreak/>
        <w:t xml:space="preserve">3.6. Turto perdavimas </w:t>
      </w:r>
      <w:r>
        <w:rPr>
          <w:color w:val="000000"/>
          <w:sz w:val="22"/>
          <w:szCs w:val="22"/>
          <w:lang w:val="lt-LT"/>
        </w:rPr>
        <w:t>atlikus Sutarties 3.1 punkte nurodytas pareigas (</w:t>
      </w:r>
      <w:r w:rsidR="000B311E">
        <w:rPr>
          <w:color w:val="000000"/>
          <w:sz w:val="22"/>
          <w:szCs w:val="22"/>
          <w:lang w:val="lt-LT"/>
        </w:rPr>
        <w:t>instaliuoti, paruošti naudojimui pagal paskirtį</w:t>
      </w:r>
      <w:r>
        <w:rPr>
          <w:color w:val="000000"/>
          <w:sz w:val="22"/>
          <w:szCs w:val="22"/>
          <w:lang w:val="lt-LT"/>
        </w:rPr>
        <w:t xml:space="preserve">) </w:t>
      </w:r>
      <w:r w:rsidRPr="00EB0A1C">
        <w:rPr>
          <w:color w:val="000000"/>
          <w:sz w:val="22"/>
          <w:szCs w:val="22"/>
          <w:lang w:val="lt-LT"/>
        </w:rPr>
        <w:t>patvirtinamas Turto Perdavimo - priėmimo aktu, kurį pasirašo Pardavėjas ir Pirkėjas. Pardavėjas įsipareigoja saugoti Turtą iki Pirkėjas ar jo įgaliotas atstovas jį tinkamai priims.</w:t>
      </w:r>
    </w:p>
    <w:p w14:paraId="65F6B60C" w14:textId="77777777" w:rsidR="00611A97" w:rsidRPr="00EB0A1C" w:rsidRDefault="00611A97" w:rsidP="00611A97">
      <w:pPr>
        <w:pStyle w:val="BodyText3"/>
        <w:tabs>
          <w:tab w:val="left" w:pos="426"/>
        </w:tabs>
        <w:rPr>
          <w:sz w:val="22"/>
          <w:szCs w:val="22"/>
        </w:rPr>
      </w:pPr>
      <w:r w:rsidRPr="00EB0A1C">
        <w:rPr>
          <w:sz w:val="22"/>
          <w:szCs w:val="22"/>
        </w:rPr>
        <w:t xml:space="preserve">3.7. </w:t>
      </w:r>
      <w:proofErr w:type="spellStart"/>
      <w:r w:rsidRPr="00EB0A1C">
        <w:rPr>
          <w:sz w:val="22"/>
          <w:szCs w:val="22"/>
        </w:rPr>
        <w:t>Turtą</w:t>
      </w:r>
      <w:proofErr w:type="spellEnd"/>
      <w:r w:rsidRPr="00EB0A1C">
        <w:rPr>
          <w:sz w:val="22"/>
          <w:szCs w:val="22"/>
        </w:rPr>
        <w:t xml:space="preserve"> </w:t>
      </w:r>
      <w:proofErr w:type="spellStart"/>
      <w:r w:rsidRPr="00EB0A1C">
        <w:rPr>
          <w:sz w:val="22"/>
          <w:szCs w:val="22"/>
        </w:rPr>
        <w:t>Pardavėjas</w:t>
      </w:r>
      <w:proofErr w:type="spellEnd"/>
      <w:r w:rsidRPr="00EB0A1C">
        <w:rPr>
          <w:sz w:val="22"/>
          <w:szCs w:val="22"/>
        </w:rPr>
        <w:t xml:space="preserve"> </w:t>
      </w:r>
      <w:proofErr w:type="spellStart"/>
      <w:r w:rsidRPr="00EB0A1C">
        <w:rPr>
          <w:sz w:val="22"/>
          <w:szCs w:val="22"/>
        </w:rPr>
        <w:t>perduoda</w:t>
      </w:r>
      <w:proofErr w:type="spellEnd"/>
      <w:r w:rsidRPr="00EB0A1C">
        <w:rPr>
          <w:sz w:val="22"/>
          <w:szCs w:val="22"/>
        </w:rPr>
        <w:t xml:space="preserve">, o </w:t>
      </w:r>
      <w:proofErr w:type="spellStart"/>
      <w:r w:rsidRPr="00EB0A1C">
        <w:rPr>
          <w:sz w:val="22"/>
          <w:szCs w:val="22"/>
        </w:rPr>
        <w:t>Pirkėjas</w:t>
      </w:r>
      <w:proofErr w:type="spellEnd"/>
      <w:r w:rsidRPr="00EB0A1C">
        <w:rPr>
          <w:sz w:val="22"/>
          <w:szCs w:val="22"/>
        </w:rPr>
        <w:t xml:space="preserve"> </w:t>
      </w:r>
      <w:proofErr w:type="spellStart"/>
      <w:r w:rsidRPr="00EB0A1C">
        <w:rPr>
          <w:sz w:val="22"/>
          <w:szCs w:val="22"/>
        </w:rPr>
        <w:t>priima</w:t>
      </w:r>
      <w:proofErr w:type="spellEnd"/>
      <w:r w:rsidRPr="00EB0A1C">
        <w:rPr>
          <w:sz w:val="22"/>
          <w:szCs w:val="22"/>
        </w:rPr>
        <w:t xml:space="preserve"> </w:t>
      </w:r>
      <w:proofErr w:type="spellStart"/>
      <w:r w:rsidRPr="00EB0A1C">
        <w:rPr>
          <w:sz w:val="22"/>
          <w:szCs w:val="22"/>
        </w:rPr>
        <w:t>atitinkantį</w:t>
      </w:r>
      <w:proofErr w:type="spellEnd"/>
      <w:r w:rsidRPr="00EB0A1C">
        <w:rPr>
          <w:sz w:val="22"/>
          <w:szCs w:val="22"/>
        </w:rPr>
        <w:t xml:space="preserve"> </w:t>
      </w:r>
      <w:proofErr w:type="spellStart"/>
      <w:r w:rsidRPr="00EB0A1C">
        <w:rPr>
          <w:sz w:val="22"/>
          <w:szCs w:val="22"/>
        </w:rPr>
        <w:t>šios</w:t>
      </w:r>
      <w:proofErr w:type="spellEnd"/>
      <w:r w:rsidRPr="00EB0A1C">
        <w:rPr>
          <w:sz w:val="22"/>
          <w:szCs w:val="22"/>
        </w:rPr>
        <w:t xml:space="preserve"> </w:t>
      </w:r>
      <w:proofErr w:type="spellStart"/>
      <w:r w:rsidRPr="00EB0A1C">
        <w:rPr>
          <w:sz w:val="22"/>
          <w:szCs w:val="22"/>
        </w:rPr>
        <w:t>Sutarties</w:t>
      </w:r>
      <w:proofErr w:type="spellEnd"/>
      <w:r w:rsidRPr="00EB0A1C">
        <w:rPr>
          <w:sz w:val="22"/>
          <w:szCs w:val="22"/>
        </w:rPr>
        <w:t xml:space="preserve"> 1.1.p., 1.2 p. </w:t>
      </w:r>
      <w:proofErr w:type="spellStart"/>
      <w:r w:rsidRPr="00EB0A1C">
        <w:rPr>
          <w:sz w:val="22"/>
          <w:szCs w:val="22"/>
        </w:rPr>
        <w:t>ir</w:t>
      </w:r>
      <w:proofErr w:type="spellEnd"/>
      <w:r w:rsidRPr="00EB0A1C">
        <w:rPr>
          <w:sz w:val="22"/>
          <w:szCs w:val="22"/>
        </w:rPr>
        <w:t xml:space="preserve"> </w:t>
      </w:r>
      <w:proofErr w:type="spellStart"/>
      <w:r w:rsidRPr="00EB0A1C">
        <w:rPr>
          <w:sz w:val="22"/>
          <w:szCs w:val="22"/>
        </w:rPr>
        <w:t>šios</w:t>
      </w:r>
      <w:proofErr w:type="spellEnd"/>
      <w:r w:rsidRPr="00EB0A1C">
        <w:rPr>
          <w:sz w:val="22"/>
          <w:szCs w:val="22"/>
        </w:rPr>
        <w:t xml:space="preserve"> </w:t>
      </w:r>
      <w:proofErr w:type="spellStart"/>
      <w:r w:rsidRPr="00EB0A1C">
        <w:rPr>
          <w:sz w:val="22"/>
          <w:szCs w:val="22"/>
        </w:rPr>
        <w:t>Sutarties</w:t>
      </w:r>
      <w:proofErr w:type="spellEnd"/>
      <w:r w:rsidRPr="00EB0A1C">
        <w:rPr>
          <w:sz w:val="22"/>
          <w:szCs w:val="22"/>
        </w:rPr>
        <w:t xml:space="preserve"> </w:t>
      </w:r>
      <w:proofErr w:type="spellStart"/>
      <w:r w:rsidRPr="00EB0A1C">
        <w:rPr>
          <w:sz w:val="22"/>
          <w:szCs w:val="22"/>
        </w:rPr>
        <w:t>Priedo</w:t>
      </w:r>
      <w:proofErr w:type="spellEnd"/>
      <w:r w:rsidRPr="00EB0A1C">
        <w:rPr>
          <w:sz w:val="22"/>
          <w:szCs w:val="22"/>
        </w:rPr>
        <w:t xml:space="preserve">, </w:t>
      </w:r>
      <w:proofErr w:type="spellStart"/>
      <w:r w:rsidRPr="00EB0A1C">
        <w:rPr>
          <w:sz w:val="22"/>
          <w:szCs w:val="22"/>
        </w:rPr>
        <w:t>kuris</w:t>
      </w:r>
      <w:proofErr w:type="spellEnd"/>
      <w:r w:rsidRPr="00EB0A1C">
        <w:rPr>
          <w:sz w:val="22"/>
          <w:szCs w:val="22"/>
        </w:rPr>
        <w:t xml:space="preserve"> </w:t>
      </w:r>
      <w:proofErr w:type="spellStart"/>
      <w:r w:rsidRPr="00EB0A1C">
        <w:rPr>
          <w:sz w:val="22"/>
          <w:szCs w:val="22"/>
        </w:rPr>
        <w:t>yra</w:t>
      </w:r>
      <w:proofErr w:type="spellEnd"/>
      <w:r w:rsidRPr="00EB0A1C">
        <w:rPr>
          <w:sz w:val="22"/>
          <w:szCs w:val="22"/>
        </w:rPr>
        <w:t xml:space="preserve"> </w:t>
      </w:r>
      <w:proofErr w:type="spellStart"/>
      <w:r w:rsidRPr="00EB0A1C">
        <w:rPr>
          <w:sz w:val="22"/>
          <w:szCs w:val="22"/>
        </w:rPr>
        <w:t>neatskiriama</w:t>
      </w:r>
      <w:proofErr w:type="spellEnd"/>
      <w:r w:rsidRPr="00EB0A1C">
        <w:rPr>
          <w:sz w:val="22"/>
          <w:szCs w:val="22"/>
        </w:rPr>
        <w:t xml:space="preserve"> </w:t>
      </w:r>
      <w:proofErr w:type="spellStart"/>
      <w:r w:rsidRPr="00EB0A1C">
        <w:rPr>
          <w:sz w:val="22"/>
          <w:szCs w:val="22"/>
        </w:rPr>
        <w:t>šios</w:t>
      </w:r>
      <w:proofErr w:type="spellEnd"/>
      <w:r w:rsidRPr="00EB0A1C">
        <w:rPr>
          <w:sz w:val="22"/>
          <w:szCs w:val="22"/>
        </w:rPr>
        <w:t xml:space="preserve"> </w:t>
      </w:r>
      <w:proofErr w:type="spellStart"/>
      <w:r w:rsidRPr="00EB0A1C">
        <w:rPr>
          <w:sz w:val="22"/>
          <w:szCs w:val="22"/>
        </w:rPr>
        <w:t>Sutarties</w:t>
      </w:r>
      <w:proofErr w:type="spellEnd"/>
      <w:r w:rsidRPr="00EB0A1C">
        <w:rPr>
          <w:sz w:val="22"/>
          <w:szCs w:val="22"/>
        </w:rPr>
        <w:t xml:space="preserve"> </w:t>
      </w:r>
      <w:proofErr w:type="spellStart"/>
      <w:r w:rsidRPr="00EB0A1C">
        <w:rPr>
          <w:sz w:val="22"/>
          <w:szCs w:val="22"/>
        </w:rPr>
        <w:t>dalis</w:t>
      </w:r>
      <w:proofErr w:type="spellEnd"/>
      <w:r w:rsidRPr="00EB0A1C">
        <w:rPr>
          <w:sz w:val="22"/>
          <w:szCs w:val="22"/>
        </w:rPr>
        <w:t xml:space="preserve">, </w:t>
      </w:r>
      <w:proofErr w:type="spellStart"/>
      <w:r w:rsidRPr="00EB0A1C">
        <w:rPr>
          <w:sz w:val="22"/>
          <w:szCs w:val="22"/>
        </w:rPr>
        <w:t>sąlygas</w:t>
      </w:r>
      <w:proofErr w:type="spellEnd"/>
      <w:r w:rsidRPr="00EB0A1C">
        <w:rPr>
          <w:sz w:val="22"/>
          <w:szCs w:val="22"/>
        </w:rPr>
        <w:t xml:space="preserve">, </w:t>
      </w:r>
      <w:proofErr w:type="spellStart"/>
      <w:r w:rsidRPr="00EB0A1C">
        <w:rPr>
          <w:sz w:val="22"/>
          <w:szCs w:val="22"/>
        </w:rPr>
        <w:t>pilnai</w:t>
      </w:r>
      <w:proofErr w:type="spellEnd"/>
      <w:r w:rsidRPr="00EB0A1C">
        <w:rPr>
          <w:sz w:val="22"/>
          <w:szCs w:val="22"/>
        </w:rPr>
        <w:t xml:space="preserve"> </w:t>
      </w:r>
      <w:proofErr w:type="spellStart"/>
      <w:r w:rsidRPr="00EB0A1C">
        <w:rPr>
          <w:sz w:val="22"/>
          <w:szCs w:val="22"/>
        </w:rPr>
        <w:t>parengtą</w:t>
      </w:r>
      <w:proofErr w:type="spellEnd"/>
      <w:r w:rsidRPr="00EB0A1C">
        <w:rPr>
          <w:sz w:val="22"/>
          <w:szCs w:val="22"/>
        </w:rPr>
        <w:t xml:space="preserve"> </w:t>
      </w:r>
      <w:proofErr w:type="spellStart"/>
      <w:r w:rsidRPr="00EB0A1C">
        <w:rPr>
          <w:sz w:val="22"/>
          <w:szCs w:val="22"/>
        </w:rPr>
        <w:t>darbui</w:t>
      </w:r>
      <w:proofErr w:type="spellEnd"/>
      <w:r w:rsidRPr="00EB0A1C">
        <w:rPr>
          <w:sz w:val="22"/>
          <w:szCs w:val="22"/>
        </w:rPr>
        <w:t xml:space="preserve"> </w:t>
      </w:r>
      <w:proofErr w:type="spellStart"/>
      <w:r w:rsidRPr="00EB0A1C">
        <w:rPr>
          <w:sz w:val="22"/>
          <w:szCs w:val="22"/>
        </w:rPr>
        <w:t>ir</w:t>
      </w:r>
      <w:proofErr w:type="spellEnd"/>
      <w:r w:rsidRPr="00EB0A1C">
        <w:rPr>
          <w:sz w:val="22"/>
          <w:szCs w:val="22"/>
        </w:rPr>
        <w:t xml:space="preserve"> </w:t>
      </w:r>
      <w:proofErr w:type="spellStart"/>
      <w:r w:rsidRPr="00EB0A1C">
        <w:rPr>
          <w:sz w:val="22"/>
          <w:szCs w:val="22"/>
        </w:rPr>
        <w:t>patikrintą</w:t>
      </w:r>
      <w:proofErr w:type="spellEnd"/>
      <w:r w:rsidRPr="00EB0A1C">
        <w:rPr>
          <w:sz w:val="22"/>
          <w:szCs w:val="22"/>
        </w:rPr>
        <w:t xml:space="preserve">, </w:t>
      </w:r>
      <w:proofErr w:type="spellStart"/>
      <w:r w:rsidRPr="00EB0A1C">
        <w:rPr>
          <w:sz w:val="22"/>
          <w:szCs w:val="22"/>
        </w:rPr>
        <w:t>kartu</w:t>
      </w:r>
      <w:proofErr w:type="spellEnd"/>
      <w:r w:rsidRPr="00EB0A1C">
        <w:rPr>
          <w:sz w:val="22"/>
          <w:szCs w:val="22"/>
        </w:rPr>
        <w:t xml:space="preserve"> </w:t>
      </w:r>
      <w:proofErr w:type="spellStart"/>
      <w:r w:rsidRPr="00EB0A1C">
        <w:rPr>
          <w:sz w:val="22"/>
          <w:szCs w:val="22"/>
        </w:rPr>
        <w:t>su</w:t>
      </w:r>
      <w:proofErr w:type="spellEnd"/>
      <w:r w:rsidRPr="00EB0A1C">
        <w:rPr>
          <w:sz w:val="22"/>
          <w:szCs w:val="22"/>
        </w:rPr>
        <w:t xml:space="preserve"> </w:t>
      </w:r>
      <w:proofErr w:type="spellStart"/>
      <w:r w:rsidRPr="00EB0A1C">
        <w:rPr>
          <w:sz w:val="22"/>
          <w:szCs w:val="22"/>
        </w:rPr>
        <w:t>visais</w:t>
      </w:r>
      <w:proofErr w:type="spellEnd"/>
      <w:r w:rsidRPr="00EB0A1C">
        <w:rPr>
          <w:sz w:val="22"/>
          <w:szCs w:val="22"/>
        </w:rPr>
        <w:t xml:space="preserve"> </w:t>
      </w:r>
      <w:proofErr w:type="spellStart"/>
      <w:r w:rsidRPr="00EB0A1C">
        <w:rPr>
          <w:sz w:val="22"/>
          <w:szCs w:val="22"/>
        </w:rPr>
        <w:t>dokumentais</w:t>
      </w:r>
      <w:proofErr w:type="spellEnd"/>
      <w:r w:rsidRPr="00EB0A1C">
        <w:rPr>
          <w:sz w:val="22"/>
          <w:szCs w:val="22"/>
        </w:rPr>
        <w:t xml:space="preserve"> </w:t>
      </w:r>
      <w:proofErr w:type="spellStart"/>
      <w:r w:rsidRPr="00EB0A1C">
        <w:rPr>
          <w:sz w:val="22"/>
          <w:szCs w:val="22"/>
        </w:rPr>
        <w:t>ir</w:t>
      </w:r>
      <w:proofErr w:type="spellEnd"/>
      <w:r w:rsidRPr="00EB0A1C">
        <w:rPr>
          <w:sz w:val="22"/>
          <w:szCs w:val="22"/>
        </w:rPr>
        <w:t xml:space="preserve"> </w:t>
      </w:r>
      <w:proofErr w:type="spellStart"/>
      <w:r w:rsidRPr="00EB0A1C">
        <w:rPr>
          <w:sz w:val="22"/>
          <w:szCs w:val="22"/>
        </w:rPr>
        <w:t>priklausiniais</w:t>
      </w:r>
      <w:proofErr w:type="spellEnd"/>
      <w:r w:rsidRPr="00EB0A1C">
        <w:rPr>
          <w:sz w:val="22"/>
          <w:szCs w:val="22"/>
        </w:rPr>
        <w:t xml:space="preserve">, </w:t>
      </w:r>
      <w:proofErr w:type="spellStart"/>
      <w:r w:rsidRPr="00EB0A1C">
        <w:rPr>
          <w:sz w:val="22"/>
          <w:szCs w:val="22"/>
        </w:rPr>
        <w:t>reikalingais</w:t>
      </w:r>
      <w:proofErr w:type="spellEnd"/>
      <w:r w:rsidRPr="00EB0A1C">
        <w:rPr>
          <w:sz w:val="22"/>
          <w:szCs w:val="22"/>
        </w:rPr>
        <w:t xml:space="preserve"> </w:t>
      </w:r>
      <w:proofErr w:type="spellStart"/>
      <w:r w:rsidRPr="00EB0A1C">
        <w:rPr>
          <w:sz w:val="22"/>
          <w:szCs w:val="22"/>
        </w:rPr>
        <w:t>Turto</w:t>
      </w:r>
      <w:proofErr w:type="spellEnd"/>
      <w:r w:rsidRPr="00EB0A1C">
        <w:rPr>
          <w:sz w:val="22"/>
          <w:szCs w:val="22"/>
        </w:rPr>
        <w:t xml:space="preserve"> </w:t>
      </w:r>
      <w:proofErr w:type="spellStart"/>
      <w:r w:rsidRPr="00EB0A1C">
        <w:rPr>
          <w:sz w:val="22"/>
          <w:szCs w:val="22"/>
        </w:rPr>
        <w:t>eksploatacijai</w:t>
      </w:r>
      <w:proofErr w:type="spellEnd"/>
      <w:r w:rsidRPr="00EB0A1C">
        <w:rPr>
          <w:sz w:val="22"/>
          <w:szCs w:val="22"/>
        </w:rPr>
        <w:t>.</w:t>
      </w:r>
    </w:p>
    <w:p w14:paraId="7A115694" w14:textId="77777777" w:rsidR="00F94334" w:rsidRPr="00EB0A1C" w:rsidRDefault="00F94334" w:rsidP="00F94334">
      <w:pPr>
        <w:jc w:val="both"/>
        <w:rPr>
          <w:b/>
          <w:color w:val="000000"/>
          <w:sz w:val="22"/>
          <w:szCs w:val="22"/>
          <w:lang w:val="lt-LT"/>
        </w:rPr>
      </w:pPr>
      <w:r w:rsidRPr="00EB0A1C">
        <w:rPr>
          <w:b/>
          <w:color w:val="000000"/>
          <w:sz w:val="22"/>
          <w:szCs w:val="22"/>
          <w:lang w:val="lt-LT"/>
        </w:rPr>
        <w:t>4. Atsiskaitymai ir mokėjimai</w:t>
      </w:r>
    </w:p>
    <w:p w14:paraId="21DAC908" w14:textId="0EBAB9A2" w:rsidR="00025A39" w:rsidRDefault="00F94334" w:rsidP="00F94334">
      <w:pPr>
        <w:rPr>
          <w:bCs/>
          <w:color w:val="000000"/>
          <w:sz w:val="22"/>
          <w:szCs w:val="22"/>
          <w:lang w:val="lt-LT"/>
        </w:rPr>
      </w:pPr>
      <w:r w:rsidRPr="00EB0A1C">
        <w:rPr>
          <w:bCs/>
          <w:color w:val="000000"/>
          <w:sz w:val="22"/>
          <w:szCs w:val="22"/>
          <w:lang w:val="lt-LT"/>
        </w:rPr>
        <w:t>4.1 Pirkėjas sumoka</w:t>
      </w:r>
      <w:r w:rsidR="00111C7C">
        <w:rPr>
          <w:bCs/>
          <w:color w:val="000000"/>
          <w:sz w:val="22"/>
          <w:szCs w:val="22"/>
          <w:lang w:val="lt-LT"/>
        </w:rPr>
        <w:t xml:space="preserve"> </w:t>
      </w:r>
      <w:r w:rsidR="00066BE3">
        <w:rPr>
          <w:bCs/>
          <w:color w:val="000000"/>
          <w:sz w:val="22"/>
          <w:szCs w:val="22"/>
          <w:lang w:val="lt-LT"/>
        </w:rPr>
        <w:t xml:space="preserve">Pardavėjui sutartyje numatytą kainą per </w:t>
      </w:r>
      <w:r w:rsidR="00540AE4">
        <w:rPr>
          <w:bCs/>
          <w:color w:val="000000"/>
          <w:sz w:val="22"/>
          <w:szCs w:val="22"/>
          <w:lang w:val="lt-LT"/>
        </w:rPr>
        <w:t>20</w:t>
      </w:r>
      <w:r w:rsidR="00066BE3">
        <w:rPr>
          <w:bCs/>
          <w:color w:val="000000"/>
          <w:sz w:val="22"/>
          <w:szCs w:val="22"/>
          <w:lang w:val="lt-LT"/>
        </w:rPr>
        <w:t xml:space="preserve"> (</w:t>
      </w:r>
      <w:r w:rsidR="00540AE4">
        <w:rPr>
          <w:bCs/>
          <w:color w:val="000000"/>
          <w:sz w:val="22"/>
          <w:szCs w:val="22"/>
          <w:lang w:val="lt-LT"/>
        </w:rPr>
        <w:t>dvi</w:t>
      </w:r>
      <w:r w:rsidR="00066BE3">
        <w:rPr>
          <w:bCs/>
          <w:color w:val="000000"/>
          <w:sz w:val="22"/>
          <w:szCs w:val="22"/>
          <w:lang w:val="lt-LT"/>
        </w:rPr>
        <w:t xml:space="preserve">dešimt) </w:t>
      </w:r>
      <w:r w:rsidR="00540AE4">
        <w:rPr>
          <w:bCs/>
          <w:color w:val="000000"/>
          <w:sz w:val="22"/>
          <w:szCs w:val="22"/>
          <w:lang w:val="lt-LT"/>
        </w:rPr>
        <w:t xml:space="preserve">darbo </w:t>
      </w:r>
      <w:r w:rsidR="00066BE3">
        <w:rPr>
          <w:bCs/>
          <w:color w:val="000000"/>
          <w:sz w:val="22"/>
          <w:szCs w:val="22"/>
          <w:lang w:val="lt-LT"/>
        </w:rPr>
        <w:t>dien</w:t>
      </w:r>
      <w:r w:rsidR="006C47E0">
        <w:rPr>
          <w:bCs/>
          <w:color w:val="000000"/>
          <w:sz w:val="22"/>
          <w:szCs w:val="22"/>
          <w:lang w:val="lt-LT"/>
        </w:rPr>
        <w:t>ų</w:t>
      </w:r>
      <w:r w:rsidR="00066BE3">
        <w:rPr>
          <w:bCs/>
          <w:color w:val="000000"/>
          <w:sz w:val="22"/>
          <w:szCs w:val="22"/>
          <w:lang w:val="lt-LT"/>
        </w:rPr>
        <w:t xml:space="preserve"> nuo įrangos priėmimo – perdavimo akto pasirašymo dienos.</w:t>
      </w:r>
    </w:p>
    <w:p w14:paraId="1EB06905" w14:textId="77777777" w:rsidR="00D60C5B" w:rsidRPr="00D60C5B" w:rsidRDefault="00F07B86" w:rsidP="00D60C5B">
      <w:pPr>
        <w:pStyle w:val="ListParagraph"/>
        <w:numPr>
          <w:ilvl w:val="1"/>
          <w:numId w:val="5"/>
        </w:numPr>
        <w:jc w:val="both"/>
        <w:rPr>
          <w:bCs/>
          <w:color w:val="000000"/>
          <w:sz w:val="22"/>
          <w:szCs w:val="22"/>
          <w:lang w:val="lt-LT"/>
        </w:rPr>
      </w:pPr>
      <w:r w:rsidRPr="00D60C5B">
        <w:rPr>
          <w:sz w:val="22"/>
          <w:szCs w:val="22"/>
          <w:lang w:val="lt-LT"/>
        </w:rPr>
        <w:t>Numatytais terminais neatsiskaičius su Pardavėju, Pardavėjui pareikalavus, Pirkėjas moka Pardavėjui</w:t>
      </w:r>
    </w:p>
    <w:p w14:paraId="50B08A38" w14:textId="6CC6095F" w:rsidR="00F07B86" w:rsidRPr="00D60C5B" w:rsidRDefault="00F07B86" w:rsidP="00D60C5B">
      <w:pPr>
        <w:jc w:val="both"/>
        <w:rPr>
          <w:bCs/>
          <w:color w:val="000000"/>
          <w:sz w:val="22"/>
          <w:szCs w:val="22"/>
          <w:lang w:val="lt-LT"/>
        </w:rPr>
      </w:pPr>
      <w:r w:rsidRPr="00D60C5B">
        <w:rPr>
          <w:sz w:val="22"/>
          <w:szCs w:val="22"/>
          <w:lang w:val="lt-LT"/>
        </w:rPr>
        <w:t>0,0</w:t>
      </w:r>
      <w:r w:rsidR="006C47E0">
        <w:rPr>
          <w:sz w:val="22"/>
          <w:szCs w:val="22"/>
          <w:lang w:val="lt-LT"/>
        </w:rPr>
        <w:t>2</w:t>
      </w:r>
      <w:r w:rsidRPr="00D60C5B">
        <w:rPr>
          <w:sz w:val="22"/>
          <w:szCs w:val="22"/>
          <w:lang w:val="lt-LT"/>
        </w:rPr>
        <w:t>% (</w:t>
      </w:r>
      <w:r w:rsidR="006C47E0">
        <w:rPr>
          <w:sz w:val="22"/>
          <w:szCs w:val="22"/>
          <w:lang w:val="lt-LT"/>
        </w:rPr>
        <w:t>dvi</w:t>
      </w:r>
      <w:r w:rsidRPr="00D60C5B">
        <w:rPr>
          <w:sz w:val="22"/>
          <w:szCs w:val="22"/>
          <w:lang w:val="lt-LT"/>
        </w:rPr>
        <w:t xml:space="preserve"> šimtosios procento) dydžio delspinigius nuo nesumokėtos sumos už kiekvieną uždelstą dieną.</w:t>
      </w:r>
    </w:p>
    <w:p w14:paraId="3790FFC2" w14:textId="1FB370E5" w:rsidR="00F07B86" w:rsidRDefault="00F07B86" w:rsidP="00F07B86">
      <w:pPr>
        <w:rPr>
          <w:sz w:val="22"/>
          <w:szCs w:val="22"/>
          <w:lang w:val="lt-LT"/>
        </w:rPr>
      </w:pPr>
      <w:r w:rsidRPr="00EB0A1C">
        <w:rPr>
          <w:sz w:val="22"/>
          <w:szCs w:val="22"/>
          <w:lang w:val="lt-LT"/>
        </w:rPr>
        <w:t>4.4 Turtas pereina Pirkėjo nuosavybėn tik jam sumokėjus Pardavėjui visą sutarties 2.1. punkte numatytą kainą.</w:t>
      </w:r>
    </w:p>
    <w:p w14:paraId="39A00F4F" w14:textId="77777777" w:rsidR="006A199A" w:rsidRPr="00EB0A1C" w:rsidRDefault="006A199A" w:rsidP="006A199A">
      <w:pPr>
        <w:numPr>
          <w:ilvl w:val="0"/>
          <w:numId w:val="6"/>
        </w:numPr>
        <w:jc w:val="both"/>
        <w:rPr>
          <w:b/>
          <w:color w:val="000000"/>
          <w:sz w:val="22"/>
          <w:szCs w:val="22"/>
          <w:lang w:val="lt-LT"/>
        </w:rPr>
      </w:pPr>
      <w:r w:rsidRPr="00EB0A1C">
        <w:rPr>
          <w:b/>
          <w:color w:val="000000"/>
          <w:sz w:val="22"/>
          <w:szCs w:val="22"/>
          <w:lang w:val="lt-LT"/>
        </w:rPr>
        <w:t xml:space="preserve">Garantijos ir pareiškimai </w:t>
      </w:r>
    </w:p>
    <w:p w14:paraId="4C782124" w14:textId="77777777" w:rsidR="006A199A" w:rsidRPr="00EB0A1C" w:rsidRDefault="006A199A" w:rsidP="006A199A">
      <w:pPr>
        <w:pStyle w:val="BodyText"/>
        <w:rPr>
          <w:color w:val="000000"/>
          <w:sz w:val="22"/>
          <w:szCs w:val="22"/>
        </w:rPr>
      </w:pPr>
      <w:r w:rsidRPr="00EB0A1C">
        <w:rPr>
          <w:color w:val="000000"/>
          <w:sz w:val="22"/>
          <w:szCs w:val="22"/>
        </w:rPr>
        <w:t xml:space="preserve">5.1. </w:t>
      </w:r>
      <w:proofErr w:type="spellStart"/>
      <w:r w:rsidRPr="00EB0A1C">
        <w:rPr>
          <w:color w:val="000000"/>
          <w:sz w:val="22"/>
          <w:szCs w:val="22"/>
        </w:rPr>
        <w:t>Pardavėjas</w:t>
      </w:r>
      <w:proofErr w:type="spellEnd"/>
      <w:r w:rsidRPr="00EB0A1C">
        <w:rPr>
          <w:color w:val="000000"/>
          <w:sz w:val="22"/>
          <w:szCs w:val="22"/>
        </w:rPr>
        <w:t xml:space="preserve"> </w:t>
      </w:r>
      <w:proofErr w:type="spellStart"/>
      <w:r w:rsidRPr="00EB0A1C">
        <w:rPr>
          <w:color w:val="000000"/>
          <w:sz w:val="22"/>
          <w:szCs w:val="22"/>
        </w:rPr>
        <w:t>pareiškia</w:t>
      </w:r>
      <w:proofErr w:type="spellEnd"/>
      <w:r w:rsidRPr="00EB0A1C">
        <w:rPr>
          <w:color w:val="000000"/>
          <w:sz w:val="22"/>
          <w:szCs w:val="22"/>
        </w:rPr>
        <w:t xml:space="preserve"> </w:t>
      </w:r>
      <w:proofErr w:type="spellStart"/>
      <w:r w:rsidRPr="00EB0A1C">
        <w:rPr>
          <w:color w:val="000000"/>
          <w:sz w:val="22"/>
          <w:szCs w:val="22"/>
        </w:rPr>
        <w:t>ir</w:t>
      </w:r>
      <w:proofErr w:type="spellEnd"/>
      <w:r w:rsidRPr="00EB0A1C">
        <w:rPr>
          <w:color w:val="000000"/>
          <w:sz w:val="22"/>
          <w:szCs w:val="22"/>
        </w:rPr>
        <w:t xml:space="preserve"> </w:t>
      </w:r>
      <w:proofErr w:type="spellStart"/>
      <w:r w:rsidRPr="00EB0A1C">
        <w:rPr>
          <w:color w:val="000000"/>
          <w:sz w:val="22"/>
          <w:szCs w:val="22"/>
        </w:rPr>
        <w:t>garantuoja</w:t>
      </w:r>
      <w:proofErr w:type="spellEnd"/>
      <w:r w:rsidRPr="00EB0A1C">
        <w:rPr>
          <w:color w:val="000000"/>
          <w:sz w:val="22"/>
          <w:szCs w:val="22"/>
        </w:rPr>
        <w:t xml:space="preserve">, </w:t>
      </w:r>
      <w:proofErr w:type="spellStart"/>
      <w:r w:rsidRPr="00EB0A1C">
        <w:rPr>
          <w:color w:val="000000"/>
          <w:sz w:val="22"/>
          <w:szCs w:val="22"/>
        </w:rPr>
        <w:t>kad</w:t>
      </w:r>
      <w:proofErr w:type="spellEnd"/>
      <w:r w:rsidRPr="00EB0A1C">
        <w:rPr>
          <w:color w:val="000000"/>
          <w:sz w:val="22"/>
          <w:szCs w:val="22"/>
        </w:rPr>
        <w:t>:</w:t>
      </w:r>
    </w:p>
    <w:p w14:paraId="379C3AF2" w14:textId="77777777" w:rsidR="006A199A" w:rsidRPr="00EB0A1C" w:rsidRDefault="006A199A" w:rsidP="006A199A">
      <w:pPr>
        <w:jc w:val="both"/>
        <w:rPr>
          <w:color w:val="000000"/>
          <w:sz w:val="22"/>
          <w:szCs w:val="22"/>
          <w:lang w:val="lt-LT"/>
        </w:rPr>
      </w:pPr>
      <w:r w:rsidRPr="00EB0A1C">
        <w:rPr>
          <w:color w:val="000000"/>
          <w:sz w:val="22"/>
          <w:szCs w:val="22"/>
          <w:lang w:val="lt-LT"/>
        </w:rPr>
        <w:t xml:space="preserve">5.1.1. Turto komplektiškumas ir specifikacijos visiškai atitinka šios Sutarties 1.2. punkte bei Priede nurodytas technines ir kitas sąlygas. </w:t>
      </w:r>
    </w:p>
    <w:p w14:paraId="7F8E19B8" w14:textId="77777777" w:rsidR="006A199A" w:rsidRPr="00EB0A1C" w:rsidRDefault="006A199A" w:rsidP="006A199A">
      <w:pPr>
        <w:pStyle w:val="BodyText3"/>
        <w:rPr>
          <w:sz w:val="22"/>
          <w:szCs w:val="22"/>
        </w:rPr>
      </w:pPr>
      <w:r w:rsidRPr="00EB0A1C">
        <w:rPr>
          <w:sz w:val="22"/>
          <w:szCs w:val="22"/>
        </w:rPr>
        <w:t xml:space="preserve">5.1.2. </w:t>
      </w:r>
      <w:proofErr w:type="spellStart"/>
      <w:r w:rsidRPr="00EB0A1C">
        <w:rPr>
          <w:sz w:val="22"/>
          <w:szCs w:val="22"/>
        </w:rPr>
        <w:t>Turtas</w:t>
      </w:r>
      <w:proofErr w:type="spellEnd"/>
      <w:r w:rsidRPr="00EB0A1C">
        <w:rPr>
          <w:sz w:val="22"/>
          <w:szCs w:val="22"/>
        </w:rPr>
        <w:t xml:space="preserve"> </w:t>
      </w:r>
      <w:proofErr w:type="spellStart"/>
      <w:r w:rsidRPr="00EB0A1C">
        <w:rPr>
          <w:sz w:val="22"/>
          <w:szCs w:val="22"/>
        </w:rPr>
        <w:t>neįkeistas</w:t>
      </w:r>
      <w:proofErr w:type="spellEnd"/>
      <w:r w:rsidRPr="00EB0A1C">
        <w:rPr>
          <w:sz w:val="22"/>
          <w:szCs w:val="22"/>
        </w:rPr>
        <w:t xml:space="preserve">, </w:t>
      </w:r>
      <w:proofErr w:type="spellStart"/>
      <w:r w:rsidRPr="00EB0A1C">
        <w:rPr>
          <w:sz w:val="22"/>
          <w:szCs w:val="22"/>
        </w:rPr>
        <w:t>trečiųjų</w:t>
      </w:r>
      <w:proofErr w:type="spellEnd"/>
      <w:r w:rsidRPr="00EB0A1C">
        <w:rPr>
          <w:sz w:val="22"/>
          <w:szCs w:val="22"/>
        </w:rPr>
        <w:t xml:space="preserve"> </w:t>
      </w:r>
      <w:proofErr w:type="spellStart"/>
      <w:r w:rsidRPr="00EB0A1C">
        <w:rPr>
          <w:sz w:val="22"/>
          <w:szCs w:val="22"/>
        </w:rPr>
        <w:t>asmenų</w:t>
      </w:r>
      <w:proofErr w:type="spellEnd"/>
      <w:r w:rsidRPr="00EB0A1C">
        <w:rPr>
          <w:sz w:val="22"/>
          <w:szCs w:val="22"/>
        </w:rPr>
        <w:t xml:space="preserve"> </w:t>
      </w:r>
      <w:proofErr w:type="spellStart"/>
      <w:r w:rsidRPr="00EB0A1C">
        <w:rPr>
          <w:sz w:val="22"/>
          <w:szCs w:val="22"/>
        </w:rPr>
        <w:t>pretenzijų</w:t>
      </w:r>
      <w:proofErr w:type="spellEnd"/>
      <w:r w:rsidRPr="00EB0A1C">
        <w:rPr>
          <w:sz w:val="22"/>
          <w:szCs w:val="22"/>
        </w:rPr>
        <w:t xml:space="preserve"> </w:t>
      </w:r>
      <w:proofErr w:type="spellStart"/>
      <w:r w:rsidRPr="00EB0A1C">
        <w:rPr>
          <w:sz w:val="22"/>
          <w:szCs w:val="22"/>
        </w:rPr>
        <w:t>dėl</w:t>
      </w:r>
      <w:proofErr w:type="spellEnd"/>
      <w:r w:rsidRPr="00EB0A1C">
        <w:rPr>
          <w:sz w:val="22"/>
          <w:szCs w:val="22"/>
        </w:rPr>
        <w:t xml:space="preserve"> </w:t>
      </w:r>
      <w:proofErr w:type="spellStart"/>
      <w:r w:rsidRPr="00EB0A1C">
        <w:rPr>
          <w:sz w:val="22"/>
          <w:szCs w:val="22"/>
        </w:rPr>
        <w:t>šio</w:t>
      </w:r>
      <w:proofErr w:type="spellEnd"/>
      <w:r w:rsidRPr="00EB0A1C">
        <w:rPr>
          <w:sz w:val="22"/>
          <w:szCs w:val="22"/>
        </w:rPr>
        <w:t xml:space="preserve"> </w:t>
      </w:r>
      <w:proofErr w:type="spellStart"/>
      <w:r w:rsidRPr="00EB0A1C">
        <w:rPr>
          <w:sz w:val="22"/>
          <w:szCs w:val="22"/>
        </w:rPr>
        <w:t>Turto</w:t>
      </w:r>
      <w:proofErr w:type="spellEnd"/>
      <w:r w:rsidRPr="00EB0A1C">
        <w:rPr>
          <w:sz w:val="22"/>
          <w:szCs w:val="22"/>
        </w:rPr>
        <w:t xml:space="preserve"> </w:t>
      </w:r>
      <w:proofErr w:type="spellStart"/>
      <w:r w:rsidRPr="00EB0A1C">
        <w:rPr>
          <w:sz w:val="22"/>
          <w:szCs w:val="22"/>
        </w:rPr>
        <w:t>nėra</w:t>
      </w:r>
      <w:proofErr w:type="spellEnd"/>
      <w:r w:rsidRPr="00EB0A1C">
        <w:rPr>
          <w:sz w:val="22"/>
          <w:szCs w:val="22"/>
        </w:rPr>
        <w:t xml:space="preserve">, </w:t>
      </w:r>
      <w:proofErr w:type="spellStart"/>
      <w:r w:rsidRPr="00EB0A1C">
        <w:rPr>
          <w:sz w:val="22"/>
          <w:szCs w:val="22"/>
        </w:rPr>
        <w:t>taip</w:t>
      </w:r>
      <w:proofErr w:type="spellEnd"/>
      <w:r w:rsidRPr="00EB0A1C">
        <w:rPr>
          <w:sz w:val="22"/>
          <w:szCs w:val="22"/>
        </w:rPr>
        <w:t xml:space="preserve"> pat </w:t>
      </w:r>
      <w:proofErr w:type="spellStart"/>
      <w:r w:rsidRPr="00EB0A1C">
        <w:rPr>
          <w:sz w:val="22"/>
          <w:szCs w:val="22"/>
        </w:rPr>
        <w:t>nėra</w:t>
      </w:r>
      <w:proofErr w:type="spellEnd"/>
      <w:r w:rsidRPr="00EB0A1C">
        <w:rPr>
          <w:sz w:val="22"/>
          <w:szCs w:val="22"/>
        </w:rPr>
        <w:t xml:space="preserve"> </w:t>
      </w:r>
      <w:proofErr w:type="spellStart"/>
      <w:r w:rsidRPr="00EB0A1C">
        <w:rPr>
          <w:sz w:val="22"/>
          <w:szCs w:val="22"/>
        </w:rPr>
        <w:t>atimta</w:t>
      </w:r>
      <w:proofErr w:type="spellEnd"/>
      <w:r w:rsidRPr="00EB0A1C">
        <w:rPr>
          <w:sz w:val="22"/>
          <w:szCs w:val="22"/>
        </w:rPr>
        <w:t xml:space="preserve"> </w:t>
      </w:r>
      <w:proofErr w:type="spellStart"/>
      <w:r w:rsidRPr="00EB0A1C">
        <w:rPr>
          <w:sz w:val="22"/>
          <w:szCs w:val="22"/>
        </w:rPr>
        <w:t>ir</w:t>
      </w:r>
      <w:proofErr w:type="spellEnd"/>
      <w:r w:rsidRPr="00EB0A1C">
        <w:rPr>
          <w:sz w:val="22"/>
          <w:szCs w:val="22"/>
        </w:rPr>
        <w:t>/</w:t>
      </w:r>
      <w:proofErr w:type="spellStart"/>
      <w:r w:rsidRPr="00EB0A1C">
        <w:rPr>
          <w:sz w:val="22"/>
          <w:szCs w:val="22"/>
        </w:rPr>
        <w:t>ar</w:t>
      </w:r>
      <w:proofErr w:type="spellEnd"/>
      <w:r w:rsidRPr="00EB0A1C">
        <w:rPr>
          <w:sz w:val="22"/>
          <w:szCs w:val="22"/>
        </w:rPr>
        <w:t xml:space="preserve"> </w:t>
      </w:r>
      <w:proofErr w:type="spellStart"/>
      <w:r w:rsidRPr="00EB0A1C">
        <w:rPr>
          <w:sz w:val="22"/>
          <w:szCs w:val="22"/>
        </w:rPr>
        <w:t>apribota</w:t>
      </w:r>
      <w:proofErr w:type="spellEnd"/>
      <w:r w:rsidRPr="00EB0A1C">
        <w:rPr>
          <w:sz w:val="22"/>
          <w:szCs w:val="22"/>
        </w:rPr>
        <w:t xml:space="preserve"> </w:t>
      </w:r>
      <w:proofErr w:type="spellStart"/>
      <w:r w:rsidRPr="00EB0A1C">
        <w:rPr>
          <w:sz w:val="22"/>
          <w:szCs w:val="22"/>
        </w:rPr>
        <w:t>Pardavėjo</w:t>
      </w:r>
      <w:proofErr w:type="spellEnd"/>
      <w:r w:rsidRPr="00EB0A1C">
        <w:rPr>
          <w:sz w:val="22"/>
          <w:szCs w:val="22"/>
        </w:rPr>
        <w:t xml:space="preserve"> </w:t>
      </w:r>
      <w:proofErr w:type="spellStart"/>
      <w:r w:rsidRPr="00EB0A1C">
        <w:rPr>
          <w:sz w:val="22"/>
          <w:szCs w:val="22"/>
        </w:rPr>
        <w:t>teisė</w:t>
      </w:r>
      <w:proofErr w:type="spellEnd"/>
      <w:r w:rsidRPr="00EB0A1C">
        <w:rPr>
          <w:sz w:val="22"/>
          <w:szCs w:val="22"/>
        </w:rPr>
        <w:t xml:space="preserve"> </w:t>
      </w:r>
      <w:proofErr w:type="spellStart"/>
      <w:r w:rsidRPr="00EB0A1C">
        <w:rPr>
          <w:sz w:val="22"/>
          <w:szCs w:val="22"/>
        </w:rPr>
        <w:t>disponuoti</w:t>
      </w:r>
      <w:proofErr w:type="spellEnd"/>
      <w:r w:rsidRPr="00EB0A1C">
        <w:rPr>
          <w:sz w:val="22"/>
          <w:szCs w:val="22"/>
        </w:rPr>
        <w:t xml:space="preserve"> </w:t>
      </w:r>
      <w:proofErr w:type="spellStart"/>
      <w:r w:rsidRPr="00EB0A1C">
        <w:rPr>
          <w:sz w:val="22"/>
          <w:szCs w:val="22"/>
        </w:rPr>
        <w:t>Turtu</w:t>
      </w:r>
      <w:proofErr w:type="spellEnd"/>
      <w:r w:rsidRPr="00EB0A1C">
        <w:rPr>
          <w:sz w:val="22"/>
          <w:szCs w:val="22"/>
        </w:rPr>
        <w:t>;</w:t>
      </w:r>
    </w:p>
    <w:p w14:paraId="097DB6D0" w14:textId="77777777" w:rsidR="006A199A" w:rsidRPr="00EB0A1C" w:rsidRDefault="006A199A" w:rsidP="006A199A">
      <w:pPr>
        <w:pStyle w:val="BodyTextIndent"/>
        <w:ind w:firstLine="0"/>
        <w:rPr>
          <w:rFonts w:ascii="Times New Roman" w:hAnsi="Times New Roman"/>
          <w:color w:val="000000"/>
          <w:sz w:val="22"/>
          <w:szCs w:val="22"/>
        </w:rPr>
      </w:pPr>
      <w:r w:rsidRPr="00EB0A1C">
        <w:rPr>
          <w:rFonts w:ascii="Times New Roman" w:hAnsi="Times New Roman"/>
          <w:color w:val="000000"/>
          <w:sz w:val="22"/>
          <w:szCs w:val="22"/>
        </w:rPr>
        <w:t>Aukščiau išvardintos garantijos ir pareiškimai turės išlikti teisingais visu šios Sutarties galiojimo metu.</w:t>
      </w:r>
    </w:p>
    <w:p w14:paraId="36DAEC8E" w14:textId="7692D691" w:rsidR="006A199A" w:rsidRPr="00EB0A1C" w:rsidRDefault="006A199A" w:rsidP="006A199A">
      <w:pPr>
        <w:pStyle w:val="BodyTextIndent"/>
        <w:tabs>
          <w:tab w:val="left" w:pos="1800"/>
        </w:tabs>
        <w:ind w:firstLine="0"/>
        <w:rPr>
          <w:rFonts w:ascii="Times New Roman" w:hAnsi="Times New Roman"/>
          <w:color w:val="000000"/>
          <w:sz w:val="22"/>
          <w:szCs w:val="22"/>
        </w:rPr>
      </w:pPr>
      <w:r w:rsidRPr="00EB0A1C">
        <w:rPr>
          <w:rFonts w:ascii="Times New Roman" w:hAnsi="Times New Roman"/>
          <w:color w:val="000000"/>
          <w:sz w:val="22"/>
          <w:szCs w:val="22"/>
        </w:rPr>
        <w:t xml:space="preserve">5.2. Pardavėjas suteikia Turtui </w:t>
      </w:r>
      <w:r w:rsidR="00E65EA9">
        <w:rPr>
          <w:rFonts w:ascii="Times New Roman" w:hAnsi="Times New Roman"/>
          <w:color w:val="000000"/>
          <w:sz w:val="22"/>
          <w:szCs w:val="22"/>
        </w:rPr>
        <w:t>24</w:t>
      </w:r>
      <w:r w:rsidRPr="00EB0A1C">
        <w:rPr>
          <w:rFonts w:ascii="Times New Roman" w:hAnsi="Times New Roman"/>
          <w:sz w:val="22"/>
          <w:szCs w:val="22"/>
        </w:rPr>
        <w:t xml:space="preserve"> (d</w:t>
      </w:r>
      <w:r w:rsidR="00E65EA9">
        <w:rPr>
          <w:rFonts w:ascii="Times New Roman" w:hAnsi="Times New Roman"/>
          <w:sz w:val="22"/>
          <w:szCs w:val="22"/>
        </w:rPr>
        <w:t>videšimt keturių</w:t>
      </w:r>
      <w:r w:rsidRPr="00EB0A1C">
        <w:rPr>
          <w:rFonts w:ascii="Times New Roman" w:hAnsi="Times New Roman"/>
          <w:sz w:val="22"/>
          <w:szCs w:val="22"/>
        </w:rPr>
        <w:t>) mėnesių</w:t>
      </w:r>
      <w:r w:rsidRPr="00EB0A1C">
        <w:rPr>
          <w:rFonts w:ascii="Times New Roman" w:hAnsi="Times New Roman"/>
          <w:color w:val="0000FF"/>
          <w:sz w:val="22"/>
          <w:szCs w:val="22"/>
        </w:rPr>
        <w:t xml:space="preserve"> </w:t>
      </w:r>
      <w:r w:rsidRPr="00EB0A1C">
        <w:rPr>
          <w:rFonts w:ascii="Times New Roman" w:hAnsi="Times New Roman"/>
          <w:color w:val="000000"/>
          <w:sz w:val="22"/>
          <w:szCs w:val="22"/>
        </w:rPr>
        <w:t>Turto garantijos terminą, skaičiuojamą nuo Turto Priėmimo - perdavimo akto pasirašymo dienos</w:t>
      </w:r>
      <w:r w:rsidRPr="00EB0A1C">
        <w:rPr>
          <w:rFonts w:ascii="Times New Roman" w:hAnsi="Times New Roman"/>
          <w:sz w:val="22"/>
          <w:szCs w:val="22"/>
        </w:rPr>
        <w:t>.</w:t>
      </w:r>
      <w:r w:rsidRPr="00EB0A1C">
        <w:rPr>
          <w:rFonts w:ascii="Times New Roman" w:hAnsi="Times New Roman"/>
          <w:color w:val="000000"/>
          <w:sz w:val="22"/>
          <w:szCs w:val="22"/>
        </w:rPr>
        <w:t xml:space="preserve"> Garantinis neatlygintinas remontas neatliekamas, jeigu įrodoma, kad Turtas buvo prižiūrimas ar eksploatuojamas, pažeidžiant Turto gamintojo naudojimo instrukcijas.</w:t>
      </w:r>
      <w:r w:rsidRPr="00EB0A1C">
        <w:rPr>
          <w:rFonts w:ascii="Times New Roman" w:hAnsi="Times New Roman"/>
          <w:sz w:val="22"/>
          <w:szCs w:val="22"/>
        </w:rPr>
        <w:t xml:space="preserve"> </w:t>
      </w:r>
    </w:p>
    <w:p w14:paraId="07B1D6C3" w14:textId="77777777" w:rsidR="006A199A" w:rsidRPr="00EB0A1C" w:rsidRDefault="006A199A" w:rsidP="006A199A">
      <w:pPr>
        <w:jc w:val="both"/>
        <w:rPr>
          <w:b/>
          <w:color w:val="000000"/>
          <w:sz w:val="22"/>
          <w:szCs w:val="22"/>
          <w:lang w:val="lt-LT"/>
        </w:rPr>
      </w:pPr>
    </w:p>
    <w:p w14:paraId="4C889BC7" w14:textId="77777777" w:rsidR="006A199A" w:rsidRPr="00EB0A1C" w:rsidRDefault="006A199A" w:rsidP="006A199A">
      <w:pPr>
        <w:jc w:val="both"/>
        <w:rPr>
          <w:b/>
          <w:color w:val="000000"/>
          <w:sz w:val="22"/>
          <w:szCs w:val="22"/>
          <w:lang w:val="lt-LT"/>
        </w:rPr>
      </w:pPr>
    </w:p>
    <w:p w14:paraId="2FCD1030" w14:textId="77777777" w:rsidR="006A199A" w:rsidRPr="00EB0A1C" w:rsidRDefault="006A199A" w:rsidP="006A199A">
      <w:pPr>
        <w:jc w:val="both"/>
        <w:rPr>
          <w:b/>
          <w:color w:val="000000"/>
          <w:sz w:val="22"/>
          <w:szCs w:val="22"/>
          <w:lang w:val="lt-LT"/>
        </w:rPr>
      </w:pPr>
      <w:r w:rsidRPr="00EB0A1C">
        <w:rPr>
          <w:b/>
          <w:color w:val="000000"/>
          <w:sz w:val="22"/>
          <w:szCs w:val="22"/>
          <w:lang w:val="lt-LT"/>
        </w:rPr>
        <w:t>6. Atsakomybė</w:t>
      </w:r>
    </w:p>
    <w:p w14:paraId="68F2D4AE" w14:textId="77777777" w:rsidR="006A199A" w:rsidRPr="00EB0A1C" w:rsidRDefault="006A199A" w:rsidP="006A199A">
      <w:pPr>
        <w:jc w:val="both"/>
        <w:rPr>
          <w:color w:val="000000"/>
          <w:sz w:val="22"/>
          <w:szCs w:val="22"/>
          <w:lang w:val="lt-LT"/>
        </w:rPr>
      </w:pPr>
      <w:r w:rsidRPr="00EB0A1C">
        <w:rPr>
          <w:color w:val="000000"/>
          <w:sz w:val="22"/>
          <w:szCs w:val="22"/>
          <w:lang w:val="lt-LT"/>
        </w:rPr>
        <w:t>6.1. Šalys atsako už tai, kad Sutartyje nustatyti įsipareigojimai būtų vykdomi tinkamai ir laiku Lietuvos Respublikos įstatymų nustatyta tvarka.</w:t>
      </w:r>
    </w:p>
    <w:p w14:paraId="46D60FD8" w14:textId="77777777" w:rsidR="006A199A" w:rsidRPr="00EB0A1C" w:rsidRDefault="006A199A" w:rsidP="006A199A">
      <w:pPr>
        <w:jc w:val="both"/>
        <w:rPr>
          <w:color w:val="000000"/>
          <w:sz w:val="22"/>
          <w:szCs w:val="22"/>
          <w:lang w:val="lt-LT"/>
        </w:rPr>
      </w:pPr>
    </w:p>
    <w:p w14:paraId="1D2ABC3E" w14:textId="77777777" w:rsidR="006A199A" w:rsidRPr="00EB0A1C" w:rsidRDefault="006A199A" w:rsidP="006A199A">
      <w:pPr>
        <w:jc w:val="both"/>
        <w:rPr>
          <w:color w:val="000000"/>
          <w:sz w:val="22"/>
          <w:szCs w:val="22"/>
          <w:lang w:val="lt-LT"/>
        </w:rPr>
      </w:pPr>
    </w:p>
    <w:p w14:paraId="0B846A26" w14:textId="77777777" w:rsidR="006A199A" w:rsidRPr="00EB0A1C" w:rsidRDefault="006A199A" w:rsidP="006A199A">
      <w:pPr>
        <w:jc w:val="both"/>
        <w:rPr>
          <w:b/>
          <w:color w:val="000000"/>
          <w:sz w:val="22"/>
          <w:szCs w:val="22"/>
          <w:lang w:val="lt-LT"/>
        </w:rPr>
      </w:pPr>
      <w:r w:rsidRPr="00EB0A1C">
        <w:rPr>
          <w:b/>
          <w:color w:val="000000"/>
          <w:sz w:val="22"/>
          <w:szCs w:val="22"/>
          <w:lang w:val="lt-LT"/>
        </w:rPr>
        <w:t>7. Sutarties galiojimas ir nutraukimas</w:t>
      </w:r>
    </w:p>
    <w:p w14:paraId="71E8DC30" w14:textId="77777777" w:rsidR="006A199A" w:rsidRPr="00EB0A1C" w:rsidRDefault="006A199A" w:rsidP="006A199A">
      <w:pPr>
        <w:jc w:val="both"/>
        <w:rPr>
          <w:color w:val="000000"/>
          <w:sz w:val="22"/>
          <w:szCs w:val="22"/>
          <w:lang w:val="lt-LT"/>
        </w:rPr>
      </w:pPr>
      <w:r w:rsidRPr="00EB0A1C">
        <w:rPr>
          <w:color w:val="000000"/>
          <w:sz w:val="22"/>
          <w:szCs w:val="22"/>
          <w:lang w:val="lt-LT"/>
        </w:rPr>
        <w:t>7.1. Ši Sutartis įsigalioja nuo jos pasirašymo dienos ir galioja iki visiško sutartinių įsipareigojimų įvykdymo.</w:t>
      </w:r>
    </w:p>
    <w:p w14:paraId="0D5419F9" w14:textId="6775F3D1" w:rsidR="006A199A" w:rsidRPr="00EB0A1C" w:rsidRDefault="006A199A" w:rsidP="006A199A">
      <w:pPr>
        <w:jc w:val="both"/>
        <w:rPr>
          <w:color w:val="000000"/>
          <w:sz w:val="22"/>
          <w:szCs w:val="22"/>
          <w:lang w:val="lt-LT"/>
        </w:rPr>
      </w:pPr>
      <w:r w:rsidRPr="00EB0A1C">
        <w:rPr>
          <w:color w:val="000000"/>
          <w:sz w:val="22"/>
          <w:szCs w:val="22"/>
          <w:lang w:val="lt-LT"/>
        </w:rPr>
        <w:t xml:space="preserve">7.2. Turtas turi būti pristatytas ne vėliau kaip nurodyta šios  Sutarties 3.1 punkte. Esant nenumatytoms aplinkybėms, Turto pristatymo terminas, Šalims raštu išreiškus tam sutikimą, gali būti pratęsiamas, bet ne ilgiau kaip iki 30 dienų. Tokiu atveju Turto pristatymo termino pratęsimas įforminamas rašytiniu Šalių susitarimu, kuris tampa neatskiriama šios Sutarties dalimi. </w:t>
      </w:r>
    </w:p>
    <w:p w14:paraId="6E7514BC" w14:textId="77777777" w:rsidR="006A199A" w:rsidRPr="00EB0A1C" w:rsidRDefault="006A199A" w:rsidP="006A199A">
      <w:pPr>
        <w:jc w:val="both"/>
        <w:rPr>
          <w:color w:val="000000"/>
          <w:sz w:val="22"/>
          <w:szCs w:val="22"/>
          <w:lang w:val="lt-LT"/>
        </w:rPr>
      </w:pPr>
      <w:r w:rsidRPr="00EB0A1C">
        <w:rPr>
          <w:color w:val="000000"/>
          <w:sz w:val="22"/>
          <w:szCs w:val="22"/>
          <w:lang w:val="lt-LT"/>
        </w:rPr>
        <w:t>7.3. Ši Sutartis negali būti vienašališkai nutraukta, išskyrus atvejus, numatytus Lietuvos Respublikos Civiliniame kodekse ir šioje Sutartyje. Jei šioje Sutartyje nenumatyta kitaip, apie būsimą Sutarties nutraukimą Šalys privalo raštu įspėti viena kitą ne vėliau kaip prieš 15 (</w:t>
      </w:r>
      <w:r w:rsidRPr="00EB0A1C">
        <w:rPr>
          <w:i/>
          <w:color w:val="000000"/>
          <w:sz w:val="22"/>
          <w:szCs w:val="22"/>
          <w:lang w:val="lt-LT"/>
        </w:rPr>
        <w:t>penkiolika</w:t>
      </w:r>
      <w:r w:rsidRPr="00EB0A1C">
        <w:rPr>
          <w:color w:val="000000"/>
          <w:sz w:val="22"/>
          <w:szCs w:val="22"/>
          <w:lang w:val="lt-LT"/>
        </w:rPr>
        <w:t>) kalendorinių dienų.</w:t>
      </w:r>
    </w:p>
    <w:p w14:paraId="1CA961BE" w14:textId="77777777" w:rsidR="006A199A" w:rsidRPr="00EB0A1C" w:rsidRDefault="006A199A" w:rsidP="006A199A">
      <w:pPr>
        <w:jc w:val="both"/>
        <w:rPr>
          <w:color w:val="000000"/>
          <w:sz w:val="22"/>
          <w:szCs w:val="22"/>
          <w:lang w:val="lt-LT"/>
        </w:rPr>
      </w:pPr>
    </w:p>
    <w:p w14:paraId="291769CD" w14:textId="77777777" w:rsidR="006A199A" w:rsidRPr="00EB0A1C" w:rsidRDefault="006A199A" w:rsidP="006A199A">
      <w:pPr>
        <w:jc w:val="both"/>
        <w:rPr>
          <w:color w:val="000000"/>
          <w:sz w:val="22"/>
          <w:szCs w:val="22"/>
          <w:lang w:val="lt-LT"/>
        </w:rPr>
      </w:pPr>
    </w:p>
    <w:p w14:paraId="0242A4A9" w14:textId="77777777" w:rsidR="006A199A" w:rsidRPr="00EB0A1C" w:rsidRDefault="006A199A" w:rsidP="006A199A">
      <w:pPr>
        <w:jc w:val="both"/>
        <w:rPr>
          <w:b/>
          <w:color w:val="000000"/>
          <w:sz w:val="22"/>
          <w:szCs w:val="22"/>
          <w:lang w:val="lt-LT"/>
        </w:rPr>
      </w:pPr>
      <w:r w:rsidRPr="00EB0A1C">
        <w:rPr>
          <w:b/>
          <w:color w:val="000000"/>
          <w:sz w:val="22"/>
          <w:szCs w:val="22"/>
          <w:lang w:val="lt-LT"/>
        </w:rPr>
        <w:t>8. Sutarties pakeitimai ir papildymai</w:t>
      </w:r>
    </w:p>
    <w:p w14:paraId="51B389F0" w14:textId="77777777" w:rsidR="006A199A" w:rsidRPr="00EB0A1C" w:rsidRDefault="006A199A" w:rsidP="006A199A">
      <w:pPr>
        <w:pStyle w:val="BodyText"/>
        <w:rPr>
          <w:color w:val="000000"/>
          <w:sz w:val="22"/>
          <w:szCs w:val="22"/>
        </w:rPr>
      </w:pPr>
      <w:r w:rsidRPr="00EB0A1C">
        <w:rPr>
          <w:color w:val="000000"/>
          <w:sz w:val="22"/>
          <w:szCs w:val="22"/>
        </w:rPr>
        <w:t xml:space="preserve">8.1. </w:t>
      </w:r>
      <w:proofErr w:type="spellStart"/>
      <w:r w:rsidRPr="00EB0A1C">
        <w:rPr>
          <w:color w:val="000000"/>
          <w:sz w:val="22"/>
          <w:szCs w:val="22"/>
        </w:rPr>
        <w:t>Sutarties</w:t>
      </w:r>
      <w:proofErr w:type="spellEnd"/>
      <w:r w:rsidRPr="00EB0A1C">
        <w:rPr>
          <w:color w:val="000000"/>
          <w:sz w:val="22"/>
          <w:szCs w:val="22"/>
        </w:rPr>
        <w:t xml:space="preserve"> </w:t>
      </w:r>
      <w:proofErr w:type="spellStart"/>
      <w:r w:rsidRPr="00EB0A1C">
        <w:rPr>
          <w:color w:val="000000"/>
          <w:sz w:val="22"/>
          <w:szCs w:val="22"/>
        </w:rPr>
        <w:t>pakeitimai</w:t>
      </w:r>
      <w:proofErr w:type="spellEnd"/>
      <w:r w:rsidRPr="00EB0A1C">
        <w:rPr>
          <w:color w:val="000000"/>
          <w:sz w:val="22"/>
          <w:szCs w:val="22"/>
        </w:rPr>
        <w:t xml:space="preserve"> </w:t>
      </w:r>
      <w:proofErr w:type="spellStart"/>
      <w:r w:rsidRPr="00EB0A1C">
        <w:rPr>
          <w:color w:val="000000"/>
          <w:sz w:val="22"/>
          <w:szCs w:val="22"/>
        </w:rPr>
        <w:t>ir</w:t>
      </w:r>
      <w:proofErr w:type="spellEnd"/>
      <w:r w:rsidRPr="00EB0A1C">
        <w:rPr>
          <w:color w:val="000000"/>
          <w:sz w:val="22"/>
          <w:szCs w:val="22"/>
        </w:rPr>
        <w:t xml:space="preserve"> </w:t>
      </w:r>
      <w:proofErr w:type="spellStart"/>
      <w:r w:rsidRPr="00EB0A1C">
        <w:rPr>
          <w:color w:val="000000"/>
          <w:sz w:val="22"/>
          <w:szCs w:val="22"/>
        </w:rPr>
        <w:t>papildymai</w:t>
      </w:r>
      <w:proofErr w:type="spellEnd"/>
      <w:r w:rsidRPr="00EB0A1C">
        <w:rPr>
          <w:color w:val="000000"/>
          <w:sz w:val="22"/>
          <w:szCs w:val="22"/>
        </w:rPr>
        <w:t xml:space="preserve"> </w:t>
      </w:r>
      <w:proofErr w:type="spellStart"/>
      <w:r w:rsidRPr="00EB0A1C">
        <w:rPr>
          <w:color w:val="000000"/>
          <w:sz w:val="22"/>
          <w:szCs w:val="22"/>
        </w:rPr>
        <w:t>galimi</w:t>
      </w:r>
      <w:proofErr w:type="spellEnd"/>
      <w:r w:rsidRPr="00EB0A1C">
        <w:rPr>
          <w:color w:val="000000"/>
          <w:sz w:val="22"/>
          <w:szCs w:val="22"/>
        </w:rPr>
        <w:t xml:space="preserve"> tik </w:t>
      </w:r>
      <w:proofErr w:type="spellStart"/>
      <w:r w:rsidRPr="00EB0A1C">
        <w:rPr>
          <w:color w:val="000000"/>
          <w:sz w:val="22"/>
          <w:szCs w:val="22"/>
        </w:rPr>
        <w:t>raštišku</w:t>
      </w:r>
      <w:proofErr w:type="spellEnd"/>
      <w:r w:rsidRPr="00EB0A1C">
        <w:rPr>
          <w:color w:val="000000"/>
          <w:sz w:val="22"/>
          <w:szCs w:val="22"/>
        </w:rPr>
        <w:t xml:space="preserve"> </w:t>
      </w:r>
      <w:proofErr w:type="spellStart"/>
      <w:r w:rsidRPr="00EB0A1C">
        <w:rPr>
          <w:color w:val="000000"/>
          <w:sz w:val="22"/>
          <w:szCs w:val="22"/>
        </w:rPr>
        <w:t>Pardavėjo</w:t>
      </w:r>
      <w:proofErr w:type="spellEnd"/>
      <w:r w:rsidRPr="00EB0A1C">
        <w:rPr>
          <w:color w:val="000000"/>
          <w:sz w:val="22"/>
          <w:szCs w:val="22"/>
        </w:rPr>
        <w:t xml:space="preserve"> </w:t>
      </w:r>
      <w:proofErr w:type="spellStart"/>
      <w:r w:rsidRPr="00EB0A1C">
        <w:rPr>
          <w:color w:val="000000"/>
          <w:sz w:val="22"/>
          <w:szCs w:val="22"/>
        </w:rPr>
        <w:t>ir</w:t>
      </w:r>
      <w:proofErr w:type="spellEnd"/>
      <w:r w:rsidRPr="00EB0A1C">
        <w:rPr>
          <w:color w:val="000000"/>
          <w:sz w:val="22"/>
          <w:szCs w:val="22"/>
        </w:rPr>
        <w:t xml:space="preserve"> </w:t>
      </w:r>
      <w:proofErr w:type="spellStart"/>
      <w:r w:rsidRPr="00EB0A1C">
        <w:rPr>
          <w:color w:val="000000"/>
          <w:sz w:val="22"/>
          <w:szCs w:val="22"/>
        </w:rPr>
        <w:t>Pirkėjo</w:t>
      </w:r>
      <w:proofErr w:type="spellEnd"/>
      <w:r w:rsidRPr="00EB0A1C">
        <w:rPr>
          <w:color w:val="000000"/>
          <w:sz w:val="22"/>
          <w:szCs w:val="22"/>
        </w:rPr>
        <w:t xml:space="preserve"> </w:t>
      </w:r>
      <w:proofErr w:type="spellStart"/>
      <w:r w:rsidRPr="00EB0A1C">
        <w:rPr>
          <w:color w:val="000000"/>
          <w:sz w:val="22"/>
          <w:szCs w:val="22"/>
        </w:rPr>
        <w:t>susitarimu</w:t>
      </w:r>
      <w:proofErr w:type="spellEnd"/>
      <w:r w:rsidRPr="00EB0A1C">
        <w:rPr>
          <w:color w:val="000000"/>
          <w:sz w:val="22"/>
          <w:szCs w:val="22"/>
        </w:rPr>
        <w:t xml:space="preserve">. </w:t>
      </w:r>
      <w:proofErr w:type="spellStart"/>
      <w:r w:rsidRPr="00EB0A1C">
        <w:rPr>
          <w:color w:val="000000"/>
          <w:sz w:val="22"/>
          <w:szCs w:val="22"/>
        </w:rPr>
        <w:t>Apie</w:t>
      </w:r>
      <w:proofErr w:type="spellEnd"/>
      <w:r w:rsidRPr="00EB0A1C">
        <w:rPr>
          <w:color w:val="000000"/>
          <w:sz w:val="22"/>
          <w:szCs w:val="22"/>
        </w:rPr>
        <w:t xml:space="preserve"> </w:t>
      </w:r>
      <w:proofErr w:type="spellStart"/>
      <w:r w:rsidRPr="00EB0A1C">
        <w:rPr>
          <w:color w:val="000000"/>
          <w:sz w:val="22"/>
          <w:szCs w:val="22"/>
        </w:rPr>
        <w:t>pageidavimus</w:t>
      </w:r>
      <w:proofErr w:type="spellEnd"/>
      <w:r w:rsidRPr="00EB0A1C">
        <w:rPr>
          <w:color w:val="000000"/>
          <w:sz w:val="22"/>
          <w:szCs w:val="22"/>
        </w:rPr>
        <w:t xml:space="preserve"> </w:t>
      </w:r>
      <w:proofErr w:type="spellStart"/>
      <w:r w:rsidRPr="00EB0A1C">
        <w:rPr>
          <w:color w:val="000000"/>
          <w:sz w:val="22"/>
          <w:szCs w:val="22"/>
        </w:rPr>
        <w:t>dėl</w:t>
      </w:r>
      <w:proofErr w:type="spellEnd"/>
      <w:r w:rsidRPr="00EB0A1C">
        <w:rPr>
          <w:color w:val="000000"/>
          <w:sz w:val="22"/>
          <w:szCs w:val="22"/>
        </w:rPr>
        <w:t xml:space="preserve"> </w:t>
      </w:r>
      <w:proofErr w:type="spellStart"/>
      <w:r w:rsidRPr="00EB0A1C">
        <w:rPr>
          <w:color w:val="000000"/>
          <w:sz w:val="22"/>
          <w:szCs w:val="22"/>
        </w:rPr>
        <w:t>Sutarties</w:t>
      </w:r>
      <w:proofErr w:type="spellEnd"/>
      <w:r w:rsidRPr="00EB0A1C">
        <w:rPr>
          <w:color w:val="000000"/>
          <w:sz w:val="22"/>
          <w:szCs w:val="22"/>
        </w:rPr>
        <w:t xml:space="preserve"> </w:t>
      </w:r>
      <w:proofErr w:type="spellStart"/>
      <w:r w:rsidRPr="00EB0A1C">
        <w:rPr>
          <w:color w:val="000000"/>
          <w:sz w:val="22"/>
          <w:szCs w:val="22"/>
        </w:rPr>
        <w:t>sąlygų</w:t>
      </w:r>
      <w:proofErr w:type="spellEnd"/>
      <w:r w:rsidRPr="00EB0A1C">
        <w:rPr>
          <w:color w:val="000000"/>
          <w:sz w:val="22"/>
          <w:szCs w:val="22"/>
        </w:rPr>
        <w:t xml:space="preserve"> </w:t>
      </w:r>
      <w:proofErr w:type="spellStart"/>
      <w:r w:rsidRPr="00EB0A1C">
        <w:rPr>
          <w:color w:val="000000"/>
          <w:sz w:val="22"/>
          <w:szCs w:val="22"/>
        </w:rPr>
        <w:t>pakeitimų</w:t>
      </w:r>
      <w:proofErr w:type="spellEnd"/>
      <w:r w:rsidRPr="00EB0A1C">
        <w:rPr>
          <w:color w:val="000000"/>
          <w:sz w:val="22"/>
          <w:szCs w:val="22"/>
        </w:rPr>
        <w:t xml:space="preserve"> </w:t>
      </w:r>
      <w:proofErr w:type="spellStart"/>
      <w:r w:rsidRPr="00EB0A1C">
        <w:rPr>
          <w:color w:val="000000"/>
          <w:sz w:val="22"/>
          <w:szCs w:val="22"/>
        </w:rPr>
        <w:t>Šalys</w:t>
      </w:r>
      <w:proofErr w:type="spellEnd"/>
      <w:r w:rsidRPr="00EB0A1C">
        <w:rPr>
          <w:color w:val="000000"/>
          <w:sz w:val="22"/>
          <w:szCs w:val="22"/>
        </w:rPr>
        <w:t xml:space="preserve"> </w:t>
      </w:r>
      <w:proofErr w:type="spellStart"/>
      <w:r w:rsidRPr="00EB0A1C">
        <w:rPr>
          <w:color w:val="000000"/>
          <w:sz w:val="22"/>
          <w:szCs w:val="22"/>
        </w:rPr>
        <w:t>privalo</w:t>
      </w:r>
      <w:proofErr w:type="spellEnd"/>
      <w:r w:rsidRPr="00EB0A1C">
        <w:rPr>
          <w:color w:val="000000"/>
          <w:sz w:val="22"/>
          <w:szCs w:val="22"/>
        </w:rPr>
        <w:t xml:space="preserve"> </w:t>
      </w:r>
      <w:proofErr w:type="spellStart"/>
      <w:r w:rsidRPr="00EB0A1C">
        <w:rPr>
          <w:color w:val="000000"/>
          <w:sz w:val="22"/>
          <w:szCs w:val="22"/>
        </w:rPr>
        <w:t>įspėti</w:t>
      </w:r>
      <w:proofErr w:type="spellEnd"/>
      <w:r w:rsidRPr="00EB0A1C">
        <w:rPr>
          <w:color w:val="000000"/>
          <w:sz w:val="22"/>
          <w:szCs w:val="22"/>
        </w:rPr>
        <w:t xml:space="preserve"> </w:t>
      </w:r>
      <w:proofErr w:type="spellStart"/>
      <w:r w:rsidRPr="00EB0A1C">
        <w:rPr>
          <w:color w:val="000000"/>
          <w:sz w:val="22"/>
          <w:szCs w:val="22"/>
        </w:rPr>
        <w:t>viena</w:t>
      </w:r>
      <w:proofErr w:type="spellEnd"/>
      <w:r w:rsidRPr="00EB0A1C">
        <w:rPr>
          <w:color w:val="000000"/>
          <w:sz w:val="22"/>
          <w:szCs w:val="22"/>
        </w:rPr>
        <w:t xml:space="preserve"> </w:t>
      </w:r>
      <w:proofErr w:type="spellStart"/>
      <w:r w:rsidRPr="00EB0A1C">
        <w:rPr>
          <w:color w:val="000000"/>
          <w:sz w:val="22"/>
          <w:szCs w:val="22"/>
        </w:rPr>
        <w:t>kita</w:t>
      </w:r>
      <w:proofErr w:type="spellEnd"/>
      <w:r w:rsidRPr="00EB0A1C">
        <w:rPr>
          <w:color w:val="000000"/>
          <w:sz w:val="22"/>
          <w:szCs w:val="22"/>
        </w:rPr>
        <w:t xml:space="preserve"> ne </w:t>
      </w:r>
      <w:proofErr w:type="spellStart"/>
      <w:r w:rsidRPr="00EB0A1C">
        <w:rPr>
          <w:color w:val="000000"/>
          <w:sz w:val="22"/>
          <w:szCs w:val="22"/>
        </w:rPr>
        <w:t>vėliau</w:t>
      </w:r>
      <w:proofErr w:type="spellEnd"/>
      <w:r w:rsidRPr="00EB0A1C">
        <w:rPr>
          <w:color w:val="000000"/>
          <w:sz w:val="22"/>
          <w:szCs w:val="22"/>
        </w:rPr>
        <w:t xml:space="preserve"> </w:t>
      </w:r>
      <w:proofErr w:type="spellStart"/>
      <w:r w:rsidRPr="00EB0A1C">
        <w:rPr>
          <w:color w:val="000000"/>
          <w:sz w:val="22"/>
          <w:szCs w:val="22"/>
        </w:rPr>
        <w:t>kaip</w:t>
      </w:r>
      <w:proofErr w:type="spellEnd"/>
      <w:r w:rsidRPr="00EB0A1C">
        <w:rPr>
          <w:color w:val="000000"/>
          <w:sz w:val="22"/>
          <w:szCs w:val="22"/>
        </w:rPr>
        <w:t xml:space="preserve"> </w:t>
      </w:r>
      <w:proofErr w:type="spellStart"/>
      <w:r w:rsidRPr="00EB0A1C">
        <w:rPr>
          <w:color w:val="000000"/>
          <w:sz w:val="22"/>
          <w:szCs w:val="22"/>
        </w:rPr>
        <w:t>prieš</w:t>
      </w:r>
      <w:proofErr w:type="spellEnd"/>
      <w:r w:rsidRPr="00EB0A1C">
        <w:rPr>
          <w:color w:val="000000"/>
          <w:sz w:val="22"/>
          <w:szCs w:val="22"/>
        </w:rPr>
        <w:t xml:space="preserve"> 15 (</w:t>
      </w:r>
      <w:proofErr w:type="spellStart"/>
      <w:r w:rsidRPr="00EB0A1C">
        <w:rPr>
          <w:i/>
          <w:color w:val="000000"/>
          <w:sz w:val="22"/>
          <w:szCs w:val="22"/>
        </w:rPr>
        <w:t>penkiolika</w:t>
      </w:r>
      <w:proofErr w:type="spellEnd"/>
      <w:r w:rsidRPr="00EB0A1C">
        <w:rPr>
          <w:color w:val="000000"/>
          <w:sz w:val="22"/>
          <w:szCs w:val="22"/>
        </w:rPr>
        <w:t xml:space="preserve">) </w:t>
      </w:r>
      <w:proofErr w:type="spellStart"/>
      <w:r w:rsidRPr="00EB0A1C">
        <w:rPr>
          <w:color w:val="000000"/>
          <w:sz w:val="22"/>
          <w:szCs w:val="22"/>
        </w:rPr>
        <w:t>kalendorinių</w:t>
      </w:r>
      <w:proofErr w:type="spellEnd"/>
      <w:r w:rsidRPr="00EB0A1C">
        <w:rPr>
          <w:color w:val="000000"/>
          <w:sz w:val="22"/>
          <w:szCs w:val="22"/>
        </w:rPr>
        <w:t xml:space="preserve"> </w:t>
      </w:r>
      <w:proofErr w:type="spellStart"/>
      <w:r w:rsidRPr="00EB0A1C">
        <w:rPr>
          <w:color w:val="000000"/>
          <w:sz w:val="22"/>
          <w:szCs w:val="22"/>
        </w:rPr>
        <w:t>dienų</w:t>
      </w:r>
      <w:proofErr w:type="spellEnd"/>
      <w:r w:rsidRPr="00EB0A1C">
        <w:rPr>
          <w:color w:val="000000"/>
          <w:sz w:val="22"/>
          <w:szCs w:val="22"/>
        </w:rPr>
        <w:t>.</w:t>
      </w:r>
    </w:p>
    <w:p w14:paraId="6FBF8BE9" w14:textId="77777777" w:rsidR="006A199A" w:rsidRPr="00EB0A1C" w:rsidRDefault="006A199A" w:rsidP="006A199A">
      <w:pPr>
        <w:jc w:val="both"/>
        <w:rPr>
          <w:b/>
          <w:color w:val="000000"/>
          <w:sz w:val="22"/>
          <w:szCs w:val="22"/>
          <w:lang w:val="lt-LT"/>
        </w:rPr>
      </w:pPr>
    </w:p>
    <w:p w14:paraId="226764AE" w14:textId="77777777" w:rsidR="006A199A" w:rsidRPr="00EB0A1C" w:rsidRDefault="006A199A" w:rsidP="006A199A">
      <w:pPr>
        <w:jc w:val="both"/>
        <w:rPr>
          <w:b/>
          <w:color w:val="000000"/>
          <w:sz w:val="22"/>
          <w:szCs w:val="22"/>
          <w:lang w:val="lt-LT"/>
        </w:rPr>
      </w:pPr>
    </w:p>
    <w:p w14:paraId="738E2493" w14:textId="77777777" w:rsidR="006A199A" w:rsidRPr="00EB0A1C" w:rsidRDefault="006A199A" w:rsidP="006A199A">
      <w:pPr>
        <w:jc w:val="both"/>
        <w:rPr>
          <w:color w:val="000000"/>
          <w:sz w:val="22"/>
          <w:szCs w:val="22"/>
          <w:lang w:val="lt-LT"/>
        </w:rPr>
      </w:pPr>
      <w:r w:rsidRPr="00EB0A1C">
        <w:rPr>
          <w:b/>
          <w:color w:val="000000"/>
          <w:sz w:val="22"/>
          <w:szCs w:val="22"/>
          <w:lang w:val="lt-LT"/>
        </w:rPr>
        <w:t xml:space="preserve">9. </w:t>
      </w:r>
      <w:r w:rsidRPr="00EB0A1C">
        <w:rPr>
          <w:b/>
          <w:i/>
          <w:color w:val="000000"/>
          <w:sz w:val="22"/>
          <w:szCs w:val="22"/>
          <w:lang w:val="lt-LT"/>
        </w:rPr>
        <w:t>Force Majeure</w:t>
      </w:r>
    </w:p>
    <w:p w14:paraId="2F1E128A" w14:textId="77777777" w:rsidR="006A199A" w:rsidRPr="00EB0A1C" w:rsidRDefault="006A199A" w:rsidP="006A199A">
      <w:pPr>
        <w:numPr>
          <w:ilvl w:val="1"/>
          <w:numId w:val="7"/>
        </w:numPr>
        <w:ind w:left="0" w:firstLine="0"/>
        <w:jc w:val="both"/>
        <w:rPr>
          <w:color w:val="000000"/>
          <w:sz w:val="22"/>
          <w:szCs w:val="22"/>
          <w:lang w:val="lt-LT"/>
        </w:rPr>
      </w:pPr>
      <w:r w:rsidRPr="00EB0A1C">
        <w:rPr>
          <w:rStyle w:val="VardaiK"/>
          <w:color w:val="000000"/>
          <w:sz w:val="22"/>
          <w:szCs w:val="22"/>
        </w:rPr>
        <w:t>Šalis</w:t>
      </w:r>
      <w:r w:rsidRPr="00EB0A1C">
        <w:rPr>
          <w:smallCaps/>
          <w:color w:val="000000"/>
          <w:sz w:val="22"/>
          <w:szCs w:val="22"/>
          <w:lang w:val="lt-LT"/>
        </w:rPr>
        <w:t xml:space="preserve"> </w:t>
      </w:r>
      <w:r w:rsidRPr="00EB0A1C">
        <w:rPr>
          <w:rStyle w:val="IprastasJ"/>
          <w:color w:val="000000"/>
          <w:sz w:val="22"/>
          <w:szCs w:val="22"/>
        </w:rPr>
        <w:t xml:space="preserve">gali būti </w:t>
      </w:r>
      <w:r w:rsidRPr="00EB0A1C">
        <w:rPr>
          <w:color w:val="000000"/>
          <w:sz w:val="22"/>
          <w:szCs w:val="22"/>
          <w:lang w:val="lt-LT"/>
        </w:rPr>
        <w:t xml:space="preserve">visiškai ar iš dalies atleidžiama nuo atsakomybės dėl nenugalimos jėgos (ypatingų ir neišvengiamų </w:t>
      </w:r>
      <w:r w:rsidRPr="00EB0A1C">
        <w:rPr>
          <w:i/>
          <w:color w:val="000000"/>
          <w:sz w:val="22"/>
          <w:szCs w:val="22"/>
          <w:lang w:val="lt-LT"/>
        </w:rPr>
        <w:t>force majeure</w:t>
      </w:r>
      <w:r w:rsidRPr="00EB0A1C">
        <w:rPr>
          <w:color w:val="000000"/>
          <w:sz w:val="22"/>
          <w:szCs w:val="22"/>
          <w:lang w:val="lt-LT"/>
        </w:rPr>
        <w:t xml:space="preserve"> aplinkybių), nustatytos ir jas patyrusios </w:t>
      </w:r>
      <w:r w:rsidRPr="00EB0A1C">
        <w:rPr>
          <w:rStyle w:val="VardaiK"/>
          <w:color w:val="000000"/>
          <w:sz w:val="22"/>
          <w:szCs w:val="22"/>
        </w:rPr>
        <w:t xml:space="preserve">Šalies </w:t>
      </w:r>
      <w:r w:rsidRPr="00EB0A1C">
        <w:rPr>
          <w:color w:val="000000"/>
          <w:sz w:val="22"/>
          <w:szCs w:val="22"/>
          <w:lang w:val="lt-LT"/>
        </w:rPr>
        <w:t xml:space="preserve">įrodytos pagal Lietuvos Respublikos Vyriausybės 1996 m. liepos 15 d. nutarimą Nr.840, </w:t>
      </w:r>
      <w:r w:rsidRPr="00EB0A1C">
        <w:rPr>
          <w:rStyle w:val="IprastasJ"/>
          <w:color w:val="000000"/>
          <w:sz w:val="22"/>
          <w:szCs w:val="22"/>
        </w:rPr>
        <w:t xml:space="preserve">nuo kliūties atsiradimo momento arba, jeigu nėra laiku pranešta - nuo pranešimo momento ir, kai </w:t>
      </w:r>
      <w:r w:rsidRPr="00EB0A1C">
        <w:rPr>
          <w:rStyle w:val="VardaiK"/>
          <w:color w:val="000000"/>
          <w:sz w:val="22"/>
          <w:szCs w:val="22"/>
        </w:rPr>
        <w:t>Šalis</w:t>
      </w:r>
      <w:r w:rsidRPr="00EB0A1C">
        <w:rPr>
          <w:rStyle w:val="IprastasJ"/>
          <w:color w:val="000000"/>
          <w:sz w:val="22"/>
          <w:szCs w:val="22"/>
        </w:rPr>
        <w:t xml:space="preserve"> yra asmuo, besiverčiantis </w:t>
      </w:r>
      <w:r w:rsidRPr="00EB0A1C">
        <w:rPr>
          <w:rStyle w:val="IprastasJ"/>
          <w:color w:val="000000"/>
          <w:sz w:val="22"/>
          <w:szCs w:val="22"/>
        </w:rPr>
        <w:lastRenderedPageBreak/>
        <w:t xml:space="preserve">komercine-ūkine veikla, pateikė tai patvirtinančią pažymą, išduotą </w:t>
      </w:r>
      <w:r w:rsidRPr="00EB0A1C">
        <w:rPr>
          <w:color w:val="000000"/>
          <w:sz w:val="22"/>
          <w:szCs w:val="22"/>
          <w:lang w:val="lt-LT"/>
        </w:rPr>
        <w:t xml:space="preserve">Lietuvos Respublikos Vyriausybės 1997 m. kovo 13 d. nutarimu Nr. 222 patvirtinta tvarka, arba, kai </w:t>
      </w:r>
      <w:r w:rsidRPr="00EB0A1C">
        <w:rPr>
          <w:rStyle w:val="VardaiK"/>
          <w:color w:val="000000"/>
          <w:sz w:val="22"/>
          <w:szCs w:val="22"/>
        </w:rPr>
        <w:t xml:space="preserve">Šalis </w:t>
      </w:r>
      <w:r w:rsidRPr="00EB0A1C">
        <w:rPr>
          <w:rStyle w:val="IprastasJ"/>
          <w:color w:val="000000"/>
          <w:sz w:val="22"/>
          <w:szCs w:val="22"/>
        </w:rPr>
        <w:t xml:space="preserve">yra asmuo, nesiverčiantis komercine-ūkine veikla, - pateikė kompetentingų tarnybų išduotus dokumentus, įrodančius </w:t>
      </w:r>
      <w:r w:rsidRPr="00EB0A1C">
        <w:rPr>
          <w:color w:val="000000"/>
          <w:sz w:val="22"/>
          <w:szCs w:val="22"/>
          <w:lang w:val="lt-LT"/>
        </w:rPr>
        <w:t xml:space="preserve">nenugalimos jėgos aplinkybių egzistavimą. </w:t>
      </w:r>
    </w:p>
    <w:p w14:paraId="2FBA0AC8" w14:textId="77777777" w:rsidR="006A199A" w:rsidRPr="00EB0A1C" w:rsidRDefault="006A199A" w:rsidP="006A199A">
      <w:pPr>
        <w:jc w:val="both"/>
        <w:rPr>
          <w:color w:val="000000"/>
          <w:sz w:val="22"/>
          <w:szCs w:val="22"/>
          <w:lang w:val="lt-LT"/>
        </w:rPr>
      </w:pPr>
      <w:r w:rsidRPr="00EB0A1C">
        <w:rPr>
          <w:color w:val="000000"/>
          <w:sz w:val="22"/>
          <w:szCs w:val="22"/>
          <w:lang w:val="lt-LT"/>
        </w:rPr>
        <w:t xml:space="preserve">9.2. Atsiradus </w:t>
      </w:r>
      <w:r w:rsidRPr="00EB0A1C">
        <w:rPr>
          <w:i/>
          <w:color w:val="000000"/>
          <w:sz w:val="22"/>
          <w:szCs w:val="22"/>
          <w:lang w:val="lt-LT"/>
        </w:rPr>
        <w:t>force majeure</w:t>
      </w:r>
      <w:r w:rsidRPr="00EB0A1C">
        <w:rPr>
          <w:color w:val="000000"/>
          <w:sz w:val="22"/>
          <w:szCs w:val="22"/>
          <w:lang w:val="lt-LT"/>
        </w:rPr>
        <w:t xml:space="preserve"> aplinkybėms, Šalių įsipareigojimų vykdymas atidedamas </w:t>
      </w:r>
      <w:r w:rsidRPr="00EB0A1C">
        <w:rPr>
          <w:i/>
          <w:color w:val="000000"/>
          <w:sz w:val="22"/>
          <w:szCs w:val="22"/>
          <w:lang w:val="lt-LT"/>
        </w:rPr>
        <w:t>force majeure</w:t>
      </w:r>
      <w:r w:rsidRPr="00EB0A1C">
        <w:rPr>
          <w:color w:val="000000"/>
          <w:sz w:val="22"/>
          <w:szCs w:val="22"/>
          <w:lang w:val="lt-LT"/>
        </w:rPr>
        <w:t xml:space="preserve"> aplinkybių galiojimo laikotarpiui.</w:t>
      </w:r>
    </w:p>
    <w:p w14:paraId="0F3C5B8C" w14:textId="77777777" w:rsidR="006A199A" w:rsidRPr="00EB0A1C" w:rsidRDefault="006A199A" w:rsidP="006A199A">
      <w:pPr>
        <w:jc w:val="both"/>
        <w:rPr>
          <w:color w:val="000000"/>
          <w:sz w:val="22"/>
          <w:szCs w:val="22"/>
          <w:lang w:val="lt-LT"/>
        </w:rPr>
      </w:pPr>
      <w:r w:rsidRPr="00EB0A1C">
        <w:rPr>
          <w:color w:val="000000"/>
          <w:sz w:val="22"/>
          <w:szCs w:val="22"/>
          <w:lang w:val="lt-LT"/>
        </w:rPr>
        <w:t xml:space="preserve">9.3. Šalys privalo viena kitą nedelsiant informuoti apie </w:t>
      </w:r>
      <w:r w:rsidRPr="00EB0A1C">
        <w:rPr>
          <w:i/>
          <w:color w:val="000000"/>
          <w:sz w:val="22"/>
          <w:szCs w:val="22"/>
          <w:lang w:val="lt-LT"/>
        </w:rPr>
        <w:t>force majeure</w:t>
      </w:r>
      <w:r w:rsidRPr="00EB0A1C">
        <w:rPr>
          <w:color w:val="000000"/>
          <w:sz w:val="22"/>
          <w:szCs w:val="22"/>
          <w:lang w:val="lt-LT"/>
        </w:rPr>
        <w:t xml:space="preserve"> sąlygų atsiradimą, taip pat išnykus pagrindui nevykdyti įsipareigojimų. Laiku nepranešusi, įsipareigojimų pagal Sutartį nevykdanti Šalis tampa atsakinga už nuostolių, kurių priešingu atveju būtų buvę išvengta, atlyginimą.</w:t>
      </w:r>
    </w:p>
    <w:p w14:paraId="1990C8E0" w14:textId="77777777" w:rsidR="006A199A" w:rsidRPr="00EB0A1C" w:rsidRDefault="006A199A" w:rsidP="006A199A">
      <w:pPr>
        <w:jc w:val="both"/>
        <w:rPr>
          <w:color w:val="000000"/>
          <w:sz w:val="22"/>
          <w:szCs w:val="22"/>
          <w:lang w:val="lt-LT"/>
        </w:rPr>
      </w:pPr>
      <w:r w:rsidRPr="00EB0A1C">
        <w:rPr>
          <w:color w:val="000000"/>
          <w:sz w:val="22"/>
          <w:szCs w:val="22"/>
          <w:lang w:val="lt-LT"/>
        </w:rPr>
        <w:t xml:space="preserve">9.4. Šalys turi teisę nutraukti Sutartį, jei </w:t>
      </w:r>
      <w:r w:rsidRPr="00EB0A1C">
        <w:rPr>
          <w:i/>
          <w:color w:val="000000"/>
          <w:sz w:val="22"/>
          <w:szCs w:val="22"/>
          <w:lang w:val="lt-LT"/>
        </w:rPr>
        <w:t>force majeure</w:t>
      </w:r>
      <w:r w:rsidRPr="00EB0A1C">
        <w:rPr>
          <w:color w:val="000000"/>
          <w:sz w:val="22"/>
          <w:szCs w:val="22"/>
          <w:lang w:val="lt-LT"/>
        </w:rPr>
        <w:t xml:space="preserve"> aplinkybės tęsiasi ilgiau nei vieną mėnesį nuo pranešimo apie jų atsiradimą gavimo dienos.</w:t>
      </w:r>
    </w:p>
    <w:p w14:paraId="627709FF" w14:textId="77777777" w:rsidR="006A199A" w:rsidRPr="00EB0A1C" w:rsidRDefault="006A199A" w:rsidP="006A199A">
      <w:pPr>
        <w:jc w:val="both"/>
        <w:rPr>
          <w:color w:val="000000"/>
          <w:sz w:val="22"/>
          <w:szCs w:val="22"/>
          <w:lang w:val="lt-LT"/>
        </w:rPr>
      </w:pPr>
      <w:bookmarkStart w:id="0" w:name="_Ref404098743"/>
      <w:bookmarkStart w:id="1" w:name="_Ref380656328"/>
    </w:p>
    <w:p w14:paraId="0BC76690" w14:textId="77777777" w:rsidR="006A199A" w:rsidRPr="00EB0A1C" w:rsidRDefault="006A199A" w:rsidP="006A199A">
      <w:pPr>
        <w:jc w:val="both"/>
        <w:rPr>
          <w:color w:val="000000"/>
          <w:sz w:val="22"/>
          <w:szCs w:val="22"/>
          <w:lang w:val="lt-LT"/>
        </w:rPr>
      </w:pPr>
    </w:p>
    <w:p w14:paraId="7BB65D81" w14:textId="77777777" w:rsidR="006A199A" w:rsidRPr="00EB0A1C" w:rsidRDefault="006A199A" w:rsidP="006A199A">
      <w:pPr>
        <w:jc w:val="both"/>
        <w:rPr>
          <w:color w:val="000000"/>
          <w:sz w:val="22"/>
          <w:szCs w:val="22"/>
          <w:lang w:val="lt-LT"/>
        </w:rPr>
      </w:pPr>
    </w:p>
    <w:bookmarkEnd w:id="0"/>
    <w:bookmarkEnd w:id="1"/>
    <w:p w14:paraId="1E2E0ABD" w14:textId="77777777" w:rsidR="006A199A" w:rsidRPr="00EB0A1C" w:rsidRDefault="006A199A" w:rsidP="006A199A">
      <w:pPr>
        <w:jc w:val="both"/>
        <w:rPr>
          <w:b/>
          <w:color w:val="000000"/>
          <w:sz w:val="22"/>
          <w:szCs w:val="22"/>
          <w:lang w:val="lt-LT"/>
        </w:rPr>
      </w:pPr>
      <w:r w:rsidRPr="00EB0A1C">
        <w:rPr>
          <w:b/>
          <w:color w:val="000000"/>
          <w:sz w:val="22"/>
          <w:szCs w:val="22"/>
          <w:lang w:val="lt-LT"/>
        </w:rPr>
        <w:t>10. Baigiamosios nuostatos</w:t>
      </w:r>
    </w:p>
    <w:p w14:paraId="675EA549" w14:textId="77777777" w:rsidR="006A199A" w:rsidRPr="00EB0A1C" w:rsidRDefault="006A199A" w:rsidP="006A199A">
      <w:pPr>
        <w:jc w:val="both"/>
        <w:rPr>
          <w:color w:val="000000"/>
          <w:sz w:val="22"/>
          <w:szCs w:val="22"/>
          <w:lang w:val="lt-LT"/>
        </w:rPr>
      </w:pPr>
      <w:r w:rsidRPr="00EB0A1C">
        <w:rPr>
          <w:color w:val="000000"/>
          <w:sz w:val="22"/>
          <w:szCs w:val="22"/>
          <w:lang w:val="lt-LT"/>
        </w:rPr>
        <w:t xml:space="preserve">10.1. Visi ginčai susiję su šia Sutartimi sprendžiami šalių tarpusavio derybų keliu. Nesusitarus, ginčai sprendžiami Lietuvos Respublikos įstatymų nustatyta tvarka atitinkamame teisme pagal Pirkėjo buveinės vietą. </w:t>
      </w:r>
    </w:p>
    <w:p w14:paraId="34F7DD4D" w14:textId="77777777" w:rsidR="006A199A" w:rsidRPr="00EB0A1C" w:rsidRDefault="006A199A" w:rsidP="006A199A">
      <w:pPr>
        <w:jc w:val="both"/>
        <w:rPr>
          <w:color w:val="000000"/>
          <w:sz w:val="22"/>
          <w:szCs w:val="22"/>
          <w:lang w:val="lt-LT"/>
        </w:rPr>
      </w:pPr>
      <w:r w:rsidRPr="00EB0A1C">
        <w:rPr>
          <w:color w:val="000000"/>
          <w:sz w:val="22"/>
          <w:szCs w:val="22"/>
          <w:lang w:val="lt-LT"/>
        </w:rPr>
        <w:t>10.2. Ši Sutartis sudaryta dviem originaliais egzemplioriais, lietuvių kalba, turinčiais vienodą teisinę galią, po vieną Sutarties Šalims. Šalys pasirašo ant kiekvieno Sutarties lapo.</w:t>
      </w:r>
    </w:p>
    <w:p w14:paraId="23F1AF83" w14:textId="77777777" w:rsidR="006A199A" w:rsidRPr="00EB0A1C" w:rsidRDefault="006A199A" w:rsidP="006A199A">
      <w:pPr>
        <w:jc w:val="both"/>
        <w:rPr>
          <w:b/>
          <w:color w:val="000000"/>
          <w:sz w:val="22"/>
          <w:szCs w:val="22"/>
          <w:lang w:val="lt-LT"/>
        </w:rPr>
      </w:pPr>
      <w:r w:rsidRPr="00EB0A1C">
        <w:rPr>
          <w:color w:val="000000"/>
          <w:sz w:val="22"/>
          <w:szCs w:val="22"/>
          <w:lang w:val="lt-LT"/>
        </w:rPr>
        <w:t xml:space="preserve">10.3. Sutarties pasirašymo metu buvo pasirašytas Priedas Nr. 1. Prekių techninė specifikacija ir kaina. </w:t>
      </w:r>
    </w:p>
    <w:p w14:paraId="09E6F495" w14:textId="77777777" w:rsidR="006A199A" w:rsidRPr="00EB0A1C" w:rsidRDefault="006A199A" w:rsidP="006A199A">
      <w:pPr>
        <w:jc w:val="both"/>
        <w:rPr>
          <w:color w:val="000000"/>
          <w:sz w:val="22"/>
          <w:szCs w:val="22"/>
          <w:lang w:val="lt-LT"/>
        </w:rPr>
      </w:pPr>
    </w:p>
    <w:p w14:paraId="7C41B03F" w14:textId="77777777" w:rsidR="006A199A" w:rsidRPr="00EB0A1C" w:rsidRDefault="006A199A" w:rsidP="006A199A">
      <w:pPr>
        <w:jc w:val="both"/>
        <w:rPr>
          <w:color w:val="000000"/>
          <w:sz w:val="22"/>
          <w:szCs w:val="22"/>
          <w:lang w:val="lt-LT"/>
        </w:rPr>
      </w:pPr>
    </w:p>
    <w:p w14:paraId="7F1362F5" w14:textId="77777777" w:rsidR="006A199A" w:rsidRPr="00EB0A1C" w:rsidRDefault="006A199A" w:rsidP="006A199A">
      <w:pPr>
        <w:jc w:val="both"/>
        <w:rPr>
          <w:b/>
          <w:color w:val="000000"/>
          <w:sz w:val="22"/>
          <w:szCs w:val="22"/>
          <w:lang w:val="lt-LT"/>
        </w:rPr>
      </w:pPr>
      <w:r w:rsidRPr="00EB0A1C">
        <w:rPr>
          <w:b/>
          <w:color w:val="000000"/>
          <w:sz w:val="22"/>
          <w:szCs w:val="22"/>
          <w:lang w:val="lt-LT"/>
        </w:rPr>
        <w:t>11. Šalių adresai</w:t>
      </w:r>
    </w:p>
    <w:p w14:paraId="25C85DCC" w14:textId="77777777" w:rsidR="006A199A" w:rsidRPr="00EB0A1C" w:rsidRDefault="006A199A" w:rsidP="006A199A">
      <w:pPr>
        <w:jc w:val="both"/>
        <w:rPr>
          <w:b/>
          <w:color w:val="000000"/>
          <w:sz w:val="22"/>
          <w:szCs w:val="22"/>
          <w:lang w:val="lt-LT"/>
        </w:rPr>
      </w:pPr>
    </w:p>
    <w:tbl>
      <w:tblPr>
        <w:tblW w:w="0" w:type="auto"/>
        <w:tblLayout w:type="fixed"/>
        <w:tblLook w:val="04A0" w:firstRow="1" w:lastRow="0" w:firstColumn="1" w:lastColumn="0" w:noHBand="0" w:noVBand="1"/>
      </w:tblPr>
      <w:tblGrid>
        <w:gridCol w:w="4428"/>
        <w:gridCol w:w="5400"/>
      </w:tblGrid>
      <w:tr w:rsidR="006A199A" w:rsidRPr="00EB0A1C" w14:paraId="15924598" w14:textId="77777777" w:rsidTr="002D2020">
        <w:trPr>
          <w:trHeight w:val="310"/>
        </w:trPr>
        <w:tc>
          <w:tcPr>
            <w:tcW w:w="4428" w:type="dxa"/>
          </w:tcPr>
          <w:p w14:paraId="12C31A47" w14:textId="77777777" w:rsidR="006A199A" w:rsidRPr="00EB0A1C" w:rsidRDefault="006A199A" w:rsidP="002D2020">
            <w:pPr>
              <w:jc w:val="both"/>
              <w:rPr>
                <w:b/>
                <w:color w:val="000000"/>
                <w:sz w:val="22"/>
                <w:szCs w:val="22"/>
                <w:lang w:val="lt-LT"/>
              </w:rPr>
            </w:pPr>
            <w:r w:rsidRPr="00EB0A1C">
              <w:rPr>
                <w:b/>
                <w:color w:val="000000"/>
                <w:sz w:val="22"/>
                <w:szCs w:val="22"/>
                <w:lang w:val="lt-LT"/>
              </w:rPr>
              <w:t>Pardavėjas</w:t>
            </w:r>
          </w:p>
        </w:tc>
        <w:tc>
          <w:tcPr>
            <w:tcW w:w="5400" w:type="dxa"/>
          </w:tcPr>
          <w:p w14:paraId="61D3CDFD" w14:textId="77777777" w:rsidR="006A199A" w:rsidRPr="00EB0A1C" w:rsidRDefault="006A199A" w:rsidP="002D2020">
            <w:pPr>
              <w:jc w:val="both"/>
              <w:rPr>
                <w:b/>
                <w:color w:val="000000"/>
                <w:sz w:val="22"/>
                <w:szCs w:val="22"/>
                <w:highlight w:val="yellow"/>
                <w:lang w:val="lt-LT"/>
              </w:rPr>
            </w:pPr>
            <w:r w:rsidRPr="00EB0A1C">
              <w:rPr>
                <w:b/>
                <w:color w:val="000000"/>
                <w:sz w:val="22"/>
                <w:szCs w:val="22"/>
                <w:lang w:val="lt-LT"/>
              </w:rPr>
              <w:t>Pirkėjas</w:t>
            </w:r>
          </w:p>
        </w:tc>
      </w:tr>
      <w:tr w:rsidR="006A199A" w:rsidRPr="00B71F42" w14:paraId="4E573948" w14:textId="77777777" w:rsidTr="002D2020">
        <w:tc>
          <w:tcPr>
            <w:tcW w:w="4428" w:type="dxa"/>
          </w:tcPr>
          <w:p w14:paraId="2784942A" w14:textId="77777777" w:rsidR="006A199A" w:rsidRPr="00EB0A1C" w:rsidRDefault="006A199A" w:rsidP="002D2020">
            <w:pPr>
              <w:jc w:val="both"/>
              <w:rPr>
                <w:sz w:val="22"/>
                <w:szCs w:val="22"/>
                <w:lang w:val="lt-LT"/>
              </w:rPr>
            </w:pPr>
            <w:r w:rsidRPr="00EB0A1C">
              <w:rPr>
                <w:sz w:val="22"/>
                <w:szCs w:val="22"/>
                <w:lang w:val="lt-LT"/>
              </w:rPr>
              <w:t xml:space="preserve">UAB </w:t>
            </w:r>
            <w:r>
              <w:rPr>
                <w:sz w:val="22"/>
                <w:szCs w:val="22"/>
                <w:lang w:val="lt-LT"/>
              </w:rPr>
              <w:t>xxxx</w:t>
            </w:r>
          </w:p>
          <w:p w14:paraId="2434CEB9" w14:textId="77777777" w:rsidR="006A199A" w:rsidRPr="00EB0A1C" w:rsidRDefault="006A199A" w:rsidP="002D2020">
            <w:pPr>
              <w:jc w:val="both"/>
              <w:rPr>
                <w:sz w:val="22"/>
                <w:szCs w:val="22"/>
                <w:lang w:val="lt-LT"/>
              </w:rPr>
            </w:pPr>
            <w:r>
              <w:rPr>
                <w:sz w:val="22"/>
                <w:szCs w:val="22"/>
                <w:lang w:val="lt-LT"/>
              </w:rPr>
              <w:t>xxxxx</w:t>
            </w:r>
          </w:p>
          <w:p w14:paraId="18EB6347" w14:textId="77777777" w:rsidR="006A199A" w:rsidRPr="00EB0A1C" w:rsidRDefault="006A199A" w:rsidP="002D2020">
            <w:pPr>
              <w:jc w:val="both"/>
              <w:rPr>
                <w:sz w:val="22"/>
                <w:szCs w:val="22"/>
                <w:lang w:val="lt-LT"/>
              </w:rPr>
            </w:pPr>
            <w:r w:rsidRPr="00EB0A1C">
              <w:rPr>
                <w:sz w:val="22"/>
                <w:szCs w:val="22"/>
                <w:lang w:val="lt-LT"/>
              </w:rPr>
              <w:t>LT-</w:t>
            </w:r>
            <w:r>
              <w:rPr>
                <w:sz w:val="22"/>
                <w:szCs w:val="22"/>
                <w:lang w:val="lt-LT"/>
              </w:rPr>
              <w:t>xxxx</w:t>
            </w:r>
            <w:r w:rsidRPr="00EB0A1C">
              <w:rPr>
                <w:sz w:val="22"/>
                <w:szCs w:val="22"/>
                <w:lang w:val="lt-LT"/>
              </w:rPr>
              <w:t xml:space="preserve"> Vilnius</w:t>
            </w:r>
          </w:p>
          <w:p w14:paraId="194C6CFE" w14:textId="77777777" w:rsidR="006A199A" w:rsidRPr="00EB0A1C" w:rsidRDefault="006A199A" w:rsidP="002D2020">
            <w:pPr>
              <w:jc w:val="both"/>
              <w:rPr>
                <w:color w:val="000000"/>
                <w:sz w:val="22"/>
                <w:szCs w:val="22"/>
                <w:lang w:val="lt-LT"/>
              </w:rPr>
            </w:pPr>
            <w:r w:rsidRPr="00EB0A1C">
              <w:rPr>
                <w:color w:val="000000"/>
                <w:sz w:val="22"/>
                <w:szCs w:val="22"/>
                <w:lang w:val="lt-LT"/>
              </w:rPr>
              <w:t xml:space="preserve">Tel. +370 </w:t>
            </w:r>
          </w:p>
          <w:p w14:paraId="23FE09B7" w14:textId="77777777" w:rsidR="006A199A" w:rsidRPr="00EB0A1C" w:rsidRDefault="006A199A" w:rsidP="002D2020">
            <w:pPr>
              <w:jc w:val="both"/>
              <w:rPr>
                <w:color w:val="000000"/>
                <w:sz w:val="22"/>
                <w:szCs w:val="22"/>
                <w:lang w:val="lt-LT"/>
              </w:rPr>
            </w:pPr>
            <w:r w:rsidRPr="00EB0A1C">
              <w:rPr>
                <w:color w:val="000000"/>
                <w:sz w:val="22"/>
                <w:szCs w:val="22"/>
                <w:lang w:val="lt-LT"/>
              </w:rPr>
              <w:t xml:space="preserve">Faks. +370 </w:t>
            </w:r>
          </w:p>
          <w:p w14:paraId="63C78938" w14:textId="77777777" w:rsidR="006A199A" w:rsidRPr="00EB0A1C" w:rsidRDefault="006A199A" w:rsidP="002D2020">
            <w:pPr>
              <w:jc w:val="both"/>
              <w:rPr>
                <w:sz w:val="22"/>
                <w:szCs w:val="22"/>
                <w:lang w:val="lt-LT"/>
              </w:rPr>
            </w:pPr>
            <w:r w:rsidRPr="00EB0A1C">
              <w:rPr>
                <w:sz w:val="22"/>
                <w:szCs w:val="22"/>
                <w:lang w:val="lt-LT"/>
              </w:rPr>
              <w:t xml:space="preserve">Juridinio asmens kodas: </w:t>
            </w:r>
            <w:r>
              <w:rPr>
                <w:sz w:val="22"/>
                <w:szCs w:val="22"/>
                <w:lang w:val="lt-LT"/>
              </w:rPr>
              <w:t>xxxx</w:t>
            </w:r>
            <w:r w:rsidRPr="00EB0A1C">
              <w:rPr>
                <w:sz w:val="22"/>
                <w:szCs w:val="22"/>
                <w:lang w:val="lt-LT"/>
              </w:rPr>
              <w:t xml:space="preserve"> </w:t>
            </w:r>
          </w:p>
          <w:p w14:paraId="78E81E14" w14:textId="77777777" w:rsidR="006A199A" w:rsidRPr="00EB0A1C" w:rsidRDefault="006A199A" w:rsidP="002D2020">
            <w:pPr>
              <w:jc w:val="both"/>
              <w:rPr>
                <w:sz w:val="22"/>
                <w:szCs w:val="22"/>
                <w:lang w:val="lt-LT"/>
              </w:rPr>
            </w:pPr>
            <w:r w:rsidRPr="00EB0A1C">
              <w:rPr>
                <w:sz w:val="22"/>
                <w:szCs w:val="22"/>
                <w:lang w:val="lt-LT"/>
              </w:rPr>
              <w:t xml:space="preserve">PVM mokėtojo kodas: </w:t>
            </w:r>
            <w:r>
              <w:rPr>
                <w:sz w:val="22"/>
                <w:szCs w:val="22"/>
                <w:lang w:val="lt-LT"/>
              </w:rPr>
              <w:t>xxxxx</w:t>
            </w:r>
          </w:p>
          <w:p w14:paraId="7BD6E551" w14:textId="77777777" w:rsidR="006A199A" w:rsidRPr="00EB0A1C" w:rsidRDefault="006A199A" w:rsidP="002D2020">
            <w:pPr>
              <w:jc w:val="both"/>
              <w:rPr>
                <w:sz w:val="22"/>
                <w:szCs w:val="22"/>
                <w:lang w:val="lt-LT"/>
              </w:rPr>
            </w:pPr>
            <w:r w:rsidRPr="00EB0A1C">
              <w:rPr>
                <w:sz w:val="22"/>
                <w:szCs w:val="22"/>
                <w:lang w:val="lt-LT"/>
              </w:rPr>
              <w:t xml:space="preserve">A/S </w:t>
            </w:r>
            <w:r>
              <w:rPr>
                <w:sz w:val="22"/>
                <w:szCs w:val="22"/>
                <w:lang w:val="lt-LT"/>
              </w:rPr>
              <w:t>xxxx</w:t>
            </w:r>
          </w:p>
          <w:p w14:paraId="7E283E99" w14:textId="77777777" w:rsidR="006A199A" w:rsidRPr="00EB0A1C" w:rsidRDefault="006A199A" w:rsidP="002D2020">
            <w:pPr>
              <w:jc w:val="both"/>
              <w:rPr>
                <w:color w:val="000000"/>
                <w:sz w:val="22"/>
                <w:szCs w:val="22"/>
                <w:lang w:val="lt-LT"/>
              </w:rPr>
            </w:pPr>
            <w:r w:rsidRPr="00EB0A1C">
              <w:rPr>
                <w:sz w:val="22"/>
                <w:szCs w:val="22"/>
                <w:lang w:val="lt-LT"/>
              </w:rPr>
              <w:t>AB SEB Bankas</w:t>
            </w:r>
            <w:r w:rsidRPr="00EB0A1C">
              <w:rPr>
                <w:color w:val="000000"/>
                <w:sz w:val="22"/>
                <w:szCs w:val="22"/>
                <w:lang w:val="lt-LT"/>
              </w:rPr>
              <w:t>, banko kodas 70440</w:t>
            </w:r>
          </w:p>
        </w:tc>
        <w:tc>
          <w:tcPr>
            <w:tcW w:w="5400" w:type="dxa"/>
          </w:tcPr>
          <w:p w14:paraId="68F65C41" w14:textId="77777777" w:rsidR="006A199A" w:rsidRPr="00EB0A1C" w:rsidRDefault="006A199A" w:rsidP="002D2020">
            <w:pPr>
              <w:jc w:val="both"/>
              <w:rPr>
                <w:sz w:val="22"/>
                <w:szCs w:val="22"/>
                <w:lang w:val="lt-LT"/>
              </w:rPr>
            </w:pPr>
            <w:r w:rsidRPr="00EB0A1C">
              <w:rPr>
                <w:color w:val="000000"/>
                <w:sz w:val="22"/>
                <w:szCs w:val="22"/>
                <w:lang w:val="lt-LT"/>
              </w:rPr>
              <w:t>UAB “Affidea Lietuva”</w:t>
            </w:r>
          </w:p>
          <w:p w14:paraId="4E3E2060" w14:textId="77777777" w:rsidR="006A199A" w:rsidRPr="00EB0A1C" w:rsidRDefault="006A199A" w:rsidP="002D2020">
            <w:pPr>
              <w:jc w:val="both"/>
              <w:rPr>
                <w:color w:val="212529"/>
                <w:sz w:val="22"/>
                <w:szCs w:val="22"/>
                <w:lang w:val="lt-LT"/>
              </w:rPr>
            </w:pPr>
            <w:r w:rsidRPr="00EB0A1C">
              <w:rPr>
                <w:color w:val="212529"/>
                <w:sz w:val="22"/>
                <w:szCs w:val="22"/>
                <w:lang w:val="lt-LT"/>
              </w:rPr>
              <w:t xml:space="preserve">Nemenčinės pl. 54A, </w:t>
            </w:r>
          </w:p>
          <w:p w14:paraId="406CD8E5" w14:textId="77777777" w:rsidR="006A199A" w:rsidRPr="00EB0A1C" w:rsidRDefault="006A199A" w:rsidP="002D2020">
            <w:pPr>
              <w:jc w:val="both"/>
              <w:rPr>
                <w:color w:val="212529"/>
                <w:sz w:val="22"/>
                <w:szCs w:val="22"/>
                <w:lang w:val="lt-LT"/>
              </w:rPr>
            </w:pPr>
            <w:r w:rsidRPr="00EB0A1C">
              <w:rPr>
                <w:color w:val="212529"/>
                <w:sz w:val="22"/>
                <w:szCs w:val="22"/>
                <w:lang w:val="lt-LT"/>
              </w:rPr>
              <w:t xml:space="preserve">LT-10103 Vilnius </w:t>
            </w:r>
          </w:p>
          <w:p w14:paraId="2AC990C0" w14:textId="77777777" w:rsidR="006A199A" w:rsidRPr="00EB0A1C" w:rsidRDefault="006A199A" w:rsidP="002D2020">
            <w:pPr>
              <w:jc w:val="both"/>
              <w:rPr>
                <w:sz w:val="22"/>
                <w:szCs w:val="22"/>
                <w:lang w:val="lt-LT"/>
              </w:rPr>
            </w:pPr>
            <w:r w:rsidRPr="00EB0A1C">
              <w:rPr>
                <w:sz w:val="22"/>
                <w:szCs w:val="22"/>
                <w:lang w:val="lt-LT"/>
              </w:rPr>
              <w:t>Juridinio asmens kodas: 300542299</w:t>
            </w:r>
          </w:p>
          <w:p w14:paraId="11C2DB23" w14:textId="77777777" w:rsidR="006A199A" w:rsidRPr="00EB0A1C" w:rsidRDefault="006A199A" w:rsidP="002D2020">
            <w:pPr>
              <w:jc w:val="both"/>
              <w:rPr>
                <w:sz w:val="22"/>
                <w:szCs w:val="22"/>
                <w:lang w:val="lt-LT"/>
              </w:rPr>
            </w:pPr>
            <w:r w:rsidRPr="00EB0A1C">
              <w:rPr>
                <w:sz w:val="22"/>
                <w:szCs w:val="22"/>
                <w:lang w:val="lt-LT"/>
              </w:rPr>
              <w:t>PVM mokėtojo kodas: LT100007270812</w:t>
            </w:r>
          </w:p>
          <w:p w14:paraId="7B5D88D4" w14:textId="77777777" w:rsidR="006A199A" w:rsidRPr="00EB0A1C" w:rsidRDefault="006A199A" w:rsidP="002D2020">
            <w:pPr>
              <w:jc w:val="both"/>
              <w:rPr>
                <w:color w:val="000000"/>
                <w:sz w:val="22"/>
                <w:szCs w:val="22"/>
                <w:lang w:val="lt-LT"/>
              </w:rPr>
            </w:pPr>
          </w:p>
        </w:tc>
      </w:tr>
    </w:tbl>
    <w:p w14:paraId="033D5A33" w14:textId="77777777" w:rsidR="006A199A" w:rsidRPr="00EB0A1C" w:rsidRDefault="006A199A" w:rsidP="006A199A">
      <w:pPr>
        <w:jc w:val="both"/>
        <w:rPr>
          <w:b/>
          <w:color w:val="000000"/>
          <w:sz w:val="22"/>
          <w:szCs w:val="22"/>
          <w:lang w:val="lt-LT"/>
        </w:rPr>
      </w:pPr>
    </w:p>
    <w:p w14:paraId="63B9FE3D" w14:textId="77777777" w:rsidR="006A199A" w:rsidRPr="00EB0A1C" w:rsidRDefault="006A199A" w:rsidP="006A199A">
      <w:pPr>
        <w:jc w:val="both"/>
        <w:rPr>
          <w:sz w:val="22"/>
          <w:szCs w:val="22"/>
          <w:lang w:val="lt-LT"/>
        </w:rPr>
      </w:pPr>
    </w:p>
    <w:p w14:paraId="715B4E57" w14:textId="77777777" w:rsidR="006A199A" w:rsidRPr="00EB0A1C" w:rsidRDefault="006A199A" w:rsidP="006A199A">
      <w:pPr>
        <w:ind w:left="142"/>
        <w:jc w:val="both"/>
        <w:rPr>
          <w:sz w:val="22"/>
          <w:szCs w:val="22"/>
          <w:lang w:val="lt-LT"/>
        </w:rPr>
      </w:pPr>
      <w:r w:rsidRPr="00EB0A1C">
        <w:rPr>
          <w:color w:val="000000"/>
          <w:sz w:val="22"/>
          <w:szCs w:val="22"/>
          <w:lang w:val="lt-LT"/>
        </w:rPr>
        <w:t>Direktorius</w:t>
      </w:r>
      <w:r w:rsidRPr="00EB0A1C">
        <w:rPr>
          <w:color w:val="000000"/>
          <w:sz w:val="22"/>
          <w:szCs w:val="22"/>
          <w:lang w:val="lt-LT"/>
        </w:rPr>
        <w:tab/>
      </w:r>
      <w:r w:rsidRPr="00EB0A1C">
        <w:rPr>
          <w:color w:val="000000"/>
          <w:sz w:val="22"/>
          <w:szCs w:val="22"/>
          <w:lang w:val="lt-LT"/>
        </w:rPr>
        <w:tab/>
      </w:r>
      <w:r w:rsidRPr="00EB0A1C">
        <w:rPr>
          <w:sz w:val="22"/>
          <w:szCs w:val="22"/>
          <w:lang w:val="lt-LT"/>
        </w:rPr>
        <w:tab/>
      </w:r>
      <w:r w:rsidRPr="00EB0A1C">
        <w:rPr>
          <w:sz w:val="22"/>
          <w:szCs w:val="22"/>
          <w:lang w:val="lt-LT"/>
        </w:rPr>
        <w:tab/>
      </w:r>
      <w:r w:rsidRPr="00EB0A1C">
        <w:rPr>
          <w:sz w:val="22"/>
          <w:szCs w:val="22"/>
          <w:lang w:val="lt-LT"/>
        </w:rPr>
        <w:tab/>
        <w:t xml:space="preserve">    Generalinis direktorius </w:t>
      </w:r>
    </w:p>
    <w:p w14:paraId="56D94AD4" w14:textId="77777777" w:rsidR="006A199A" w:rsidRPr="00EB0A1C" w:rsidRDefault="006A199A" w:rsidP="006A199A">
      <w:pPr>
        <w:ind w:left="142"/>
        <w:jc w:val="both"/>
        <w:rPr>
          <w:sz w:val="22"/>
          <w:szCs w:val="22"/>
          <w:lang w:val="lt-LT"/>
        </w:rPr>
      </w:pPr>
      <w:r>
        <w:rPr>
          <w:sz w:val="22"/>
          <w:szCs w:val="22"/>
          <w:lang w:val="lt-LT"/>
        </w:rPr>
        <w:t>xxxxx</w:t>
      </w:r>
      <w:r w:rsidRPr="00EB0A1C">
        <w:rPr>
          <w:sz w:val="22"/>
          <w:szCs w:val="22"/>
          <w:lang w:val="lt-LT"/>
        </w:rPr>
        <w:tab/>
      </w:r>
      <w:r w:rsidRPr="00EB0A1C">
        <w:rPr>
          <w:sz w:val="22"/>
          <w:szCs w:val="22"/>
          <w:lang w:val="lt-LT"/>
        </w:rPr>
        <w:tab/>
      </w:r>
      <w:r w:rsidRPr="00EB0A1C">
        <w:rPr>
          <w:sz w:val="22"/>
          <w:szCs w:val="22"/>
          <w:lang w:val="lt-LT"/>
        </w:rPr>
        <w:tab/>
      </w:r>
      <w:r w:rsidRPr="00EB0A1C">
        <w:rPr>
          <w:sz w:val="22"/>
          <w:szCs w:val="22"/>
          <w:lang w:val="lt-LT"/>
        </w:rPr>
        <w:tab/>
        <w:t xml:space="preserve">    Vitalijus Orlovas</w:t>
      </w:r>
      <w:r w:rsidRPr="00EB0A1C">
        <w:rPr>
          <w:sz w:val="22"/>
          <w:szCs w:val="22"/>
          <w:lang w:val="lt-LT"/>
        </w:rPr>
        <w:br/>
        <w:t xml:space="preserve"> </w:t>
      </w:r>
    </w:p>
    <w:p w14:paraId="52203BB9" w14:textId="77777777" w:rsidR="006A199A" w:rsidRDefault="006A199A" w:rsidP="00F07B86"/>
    <w:p w14:paraId="700D01AD" w14:textId="2C8C1706" w:rsidR="00670A59" w:rsidRDefault="00670A59">
      <w:pPr>
        <w:spacing w:after="160" w:line="278" w:lineRule="auto"/>
      </w:pPr>
      <w:r>
        <w:br w:type="page"/>
      </w:r>
    </w:p>
    <w:p w14:paraId="3365FEC3" w14:textId="77777777" w:rsidR="00E20DB1" w:rsidRDefault="00E20DB1" w:rsidP="00E20DB1">
      <w:pPr>
        <w:spacing w:after="160" w:line="259" w:lineRule="auto"/>
      </w:pPr>
    </w:p>
    <w:p w14:paraId="6AEB5BE6" w14:textId="2AF05B90" w:rsidR="00E20DB1" w:rsidRPr="00876048" w:rsidRDefault="00E20DB1" w:rsidP="00E20DB1">
      <w:pPr>
        <w:tabs>
          <w:tab w:val="right" w:leader="underscore" w:pos="8505"/>
        </w:tabs>
        <w:jc w:val="right"/>
        <w:rPr>
          <w:i/>
        </w:rPr>
      </w:pPr>
      <w:commentRangeStart w:id="2"/>
      <w:r w:rsidRPr="000E25C4">
        <w:t xml:space="preserve">1 </w:t>
      </w:r>
      <w:proofErr w:type="spellStart"/>
      <w:r w:rsidRPr="000E25C4">
        <w:t>priedas</w:t>
      </w:r>
      <w:commentRangeEnd w:id="2"/>
      <w:proofErr w:type="spellEnd"/>
      <w:r w:rsidR="00DB3D9D">
        <w:rPr>
          <w:rStyle w:val="CommentReference"/>
          <w:lang w:val="en-GB"/>
        </w:rPr>
        <w:commentReference w:id="2"/>
      </w:r>
    </w:p>
    <w:p w14:paraId="62317752" w14:textId="77777777" w:rsidR="00E20DB1" w:rsidRPr="00876048" w:rsidRDefault="00E20DB1" w:rsidP="00E20DB1"/>
    <w:p w14:paraId="1EBB6CDE" w14:textId="77777777" w:rsidR="00E20DB1" w:rsidRPr="00876048" w:rsidRDefault="00E20DB1" w:rsidP="00E20DB1"/>
    <w:p w14:paraId="174C3F97" w14:textId="77777777" w:rsidR="00E20DB1" w:rsidRPr="00876048" w:rsidRDefault="00E20DB1" w:rsidP="00E20DB1">
      <w:pPr>
        <w:tabs>
          <w:tab w:val="right" w:leader="underscore" w:pos="8505"/>
        </w:tabs>
        <w:jc w:val="center"/>
        <w:rPr>
          <w:i/>
        </w:rPr>
      </w:pPr>
      <w:r w:rsidRPr="00466F1D">
        <w:rPr>
          <w:b/>
          <w:lang w:eastAsia="lt-LT"/>
        </w:rPr>
        <w:t>MOBILUS</w:t>
      </w:r>
      <w:r>
        <w:rPr>
          <w:b/>
          <w:lang w:eastAsia="lt-LT"/>
        </w:rPr>
        <w:t xml:space="preserve"> SKAITMENINIS</w:t>
      </w:r>
      <w:r w:rsidRPr="00466F1D">
        <w:rPr>
          <w:b/>
          <w:lang w:eastAsia="lt-LT"/>
        </w:rPr>
        <w:t xml:space="preserve"> RENTGEN</w:t>
      </w:r>
      <w:r>
        <w:rPr>
          <w:b/>
          <w:lang w:eastAsia="lt-LT"/>
        </w:rPr>
        <w:t>O APARATAS</w:t>
      </w:r>
    </w:p>
    <w:p w14:paraId="63304D82" w14:textId="77777777" w:rsidR="00E20DB1" w:rsidRPr="00876048" w:rsidRDefault="00E20DB1" w:rsidP="00E20DB1">
      <w:pPr>
        <w:jc w:val="center"/>
        <w:rPr>
          <w:b/>
        </w:rPr>
      </w:pPr>
    </w:p>
    <w:p w14:paraId="4F1A6345" w14:textId="77777777" w:rsidR="00E20DB1" w:rsidRPr="00876048" w:rsidRDefault="00E20DB1" w:rsidP="00E20DB1">
      <w:pPr>
        <w:jc w:val="center"/>
        <w:rPr>
          <w:b/>
          <w:color w:val="000000"/>
        </w:rPr>
      </w:pPr>
      <w:r w:rsidRPr="00876048">
        <w:rPr>
          <w:b/>
        </w:rPr>
        <w:t>TECHNINĖ SPECIFIKACIJA</w:t>
      </w:r>
    </w:p>
    <w:p w14:paraId="425F2F40" w14:textId="77777777" w:rsidR="00E20DB1" w:rsidRPr="00876048" w:rsidRDefault="00E20DB1" w:rsidP="00E20DB1">
      <w:pPr>
        <w:rPr>
          <w:color w:val="000000"/>
        </w:rPr>
      </w:pPr>
    </w:p>
    <w:p w14:paraId="58A47447" w14:textId="5882BF43" w:rsidR="00E20DB1" w:rsidRDefault="00E20DB1" w:rsidP="00E20DB1">
      <w:pPr>
        <w:jc w:val="both"/>
      </w:pPr>
      <w:proofErr w:type="spellStart"/>
      <w:r>
        <w:t>Žemiau</w:t>
      </w:r>
      <w:proofErr w:type="spellEnd"/>
      <w:r>
        <w:t xml:space="preserve"> </w:t>
      </w:r>
      <w:proofErr w:type="spellStart"/>
      <w:r>
        <w:t>pateikiama</w:t>
      </w:r>
      <w:proofErr w:type="spellEnd"/>
      <w:r>
        <w:t xml:space="preserve"> </w:t>
      </w:r>
      <w:proofErr w:type="spellStart"/>
      <w:r>
        <w:t>perkamo</w:t>
      </w:r>
      <w:proofErr w:type="spellEnd"/>
      <w:r>
        <w:t xml:space="preserve"> </w:t>
      </w:r>
      <w:proofErr w:type="spellStart"/>
      <w:r>
        <w:t>mobilaus</w:t>
      </w:r>
      <w:proofErr w:type="spellEnd"/>
      <w:r>
        <w:t xml:space="preserve"> </w:t>
      </w:r>
      <w:proofErr w:type="spellStart"/>
      <w:r>
        <w:t>skaitmeninio</w:t>
      </w:r>
      <w:proofErr w:type="spellEnd"/>
      <w:r>
        <w:t xml:space="preserve"> </w:t>
      </w:r>
      <w:proofErr w:type="spellStart"/>
      <w:r>
        <w:t>rentgeno</w:t>
      </w:r>
      <w:proofErr w:type="spellEnd"/>
      <w:r>
        <w:t xml:space="preserve"> </w:t>
      </w:r>
      <w:proofErr w:type="spellStart"/>
      <w:r>
        <w:t>apara</w:t>
      </w:r>
      <w:r w:rsidR="00250380">
        <w:t>to</w:t>
      </w:r>
      <w:proofErr w:type="spellEnd"/>
      <w:r>
        <w:t xml:space="preserve"> </w:t>
      </w:r>
      <w:proofErr w:type="spellStart"/>
      <w:r>
        <w:t>techninė</w:t>
      </w:r>
      <w:proofErr w:type="spellEnd"/>
      <w:r>
        <w:t xml:space="preserve"> </w:t>
      </w:r>
      <w:proofErr w:type="spellStart"/>
      <w:r>
        <w:t>specifikacija</w:t>
      </w:r>
      <w:proofErr w:type="spellEnd"/>
      <w:r>
        <w:t>.</w:t>
      </w:r>
    </w:p>
    <w:p w14:paraId="380DB351" w14:textId="77777777" w:rsidR="00E20DB1" w:rsidRDefault="00E20DB1" w:rsidP="00E20DB1">
      <w:pPr>
        <w:jc w:val="both"/>
      </w:pPr>
    </w:p>
    <w:tbl>
      <w:tblPr>
        <w:tblW w:w="10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635"/>
        <w:gridCol w:w="2933"/>
        <w:gridCol w:w="2793"/>
      </w:tblGrid>
      <w:tr w:rsidR="00E20DB1" w:rsidRPr="00C5705A" w14:paraId="15FEC693" w14:textId="77777777" w:rsidTr="00F6475F">
        <w:trPr>
          <w:trHeight w:val="1943"/>
        </w:trPr>
        <w:tc>
          <w:tcPr>
            <w:tcW w:w="698" w:type="dxa"/>
            <w:shd w:val="clear" w:color="auto" w:fill="auto"/>
            <w:vAlign w:val="center"/>
          </w:tcPr>
          <w:p w14:paraId="00A4F702" w14:textId="77777777" w:rsidR="00E20DB1" w:rsidRPr="006D3E43" w:rsidRDefault="00E20DB1" w:rsidP="002D2020">
            <w:pPr>
              <w:snapToGrid w:val="0"/>
              <w:rPr>
                <w:sz w:val="22"/>
                <w:szCs w:val="22"/>
                <w:lang w:eastAsia="ar-SA"/>
              </w:rPr>
            </w:pPr>
            <w:r w:rsidRPr="006D3E43">
              <w:rPr>
                <w:sz w:val="22"/>
                <w:szCs w:val="22"/>
              </w:rPr>
              <w:t>Eil.</w:t>
            </w:r>
          </w:p>
          <w:p w14:paraId="53A4AD44" w14:textId="77777777" w:rsidR="00E20DB1" w:rsidRPr="006D3E43" w:rsidRDefault="00E20DB1" w:rsidP="002D2020">
            <w:pPr>
              <w:rPr>
                <w:sz w:val="22"/>
                <w:szCs w:val="22"/>
              </w:rPr>
            </w:pPr>
            <w:r w:rsidRPr="006D3E43">
              <w:rPr>
                <w:sz w:val="22"/>
                <w:szCs w:val="22"/>
              </w:rPr>
              <w:t>Nr.</w:t>
            </w:r>
          </w:p>
        </w:tc>
        <w:tc>
          <w:tcPr>
            <w:tcW w:w="3635" w:type="dxa"/>
            <w:shd w:val="clear" w:color="auto" w:fill="auto"/>
            <w:vAlign w:val="center"/>
          </w:tcPr>
          <w:p w14:paraId="6F97E39E" w14:textId="77777777" w:rsidR="00E20DB1" w:rsidRPr="006D3E43" w:rsidRDefault="00E20DB1" w:rsidP="002D2020">
            <w:pPr>
              <w:rPr>
                <w:sz w:val="22"/>
                <w:szCs w:val="22"/>
              </w:rPr>
            </w:pPr>
            <w:proofErr w:type="spellStart"/>
            <w:r w:rsidRPr="006D3E43">
              <w:rPr>
                <w:sz w:val="22"/>
                <w:szCs w:val="22"/>
              </w:rPr>
              <w:t>Parametrai</w:t>
            </w:r>
            <w:proofErr w:type="spellEnd"/>
            <w:r w:rsidRPr="006D3E43">
              <w:rPr>
                <w:sz w:val="22"/>
                <w:szCs w:val="22"/>
              </w:rPr>
              <w:t xml:space="preserve"> (</w:t>
            </w:r>
            <w:proofErr w:type="spellStart"/>
            <w:r w:rsidRPr="006D3E43">
              <w:rPr>
                <w:sz w:val="22"/>
                <w:szCs w:val="22"/>
              </w:rPr>
              <w:t>specifikacija</w:t>
            </w:r>
            <w:proofErr w:type="spellEnd"/>
            <w:r w:rsidRPr="006D3E43">
              <w:rPr>
                <w:sz w:val="22"/>
                <w:szCs w:val="22"/>
              </w:rPr>
              <w:t>)</w:t>
            </w:r>
          </w:p>
        </w:tc>
        <w:tc>
          <w:tcPr>
            <w:tcW w:w="2933" w:type="dxa"/>
            <w:shd w:val="clear" w:color="auto" w:fill="auto"/>
            <w:vAlign w:val="center"/>
          </w:tcPr>
          <w:p w14:paraId="31040881" w14:textId="77777777" w:rsidR="00E20DB1" w:rsidRPr="006D3E43" w:rsidRDefault="00E20DB1" w:rsidP="002D2020">
            <w:pPr>
              <w:rPr>
                <w:sz w:val="22"/>
                <w:szCs w:val="22"/>
              </w:rPr>
            </w:pPr>
            <w:proofErr w:type="spellStart"/>
            <w:r w:rsidRPr="006D3E43">
              <w:rPr>
                <w:rFonts w:eastAsia="SimSun"/>
                <w:sz w:val="22"/>
                <w:szCs w:val="22"/>
              </w:rPr>
              <w:t>Reikalaujamos</w:t>
            </w:r>
            <w:proofErr w:type="spellEnd"/>
            <w:r w:rsidRPr="006D3E43">
              <w:rPr>
                <w:rFonts w:eastAsia="SimSun"/>
                <w:sz w:val="22"/>
                <w:szCs w:val="22"/>
              </w:rPr>
              <w:t xml:space="preserve"> </w:t>
            </w:r>
            <w:proofErr w:type="spellStart"/>
            <w:r w:rsidRPr="006D3E43">
              <w:rPr>
                <w:rFonts w:eastAsia="SimSun"/>
                <w:sz w:val="22"/>
                <w:szCs w:val="22"/>
              </w:rPr>
              <w:t>parametrų</w:t>
            </w:r>
            <w:proofErr w:type="spellEnd"/>
            <w:r w:rsidRPr="006D3E43">
              <w:rPr>
                <w:rFonts w:eastAsia="SimSun"/>
                <w:sz w:val="22"/>
                <w:szCs w:val="22"/>
              </w:rPr>
              <w:t xml:space="preserve"> </w:t>
            </w:r>
            <w:proofErr w:type="spellStart"/>
            <w:r w:rsidRPr="006D3E43">
              <w:rPr>
                <w:rFonts w:eastAsia="SimSun"/>
                <w:sz w:val="22"/>
                <w:szCs w:val="22"/>
              </w:rPr>
              <w:t>reikšmės</w:t>
            </w:r>
            <w:proofErr w:type="spellEnd"/>
          </w:p>
        </w:tc>
        <w:tc>
          <w:tcPr>
            <w:tcW w:w="2793" w:type="dxa"/>
          </w:tcPr>
          <w:p w14:paraId="02C70A1E" w14:textId="77777777" w:rsidR="00E20DB1" w:rsidRPr="005D016C" w:rsidRDefault="00E20DB1" w:rsidP="002D2020">
            <w:pPr>
              <w:jc w:val="center"/>
              <w:rPr>
                <w:sz w:val="22"/>
                <w:szCs w:val="22"/>
              </w:rPr>
            </w:pPr>
            <w:proofErr w:type="spellStart"/>
            <w:r w:rsidRPr="005D016C">
              <w:rPr>
                <w:sz w:val="22"/>
                <w:szCs w:val="22"/>
              </w:rPr>
              <w:t>Tiekėjo</w:t>
            </w:r>
            <w:proofErr w:type="spellEnd"/>
            <w:r w:rsidRPr="005D016C">
              <w:rPr>
                <w:sz w:val="22"/>
                <w:szCs w:val="22"/>
              </w:rPr>
              <w:t xml:space="preserve"> </w:t>
            </w:r>
            <w:proofErr w:type="spellStart"/>
            <w:r w:rsidRPr="005D016C">
              <w:rPr>
                <w:sz w:val="22"/>
                <w:szCs w:val="22"/>
              </w:rPr>
              <w:t>siūlomos</w:t>
            </w:r>
            <w:proofErr w:type="spellEnd"/>
            <w:r w:rsidRPr="005D016C">
              <w:rPr>
                <w:sz w:val="22"/>
                <w:szCs w:val="22"/>
              </w:rPr>
              <w:t xml:space="preserve"> </w:t>
            </w:r>
            <w:proofErr w:type="spellStart"/>
            <w:r w:rsidRPr="005D016C">
              <w:rPr>
                <w:sz w:val="22"/>
                <w:szCs w:val="22"/>
              </w:rPr>
              <w:t>prekės</w:t>
            </w:r>
            <w:proofErr w:type="spellEnd"/>
            <w:r w:rsidRPr="005D016C">
              <w:rPr>
                <w:sz w:val="22"/>
                <w:szCs w:val="22"/>
              </w:rPr>
              <w:t xml:space="preserve"> </w:t>
            </w:r>
            <w:proofErr w:type="spellStart"/>
            <w:r w:rsidRPr="005D016C">
              <w:rPr>
                <w:sz w:val="22"/>
                <w:szCs w:val="22"/>
              </w:rPr>
              <w:t>parametrų</w:t>
            </w:r>
            <w:proofErr w:type="spellEnd"/>
            <w:r w:rsidRPr="005D016C">
              <w:rPr>
                <w:sz w:val="22"/>
                <w:szCs w:val="22"/>
              </w:rPr>
              <w:t xml:space="preserve"> </w:t>
            </w:r>
            <w:proofErr w:type="spellStart"/>
            <w:r w:rsidRPr="005D016C">
              <w:rPr>
                <w:sz w:val="22"/>
                <w:szCs w:val="22"/>
              </w:rPr>
              <w:t>reikšmės</w:t>
            </w:r>
            <w:proofErr w:type="spellEnd"/>
            <w:r w:rsidRPr="005D016C">
              <w:rPr>
                <w:sz w:val="22"/>
                <w:szCs w:val="22"/>
              </w:rPr>
              <w:t xml:space="preserve"> (</w:t>
            </w:r>
            <w:proofErr w:type="spellStart"/>
            <w:r w:rsidRPr="005D016C">
              <w:rPr>
                <w:sz w:val="22"/>
                <w:szCs w:val="22"/>
              </w:rPr>
              <w:t>Failo</w:t>
            </w:r>
            <w:proofErr w:type="spellEnd"/>
            <w:r w:rsidRPr="005D016C">
              <w:rPr>
                <w:sz w:val="22"/>
                <w:szCs w:val="22"/>
              </w:rPr>
              <w:t xml:space="preserve">, </w:t>
            </w:r>
            <w:proofErr w:type="spellStart"/>
            <w:r w:rsidRPr="005D016C">
              <w:rPr>
                <w:sz w:val="22"/>
                <w:szCs w:val="22"/>
              </w:rPr>
              <w:t>dokumento</w:t>
            </w:r>
            <w:proofErr w:type="spellEnd"/>
            <w:r w:rsidRPr="005D016C">
              <w:rPr>
                <w:sz w:val="22"/>
                <w:szCs w:val="22"/>
              </w:rPr>
              <w:t xml:space="preserve"> </w:t>
            </w:r>
            <w:proofErr w:type="spellStart"/>
            <w:r w:rsidRPr="005D016C">
              <w:rPr>
                <w:sz w:val="22"/>
                <w:szCs w:val="22"/>
              </w:rPr>
              <w:t>pavadinimas</w:t>
            </w:r>
            <w:proofErr w:type="spellEnd"/>
            <w:r w:rsidRPr="005D016C">
              <w:rPr>
                <w:sz w:val="22"/>
                <w:szCs w:val="22"/>
              </w:rPr>
              <w:t xml:space="preserve"> </w:t>
            </w:r>
            <w:proofErr w:type="spellStart"/>
            <w:r w:rsidRPr="005D016C">
              <w:rPr>
                <w:sz w:val="22"/>
                <w:szCs w:val="22"/>
              </w:rPr>
              <w:t>ir</w:t>
            </w:r>
            <w:proofErr w:type="spellEnd"/>
            <w:r w:rsidRPr="005D016C">
              <w:rPr>
                <w:sz w:val="22"/>
                <w:szCs w:val="22"/>
              </w:rPr>
              <w:t xml:space="preserve"> </w:t>
            </w:r>
            <w:proofErr w:type="spellStart"/>
            <w:r w:rsidRPr="005D016C">
              <w:rPr>
                <w:sz w:val="22"/>
                <w:szCs w:val="22"/>
              </w:rPr>
              <w:t>puslapio</w:t>
            </w:r>
            <w:proofErr w:type="spellEnd"/>
            <w:r w:rsidRPr="005D016C">
              <w:rPr>
                <w:sz w:val="22"/>
                <w:szCs w:val="22"/>
              </w:rPr>
              <w:t xml:space="preserve"> Nr., </w:t>
            </w:r>
            <w:proofErr w:type="spellStart"/>
            <w:r w:rsidRPr="005D016C">
              <w:rPr>
                <w:sz w:val="22"/>
                <w:szCs w:val="22"/>
              </w:rPr>
              <w:t>pažymintis</w:t>
            </w:r>
            <w:proofErr w:type="spellEnd"/>
            <w:r w:rsidRPr="005D016C">
              <w:rPr>
                <w:sz w:val="22"/>
                <w:szCs w:val="22"/>
              </w:rPr>
              <w:t xml:space="preserve"> </w:t>
            </w:r>
            <w:proofErr w:type="spellStart"/>
            <w:r w:rsidRPr="005D016C">
              <w:rPr>
                <w:sz w:val="22"/>
                <w:szCs w:val="22"/>
              </w:rPr>
              <w:t>vietą</w:t>
            </w:r>
            <w:proofErr w:type="spellEnd"/>
            <w:r w:rsidRPr="005D016C">
              <w:rPr>
                <w:sz w:val="22"/>
                <w:szCs w:val="22"/>
              </w:rPr>
              <w:t xml:space="preserve">, </w:t>
            </w:r>
            <w:proofErr w:type="spellStart"/>
            <w:r w:rsidRPr="005D016C">
              <w:rPr>
                <w:sz w:val="22"/>
                <w:szCs w:val="22"/>
              </w:rPr>
              <w:t>kurioje</w:t>
            </w:r>
            <w:proofErr w:type="spellEnd"/>
            <w:r w:rsidRPr="005D016C">
              <w:rPr>
                <w:sz w:val="22"/>
                <w:szCs w:val="22"/>
              </w:rPr>
              <w:t xml:space="preserve"> </w:t>
            </w:r>
            <w:proofErr w:type="spellStart"/>
            <w:r w:rsidRPr="005D016C">
              <w:rPr>
                <w:sz w:val="22"/>
                <w:szCs w:val="22"/>
              </w:rPr>
              <w:t>yra</w:t>
            </w:r>
            <w:proofErr w:type="spellEnd"/>
            <w:r w:rsidRPr="005D016C">
              <w:rPr>
                <w:sz w:val="22"/>
                <w:szCs w:val="22"/>
              </w:rPr>
              <w:t xml:space="preserve"> </w:t>
            </w:r>
            <w:proofErr w:type="spellStart"/>
            <w:r w:rsidRPr="005D016C">
              <w:rPr>
                <w:sz w:val="22"/>
                <w:szCs w:val="22"/>
              </w:rPr>
              <w:t>siūlomus</w:t>
            </w:r>
            <w:proofErr w:type="spellEnd"/>
            <w:r w:rsidRPr="005D016C">
              <w:rPr>
                <w:sz w:val="22"/>
                <w:szCs w:val="22"/>
              </w:rPr>
              <w:t xml:space="preserve"> </w:t>
            </w:r>
            <w:proofErr w:type="spellStart"/>
            <w:r w:rsidRPr="005D016C">
              <w:rPr>
                <w:sz w:val="22"/>
                <w:szCs w:val="22"/>
              </w:rPr>
              <w:t>techninius</w:t>
            </w:r>
            <w:proofErr w:type="spellEnd"/>
            <w:r w:rsidRPr="005D016C">
              <w:rPr>
                <w:sz w:val="22"/>
                <w:szCs w:val="22"/>
              </w:rPr>
              <w:t xml:space="preserve"> </w:t>
            </w:r>
            <w:proofErr w:type="spellStart"/>
            <w:r w:rsidRPr="005D016C">
              <w:rPr>
                <w:sz w:val="22"/>
                <w:szCs w:val="22"/>
              </w:rPr>
              <w:t>parametrus</w:t>
            </w:r>
            <w:proofErr w:type="spellEnd"/>
            <w:r w:rsidRPr="005D016C">
              <w:rPr>
                <w:sz w:val="22"/>
                <w:szCs w:val="22"/>
              </w:rPr>
              <w:t xml:space="preserve"> </w:t>
            </w:r>
            <w:proofErr w:type="spellStart"/>
            <w:r w:rsidRPr="005D016C">
              <w:rPr>
                <w:sz w:val="22"/>
                <w:szCs w:val="22"/>
              </w:rPr>
              <w:t>patvirtinantys</w:t>
            </w:r>
            <w:proofErr w:type="spellEnd"/>
            <w:r w:rsidRPr="005D016C">
              <w:rPr>
                <w:sz w:val="22"/>
                <w:szCs w:val="22"/>
              </w:rPr>
              <w:t xml:space="preserve"> </w:t>
            </w:r>
            <w:proofErr w:type="spellStart"/>
            <w:r w:rsidRPr="005D016C">
              <w:rPr>
                <w:sz w:val="22"/>
                <w:szCs w:val="22"/>
              </w:rPr>
              <w:t>gamintojo</w:t>
            </w:r>
            <w:proofErr w:type="spellEnd"/>
            <w:r w:rsidRPr="005D016C">
              <w:rPr>
                <w:sz w:val="22"/>
                <w:szCs w:val="22"/>
              </w:rPr>
              <w:t xml:space="preserve"> </w:t>
            </w:r>
            <w:proofErr w:type="spellStart"/>
            <w:r w:rsidRPr="005D016C">
              <w:rPr>
                <w:sz w:val="22"/>
                <w:szCs w:val="22"/>
              </w:rPr>
              <w:t>dokumentai</w:t>
            </w:r>
            <w:proofErr w:type="spellEnd"/>
            <w:r w:rsidRPr="005D016C">
              <w:rPr>
                <w:sz w:val="22"/>
                <w:szCs w:val="22"/>
              </w:rPr>
              <w:t xml:space="preserve">, </w:t>
            </w:r>
            <w:proofErr w:type="spellStart"/>
            <w:r w:rsidRPr="005D016C">
              <w:rPr>
                <w:sz w:val="22"/>
                <w:szCs w:val="22"/>
              </w:rPr>
              <w:t>siūlomos</w:t>
            </w:r>
            <w:proofErr w:type="spellEnd"/>
            <w:r w:rsidRPr="005D016C">
              <w:rPr>
                <w:sz w:val="22"/>
                <w:szCs w:val="22"/>
              </w:rPr>
              <w:t xml:space="preserve"> </w:t>
            </w:r>
            <w:proofErr w:type="spellStart"/>
            <w:r w:rsidRPr="005D016C">
              <w:rPr>
                <w:sz w:val="22"/>
                <w:szCs w:val="22"/>
              </w:rPr>
              <w:t>prekės</w:t>
            </w:r>
            <w:proofErr w:type="spellEnd"/>
            <w:r w:rsidRPr="005D016C">
              <w:rPr>
                <w:sz w:val="22"/>
                <w:szCs w:val="22"/>
              </w:rPr>
              <w:t xml:space="preserve"> </w:t>
            </w:r>
            <w:proofErr w:type="spellStart"/>
            <w:r w:rsidRPr="005D016C">
              <w:rPr>
                <w:sz w:val="22"/>
                <w:szCs w:val="22"/>
              </w:rPr>
              <w:t>katalogo</w:t>
            </w:r>
            <w:proofErr w:type="spellEnd"/>
            <w:r w:rsidRPr="005D016C">
              <w:rPr>
                <w:sz w:val="22"/>
                <w:szCs w:val="22"/>
              </w:rPr>
              <w:t xml:space="preserve"> </w:t>
            </w:r>
            <w:proofErr w:type="spellStart"/>
            <w:r w:rsidRPr="005D016C">
              <w:rPr>
                <w:sz w:val="22"/>
                <w:szCs w:val="22"/>
              </w:rPr>
              <w:t>numeris</w:t>
            </w:r>
            <w:proofErr w:type="spellEnd"/>
            <w:r w:rsidRPr="005D016C">
              <w:rPr>
                <w:sz w:val="22"/>
                <w:szCs w:val="22"/>
              </w:rPr>
              <w:t>)</w:t>
            </w:r>
          </w:p>
          <w:p w14:paraId="28DBDECA" w14:textId="77777777" w:rsidR="00E20DB1" w:rsidRPr="006D3E43" w:rsidRDefault="00E20DB1" w:rsidP="002D2020">
            <w:pPr>
              <w:rPr>
                <w:rFonts w:eastAsia="SimSun"/>
                <w:sz w:val="22"/>
                <w:szCs w:val="22"/>
              </w:rPr>
            </w:pPr>
          </w:p>
        </w:tc>
      </w:tr>
      <w:tr w:rsidR="00E20DB1" w:rsidRPr="00C5705A" w14:paraId="68A20269" w14:textId="77777777" w:rsidTr="00F6475F">
        <w:tc>
          <w:tcPr>
            <w:tcW w:w="698" w:type="dxa"/>
            <w:shd w:val="clear" w:color="auto" w:fill="auto"/>
          </w:tcPr>
          <w:p w14:paraId="6A14C20D" w14:textId="77777777" w:rsidR="00E20DB1" w:rsidRPr="006D3E43" w:rsidRDefault="00E20DB1" w:rsidP="002D2020">
            <w:pPr>
              <w:rPr>
                <w:sz w:val="22"/>
                <w:szCs w:val="22"/>
              </w:rPr>
            </w:pPr>
            <w:r w:rsidRPr="006D3E43">
              <w:rPr>
                <w:sz w:val="22"/>
                <w:szCs w:val="22"/>
              </w:rPr>
              <w:t>1.</w:t>
            </w:r>
          </w:p>
        </w:tc>
        <w:tc>
          <w:tcPr>
            <w:tcW w:w="3635" w:type="dxa"/>
            <w:shd w:val="clear" w:color="auto" w:fill="auto"/>
          </w:tcPr>
          <w:p w14:paraId="396565F5" w14:textId="77777777" w:rsidR="00E20DB1" w:rsidRPr="006D3E43" w:rsidRDefault="00E20DB1" w:rsidP="002D2020">
            <w:pPr>
              <w:rPr>
                <w:sz w:val="22"/>
                <w:szCs w:val="22"/>
              </w:rPr>
            </w:pPr>
            <w:proofErr w:type="spellStart"/>
            <w:r w:rsidRPr="006D3E43">
              <w:rPr>
                <w:sz w:val="22"/>
                <w:szCs w:val="22"/>
              </w:rPr>
              <w:t>Reikalavimai</w:t>
            </w:r>
            <w:proofErr w:type="spellEnd"/>
            <w:r w:rsidRPr="006D3E43">
              <w:rPr>
                <w:sz w:val="22"/>
                <w:szCs w:val="22"/>
              </w:rPr>
              <w:t xml:space="preserve"> </w:t>
            </w:r>
            <w:proofErr w:type="spellStart"/>
            <w:r w:rsidRPr="006D3E43">
              <w:rPr>
                <w:sz w:val="22"/>
                <w:szCs w:val="22"/>
              </w:rPr>
              <w:t>mobiliai</w:t>
            </w:r>
            <w:proofErr w:type="spellEnd"/>
            <w:r w:rsidRPr="006D3E43">
              <w:rPr>
                <w:sz w:val="22"/>
                <w:szCs w:val="22"/>
              </w:rPr>
              <w:t xml:space="preserve"> </w:t>
            </w:r>
            <w:proofErr w:type="spellStart"/>
            <w:r w:rsidRPr="006D3E43">
              <w:rPr>
                <w:sz w:val="22"/>
                <w:szCs w:val="22"/>
              </w:rPr>
              <w:t>rentgeno</w:t>
            </w:r>
            <w:proofErr w:type="spellEnd"/>
            <w:r w:rsidRPr="006D3E43">
              <w:rPr>
                <w:sz w:val="22"/>
                <w:szCs w:val="22"/>
              </w:rPr>
              <w:t xml:space="preserve"> </w:t>
            </w:r>
            <w:proofErr w:type="spellStart"/>
            <w:r w:rsidRPr="006D3E43">
              <w:rPr>
                <w:sz w:val="22"/>
                <w:szCs w:val="22"/>
              </w:rPr>
              <w:t>sistemai</w:t>
            </w:r>
            <w:proofErr w:type="spellEnd"/>
            <w:r w:rsidRPr="006D3E43">
              <w:rPr>
                <w:sz w:val="22"/>
                <w:szCs w:val="22"/>
              </w:rPr>
              <w:t>:</w:t>
            </w:r>
          </w:p>
        </w:tc>
        <w:tc>
          <w:tcPr>
            <w:tcW w:w="2933" w:type="dxa"/>
            <w:shd w:val="clear" w:color="auto" w:fill="auto"/>
          </w:tcPr>
          <w:p w14:paraId="02053DCD" w14:textId="77777777" w:rsidR="00E20DB1" w:rsidRPr="006D3E43" w:rsidRDefault="00E20DB1" w:rsidP="00E20DB1">
            <w:pPr>
              <w:pStyle w:val="ListParagraph"/>
              <w:numPr>
                <w:ilvl w:val="0"/>
                <w:numId w:val="8"/>
              </w:numPr>
            </w:pPr>
            <w:proofErr w:type="spellStart"/>
            <w:r w:rsidRPr="006D3E43">
              <w:t>Elektros</w:t>
            </w:r>
            <w:proofErr w:type="spellEnd"/>
            <w:r w:rsidRPr="006D3E43">
              <w:t xml:space="preserve"> </w:t>
            </w:r>
            <w:proofErr w:type="spellStart"/>
            <w:r w:rsidRPr="006D3E43">
              <w:t>maitinimas</w:t>
            </w:r>
            <w:proofErr w:type="spellEnd"/>
            <w:r w:rsidRPr="006D3E43">
              <w:t xml:space="preserve"> </w:t>
            </w:r>
            <w:proofErr w:type="spellStart"/>
            <w:r w:rsidRPr="006D3E43">
              <w:t>iš</w:t>
            </w:r>
            <w:proofErr w:type="spellEnd"/>
            <w:r w:rsidRPr="006D3E43">
              <w:t xml:space="preserve"> </w:t>
            </w:r>
            <w:proofErr w:type="spellStart"/>
            <w:r w:rsidRPr="006D3E43">
              <w:t>vidinių</w:t>
            </w:r>
            <w:proofErr w:type="spellEnd"/>
            <w:r w:rsidRPr="006D3E43">
              <w:t xml:space="preserve"> </w:t>
            </w:r>
            <w:proofErr w:type="spellStart"/>
            <w:r w:rsidRPr="006D3E43">
              <w:t>baterijų</w:t>
            </w:r>
            <w:proofErr w:type="spellEnd"/>
            <w:r w:rsidRPr="006D3E43">
              <w:t>;</w:t>
            </w:r>
          </w:p>
          <w:p w14:paraId="1E209420" w14:textId="77777777" w:rsidR="00E20DB1" w:rsidRDefault="00E20DB1" w:rsidP="00E20DB1">
            <w:pPr>
              <w:pStyle w:val="ListParagraph"/>
              <w:numPr>
                <w:ilvl w:val="0"/>
                <w:numId w:val="8"/>
              </w:numPr>
            </w:pPr>
            <w:proofErr w:type="spellStart"/>
            <w:r w:rsidRPr="006D3E43">
              <w:t>Rentgeno</w:t>
            </w:r>
            <w:proofErr w:type="spellEnd"/>
            <w:r w:rsidRPr="006D3E43">
              <w:t xml:space="preserve"> </w:t>
            </w:r>
            <w:proofErr w:type="spellStart"/>
            <w:r w:rsidRPr="006D3E43">
              <w:t>sistemos</w:t>
            </w:r>
            <w:proofErr w:type="spellEnd"/>
            <w:r w:rsidRPr="006D3E43">
              <w:t xml:space="preserve"> </w:t>
            </w:r>
            <w:proofErr w:type="spellStart"/>
            <w:r w:rsidRPr="006D3E43">
              <w:t>savaeigis</w:t>
            </w:r>
            <w:proofErr w:type="spellEnd"/>
            <w:r w:rsidRPr="006D3E43">
              <w:t xml:space="preserve"> </w:t>
            </w:r>
            <w:proofErr w:type="spellStart"/>
            <w:r w:rsidRPr="006D3E43">
              <w:t>judėjimas</w:t>
            </w:r>
            <w:proofErr w:type="spellEnd"/>
            <w:r w:rsidRPr="006D3E43">
              <w:t xml:space="preserve"> </w:t>
            </w:r>
            <w:proofErr w:type="spellStart"/>
            <w:r w:rsidRPr="006D3E43">
              <w:t>pirmyn</w:t>
            </w:r>
            <w:proofErr w:type="spellEnd"/>
            <w:r w:rsidRPr="006D3E43">
              <w:t xml:space="preserve"> </w:t>
            </w:r>
            <w:proofErr w:type="spellStart"/>
            <w:r w:rsidRPr="006D3E43">
              <w:t>ir</w:t>
            </w:r>
            <w:proofErr w:type="spellEnd"/>
            <w:r w:rsidRPr="006D3E43">
              <w:t xml:space="preserve"> </w:t>
            </w:r>
            <w:proofErr w:type="spellStart"/>
            <w:r w:rsidRPr="006D3E43">
              <w:t>atgal</w:t>
            </w:r>
            <w:proofErr w:type="spellEnd"/>
            <w:r w:rsidRPr="006D3E43">
              <w:t xml:space="preserve"> </w:t>
            </w:r>
            <w:proofErr w:type="spellStart"/>
            <w:r w:rsidRPr="006D3E43">
              <w:t>vidinių</w:t>
            </w:r>
            <w:proofErr w:type="spellEnd"/>
            <w:r w:rsidRPr="006D3E43">
              <w:t xml:space="preserve"> </w:t>
            </w:r>
            <w:proofErr w:type="spellStart"/>
            <w:r w:rsidRPr="006D3E43">
              <w:t>variklių</w:t>
            </w:r>
            <w:proofErr w:type="spellEnd"/>
            <w:r w:rsidRPr="006D3E43">
              <w:t xml:space="preserve"> </w:t>
            </w:r>
            <w:proofErr w:type="spellStart"/>
            <w:r w:rsidRPr="006D3E43">
              <w:t>pagalba</w:t>
            </w:r>
            <w:proofErr w:type="spellEnd"/>
            <w:r w:rsidRPr="006D3E43">
              <w:t>.</w:t>
            </w:r>
          </w:p>
          <w:p w14:paraId="62DF615F" w14:textId="77777777" w:rsidR="00E20DB1" w:rsidRPr="001E2F98" w:rsidRDefault="00E20DB1" w:rsidP="00E20DB1">
            <w:pPr>
              <w:pStyle w:val="ListParagraph"/>
              <w:numPr>
                <w:ilvl w:val="0"/>
                <w:numId w:val="8"/>
              </w:numPr>
              <w:spacing w:after="200" w:line="276" w:lineRule="auto"/>
            </w:pPr>
            <w:proofErr w:type="spellStart"/>
            <w:r w:rsidRPr="001E2F98">
              <w:t>Automatinis</w:t>
            </w:r>
            <w:proofErr w:type="spellEnd"/>
            <w:r w:rsidRPr="001E2F98">
              <w:t xml:space="preserve"> </w:t>
            </w:r>
            <w:proofErr w:type="spellStart"/>
            <w:r w:rsidRPr="001E2F98">
              <w:t>stabdžių</w:t>
            </w:r>
            <w:proofErr w:type="spellEnd"/>
            <w:r w:rsidRPr="001E2F98">
              <w:t xml:space="preserve"> </w:t>
            </w:r>
            <w:proofErr w:type="spellStart"/>
            <w:r w:rsidRPr="001E2F98">
              <w:t>aktyvavimas</w:t>
            </w:r>
            <w:proofErr w:type="spellEnd"/>
            <w:r w:rsidRPr="001E2F98">
              <w:t xml:space="preserve"> </w:t>
            </w:r>
            <w:proofErr w:type="spellStart"/>
            <w:r w:rsidRPr="001E2F98">
              <w:t>susidūrus</w:t>
            </w:r>
            <w:proofErr w:type="spellEnd"/>
            <w:r w:rsidRPr="001E2F98">
              <w:t xml:space="preserve"> </w:t>
            </w:r>
            <w:proofErr w:type="spellStart"/>
            <w:r w:rsidRPr="001E2F98">
              <w:t>su</w:t>
            </w:r>
            <w:proofErr w:type="spellEnd"/>
            <w:r w:rsidRPr="001E2F98">
              <w:t xml:space="preserve"> </w:t>
            </w:r>
            <w:proofErr w:type="spellStart"/>
            <w:r w:rsidRPr="001E2F98">
              <w:t>kliūtimi</w:t>
            </w:r>
            <w:proofErr w:type="spellEnd"/>
          </w:p>
        </w:tc>
        <w:tc>
          <w:tcPr>
            <w:tcW w:w="2793" w:type="dxa"/>
          </w:tcPr>
          <w:p w14:paraId="2EA770E0" w14:textId="77777777" w:rsidR="00E20DB1" w:rsidRPr="006D3E43" w:rsidRDefault="00E20DB1" w:rsidP="002D2020">
            <w:pPr>
              <w:pStyle w:val="ListParagraph"/>
              <w:ind w:left="0"/>
            </w:pPr>
          </w:p>
        </w:tc>
      </w:tr>
      <w:tr w:rsidR="00E20DB1" w:rsidRPr="00307A8E" w14:paraId="2197E8C3" w14:textId="77777777" w:rsidTr="00F6475F">
        <w:tc>
          <w:tcPr>
            <w:tcW w:w="698" w:type="dxa"/>
            <w:shd w:val="clear" w:color="auto" w:fill="auto"/>
          </w:tcPr>
          <w:p w14:paraId="2A436976" w14:textId="77777777" w:rsidR="00E20DB1" w:rsidRPr="008134DF" w:rsidRDefault="00E20DB1" w:rsidP="002D2020">
            <w:pPr>
              <w:rPr>
                <w:b/>
                <w:bCs/>
                <w:sz w:val="22"/>
                <w:szCs w:val="22"/>
              </w:rPr>
            </w:pPr>
            <w:r w:rsidRPr="008134DF">
              <w:rPr>
                <w:b/>
                <w:bCs/>
                <w:sz w:val="22"/>
                <w:szCs w:val="22"/>
              </w:rPr>
              <w:t>2.</w:t>
            </w:r>
          </w:p>
        </w:tc>
        <w:tc>
          <w:tcPr>
            <w:tcW w:w="3635" w:type="dxa"/>
            <w:shd w:val="clear" w:color="auto" w:fill="auto"/>
          </w:tcPr>
          <w:p w14:paraId="77319C3F" w14:textId="77777777" w:rsidR="00E20DB1" w:rsidRPr="008134DF" w:rsidRDefault="00E20DB1" w:rsidP="002D2020">
            <w:pPr>
              <w:rPr>
                <w:b/>
                <w:bCs/>
                <w:sz w:val="22"/>
                <w:szCs w:val="22"/>
              </w:rPr>
            </w:pPr>
            <w:proofErr w:type="spellStart"/>
            <w:r w:rsidRPr="008134DF">
              <w:rPr>
                <w:b/>
                <w:bCs/>
                <w:sz w:val="22"/>
                <w:szCs w:val="22"/>
              </w:rPr>
              <w:t>Aukšto</w:t>
            </w:r>
            <w:proofErr w:type="spellEnd"/>
            <w:r w:rsidRPr="008134DF">
              <w:rPr>
                <w:b/>
                <w:bCs/>
                <w:sz w:val="22"/>
                <w:szCs w:val="22"/>
              </w:rPr>
              <w:t xml:space="preserve"> </w:t>
            </w:r>
            <w:proofErr w:type="spellStart"/>
            <w:r w:rsidRPr="008134DF">
              <w:rPr>
                <w:b/>
                <w:bCs/>
                <w:sz w:val="22"/>
                <w:szCs w:val="22"/>
              </w:rPr>
              <w:t>dažnio</w:t>
            </w:r>
            <w:proofErr w:type="spellEnd"/>
            <w:r w:rsidRPr="008134DF">
              <w:rPr>
                <w:b/>
                <w:bCs/>
                <w:sz w:val="22"/>
                <w:szCs w:val="22"/>
              </w:rPr>
              <w:t xml:space="preserve"> </w:t>
            </w:r>
            <w:proofErr w:type="spellStart"/>
            <w:r w:rsidRPr="008134DF">
              <w:rPr>
                <w:b/>
                <w:bCs/>
                <w:sz w:val="22"/>
                <w:szCs w:val="22"/>
              </w:rPr>
              <w:t>generatorius</w:t>
            </w:r>
            <w:proofErr w:type="spellEnd"/>
          </w:p>
        </w:tc>
        <w:tc>
          <w:tcPr>
            <w:tcW w:w="2933" w:type="dxa"/>
            <w:shd w:val="clear" w:color="auto" w:fill="auto"/>
          </w:tcPr>
          <w:p w14:paraId="4544088F" w14:textId="77777777" w:rsidR="00E20DB1" w:rsidRPr="008134DF" w:rsidRDefault="00E20DB1" w:rsidP="002D2020">
            <w:pPr>
              <w:pStyle w:val="ListParagraph"/>
              <w:ind w:left="360"/>
              <w:rPr>
                <w:b/>
                <w:bCs/>
                <w:lang w:eastAsia="lt-LT"/>
              </w:rPr>
            </w:pPr>
          </w:p>
        </w:tc>
        <w:tc>
          <w:tcPr>
            <w:tcW w:w="2793" w:type="dxa"/>
          </w:tcPr>
          <w:p w14:paraId="5E093089" w14:textId="77777777" w:rsidR="00E20DB1" w:rsidRPr="008134DF" w:rsidRDefault="00E20DB1" w:rsidP="002D2020">
            <w:pPr>
              <w:pStyle w:val="ListParagraph"/>
              <w:ind w:left="0"/>
              <w:rPr>
                <w:b/>
                <w:bCs/>
              </w:rPr>
            </w:pPr>
          </w:p>
        </w:tc>
      </w:tr>
      <w:tr w:rsidR="00E20DB1" w:rsidRPr="00307A8E" w14:paraId="6C4E5484" w14:textId="77777777" w:rsidTr="00F6475F">
        <w:tc>
          <w:tcPr>
            <w:tcW w:w="698" w:type="dxa"/>
            <w:shd w:val="clear" w:color="auto" w:fill="auto"/>
          </w:tcPr>
          <w:p w14:paraId="5BC95761" w14:textId="77777777" w:rsidR="00E20DB1" w:rsidRPr="00307A8E" w:rsidRDefault="00E20DB1" w:rsidP="002D2020">
            <w:pPr>
              <w:rPr>
                <w:sz w:val="22"/>
                <w:szCs w:val="22"/>
              </w:rPr>
            </w:pPr>
            <w:r w:rsidRPr="00307A8E">
              <w:rPr>
                <w:sz w:val="22"/>
                <w:szCs w:val="22"/>
              </w:rPr>
              <w:t>2.1</w:t>
            </w:r>
          </w:p>
        </w:tc>
        <w:tc>
          <w:tcPr>
            <w:tcW w:w="3635" w:type="dxa"/>
            <w:shd w:val="clear" w:color="auto" w:fill="auto"/>
          </w:tcPr>
          <w:p w14:paraId="562A1C92" w14:textId="77777777" w:rsidR="00E20DB1" w:rsidRPr="00307A8E" w:rsidRDefault="00E20DB1" w:rsidP="002D2020">
            <w:pPr>
              <w:rPr>
                <w:sz w:val="22"/>
                <w:szCs w:val="22"/>
              </w:rPr>
            </w:pPr>
            <w:proofErr w:type="spellStart"/>
            <w:r w:rsidRPr="00307A8E">
              <w:rPr>
                <w:sz w:val="22"/>
                <w:szCs w:val="22"/>
              </w:rPr>
              <w:t>Įtampos</w:t>
            </w:r>
            <w:proofErr w:type="spellEnd"/>
            <w:r w:rsidRPr="00307A8E">
              <w:rPr>
                <w:sz w:val="22"/>
                <w:szCs w:val="22"/>
              </w:rPr>
              <w:t xml:space="preserve"> </w:t>
            </w:r>
            <w:proofErr w:type="spellStart"/>
            <w:r w:rsidRPr="00307A8E">
              <w:rPr>
                <w:sz w:val="22"/>
                <w:szCs w:val="22"/>
              </w:rPr>
              <w:t>diapazonas</w:t>
            </w:r>
            <w:proofErr w:type="spellEnd"/>
            <w:r w:rsidRPr="00307A8E">
              <w:rPr>
                <w:sz w:val="22"/>
                <w:szCs w:val="22"/>
              </w:rPr>
              <w:t xml:space="preserve"> (ne </w:t>
            </w:r>
            <w:proofErr w:type="spellStart"/>
            <w:r w:rsidRPr="00307A8E">
              <w:rPr>
                <w:sz w:val="22"/>
                <w:szCs w:val="22"/>
              </w:rPr>
              <w:t>siauresnis</w:t>
            </w:r>
            <w:proofErr w:type="spellEnd"/>
            <w:r w:rsidRPr="00307A8E">
              <w:rPr>
                <w:sz w:val="22"/>
                <w:szCs w:val="22"/>
              </w:rPr>
              <w:t xml:space="preserve"> </w:t>
            </w:r>
            <w:proofErr w:type="spellStart"/>
            <w:r w:rsidRPr="00307A8E">
              <w:rPr>
                <w:sz w:val="22"/>
                <w:szCs w:val="22"/>
              </w:rPr>
              <w:t>už</w:t>
            </w:r>
            <w:proofErr w:type="spellEnd"/>
            <w:r w:rsidRPr="00307A8E">
              <w:rPr>
                <w:sz w:val="22"/>
                <w:szCs w:val="22"/>
              </w:rPr>
              <w:t xml:space="preserve"> </w:t>
            </w:r>
            <w:proofErr w:type="spellStart"/>
            <w:r w:rsidRPr="00307A8E">
              <w:rPr>
                <w:sz w:val="22"/>
                <w:szCs w:val="22"/>
              </w:rPr>
              <w:t>nurodytą</w:t>
            </w:r>
            <w:proofErr w:type="spellEnd"/>
            <w:r w:rsidRPr="00307A8E">
              <w:rPr>
                <w:sz w:val="22"/>
                <w:szCs w:val="22"/>
              </w:rPr>
              <w:t>)</w:t>
            </w:r>
          </w:p>
        </w:tc>
        <w:tc>
          <w:tcPr>
            <w:tcW w:w="2933" w:type="dxa"/>
            <w:shd w:val="clear" w:color="auto" w:fill="auto"/>
          </w:tcPr>
          <w:p w14:paraId="2897024E" w14:textId="77777777" w:rsidR="00E20DB1" w:rsidRPr="002C1D22" w:rsidRDefault="00E20DB1" w:rsidP="002D2020">
            <w:pPr>
              <w:rPr>
                <w:sz w:val="22"/>
                <w:szCs w:val="22"/>
              </w:rPr>
            </w:pPr>
            <w:r w:rsidRPr="002C1D22">
              <w:rPr>
                <w:sz w:val="22"/>
                <w:szCs w:val="22"/>
              </w:rPr>
              <w:t xml:space="preserve">Nuo </w:t>
            </w:r>
            <w:r>
              <w:rPr>
                <w:sz w:val="22"/>
                <w:szCs w:val="22"/>
              </w:rPr>
              <w:t>50</w:t>
            </w:r>
            <w:r w:rsidRPr="002C1D22">
              <w:rPr>
                <w:sz w:val="22"/>
                <w:szCs w:val="22"/>
              </w:rPr>
              <w:t xml:space="preserve"> kV </w:t>
            </w:r>
            <w:proofErr w:type="spellStart"/>
            <w:r w:rsidRPr="002C1D22">
              <w:rPr>
                <w:sz w:val="22"/>
                <w:szCs w:val="22"/>
              </w:rPr>
              <w:t>iki</w:t>
            </w:r>
            <w:proofErr w:type="spellEnd"/>
            <w:r w:rsidRPr="002C1D22">
              <w:rPr>
                <w:sz w:val="22"/>
                <w:szCs w:val="22"/>
              </w:rPr>
              <w:t xml:space="preserve"> 125 kV</w:t>
            </w:r>
          </w:p>
        </w:tc>
        <w:tc>
          <w:tcPr>
            <w:tcW w:w="2793" w:type="dxa"/>
          </w:tcPr>
          <w:p w14:paraId="44402814" w14:textId="77777777" w:rsidR="00E20DB1" w:rsidRPr="00307A8E" w:rsidRDefault="00E20DB1" w:rsidP="002D2020">
            <w:pPr>
              <w:pStyle w:val="ListParagraph"/>
              <w:ind w:left="0"/>
            </w:pPr>
          </w:p>
        </w:tc>
      </w:tr>
      <w:tr w:rsidR="00E20DB1" w:rsidRPr="00307A8E" w14:paraId="10126721" w14:textId="77777777" w:rsidTr="00F6475F">
        <w:tc>
          <w:tcPr>
            <w:tcW w:w="698" w:type="dxa"/>
            <w:shd w:val="clear" w:color="auto" w:fill="auto"/>
          </w:tcPr>
          <w:p w14:paraId="140D3036" w14:textId="77777777" w:rsidR="00E20DB1" w:rsidRPr="00307A8E" w:rsidRDefault="00E20DB1" w:rsidP="002D2020">
            <w:pPr>
              <w:rPr>
                <w:sz w:val="22"/>
                <w:szCs w:val="22"/>
              </w:rPr>
            </w:pPr>
            <w:r w:rsidRPr="00307A8E">
              <w:rPr>
                <w:sz w:val="22"/>
                <w:szCs w:val="22"/>
              </w:rPr>
              <w:t>2.2</w:t>
            </w:r>
          </w:p>
        </w:tc>
        <w:tc>
          <w:tcPr>
            <w:tcW w:w="3635" w:type="dxa"/>
            <w:shd w:val="clear" w:color="auto" w:fill="auto"/>
          </w:tcPr>
          <w:p w14:paraId="58FF3C97" w14:textId="77777777" w:rsidR="00E20DB1" w:rsidRPr="00307A8E" w:rsidRDefault="00E20DB1" w:rsidP="002D2020">
            <w:pPr>
              <w:rPr>
                <w:sz w:val="22"/>
                <w:szCs w:val="22"/>
              </w:rPr>
            </w:pPr>
            <w:proofErr w:type="spellStart"/>
            <w:r w:rsidRPr="00307A8E">
              <w:rPr>
                <w:sz w:val="22"/>
                <w:szCs w:val="22"/>
              </w:rPr>
              <w:t>Srovės</w:t>
            </w:r>
            <w:proofErr w:type="spellEnd"/>
            <w:r w:rsidRPr="00307A8E">
              <w:rPr>
                <w:sz w:val="22"/>
                <w:szCs w:val="22"/>
              </w:rPr>
              <w:t xml:space="preserve"> </w:t>
            </w:r>
            <w:proofErr w:type="spellStart"/>
            <w:r w:rsidRPr="00307A8E">
              <w:rPr>
                <w:sz w:val="22"/>
                <w:szCs w:val="22"/>
              </w:rPr>
              <w:t>ir</w:t>
            </w:r>
            <w:proofErr w:type="spellEnd"/>
            <w:r w:rsidRPr="00307A8E">
              <w:rPr>
                <w:sz w:val="22"/>
                <w:szCs w:val="22"/>
              </w:rPr>
              <w:t xml:space="preserve"> </w:t>
            </w:r>
            <w:proofErr w:type="spellStart"/>
            <w:r w:rsidRPr="00307A8E">
              <w:rPr>
                <w:sz w:val="22"/>
                <w:szCs w:val="22"/>
              </w:rPr>
              <w:t>laiko</w:t>
            </w:r>
            <w:proofErr w:type="spellEnd"/>
            <w:r w:rsidRPr="00307A8E">
              <w:rPr>
                <w:sz w:val="22"/>
                <w:szCs w:val="22"/>
              </w:rPr>
              <w:t xml:space="preserve"> </w:t>
            </w:r>
            <w:proofErr w:type="spellStart"/>
            <w:r w:rsidRPr="00307A8E">
              <w:rPr>
                <w:sz w:val="22"/>
                <w:szCs w:val="22"/>
              </w:rPr>
              <w:t>sandaugos</w:t>
            </w:r>
            <w:proofErr w:type="spellEnd"/>
            <w:r w:rsidRPr="00307A8E">
              <w:rPr>
                <w:sz w:val="22"/>
                <w:szCs w:val="22"/>
              </w:rPr>
              <w:t xml:space="preserve"> </w:t>
            </w:r>
            <w:proofErr w:type="spellStart"/>
            <w:r w:rsidRPr="00307A8E">
              <w:rPr>
                <w:sz w:val="22"/>
                <w:szCs w:val="22"/>
              </w:rPr>
              <w:t>diapazonas</w:t>
            </w:r>
            <w:proofErr w:type="spellEnd"/>
            <w:r w:rsidRPr="00307A8E">
              <w:rPr>
                <w:sz w:val="22"/>
                <w:szCs w:val="22"/>
              </w:rPr>
              <w:t xml:space="preserve"> (ne </w:t>
            </w:r>
            <w:proofErr w:type="spellStart"/>
            <w:r w:rsidRPr="00307A8E">
              <w:rPr>
                <w:sz w:val="22"/>
                <w:szCs w:val="22"/>
              </w:rPr>
              <w:t>siauresnis</w:t>
            </w:r>
            <w:proofErr w:type="spellEnd"/>
            <w:r w:rsidRPr="00307A8E">
              <w:rPr>
                <w:sz w:val="22"/>
                <w:szCs w:val="22"/>
              </w:rPr>
              <w:t xml:space="preserve"> </w:t>
            </w:r>
            <w:proofErr w:type="spellStart"/>
            <w:r w:rsidRPr="00307A8E">
              <w:rPr>
                <w:sz w:val="22"/>
                <w:szCs w:val="22"/>
              </w:rPr>
              <w:t>už</w:t>
            </w:r>
            <w:proofErr w:type="spellEnd"/>
            <w:r w:rsidRPr="00307A8E">
              <w:rPr>
                <w:sz w:val="22"/>
                <w:szCs w:val="22"/>
              </w:rPr>
              <w:t xml:space="preserve"> </w:t>
            </w:r>
            <w:proofErr w:type="spellStart"/>
            <w:r w:rsidRPr="00307A8E">
              <w:rPr>
                <w:sz w:val="22"/>
                <w:szCs w:val="22"/>
              </w:rPr>
              <w:t>nurodytą</w:t>
            </w:r>
            <w:proofErr w:type="spellEnd"/>
            <w:r w:rsidRPr="00307A8E">
              <w:rPr>
                <w:sz w:val="22"/>
                <w:szCs w:val="22"/>
              </w:rPr>
              <w:t>)</w:t>
            </w:r>
          </w:p>
        </w:tc>
        <w:tc>
          <w:tcPr>
            <w:tcW w:w="2933" w:type="dxa"/>
            <w:shd w:val="clear" w:color="auto" w:fill="auto"/>
          </w:tcPr>
          <w:p w14:paraId="52C456CE" w14:textId="77777777" w:rsidR="00E20DB1" w:rsidRPr="002C1D22" w:rsidRDefault="00E20DB1" w:rsidP="002D2020">
            <w:pPr>
              <w:rPr>
                <w:sz w:val="22"/>
                <w:szCs w:val="22"/>
              </w:rPr>
            </w:pPr>
            <w:r w:rsidRPr="002C1D22">
              <w:rPr>
                <w:sz w:val="22"/>
                <w:szCs w:val="22"/>
              </w:rPr>
              <w:t xml:space="preserve">Nuo 0,5 </w:t>
            </w:r>
            <w:proofErr w:type="spellStart"/>
            <w:r w:rsidRPr="002C1D22">
              <w:rPr>
                <w:sz w:val="22"/>
                <w:szCs w:val="22"/>
              </w:rPr>
              <w:t>mAs</w:t>
            </w:r>
            <w:proofErr w:type="spellEnd"/>
            <w:r w:rsidRPr="002C1D22">
              <w:rPr>
                <w:sz w:val="22"/>
                <w:szCs w:val="22"/>
              </w:rPr>
              <w:t xml:space="preserve"> </w:t>
            </w:r>
            <w:proofErr w:type="spellStart"/>
            <w:r w:rsidRPr="002C1D22">
              <w:rPr>
                <w:sz w:val="22"/>
                <w:szCs w:val="22"/>
              </w:rPr>
              <w:t>iki</w:t>
            </w:r>
            <w:proofErr w:type="spellEnd"/>
            <w:r w:rsidRPr="002C1D22">
              <w:rPr>
                <w:sz w:val="22"/>
                <w:szCs w:val="22"/>
              </w:rPr>
              <w:t xml:space="preserve"> </w:t>
            </w:r>
            <w:r>
              <w:rPr>
                <w:sz w:val="22"/>
                <w:szCs w:val="22"/>
              </w:rPr>
              <w:t>320</w:t>
            </w:r>
            <w:r w:rsidRPr="002C1D22">
              <w:rPr>
                <w:sz w:val="22"/>
                <w:szCs w:val="22"/>
              </w:rPr>
              <w:t xml:space="preserve"> </w:t>
            </w:r>
            <w:proofErr w:type="spellStart"/>
            <w:r w:rsidRPr="002C1D22">
              <w:rPr>
                <w:sz w:val="22"/>
                <w:szCs w:val="22"/>
              </w:rPr>
              <w:t>mAs</w:t>
            </w:r>
            <w:proofErr w:type="spellEnd"/>
          </w:p>
        </w:tc>
        <w:tc>
          <w:tcPr>
            <w:tcW w:w="2793" w:type="dxa"/>
          </w:tcPr>
          <w:p w14:paraId="5142F088" w14:textId="77777777" w:rsidR="00E20DB1" w:rsidRPr="00307A8E" w:rsidRDefault="00E20DB1" w:rsidP="002D2020">
            <w:pPr>
              <w:pStyle w:val="ListParagraph"/>
              <w:ind w:left="0"/>
            </w:pPr>
          </w:p>
        </w:tc>
      </w:tr>
      <w:tr w:rsidR="00E20DB1" w:rsidRPr="00307A8E" w14:paraId="1B05227A" w14:textId="77777777" w:rsidTr="00F6475F">
        <w:tc>
          <w:tcPr>
            <w:tcW w:w="698" w:type="dxa"/>
            <w:shd w:val="clear" w:color="auto" w:fill="auto"/>
          </w:tcPr>
          <w:p w14:paraId="2D0B08AC" w14:textId="77777777" w:rsidR="00E20DB1" w:rsidRPr="00307A8E" w:rsidRDefault="00E20DB1" w:rsidP="002D2020">
            <w:pPr>
              <w:rPr>
                <w:sz w:val="22"/>
                <w:szCs w:val="22"/>
              </w:rPr>
            </w:pPr>
            <w:r w:rsidRPr="00307A8E">
              <w:rPr>
                <w:sz w:val="22"/>
                <w:szCs w:val="22"/>
              </w:rPr>
              <w:t>2.3</w:t>
            </w:r>
          </w:p>
        </w:tc>
        <w:tc>
          <w:tcPr>
            <w:tcW w:w="3635" w:type="dxa"/>
            <w:shd w:val="clear" w:color="auto" w:fill="auto"/>
          </w:tcPr>
          <w:p w14:paraId="1B58845B" w14:textId="77777777" w:rsidR="00E20DB1" w:rsidRPr="00307A8E" w:rsidRDefault="00E20DB1" w:rsidP="002D2020">
            <w:pPr>
              <w:rPr>
                <w:sz w:val="22"/>
                <w:szCs w:val="22"/>
              </w:rPr>
            </w:pPr>
            <w:proofErr w:type="spellStart"/>
            <w:r w:rsidRPr="00307A8E">
              <w:rPr>
                <w:sz w:val="22"/>
                <w:szCs w:val="22"/>
              </w:rPr>
              <w:t>Maksimali</w:t>
            </w:r>
            <w:proofErr w:type="spellEnd"/>
            <w:r w:rsidRPr="00307A8E">
              <w:rPr>
                <w:sz w:val="22"/>
                <w:szCs w:val="22"/>
              </w:rPr>
              <w:t xml:space="preserve"> </w:t>
            </w:r>
            <w:proofErr w:type="spellStart"/>
            <w:r w:rsidRPr="00307A8E">
              <w:rPr>
                <w:sz w:val="22"/>
                <w:szCs w:val="22"/>
              </w:rPr>
              <w:t>galia</w:t>
            </w:r>
            <w:proofErr w:type="spellEnd"/>
          </w:p>
        </w:tc>
        <w:tc>
          <w:tcPr>
            <w:tcW w:w="2933" w:type="dxa"/>
            <w:shd w:val="clear" w:color="auto" w:fill="auto"/>
          </w:tcPr>
          <w:p w14:paraId="2DDA50AE" w14:textId="77777777" w:rsidR="00E20DB1" w:rsidRPr="002C1D22" w:rsidRDefault="00E20DB1" w:rsidP="002D2020">
            <w:pPr>
              <w:rPr>
                <w:sz w:val="22"/>
                <w:szCs w:val="22"/>
              </w:rPr>
            </w:pPr>
            <w:r w:rsidRPr="00307A8E">
              <w:rPr>
                <w:sz w:val="22"/>
                <w:szCs w:val="22"/>
              </w:rPr>
              <w:t>≥ 30 kW</w:t>
            </w:r>
          </w:p>
        </w:tc>
        <w:tc>
          <w:tcPr>
            <w:tcW w:w="2793" w:type="dxa"/>
          </w:tcPr>
          <w:p w14:paraId="2B55F0D7" w14:textId="77777777" w:rsidR="00E20DB1" w:rsidRPr="00307A8E" w:rsidRDefault="00E20DB1" w:rsidP="002D2020">
            <w:pPr>
              <w:pStyle w:val="ListParagraph"/>
              <w:ind w:left="0"/>
            </w:pPr>
          </w:p>
        </w:tc>
      </w:tr>
      <w:tr w:rsidR="00E20DB1" w:rsidRPr="00307A8E" w14:paraId="3A5DF557" w14:textId="77777777" w:rsidTr="00F6475F">
        <w:tc>
          <w:tcPr>
            <w:tcW w:w="698" w:type="dxa"/>
            <w:shd w:val="clear" w:color="auto" w:fill="auto"/>
          </w:tcPr>
          <w:p w14:paraId="2F0868E7" w14:textId="77777777" w:rsidR="00E20DB1" w:rsidRPr="001E2F98" w:rsidRDefault="00E20DB1" w:rsidP="002D2020">
            <w:pPr>
              <w:rPr>
                <w:sz w:val="22"/>
                <w:szCs w:val="22"/>
              </w:rPr>
            </w:pPr>
            <w:r w:rsidRPr="001E2F98">
              <w:rPr>
                <w:sz w:val="22"/>
                <w:szCs w:val="22"/>
              </w:rPr>
              <w:t>2.4</w:t>
            </w:r>
          </w:p>
        </w:tc>
        <w:tc>
          <w:tcPr>
            <w:tcW w:w="3635" w:type="dxa"/>
            <w:shd w:val="clear" w:color="auto" w:fill="auto"/>
            <w:vAlign w:val="center"/>
          </w:tcPr>
          <w:p w14:paraId="70AD43CD" w14:textId="77777777" w:rsidR="00E20DB1" w:rsidRPr="001E2F98" w:rsidRDefault="00E20DB1" w:rsidP="002D2020">
            <w:pPr>
              <w:rPr>
                <w:sz w:val="22"/>
                <w:szCs w:val="22"/>
              </w:rPr>
            </w:pPr>
            <w:proofErr w:type="spellStart"/>
            <w:r w:rsidRPr="001E2F98">
              <w:rPr>
                <w:sz w:val="22"/>
                <w:szCs w:val="22"/>
              </w:rPr>
              <w:t>Anatominės</w:t>
            </w:r>
            <w:proofErr w:type="spellEnd"/>
            <w:r w:rsidRPr="001E2F98">
              <w:rPr>
                <w:sz w:val="22"/>
                <w:szCs w:val="22"/>
              </w:rPr>
              <w:t xml:space="preserve"> </w:t>
            </w:r>
            <w:proofErr w:type="spellStart"/>
            <w:r w:rsidRPr="001E2F98">
              <w:rPr>
                <w:sz w:val="22"/>
                <w:szCs w:val="22"/>
              </w:rPr>
              <w:t>programos</w:t>
            </w:r>
            <w:proofErr w:type="spellEnd"/>
          </w:p>
        </w:tc>
        <w:tc>
          <w:tcPr>
            <w:tcW w:w="2933" w:type="dxa"/>
            <w:shd w:val="clear" w:color="auto" w:fill="auto"/>
            <w:vAlign w:val="center"/>
          </w:tcPr>
          <w:p w14:paraId="420F002A" w14:textId="77777777" w:rsidR="00E20DB1" w:rsidRPr="001E2F98" w:rsidRDefault="00E20DB1" w:rsidP="002D2020">
            <w:pPr>
              <w:rPr>
                <w:sz w:val="22"/>
                <w:szCs w:val="22"/>
              </w:rPr>
            </w:pPr>
            <w:proofErr w:type="spellStart"/>
            <w:r w:rsidRPr="001E2F98">
              <w:rPr>
                <w:sz w:val="22"/>
                <w:szCs w:val="22"/>
              </w:rPr>
              <w:t>Būtina</w:t>
            </w:r>
            <w:proofErr w:type="spellEnd"/>
          </w:p>
        </w:tc>
        <w:tc>
          <w:tcPr>
            <w:tcW w:w="2793" w:type="dxa"/>
          </w:tcPr>
          <w:p w14:paraId="54862C4A" w14:textId="77777777" w:rsidR="00E20DB1" w:rsidRPr="00307A8E" w:rsidRDefault="00E20DB1" w:rsidP="002D2020">
            <w:pPr>
              <w:pStyle w:val="ListParagraph"/>
              <w:ind w:left="0"/>
            </w:pPr>
          </w:p>
        </w:tc>
      </w:tr>
      <w:tr w:rsidR="00E20DB1" w:rsidRPr="00307A8E" w14:paraId="44D60684" w14:textId="77777777" w:rsidTr="00F6475F">
        <w:tc>
          <w:tcPr>
            <w:tcW w:w="698" w:type="dxa"/>
            <w:shd w:val="clear" w:color="auto" w:fill="auto"/>
          </w:tcPr>
          <w:p w14:paraId="4199D802" w14:textId="77777777" w:rsidR="00E20DB1" w:rsidRPr="008134DF" w:rsidRDefault="00E20DB1" w:rsidP="002D2020">
            <w:pPr>
              <w:rPr>
                <w:b/>
                <w:bCs/>
                <w:sz w:val="22"/>
                <w:szCs w:val="22"/>
              </w:rPr>
            </w:pPr>
            <w:r w:rsidRPr="008134DF">
              <w:rPr>
                <w:b/>
                <w:bCs/>
                <w:sz w:val="22"/>
                <w:szCs w:val="22"/>
              </w:rPr>
              <w:t>3.</w:t>
            </w:r>
          </w:p>
        </w:tc>
        <w:tc>
          <w:tcPr>
            <w:tcW w:w="3635" w:type="dxa"/>
            <w:shd w:val="clear" w:color="auto" w:fill="auto"/>
          </w:tcPr>
          <w:p w14:paraId="4600908E" w14:textId="77777777" w:rsidR="00E20DB1" w:rsidRPr="008134DF" w:rsidRDefault="00E20DB1" w:rsidP="002D2020">
            <w:pPr>
              <w:rPr>
                <w:b/>
                <w:bCs/>
                <w:sz w:val="22"/>
                <w:szCs w:val="22"/>
              </w:rPr>
            </w:pPr>
            <w:proofErr w:type="spellStart"/>
            <w:r w:rsidRPr="008134DF">
              <w:rPr>
                <w:b/>
                <w:bCs/>
                <w:sz w:val="22"/>
                <w:szCs w:val="22"/>
              </w:rPr>
              <w:t>Rentgeno</w:t>
            </w:r>
            <w:proofErr w:type="spellEnd"/>
            <w:r w:rsidRPr="008134DF">
              <w:rPr>
                <w:b/>
                <w:bCs/>
                <w:sz w:val="22"/>
                <w:szCs w:val="22"/>
              </w:rPr>
              <w:t xml:space="preserve"> </w:t>
            </w:r>
            <w:proofErr w:type="spellStart"/>
            <w:r w:rsidRPr="008134DF">
              <w:rPr>
                <w:b/>
                <w:bCs/>
                <w:sz w:val="22"/>
                <w:szCs w:val="22"/>
              </w:rPr>
              <w:t>vamzdis</w:t>
            </w:r>
            <w:proofErr w:type="spellEnd"/>
          </w:p>
        </w:tc>
        <w:tc>
          <w:tcPr>
            <w:tcW w:w="2933" w:type="dxa"/>
            <w:shd w:val="clear" w:color="auto" w:fill="auto"/>
          </w:tcPr>
          <w:p w14:paraId="1EB66A89" w14:textId="77777777" w:rsidR="00E20DB1" w:rsidRPr="008134DF" w:rsidRDefault="00E20DB1" w:rsidP="002D2020">
            <w:pPr>
              <w:rPr>
                <w:b/>
                <w:bCs/>
                <w:sz w:val="22"/>
                <w:szCs w:val="22"/>
              </w:rPr>
            </w:pPr>
          </w:p>
        </w:tc>
        <w:tc>
          <w:tcPr>
            <w:tcW w:w="2793" w:type="dxa"/>
          </w:tcPr>
          <w:p w14:paraId="5721C02B" w14:textId="77777777" w:rsidR="00E20DB1" w:rsidRPr="008134DF" w:rsidRDefault="00E20DB1" w:rsidP="002D2020">
            <w:pPr>
              <w:pStyle w:val="ListParagraph"/>
              <w:ind w:left="0"/>
              <w:rPr>
                <w:b/>
                <w:bCs/>
              </w:rPr>
            </w:pPr>
          </w:p>
        </w:tc>
      </w:tr>
      <w:tr w:rsidR="00E20DB1" w:rsidRPr="00307A8E" w14:paraId="5DC5F96C" w14:textId="77777777" w:rsidTr="00F6475F">
        <w:tc>
          <w:tcPr>
            <w:tcW w:w="698" w:type="dxa"/>
            <w:shd w:val="clear" w:color="auto" w:fill="auto"/>
          </w:tcPr>
          <w:p w14:paraId="61C4C813" w14:textId="77777777" w:rsidR="00E20DB1" w:rsidRPr="00307A8E" w:rsidRDefault="00E20DB1" w:rsidP="002D2020">
            <w:pPr>
              <w:rPr>
                <w:sz w:val="22"/>
                <w:szCs w:val="22"/>
              </w:rPr>
            </w:pPr>
            <w:r w:rsidRPr="00307A8E">
              <w:rPr>
                <w:sz w:val="22"/>
                <w:szCs w:val="22"/>
              </w:rPr>
              <w:t>3.1</w:t>
            </w:r>
          </w:p>
        </w:tc>
        <w:tc>
          <w:tcPr>
            <w:tcW w:w="3635" w:type="dxa"/>
            <w:shd w:val="clear" w:color="auto" w:fill="auto"/>
          </w:tcPr>
          <w:p w14:paraId="553C5DBD" w14:textId="77777777" w:rsidR="00E20DB1" w:rsidRPr="00307A8E" w:rsidRDefault="00E20DB1" w:rsidP="002D2020">
            <w:pPr>
              <w:rPr>
                <w:sz w:val="22"/>
                <w:szCs w:val="22"/>
              </w:rPr>
            </w:pPr>
            <w:proofErr w:type="spellStart"/>
            <w:r w:rsidRPr="00307A8E">
              <w:rPr>
                <w:sz w:val="22"/>
                <w:szCs w:val="22"/>
              </w:rPr>
              <w:t>Židinio</w:t>
            </w:r>
            <w:proofErr w:type="spellEnd"/>
            <w:r w:rsidRPr="00307A8E">
              <w:rPr>
                <w:sz w:val="22"/>
                <w:szCs w:val="22"/>
              </w:rPr>
              <w:t xml:space="preserve"> </w:t>
            </w:r>
            <w:proofErr w:type="spellStart"/>
            <w:r w:rsidRPr="00307A8E">
              <w:rPr>
                <w:sz w:val="22"/>
                <w:szCs w:val="22"/>
              </w:rPr>
              <w:t>dėmių</w:t>
            </w:r>
            <w:proofErr w:type="spellEnd"/>
            <w:r w:rsidRPr="00307A8E">
              <w:rPr>
                <w:sz w:val="22"/>
                <w:szCs w:val="22"/>
              </w:rPr>
              <w:t xml:space="preserve"> </w:t>
            </w:r>
            <w:proofErr w:type="spellStart"/>
            <w:r w:rsidRPr="00307A8E">
              <w:rPr>
                <w:sz w:val="22"/>
                <w:szCs w:val="22"/>
              </w:rPr>
              <w:t>kiekis</w:t>
            </w:r>
            <w:proofErr w:type="spellEnd"/>
          </w:p>
        </w:tc>
        <w:tc>
          <w:tcPr>
            <w:tcW w:w="2933" w:type="dxa"/>
            <w:shd w:val="clear" w:color="auto" w:fill="auto"/>
          </w:tcPr>
          <w:p w14:paraId="07E4F787" w14:textId="77777777" w:rsidR="00E20DB1" w:rsidRPr="002C1D22" w:rsidRDefault="00E20DB1" w:rsidP="002D2020">
            <w:pPr>
              <w:rPr>
                <w:sz w:val="22"/>
                <w:szCs w:val="22"/>
              </w:rPr>
            </w:pPr>
            <w:r w:rsidRPr="00307A8E">
              <w:rPr>
                <w:sz w:val="22"/>
                <w:szCs w:val="22"/>
              </w:rPr>
              <w:t xml:space="preserve">≥ </w:t>
            </w:r>
            <w:r>
              <w:rPr>
                <w:sz w:val="22"/>
                <w:szCs w:val="22"/>
              </w:rPr>
              <w:t>2</w:t>
            </w:r>
          </w:p>
        </w:tc>
        <w:tc>
          <w:tcPr>
            <w:tcW w:w="2793" w:type="dxa"/>
          </w:tcPr>
          <w:p w14:paraId="75F89DAD" w14:textId="77777777" w:rsidR="00E20DB1" w:rsidRPr="00307A8E" w:rsidRDefault="00E20DB1" w:rsidP="002D2020">
            <w:pPr>
              <w:pStyle w:val="ListParagraph"/>
              <w:ind w:left="0"/>
            </w:pPr>
          </w:p>
        </w:tc>
      </w:tr>
      <w:tr w:rsidR="00E20DB1" w:rsidRPr="00307A8E" w14:paraId="52220DD4" w14:textId="77777777" w:rsidTr="00F6475F">
        <w:tc>
          <w:tcPr>
            <w:tcW w:w="698" w:type="dxa"/>
            <w:shd w:val="clear" w:color="auto" w:fill="auto"/>
          </w:tcPr>
          <w:p w14:paraId="0EFE7C94" w14:textId="77777777" w:rsidR="00E20DB1" w:rsidRPr="00307A8E" w:rsidRDefault="00E20DB1" w:rsidP="002D2020">
            <w:pPr>
              <w:rPr>
                <w:sz w:val="22"/>
                <w:szCs w:val="22"/>
              </w:rPr>
            </w:pPr>
            <w:r w:rsidRPr="00307A8E">
              <w:rPr>
                <w:sz w:val="22"/>
                <w:szCs w:val="22"/>
              </w:rPr>
              <w:t>3.2</w:t>
            </w:r>
          </w:p>
        </w:tc>
        <w:tc>
          <w:tcPr>
            <w:tcW w:w="3635" w:type="dxa"/>
            <w:shd w:val="clear" w:color="auto" w:fill="auto"/>
          </w:tcPr>
          <w:p w14:paraId="53FDF329" w14:textId="77777777" w:rsidR="00E20DB1" w:rsidRPr="00307A8E" w:rsidRDefault="00E20DB1" w:rsidP="002D2020">
            <w:pPr>
              <w:rPr>
                <w:sz w:val="22"/>
                <w:szCs w:val="22"/>
              </w:rPr>
            </w:pPr>
            <w:proofErr w:type="spellStart"/>
            <w:r w:rsidRPr="00307A8E">
              <w:rPr>
                <w:sz w:val="22"/>
                <w:szCs w:val="22"/>
              </w:rPr>
              <w:t>Besisukantis</w:t>
            </w:r>
            <w:proofErr w:type="spellEnd"/>
            <w:r w:rsidRPr="00307A8E">
              <w:rPr>
                <w:sz w:val="22"/>
                <w:szCs w:val="22"/>
              </w:rPr>
              <w:t xml:space="preserve"> </w:t>
            </w:r>
            <w:proofErr w:type="spellStart"/>
            <w:r w:rsidRPr="00307A8E">
              <w:rPr>
                <w:sz w:val="22"/>
                <w:szCs w:val="22"/>
              </w:rPr>
              <w:t>anodas</w:t>
            </w:r>
            <w:proofErr w:type="spellEnd"/>
          </w:p>
        </w:tc>
        <w:tc>
          <w:tcPr>
            <w:tcW w:w="2933" w:type="dxa"/>
            <w:shd w:val="clear" w:color="auto" w:fill="auto"/>
          </w:tcPr>
          <w:p w14:paraId="50664AFA" w14:textId="77777777" w:rsidR="00E20DB1" w:rsidRPr="002C1D22" w:rsidRDefault="00E20DB1" w:rsidP="002D2020">
            <w:pPr>
              <w:rPr>
                <w:sz w:val="22"/>
                <w:szCs w:val="22"/>
              </w:rPr>
            </w:pPr>
            <w:proofErr w:type="spellStart"/>
            <w:r w:rsidRPr="00307A8E">
              <w:rPr>
                <w:sz w:val="22"/>
                <w:szCs w:val="22"/>
              </w:rPr>
              <w:t>Būtina</w:t>
            </w:r>
            <w:proofErr w:type="spellEnd"/>
          </w:p>
        </w:tc>
        <w:tc>
          <w:tcPr>
            <w:tcW w:w="2793" w:type="dxa"/>
          </w:tcPr>
          <w:p w14:paraId="7F5745EA" w14:textId="77777777" w:rsidR="00E20DB1" w:rsidRPr="00307A8E" w:rsidRDefault="00E20DB1" w:rsidP="002D2020">
            <w:pPr>
              <w:pStyle w:val="ListParagraph"/>
              <w:ind w:left="0"/>
            </w:pPr>
          </w:p>
        </w:tc>
      </w:tr>
      <w:tr w:rsidR="00E20DB1" w:rsidRPr="00307A8E" w14:paraId="6552BD77" w14:textId="77777777" w:rsidTr="00F6475F">
        <w:tc>
          <w:tcPr>
            <w:tcW w:w="698" w:type="dxa"/>
            <w:shd w:val="clear" w:color="auto" w:fill="auto"/>
          </w:tcPr>
          <w:p w14:paraId="7F796689" w14:textId="77777777" w:rsidR="00E20DB1" w:rsidRPr="00307A8E" w:rsidRDefault="00E20DB1" w:rsidP="002D2020">
            <w:pPr>
              <w:rPr>
                <w:sz w:val="22"/>
                <w:szCs w:val="22"/>
              </w:rPr>
            </w:pPr>
            <w:r>
              <w:rPr>
                <w:sz w:val="22"/>
                <w:szCs w:val="22"/>
              </w:rPr>
              <w:t>3.3</w:t>
            </w:r>
          </w:p>
        </w:tc>
        <w:tc>
          <w:tcPr>
            <w:tcW w:w="3635" w:type="dxa"/>
            <w:shd w:val="clear" w:color="auto" w:fill="auto"/>
          </w:tcPr>
          <w:p w14:paraId="6F5FA4E1" w14:textId="77777777" w:rsidR="00E20DB1" w:rsidRPr="00962F67" w:rsidRDefault="00E20DB1" w:rsidP="002D2020">
            <w:pPr>
              <w:rPr>
                <w:sz w:val="22"/>
                <w:szCs w:val="22"/>
              </w:rPr>
            </w:pPr>
            <w:proofErr w:type="spellStart"/>
            <w:r>
              <w:rPr>
                <w:sz w:val="22"/>
                <w:szCs w:val="22"/>
              </w:rPr>
              <w:t>Maksimali</w:t>
            </w:r>
            <w:proofErr w:type="spellEnd"/>
            <w:r>
              <w:rPr>
                <w:sz w:val="22"/>
                <w:szCs w:val="22"/>
              </w:rPr>
              <w:t xml:space="preserve"> </w:t>
            </w:r>
            <w:proofErr w:type="spellStart"/>
            <w:r>
              <w:rPr>
                <w:sz w:val="22"/>
                <w:szCs w:val="22"/>
              </w:rPr>
              <w:t>srovė</w:t>
            </w:r>
            <w:proofErr w:type="spellEnd"/>
          </w:p>
        </w:tc>
        <w:tc>
          <w:tcPr>
            <w:tcW w:w="2933" w:type="dxa"/>
            <w:shd w:val="clear" w:color="auto" w:fill="auto"/>
          </w:tcPr>
          <w:p w14:paraId="4345498B" w14:textId="77777777" w:rsidR="00E20DB1" w:rsidRPr="00962F67" w:rsidRDefault="00E20DB1" w:rsidP="002D2020">
            <w:pPr>
              <w:rPr>
                <w:sz w:val="22"/>
                <w:szCs w:val="22"/>
              </w:rPr>
            </w:pPr>
            <w:r w:rsidRPr="00924980">
              <w:rPr>
                <w:sz w:val="22"/>
                <w:szCs w:val="22"/>
              </w:rPr>
              <w:t xml:space="preserve">≥ </w:t>
            </w:r>
            <w:r>
              <w:rPr>
                <w:sz w:val="22"/>
                <w:szCs w:val="22"/>
              </w:rPr>
              <w:t>400 mA</w:t>
            </w:r>
          </w:p>
        </w:tc>
        <w:tc>
          <w:tcPr>
            <w:tcW w:w="2793" w:type="dxa"/>
          </w:tcPr>
          <w:p w14:paraId="5423326F" w14:textId="77777777" w:rsidR="00E20DB1" w:rsidRPr="00307A8E" w:rsidRDefault="00E20DB1" w:rsidP="002D2020">
            <w:pPr>
              <w:pStyle w:val="ListParagraph"/>
              <w:ind w:left="0"/>
            </w:pPr>
          </w:p>
        </w:tc>
      </w:tr>
      <w:tr w:rsidR="00E20DB1" w:rsidRPr="00307A8E" w14:paraId="6BADE9CA" w14:textId="77777777" w:rsidTr="00F6475F">
        <w:tc>
          <w:tcPr>
            <w:tcW w:w="698" w:type="dxa"/>
            <w:shd w:val="clear" w:color="auto" w:fill="auto"/>
          </w:tcPr>
          <w:p w14:paraId="323B62B6" w14:textId="77777777" w:rsidR="00E20DB1" w:rsidRPr="008134DF" w:rsidRDefault="00E20DB1" w:rsidP="002D2020">
            <w:pPr>
              <w:rPr>
                <w:b/>
                <w:bCs/>
                <w:sz w:val="22"/>
                <w:szCs w:val="22"/>
              </w:rPr>
            </w:pPr>
            <w:r w:rsidRPr="008134DF">
              <w:rPr>
                <w:b/>
                <w:bCs/>
                <w:sz w:val="22"/>
                <w:szCs w:val="22"/>
              </w:rPr>
              <w:t>4.</w:t>
            </w:r>
          </w:p>
        </w:tc>
        <w:tc>
          <w:tcPr>
            <w:tcW w:w="3635" w:type="dxa"/>
            <w:shd w:val="clear" w:color="auto" w:fill="auto"/>
          </w:tcPr>
          <w:p w14:paraId="2B46A9D9" w14:textId="77777777" w:rsidR="00E20DB1" w:rsidRPr="008134DF" w:rsidRDefault="00E20DB1" w:rsidP="002D2020">
            <w:pPr>
              <w:rPr>
                <w:b/>
                <w:bCs/>
                <w:sz w:val="22"/>
                <w:szCs w:val="22"/>
              </w:rPr>
            </w:pPr>
            <w:proofErr w:type="spellStart"/>
            <w:r w:rsidRPr="008134DF">
              <w:rPr>
                <w:b/>
                <w:bCs/>
                <w:sz w:val="22"/>
                <w:szCs w:val="22"/>
              </w:rPr>
              <w:t>Rentgeno</w:t>
            </w:r>
            <w:proofErr w:type="spellEnd"/>
            <w:r w:rsidRPr="008134DF">
              <w:rPr>
                <w:b/>
                <w:bCs/>
                <w:sz w:val="22"/>
                <w:szCs w:val="22"/>
              </w:rPr>
              <w:t xml:space="preserve"> </w:t>
            </w:r>
            <w:proofErr w:type="spellStart"/>
            <w:r w:rsidRPr="008134DF">
              <w:rPr>
                <w:b/>
                <w:bCs/>
                <w:sz w:val="22"/>
                <w:szCs w:val="22"/>
              </w:rPr>
              <w:t>spindulių</w:t>
            </w:r>
            <w:proofErr w:type="spellEnd"/>
            <w:r w:rsidRPr="008134DF">
              <w:rPr>
                <w:b/>
                <w:bCs/>
                <w:sz w:val="22"/>
                <w:szCs w:val="22"/>
              </w:rPr>
              <w:t xml:space="preserve"> </w:t>
            </w:r>
            <w:proofErr w:type="spellStart"/>
            <w:r w:rsidRPr="008134DF">
              <w:rPr>
                <w:b/>
                <w:bCs/>
                <w:sz w:val="22"/>
                <w:szCs w:val="22"/>
              </w:rPr>
              <w:t>kolimatorius</w:t>
            </w:r>
            <w:proofErr w:type="spellEnd"/>
          </w:p>
        </w:tc>
        <w:tc>
          <w:tcPr>
            <w:tcW w:w="2933" w:type="dxa"/>
            <w:shd w:val="clear" w:color="auto" w:fill="auto"/>
          </w:tcPr>
          <w:p w14:paraId="50EEB97B" w14:textId="77777777" w:rsidR="00E20DB1" w:rsidRPr="008134DF" w:rsidRDefault="00E20DB1" w:rsidP="002D2020">
            <w:pPr>
              <w:rPr>
                <w:b/>
                <w:bCs/>
                <w:sz w:val="22"/>
                <w:szCs w:val="18"/>
              </w:rPr>
            </w:pPr>
          </w:p>
        </w:tc>
        <w:tc>
          <w:tcPr>
            <w:tcW w:w="2793" w:type="dxa"/>
          </w:tcPr>
          <w:p w14:paraId="714E80BE" w14:textId="77777777" w:rsidR="00E20DB1" w:rsidRPr="008134DF" w:rsidRDefault="00E20DB1" w:rsidP="002D2020">
            <w:pPr>
              <w:pStyle w:val="ListParagraph"/>
              <w:ind w:left="0"/>
              <w:rPr>
                <w:b/>
                <w:bCs/>
              </w:rPr>
            </w:pPr>
          </w:p>
        </w:tc>
      </w:tr>
      <w:tr w:rsidR="00E20DB1" w:rsidRPr="00307A8E" w14:paraId="3781988C" w14:textId="77777777" w:rsidTr="00F6475F">
        <w:tc>
          <w:tcPr>
            <w:tcW w:w="698" w:type="dxa"/>
            <w:shd w:val="clear" w:color="auto" w:fill="auto"/>
          </w:tcPr>
          <w:p w14:paraId="09EED276" w14:textId="77777777" w:rsidR="00E20DB1" w:rsidRPr="00307A8E" w:rsidRDefault="00E20DB1" w:rsidP="002D2020">
            <w:pPr>
              <w:rPr>
                <w:sz w:val="22"/>
                <w:szCs w:val="22"/>
              </w:rPr>
            </w:pPr>
            <w:r w:rsidRPr="00307A8E">
              <w:rPr>
                <w:sz w:val="22"/>
                <w:szCs w:val="22"/>
              </w:rPr>
              <w:t>4.1</w:t>
            </w:r>
          </w:p>
        </w:tc>
        <w:tc>
          <w:tcPr>
            <w:tcW w:w="3635" w:type="dxa"/>
            <w:shd w:val="clear" w:color="auto" w:fill="auto"/>
          </w:tcPr>
          <w:p w14:paraId="2A0CB7E2" w14:textId="77777777" w:rsidR="00E20DB1" w:rsidRPr="00307A8E" w:rsidRDefault="00E20DB1" w:rsidP="002D2020">
            <w:pPr>
              <w:rPr>
                <w:sz w:val="22"/>
                <w:szCs w:val="22"/>
              </w:rPr>
            </w:pPr>
            <w:proofErr w:type="spellStart"/>
            <w:r w:rsidRPr="00307A8E">
              <w:rPr>
                <w:sz w:val="22"/>
                <w:szCs w:val="22"/>
              </w:rPr>
              <w:t>Kolimatoriaus</w:t>
            </w:r>
            <w:proofErr w:type="spellEnd"/>
            <w:r w:rsidRPr="00307A8E">
              <w:rPr>
                <w:sz w:val="22"/>
                <w:szCs w:val="22"/>
              </w:rPr>
              <w:t xml:space="preserve"> </w:t>
            </w:r>
            <w:proofErr w:type="spellStart"/>
            <w:r w:rsidRPr="00307A8E">
              <w:rPr>
                <w:sz w:val="22"/>
                <w:szCs w:val="22"/>
              </w:rPr>
              <w:t>pasukimo</w:t>
            </w:r>
            <w:proofErr w:type="spellEnd"/>
            <w:r w:rsidRPr="00307A8E">
              <w:rPr>
                <w:sz w:val="22"/>
                <w:szCs w:val="22"/>
              </w:rPr>
              <w:t xml:space="preserve"> </w:t>
            </w:r>
            <w:proofErr w:type="spellStart"/>
            <w:r w:rsidRPr="00307A8E">
              <w:rPr>
                <w:sz w:val="22"/>
                <w:szCs w:val="22"/>
              </w:rPr>
              <w:t>kampas</w:t>
            </w:r>
            <w:proofErr w:type="spellEnd"/>
            <w:r w:rsidRPr="00307A8E">
              <w:rPr>
                <w:sz w:val="22"/>
                <w:szCs w:val="22"/>
              </w:rPr>
              <w:t xml:space="preserve"> </w:t>
            </w:r>
            <w:proofErr w:type="spellStart"/>
            <w:r w:rsidRPr="00307A8E">
              <w:rPr>
                <w:sz w:val="22"/>
                <w:szCs w:val="22"/>
              </w:rPr>
              <w:t>aplink</w:t>
            </w:r>
            <w:proofErr w:type="spellEnd"/>
            <w:r w:rsidRPr="00307A8E">
              <w:rPr>
                <w:sz w:val="22"/>
                <w:szCs w:val="22"/>
              </w:rPr>
              <w:t xml:space="preserve"> </w:t>
            </w:r>
            <w:proofErr w:type="spellStart"/>
            <w:r w:rsidRPr="00307A8E">
              <w:rPr>
                <w:sz w:val="22"/>
                <w:szCs w:val="22"/>
              </w:rPr>
              <w:t>savo</w:t>
            </w:r>
            <w:proofErr w:type="spellEnd"/>
            <w:r w:rsidRPr="00307A8E">
              <w:rPr>
                <w:sz w:val="22"/>
                <w:szCs w:val="22"/>
              </w:rPr>
              <w:t xml:space="preserve"> </w:t>
            </w:r>
            <w:proofErr w:type="spellStart"/>
            <w:r w:rsidRPr="00307A8E">
              <w:rPr>
                <w:sz w:val="22"/>
                <w:szCs w:val="22"/>
              </w:rPr>
              <w:t>ašį</w:t>
            </w:r>
            <w:proofErr w:type="spellEnd"/>
          </w:p>
        </w:tc>
        <w:tc>
          <w:tcPr>
            <w:tcW w:w="2933" w:type="dxa"/>
            <w:shd w:val="clear" w:color="auto" w:fill="auto"/>
          </w:tcPr>
          <w:p w14:paraId="44F729B9" w14:textId="77777777" w:rsidR="00E20DB1" w:rsidRPr="00962F67" w:rsidRDefault="00E20DB1" w:rsidP="002D2020">
            <w:pPr>
              <w:rPr>
                <w:sz w:val="22"/>
                <w:szCs w:val="18"/>
              </w:rPr>
            </w:pPr>
            <w:r w:rsidRPr="00962F67">
              <w:rPr>
                <w:sz w:val="22"/>
                <w:szCs w:val="22"/>
              </w:rPr>
              <w:t>≥ ± 90</w:t>
            </w:r>
            <w:r w:rsidRPr="00962F67">
              <w:rPr>
                <w:sz w:val="22"/>
                <w:szCs w:val="22"/>
                <w:vertAlign w:val="superscript"/>
              </w:rPr>
              <w:t>o</w:t>
            </w:r>
          </w:p>
        </w:tc>
        <w:tc>
          <w:tcPr>
            <w:tcW w:w="2793" w:type="dxa"/>
          </w:tcPr>
          <w:p w14:paraId="59088921" w14:textId="77777777" w:rsidR="00E20DB1" w:rsidRPr="00962F67" w:rsidRDefault="00E20DB1" w:rsidP="002D2020">
            <w:pPr>
              <w:pStyle w:val="ListParagraph"/>
              <w:ind w:left="0"/>
            </w:pPr>
          </w:p>
        </w:tc>
      </w:tr>
      <w:tr w:rsidR="00E20DB1" w:rsidRPr="00307A8E" w14:paraId="4F5A1CEE" w14:textId="77777777" w:rsidTr="00F6475F">
        <w:tc>
          <w:tcPr>
            <w:tcW w:w="698" w:type="dxa"/>
            <w:shd w:val="clear" w:color="auto" w:fill="auto"/>
          </w:tcPr>
          <w:p w14:paraId="01C5F95F" w14:textId="77777777" w:rsidR="00E20DB1" w:rsidRPr="00307A8E" w:rsidRDefault="00E20DB1" w:rsidP="002D2020">
            <w:pPr>
              <w:rPr>
                <w:sz w:val="22"/>
                <w:szCs w:val="22"/>
              </w:rPr>
            </w:pPr>
            <w:r>
              <w:rPr>
                <w:sz w:val="22"/>
                <w:szCs w:val="22"/>
              </w:rPr>
              <w:t>4.2</w:t>
            </w:r>
          </w:p>
        </w:tc>
        <w:tc>
          <w:tcPr>
            <w:tcW w:w="3635" w:type="dxa"/>
            <w:shd w:val="clear" w:color="auto" w:fill="auto"/>
            <w:vAlign w:val="center"/>
          </w:tcPr>
          <w:p w14:paraId="22FC6211" w14:textId="77777777" w:rsidR="00E20DB1" w:rsidRPr="00CE7E84" w:rsidRDefault="00E20DB1" w:rsidP="002D2020">
            <w:pPr>
              <w:rPr>
                <w:sz w:val="22"/>
                <w:szCs w:val="22"/>
              </w:rPr>
            </w:pPr>
            <w:proofErr w:type="spellStart"/>
            <w:r w:rsidRPr="00CE7E84">
              <w:rPr>
                <w:rFonts w:eastAsia="Calibri"/>
                <w:sz w:val="22"/>
                <w:szCs w:val="22"/>
              </w:rPr>
              <w:t>Kolimavimo</w:t>
            </w:r>
            <w:proofErr w:type="spellEnd"/>
            <w:r w:rsidRPr="00CE7E84">
              <w:rPr>
                <w:rFonts w:eastAsia="Calibri"/>
                <w:sz w:val="22"/>
                <w:szCs w:val="22"/>
              </w:rPr>
              <w:t xml:space="preserve"> </w:t>
            </w:r>
            <w:proofErr w:type="spellStart"/>
            <w:r w:rsidRPr="00CE7E84">
              <w:rPr>
                <w:rFonts w:eastAsia="Calibri"/>
                <w:sz w:val="22"/>
                <w:szCs w:val="22"/>
              </w:rPr>
              <w:t>laukas</w:t>
            </w:r>
            <w:proofErr w:type="spellEnd"/>
          </w:p>
        </w:tc>
        <w:tc>
          <w:tcPr>
            <w:tcW w:w="2933" w:type="dxa"/>
            <w:shd w:val="clear" w:color="auto" w:fill="auto"/>
            <w:vAlign w:val="center"/>
          </w:tcPr>
          <w:p w14:paraId="474AF4A1" w14:textId="77777777" w:rsidR="00E20DB1" w:rsidRPr="00CE7E84" w:rsidRDefault="00E20DB1" w:rsidP="002D2020">
            <w:pPr>
              <w:rPr>
                <w:sz w:val="22"/>
                <w:szCs w:val="18"/>
              </w:rPr>
            </w:pPr>
            <w:r w:rsidRPr="00CE7E84">
              <w:rPr>
                <w:rFonts w:eastAsia="Calibri"/>
                <w:sz w:val="22"/>
                <w:szCs w:val="22"/>
              </w:rPr>
              <w:t>≥ 43 cm x 43cm</w:t>
            </w:r>
          </w:p>
        </w:tc>
        <w:tc>
          <w:tcPr>
            <w:tcW w:w="2793" w:type="dxa"/>
          </w:tcPr>
          <w:p w14:paraId="219795CA" w14:textId="77777777" w:rsidR="00E20DB1" w:rsidRPr="00962F67" w:rsidRDefault="00E20DB1" w:rsidP="002D2020">
            <w:pPr>
              <w:pStyle w:val="ListParagraph"/>
              <w:ind w:left="0"/>
            </w:pPr>
          </w:p>
        </w:tc>
      </w:tr>
      <w:tr w:rsidR="00E20DB1" w:rsidRPr="00307A8E" w14:paraId="06AC2CD8" w14:textId="77777777" w:rsidTr="00F6475F">
        <w:tc>
          <w:tcPr>
            <w:tcW w:w="698" w:type="dxa"/>
            <w:shd w:val="clear" w:color="auto" w:fill="auto"/>
          </w:tcPr>
          <w:p w14:paraId="4F14B94A" w14:textId="77777777" w:rsidR="00E20DB1" w:rsidRPr="00307A8E" w:rsidRDefault="00E20DB1" w:rsidP="002D2020">
            <w:pPr>
              <w:rPr>
                <w:sz w:val="22"/>
                <w:szCs w:val="22"/>
              </w:rPr>
            </w:pPr>
            <w:r>
              <w:rPr>
                <w:sz w:val="22"/>
                <w:szCs w:val="22"/>
              </w:rPr>
              <w:t>4.3</w:t>
            </w:r>
          </w:p>
        </w:tc>
        <w:tc>
          <w:tcPr>
            <w:tcW w:w="3635" w:type="dxa"/>
            <w:shd w:val="clear" w:color="auto" w:fill="auto"/>
          </w:tcPr>
          <w:p w14:paraId="69153C20" w14:textId="77777777" w:rsidR="00E20DB1" w:rsidRPr="00962F67" w:rsidRDefault="00E20DB1" w:rsidP="002D2020">
            <w:pPr>
              <w:rPr>
                <w:sz w:val="22"/>
                <w:szCs w:val="22"/>
              </w:rPr>
            </w:pPr>
            <w:proofErr w:type="spellStart"/>
            <w:r w:rsidRPr="00962F67">
              <w:rPr>
                <w:sz w:val="22"/>
                <w:szCs w:val="22"/>
              </w:rPr>
              <w:t>Automatinis</w:t>
            </w:r>
            <w:proofErr w:type="spellEnd"/>
            <w:r w:rsidRPr="00962F67">
              <w:rPr>
                <w:sz w:val="22"/>
                <w:szCs w:val="22"/>
              </w:rPr>
              <w:t xml:space="preserve"> </w:t>
            </w:r>
            <w:proofErr w:type="spellStart"/>
            <w:r w:rsidRPr="00962F67">
              <w:rPr>
                <w:sz w:val="22"/>
                <w:szCs w:val="22"/>
              </w:rPr>
              <w:t>rentgeno</w:t>
            </w:r>
            <w:proofErr w:type="spellEnd"/>
            <w:r w:rsidRPr="00962F67">
              <w:rPr>
                <w:sz w:val="22"/>
                <w:szCs w:val="22"/>
              </w:rPr>
              <w:t xml:space="preserve"> </w:t>
            </w:r>
            <w:proofErr w:type="spellStart"/>
            <w:r w:rsidRPr="00962F67">
              <w:rPr>
                <w:sz w:val="22"/>
                <w:szCs w:val="22"/>
              </w:rPr>
              <w:t>spindulių</w:t>
            </w:r>
            <w:proofErr w:type="spellEnd"/>
            <w:r w:rsidRPr="00962F67">
              <w:rPr>
                <w:sz w:val="22"/>
                <w:szCs w:val="22"/>
              </w:rPr>
              <w:t xml:space="preserve"> </w:t>
            </w:r>
            <w:proofErr w:type="spellStart"/>
            <w:r w:rsidRPr="00962F67">
              <w:rPr>
                <w:sz w:val="22"/>
                <w:szCs w:val="22"/>
              </w:rPr>
              <w:t>indikacijos</w:t>
            </w:r>
            <w:proofErr w:type="spellEnd"/>
            <w:r w:rsidRPr="00962F67">
              <w:rPr>
                <w:sz w:val="22"/>
                <w:szCs w:val="22"/>
              </w:rPr>
              <w:t xml:space="preserve"> </w:t>
            </w:r>
            <w:proofErr w:type="spellStart"/>
            <w:r w:rsidRPr="00962F67">
              <w:rPr>
                <w:sz w:val="22"/>
                <w:szCs w:val="22"/>
              </w:rPr>
              <w:t>šviesos</w:t>
            </w:r>
            <w:proofErr w:type="spellEnd"/>
            <w:r w:rsidRPr="00962F67">
              <w:rPr>
                <w:sz w:val="22"/>
                <w:szCs w:val="22"/>
              </w:rPr>
              <w:t xml:space="preserve"> </w:t>
            </w:r>
            <w:proofErr w:type="spellStart"/>
            <w:r w:rsidRPr="00962F67">
              <w:rPr>
                <w:sz w:val="22"/>
                <w:szCs w:val="22"/>
              </w:rPr>
              <w:t>lauko</w:t>
            </w:r>
            <w:proofErr w:type="spellEnd"/>
            <w:r w:rsidRPr="00962F67">
              <w:rPr>
                <w:sz w:val="22"/>
                <w:szCs w:val="22"/>
              </w:rPr>
              <w:t xml:space="preserve"> </w:t>
            </w:r>
            <w:proofErr w:type="spellStart"/>
            <w:r w:rsidRPr="00962F67">
              <w:rPr>
                <w:sz w:val="22"/>
                <w:szCs w:val="22"/>
              </w:rPr>
              <w:t>atsijungimas</w:t>
            </w:r>
            <w:proofErr w:type="spellEnd"/>
          </w:p>
        </w:tc>
        <w:tc>
          <w:tcPr>
            <w:tcW w:w="2933" w:type="dxa"/>
            <w:shd w:val="clear" w:color="auto" w:fill="auto"/>
          </w:tcPr>
          <w:p w14:paraId="6EB07535" w14:textId="77777777" w:rsidR="00E20DB1" w:rsidRPr="00962F67" w:rsidRDefault="00E20DB1" w:rsidP="002D2020">
            <w:pPr>
              <w:rPr>
                <w:sz w:val="22"/>
                <w:szCs w:val="22"/>
              </w:rPr>
            </w:pPr>
            <w:proofErr w:type="spellStart"/>
            <w:r w:rsidRPr="00962F67">
              <w:rPr>
                <w:sz w:val="22"/>
                <w:szCs w:val="22"/>
              </w:rPr>
              <w:t>Būtina</w:t>
            </w:r>
            <w:proofErr w:type="spellEnd"/>
          </w:p>
        </w:tc>
        <w:tc>
          <w:tcPr>
            <w:tcW w:w="2793" w:type="dxa"/>
          </w:tcPr>
          <w:p w14:paraId="028D6D71" w14:textId="77777777" w:rsidR="00E20DB1" w:rsidRPr="00962F67" w:rsidRDefault="00E20DB1" w:rsidP="002D2020">
            <w:pPr>
              <w:pStyle w:val="ListParagraph"/>
              <w:ind w:left="0"/>
            </w:pPr>
          </w:p>
        </w:tc>
      </w:tr>
      <w:tr w:rsidR="00E20DB1" w:rsidRPr="00307A8E" w14:paraId="06DEFCDA" w14:textId="77777777" w:rsidTr="00F6475F">
        <w:tc>
          <w:tcPr>
            <w:tcW w:w="698" w:type="dxa"/>
            <w:shd w:val="clear" w:color="auto" w:fill="auto"/>
          </w:tcPr>
          <w:p w14:paraId="16411511" w14:textId="77777777" w:rsidR="00E20DB1" w:rsidRPr="008134DF" w:rsidRDefault="00E20DB1" w:rsidP="002D2020">
            <w:pPr>
              <w:rPr>
                <w:b/>
                <w:bCs/>
                <w:sz w:val="22"/>
                <w:szCs w:val="22"/>
              </w:rPr>
            </w:pPr>
            <w:r w:rsidRPr="008134DF">
              <w:rPr>
                <w:b/>
                <w:bCs/>
                <w:sz w:val="22"/>
                <w:szCs w:val="22"/>
              </w:rPr>
              <w:t>5.</w:t>
            </w:r>
          </w:p>
        </w:tc>
        <w:tc>
          <w:tcPr>
            <w:tcW w:w="3635" w:type="dxa"/>
            <w:shd w:val="clear" w:color="auto" w:fill="auto"/>
          </w:tcPr>
          <w:p w14:paraId="59D1F94B" w14:textId="77777777" w:rsidR="00E20DB1" w:rsidRPr="008134DF" w:rsidRDefault="00E20DB1" w:rsidP="002D2020">
            <w:pPr>
              <w:rPr>
                <w:b/>
                <w:bCs/>
                <w:sz w:val="22"/>
                <w:szCs w:val="22"/>
              </w:rPr>
            </w:pPr>
            <w:proofErr w:type="spellStart"/>
            <w:r w:rsidRPr="008134DF">
              <w:rPr>
                <w:b/>
                <w:bCs/>
                <w:sz w:val="22"/>
                <w:szCs w:val="22"/>
              </w:rPr>
              <w:t>Rentgeno</w:t>
            </w:r>
            <w:proofErr w:type="spellEnd"/>
            <w:r w:rsidRPr="008134DF">
              <w:rPr>
                <w:b/>
                <w:bCs/>
                <w:sz w:val="22"/>
                <w:szCs w:val="22"/>
              </w:rPr>
              <w:t xml:space="preserve"> </w:t>
            </w:r>
            <w:proofErr w:type="spellStart"/>
            <w:r w:rsidRPr="008134DF">
              <w:rPr>
                <w:b/>
                <w:bCs/>
                <w:sz w:val="22"/>
                <w:szCs w:val="22"/>
              </w:rPr>
              <w:t>vamzdžio</w:t>
            </w:r>
            <w:proofErr w:type="spellEnd"/>
            <w:r w:rsidRPr="008134DF">
              <w:rPr>
                <w:b/>
                <w:bCs/>
                <w:sz w:val="22"/>
                <w:szCs w:val="22"/>
              </w:rPr>
              <w:t xml:space="preserve"> </w:t>
            </w:r>
            <w:proofErr w:type="spellStart"/>
            <w:r w:rsidRPr="008134DF">
              <w:rPr>
                <w:b/>
                <w:bCs/>
                <w:sz w:val="22"/>
                <w:szCs w:val="22"/>
              </w:rPr>
              <w:t>laikančioji</w:t>
            </w:r>
            <w:proofErr w:type="spellEnd"/>
            <w:r w:rsidRPr="008134DF">
              <w:rPr>
                <w:b/>
                <w:bCs/>
                <w:sz w:val="22"/>
                <w:szCs w:val="22"/>
              </w:rPr>
              <w:t xml:space="preserve"> </w:t>
            </w:r>
            <w:proofErr w:type="spellStart"/>
            <w:r w:rsidRPr="008134DF">
              <w:rPr>
                <w:b/>
                <w:bCs/>
                <w:sz w:val="22"/>
                <w:szCs w:val="22"/>
              </w:rPr>
              <w:t>konstrukcija</w:t>
            </w:r>
            <w:proofErr w:type="spellEnd"/>
          </w:p>
        </w:tc>
        <w:tc>
          <w:tcPr>
            <w:tcW w:w="2933" w:type="dxa"/>
            <w:shd w:val="clear" w:color="auto" w:fill="auto"/>
          </w:tcPr>
          <w:p w14:paraId="675591D1" w14:textId="77777777" w:rsidR="00E20DB1" w:rsidRPr="008134DF" w:rsidRDefault="00E20DB1" w:rsidP="002D2020">
            <w:pPr>
              <w:rPr>
                <w:b/>
                <w:bCs/>
                <w:sz w:val="22"/>
                <w:szCs w:val="22"/>
              </w:rPr>
            </w:pPr>
          </w:p>
        </w:tc>
        <w:tc>
          <w:tcPr>
            <w:tcW w:w="2793" w:type="dxa"/>
          </w:tcPr>
          <w:p w14:paraId="58C7DFBB" w14:textId="77777777" w:rsidR="00E20DB1" w:rsidRPr="008134DF" w:rsidRDefault="00E20DB1" w:rsidP="002D2020">
            <w:pPr>
              <w:pStyle w:val="ListParagraph"/>
              <w:ind w:left="0"/>
              <w:rPr>
                <w:b/>
                <w:bCs/>
              </w:rPr>
            </w:pPr>
          </w:p>
        </w:tc>
      </w:tr>
      <w:tr w:rsidR="00E20DB1" w:rsidRPr="00307A8E" w14:paraId="58EB4355" w14:textId="77777777" w:rsidTr="00F6475F">
        <w:tc>
          <w:tcPr>
            <w:tcW w:w="698" w:type="dxa"/>
            <w:shd w:val="clear" w:color="auto" w:fill="auto"/>
          </w:tcPr>
          <w:p w14:paraId="3396EA99" w14:textId="77777777" w:rsidR="00E20DB1" w:rsidRPr="00307A8E" w:rsidRDefault="00E20DB1" w:rsidP="002D2020">
            <w:pPr>
              <w:rPr>
                <w:sz w:val="22"/>
                <w:szCs w:val="22"/>
              </w:rPr>
            </w:pPr>
            <w:r w:rsidRPr="00307A8E">
              <w:rPr>
                <w:sz w:val="22"/>
                <w:szCs w:val="22"/>
              </w:rPr>
              <w:t>5.1</w:t>
            </w:r>
          </w:p>
        </w:tc>
        <w:tc>
          <w:tcPr>
            <w:tcW w:w="3635" w:type="dxa"/>
            <w:shd w:val="clear" w:color="auto" w:fill="auto"/>
          </w:tcPr>
          <w:p w14:paraId="3FB2BA49" w14:textId="77777777" w:rsidR="00E20DB1" w:rsidRPr="00307A8E" w:rsidRDefault="00E20DB1" w:rsidP="002D2020">
            <w:pPr>
              <w:rPr>
                <w:sz w:val="22"/>
                <w:szCs w:val="22"/>
              </w:rPr>
            </w:pPr>
            <w:proofErr w:type="spellStart"/>
            <w:r w:rsidRPr="00307A8E">
              <w:rPr>
                <w:sz w:val="22"/>
                <w:szCs w:val="22"/>
              </w:rPr>
              <w:t>Rentgeno</w:t>
            </w:r>
            <w:proofErr w:type="spellEnd"/>
            <w:r w:rsidRPr="00307A8E">
              <w:rPr>
                <w:sz w:val="22"/>
                <w:szCs w:val="22"/>
              </w:rPr>
              <w:t xml:space="preserve"> </w:t>
            </w:r>
            <w:proofErr w:type="spellStart"/>
            <w:r w:rsidRPr="00307A8E">
              <w:rPr>
                <w:sz w:val="22"/>
                <w:szCs w:val="22"/>
              </w:rPr>
              <w:t>vamzdį</w:t>
            </w:r>
            <w:proofErr w:type="spellEnd"/>
            <w:r w:rsidRPr="00307A8E">
              <w:rPr>
                <w:sz w:val="22"/>
                <w:szCs w:val="22"/>
              </w:rPr>
              <w:t xml:space="preserve"> </w:t>
            </w:r>
            <w:proofErr w:type="spellStart"/>
            <w:r w:rsidRPr="00307A8E">
              <w:rPr>
                <w:sz w:val="22"/>
                <w:szCs w:val="22"/>
              </w:rPr>
              <w:t>laikančio</w:t>
            </w:r>
            <w:proofErr w:type="spellEnd"/>
            <w:r w:rsidRPr="00307A8E">
              <w:rPr>
                <w:sz w:val="22"/>
                <w:szCs w:val="22"/>
              </w:rPr>
              <w:t xml:space="preserve"> </w:t>
            </w:r>
            <w:proofErr w:type="spellStart"/>
            <w:r w:rsidRPr="00307A8E">
              <w:rPr>
                <w:sz w:val="22"/>
                <w:szCs w:val="22"/>
              </w:rPr>
              <w:t>laikiklio</w:t>
            </w:r>
            <w:proofErr w:type="spellEnd"/>
            <w:r w:rsidRPr="00307A8E">
              <w:rPr>
                <w:sz w:val="22"/>
                <w:szCs w:val="22"/>
              </w:rPr>
              <w:t xml:space="preserve"> </w:t>
            </w:r>
            <w:proofErr w:type="spellStart"/>
            <w:r w:rsidRPr="00307A8E">
              <w:rPr>
                <w:sz w:val="22"/>
                <w:szCs w:val="22"/>
              </w:rPr>
              <w:t>tipas</w:t>
            </w:r>
            <w:proofErr w:type="spellEnd"/>
          </w:p>
        </w:tc>
        <w:tc>
          <w:tcPr>
            <w:tcW w:w="2933" w:type="dxa"/>
            <w:shd w:val="clear" w:color="auto" w:fill="auto"/>
          </w:tcPr>
          <w:p w14:paraId="46A16008" w14:textId="77777777" w:rsidR="00E20DB1" w:rsidRPr="00307A8E" w:rsidRDefault="00E20DB1" w:rsidP="002D2020">
            <w:pPr>
              <w:rPr>
                <w:sz w:val="22"/>
                <w:szCs w:val="22"/>
              </w:rPr>
            </w:pPr>
            <w:proofErr w:type="spellStart"/>
            <w:r>
              <w:rPr>
                <w:sz w:val="22"/>
                <w:szCs w:val="22"/>
              </w:rPr>
              <w:t>Teleskopinė</w:t>
            </w:r>
            <w:proofErr w:type="spellEnd"/>
            <w:r>
              <w:rPr>
                <w:sz w:val="22"/>
                <w:szCs w:val="22"/>
              </w:rPr>
              <w:t xml:space="preserve"> </w:t>
            </w:r>
            <w:proofErr w:type="spellStart"/>
            <w:r>
              <w:rPr>
                <w:sz w:val="22"/>
                <w:szCs w:val="22"/>
              </w:rPr>
              <w:t>kolona</w:t>
            </w:r>
            <w:proofErr w:type="spellEnd"/>
          </w:p>
          <w:p w14:paraId="37EDE0C2" w14:textId="77777777" w:rsidR="00E20DB1" w:rsidRPr="00962F67" w:rsidRDefault="00E20DB1" w:rsidP="002D2020">
            <w:pPr>
              <w:rPr>
                <w:sz w:val="22"/>
                <w:szCs w:val="22"/>
              </w:rPr>
            </w:pPr>
          </w:p>
        </w:tc>
        <w:tc>
          <w:tcPr>
            <w:tcW w:w="2793" w:type="dxa"/>
          </w:tcPr>
          <w:p w14:paraId="3BD441C0" w14:textId="77777777" w:rsidR="00E20DB1" w:rsidRPr="00962F67" w:rsidRDefault="00E20DB1" w:rsidP="002D2020">
            <w:pPr>
              <w:pStyle w:val="ListParagraph"/>
              <w:ind w:left="0"/>
            </w:pPr>
          </w:p>
        </w:tc>
      </w:tr>
      <w:tr w:rsidR="00E20DB1" w:rsidRPr="00307A8E" w14:paraId="69377660" w14:textId="77777777" w:rsidTr="00F6475F">
        <w:tc>
          <w:tcPr>
            <w:tcW w:w="698" w:type="dxa"/>
            <w:shd w:val="clear" w:color="auto" w:fill="auto"/>
          </w:tcPr>
          <w:p w14:paraId="5482F2E3" w14:textId="77777777" w:rsidR="00E20DB1" w:rsidRPr="00842C63" w:rsidRDefault="00E20DB1" w:rsidP="002D2020">
            <w:pPr>
              <w:rPr>
                <w:sz w:val="22"/>
                <w:szCs w:val="22"/>
              </w:rPr>
            </w:pPr>
            <w:r w:rsidRPr="00842C63">
              <w:rPr>
                <w:sz w:val="22"/>
                <w:szCs w:val="22"/>
              </w:rPr>
              <w:lastRenderedPageBreak/>
              <w:t>5.2</w:t>
            </w:r>
          </w:p>
        </w:tc>
        <w:tc>
          <w:tcPr>
            <w:tcW w:w="3635" w:type="dxa"/>
            <w:shd w:val="clear" w:color="auto" w:fill="auto"/>
          </w:tcPr>
          <w:p w14:paraId="3EACD498" w14:textId="77777777" w:rsidR="00E20DB1" w:rsidRPr="00842C63" w:rsidRDefault="00E20DB1" w:rsidP="002D2020">
            <w:pPr>
              <w:rPr>
                <w:sz w:val="22"/>
                <w:szCs w:val="22"/>
              </w:rPr>
            </w:pPr>
            <w:proofErr w:type="spellStart"/>
            <w:r w:rsidRPr="00842C63">
              <w:rPr>
                <w:sz w:val="22"/>
                <w:szCs w:val="22"/>
              </w:rPr>
              <w:t>Maksimalus</w:t>
            </w:r>
            <w:proofErr w:type="spellEnd"/>
            <w:r w:rsidRPr="00842C63">
              <w:rPr>
                <w:sz w:val="22"/>
                <w:szCs w:val="22"/>
              </w:rPr>
              <w:t xml:space="preserve"> </w:t>
            </w:r>
            <w:proofErr w:type="spellStart"/>
            <w:r w:rsidRPr="00842C63">
              <w:rPr>
                <w:sz w:val="22"/>
                <w:szCs w:val="22"/>
              </w:rPr>
              <w:t>atstumas</w:t>
            </w:r>
            <w:proofErr w:type="spellEnd"/>
            <w:r w:rsidRPr="00842C63">
              <w:rPr>
                <w:sz w:val="22"/>
                <w:szCs w:val="22"/>
              </w:rPr>
              <w:t xml:space="preserve"> </w:t>
            </w:r>
            <w:proofErr w:type="spellStart"/>
            <w:r w:rsidRPr="00842C63">
              <w:rPr>
                <w:sz w:val="22"/>
                <w:szCs w:val="22"/>
              </w:rPr>
              <w:t>nuo</w:t>
            </w:r>
            <w:proofErr w:type="spellEnd"/>
            <w:r w:rsidRPr="00842C63">
              <w:rPr>
                <w:sz w:val="22"/>
                <w:szCs w:val="22"/>
              </w:rPr>
              <w:t xml:space="preserve"> </w:t>
            </w:r>
            <w:proofErr w:type="spellStart"/>
            <w:r w:rsidRPr="00842C63">
              <w:rPr>
                <w:sz w:val="22"/>
                <w:szCs w:val="22"/>
              </w:rPr>
              <w:t>grindų</w:t>
            </w:r>
            <w:proofErr w:type="spellEnd"/>
            <w:r w:rsidRPr="00842C63">
              <w:rPr>
                <w:sz w:val="22"/>
                <w:szCs w:val="22"/>
              </w:rPr>
              <w:t xml:space="preserve"> </w:t>
            </w:r>
            <w:proofErr w:type="spellStart"/>
            <w:r w:rsidRPr="00842C63">
              <w:rPr>
                <w:sz w:val="22"/>
                <w:szCs w:val="22"/>
              </w:rPr>
              <w:t>iki</w:t>
            </w:r>
            <w:proofErr w:type="spellEnd"/>
            <w:r w:rsidRPr="00842C63">
              <w:rPr>
                <w:sz w:val="22"/>
                <w:szCs w:val="22"/>
              </w:rPr>
              <w:t xml:space="preserve"> </w:t>
            </w:r>
            <w:proofErr w:type="spellStart"/>
            <w:r w:rsidRPr="00842C63">
              <w:rPr>
                <w:sz w:val="22"/>
                <w:szCs w:val="22"/>
              </w:rPr>
              <w:t>fokuso</w:t>
            </w:r>
            <w:proofErr w:type="spellEnd"/>
            <w:r w:rsidRPr="00842C63">
              <w:rPr>
                <w:sz w:val="22"/>
                <w:szCs w:val="22"/>
              </w:rPr>
              <w:t xml:space="preserve"> </w:t>
            </w:r>
          </w:p>
        </w:tc>
        <w:tc>
          <w:tcPr>
            <w:tcW w:w="2933" w:type="dxa"/>
            <w:shd w:val="clear" w:color="auto" w:fill="auto"/>
          </w:tcPr>
          <w:p w14:paraId="076494CD" w14:textId="77777777" w:rsidR="00E20DB1" w:rsidRPr="00842C63" w:rsidRDefault="00E20DB1" w:rsidP="002D2020">
            <w:pPr>
              <w:rPr>
                <w:sz w:val="22"/>
                <w:szCs w:val="22"/>
              </w:rPr>
            </w:pPr>
            <w:r w:rsidRPr="00842C63">
              <w:rPr>
                <w:sz w:val="22"/>
                <w:szCs w:val="22"/>
              </w:rPr>
              <w:t>≥ 2000 mm</w:t>
            </w:r>
          </w:p>
        </w:tc>
        <w:tc>
          <w:tcPr>
            <w:tcW w:w="2793" w:type="dxa"/>
          </w:tcPr>
          <w:p w14:paraId="38AD3E2F" w14:textId="77777777" w:rsidR="00E20DB1" w:rsidRPr="00842C63" w:rsidRDefault="00E20DB1" w:rsidP="002D2020">
            <w:pPr>
              <w:pStyle w:val="ListParagraph"/>
              <w:ind w:left="0"/>
            </w:pPr>
          </w:p>
        </w:tc>
      </w:tr>
      <w:tr w:rsidR="00E20DB1" w:rsidRPr="00307A8E" w14:paraId="5257C452" w14:textId="77777777" w:rsidTr="00F6475F">
        <w:tc>
          <w:tcPr>
            <w:tcW w:w="698" w:type="dxa"/>
            <w:shd w:val="clear" w:color="auto" w:fill="auto"/>
          </w:tcPr>
          <w:p w14:paraId="0FC530E5" w14:textId="77777777" w:rsidR="00E20DB1" w:rsidRPr="00842C63" w:rsidRDefault="00E20DB1" w:rsidP="002D2020">
            <w:pPr>
              <w:rPr>
                <w:sz w:val="22"/>
                <w:szCs w:val="22"/>
              </w:rPr>
            </w:pPr>
            <w:r w:rsidRPr="00842C63">
              <w:rPr>
                <w:sz w:val="22"/>
                <w:szCs w:val="22"/>
              </w:rPr>
              <w:t>5.3</w:t>
            </w:r>
          </w:p>
        </w:tc>
        <w:tc>
          <w:tcPr>
            <w:tcW w:w="3635" w:type="dxa"/>
            <w:shd w:val="clear" w:color="auto" w:fill="auto"/>
          </w:tcPr>
          <w:p w14:paraId="1AF189E0" w14:textId="77777777" w:rsidR="00E20DB1" w:rsidRPr="00842C63" w:rsidRDefault="00E20DB1" w:rsidP="002D2020">
            <w:pPr>
              <w:rPr>
                <w:sz w:val="22"/>
                <w:szCs w:val="22"/>
              </w:rPr>
            </w:pPr>
            <w:proofErr w:type="spellStart"/>
            <w:r w:rsidRPr="00842C63">
              <w:rPr>
                <w:sz w:val="22"/>
                <w:szCs w:val="22"/>
              </w:rPr>
              <w:t>Minimalus</w:t>
            </w:r>
            <w:proofErr w:type="spellEnd"/>
            <w:r w:rsidRPr="00842C63">
              <w:rPr>
                <w:sz w:val="22"/>
                <w:szCs w:val="22"/>
              </w:rPr>
              <w:t xml:space="preserve"> </w:t>
            </w:r>
            <w:proofErr w:type="spellStart"/>
            <w:r w:rsidRPr="00842C63">
              <w:rPr>
                <w:sz w:val="22"/>
                <w:szCs w:val="22"/>
              </w:rPr>
              <w:t>atstumas</w:t>
            </w:r>
            <w:proofErr w:type="spellEnd"/>
            <w:r w:rsidRPr="00842C63">
              <w:rPr>
                <w:sz w:val="22"/>
                <w:szCs w:val="22"/>
              </w:rPr>
              <w:t xml:space="preserve"> </w:t>
            </w:r>
            <w:proofErr w:type="spellStart"/>
            <w:r w:rsidRPr="00842C63">
              <w:rPr>
                <w:sz w:val="22"/>
                <w:szCs w:val="22"/>
              </w:rPr>
              <w:t>nuo</w:t>
            </w:r>
            <w:proofErr w:type="spellEnd"/>
            <w:r w:rsidRPr="00842C63">
              <w:rPr>
                <w:sz w:val="22"/>
                <w:szCs w:val="22"/>
              </w:rPr>
              <w:t xml:space="preserve"> </w:t>
            </w:r>
            <w:proofErr w:type="spellStart"/>
            <w:r w:rsidRPr="00842C63">
              <w:rPr>
                <w:sz w:val="22"/>
                <w:szCs w:val="22"/>
              </w:rPr>
              <w:t>grindų</w:t>
            </w:r>
            <w:proofErr w:type="spellEnd"/>
            <w:r w:rsidRPr="00842C63">
              <w:rPr>
                <w:sz w:val="22"/>
                <w:szCs w:val="22"/>
              </w:rPr>
              <w:t xml:space="preserve"> </w:t>
            </w:r>
            <w:proofErr w:type="spellStart"/>
            <w:r w:rsidRPr="00842C63">
              <w:rPr>
                <w:sz w:val="22"/>
                <w:szCs w:val="22"/>
              </w:rPr>
              <w:t>iki</w:t>
            </w:r>
            <w:proofErr w:type="spellEnd"/>
            <w:r w:rsidRPr="00842C63">
              <w:rPr>
                <w:sz w:val="22"/>
                <w:szCs w:val="22"/>
              </w:rPr>
              <w:t xml:space="preserve"> </w:t>
            </w:r>
            <w:proofErr w:type="spellStart"/>
            <w:r w:rsidRPr="00842C63">
              <w:rPr>
                <w:sz w:val="22"/>
                <w:szCs w:val="22"/>
              </w:rPr>
              <w:t>fokuso</w:t>
            </w:r>
            <w:proofErr w:type="spellEnd"/>
            <w:r w:rsidRPr="00842C63">
              <w:rPr>
                <w:sz w:val="22"/>
                <w:szCs w:val="22"/>
              </w:rPr>
              <w:t xml:space="preserve"> </w:t>
            </w:r>
          </w:p>
        </w:tc>
        <w:tc>
          <w:tcPr>
            <w:tcW w:w="2933" w:type="dxa"/>
            <w:shd w:val="clear" w:color="auto" w:fill="auto"/>
          </w:tcPr>
          <w:p w14:paraId="3F431132" w14:textId="77777777" w:rsidR="00E20DB1" w:rsidRPr="00842C63" w:rsidRDefault="00E20DB1" w:rsidP="002D2020">
            <w:pPr>
              <w:rPr>
                <w:sz w:val="22"/>
                <w:szCs w:val="22"/>
              </w:rPr>
            </w:pPr>
            <w:r w:rsidRPr="00842C63">
              <w:rPr>
                <w:sz w:val="22"/>
                <w:szCs w:val="22"/>
              </w:rPr>
              <w:t>≤ 6</w:t>
            </w:r>
            <w:r>
              <w:rPr>
                <w:sz w:val="22"/>
                <w:szCs w:val="22"/>
              </w:rPr>
              <w:t>86</w:t>
            </w:r>
            <w:r w:rsidRPr="00842C63">
              <w:rPr>
                <w:sz w:val="22"/>
                <w:szCs w:val="22"/>
              </w:rPr>
              <w:t xml:space="preserve"> mm</w:t>
            </w:r>
          </w:p>
        </w:tc>
        <w:tc>
          <w:tcPr>
            <w:tcW w:w="2793" w:type="dxa"/>
          </w:tcPr>
          <w:p w14:paraId="0AF77532" w14:textId="77777777" w:rsidR="00E20DB1" w:rsidRPr="00842C63" w:rsidRDefault="00E20DB1" w:rsidP="002D2020">
            <w:pPr>
              <w:pStyle w:val="ListParagraph"/>
              <w:ind w:left="0"/>
            </w:pPr>
          </w:p>
        </w:tc>
      </w:tr>
      <w:tr w:rsidR="00E20DB1" w:rsidRPr="00307A8E" w14:paraId="4D7A74D4" w14:textId="77777777" w:rsidTr="00F6475F">
        <w:tc>
          <w:tcPr>
            <w:tcW w:w="698" w:type="dxa"/>
            <w:shd w:val="clear" w:color="auto" w:fill="auto"/>
          </w:tcPr>
          <w:p w14:paraId="0C1370BC" w14:textId="77777777" w:rsidR="00E20DB1" w:rsidRPr="00842C63" w:rsidRDefault="00E20DB1" w:rsidP="002D2020">
            <w:pPr>
              <w:rPr>
                <w:sz w:val="22"/>
                <w:szCs w:val="22"/>
              </w:rPr>
            </w:pPr>
            <w:r w:rsidRPr="00842C63">
              <w:rPr>
                <w:sz w:val="22"/>
                <w:szCs w:val="22"/>
              </w:rPr>
              <w:t>5.4</w:t>
            </w:r>
          </w:p>
        </w:tc>
        <w:tc>
          <w:tcPr>
            <w:tcW w:w="3635" w:type="dxa"/>
            <w:shd w:val="clear" w:color="auto" w:fill="auto"/>
          </w:tcPr>
          <w:p w14:paraId="60D881D6" w14:textId="77777777" w:rsidR="00E20DB1" w:rsidRPr="00842C63" w:rsidRDefault="00E20DB1" w:rsidP="002D2020">
            <w:pPr>
              <w:rPr>
                <w:sz w:val="22"/>
                <w:szCs w:val="22"/>
              </w:rPr>
            </w:pPr>
            <w:proofErr w:type="spellStart"/>
            <w:r w:rsidRPr="00842C63">
              <w:rPr>
                <w:sz w:val="22"/>
                <w:szCs w:val="22"/>
              </w:rPr>
              <w:t>Kolonos</w:t>
            </w:r>
            <w:proofErr w:type="spellEnd"/>
            <w:r w:rsidRPr="00842C63">
              <w:rPr>
                <w:sz w:val="22"/>
                <w:szCs w:val="22"/>
              </w:rPr>
              <w:t xml:space="preserve"> </w:t>
            </w:r>
            <w:proofErr w:type="spellStart"/>
            <w:r w:rsidRPr="00842C63">
              <w:rPr>
                <w:sz w:val="22"/>
                <w:szCs w:val="22"/>
              </w:rPr>
              <w:t>pasukimas</w:t>
            </w:r>
            <w:proofErr w:type="spellEnd"/>
            <w:r w:rsidRPr="00842C63">
              <w:rPr>
                <w:sz w:val="22"/>
                <w:szCs w:val="22"/>
              </w:rPr>
              <w:t xml:space="preserve"> </w:t>
            </w:r>
            <w:proofErr w:type="spellStart"/>
            <w:r w:rsidRPr="00842C63">
              <w:rPr>
                <w:sz w:val="22"/>
                <w:szCs w:val="22"/>
              </w:rPr>
              <w:t>kampu</w:t>
            </w:r>
            <w:proofErr w:type="spellEnd"/>
            <w:r w:rsidRPr="00842C63">
              <w:rPr>
                <w:sz w:val="22"/>
                <w:szCs w:val="22"/>
              </w:rPr>
              <w:t xml:space="preserve"> </w:t>
            </w:r>
            <w:proofErr w:type="spellStart"/>
            <w:r w:rsidRPr="00842C63">
              <w:rPr>
                <w:sz w:val="22"/>
                <w:szCs w:val="22"/>
              </w:rPr>
              <w:t>apie</w:t>
            </w:r>
            <w:proofErr w:type="spellEnd"/>
            <w:r w:rsidRPr="00842C63">
              <w:rPr>
                <w:sz w:val="22"/>
                <w:szCs w:val="22"/>
              </w:rPr>
              <w:t xml:space="preserve"> </w:t>
            </w:r>
            <w:proofErr w:type="spellStart"/>
            <w:r w:rsidRPr="00842C63">
              <w:rPr>
                <w:sz w:val="22"/>
                <w:szCs w:val="22"/>
              </w:rPr>
              <w:t>vertikalią</w:t>
            </w:r>
            <w:proofErr w:type="spellEnd"/>
            <w:r w:rsidRPr="00842C63">
              <w:rPr>
                <w:sz w:val="22"/>
                <w:szCs w:val="22"/>
              </w:rPr>
              <w:t xml:space="preserve"> </w:t>
            </w:r>
            <w:proofErr w:type="spellStart"/>
            <w:r w:rsidRPr="00842C63">
              <w:rPr>
                <w:sz w:val="22"/>
                <w:szCs w:val="22"/>
              </w:rPr>
              <w:t>ašį</w:t>
            </w:r>
            <w:proofErr w:type="spellEnd"/>
          </w:p>
        </w:tc>
        <w:tc>
          <w:tcPr>
            <w:tcW w:w="2933" w:type="dxa"/>
            <w:shd w:val="clear" w:color="auto" w:fill="auto"/>
          </w:tcPr>
          <w:p w14:paraId="6CF9C8A7" w14:textId="77777777" w:rsidR="00E20DB1" w:rsidRPr="00842C63" w:rsidRDefault="00E20DB1" w:rsidP="002D2020">
            <w:pPr>
              <w:rPr>
                <w:sz w:val="22"/>
                <w:szCs w:val="22"/>
              </w:rPr>
            </w:pPr>
            <w:r w:rsidRPr="00842C63">
              <w:rPr>
                <w:sz w:val="22"/>
                <w:szCs w:val="22"/>
              </w:rPr>
              <w:t>≥ ± 180</w:t>
            </w:r>
            <w:r w:rsidRPr="00842C63">
              <w:rPr>
                <w:sz w:val="22"/>
                <w:szCs w:val="22"/>
                <w:vertAlign w:val="superscript"/>
              </w:rPr>
              <w:t>o</w:t>
            </w:r>
          </w:p>
        </w:tc>
        <w:tc>
          <w:tcPr>
            <w:tcW w:w="2793" w:type="dxa"/>
          </w:tcPr>
          <w:p w14:paraId="4593ADAC" w14:textId="77777777" w:rsidR="00E20DB1" w:rsidRPr="00842C63" w:rsidRDefault="00E20DB1" w:rsidP="002D2020">
            <w:pPr>
              <w:pStyle w:val="ListParagraph"/>
              <w:ind w:left="0"/>
            </w:pPr>
          </w:p>
        </w:tc>
      </w:tr>
      <w:tr w:rsidR="00E20DB1" w:rsidRPr="00307A8E" w14:paraId="088FF65A" w14:textId="77777777" w:rsidTr="00F6475F">
        <w:tc>
          <w:tcPr>
            <w:tcW w:w="698" w:type="dxa"/>
            <w:shd w:val="clear" w:color="auto" w:fill="auto"/>
          </w:tcPr>
          <w:p w14:paraId="6DE0BE95" w14:textId="77777777" w:rsidR="00E20DB1" w:rsidRPr="00842C63" w:rsidRDefault="00E20DB1" w:rsidP="002D2020">
            <w:pPr>
              <w:rPr>
                <w:sz w:val="22"/>
                <w:szCs w:val="22"/>
              </w:rPr>
            </w:pPr>
            <w:r w:rsidRPr="00842C63">
              <w:rPr>
                <w:sz w:val="22"/>
                <w:szCs w:val="22"/>
              </w:rPr>
              <w:t>5.5</w:t>
            </w:r>
          </w:p>
        </w:tc>
        <w:tc>
          <w:tcPr>
            <w:tcW w:w="3635" w:type="dxa"/>
            <w:shd w:val="clear" w:color="auto" w:fill="auto"/>
          </w:tcPr>
          <w:p w14:paraId="61FC449A" w14:textId="77777777" w:rsidR="00E20DB1" w:rsidRPr="00842C63" w:rsidRDefault="00E20DB1" w:rsidP="002D2020">
            <w:pPr>
              <w:rPr>
                <w:sz w:val="22"/>
                <w:szCs w:val="22"/>
              </w:rPr>
            </w:pPr>
            <w:proofErr w:type="spellStart"/>
            <w:r w:rsidRPr="00842C63">
              <w:rPr>
                <w:sz w:val="22"/>
                <w:szCs w:val="22"/>
              </w:rPr>
              <w:t>Rentgeno</w:t>
            </w:r>
            <w:proofErr w:type="spellEnd"/>
            <w:r w:rsidRPr="00842C63">
              <w:rPr>
                <w:sz w:val="22"/>
                <w:szCs w:val="22"/>
              </w:rPr>
              <w:t xml:space="preserve"> </w:t>
            </w:r>
            <w:proofErr w:type="spellStart"/>
            <w:r w:rsidRPr="00842C63">
              <w:rPr>
                <w:sz w:val="22"/>
                <w:szCs w:val="22"/>
              </w:rPr>
              <w:t>vamzdžio</w:t>
            </w:r>
            <w:proofErr w:type="spellEnd"/>
            <w:r w:rsidRPr="00842C63">
              <w:rPr>
                <w:sz w:val="22"/>
                <w:szCs w:val="22"/>
              </w:rPr>
              <w:t xml:space="preserve"> </w:t>
            </w:r>
            <w:proofErr w:type="spellStart"/>
            <w:r w:rsidRPr="00842C63">
              <w:rPr>
                <w:sz w:val="22"/>
                <w:szCs w:val="22"/>
              </w:rPr>
              <w:t>pasukimas</w:t>
            </w:r>
            <w:proofErr w:type="spellEnd"/>
            <w:r w:rsidRPr="00842C63">
              <w:rPr>
                <w:sz w:val="22"/>
                <w:szCs w:val="22"/>
              </w:rPr>
              <w:t xml:space="preserve"> </w:t>
            </w:r>
            <w:proofErr w:type="spellStart"/>
            <w:r w:rsidRPr="00842C63">
              <w:rPr>
                <w:sz w:val="22"/>
                <w:szCs w:val="22"/>
              </w:rPr>
              <w:t>kampu</w:t>
            </w:r>
            <w:proofErr w:type="spellEnd"/>
            <w:r w:rsidRPr="00842C63">
              <w:rPr>
                <w:sz w:val="22"/>
                <w:szCs w:val="22"/>
              </w:rPr>
              <w:t xml:space="preserve"> </w:t>
            </w:r>
            <w:proofErr w:type="spellStart"/>
            <w:r w:rsidRPr="00842C63">
              <w:rPr>
                <w:sz w:val="22"/>
                <w:szCs w:val="22"/>
              </w:rPr>
              <w:t>apie</w:t>
            </w:r>
            <w:proofErr w:type="spellEnd"/>
            <w:r w:rsidRPr="00842C63">
              <w:rPr>
                <w:sz w:val="22"/>
                <w:szCs w:val="22"/>
              </w:rPr>
              <w:t xml:space="preserve"> </w:t>
            </w:r>
            <w:proofErr w:type="spellStart"/>
            <w:r w:rsidRPr="00842C63">
              <w:rPr>
                <w:sz w:val="22"/>
                <w:szCs w:val="22"/>
              </w:rPr>
              <w:t>horizontalią</w:t>
            </w:r>
            <w:proofErr w:type="spellEnd"/>
            <w:r w:rsidRPr="00842C63">
              <w:rPr>
                <w:sz w:val="22"/>
                <w:szCs w:val="22"/>
              </w:rPr>
              <w:t xml:space="preserve"> </w:t>
            </w:r>
            <w:proofErr w:type="spellStart"/>
            <w:r w:rsidRPr="00842C63">
              <w:rPr>
                <w:sz w:val="22"/>
                <w:szCs w:val="22"/>
              </w:rPr>
              <w:t>ašį</w:t>
            </w:r>
            <w:proofErr w:type="spellEnd"/>
          </w:p>
        </w:tc>
        <w:tc>
          <w:tcPr>
            <w:tcW w:w="2933" w:type="dxa"/>
            <w:shd w:val="clear" w:color="auto" w:fill="auto"/>
          </w:tcPr>
          <w:p w14:paraId="25E0A622" w14:textId="77777777" w:rsidR="00E20DB1" w:rsidRPr="00842C63" w:rsidRDefault="00E20DB1" w:rsidP="002D2020">
            <w:pPr>
              <w:rPr>
                <w:sz w:val="22"/>
                <w:szCs w:val="22"/>
              </w:rPr>
            </w:pPr>
            <w:r w:rsidRPr="00842C63">
              <w:rPr>
                <w:sz w:val="22"/>
                <w:szCs w:val="22"/>
              </w:rPr>
              <w:t>≥ ± 180</w:t>
            </w:r>
            <w:r w:rsidRPr="00842C63">
              <w:rPr>
                <w:sz w:val="22"/>
                <w:szCs w:val="22"/>
                <w:vertAlign w:val="superscript"/>
              </w:rPr>
              <w:t>o</w:t>
            </w:r>
          </w:p>
        </w:tc>
        <w:tc>
          <w:tcPr>
            <w:tcW w:w="2793" w:type="dxa"/>
          </w:tcPr>
          <w:p w14:paraId="36522631" w14:textId="77777777" w:rsidR="00E20DB1" w:rsidRPr="00842C63" w:rsidRDefault="00E20DB1" w:rsidP="002D2020">
            <w:pPr>
              <w:pStyle w:val="ListParagraph"/>
              <w:ind w:left="0"/>
            </w:pPr>
          </w:p>
        </w:tc>
      </w:tr>
      <w:tr w:rsidR="00E20DB1" w:rsidRPr="00307A8E" w14:paraId="5E57A76F" w14:textId="77777777" w:rsidTr="00F6475F">
        <w:tc>
          <w:tcPr>
            <w:tcW w:w="698" w:type="dxa"/>
            <w:shd w:val="clear" w:color="auto" w:fill="auto"/>
          </w:tcPr>
          <w:p w14:paraId="15EA984A" w14:textId="77777777" w:rsidR="00E20DB1" w:rsidRPr="00842C63" w:rsidRDefault="00E20DB1" w:rsidP="002D2020">
            <w:pPr>
              <w:rPr>
                <w:sz w:val="22"/>
                <w:szCs w:val="22"/>
              </w:rPr>
            </w:pPr>
            <w:r w:rsidRPr="00842C63">
              <w:rPr>
                <w:sz w:val="22"/>
                <w:szCs w:val="22"/>
              </w:rPr>
              <w:t>5.6</w:t>
            </w:r>
          </w:p>
        </w:tc>
        <w:tc>
          <w:tcPr>
            <w:tcW w:w="3635" w:type="dxa"/>
            <w:shd w:val="clear" w:color="auto" w:fill="auto"/>
          </w:tcPr>
          <w:p w14:paraId="63E10E32" w14:textId="77777777" w:rsidR="00E20DB1" w:rsidRPr="00842C63" w:rsidRDefault="00E20DB1" w:rsidP="002D2020">
            <w:pPr>
              <w:rPr>
                <w:sz w:val="22"/>
                <w:szCs w:val="22"/>
              </w:rPr>
            </w:pPr>
            <w:proofErr w:type="spellStart"/>
            <w:r w:rsidRPr="00842C63">
              <w:rPr>
                <w:sz w:val="22"/>
                <w:szCs w:val="22"/>
              </w:rPr>
              <w:t>Rentgeno</w:t>
            </w:r>
            <w:proofErr w:type="spellEnd"/>
            <w:r w:rsidRPr="00842C63">
              <w:rPr>
                <w:sz w:val="22"/>
                <w:szCs w:val="22"/>
              </w:rPr>
              <w:t xml:space="preserve"> </w:t>
            </w:r>
            <w:proofErr w:type="spellStart"/>
            <w:r w:rsidRPr="00842C63">
              <w:rPr>
                <w:sz w:val="22"/>
                <w:szCs w:val="22"/>
              </w:rPr>
              <w:t>vamzdžio</w:t>
            </w:r>
            <w:proofErr w:type="spellEnd"/>
            <w:r w:rsidRPr="00842C63">
              <w:rPr>
                <w:sz w:val="22"/>
                <w:szCs w:val="22"/>
              </w:rPr>
              <w:t xml:space="preserve"> </w:t>
            </w:r>
            <w:proofErr w:type="spellStart"/>
            <w:r w:rsidRPr="00842C63">
              <w:rPr>
                <w:sz w:val="22"/>
                <w:szCs w:val="22"/>
              </w:rPr>
              <w:t>pavertimas</w:t>
            </w:r>
            <w:proofErr w:type="spellEnd"/>
            <w:r w:rsidRPr="00842C63">
              <w:rPr>
                <w:sz w:val="22"/>
                <w:szCs w:val="22"/>
              </w:rPr>
              <w:t xml:space="preserve"> </w:t>
            </w:r>
            <w:proofErr w:type="spellStart"/>
            <w:r w:rsidRPr="00842C63">
              <w:rPr>
                <w:sz w:val="22"/>
                <w:szCs w:val="22"/>
              </w:rPr>
              <w:t>kampu</w:t>
            </w:r>
            <w:proofErr w:type="spellEnd"/>
          </w:p>
        </w:tc>
        <w:tc>
          <w:tcPr>
            <w:tcW w:w="2933" w:type="dxa"/>
            <w:shd w:val="clear" w:color="auto" w:fill="auto"/>
          </w:tcPr>
          <w:p w14:paraId="4BEA80A9" w14:textId="77777777" w:rsidR="00E20DB1" w:rsidRPr="00842C63" w:rsidRDefault="00E20DB1" w:rsidP="002D2020">
            <w:pPr>
              <w:rPr>
                <w:sz w:val="22"/>
                <w:szCs w:val="22"/>
              </w:rPr>
            </w:pPr>
            <w:r w:rsidRPr="00842C63">
              <w:rPr>
                <w:sz w:val="22"/>
                <w:szCs w:val="22"/>
              </w:rPr>
              <w:t>≥ 1</w:t>
            </w:r>
            <w:r>
              <w:rPr>
                <w:sz w:val="22"/>
                <w:szCs w:val="22"/>
              </w:rPr>
              <w:t>0</w:t>
            </w:r>
            <w:r w:rsidRPr="00842C63">
              <w:rPr>
                <w:sz w:val="22"/>
                <w:szCs w:val="22"/>
              </w:rPr>
              <w:t>0</w:t>
            </w:r>
            <w:r w:rsidRPr="00842C63">
              <w:rPr>
                <w:sz w:val="22"/>
                <w:szCs w:val="22"/>
                <w:vertAlign w:val="superscript"/>
              </w:rPr>
              <w:t>o</w:t>
            </w:r>
          </w:p>
        </w:tc>
        <w:tc>
          <w:tcPr>
            <w:tcW w:w="2793" w:type="dxa"/>
          </w:tcPr>
          <w:p w14:paraId="7E56ADD4" w14:textId="77777777" w:rsidR="00E20DB1" w:rsidRPr="00842C63" w:rsidRDefault="00E20DB1" w:rsidP="002D2020">
            <w:pPr>
              <w:pStyle w:val="ListParagraph"/>
              <w:ind w:left="0"/>
            </w:pPr>
          </w:p>
        </w:tc>
      </w:tr>
      <w:tr w:rsidR="00E20DB1" w:rsidRPr="00307A8E" w14:paraId="251E6315" w14:textId="77777777" w:rsidTr="00F6475F">
        <w:tc>
          <w:tcPr>
            <w:tcW w:w="698" w:type="dxa"/>
            <w:shd w:val="clear" w:color="auto" w:fill="auto"/>
          </w:tcPr>
          <w:p w14:paraId="63BF2C42" w14:textId="77777777" w:rsidR="00E20DB1" w:rsidRPr="00842C63" w:rsidRDefault="00E20DB1" w:rsidP="002D2020">
            <w:pPr>
              <w:rPr>
                <w:sz w:val="22"/>
                <w:szCs w:val="22"/>
              </w:rPr>
            </w:pPr>
            <w:r w:rsidRPr="00842C63">
              <w:rPr>
                <w:sz w:val="22"/>
                <w:szCs w:val="22"/>
              </w:rPr>
              <w:t>5.</w:t>
            </w:r>
            <w:r>
              <w:rPr>
                <w:sz w:val="22"/>
                <w:szCs w:val="22"/>
              </w:rPr>
              <w:t>7</w:t>
            </w:r>
          </w:p>
        </w:tc>
        <w:tc>
          <w:tcPr>
            <w:tcW w:w="3635" w:type="dxa"/>
            <w:shd w:val="clear" w:color="auto" w:fill="auto"/>
          </w:tcPr>
          <w:p w14:paraId="3811BF23" w14:textId="77777777" w:rsidR="00E20DB1" w:rsidRPr="00842C63" w:rsidRDefault="00E20DB1" w:rsidP="002D2020">
            <w:pPr>
              <w:rPr>
                <w:sz w:val="22"/>
                <w:szCs w:val="22"/>
              </w:rPr>
            </w:pPr>
            <w:proofErr w:type="spellStart"/>
            <w:r>
              <w:rPr>
                <w:sz w:val="22"/>
                <w:szCs w:val="22"/>
              </w:rPr>
              <w:t>Sistemos</w:t>
            </w:r>
            <w:proofErr w:type="spellEnd"/>
            <w:r>
              <w:rPr>
                <w:sz w:val="22"/>
                <w:szCs w:val="22"/>
              </w:rPr>
              <w:t xml:space="preserve"> </w:t>
            </w:r>
            <w:proofErr w:type="spellStart"/>
            <w:r>
              <w:rPr>
                <w:sz w:val="22"/>
                <w:szCs w:val="22"/>
              </w:rPr>
              <w:t>p</w:t>
            </w:r>
            <w:r w:rsidRPr="00842C63">
              <w:rPr>
                <w:sz w:val="22"/>
                <w:szCs w:val="22"/>
              </w:rPr>
              <w:t>lotis</w:t>
            </w:r>
            <w:proofErr w:type="spellEnd"/>
          </w:p>
        </w:tc>
        <w:tc>
          <w:tcPr>
            <w:tcW w:w="2933" w:type="dxa"/>
            <w:shd w:val="clear" w:color="auto" w:fill="auto"/>
          </w:tcPr>
          <w:p w14:paraId="1BDE6F6B" w14:textId="77777777" w:rsidR="00E20DB1" w:rsidRPr="00842C63" w:rsidRDefault="00E20DB1" w:rsidP="002D2020">
            <w:pPr>
              <w:rPr>
                <w:sz w:val="22"/>
                <w:szCs w:val="22"/>
              </w:rPr>
            </w:pPr>
            <w:r w:rsidRPr="00842C63">
              <w:rPr>
                <w:sz w:val="22"/>
                <w:szCs w:val="22"/>
              </w:rPr>
              <w:t>≤ 5</w:t>
            </w:r>
            <w:r>
              <w:rPr>
                <w:sz w:val="22"/>
                <w:szCs w:val="22"/>
              </w:rPr>
              <w:t>76</w:t>
            </w:r>
            <w:r w:rsidRPr="00842C63">
              <w:rPr>
                <w:sz w:val="22"/>
                <w:szCs w:val="22"/>
              </w:rPr>
              <w:t xml:space="preserve"> </w:t>
            </w:r>
            <w:r>
              <w:rPr>
                <w:sz w:val="22"/>
                <w:szCs w:val="22"/>
              </w:rPr>
              <w:t>mm</w:t>
            </w:r>
          </w:p>
        </w:tc>
        <w:tc>
          <w:tcPr>
            <w:tcW w:w="2793" w:type="dxa"/>
          </w:tcPr>
          <w:p w14:paraId="3F651D35" w14:textId="77777777" w:rsidR="00E20DB1" w:rsidRPr="00842C63" w:rsidRDefault="00E20DB1" w:rsidP="002D2020">
            <w:pPr>
              <w:pStyle w:val="ListParagraph"/>
              <w:ind w:left="0"/>
            </w:pPr>
          </w:p>
        </w:tc>
      </w:tr>
      <w:tr w:rsidR="00E20DB1" w:rsidRPr="00307A8E" w14:paraId="5065B483" w14:textId="77777777" w:rsidTr="00F6475F">
        <w:tc>
          <w:tcPr>
            <w:tcW w:w="698" w:type="dxa"/>
            <w:shd w:val="clear" w:color="auto" w:fill="auto"/>
          </w:tcPr>
          <w:p w14:paraId="19CBD487" w14:textId="77777777" w:rsidR="00E20DB1" w:rsidRPr="00842C63" w:rsidRDefault="00E20DB1" w:rsidP="002D2020">
            <w:pPr>
              <w:rPr>
                <w:sz w:val="22"/>
                <w:szCs w:val="22"/>
              </w:rPr>
            </w:pPr>
            <w:r>
              <w:rPr>
                <w:sz w:val="22"/>
                <w:szCs w:val="22"/>
              </w:rPr>
              <w:t>5.8</w:t>
            </w:r>
          </w:p>
        </w:tc>
        <w:tc>
          <w:tcPr>
            <w:tcW w:w="3635" w:type="dxa"/>
            <w:shd w:val="clear" w:color="auto" w:fill="auto"/>
          </w:tcPr>
          <w:p w14:paraId="3BA505DA" w14:textId="77777777" w:rsidR="00E20DB1" w:rsidRPr="00842C63" w:rsidRDefault="00E20DB1" w:rsidP="002D2020">
            <w:pPr>
              <w:rPr>
                <w:sz w:val="22"/>
                <w:szCs w:val="22"/>
              </w:rPr>
            </w:pPr>
            <w:proofErr w:type="spellStart"/>
            <w:r>
              <w:rPr>
                <w:sz w:val="22"/>
                <w:szCs w:val="22"/>
              </w:rPr>
              <w:t>Sistemos</w:t>
            </w:r>
            <w:proofErr w:type="spellEnd"/>
            <w:r>
              <w:rPr>
                <w:sz w:val="22"/>
                <w:szCs w:val="22"/>
              </w:rPr>
              <w:t xml:space="preserve"> </w:t>
            </w:r>
            <w:proofErr w:type="spellStart"/>
            <w:r>
              <w:rPr>
                <w:sz w:val="22"/>
                <w:szCs w:val="22"/>
              </w:rPr>
              <w:t>aukštis</w:t>
            </w:r>
            <w:proofErr w:type="spellEnd"/>
            <w:r>
              <w:rPr>
                <w:sz w:val="22"/>
                <w:szCs w:val="22"/>
              </w:rPr>
              <w:t xml:space="preserve"> </w:t>
            </w:r>
          </w:p>
        </w:tc>
        <w:tc>
          <w:tcPr>
            <w:tcW w:w="2933" w:type="dxa"/>
            <w:shd w:val="clear" w:color="auto" w:fill="auto"/>
          </w:tcPr>
          <w:p w14:paraId="44DE489F" w14:textId="77777777" w:rsidR="00E20DB1" w:rsidRPr="00842C63" w:rsidRDefault="00E20DB1" w:rsidP="002D2020">
            <w:pPr>
              <w:rPr>
                <w:sz w:val="22"/>
                <w:szCs w:val="22"/>
              </w:rPr>
            </w:pPr>
            <w:r>
              <w:rPr>
                <w:sz w:val="22"/>
                <w:szCs w:val="22"/>
              </w:rPr>
              <w:t>≤ 1400 mm</w:t>
            </w:r>
          </w:p>
        </w:tc>
        <w:tc>
          <w:tcPr>
            <w:tcW w:w="2793" w:type="dxa"/>
          </w:tcPr>
          <w:p w14:paraId="1E94E018" w14:textId="77777777" w:rsidR="00E20DB1" w:rsidRPr="00842C63" w:rsidRDefault="00E20DB1" w:rsidP="002D2020">
            <w:pPr>
              <w:pStyle w:val="ListParagraph"/>
              <w:ind w:left="0"/>
            </w:pPr>
          </w:p>
        </w:tc>
      </w:tr>
      <w:tr w:rsidR="00E20DB1" w:rsidRPr="00307A8E" w14:paraId="164419E9" w14:textId="77777777" w:rsidTr="00F6475F">
        <w:tc>
          <w:tcPr>
            <w:tcW w:w="698" w:type="dxa"/>
            <w:shd w:val="clear" w:color="auto" w:fill="auto"/>
          </w:tcPr>
          <w:p w14:paraId="68CADD7B" w14:textId="77777777" w:rsidR="00E20DB1" w:rsidRPr="008134DF" w:rsidRDefault="00E20DB1" w:rsidP="002D2020">
            <w:pPr>
              <w:rPr>
                <w:b/>
                <w:bCs/>
                <w:sz w:val="22"/>
                <w:szCs w:val="22"/>
              </w:rPr>
            </w:pPr>
            <w:r w:rsidRPr="008134DF">
              <w:rPr>
                <w:b/>
                <w:bCs/>
                <w:sz w:val="22"/>
                <w:szCs w:val="22"/>
              </w:rPr>
              <w:t>6.</w:t>
            </w:r>
          </w:p>
        </w:tc>
        <w:tc>
          <w:tcPr>
            <w:tcW w:w="3635" w:type="dxa"/>
            <w:shd w:val="clear" w:color="auto" w:fill="auto"/>
          </w:tcPr>
          <w:p w14:paraId="499F93FF" w14:textId="77777777" w:rsidR="00E20DB1" w:rsidRPr="008134DF" w:rsidRDefault="00E20DB1" w:rsidP="002D2020">
            <w:pPr>
              <w:rPr>
                <w:b/>
                <w:bCs/>
                <w:sz w:val="22"/>
                <w:szCs w:val="22"/>
              </w:rPr>
            </w:pPr>
            <w:proofErr w:type="spellStart"/>
            <w:r w:rsidRPr="008134DF">
              <w:rPr>
                <w:b/>
                <w:bCs/>
                <w:sz w:val="22"/>
                <w:szCs w:val="22"/>
              </w:rPr>
              <w:t>Skaitmeninis</w:t>
            </w:r>
            <w:proofErr w:type="spellEnd"/>
            <w:r w:rsidRPr="008134DF">
              <w:rPr>
                <w:b/>
                <w:bCs/>
                <w:sz w:val="22"/>
                <w:szCs w:val="22"/>
              </w:rPr>
              <w:t xml:space="preserve"> </w:t>
            </w:r>
            <w:proofErr w:type="spellStart"/>
            <w:r w:rsidRPr="008134DF">
              <w:rPr>
                <w:b/>
                <w:bCs/>
                <w:sz w:val="22"/>
                <w:szCs w:val="22"/>
              </w:rPr>
              <w:t>rentgeno</w:t>
            </w:r>
            <w:proofErr w:type="spellEnd"/>
            <w:r w:rsidRPr="008134DF">
              <w:rPr>
                <w:b/>
                <w:bCs/>
                <w:sz w:val="22"/>
                <w:szCs w:val="22"/>
              </w:rPr>
              <w:t xml:space="preserve"> </w:t>
            </w:r>
            <w:proofErr w:type="spellStart"/>
            <w:r w:rsidRPr="008134DF">
              <w:rPr>
                <w:b/>
                <w:bCs/>
                <w:sz w:val="22"/>
                <w:szCs w:val="22"/>
              </w:rPr>
              <w:t>spindulių</w:t>
            </w:r>
            <w:proofErr w:type="spellEnd"/>
            <w:r w:rsidRPr="008134DF">
              <w:rPr>
                <w:b/>
                <w:bCs/>
                <w:sz w:val="22"/>
                <w:szCs w:val="22"/>
              </w:rPr>
              <w:t xml:space="preserve"> </w:t>
            </w:r>
            <w:proofErr w:type="spellStart"/>
            <w:r w:rsidRPr="008134DF">
              <w:rPr>
                <w:b/>
                <w:bCs/>
                <w:sz w:val="22"/>
                <w:szCs w:val="22"/>
              </w:rPr>
              <w:t>detektorius</w:t>
            </w:r>
            <w:proofErr w:type="spellEnd"/>
            <w:r w:rsidRPr="008134DF">
              <w:rPr>
                <w:b/>
                <w:bCs/>
                <w:sz w:val="22"/>
                <w:szCs w:val="22"/>
              </w:rPr>
              <w:t xml:space="preserve"> (1 </w:t>
            </w:r>
            <w:proofErr w:type="spellStart"/>
            <w:r w:rsidRPr="008134DF">
              <w:rPr>
                <w:b/>
                <w:bCs/>
                <w:sz w:val="22"/>
                <w:szCs w:val="22"/>
              </w:rPr>
              <w:t>vnt</w:t>
            </w:r>
            <w:proofErr w:type="spellEnd"/>
            <w:r w:rsidRPr="008134DF">
              <w:rPr>
                <w:b/>
                <w:bCs/>
                <w:sz w:val="22"/>
                <w:szCs w:val="22"/>
              </w:rPr>
              <w:t>.)</w:t>
            </w:r>
          </w:p>
        </w:tc>
        <w:tc>
          <w:tcPr>
            <w:tcW w:w="2933" w:type="dxa"/>
            <w:shd w:val="clear" w:color="auto" w:fill="auto"/>
          </w:tcPr>
          <w:p w14:paraId="09FD6F16" w14:textId="77777777" w:rsidR="00E20DB1" w:rsidRPr="008134DF" w:rsidRDefault="00E20DB1" w:rsidP="002D2020">
            <w:pPr>
              <w:rPr>
                <w:b/>
                <w:bCs/>
                <w:sz w:val="20"/>
              </w:rPr>
            </w:pPr>
          </w:p>
        </w:tc>
        <w:tc>
          <w:tcPr>
            <w:tcW w:w="2793" w:type="dxa"/>
          </w:tcPr>
          <w:p w14:paraId="5A9B637A" w14:textId="77777777" w:rsidR="00E20DB1" w:rsidRPr="008134DF" w:rsidRDefault="00E20DB1" w:rsidP="002D2020">
            <w:pPr>
              <w:pStyle w:val="ListParagraph"/>
              <w:ind w:left="0"/>
              <w:rPr>
                <w:b/>
                <w:bCs/>
              </w:rPr>
            </w:pPr>
          </w:p>
        </w:tc>
      </w:tr>
      <w:tr w:rsidR="00E20DB1" w:rsidRPr="00307A8E" w14:paraId="53C3B8C4" w14:textId="77777777" w:rsidTr="00F6475F">
        <w:tc>
          <w:tcPr>
            <w:tcW w:w="698" w:type="dxa"/>
            <w:shd w:val="clear" w:color="auto" w:fill="auto"/>
          </w:tcPr>
          <w:p w14:paraId="4DA2CA46" w14:textId="77777777" w:rsidR="00E20DB1" w:rsidRPr="00307A8E" w:rsidRDefault="00E20DB1" w:rsidP="002D2020">
            <w:pPr>
              <w:rPr>
                <w:sz w:val="22"/>
                <w:szCs w:val="22"/>
              </w:rPr>
            </w:pPr>
            <w:r>
              <w:rPr>
                <w:sz w:val="22"/>
                <w:szCs w:val="22"/>
              </w:rPr>
              <w:t>6.1</w:t>
            </w:r>
          </w:p>
        </w:tc>
        <w:tc>
          <w:tcPr>
            <w:tcW w:w="3635" w:type="dxa"/>
            <w:shd w:val="clear" w:color="auto" w:fill="auto"/>
          </w:tcPr>
          <w:p w14:paraId="7936B5F8" w14:textId="77777777" w:rsidR="00E20DB1" w:rsidRDefault="00E20DB1" w:rsidP="002D2020">
            <w:pPr>
              <w:rPr>
                <w:sz w:val="22"/>
                <w:szCs w:val="22"/>
              </w:rPr>
            </w:pPr>
            <w:proofErr w:type="spellStart"/>
            <w:r>
              <w:rPr>
                <w:sz w:val="22"/>
                <w:szCs w:val="22"/>
              </w:rPr>
              <w:t>Scintiliatoriaus</w:t>
            </w:r>
            <w:proofErr w:type="spellEnd"/>
            <w:r>
              <w:rPr>
                <w:sz w:val="22"/>
                <w:szCs w:val="22"/>
              </w:rPr>
              <w:t xml:space="preserve"> </w:t>
            </w:r>
            <w:proofErr w:type="spellStart"/>
            <w:r>
              <w:rPr>
                <w:sz w:val="22"/>
                <w:szCs w:val="22"/>
              </w:rPr>
              <w:t>tipas</w:t>
            </w:r>
            <w:proofErr w:type="spellEnd"/>
          </w:p>
        </w:tc>
        <w:tc>
          <w:tcPr>
            <w:tcW w:w="2933" w:type="dxa"/>
            <w:shd w:val="clear" w:color="auto" w:fill="auto"/>
          </w:tcPr>
          <w:p w14:paraId="42EFE36E" w14:textId="77777777" w:rsidR="00E20DB1" w:rsidRPr="002C1D22" w:rsidRDefault="00E20DB1" w:rsidP="002D2020">
            <w:pPr>
              <w:rPr>
                <w:sz w:val="22"/>
                <w:szCs w:val="22"/>
              </w:rPr>
            </w:pPr>
            <w:proofErr w:type="spellStart"/>
            <w:r w:rsidRPr="002C1D22">
              <w:rPr>
                <w:sz w:val="22"/>
                <w:szCs w:val="22"/>
              </w:rPr>
              <w:t>Csl</w:t>
            </w:r>
            <w:proofErr w:type="spellEnd"/>
            <w:r w:rsidRPr="002C1D22">
              <w:rPr>
                <w:sz w:val="22"/>
                <w:szCs w:val="22"/>
              </w:rPr>
              <w:t xml:space="preserve"> (Cesium iodide)</w:t>
            </w:r>
          </w:p>
        </w:tc>
        <w:tc>
          <w:tcPr>
            <w:tcW w:w="2793" w:type="dxa"/>
          </w:tcPr>
          <w:p w14:paraId="07F4C204" w14:textId="77777777" w:rsidR="00E20DB1" w:rsidRPr="00962F67" w:rsidRDefault="00E20DB1" w:rsidP="002D2020">
            <w:pPr>
              <w:pStyle w:val="ListParagraph"/>
              <w:ind w:left="0"/>
            </w:pPr>
          </w:p>
        </w:tc>
      </w:tr>
      <w:tr w:rsidR="00E20DB1" w:rsidRPr="00307A8E" w14:paraId="5FF68206" w14:textId="77777777" w:rsidTr="00F6475F">
        <w:tc>
          <w:tcPr>
            <w:tcW w:w="698" w:type="dxa"/>
            <w:shd w:val="clear" w:color="auto" w:fill="auto"/>
          </w:tcPr>
          <w:p w14:paraId="16942294" w14:textId="77777777" w:rsidR="00E20DB1" w:rsidRPr="00307A8E" w:rsidRDefault="00E20DB1" w:rsidP="002D2020">
            <w:pPr>
              <w:rPr>
                <w:sz w:val="22"/>
                <w:szCs w:val="22"/>
              </w:rPr>
            </w:pPr>
            <w:r>
              <w:rPr>
                <w:sz w:val="22"/>
                <w:szCs w:val="22"/>
              </w:rPr>
              <w:t>6.2</w:t>
            </w:r>
          </w:p>
        </w:tc>
        <w:tc>
          <w:tcPr>
            <w:tcW w:w="3635" w:type="dxa"/>
            <w:shd w:val="clear" w:color="auto" w:fill="auto"/>
          </w:tcPr>
          <w:p w14:paraId="4BFF4668" w14:textId="77777777" w:rsidR="00E20DB1" w:rsidRPr="00924980" w:rsidRDefault="00E20DB1" w:rsidP="002D2020">
            <w:pPr>
              <w:rPr>
                <w:sz w:val="22"/>
                <w:szCs w:val="22"/>
              </w:rPr>
            </w:pPr>
            <w:proofErr w:type="spellStart"/>
            <w:r w:rsidRPr="00307A8E">
              <w:rPr>
                <w:sz w:val="22"/>
                <w:szCs w:val="22"/>
              </w:rPr>
              <w:t>Ryšys</w:t>
            </w:r>
            <w:proofErr w:type="spellEnd"/>
            <w:r w:rsidRPr="00307A8E">
              <w:rPr>
                <w:sz w:val="22"/>
                <w:szCs w:val="22"/>
              </w:rPr>
              <w:t xml:space="preserve"> </w:t>
            </w:r>
            <w:proofErr w:type="spellStart"/>
            <w:r w:rsidRPr="00307A8E">
              <w:rPr>
                <w:sz w:val="22"/>
                <w:szCs w:val="22"/>
              </w:rPr>
              <w:t>su</w:t>
            </w:r>
            <w:proofErr w:type="spellEnd"/>
            <w:r w:rsidRPr="00307A8E">
              <w:rPr>
                <w:sz w:val="22"/>
                <w:szCs w:val="22"/>
              </w:rPr>
              <w:t xml:space="preserve"> </w:t>
            </w:r>
            <w:proofErr w:type="spellStart"/>
            <w:r w:rsidRPr="00307A8E">
              <w:rPr>
                <w:sz w:val="22"/>
                <w:szCs w:val="22"/>
              </w:rPr>
              <w:t>technologo</w:t>
            </w:r>
            <w:proofErr w:type="spellEnd"/>
            <w:r w:rsidRPr="00307A8E">
              <w:rPr>
                <w:sz w:val="22"/>
                <w:szCs w:val="22"/>
              </w:rPr>
              <w:t xml:space="preserve"> </w:t>
            </w:r>
            <w:proofErr w:type="spellStart"/>
            <w:r w:rsidRPr="00307A8E">
              <w:rPr>
                <w:sz w:val="22"/>
                <w:szCs w:val="22"/>
              </w:rPr>
              <w:t>darbo</w:t>
            </w:r>
            <w:proofErr w:type="spellEnd"/>
            <w:r w:rsidRPr="00307A8E">
              <w:rPr>
                <w:sz w:val="22"/>
                <w:szCs w:val="22"/>
              </w:rPr>
              <w:t xml:space="preserve"> </w:t>
            </w:r>
            <w:proofErr w:type="spellStart"/>
            <w:r w:rsidRPr="00307A8E">
              <w:rPr>
                <w:sz w:val="22"/>
                <w:szCs w:val="22"/>
              </w:rPr>
              <w:t>vieta</w:t>
            </w:r>
            <w:proofErr w:type="spellEnd"/>
          </w:p>
        </w:tc>
        <w:tc>
          <w:tcPr>
            <w:tcW w:w="2933" w:type="dxa"/>
            <w:shd w:val="clear" w:color="auto" w:fill="auto"/>
          </w:tcPr>
          <w:p w14:paraId="1B3CD7EE" w14:textId="77777777" w:rsidR="00E20DB1" w:rsidRPr="00827448" w:rsidRDefault="00E20DB1" w:rsidP="002D2020">
            <w:pPr>
              <w:rPr>
                <w:sz w:val="22"/>
                <w:szCs w:val="22"/>
              </w:rPr>
            </w:pPr>
            <w:proofErr w:type="spellStart"/>
            <w:r w:rsidRPr="00307A8E">
              <w:rPr>
                <w:sz w:val="22"/>
                <w:szCs w:val="22"/>
              </w:rPr>
              <w:t>Belaidis</w:t>
            </w:r>
            <w:proofErr w:type="spellEnd"/>
            <w:r w:rsidRPr="00307A8E">
              <w:rPr>
                <w:sz w:val="22"/>
                <w:szCs w:val="22"/>
              </w:rPr>
              <w:t xml:space="preserve"> </w:t>
            </w:r>
          </w:p>
        </w:tc>
        <w:tc>
          <w:tcPr>
            <w:tcW w:w="2793" w:type="dxa"/>
          </w:tcPr>
          <w:p w14:paraId="08347844" w14:textId="77777777" w:rsidR="00E20DB1" w:rsidRPr="00962F67" w:rsidRDefault="00E20DB1" w:rsidP="002D2020">
            <w:pPr>
              <w:pStyle w:val="ListParagraph"/>
              <w:ind w:left="0"/>
            </w:pPr>
          </w:p>
        </w:tc>
      </w:tr>
      <w:tr w:rsidR="00E20DB1" w:rsidRPr="00307A8E" w14:paraId="5C2B164B" w14:textId="77777777" w:rsidTr="00F6475F">
        <w:tc>
          <w:tcPr>
            <w:tcW w:w="698" w:type="dxa"/>
            <w:shd w:val="clear" w:color="auto" w:fill="auto"/>
          </w:tcPr>
          <w:p w14:paraId="0EE6F84C" w14:textId="77777777" w:rsidR="00E20DB1" w:rsidRDefault="00E20DB1" w:rsidP="002D2020">
            <w:pPr>
              <w:rPr>
                <w:sz w:val="22"/>
                <w:szCs w:val="22"/>
              </w:rPr>
            </w:pPr>
            <w:r>
              <w:rPr>
                <w:sz w:val="22"/>
                <w:szCs w:val="22"/>
              </w:rPr>
              <w:t>6.3</w:t>
            </w:r>
          </w:p>
        </w:tc>
        <w:tc>
          <w:tcPr>
            <w:tcW w:w="3635" w:type="dxa"/>
            <w:shd w:val="clear" w:color="auto" w:fill="auto"/>
          </w:tcPr>
          <w:p w14:paraId="4DD04676" w14:textId="77777777" w:rsidR="00E20DB1" w:rsidRPr="00307A8E" w:rsidRDefault="00E20DB1" w:rsidP="002D2020">
            <w:pPr>
              <w:rPr>
                <w:sz w:val="22"/>
                <w:szCs w:val="22"/>
              </w:rPr>
            </w:pPr>
            <w:proofErr w:type="spellStart"/>
            <w:r w:rsidRPr="00307A8E">
              <w:rPr>
                <w:sz w:val="22"/>
                <w:szCs w:val="22"/>
              </w:rPr>
              <w:t>Pikselio</w:t>
            </w:r>
            <w:proofErr w:type="spellEnd"/>
            <w:r w:rsidRPr="00307A8E">
              <w:rPr>
                <w:sz w:val="22"/>
                <w:szCs w:val="22"/>
              </w:rPr>
              <w:t xml:space="preserve"> </w:t>
            </w:r>
            <w:proofErr w:type="spellStart"/>
            <w:r w:rsidRPr="00307A8E">
              <w:rPr>
                <w:sz w:val="22"/>
                <w:szCs w:val="22"/>
              </w:rPr>
              <w:t>dydis</w:t>
            </w:r>
            <w:proofErr w:type="spellEnd"/>
          </w:p>
        </w:tc>
        <w:tc>
          <w:tcPr>
            <w:tcW w:w="2933" w:type="dxa"/>
            <w:shd w:val="clear" w:color="auto" w:fill="auto"/>
          </w:tcPr>
          <w:p w14:paraId="4A2C0850" w14:textId="77777777" w:rsidR="00E20DB1" w:rsidRPr="00307A8E" w:rsidRDefault="00E20DB1" w:rsidP="002D2020">
            <w:pPr>
              <w:rPr>
                <w:sz w:val="22"/>
                <w:szCs w:val="22"/>
              </w:rPr>
            </w:pPr>
            <w:r w:rsidRPr="00307A8E">
              <w:rPr>
                <w:sz w:val="22"/>
                <w:szCs w:val="22"/>
              </w:rPr>
              <w:t xml:space="preserve">≤ </w:t>
            </w:r>
            <w:r>
              <w:rPr>
                <w:sz w:val="22"/>
                <w:szCs w:val="22"/>
              </w:rPr>
              <w:t>140</w:t>
            </w:r>
            <w:r w:rsidRPr="00307A8E">
              <w:rPr>
                <w:sz w:val="22"/>
                <w:szCs w:val="22"/>
              </w:rPr>
              <w:t xml:space="preserve"> µm</w:t>
            </w:r>
          </w:p>
        </w:tc>
        <w:tc>
          <w:tcPr>
            <w:tcW w:w="2793" w:type="dxa"/>
          </w:tcPr>
          <w:p w14:paraId="1647D109" w14:textId="77777777" w:rsidR="00E20DB1" w:rsidRPr="00962F67" w:rsidRDefault="00E20DB1" w:rsidP="002D2020">
            <w:pPr>
              <w:pStyle w:val="ListParagraph"/>
              <w:ind w:left="0"/>
            </w:pPr>
          </w:p>
        </w:tc>
      </w:tr>
      <w:tr w:rsidR="00E20DB1" w:rsidRPr="00307A8E" w14:paraId="1C1DD61E" w14:textId="77777777" w:rsidTr="00F6475F">
        <w:tc>
          <w:tcPr>
            <w:tcW w:w="698" w:type="dxa"/>
            <w:shd w:val="clear" w:color="auto" w:fill="auto"/>
          </w:tcPr>
          <w:p w14:paraId="7C0314C8" w14:textId="77777777" w:rsidR="00E20DB1" w:rsidRDefault="00E20DB1" w:rsidP="002D2020">
            <w:pPr>
              <w:rPr>
                <w:sz w:val="22"/>
                <w:szCs w:val="22"/>
              </w:rPr>
            </w:pPr>
            <w:r>
              <w:rPr>
                <w:sz w:val="22"/>
                <w:szCs w:val="22"/>
              </w:rPr>
              <w:t>6.4</w:t>
            </w:r>
          </w:p>
        </w:tc>
        <w:tc>
          <w:tcPr>
            <w:tcW w:w="3635" w:type="dxa"/>
            <w:shd w:val="clear" w:color="auto" w:fill="auto"/>
          </w:tcPr>
          <w:p w14:paraId="1D413F2F" w14:textId="77777777" w:rsidR="00E20DB1" w:rsidRPr="00307A8E" w:rsidRDefault="00E20DB1" w:rsidP="002D2020">
            <w:pPr>
              <w:rPr>
                <w:sz w:val="22"/>
                <w:szCs w:val="22"/>
              </w:rPr>
            </w:pPr>
            <w:proofErr w:type="spellStart"/>
            <w:r>
              <w:rPr>
                <w:sz w:val="22"/>
                <w:szCs w:val="22"/>
              </w:rPr>
              <w:t>Maksimali</w:t>
            </w:r>
            <w:proofErr w:type="spellEnd"/>
            <w:r>
              <w:rPr>
                <w:sz w:val="22"/>
                <w:szCs w:val="22"/>
              </w:rPr>
              <w:t xml:space="preserve"> </w:t>
            </w:r>
            <w:proofErr w:type="spellStart"/>
            <w:r>
              <w:rPr>
                <w:sz w:val="22"/>
                <w:szCs w:val="22"/>
              </w:rPr>
              <w:t>detektoriaus</w:t>
            </w:r>
            <w:proofErr w:type="spellEnd"/>
            <w:r>
              <w:rPr>
                <w:sz w:val="22"/>
                <w:szCs w:val="22"/>
              </w:rPr>
              <w:t xml:space="preserve"> </w:t>
            </w:r>
            <w:proofErr w:type="spellStart"/>
            <w:r>
              <w:rPr>
                <w:sz w:val="22"/>
                <w:szCs w:val="22"/>
              </w:rPr>
              <w:t>apkrova</w:t>
            </w:r>
            <w:proofErr w:type="spellEnd"/>
          </w:p>
        </w:tc>
        <w:tc>
          <w:tcPr>
            <w:tcW w:w="2933" w:type="dxa"/>
            <w:shd w:val="clear" w:color="auto" w:fill="auto"/>
          </w:tcPr>
          <w:p w14:paraId="6B21B1BB" w14:textId="77777777" w:rsidR="00E20DB1" w:rsidRPr="00307A8E" w:rsidRDefault="00E20DB1" w:rsidP="002D2020">
            <w:pPr>
              <w:rPr>
                <w:sz w:val="22"/>
                <w:szCs w:val="22"/>
              </w:rPr>
            </w:pPr>
            <w:r>
              <w:rPr>
                <w:sz w:val="22"/>
                <w:szCs w:val="22"/>
              </w:rPr>
              <w:t>≥ 300 kg</w:t>
            </w:r>
          </w:p>
        </w:tc>
        <w:tc>
          <w:tcPr>
            <w:tcW w:w="2793" w:type="dxa"/>
          </w:tcPr>
          <w:p w14:paraId="06AC53F7" w14:textId="77777777" w:rsidR="00E20DB1" w:rsidRPr="00962F67" w:rsidRDefault="00E20DB1" w:rsidP="002D2020">
            <w:pPr>
              <w:pStyle w:val="ListParagraph"/>
              <w:ind w:left="0"/>
            </w:pPr>
          </w:p>
        </w:tc>
      </w:tr>
      <w:tr w:rsidR="00E20DB1" w:rsidRPr="00307A8E" w14:paraId="46135E40" w14:textId="77777777" w:rsidTr="00F6475F">
        <w:tc>
          <w:tcPr>
            <w:tcW w:w="698" w:type="dxa"/>
            <w:shd w:val="clear" w:color="auto" w:fill="auto"/>
          </w:tcPr>
          <w:p w14:paraId="3FABF6E5" w14:textId="77777777" w:rsidR="00E20DB1" w:rsidRDefault="00E20DB1" w:rsidP="002D2020">
            <w:pPr>
              <w:rPr>
                <w:sz w:val="22"/>
                <w:szCs w:val="22"/>
              </w:rPr>
            </w:pPr>
            <w:r>
              <w:rPr>
                <w:sz w:val="22"/>
                <w:szCs w:val="22"/>
              </w:rPr>
              <w:t>6.5</w:t>
            </w:r>
          </w:p>
        </w:tc>
        <w:tc>
          <w:tcPr>
            <w:tcW w:w="3635" w:type="dxa"/>
            <w:shd w:val="clear" w:color="auto" w:fill="auto"/>
          </w:tcPr>
          <w:p w14:paraId="432B794C" w14:textId="77777777" w:rsidR="00E20DB1" w:rsidRPr="00070981" w:rsidRDefault="00E20DB1" w:rsidP="002D2020">
            <w:pPr>
              <w:rPr>
                <w:sz w:val="22"/>
                <w:szCs w:val="22"/>
                <w:lang w:val="fr-FR"/>
              </w:rPr>
            </w:pPr>
            <w:r w:rsidRPr="00070981">
              <w:rPr>
                <w:sz w:val="22"/>
                <w:szCs w:val="22"/>
                <w:lang w:val="fr-FR"/>
              </w:rPr>
              <w:t>Detektoriaus kvantinis efektyvumas DQE pr</w:t>
            </w:r>
            <w:r>
              <w:rPr>
                <w:sz w:val="22"/>
                <w:szCs w:val="22"/>
                <w:lang w:val="fr-FR"/>
              </w:rPr>
              <w:t>ie 1 lp/mm</w:t>
            </w:r>
          </w:p>
        </w:tc>
        <w:tc>
          <w:tcPr>
            <w:tcW w:w="2933" w:type="dxa"/>
            <w:shd w:val="clear" w:color="auto" w:fill="auto"/>
          </w:tcPr>
          <w:p w14:paraId="75D924BC" w14:textId="77777777" w:rsidR="00E20DB1" w:rsidRPr="00F46EDB" w:rsidRDefault="00E20DB1" w:rsidP="002D2020">
            <w:pPr>
              <w:rPr>
                <w:sz w:val="22"/>
                <w:szCs w:val="22"/>
              </w:rPr>
            </w:pPr>
            <w:r>
              <w:rPr>
                <w:sz w:val="22"/>
                <w:szCs w:val="22"/>
              </w:rPr>
              <w:t>≥ 55 %</w:t>
            </w:r>
          </w:p>
        </w:tc>
        <w:tc>
          <w:tcPr>
            <w:tcW w:w="2793" w:type="dxa"/>
          </w:tcPr>
          <w:p w14:paraId="26632F1E" w14:textId="77777777" w:rsidR="00E20DB1" w:rsidRPr="00962F67" w:rsidRDefault="00E20DB1" w:rsidP="002D2020">
            <w:pPr>
              <w:pStyle w:val="ListParagraph"/>
              <w:ind w:left="0"/>
            </w:pPr>
          </w:p>
        </w:tc>
      </w:tr>
      <w:tr w:rsidR="00E20DB1" w:rsidRPr="00D73185" w14:paraId="3E4ADDB6" w14:textId="77777777" w:rsidTr="00F6475F">
        <w:tc>
          <w:tcPr>
            <w:tcW w:w="698" w:type="dxa"/>
            <w:shd w:val="clear" w:color="auto" w:fill="auto"/>
          </w:tcPr>
          <w:p w14:paraId="70139A9C" w14:textId="77777777" w:rsidR="00E20DB1" w:rsidRPr="00307A8E" w:rsidRDefault="00E20DB1" w:rsidP="002D2020">
            <w:pPr>
              <w:rPr>
                <w:sz w:val="22"/>
                <w:szCs w:val="22"/>
              </w:rPr>
            </w:pPr>
            <w:r>
              <w:rPr>
                <w:sz w:val="22"/>
                <w:szCs w:val="22"/>
              </w:rPr>
              <w:t>6.6</w:t>
            </w:r>
          </w:p>
        </w:tc>
        <w:tc>
          <w:tcPr>
            <w:tcW w:w="3635" w:type="dxa"/>
            <w:shd w:val="clear" w:color="auto" w:fill="auto"/>
          </w:tcPr>
          <w:p w14:paraId="3B1F38F3" w14:textId="77777777" w:rsidR="00E20DB1" w:rsidRPr="00307A8E" w:rsidRDefault="00E20DB1" w:rsidP="002D2020">
            <w:pPr>
              <w:rPr>
                <w:sz w:val="22"/>
                <w:szCs w:val="22"/>
              </w:rPr>
            </w:pPr>
            <w:proofErr w:type="spellStart"/>
            <w:r>
              <w:rPr>
                <w:rFonts w:eastAsia="Calibri"/>
                <w:sz w:val="22"/>
                <w:szCs w:val="22"/>
                <w:bdr w:val="none" w:sz="0" w:space="0" w:color="auto" w:frame="1"/>
              </w:rPr>
              <w:t>Automatinis</w:t>
            </w:r>
            <w:proofErr w:type="spellEnd"/>
            <w:r>
              <w:rPr>
                <w:rFonts w:eastAsia="Calibri"/>
                <w:sz w:val="22"/>
                <w:szCs w:val="22"/>
                <w:bdr w:val="none" w:sz="0" w:space="0" w:color="auto" w:frame="1"/>
              </w:rPr>
              <w:t xml:space="preserve"> </w:t>
            </w:r>
            <w:proofErr w:type="spellStart"/>
            <w:r>
              <w:rPr>
                <w:rFonts w:eastAsia="Calibri"/>
                <w:sz w:val="22"/>
                <w:szCs w:val="22"/>
                <w:bdr w:val="none" w:sz="0" w:space="0" w:color="auto" w:frame="1"/>
              </w:rPr>
              <w:t>baterijos</w:t>
            </w:r>
            <w:proofErr w:type="spellEnd"/>
            <w:r>
              <w:rPr>
                <w:rFonts w:eastAsia="Calibri"/>
                <w:sz w:val="22"/>
                <w:szCs w:val="22"/>
                <w:bdr w:val="none" w:sz="0" w:space="0" w:color="auto" w:frame="1"/>
              </w:rPr>
              <w:t xml:space="preserve"> </w:t>
            </w:r>
            <w:proofErr w:type="spellStart"/>
            <w:r>
              <w:rPr>
                <w:rFonts w:eastAsia="Calibri"/>
                <w:sz w:val="22"/>
                <w:szCs w:val="22"/>
                <w:bdr w:val="none" w:sz="0" w:space="0" w:color="auto" w:frame="1"/>
              </w:rPr>
              <w:t>krovimas</w:t>
            </w:r>
            <w:proofErr w:type="spellEnd"/>
            <w:r>
              <w:rPr>
                <w:rFonts w:eastAsia="Calibri"/>
                <w:sz w:val="22"/>
                <w:szCs w:val="22"/>
                <w:bdr w:val="none" w:sz="0" w:space="0" w:color="auto" w:frame="1"/>
              </w:rPr>
              <w:t xml:space="preserve"> </w:t>
            </w:r>
            <w:proofErr w:type="spellStart"/>
            <w:r>
              <w:rPr>
                <w:rFonts w:eastAsia="Calibri"/>
                <w:sz w:val="22"/>
                <w:szCs w:val="22"/>
                <w:bdr w:val="none" w:sz="0" w:space="0" w:color="auto" w:frame="1"/>
              </w:rPr>
              <w:t>sistemoje</w:t>
            </w:r>
            <w:proofErr w:type="spellEnd"/>
            <w:r>
              <w:rPr>
                <w:rFonts w:eastAsia="Calibri"/>
                <w:sz w:val="22"/>
                <w:szCs w:val="22"/>
                <w:bdr w:val="none" w:sz="0" w:space="0" w:color="auto" w:frame="1"/>
              </w:rPr>
              <w:t xml:space="preserve"> </w:t>
            </w:r>
            <w:proofErr w:type="spellStart"/>
            <w:r>
              <w:rPr>
                <w:rFonts w:eastAsia="Calibri"/>
                <w:sz w:val="22"/>
                <w:szCs w:val="22"/>
                <w:bdr w:val="none" w:sz="0" w:space="0" w:color="auto" w:frame="1"/>
              </w:rPr>
              <w:t>integruotame</w:t>
            </w:r>
            <w:proofErr w:type="spellEnd"/>
            <w:r>
              <w:rPr>
                <w:rFonts w:eastAsia="Calibri"/>
                <w:sz w:val="22"/>
                <w:szCs w:val="22"/>
                <w:bdr w:val="none" w:sz="0" w:space="0" w:color="auto" w:frame="1"/>
              </w:rPr>
              <w:t xml:space="preserve"> </w:t>
            </w:r>
            <w:proofErr w:type="spellStart"/>
            <w:r>
              <w:rPr>
                <w:rFonts w:eastAsia="Calibri"/>
                <w:sz w:val="22"/>
                <w:szCs w:val="22"/>
                <w:bdr w:val="none" w:sz="0" w:space="0" w:color="auto" w:frame="1"/>
              </w:rPr>
              <w:t>detektoriaus</w:t>
            </w:r>
            <w:proofErr w:type="spellEnd"/>
            <w:r>
              <w:rPr>
                <w:rFonts w:eastAsia="Calibri"/>
                <w:sz w:val="22"/>
                <w:szCs w:val="22"/>
                <w:bdr w:val="none" w:sz="0" w:space="0" w:color="auto" w:frame="1"/>
              </w:rPr>
              <w:t xml:space="preserve"> </w:t>
            </w:r>
            <w:proofErr w:type="spellStart"/>
            <w:r>
              <w:rPr>
                <w:rFonts w:eastAsia="Calibri"/>
                <w:sz w:val="22"/>
                <w:szCs w:val="22"/>
                <w:bdr w:val="none" w:sz="0" w:space="0" w:color="auto" w:frame="1"/>
              </w:rPr>
              <w:t>dėkle</w:t>
            </w:r>
            <w:proofErr w:type="spellEnd"/>
            <w:r>
              <w:rPr>
                <w:rFonts w:eastAsia="Calibri"/>
                <w:sz w:val="22"/>
                <w:szCs w:val="22"/>
                <w:bdr w:val="none" w:sz="0" w:space="0" w:color="auto" w:frame="1"/>
              </w:rPr>
              <w:t xml:space="preserve"> </w:t>
            </w:r>
          </w:p>
        </w:tc>
        <w:tc>
          <w:tcPr>
            <w:tcW w:w="2933" w:type="dxa"/>
            <w:shd w:val="clear" w:color="auto" w:fill="auto"/>
          </w:tcPr>
          <w:p w14:paraId="37D899DF" w14:textId="77777777" w:rsidR="00E20DB1" w:rsidRPr="00307A8E" w:rsidRDefault="00E20DB1" w:rsidP="002D2020">
            <w:pPr>
              <w:rPr>
                <w:sz w:val="22"/>
                <w:szCs w:val="22"/>
              </w:rPr>
            </w:pPr>
            <w:proofErr w:type="spellStart"/>
            <w:r w:rsidRPr="00307A8E">
              <w:rPr>
                <w:sz w:val="22"/>
                <w:szCs w:val="22"/>
              </w:rPr>
              <w:t>Būtina</w:t>
            </w:r>
            <w:proofErr w:type="spellEnd"/>
          </w:p>
        </w:tc>
        <w:tc>
          <w:tcPr>
            <w:tcW w:w="2793" w:type="dxa"/>
          </w:tcPr>
          <w:p w14:paraId="0B93C074" w14:textId="77777777" w:rsidR="00E20DB1" w:rsidRPr="00962F67" w:rsidRDefault="00E20DB1" w:rsidP="002D2020">
            <w:pPr>
              <w:pStyle w:val="ListParagraph"/>
              <w:ind w:left="0"/>
            </w:pPr>
          </w:p>
        </w:tc>
      </w:tr>
      <w:tr w:rsidR="00E20DB1" w:rsidRPr="00307A8E" w14:paraId="580BFA2C" w14:textId="77777777" w:rsidTr="00F6475F">
        <w:tc>
          <w:tcPr>
            <w:tcW w:w="698" w:type="dxa"/>
            <w:shd w:val="clear" w:color="auto" w:fill="auto"/>
          </w:tcPr>
          <w:p w14:paraId="5928521A" w14:textId="77777777" w:rsidR="00E20DB1" w:rsidRPr="00307A8E" w:rsidRDefault="00E20DB1" w:rsidP="002D2020">
            <w:pPr>
              <w:rPr>
                <w:sz w:val="22"/>
                <w:szCs w:val="22"/>
              </w:rPr>
            </w:pPr>
            <w:r w:rsidRPr="00307A8E">
              <w:rPr>
                <w:sz w:val="22"/>
                <w:szCs w:val="22"/>
              </w:rPr>
              <w:t>6.</w:t>
            </w:r>
            <w:r>
              <w:rPr>
                <w:sz w:val="22"/>
                <w:szCs w:val="22"/>
              </w:rPr>
              <w:t>7</w:t>
            </w:r>
          </w:p>
        </w:tc>
        <w:tc>
          <w:tcPr>
            <w:tcW w:w="3635" w:type="dxa"/>
            <w:shd w:val="clear" w:color="auto" w:fill="auto"/>
          </w:tcPr>
          <w:p w14:paraId="7AE2981E" w14:textId="77777777" w:rsidR="00E20DB1" w:rsidRPr="00307A8E" w:rsidRDefault="00E20DB1" w:rsidP="002D2020">
            <w:pPr>
              <w:rPr>
                <w:sz w:val="22"/>
                <w:szCs w:val="22"/>
              </w:rPr>
            </w:pPr>
            <w:proofErr w:type="spellStart"/>
            <w:r w:rsidRPr="00307A8E">
              <w:rPr>
                <w:sz w:val="22"/>
                <w:szCs w:val="22"/>
              </w:rPr>
              <w:t>Detektoriaus</w:t>
            </w:r>
            <w:proofErr w:type="spellEnd"/>
            <w:r w:rsidRPr="00307A8E">
              <w:rPr>
                <w:sz w:val="22"/>
                <w:szCs w:val="22"/>
              </w:rPr>
              <w:t xml:space="preserve"> </w:t>
            </w:r>
            <w:proofErr w:type="spellStart"/>
            <w:r w:rsidRPr="00307A8E">
              <w:rPr>
                <w:sz w:val="22"/>
                <w:szCs w:val="22"/>
              </w:rPr>
              <w:t>jautrios</w:t>
            </w:r>
            <w:proofErr w:type="spellEnd"/>
            <w:r w:rsidRPr="00307A8E">
              <w:rPr>
                <w:sz w:val="22"/>
                <w:szCs w:val="22"/>
              </w:rPr>
              <w:t xml:space="preserve"> </w:t>
            </w:r>
            <w:proofErr w:type="spellStart"/>
            <w:r w:rsidRPr="00307A8E">
              <w:rPr>
                <w:sz w:val="22"/>
                <w:szCs w:val="22"/>
              </w:rPr>
              <w:t>zonos</w:t>
            </w:r>
            <w:proofErr w:type="spellEnd"/>
            <w:r w:rsidRPr="00307A8E">
              <w:rPr>
                <w:sz w:val="22"/>
                <w:szCs w:val="22"/>
              </w:rPr>
              <w:t xml:space="preserve"> </w:t>
            </w:r>
            <w:proofErr w:type="spellStart"/>
            <w:r w:rsidRPr="00307A8E">
              <w:rPr>
                <w:sz w:val="22"/>
                <w:szCs w:val="22"/>
              </w:rPr>
              <w:t>dydis</w:t>
            </w:r>
            <w:proofErr w:type="spellEnd"/>
            <w:r w:rsidRPr="00307A8E">
              <w:rPr>
                <w:sz w:val="22"/>
                <w:szCs w:val="22"/>
              </w:rPr>
              <w:t xml:space="preserve"> </w:t>
            </w:r>
          </w:p>
        </w:tc>
        <w:tc>
          <w:tcPr>
            <w:tcW w:w="2933" w:type="dxa"/>
            <w:shd w:val="clear" w:color="auto" w:fill="auto"/>
          </w:tcPr>
          <w:p w14:paraId="61F2AD95" w14:textId="77777777" w:rsidR="00E20DB1" w:rsidRPr="00307A8E" w:rsidRDefault="00E20DB1" w:rsidP="002D2020">
            <w:pPr>
              <w:rPr>
                <w:sz w:val="22"/>
                <w:szCs w:val="22"/>
              </w:rPr>
            </w:pPr>
            <w:r w:rsidRPr="00307A8E">
              <w:rPr>
                <w:sz w:val="22"/>
                <w:szCs w:val="22"/>
              </w:rPr>
              <w:t>≥ (340 x 4</w:t>
            </w:r>
            <w:r>
              <w:rPr>
                <w:sz w:val="22"/>
                <w:szCs w:val="22"/>
              </w:rPr>
              <w:t>2</w:t>
            </w:r>
            <w:r w:rsidRPr="00307A8E">
              <w:rPr>
                <w:sz w:val="22"/>
                <w:szCs w:val="22"/>
              </w:rPr>
              <w:t xml:space="preserve">0) mm </w:t>
            </w:r>
          </w:p>
        </w:tc>
        <w:tc>
          <w:tcPr>
            <w:tcW w:w="2793" w:type="dxa"/>
          </w:tcPr>
          <w:p w14:paraId="35FA228B" w14:textId="77777777" w:rsidR="00E20DB1" w:rsidRPr="00962F67" w:rsidRDefault="00E20DB1" w:rsidP="002D2020">
            <w:pPr>
              <w:pStyle w:val="ListParagraph"/>
              <w:ind w:left="0"/>
            </w:pPr>
          </w:p>
        </w:tc>
      </w:tr>
      <w:tr w:rsidR="00E20DB1" w:rsidRPr="00307A8E" w14:paraId="43936F74" w14:textId="77777777" w:rsidTr="00F6475F">
        <w:tc>
          <w:tcPr>
            <w:tcW w:w="698" w:type="dxa"/>
            <w:shd w:val="clear" w:color="auto" w:fill="auto"/>
          </w:tcPr>
          <w:p w14:paraId="5E89555B" w14:textId="77777777" w:rsidR="00E20DB1" w:rsidRPr="00307A8E" w:rsidRDefault="00E20DB1" w:rsidP="002D2020">
            <w:pPr>
              <w:rPr>
                <w:sz w:val="22"/>
                <w:szCs w:val="22"/>
              </w:rPr>
            </w:pPr>
            <w:r>
              <w:rPr>
                <w:sz w:val="22"/>
                <w:szCs w:val="22"/>
              </w:rPr>
              <w:t>6.8</w:t>
            </w:r>
          </w:p>
        </w:tc>
        <w:tc>
          <w:tcPr>
            <w:tcW w:w="3635" w:type="dxa"/>
            <w:shd w:val="clear" w:color="auto" w:fill="auto"/>
          </w:tcPr>
          <w:p w14:paraId="559C6910" w14:textId="77777777" w:rsidR="00E20DB1" w:rsidRPr="00307A8E" w:rsidRDefault="00E20DB1" w:rsidP="002D2020">
            <w:pPr>
              <w:rPr>
                <w:sz w:val="22"/>
                <w:szCs w:val="22"/>
              </w:rPr>
            </w:pPr>
            <w:proofErr w:type="spellStart"/>
            <w:r>
              <w:rPr>
                <w:sz w:val="22"/>
                <w:szCs w:val="22"/>
              </w:rPr>
              <w:t>Įranga</w:t>
            </w:r>
            <w:proofErr w:type="spellEnd"/>
            <w:r>
              <w:rPr>
                <w:sz w:val="22"/>
                <w:szCs w:val="22"/>
              </w:rPr>
              <w:t xml:space="preserve"> </w:t>
            </w:r>
            <w:proofErr w:type="spellStart"/>
            <w:r>
              <w:rPr>
                <w:sz w:val="22"/>
                <w:szCs w:val="22"/>
              </w:rPr>
              <w:t>detektoriaus</w:t>
            </w:r>
            <w:proofErr w:type="spellEnd"/>
            <w:r>
              <w:rPr>
                <w:sz w:val="22"/>
                <w:szCs w:val="22"/>
              </w:rPr>
              <w:t xml:space="preserve"> </w:t>
            </w:r>
            <w:proofErr w:type="spellStart"/>
            <w:r>
              <w:rPr>
                <w:sz w:val="22"/>
                <w:szCs w:val="22"/>
              </w:rPr>
              <w:t>kokybės</w:t>
            </w:r>
            <w:proofErr w:type="spellEnd"/>
            <w:r>
              <w:rPr>
                <w:sz w:val="22"/>
                <w:szCs w:val="22"/>
              </w:rPr>
              <w:t xml:space="preserve"> </w:t>
            </w:r>
            <w:proofErr w:type="spellStart"/>
            <w:r>
              <w:rPr>
                <w:sz w:val="22"/>
                <w:szCs w:val="22"/>
              </w:rPr>
              <w:t>užtikrinimo</w:t>
            </w:r>
            <w:proofErr w:type="spellEnd"/>
            <w:r>
              <w:rPr>
                <w:sz w:val="22"/>
                <w:szCs w:val="22"/>
              </w:rPr>
              <w:t xml:space="preserve"> </w:t>
            </w:r>
            <w:proofErr w:type="spellStart"/>
            <w:r>
              <w:rPr>
                <w:sz w:val="22"/>
                <w:szCs w:val="22"/>
              </w:rPr>
              <w:t>procedūrai</w:t>
            </w:r>
            <w:proofErr w:type="spellEnd"/>
            <w:r>
              <w:rPr>
                <w:sz w:val="22"/>
                <w:szCs w:val="22"/>
              </w:rPr>
              <w:t xml:space="preserve"> </w:t>
            </w:r>
            <w:proofErr w:type="spellStart"/>
            <w:r>
              <w:rPr>
                <w:sz w:val="22"/>
                <w:szCs w:val="22"/>
              </w:rPr>
              <w:t>atlikti</w:t>
            </w:r>
            <w:proofErr w:type="spellEnd"/>
          </w:p>
        </w:tc>
        <w:tc>
          <w:tcPr>
            <w:tcW w:w="2933" w:type="dxa"/>
            <w:shd w:val="clear" w:color="auto" w:fill="auto"/>
          </w:tcPr>
          <w:p w14:paraId="6C775EF4" w14:textId="77777777" w:rsidR="00E20DB1" w:rsidRPr="00307A8E" w:rsidRDefault="00E20DB1" w:rsidP="002D2020">
            <w:pPr>
              <w:rPr>
                <w:sz w:val="22"/>
                <w:szCs w:val="22"/>
              </w:rPr>
            </w:pPr>
            <w:proofErr w:type="spellStart"/>
            <w:r>
              <w:rPr>
                <w:sz w:val="22"/>
                <w:szCs w:val="22"/>
              </w:rPr>
              <w:t>Būtina</w:t>
            </w:r>
            <w:proofErr w:type="spellEnd"/>
          </w:p>
        </w:tc>
        <w:tc>
          <w:tcPr>
            <w:tcW w:w="2793" w:type="dxa"/>
          </w:tcPr>
          <w:p w14:paraId="3A82B62B" w14:textId="77777777" w:rsidR="00E20DB1" w:rsidRPr="00962F67" w:rsidRDefault="00E20DB1" w:rsidP="002D2020">
            <w:pPr>
              <w:pStyle w:val="ListParagraph"/>
              <w:ind w:left="0"/>
            </w:pPr>
          </w:p>
        </w:tc>
      </w:tr>
      <w:tr w:rsidR="00E20DB1" w:rsidRPr="00855BFC" w14:paraId="727027C2" w14:textId="77777777" w:rsidTr="00F6475F">
        <w:tc>
          <w:tcPr>
            <w:tcW w:w="698" w:type="dxa"/>
            <w:shd w:val="clear" w:color="auto" w:fill="auto"/>
          </w:tcPr>
          <w:p w14:paraId="0A279B32" w14:textId="77777777" w:rsidR="00E20DB1" w:rsidRDefault="00E20DB1" w:rsidP="002D2020">
            <w:pPr>
              <w:rPr>
                <w:sz w:val="22"/>
                <w:szCs w:val="22"/>
              </w:rPr>
            </w:pPr>
            <w:r>
              <w:rPr>
                <w:sz w:val="22"/>
                <w:szCs w:val="22"/>
              </w:rPr>
              <w:t>6.9</w:t>
            </w:r>
          </w:p>
        </w:tc>
        <w:tc>
          <w:tcPr>
            <w:tcW w:w="3635" w:type="dxa"/>
            <w:shd w:val="clear" w:color="auto" w:fill="auto"/>
          </w:tcPr>
          <w:p w14:paraId="2C798FC7" w14:textId="77777777" w:rsidR="00E20DB1" w:rsidRPr="00415ABA" w:rsidRDefault="00E20DB1" w:rsidP="002D2020">
            <w:pPr>
              <w:rPr>
                <w:sz w:val="22"/>
                <w:szCs w:val="22"/>
              </w:rPr>
            </w:pPr>
            <w:r w:rsidRPr="00855BFC">
              <w:rPr>
                <w:sz w:val="22"/>
                <w:szCs w:val="22"/>
                <w:lang w:val="pl-PL"/>
              </w:rPr>
              <w:t>Detektoriaus</w:t>
            </w:r>
            <w:r>
              <w:rPr>
                <w:sz w:val="22"/>
                <w:szCs w:val="22"/>
                <w:lang w:val="pl-PL"/>
              </w:rPr>
              <w:t xml:space="preserve"> </w:t>
            </w:r>
            <w:r w:rsidRPr="00855BFC">
              <w:rPr>
                <w:sz w:val="22"/>
                <w:szCs w:val="22"/>
                <w:lang w:val="pl-PL"/>
              </w:rPr>
              <w:t xml:space="preserve">apsaugos </w:t>
            </w:r>
            <w:r>
              <w:rPr>
                <w:sz w:val="22"/>
                <w:szCs w:val="22"/>
                <w:lang w:val="pl-PL"/>
              </w:rPr>
              <w:t>nuo skys</w:t>
            </w:r>
            <w:proofErr w:type="spellStart"/>
            <w:r>
              <w:rPr>
                <w:sz w:val="22"/>
                <w:szCs w:val="22"/>
              </w:rPr>
              <w:t>čių</w:t>
            </w:r>
            <w:proofErr w:type="spellEnd"/>
            <w:r>
              <w:rPr>
                <w:sz w:val="22"/>
                <w:szCs w:val="22"/>
              </w:rPr>
              <w:t xml:space="preserve"> </w:t>
            </w:r>
            <w:proofErr w:type="spellStart"/>
            <w:r>
              <w:rPr>
                <w:sz w:val="22"/>
                <w:szCs w:val="22"/>
              </w:rPr>
              <w:t>įsiskverbimo</w:t>
            </w:r>
            <w:proofErr w:type="spellEnd"/>
            <w:r>
              <w:rPr>
                <w:sz w:val="22"/>
                <w:szCs w:val="22"/>
              </w:rPr>
              <w:t xml:space="preserve"> </w:t>
            </w:r>
            <w:proofErr w:type="spellStart"/>
            <w:r>
              <w:rPr>
                <w:sz w:val="22"/>
                <w:szCs w:val="22"/>
              </w:rPr>
              <w:t>klasė</w:t>
            </w:r>
            <w:proofErr w:type="spellEnd"/>
          </w:p>
        </w:tc>
        <w:tc>
          <w:tcPr>
            <w:tcW w:w="2933" w:type="dxa"/>
            <w:shd w:val="clear" w:color="auto" w:fill="auto"/>
          </w:tcPr>
          <w:p w14:paraId="4E8D8B20" w14:textId="77777777" w:rsidR="00E20DB1" w:rsidRDefault="00E20DB1" w:rsidP="002D2020">
            <w:pPr>
              <w:rPr>
                <w:sz w:val="22"/>
                <w:szCs w:val="22"/>
              </w:rPr>
            </w:pPr>
            <w:r>
              <w:rPr>
                <w:sz w:val="22"/>
                <w:szCs w:val="22"/>
                <w:lang w:val="pl-PL"/>
              </w:rPr>
              <w:t>≥</w:t>
            </w:r>
            <w:r w:rsidRPr="00855BFC">
              <w:rPr>
                <w:sz w:val="22"/>
                <w:szCs w:val="22"/>
                <w:lang w:val="pl-PL"/>
              </w:rPr>
              <w:t xml:space="preserve">IP4 </w:t>
            </w:r>
          </w:p>
        </w:tc>
        <w:tc>
          <w:tcPr>
            <w:tcW w:w="2793" w:type="dxa"/>
          </w:tcPr>
          <w:p w14:paraId="271F2F8E" w14:textId="77777777" w:rsidR="00E20DB1" w:rsidRPr="00962F67" w:rsidRDefault="00E20DB1" w:rsidP="002D2020">
            <w:pPr>
              <w:pStyle w:val="ListParagraph"/>
              <w:ind w:left="0"/>
            </w:pPr>
          </w:p>
        </w:tc>
      </w:tr>
      <w:tr w:rsidR="00E20DB1" w:rsidRPr="00307A8E" w14:paraId="3C9CAEEE" w14:textId="77777777" w:rsidTr="00F6475F">
        <w:tc>
          <w:tcPr>
            <w:tcW w:w="698" w:type="dxa"/>
            <w:shd w:val="clear" w:color="auto" w:fill="auto"/>
          </w:tcPr>
          <w:p w14:paraId="53B24120" w14:textId="77777777" w:rsidR="00E20DB1" w:rsidRPr="00307A8E" w:rsidRDefault="00E20DB1" w:rsidP="002D2020">
            <w:pPr>
              <w:rPr>
                <w:sz w:val="22"/>
                <w:szCs w:val="22"/>
              </w:rPr>
            </w:pPr>
            <w:r w:rsidRPr="00307A8E">
              <w:rPr>
                <w:sz w:val="22"/>
                <w:szCs w:val="22"/>
              </w:rPr>
              <w:t>6.</w:t>
            </w:r>
            <w:r>
              <w:rPr>
                <w:sz w:val="22"/>
                <w:szCs w:val="22"/>
              </w:rPr>
              <w:t>10</w:t>
            </w:r>
          </w:p>
        </w:tc>
        <w:tc>
          <w:tcPr>
            <w:tcW w:w="3635" w:type="dxa"/>
            <w:shd w:val="clear" w:color="auto" w:fill="auto"/>
          </w:tcPr>
          <w:p w14:paraId="78794801" w14:textId="77777777" w:rsidR="00E20DB1" w:rsidRPr="00307A8E" w:rsidRDefault="00E20DB1" w:rsidP="002D2020">
            <w:pPr>
              <w:rPr>
                <w:sz w:val="22"/>
                <w:szCs w:val="22"/>
              </w:rPr>
            </w:pPr>
            <w:proofErr w:type="spellStart"/>
            <w:r w:rsidRPr="00307A8E">
              <w:rPr>
                <w:sz w:val="22"/>
                <w:szCs w:val="22"/>
              </w:rPr>
              <w:t>Detektoriaus</w:t>
            </w:r>
            <w:proofErr w:type="spellEnd"/>
            <w:r w:rsidRPr="00307A8E">
              <w:rPr>
                <w:sz w:val="22"/>
                <w:szCs w:val="22"/>
              </w:rPr>
              <w:t xml:space="preserve"> </w:t>
            </w:r>
            <w:proofErr w:type="spellStart"/>
            <w:r w:rsidRPr="00307A8E">
              <w:rPr>
                <w:sz w:val="22"/>
                <w:szCs w:val="22"/>
              </w:rPr>
              <w:t>su</w:t>
            </w:r>
            <w:proofErr w:type="spellEnd"/>
            <w:r w:rsidRPr="00307A8E">
              <w:rPr>
                <w:sz w:val="22"/>
                <w:szCs w:val="22"/>
              </w:rPr>
              <w:t xml:space="preserve"> </w:t>
            </w:r>
            <w:proofErr w:type="spellStart"/>
            <w:r w:rsidRPr="00307A8E">
              <w:rPr>
                <w:sz w:val="22"/>
                <w:szCs w:val="22"/>
              </w:rPr>
              <w:t>baterija</w:t>
            </w:r>
            <w:proofErr w:type="spellEnd"/>
            <w:r w:rsidRPr="00307A8E">
              <w:rPr>
                <w:sz w:val="22"/>
                <w:szCs w:val="22"/>
              </w:rPr>
              <w:t xml:space="preserve"> </w:t>
            </w:r>
            <w:proofErr w:type="spellStart"/>
            <w:r w:rsidRPr="00307A8E">
              <w:rPr>
                <w:sz w:val="22"/>
                <w:szCs w:val="22"/>
              </w:rPr>
              <w:t>svoris</w:t>
            </w:r>
            <w:proofErr w:type="spellEnd"/>
          </w:p>
        </w:tc>
        <w:tc>
          <w:tcPr>
            <w:tcW w:w="2933" w:type="dxa"/>
            <w:shd w:val="clear" w:color="auto" w:fill="auto"/>
          </w:tcPr>
          <w:p w14:paraId="5FCC5755" w14:textId="77777777" w:rsidR="00E20DB1" w:rsidRPr="00307A8E" w:rsidRDefault="00E20DB1" w:rsidP="002D2020">
            <w:pPr>
              <w:rPr>
                <w:sz w:val="22"/>
                <w:szCs w:val="22"/>
              </w:rPr>
            </w:pPr>
            <w:r w:rsidRPr="00307A8E">
              <w:rPr>
                <w:sz w:val="22"/>
                <w:szCs w:val="22"/>
              </w:rPr>
              <w:t xml:space="preserve">≤ </w:t>
            </w:r>
            <w:r>
              <w:rPr>
                <w:sz w:val="22"/>
                <w:szCs w:val="22"/>
              </w:rPr>
              <w:t>2.4</w:t>
            </w:r>
            <w:r w:rsidRPr="00307A8E">
              <w:rPr>
                <w:sz w:val="22"/>
                <w:szCs w:val="22"/>
              </w:rPr>
              <w:t xml:space="preserve"> kg</w:t>
            </w:r>
          </w:p>
        </w:tc>
        <w:tc>
          <w:tcPr>
            <w:tcW w:w="2793" w:type="dxa"/>
          </w:tcPr>
          <w:p w14:paraId="3D3F3338" w14:textId="77777777" w:rsidR="00E20DB1" w:rsidRPr="00962F67" w:rsidRDefault="00E20DB1" w:rsidP="002D2020">
            <w:pPr>
              <w:pStyle w:val="ListParagraph"/>
              <w:ind w:left="0"/>
            </w:pPr>
          </w:p>
        </w:tc>
      </w:tr>
      <w:tr w:rsidR="00E20DB1" w:rsidRPr="00307A8E" w14:paraId="119B664E" w14:textId="77777777" w:rsidTr="00F6475F">
        <w:tc>
          <w:tcPr>
            <w:tcW w:w="698" w:type="dxa"/>
            <w:shd w:val="clear" w:color="auto" w:fill="auto"/>
          </w:tcPr>
          <w:p w14:paraId="61EFB427" w14:textId="77777777" w:rsidR="00E20DB1" w:rsidRPr="00307A8E" w:rsidRDefault="00E20DB1" w:rsidP="002D2020">
            <w:pPr>
              <w:rPr>
                <w:sz w:val="22"/>
                <w:szCs w:val="22"/>
              </w:rPr>
            </w:pPr>
            <w:r>
              <w:rPr>
                <w:sz w:val="22"/>
                <w:szCs w:val="22"/>
              </w:rPr>
              <w:t>6.11</w:t>
            </w:r>
          </w:p>
        </w:tc>
        <w:tc>
          <w:tcPr>
            <w:tcW w:w="3635" w:type="dxa"/>
            <w:shd w:val="clear" w:color="auto" w:fill="auto"/>
          </w:tcPr>
          <w:p w14:paraId="43DF3840" w14:textId="77777777" w:rsidR="00E20DB1" w:rsidRPr="00307A8E" w:rsidRDefault="00E20DB1" w:rsidP="002D2020">
            <w:pPr>
              <w:rPr>
                <w:sz w:val="22"/>
                <w:szCs w:val="22"/>
              </w:rPr>
            </w:pPr>
            <w:proofErr w:type="spellStart"/>
            <w:r>
              <w:rPr>
                <w:sz w:val="22"/>
                <w:szCs w:val="22"/>
              </w:rPr>
              <w:t>Pilkumo</w:t>
            </w:r>
            <w:proofErr w:type="spellEnd"/>
            <w:r>
              <w:rPr>
                <w:sz w:val="22"/>
                <w:szCs w:val="22"/>
              </w:rPr>
              <w:t xml:space="preserve"> </w:t>
            </w:r>
            <w:proofErr w:type="spellStart"/>
            <w:r>
              <w:rPr>
                <w:sz w:val="22"/>
                <w:szCs w:val="22"/>
              </w:rPr>
              <w:t>skalės</w:t>
            </w:r>
            <w:proofErr w:type="spellEnd"/>
            <w:r>
              <w:rPr>
                <w:sz w:val="22"/>
                <w:szCs w:val="22"/>
              </w:rPr>
              <w:t xml:space="preserve"> </w:t>
            </w:r>
            <w:proofErr w:type="spellStart"/>
            <w:r>
              <w:rPr>
                <w:sz w:val="22"/>
                <w:szCs w:val="22"/>
              </w:rPr>
              <w:t>gylis</w:t>
            </w:r>
            <w:proofErr w:type="spellEnd"/>
          </w:p>
        </w:tc>
        <w:tc>
          <w:tcPr>
            <w:tcW w:w="2933" w:type="dxa"/>
            <w:shd w:val="clear" w:color="auto" w:fill="auto"/>
          </w:tcPr>
          <w:p w14:paraId="657DC14B" w14:textId="77777777" w:rsidR="00E20DB1" w:rsidRPr="00307A8E" w:rsidRDefault="00E20DB1" w:rsidP="002D2020">
            <w:pPr>
              <w:rPr>
                <w:sz w:val="22"/>
                <w:szCs w:val="22"/>
              </w:rPr>
            </w:pPr>
            <w:r>
              <w:rPr>
                <w:sz w:val="22"/>
                <w:szCs w:val="22"/>
              </w:rPr>
              <w:t xml:space="preserve">≥ 16 </w:t>
            </w:r>
            <w:proofErr w:type="spellStart"/>
            <w:r>
              <w:rPr>
                <w:sz w:val="22"/>
                <w:szCs w:val="22"/>
              </w:rPr>
              <w:t>bitų</w:t>
            </w:r>
            <w:proofErr w:type="spellEnd"/>
          </w:p>
        </w:tc>
        <w:tc>
          <w:tcPr>
            <w:tcW w:w="2793" w:type="dxa"/>
          </w:tcPr>
          <w:p w14:paraId="246D567B" w14:textId="77777777" w:rsidR="00E20DB1" w:rsidRPr="00962F67" w:rsidRDefault="00E20DB1" w:rsidP="002D2020">
            <w:pPr>
              <w:pStyle w:val="ListParagraph"/>
              <w:ind w:left="0"/>
            </w:pPr>
          </w:p>
        </w:tc>
      </w:tr>
      <w:tr w:rsidR="00E20DB1" w:rsidRPr="00307A8E" w14:paraId="3A71854A" w14:textId="77777777" w:rsidTr="00F6475F">
        <w:tc>
          <w:tcPr>
            <w:tcW w:w="698" w:type="dxa"/>
            <w:shd w:val="clear" w:color="auto" w:fill="auto"/>
          </w:tcPr>
          <w:p w14:paraId="11B08BF7" w14:textId="77777777" w:rsidR="00E20DB1" w:rsidRPr="008134DF" w:rsidRDefault="00E20DB1" w:rsidP="002D2020">
            <w:pPr>
              <w:rPr>
                <w:b/>
                <w:bCs/>
                <w:sz w:val="22"/>
                <w:szCs w:val="22"/>
              </w:rPr>
            </w:pPr>
            <w:r w:rsidRPr="008134DF">
              <w:rPr>
                <w:b/>
                <w:bCs/>
                <w:sz w:val="22"/>
                <w:szCs w:val="22"/>
              </w:rPr>
              <w:t>7.</w:t>
            </w:r>
          </w:p>
        </w:tc>
        <w:tc>
          <w:tcPr>
            <w:tcW w:w="3635" w:type="dxa"/>
            <w:shd w:val="clear" w:color="auto" w:fill="auto"/>
          </w:tcPr>
          <w:p w14:paraId="3CF63D1A" w14:textId="77777777" w:rsidR="00E20DB1" w:rsidRPr="008134DF" w:rsidRDefault="00E20DB1" w:rsidP="002D2020">
            <w:pPr>
              <w:rPr>
                <w:b/>
                <w:bCs/>
                <w:sz w:val="22"/>
                <w:szCs w:val="22"/>
              </w:rPr>
            </w:pPr>
            <w:proofErr w:type="spellStart"/>
            <w:r w:rsidRPr="008134DF">
              <w:rPr>
                <w:b/>
                <w:bCs/>
                <w:sz w:val="22"/>
                <w:szCs w:val="22"/>
              </w:rPr>
              <w:t>Technologo</w:t>
            </w:r>
            <w:proofErr w:type="spellEnd"/>
            <w:r w:rsidRPr="008134DF">
              <w:rPr>
                <w:b/>
                <w:bCs/>
                <w:sz w:val="22"/>
                <w:szCs w:val="22"/>
              </w:rPr>
              <w:t xml:space="preserve"> </w:t>
            </w:r>
            <w:proofErr w:type="spellStart"/>
            <w:r w:rsidRPr="008134DF">
              <w:rPr>
                <w:b/>
                <w:bCs/>
                <w:sz w:val="22"/>
                <w:szCs w:val="22"/>
              </w:rPr>
              <w:t>darbo</w:t>
            </w:r>
            <w:proofErr w:type="spellEnd"/>
            <w:r w:rsidRPr="008134DF">
              <w:rPr>
                <w:b/>
                <w:bCs/>
                <w:sz w:val="22"/>
                <w:szCs w:val="22"/>
              </w:rPr>
              <w:t xml:space="preserve"> </w:t>
            </w:r>
            <w:proofErr w:type="spellStart"/>
            <w:r w:rsidRPr="008134DF">
              <w:rPr>
                <w:b/>
                <w:bCs/>
                <w:sz w:val="22"/>
                <w:szCs w:val="22"/>
              </w:rPr>
              <w:t>vieta</w:t>
            </w:r>
            <w:proofErr w:type="spellEnd"/>
          </w:p>
        </w:tc>
        <w:tc>
          <w:tcPr>
            <w:tcW w:w="2933" w:type="dxa"/>
            <w:shd w:val="clear" w:color="auto" w:fill="auto"/>
          </w:tcPr>
          <w:p w14:paraId="4D92D507" w14:textId="77777777" w:rsidR="00E20DB1" w:rsidRPr="008134DF" w:rsidRDefault="00E20DB1" w:rsidP="002D2020">
            <w:pPr>
              <w:rPr>
                <w:b/>
                <w:bCs/>
                <w:sz w:val="22"/>
                <w:szCs w:val="22"/>
              </w:rPr>
            </w:pPr>
          </w:p>
        </w:tc>
        <w:tc>
          <w:tcPr>
            <w:tcW w:w="2793" w:type="dxa"/>
          </w:tcPr>
          <w:p w14:paraId="15034B6E" w14:textId="77777777" w:rsidR="00E20DB1" w:rsidRPr="008134DF" w:rsidRDefault="00E20DB1" w:rsidP="002D2020">
            <w:pPr>
              <w:pStyle w:val="ListParagraph"/>
              <w:ind w:left="0"/>
              <w:rPr>
                <w:b/>
                <w:bCs/>
              </w:rPr>
            </w:pPr>
          </w:p>
        </w:tc>
      </w:tr>
      <w:tr w:rsidR="00E20DB1" w:rsidRPr="00307A8E" w14:paraId="07720908" w14:textId="77777777" w:rsidTr="00F6475F">
        <w:tc>
          <w:tcPr>
            <w:tcW w:w="698" w:type="dxa"/>
            <w:shd w:val="clear" w:color="auto" w:fill="auto"/>
          </w:tcPr>
          <w:p w14:paraId="301348EB" w14:textId="77777777" w:rsidR="00E20DB1" w:rsidRPr="00307A8E" w:rsidRDefault="00E20DB1" w:rsidP="002D2020">
            <w:pPr>
              <w:rPr>
                <w:sz w:val="22"/>
                <w:szCs w:val="22"/>
              </w:rPr>
            </w:pPr>
            <w:r>
              <w:rPr>
                <w:sz w:val="22"/>
                <w:szCs w:val="22"/>
              </w:rPr>
              <w:t>7.1</w:t>
            </w:r>
          </w:p>
        </w:tc>
        <w:tc>
          <w:tcPr>
            <w:tcW w:w="3635" w:type="dxa"/>
            <w:shd w:val="clear" w:color="auto" w:fill="auto"/>
          </w:tcPr>
          <w:p w14:paraId="6EE11B76" w14:textId="77777777" w:rsidR="00E20DB1" w:rsidRPr="00307A8E" w:rsidRDefault="00E20DB1" w:rsidP="002D2020">
            <w:pPr>
              <w:rPr>
                <w:sz w:val="22"/>
                <w:szCs w:val="22"/>
              </w:rPr>
            </w:pPr>
            <w:proofErr w:type="spellStart"/>
            <w:r w:rsidRPr="00924980">
              <w:rPr>
                <w:sz w:val="22"/>
                <w:szCs w:val="22"/>
              </w:rPr>
              <w:t>Informacijos</w:t>
            </w:r>
            <w:proofErr w:type="spellEnd"/>
            <w:r w:rsidRPr="00924980">
              <w:rPr>
                <w:sz w:val="22"/>
                <w:szCs w:val="22"/>
              </w:rPr>
              <w:t xml:space="preserve"> </w:t>
            </w:r>
            <w:proofErr w:type="spellStart"/>
            <w:r w:rsidRPr="00924980">
              <w:rPr>
                <w:sz w:val="22"/>
                <w:szCs w:val="22"/>
              </w:rPr>
              <w:t>iš</w:t>
            </w:r>
            <w:proofErr w:type="spellEnd"/>
            <w:r w:rsidRPr="00924980">
              <w:rPr>
                <w:sz w:val="22"/>
                <w:szCs w:val="22"/>
              </w:rPr>
              <w:t xml:space="preserve"> </w:t>
            </w:r>
            <w:proofErr w:type="spellStart"/>
            <w:r w:rsidRPr="00924980">
              <w:rPr>
                <w:sz w:val="22"/>
                <w:szCs w:val="22"/>
              </w:rPr>
              <w:t>detektoriaus</w:t>
            </w:r>
            <w:proofErr w:type="spellEnd"/>
            <w:r w:rsidRPr="00924980">
              <w:rPr>
                <w:sz w:val="22"/>
                <w:szCs w:val="22"/>
              </w:rPr>
              <w:t xml:space="preserve"> </w:t>
            </w:r>
            <w:proofErr w:type="spellStart"/>
            <w:r w:rsidRPr="00924980">
              <w:rPr>
                <w:sz w:val="22"/>
                <w:szCs w:val="22"/>
              </w:rPr>
              <w:t>nuskaitymas</w:t>
            </w:r>
            <w:proofErr w:type="spellEnd"/>
          </w:p>
        </w:tc>
        <w:tc>
          <w:tcPr>
            <w:tcW w:w="2933" w:type="dxa"/>
            <w:shd w:val="clear" w:color="auto" w:fill="auto"/>
          </w:tcPr>
          <w:p w14:paraId="4CE771A2" w14:textId="77777777" w:rsidR="00E20DB1" w:rsidRPr="00307A8E" w:rsidRDefault="00E20DB1" w:rsidP="002D2020">
            <w:pPr>
              <w:rPr>
                <w:sz w:val="22"/>
                <w:szCs w:val="22"/>
              </w:rPr>
            </w:pPr>
            <w:proofErr w:type="spellStart"/>
            <w:r>
              <w:rPr>
                <w:sz w:val="22"/>
                <w:szCs w:val="22"/>
              </w:rPr>
              <w:t>Būtina</w:t>
            </w:r>
            <w:proofErr w:type="spellEnd"/>
          </w:p>
        </w:tc>
        <w:tc>
          <w:tcPr>
            <w:tcW w:w="2793" w:type="dxa"/>
          </w:tcPr>
          <w:p w14:paraId="65FF1FC0" w14:textId="77777777" w:rsidR="00E20DB1" w:rsidRPr="00962F67" w:rsidRDefault="00E20DB1" w:rsidP="002D2020">
            <w:pPr>
              <w:pStyle w:val="ListParagraph"/>
              <w:ind w:left="0"/>
            </w:pPr>
          </w:p>
        </w:tc>
      </w:tr>
      <w:tr w:rsidR="00E20DB1" w:rsidRPr="00307A8E" w14:paraId="52BFB1CD" w14:textId="77777777" w:rsidTr="00F6475F">
        <w:tc>
          <w:tcPr>
            <w:tcW w:w="698" w:type="dxa"/>
            <w:shd w:val="clear" w:color="auto" w:fill="auto"/>
          </w:tcPr>
          <w:p w14:paraId="3CD12A2F" w14:textId="77777777" w:rsidR="00E20DB1" w:rsidRPr="00307A8E" w:rsidRDefault="00E20DB1" w:rsidP="002D2020">
            <w:pPr>
              <w:rPr>
                <w:sz w:val="22"/>
                <w:szCs w:val="22"/>
              </w:rPr>
            </w:pPr>
            <w:r>
              <w:rPr>
                <w:sz w:val="22"/>
                <w:szCs w:val="22"/>
              </w:rPr>
              <w:t>7.2</w:t>
            </w:r>
          </w:p>
        </w:tc>
        <w:tc>
          <w:tcPr>
            <w:tcW w:w="3635" w:type="dxa"/>
            <w:shd w:val="clear" w:color="auto" w:fill="auto"/>
          </w:tcPr>
          <w:p w14:paraId="3F4C2258" w14:textId="77777777" w:rsidR="00E20DB1" w:rsidRPr="00307A8E" w:rsidRDefault="00E20DB1" w:rsidP="002D2020">
            <w:pPr>
              <w:rPr>
                <w:sz w:val="22"/>
                <w:szCs w:val="22"/>
              </w:rPr>
            </w:pPr>
            <w:proofErr w:type="spellStart"/>
            <w:r w:rsidRPr="00924980">
              <w:rPr>
                <w:sz w:val="22"/>
                <w:szCs w:val="22"/>
              </w:rPr>
              <w:t>Ekspozicijos</w:t>
            </w:r>
            <w:proofErr w:type="spellEnd"/>
            <w:r w:rsidRPr="00924980">
              <w:rPr>
                <w:sz w:val="22"/>
                <w:szCs w:val="22"/>
              </w:rPr>
              <w:t xml:space="preserve"> </w:t>
            </w:r>
            <w:proofErr w:type="spellStart"/>
            <w:r w:rsidRPr="00924980">
              <w:rPr>
                <w:sz w:val="22"/>
                <w:szCs w:val="22"/>
              </w:rPr>
              <w:t>parametrų</w:t>
            </w:r>
            <w:proofErr w:type="spellEnd"/>
            <w:r w:rsidRPr="00924980">
              <w:rPr>
                <w:sz w:val="22"/>
                <w:szCs w:val="22"/>
              </w:rPr>
              <w:t xml:space="preserve"> </w:t>
            </w:r>
            <w:proofErr w:type="spellStart"/>
            <w:r w:rsidRPr="00924980">
              <w:rPr>
                <w:sz w:val="22"/>
                <w:szCs w:val="22"/>
              </w:rPr>
              <w:t>valdymas</w:t>
            </w:r>
            <w:proofErr w:type="spellEnd"/>
          </w:p>
        </w:tc>
        <w:tc>
          <w:tcPr>
            <w:tcW w:w="2933" w:type="dxa"/>
            <w:shd w:val="clear" w:color="auto" w:fill="auto"/>
          </w:tcPr>
          <w:p w14:paraId="66CE5891" w14:textId="77777777" w:rsidR="00E20DB1" w:rsidRPr="00307A8E" w:rsidRDefault="00E20DB1" w:rsidP="002D2020">
            <w:pPr>
              <w:rPr>
                <w:sz w:val="22"/>
                <w:szCs w:val="22"/>
              </w:rPr>
            </w:pPr>
            <w:proofErr w:type="spellStart"/>
            <w:r>
              <w:rPr>
                <w:sz w:val="22"/>
                <w:szCs w:val="22"/>
              </w:rPr>
              <w:t>Būtina</w:t>
            </w:r>
            <w:proofErr w:type="spellEnd"/>
          </w:p>
        </w:tc>
        <w:tc>
          <w:tcPr>
            <w:tcW w:w="2793" w:type="dxa"/>
          </w:tcPr>
          <w:p w14:paraId="1528A146" w14:textId="77777777" w:rsidR="00E20DB1" w:rsidRPr="00962F67" w:rsidRDefault="00E20DB1" w:rsidP="002D2020">
            <w:pPr>
              <w:pStyle w:val="ListParagraph"/>
              <w:ind w:left="0"/>
            </w:pPr>
          </w:p>
        </w:tc>
      </w:tr>
      <w:tr w:rsidR="00E20DB1" w:rsidRPr="00307A8E" w14:paraId="0CFBFA4B" w14:textId="77777777" w:rsidTr="00F6475F">
        <w:tc>
          <w:tcPr>
            <w:tcW w:w="698" w:type="dxa"/>
            <w:shd w:val="clear" w:color="auto" w:fill="auto"/>
          </w:tcPr>
          <w:p w14:paraId="1F14E83B" w14:textId="77777777" w:rsidR="00E20DB1" w:rsidRPr="00307A8E" w:rsidRDefault="00E20DB1" w:rsidP="002D2020">
            <w:pPr>
              <w:rPr>
                <w:sz w:val="22"/>
                <w:szCs w:val="22"/>
              </w:rPr>
            </w:pPr>
            <w:r>
              <w:rPr>
                <w:sz w:val="22"/>
                <w:szCs w:val="22"/>
              </w:rPr>
              <w:t>7.3</w:t>
            </w:r>
          </w:p>
        </w:tc>
        <w:tc>
          <w:tcPr>
            <w:tcW w:w="3635" w:type="dxa"/>
            <w:shd w:val="clear" w:color="auto" w:fill="auto"/>
          </w:tcPr>
          <w:p w14:paraId="001DE259" w14:textId="77777777" w:rsidR="00E20DB1" w:rsidRPr="00307A8E" w:rsidRDefault="00E20DB1" w:rsidP="002D2020">
            <w:pPr>
              <w:rPr>
                <w:sz w:val="22"/>
                <w:szCs w:val="22"/>
              </w:rPr>
            </w:pPr>
            <w:proofErr w:type="spellStart"/>
            <w:r w:rsidRPr="00924980">
              <w:rPr>
                <w:sz w:val="22"/>
                <w:szCs w:val="22"/>
              </w:rPr>
              <w:t>Gautų</w:t>
            </w:r>
            <w:proofErr w:type="spellEnd"/>
            <w:r w:rsidRPr="00924980">
              <w:rPr>
                <w:sz w:val="22"/>
                <w:szCs w:val="22"/>
              </w:rPr>
              <w:t xml:space="preserve"> </w:t>
            </w:r>
            <w:proofErr w:type="spellStart"/>
            <w:r w:rsidRPr="00924980">
              <w:rPr>
                <w:sz w:val="22"/>
                <w:szCs w:val="22"/>
              </w:rPr>
              <w:t>vaizdų</w:t>
            </w:r>
            <w:proofErr w:type="spellEnd"/>
            <w:r w:rsidRPr="00924980">
              <w:rPr>
                <w:sz w:val="22"/>
                <w:szCs w:val="22"/>
              </w:rPr>
              <w:t xml:space="preserve"> </w:t>
            </w:r>
            <w:proofErr w:type="spellStart"/>
            <w:r w:rsidRPr="00924980">
              <w:rPr>
                <w:sz w:val="22"/>
                <w:szCs w:val="22"/>
              </w:rPr>
              <w:t>peržiūra</w:t>
            </w:r>
            <w:proofErr w:type="spellEnd"/>
          </w:p>
        </w:tc>
        <w:tc>
          <w:tcPr>
            <w:tcW w:w="2933" w:type="dxa"/>
            <w:shd w:val="clear" w:color="auto" w:fill="auto"/>
          </w:tcPr>
          <w:p w14:paraId="15812BAE" w14:textId="77777777" w:rsidR="00E20DB1" w:rsidRPr="00307A8E" w:rsidRDefault="00E20DB1" w:rsidP="002D2020">
            <w:pPr>
              <w:rPr>
                <w:sz w:val="22"/>
                <w:szCs w:val="22"/>
              </w:rPr>
            </w:pPr>
            <w:proofErr w:type="spellStart"/>
            <w:r>
              <w:rPr>
                <w:sz w:val="22"/>
                <w:szCs w:val="22"/>
              </w:rPr>
              <w:t>Būtina</w:t>
            </w:r>
            <w:proofErr w:type="spellEnd"/>
          </w:p>
        </w:tc>
        <w:tc>
          <w:tcPr>
            <w:tcW w:w="2793" w:type="dxa"/>
          </w:tcPr>
          <w:p w14:paraId="1775604C" w14:textId="77777777" w:rsidR="00E20DB1" w:rsidRPr="00962F67" w:rsidRDefault="00E20DB1" w:rsidP="002D2020">
            <w:pPr>
              <w:pStyle w:val="ListParagraph"/>
              <w:ind w:left="0"/>
            </w:pPr>
          </w:p>
        </w:tc>
      </w:tr>
      <w:tr w:rsidR="00E20DB1" w:rsidRPr="00307A8E" w14:paraId="65AD2318" w14:textId="77777777" w:rsidTr="00F6475F">
        <w:tc>
          <w:tcPr>
            <w:tcW w:w="698" w:type="dxa"/>
            <w:shd w:val="clear" w:color="auto" w:fill="auto"/>
          </w:tcPr>
          <w:p w14:paraId="39BDBB23" w14:textId="77777777" w:rsidR="00E20DB1" w:rsidRDefault="00E20DB1" w:rsidP="002D2020">
            <w:pPr>
              <w:rPr>
                <w:sz w:val="22"/>
                <w:szCs w:val="22"/>
              </w:rPr>
            </w:pPr>
            <w:r>
              <w:rPr>
                <w:sz w:val="22"/>
                <w:szCs w:val="22"/>
              </w:rPr>
              <w:t>7.4</w:t>
            </w:r>
          </w:p>
        </w:tc>
        <w:tc>
          <w:tcPr>
            <w:tcW w:w="3635" w:type="dxa"/>
            <w:shd w:val="clear" w:color="auto" w:fill="auto"/>
          </w:tcPr>
          <w:p w14:paraId="3EC0F9F9" w14:textId="77777777" w:rsidR="00E20DB1" w:rsidRPr="000C613D" w:rsidRDefault="00E20DB1" w:rsidP="002D2020">
            <w:pPr>
              <w:rPr>
                <w:sz w:val="22"/>
                <w:szCs w:val="22"/>
              </w:rPr>
            </w:pPr>
            <w:proofErr w:type="spellStart"/>
            <w:r>
              <w:rPr>
                <w:sz w:val="22"/>
                <w:szCs w:val="22"/>
              </w:rPr>
              <w:t>Neapdorotų</w:t>
            </w:r>
            <w:proofErr w:type="spellEnd"/>
            <w:r>
              <w:rPr>
                <w:sz w:val="22"/>
                <w:szCs w:val="22"/>
              </w:rPr>
              <w:t xml:space="preserve"> </w:t>
            </w:r>
            <w:proofErr w:type="gramStart"/>
            <w:r>
              <w:rPr>
                <w:sz w:val="22"/>
                <w:szCs w:val="22"/>
              </w:rPr>
              <w:t>( ang</w:t>
            </w:r>
            <w:proofErr w:type="gramEnd"/>
            <w:r>
              <w:rPr>
                <w:sz w:val="22"/>
                <w:szCs w:val="22"/>
              </w:rPr>
              <w:t>. „</w:t>
            </w:r>
            <w:proofErr w:type="gramStart"/>
            <w:r>
              <w:rPr>
                <w:sz w:val="22"/>
                <w:szCs w:val="22"/>
              </w:rPr>
              <w:t>raw“</w:t>
            </w:r>
            <w:proofErr w:type="gramEnd"/>
            <w:r>
              <w:rPr>
                <w:sz w:val="22"/>
                <w:szCs w:val="22"/>
              </w:rPr>
              <w:t xml:space="preserve">) </w:t>
            </w:r>
            <w:proofErr w:type="spellStart"/>
            <w:r>
              <w:rPr>
                <w:sz w:val="22"/>
                <w:szCs w:val="22"/>
              </w:rPr>
              <w:t>vaizdų</w:t>
            </w:r>
            <w:proofErr w:type="spellEnd"/>
            <w:r>
              <w:rPr>
                <w:sz w:val="22"/>
                <w:szCs w:val="22"/>
              </w:rPr>
              <w:t xml:space="preserve"> </w:t>
            </w:r>
            <w:proofErr w:type="spellStart"/>
            <w:r>
              <w:rPr>
                <w:sz w:val="22"/>
                <w:szCs w:val="22"/>
              </w:rPr>
              <w:t>išsaugojimas</w:t>
            </w:r>
            <w:proofErr w:type="spellEnd"/>
            <w:r>
              <w:rPr>
                <w:sz w:val="22"/>
                <w:szCs w:val="22"/>
              </w:rPr>
              <w:t xml:space="preserve"> </w:t>
            </w:r>
          </w:p>
        </w:tc>
        <w:tc>
          <w:tcPr>
            <w:tcW w:w="2933" w:type="dxa"/>
            <w:shd w:val="clear" w:color="auto" w:fill="auto"/>
          </w:tcPr>
          <w:p w14:paraId="0C42A3B8" w14:textId="77777777" w:rsidR="00E20DB1" w:rsidRDefault="00E20DB1" w:rsidP="002D2020">
            <w:pPr>
              <w:rPr>
                <w:sz w:val="22"/>
                <w:szCs w:val="22"/>
              </w:rPr>
            </w:pPr>
            <w:proofErr w:type="spellStart"/>
            <w:r>
              <w:rPr>
                <w:sz w:val="22"/>
                <w:szCs w:val="22"/>
              </w:rPr>
              <w:t>Būtina</w:t>
            </w:r>
            <w:proofErr w:type="spellEnd"/>
          </w:p>
        </w:tc>
        <w:tc>
          <w:tcPr>
            <w:tcW w:w="2793" w:type="dxa"/>
          </w:tcPr>
          <w:p w14:paraId="738F90A6" w14:textId="77777777" w:rsidR="00E20DB1" w:rsidRPr="00962F67" w:rsidRDefault="00E20DB1" w:rsidP="002D2020">
            <w:pPr>
              <w:pStyle w:val="ListParagraph"/>
              <w:ind w:left="0"/>
            </w:pPr>
          </w:p>
        </w:tc>
      </w:tr>
      <w:tr w:rsidR="00E20DB1" w:rsidRPr="00307A8E" w14:paraId="092C8D1B" w14:textId="77777777" w:rsidTr="00F6475F">
        <w:tc>
          <w:tcPr>
            <w:tcW w:w="698" w:type="dxa"/>
            <w:shd w:val="clear" w:color="auto" w:fill="auto"/>
          </w:tcPr>
          <w:p w14:paraId="3E28340C" w14:textId="77777777" w:rsidR="00E20DB1" w:rsidRDefault="00E20DB1" w:rsidP="002D2020">
            <w:pPr>
              <w:rPr>
                <w:sz w:val="22"/>
                <w:szCs w:val="22"/>
              </w:rPr>
            </w:pPr>
            <w:r>
              <w:rPr>
                <w:sz w:val="22"/>
                <w:szCs w:val="22"/>
              </w:rPr>
              <w:t>7.5</w:t>
            </w:r>
          </w:p>
        </w:tc>
        <w:tc>
          <w:tcPr>
            <w:tcW w:w="3635" w:type="dxa"/>
            <w:shd w:val="clear" w:color="auto" w:fill="auto"/>
          </w:tcPr>
          <w:p w14:paraId="27619284" w14:textId="77777777" w:rsidR="00E20DB1" w:rsidRDefault="00E20DB1" w:rsidP="002D2020">
            <w:pPr>
              <w:rPr>
                <w:sz w:val="22"/>
                <w:szCs w:val="22"/>
              </w:rPr>
            </w:pPr>
            <w:proofErr w:type="spellStart"/>
            <w:r>
              <w:rPr>
                <w:sz w:val="22"/>
                <w:szCs w:val="22"/>
              </w:rPr>
              <w:t>Pakartotinis</w:t>
            </w:r>
            <w:proofErr w:type="spellEnd"/>
            <w:r>
              <w:rPr>
                <w:sz w:val="22"/>
                <w:szCs w:val="22"/>
              </w:rPr>
              <w:t xml:space="preserve"> </w:t>
            </w:r>
            <w:proofErr w:type="spellStart"/>
            <w:r>
              <w:rPr>
                <w:sz w:val="22"/>
                <w:szCs w:val="22"/>
              </w:rPr>
              <w:t>vaizdų</w:t>
            </w:r>
            <w:proofErr w:type="spellEnd"/>
            <w:r>
              <w:rPr>
                <w:sz w:val="22"/>
                <w:szCs w:val="22"/>
              </w:rPr>
              <w:t xml:space="preserve"> </w:t>
            </w:r>
            <w:proofErr w:type="spellStart"/>
            <w:r>
              <w:rPr>
                <w:sz w:val="22"/>
                <w:szCs w:val="22"/>
              </w:rPr>
              <w:t>apdorojimas</w:t>
            </w:r>
            <w:proofErr w:type="spellEnd"/>
          </w:p>
        </w:tc>
        <w:tc>
          <w:tcPr>
            <w:tcW w:w="2933" w:type="dxa"/>
            <w:shd w:val="clear" w:color="auto" w:fill="auto"/>
          </w:tcPr>
          <w:p w14:paraId="653EA9D8" w14:textId="77777777" w:rsidR="00E20DB1" w:rsidRDefault="00E20DB1" w:rsidP="002D2020">
            <w:pPr>
              <w:rPr>
                <w:sz w:val="22"/>
                <w:szCs w:val="22"/>
              </w:rPr>
            </w:pPr>
            <w:proofErr w:type="spellStart"/>
            <w:r>
              <w:rPr>
                <w:sz w:val="22"/>
                <w:szCs w:val="22"/>
              </w:rPr>
              <w:t>Būtina</w:t>
            </w:r>
            <w:proofErr w:type="spellEnd"/>
          </w:p>
        </w:tc>
        <w:tc>
          <w:tcPr>
            <w:tcW w:w="2793" w:type="dxa"/>
          </w:tcPr>
          <w:p w14:paraId="30069FC8" w14:textId="77777777" w:rsidR="00E20DB1" w:rsidRPr="00962F67" w:rsidRDefault="00E20DB1" w:rsidP="002D2020">
            <w:pPr>
              <w:pStyle w:val="ListParagraph"/>
              <w:ind w:left="0"/>
            </w:pPr>
          </w:p>
        </w:tc>
      </w:tr>
      <w:tr w:rsidR="00E20DB1" w:rsidRPr="00307A8E" w14:paraId="48005A0F" w14:textId="77777777" w:rsidTr="00F6475F">
        <w:tc>
          <w:tcPr>
            <w:tcW w:w="698" w:type="dxa"/>
            <w:shd w:val="clear" w:color="auto" w:fill="auto"/>
          </w:tcPr>
          <w:p w14:paraId="0D2E094C" w14:textId="77777777" w:rsidR="00E20DB1" w:rsidRPr="00A25AE5" w:rsidRDefault="00E20DB1" w:rsidP="002D2020">
            <w:pPr>
              <w:rPr>
                <w:sz w:val="22"/>
                <w:szCs w:val="22"/>
              </w:rPr>
            </w:pPr>
            <w:r w:rsidRPr="00A25AE5">
              <w:rPr>
                <w:sz w:val="22"/>
                <w:szCs w:val="22"/>
              </w:rPr>
              <w:t>7.6</w:t>
            </w:r>
          </w:p>
        </w:tc>
        <w:tc>
          <w:tcPr>
            <w:tcW w:w="3635" w:type="dxa"/>
            <w:shd w:val="clear" w:color="auto" w:fill="auto"/>
            <w:vAlign w:val="center"/>
          </w:tcPr>
          <w:p w14:paraId="3A275CD6" w14:textId="77777777" w:rsidR="00E20DB1" w:rsidRPr="00A25AE5" w:rsidRDefault="00E20DB1" w:rsidP="002D2020">
            <w:pPr>
              <w:rPr>
                <w:sz w:val="22"/>
                <w:szCs w:val="22"/>
              </w:rPr>
            </w:pPr>
            <w:proofErr w:type="spellStart"/>
            <w:r w:rsidRPr="00A25AE5">
              <w:rPr>
                <w:rFonts w:eastAsia="Calibri"/>
                <w:sz w:val="22"/>
                <w:szCs w:val="22"/>
              </w:rPr>
              <w:t>Vaizdo</w:t>
            </w:r>
            <w:proofErr w:type="spellEnd"/>
            <w:r w:rsidRPr="00A25AE5">
              <w:rPr>
                <w:rFonts w:eastAsia="Calibri"/>
                <w:sz w:val="22"/>
                <w:szCs w:val="22"/>
              </w:rPr>
              <w:t xml:space="preserve"> </w:t>
            </w:r>
            <w:proofErr w:type="spellStart"/>
            <w:r w:rsidRPr="00A25AE5">
              <w:rPr>
                <w:rFonts w:eastAsia="Calibri"/>
                <w:sz w:val="22"/>
                <w:szCs w:val="22"/>
              </w:rPr>
              <w:t>triukšmų</w:t>
            </w:r>
            <w:proofErr w:type="spellEnd"/>
            <w:r w:rsidRPr="00A25AE5">
              <w:rPr>
                <w:rFonts w:eastAsia="Calibri"/>
                <w:sz w:val="22"/>
                <w:szCs w:val="22"/>
              </w:rPr>
              <w:t xml:space="preserve"> </w:t>
            </w:r>
            <w:proofErr w:type="spellStart"/>
            <w:r w:rsidRPr="00A25AE5">
              <w:rPr>
                <w:rFonts w:eastAsia="Calibri"/>
                <w:sz w:val="22"/>
                <w:szCs w:val="22"/>
              </w:rPr>
              <w:t>sumažinimo</w:t>
            </w:r>
            <w:proofErr w:type="spellEnd"/>
            <w:r w:rsidRPr="00A25AE5">
              <w:rPr>
                <w:rFonts w:eastAsia="Calibri"/>
                <w:sz w:val="22"/>
                <w:szCs w:val="22"/>
              </w:rPr>
              <w:t xml:space="preserve"> </w:t>
            </w:r>
            <w:proofErr w:type="spellStart"/>
            <w:r w:rsidRPr="00A25AE5">
              <w:rPr>
                <w:rFonts w:eastAsia="Calibri"/>
                <w:sz w:val="22"/>
                <w:szCs w:val="22"/>
              </w:rPr>
              <w:t>algoritmas</w:t>
            </w:r>
            <w:proofErr w:type="spellEnd"/>
          </w:p>
        </w:tc>
        <w:tc>
          <w:tcPr>
            <w:tcW w:w="2933" w:type="dxa"/>
            <w:shd w:val="clear" w:color="auto" w:fill="auto"/>
            <w:vAlign w:val="center"/>
          </w:tcPr>
          <w:p w14:paraId="13214860" w14:textId="77777777" w:rsidR="00E20DB1" w:rsidRPr="00A25AE5" w:rsidRDefault="00E20DB1" w:rsidP="002D2020">
            <w:pPr>
              <w:rPr>
                <w:sz w:val="22"/>
                <w:szCs w:val="22"/>
              </w:rPr>
            </w:pPr>
            <w:proofErr w:type="spellStart"/>
            <w:r w:rsidRPr="00A25AE5">
              <w:rPr>
                <w:rFonts w:eastAsia="Calibri"/>
                <w:sz w:val="22"/>
                <w:szCs w:val="22"/>
              </w:rPr>
              <w:t>Būtina</w:t>
            </w:r>
            <w:proofErr w:type="spellEnd"/>
          </w:p>
        </w:tc>
        <w:tc>
          <w:tcPr>
            <w:tcW w:w="2793" w:type="dxa"/>
          </w:tcPr>
          <w:p w14:paraId="7EE23B0D" w14:textId="77777777" w:rsidR="00E20DB1" w:rsidRPr="00962F67" w:rsidRDefault="00E20DB1" w:rsidP="002D2020">
            <w:pPr>
              <w:pStyle w:val="ListParagraph"/>
              <w:ind w:left="0"/>
            </w:pPr>
          </w:p>
        </w:tc>
      </w:tr>
      <w:tr w:rsidR="00E20DB1" w:rsidRPr="00307A8E" w14:paraId="6506E6F9" w14:textId="77777777" w:rsidTr="00F6475F">
        <w:tc>
          <w:tcPr>
            <w:tcW w:w="698" w:type="dxa"/>
            <w:shd w:val="clear" w:color="auto" w:fill="auto"/>
          </w:tcPr>
          <w:p w14:paraId="508BC07F" w14:textId="77777777" w:rsidR="00E20DB1" w:rsidRPr="00A25AE5" w:rsidRDefault="00E20DB1" w:rsidP="002D2020">
            <w:pPr>
              <w:rPr>
                <w:sz w:val="22"/>
                <w:szCs w:val="22"/>
              </w:rPr>
            </w:pPr>
            <w:r w:rsidRPr="00A25AE5">
              <w:rPr>
                <w:sz w:val="22"/>
                <w:szCs w:val="22"/>
              </w:rPr>
              <w:t>7.7</w:t>
            </w:r>
          </w:p>
        </w:tc>
        <w:tc>
          <w:tcPr>
            <w:tcW w:w="3635" w:type="dxa"/>
            <w:shd w:val="clear" w:color="auto" w:fill="auto"/>
            <w:vAlign w:val="center"/>
          </w:tcPr>
          <w:p w14:paraId="1C64BA2E" w14:textId="77777777" w:rsidR="00E20DB1" w:rsidRPr="00A25AE5" w:rsidRDefault="00E20DB1" w:rsidP="002D2020">
            <w:pPr>
              <w:rPr>
                <w:rFonts w:eastAsia="Calibri"/>
                <w:sz w:val="22"/>
                <w:szCs w:val="22"/>
              </w:rPr>
            </w:pPr>
            <w:proofErr w:type="spellStart"/>
            <w:r w:rsidRPr="00A25AE5">
              <w:rPr>
                <w:rFonts w:eastAsia="Calibri"/>
                <w:sz w:val="22"/>
                <w:szCs w:val="22"/>
              </w:rPr>
              <w:t>Virtualaus</w:t>
            </w:r>
            <w:proofErr w:type="spellEnd"/>
            <w:r w:rsidRPr="00A25AE5">
              <w:rPr>
                <w:rFonts w:eastAsia="Calibri"/>
                <w:sz w:val="22"/>
                <w:szCs w:val="22"/>
              </w:rPr>
              <w:t xml:space="preserve"> </w:t>
            </w:r>
            <w:proofErr w:type="spellStart"/>
            <w:r w:rsidRPr="00A25AE5">
              <w:rPr>
                <w:rFonts w:eastAsia="Calibri"/>
                <w:sz w:val="22"/>
                <w:szCs w:val="22"/>
              </w:rPr>
              <w:t>rentgenografinio</w:t>
            </w:r>
            <w:proofErr w:type="spellEnd"/>
            <w:r w:rsidRPr="00A25AE5">
              <w:rPr>
                <w:rFonts w:eastAsia="Calibri"/>
                <w:sz w:val="22"/>
                <w:szCs w:val="22"/>
              </w:rPr>
              <w:t xml:space="preserve"> </w:t>
            </w:r>
            <w:proofErr w:type="spellStart"/>
            <w:r w:rsidRPr="00A25AE5">
              <w:rPr>
                <w:rFonts w:eastAsia="Calibri"/>
                <w:sz w:val="22"/>
                <w:szCs w:val="22"/>
              </w:rPr>
              <w:t>tinklelio</w:t>
            </w:r>
            <w:proofErr w:type="spellEnd"/>
            <w:r w:rsidRPr="00A25AE5">
              <w:rPr>
                <w:rFonts w:eastAsia="Calibri"/>
                <w:sz w:val="22"/>
                <w:szCs w:val="22"/>
              </w:rPr>
              <w:t xml:space="preserve"> </w:t>
            </w:r>
            <w:proofErr w:type="spellStart"/>
            <w:r w:rsidRPr="00A25AE5">
              <w:rPr>
                <w:rFonts w:eastAsia="Calibri"/>
                <w:sz w:val="22"/>
                <w:szCs w:val="22"/>
              </w:rPr>
              <w:t>funkcija</w:t>
            </w:r>
            <w:proofErr w:type="spellEnd"/>
          </w:p>
        </w:tc>
        <w:tc>
          <w:tcPr>
            <w:tcW w:w="2933" w:type="dxa"/>
            <w:shd w:val="clear" w:color="auto" w:fill="auto"/>
            <w:vAlign w:val="center"/>
          </w:tcPr>
          <w:p w14:paraId="5F473BB8" w14:textId="77777777" w:rsidR="00E20DB1" w:rsidRPr="00A25AE5" w:rsidRDefault="00E20DB1" w:rsidP="002D2020">
            <w:pPr>
              <w:rPr>
                <w:rFonts w:eastAsia="Calibri"/>
                <w:sz w:val="22"/>
                <w:szCs w:val="22"/>
              </w:rPr>
            </w:pPr>
            <w:proofErr w:type="spellStart"/>
            <w:r w:rsidRPr="00A25AE5">
              <w:rPr>
                <w:rFonts w:eastAsia="Calibri"/>
                <w:sz w:val="22"/>
                <w:szCs w:val="22"/>
              </w:rPr>
              <w:t>Būtina</w:t>
            </w:r>
            <w:proofErr w:type="spellEnd"/>
          </w:p>
        </w:tc>
        <w:tc>
          <w:tcPr>
            <w:tcW w:w="2793" w:type="dxa"/>
          </w:tcPr>
          <w:p w14:paraId="4ACAE6D9" w14:textId="77777777" w:rsidR="00E20DB1" w:rsidRPr="00962F67" w:rsidRDefault="00E20DB1" w:rsidP="002D2020">
            <w:pPr>
              <w:pStyle w:val="ListParagraph"/>
              <w:ind w:left="0"/>
            </w:pPr>
          </w:p>
        </w:tc>
      </w:tr>
      <w:tr w:rsidR="00E20DB1" w:rsidRPr="00307A8E" w14:paraId="051F835A" w14:textId="77777777" w:rsidTr="00F6475F">
        <w:trPr>
          <w:trHeight w:val="1106"/>
        </w:trPr>
        <w:tc>
          <w:tcPr>
            <w:tcW w:w="698" w:type="dxa"/>
            <w:shd w:val="clear" w:color="auto" w:fill="auto"/>
          </w:tcPr>
          <w:p w14:paraId="54D7DDFC" w14:textId="77777777" w:rsidR="00E20DB1" w:rsidRPr="00307A8E" w:rsidRDefault="00E20DB1" w:rsidP="002D2020">
            <w:pPr>
              <w:rPr>
                <w:sz w:val="22"/>
                <w:szCs w:val="22"/>
              </w:rPr>
            </w:pPr>
            <w:r>
              <w:rPr>
                <w:sz w:val="22"/>
                <w:szCs w:val="22"/>
              </w:rPr>
              <w:t>7.8</w:t>
            </w:r>
          </w:p>
        </w:tc>
        <w:tc>
          <w:tcPr>
            <w:tcW w:w="3635" w:type="dxa"/>
            <w:shd w:val="clear" w:color="auto" w:fill="auto"/>
          </w:tcPr>
          <w:p w14:paraId="786BEC3A" w14:textId="77777777" w:rsidR="00E20DB1" w:rsidRPr="00924980" w:rsidRDefault="00E20DB1" w:rsidP="002D2020">
            <w:pPr>
              <w:rPr>
                <w:sz w:val="22"/>
                <w:szCs w:val="22"/>
              </w:rPr>
            </w:pPr>
            <w:proofErr w:type="spellStart"/>
            <w:r w:rsidRPr="00924980">
              <w:rPr>
                <w:sz w:val="22"/>
                <w:szCs w:val="22"/>
              </w:rPr>
              <w:t>Galimybė</w:t>
            </w:r>
            <w:proofErr w:type="spellEnd"/>
            <w:r w:rsidRPr="00924980">
              <w:rPr>
                <w:sz w:val="22"/>
                <w:szCs w:val="22"/>
              </w:rPr>
              <w:t xml:space="preserve"> </w:t>
            </w:r>
            <w:proofErr w:type="spellStart"/>
            <w:r w:rsidRPr="00924980">
              <w:rPr>
                <w:sz w:val="22"/>
                <w:szCs w:val="22"/>
              </w:rPr>
              <w:t>gauti</w:t>
            </w:r>
            <w:proofErr w:type="spellEnd"/>
            <w:r w:rsidRPr="00924980">
              <w:rPr>
                <w:sz w:val="22"/>
                <w:szCs w:val="22"/>
              </w:rPr>
              <w:t xml:space="preserve"> </w:t>
            </w:r>
            <w:proofErr w:type="spellStart"/>
            <w:r w:rsidRPr="00924980">
              <w:rPr>
                <w:sz w:val="22"/>
                <w:szCs w:val="22"/>
              </w:rPr>
              <w:t>pacientų</w:t>
            </w:r>
            <w:proofErr w:type="spellEnd"/>
            <w:r w:rsidRPr="00924980">
              <w:rPr>
                <w:sz w:val="22"/>
                <w:szCs w:val="22"/>
              </w:rPr>
              <w:t xml:space="preserve"> </w:t>
            </w:r>
            <w:proofErr w:type="spellStart"/>
            <w:r w:rsidRPr="00924980">
              <w:rPr>
                <w:sz w:val="22"/>
                <w:szCs w:val="22"/>
              </w:rPr>
              <w:t>sąrašą</w:t>
            </w:r>
            <w:proofErr w:type="spellEnd"/>
            <w:r w:rsidRPr="00924980">
              <w:rPr>
                <w:sz w:val="22"/>
                <w:szCs w:val="22"/>
              </w:rPr>
              <w:t xml:space="preserve"> </w:t>
            </w:r>
            <w:proofErr w:type="spellStart"/>
            <w:r w:rsidRPr="00924980">
              <w:rPr>
                <w:sz w:val="22"/>
                <w:szCs w:val="22"/>
              </w:rPr>
              <w:t>iš</w:t>
            </w:r>
            <w:proofErr w:type="spellEnd"/>
            <w:r w:rsidRPr="00924980">
              <w:rPr>
                <w:sz w:val="22"/>
                <w:szCs w:val="22"/>
              </w:rPr>
              <w:t xml:space="preserve"> </w:t>
            </w:r>
            <w:proofErr w:type="spellStart"/>
            <w:r w:rsidRPr="00924980">
              <w:rPr>
                <w:sz w:val="22"/>
                <w:szCs w:val="22"/>
              </w:rPr>
              <w:t>ligoninės</w:t>
            </w:r>
            <w:proofErr w:type="spellEnd"/>
            <w:r w:rsidRPr="00924980">
              <w:rPr>
                <w:sz w:val="22"/>
                <w:szCs w:val="22"/>
              </w:rPr>
              <w:t xml:space="preserve"> </w:t>
            </w:r>
            <w:proofErr w:type="spellStart"/>
            <w:r w:rsidRPr="00924980">
              <w:rPr>
                <w:sz w:val="22"/>
                <w:szCs w:val="22"/>
              </w:rPr>
              <w:t>informacinės</w:t>
            </w:r>
            <w:proofErr w:type="spellEnd"/>
            <w:r w:rsidRPr="00924980">
              <w:rPr>
                <w:sz w:val="22"/>
                <w:szCs w:val="22"/>
              </w:rPr>
              <w:t xml:space="preserve"> </w:t>
            </w:r>
            <w:proofErr w:type="spellStart"/>
            <w:r w:rsidRPr="00924980">
              <w:rPr>
                <w:sz w:val="22"/>
                <w:szCs w:val="22"/>
              </w:rPr>
              <w:t>sistemos</w:t>
            </w:r>
            <w:proofErr w:type="spellEnd"/>
            <w:r w:rsidRPr="00924980">
              <w:rPr>
                <w:sz w:val="22"/>
                <w:szCs w:val="22"/>
              </w:rPr>
              <w:t xml:space="preserve"> (DICOM Modality Worklist </w:t>
            </w:r>
            <w:proofErr w:type="spellStart"/>
            <w:r w:rsidRPr="00924980">
              <w:rPr>
                <w:sz w:val="22"/>
                <w:szCs w:val="22"/>
              </w:rPr>
              <w:t>arba</w:t>
            </w:r>
            <w:proofErr w:type="spellEnd"/>
            <w:r w:rsidRPr="00924980">
              <w:rPr>
                <w:sz w:val="22"/>
                <w:szCs w:val="22"/>
              </w:rPr>
              <w:t xml:space="preserve"> </w:t>
            </w:r>
            <w:proofErr w:type="spellStart"/>
            <w:r w:rsidRPr="00924980">
              <w:rPr>
                <w:sz w:val="22"/>
                <w:szCs w:val="22"/>
              </w:rPr>
              <w:t>lygiavertė</w:t>
            </w:r>
            <w:proofErr w:type="spellEnd"/>
            <w:r w:rsidRPr="00924980">
              <w:rPr>
                <w:sz w:val="22"/>
                <w:szCs w:val="22"/>
              </w:rPr>
              <w:t xml:space="preserve"> </w:t>
            </w:r>
            <w:proofErr w:type="spellStart"/>
            <w:r w:rsidRPr="00924980">
              <w:rPr>
                <w:sz w:val="22"/>
                <w:szCs w:val="22"/>
              </w:rPr>
              <w:t>funkcija</w:t>
            </w:r>
            <w:proofErr w:type="spellEnd"/>
            <w:r w:rsidRPr="00924980">
              <w:rPr>
                <w:sz w:val="22"/>
                <w:szCs w:val="22"/>
              </w:rPr>
              <w:t>)</w:t>
            </w:r>
          </w:p>
        </w:tc>
        <w:tc>
          <w:tcPr>
            <w:tcW w:w="2933" w:type="dxa"/>
            <w:shd w:val="clear" w:color="auto" w:fill="auto"/>
          </w:tcPr>
          <w:p w14:paraId="5F526B8C" w14:textId="77777777" w:rsidR="00E20DB1" w:rsidRPr="00307A8E" w:rsidRDefault="00E20DB1" w:rsidP="002D2020">
            <w:pPr>
              <w:rPr>
                <w:sz w:val="22"/>
                <w:szCs w:val="22"/>
              </w:rPr>
            </w:pPr>
            <w:proofErr w:type="spellStart"/>
            <w:r>
              <w:rPr>
                <w:sz w:val="22"/>
                <w:szCs w:val="22"/>
              </w:rPr>
              <w:t>Būtina</w:t>
            </w:r>
            <w:proofErr w:type="spellEnd"/>
          </w:p>
        </w:tc>
        <w:tc>
          <w:tcPr>
            <w:tcW w:w="2793" w:type="dxa"/>
          </w:tcPr>
          <w:p w14:paraId="77F4CB13" w14:textId="77777777" w:rsidR="00E20DB1" w:rsidRPr="00962F67" w:rsidRDefault="00E20DB1" w:rsidP="002D2020">
            <w:pPr>
              <w:pStyle w:val="ListParagraph"/>
              <w:ind w:left="0"/>
            </w:pPr>
          </w:p>
        </w:tc>
      </w:tr>
      <w:tr w:rsidR="00E20DB1" w:rsidRPr="00307A8E" w14:paraId="4344E3A8" w14:textId="77777777" w:rsidTr="00F6475F">
        <w:tc>
          <w:tcPr>
            <w:tcW w:w="698" w:type="dxa"/>
            <w:shd w:val="clear" w:color="auto" w:fill="auto"/>
          </w:tcPr>
          <w:p w14:paraId="24FED975" w14:textId="77777777" w:rsidR="00E20DB1" w:rsidRPr="00307A8E" w:rsidRDefault="00E20DB1" w:rsidP="002D2020">
            <w:pPr>
              <w:rPr>
                <w:sz w:val="22"/>
                <w:szCs w:val="22"/>
              </w:rPr>
            </w:pPr>
            <w:r>
              <w:rPr>
                <w:sz w:val="22"/>
                <w:szCs w:val="22"/>
              </w:rPr>
              <w:t>7.9</w:t>
            </w:r>
          </w:p>
        </w:tc>
        <w:tc>
          <w:tcPr>
            <w:tcW w:w="3635" w:type="dxa"/>
            <w:shd w:val="clear" w:color="auto" w:fill="auto"/>
          </w:tcPr>
          <w:p w14:paraId="5FE91519" w14:textId="77777777" w:rsidR="00E20DB1" w:rsidRPr="00924980" w:rsidRDefault="00E20DB1" w:rsidP="002D2020">
            <w:pPr>
              <w:rPr>
                <w:sz w:val="22"/>
                <w:szCs w:val="22"/>
              </w:rPr>
            </w:pPr>
            <w:proofErr w:type="spellStart"/>
            <w:r w:rsidRPr="00924980">
              <w:rPr>
                <w:sz w:val="22"/>
                <w:szCs w:val="22"/>
              </w:rPr>
              <w:t>Vaizdų</w:t>
            </w:r>
            <w:proofErr w:type="spellEnd"/>
            <w:r w:rsidRPr="00924980">
              <w:rPr>
                <w:sz w:val="22"/>
                <w:szCs w:val="22"/>
              </w:rPr>
              <w:t xml:space="preserve"> </w:t>
            </w:r>
            <w:proofErr w:type="spellStart"/>
            <w:r w:rsidRPr="00924980">
              <w:rPr>
                <w:sz w:val="22"/>
                <w:szCs w:val="22"/>
              </w:rPr>
              <w:t>išsaugojimas</w:t>
            </w:r>
            <w:proofErr w:type="spellEnd"/>
            <w:r w:rsidRPr="00924980">
              <w:rPr>
                <w:sz w:val="22"/>
                <w:szCs w:val="22"/>
              </w:rPr>
              <w:t xml:space="preserve"> </w:t>
            </w:r>
            <w:proofErr w:type="spellStart"/>
            <w:r w:rsidRPr="00924980">
              <w:rPr>
                <w:sz w:val="22"/>
                <w:szCs w:val="22"/>
              </w:rPr>
              <w:t>medicininių</w:t>
            </w:r>
            <w:proofErr w:type="spellEnd"/>
            <w:r w:rsidRPr="00924980">
              <w:rPr>
                <w:sz w:val="22"/>
                <w:szCs w:val="22"/>
              </w:rPr>
              <w:t xml:space="preserve"> </w:t>
            </w:r>
            <w:proofErr w:type="spellStart"/>
            <w:r w:rsidRPr="00924980">
              <w:rPr>
                <w:sz w:val="22"/>
                <w:szCs w:val="22"/>
              </w:rPr>
              <w:t>vaizdų</w:t>
            </w:r>
            <w:proofErr w:type="spellEnd"/>
            <w:r w:rsidRPr="00924980">
              <w:rPr>
                <w:sz w:val="22"/>
                <w:szCs w:val="22"/>
              </w:rPr>
              <w:t xml:space="preserve"> </w:t>
            </w:r>
            <w:proofErr w:type="spellStart"/>
            <w:r w:rsidRPr="00924980">
              <w:rPr>
                <w:sz w:val="22"/>
                <w:szCs w:val="22"/>
              </w:rPr>
              <w:t>archyve</w:t>
            </w:r>
            <w:proofErr w:type="spellEnd"/>
            <w:r w:rsidRPr="00924980">
              <w:rPr>
                <w:sz w:val="22"/>
                <w:szCs w:val="22"/>
              </w:rPr>
              <w:t xml:space="preserve"> (DICOM Storage </w:t>
            </w:r>
            <w:proofErr w:type="spellStart"/>
            <w:r w:rsidRPr="00924980">
              <w:rPr>
                <w:sz w:val="22"/>
                <w:szCs w:val="22"/>
              </w:rPr>
              <w:t>funkcija</w:t>
            </w:r>
            <w:proofErr w:type="spellEnd"/>
            <w:r w:rsidRPr="00924980">
              <w:rPr>
                <w:sz w:val="22"/>
                <w:szCs w:val="22"/>
              </w:rPr>
              <w:t>)</w:t>
            </w:r>
          </w:p>
        </w:tc>
        <w:tc>
          <w:tcPr>
            <w:tcW w:w="2933" w:type="dxa"/>
            <w:shd w:val="clear" w:color="auto" w:fill="auto"/>
          </w:tcPr>
          <w:p w14:paraId="0BDB57BF" w14:textId="77777777" w:rsidR="00E20DB1" w:rsidRPr="00307A8E" w:rsidRDefault="00E20DB1" w:rsidP="002D2020">
            <w:pPr>
              <w:rPr>
                <w:sz w:val="22"/>
                <w:szCs w:val="22"/>
              </w:rPr>
            </w:pPr>
            <w:proofErr w:type="spellStart"/>
            <w:r>
              <w:rPr>
                <w:sz w:val="22"/>
                <w:szCs w:val="22"/>
              </w:rPr>
              <w:t>Būtina</w:t>
            </w:r>
            <w:proofErr w:type="spellEnd"/>
          </w:p>
        </w:tc>
        <w:tc>
          <w:tcPr>
            <w:tcW w:w="2793" w:type="dxa"/>
          </w:tcPr>
          <w:p w14:paraId="78C1F0EE" w14:textId="77777777" w:rsidR="00E20DB1" w:rsidRPr="00962F67" w:rsidRDefault="00E20DB1" w:rsidP="002D2020">
            <w:pPr>
              <w:pStyle w:val="ListParagraph"/>
              <w:ind w:left="0"/>
            </w:pPr>
          </w:p>
        </w:tc>
      </w:tr>
      <w:tr w:rsidR="00E20DB1" w:rsidRPr="00307A8E" w14:paraId="74CB7087" w14:textId="77777777" w:rsidTr="00F6475F">
        <w:tc>
          <w:tcPr>
            <w:tcW w:w="698" w:type="dxa"/>
            <w:shd w:val="clear" w:color="auto" w:fill="auto"/>
          </w:tcPr>
          <w:p w14:paraId="44DE6DFC" w14:textId="77777777" w:rsidR="00E20DB1" w:rsidRDefault="00E20DB1" w:rsidP="002D2020">
            <w:pPr>
              <w:rPr>
                <w:sz w:val="22"/>
                <w:szCs w:val="22"/>
              </w:rPr>
            </w:pPr>
            <w:r>
              <w:rPr>
                <w:sz w:val="22"/>
                <w:szCs w:val="22"/>
              </w:rPr>
              <w:t>7.10</w:t>
            </w:r>
          </w:p>
        </w:tc>
        <w:tc>
          <w:tcPr>
            <w:tcW w:w="3635" w:type="dxa"/>
            <w:shd w:val="clear" w:color="auto" w:fill="auto"/>
          </w:tcPr>
          <w:p w14:paraId="242E411A" w14:textId="77777777" w:rsidR="00E20DB1" w:rsidRPr="00924980" w:rsidRDefault="00E20DB1" w:rsidP="002D2020">
            <w:pPr>
              <w:rPr>
                <w:sz w:val="22"/>
                <w:szCs w:val="22"/>
              </w:rPr>
            </w:pPr>
            <w:proofErr w:type="spellStart"/>
            <w:r w:rsidRPr="00B76EA2">
              <w:rPr>
                <w:sz w:val="22"/>
                <w:szCs w:val="22"/>
              </w:rPr>
              <w:t>Apšvitos</w:t>
            </w:r>
            <w:proofErr w:type="spellEnd"/>
            <w:r w:rsidRPr="00B76EA2">
              <w:rPr>
                <w:sz w:val="22"/>
                <w:szCs w:val="22"/>
              </w:rPr>
              <w:t xml:space="preserve"> </w:t>
            </w:r>
            <w:proofErr w:type="spellStart"/>
            <w:r>
              <w:rPr>
                <w:sz w:val="22"/>
                <w:szCs w:val="22"/>
              </w:rPr>
              <w:t>dozės</w:t>
            </w:r>
            <w:proofErr w:type="spellEnd"/>
            <w:r>
              <w:rPr>
                <w:sz w:val="22"/>
                <w:szCs w:val="22"/>
              </w:rPr>
              <w:t xml:space="preserve"> </w:t>
            </w:r>
            <w:proofErr w:type="spellStart"/>
            <w:r w:rsidRPr="00B76EA2">
              <w:rPr>
                <w:sz w:val="22"/>
                <w:szCs w:val="22"/>
              </w:rPr>
              <w:t>pateikimo</w:t>
            </w:r>
            <w:proofErr w:type="spellEnd"/>
            <w:r w:rsidRPr="00B76EA2">
              <w:rPr>
                <w:sz w:val="22"/>
                <w:szCs w:val="22"/>
              </w:rPr>
              <w:t xml:space="preserve"> </w:t>
            </w:r>
            <w:proofErr w:type="spellStart"/>
            <w:r w:rsidRPr="00B76EA2">
              <w:rPr>
                <w:sz w:val="22"/>
                <w:szCs w:val="22"/>
              </w:rPr>
              <w:t>funkcija</w:t>
            </w:r>
            <w:proofErr w:type="spellEnd"/>
            <w:r w:rsidRPr="00B76EA2">
              <w:rPr>
                <w:sz w:val="22"/>
                <w:szCs w:val="22"/>
              </w:rPr>
              <w:t xml:space="preserve"> - DICOM Radiation Dose Structured Report</w:t>
            </w:r>
          </w:p>
        </w:tc>
        <w:tc>
          <w:tcPr>
            <w:tcW w:w="2933" w:type="dxa"/>
            <w:shd w:val="clear" w:color="auto" w:fill="auto"/>
          </w:tcPr>
          <w:p w14:paraId="1D845325" w14:textId="77777777" w:rsidR="00E20DB1" w:rsidRDefault="00E20DB1" w:rsidP="002D2020">
            <w:pPr>
              <w:rPr>
                <w:sz w:val="22"/>
                <w:szCs w:val="22"/>
              </w:rPr>
            </w:pPr>
            <w:proofErr w:type="spellStart"/>
            <w:r>
              <w:rPr>
                <w:sz w:val="22"/>
                <w:szCs w:val="22"/>
              </w:rPr>
              <w:t>Būtina</w:t>
            </w:r>
            <w:proofErr w:type="spellEnd"/>
          </w:p>
        </w:tc>
        <w:tc>
          <w:tcPr>
            <w:tcW w:w="2793" w:type="dxa"/>
          </w:tcPr>
          <w:p w14:paraId="78767DF7" w14:textId="77777777" w:rsidR="00E20DB1" w:rsidRPr="00962F67" w:rsidRDefault="00E20DB1" w:rsidP="002D2020">
            <w:pPr>
              <w:pStyle w:val="ListParagraph"/>
              <w:ind w:left="0"/>
            </w:pPr>
          </w:p>
        </w:tc>
      </w:tr>
      <w:tr w:rsidR="00E20DB1" w:rsidRPr="00307A8E" w14:paraId="383B0559" w14:textId="77777777" w:rsidTr="00F6475F">
        <w:tc>
          <w:tcPr>
            <w:tcW w:w="698" w:type="dxa"/>
            <w:shd w:val="clear" w:color="auto" w:fill="auto"/>
          </w:tcPr>
          <w:p w14:paraId="3BA8D85D" w14:textId="77777777" w:rsidR="00E20DB1" w:rsidRPr="00307A8E" w:rsidRDefault="00E20DB1" w:rsidP="002D2020">
            <w:pPr>
              <w:rPr>
                <w:sz w:val="22"/>
                <w:szCs w:val="22"/>
              </w:rPr>
            </w:pPr>
            <w:r>
              <w:rPr>
                <w:sz w:val="22"/>
                <w:szCs w:val="22"/>
              </w:rPr>
              <w:lastRenderedPageBreak/>
              <w:t>7.11</w:t>
            </w:r>
          </w:p>
        </w:tc>
        <w:tc>
          <w:tcPr>
            <w:tcW w:w="3635" w:type="dxa"/>
            <w:shd w:val="clear" w:color="auto" w:fill="auto"/>
          </w:tcPr>
          <w:p w14:paraId="57814239" w14:textId="77777777" w:rsidR="00E20DB1" w:rsidRPr="00924980" w:rsidRDefault="00E20DB1" w:rsidP="002D2020">
            <w:pPr>
              <w:rPr>
                <w:sz w:val="22"/>
                <w:szCs w:val="22"/>
              </w:rPr>
            </w:pPr>
            <w:proofErr w:type="spellStart"/>
            <w:r w:rsidRPr="00924980">
              <w:rPr>
                <w:sz w:val="22"/>
                <w:szCs w:val="22"/>
              </w:rPr>
              <w:t>Duomenų</w:t>
            </w:r>
            <w:proofErr w:type="spellEnd"/>
            <w:r w:rsidRPr="00924980">
              <w:rPr>
                <w:sz w:val="22"/>
                <w:szCs w:val="22"/>
              </w:rPr>
              <w:t xml:space="preserve"> </w:t>
            </w:r>
            <w:proofErr w:type="spellStart"/>
            <w:r w:rsidRPr="00924980">
              <w:rPr>
                <w:sz w:val="22"/>
                <w:szCs w:val="22"/>
              </w:rPr>
              <w:t>perdavimas</w:t>
            </w:r>
            <w:proofErr w:type="spellEnd"/>
            <w:r w:rsidRPr="00924980">
              <w:rPr>
                <w:sz w:val="22"/>
                <w:szCs w:val="22"/>
              </w:rPr>
              <w:t xml:space="preserve"> į </w:t>
            </w:r>
            <w:proofErr w:type="spellStart"/>
            <w:r w:rsidRPr="00924980">
              <w:rPr>
                <w:sz w:val="22"/>
                <w:szCs w:val="22"/>
              </w:rPr>
              <w:t>ligoninės</w:t>
            </w:r>
            <w:proofErr w:type="spellEnd"/>
            <w:r w:rsidRPr="00924980">
              <w:rPr>
                <w:sz w:val="22"/>
                <w:szCs w:val="22"/>
              </w:rPr>
              <w:t xml:space="preserve"> </w:t>
            </w:r>
            <w:proofErr w:type="spellStart"/>
            <w:r w:rsidRPr="00924980">
              <w:rPr>
                <w:sz w:val="22"/>
                <w:szCs w:val="22"/>
              </w:rPr>
              <w:t>kompiuterinį</w:t>
            </w:r>
            <w:proofErr w:type="spellEnd"/>
            <w:r w:rsidRPr="00924980">
              <w:rPr>
                <w:sz w:val="22"/>
                <w:szCs w:val="22"/>
              </w:rPr>
              <w:t xml:space="preserve"> </w:t>
            </w:r>
            <w:proofErr w:type="spellStart"/>
            <w:r w:rsidRPr="00924980">
              <w:rPr>
                <w:sz w:val="22"/>
                <w:szCs w:val="22"/>
              </w:rPr>
              <w:t>tinklą</w:t>
            </w:r>
            <w:proofErr w:type="spellEnd"/>
            <w:r w:rsidRPr="00924980">
              <w:rPr>
                <w:sz w:val="22"/>
                <w:szCs w:val="22"/>
              </w:rPr>
              <w:t xml:space="preserve"> </w:t>
            </w:r>
          </w:p>
        </w:tc>
        <w:tc>
          <w:tcPr>
            <w:tcW w:w="2933" w:type="dxa"/>
            <w:shd w:val="clear" w:color="auto" w:fill="auto"/>
          </w:tcPr>
          <w:p w14:paraId="14D667C4" w14:textId="77777777" w:rsidR="00E20DB1" w:rsidRPr="00307A8E" w:rsidRDefault="00E20DB1" w:rsidP="002D2020">
            <w:pPr>
              <w:rPr>
                <w:sz w:val="22"/>
                <w:szCs w:val="22"/>
              </w:rPr>
            </w:pPr>
            <w:proofErr w:type="spellStart"/>
            <w:r>
              <w:rPr>
                <w:sz w:val="22"/>
                <w:szCs w:val="22"/>
              </w:rPr>
              <w:t>L</w:t>
            </w:r>
            <w:r w:rsidRPr="00924980">
              <w:rPr>
                <w:sz w:val="22"/>
                <w:szCs w:val="22"/>
              </w:rPr>
              <w:t>aidinis</w:t>
            </w:r>
            <w:proofErr w:type="spellEnd"/>
            <w:r w:rsidRPr="00924980">
              <w:rPr>
                <w:sz w:val="22"/>
                <w:szCs w:val="22"/>
              </w:rPr>
              <w:t xml:space="preserve"> </w:t>
            </w:r>
            <w:proofErr w:type="spellStart"/>
            <w:r w:rsidRPr="00924980">
              <w:rPr>
                <w:sz w:val="22"/>
                <w:szCs w:val="22"/>
              </w:rPr>
              <w:t>ir</w:t>
            </w:r>
            <w:proofErr w:type="spellEnd"/>
            <w:r w:rsidRPr="00924980">
              <w:rPr>
                <w:sz w:val="22"/>
                <w:szCs w:val="22"/>
              </w:rPr>
              <w:t xml:space="preserve"> </w:t>
            </w:r>
            <w:proofErr w:type="spellStart"/>
            <w:r w:rsidRPr="00924980">
              <w:rPr>
                <w:sz w:val="22"/>
                <w:szCs w:val="22"/>
              </w:rPr>
              <w:t>belaidis</w:t>
            </w:r>
            <w:proofErr w:type="spellEnd"/>
            <w:r w:rsidRPr="00924980">
              <w:rPr>
                <w:sz w:val="22"/>
                <w:szCs w:val="22"/>
              </w:rPr>
              <w:t xml:space="preserve"> (Ethernet </w:t>
            </w:r>
            <w:proofErr w:type="spellStart"/>
            <w:r w:rsidRPr="00924980">
              <w:rPr>
                <w:sz w:val="22"/>
                <w:szCs w:val="22"/>
              </w:rPr>
              <w:t>ir</w:t>
            </w:r>
            <w:proofErr w:type="spellEnd"/>
            <w:r w:rsidRPr="00924980">
              <w:rPr>
                <w:sz w:val="22"/>
                <w:szCs w:val="22"/>
              </w:rPr>
              <w:t xml:space="preserve"> Wi-Fi)</w:t>
            </w:r>
          </w:p>
        </w:tc>
        <w:tc>
          <w:tcPr>
            <w:tcW w:w="2793" w:type="dxa"/>
          </w:tcPr>
          <w:p w14:paraId="005782A1" w14:textId="77777777" w:rsidR="00E20DB1" w:rsidRPr="00962F67" w:rsidRDefault="00E20DB1" w:rsidP="002D2020">
            <w:pPr>
              <w:pStyle w:val="ListParagraph"/>
              <w:ind w:left="0"/>
            </w:pPr>
          </w:p>
        </w:tc>
      </w:tr>
      <w:tr w:rsidR="00E20DB1" w:rsidRPr="00307A8E" w14:paraId="72775F5C" w14:textId="77777777" w:rsidTr="00F6475F">
        <w:tc>
          <w:tcPr>
            <w:tcW w:w="698" w:type="dxa"/>
            <w:shd w:val="clear" w:color="auto" w:fill="auto"/>
          </w:tcPr>
          <w:p w14:paraId="4B48FD47" w14:textId="77777777" w:rsidR="00E20DB1" w:rsidRPr="00307A8E" w:rsidRDefault="00E20DB1" w:rsidP="002D2020">
            <w:pPr>
              <w:rPr>
                <w:sz w:val="22"/>
                <w:szCs w:val="22"/>
              </w:rPr>
            </w:pPr>
            <w:r>
              <w:rPr>
                <w:sz w:val="22"/>
                <w:szCs w:val="22"/>
              </w:rPr>
              <w:t>7.12</w:t>
            </w:r>
          </w:p>
        </w:tc>
        <w:tc>
          <w:tcPr>
            <w:tcW w:w="3635" w:type="dxa"/>
            <w:shd w:val="clear" w:color="auto" w:fill="auto"/>
          </w:tcPr>
          <w:p w14:paraId="4A295BC4" w14:textId="77777777" w:rsidR="00E20DB1" w:rsidRPr="00924980" w:rsidRDefault="00E20DB1" w:rsidP="002D2020">
            <w:pPr>
              <w:rPr>
                <w:sz w:val="22"/>
                <w:szCs w:val="22"/>
              </w:rPr>
            </w:pPr>
            <w:proofErr w:type="spellStart"/>
            <w:r w:rsidRPr="00924980">
              <w:rPr>
                <w:sz w:val="22"/>
                <w:szCs w:val="22"/>
              </w:rPr>
              <w:t>Technologo</w:t>
            </w:r>
            <w:proofErr w:type="spellEnd"/>
            <w:r w:rsidRPr="00924980">
              <w:rPr>
                <w:sz w:val="22"/>
                <w:szCs w:val="22"/>
              </w:rPr>
              <w:t xml:space="preserve"> </w:t>
            </w:r>
            <w:proofErr w:type="spellStart"/>
            <w:r w:rsidRPr="00924980">
              <w:rPr>
                <w:sz w:val="22"/>
                <w:szCs w:val="22"/>
              </w:rPr>
              <w:t>darbo</w:t>
            </w:r>
            <w:proofErr w:type="spellEnd"/>
            <w:r w:rsidRPr="00924980">
              <w:rPr>
                <w:sz w:val="22"/>
                <w:szCs w:val="22"/>
              </w:rPr>
              <w:t xml:space="preserve"> </w:t>
            </w:r>
            <w:proofErr w:type="spellStart"/>
            <w:r w:rsidRPr="00924980">
              <w:rPr>
                <w:sz w:val="22"/>
                <w:szCs w:val="22"/>
              </w:rPr>
              <w:t>vietos</w:t>
            </w:r>
            <w:proofErr w:type="spellEnd"/>
            <w:r w:rsidRPr="00924980">
              <w:rPr>
                <w:sz w:val="22"/>
                <w:szCs w:val="22"/>
              </w:rPr>
              <w:t xml:space="preserve"> </w:t>
            </w:r>
            <w:proofErr w:type="spellStart"/>
            <w:r w:rsidRPr="00924980">
              <w:rPr>
                <w:sz w:val="22"/>
                <w:szCs w:val="22"/>
              </w:rPr>
              <w:t>monitorius</w:t>
            </w:r>
            <w:proofErr w:type="spellEnd"/>
            <w:r w:rsidRPr="00924980">
              <w:rPr>
                <w:sz w:val="22"/>
                <w:szCs w:val="22"/>
              </w:rPr>
              <w:t xml:space="preserve"> </w:t>
            </w:r>
            <w:proofErr w:type="spellStart"/>
            <w:r w:rsidRPr="00924980">
              <w:rPr>
                <w:sz w:val="22"/>
                <w:szCs w:val="22"/>
              </w:rPr>
              <w:t>su</w:t>
            </w:r>
            <w:proofErr w:type="spellEnd"/>
            <w:r w:rsidRPr="00924980">
              <w:rPr>
                <w:sz w:val="22"/>
                <w:szCs w:val="22"/>
              </w:rPr>
              <w:t xml:space="preserve"> </w:t>
            </w:r>
            <w:proofErr w:type="spellStart"/>
            <w:r w:rsidRPr="00924980">
              <w:rPr>
                <w:sz w:val="22"/>
                <w:szCs w:val="22"/>
              </w:rPr>
              <w:t>lietimui</w:t>
            </w:r>
            <w:proofErr w:type="spellEnd"/>
            <w:r w:rsidRPr="00924980">
              <w:rPr>
                <w:sz w:val="22"/>
                <w:szCs w:val="22"/>
              </w:rPr>
              <w:t xml:space="preserve"> </w:t>
            </w:r>
            <w:proofErr w:type="spellStart"/>
            <w:r w:rsidRPr="00924980">
              <w:rPr>
                <w:sz w:val="22"/>
                <w:szCs w:val="22"/>
              </w:rPr>
              <w:t>jautriu</w:t>
            </w:r>
            <w:proofErr w:type="spellEnd"/>
            <w:r w:rsidRPr="00924980">
              <w:rPr>
                <w:sz w:val="22"/>
                <w:szCs w:val="22"/>
              </w:rPr>
              <w:t xml:space="preserve"> </w:t>
            </w:r>
            <w:proofErr w:type="spellStart"/>
            <w:r w:rsidRPr="00924980">
              <w:rPr>
                <w:sz w:val="22"/>
                <w:szCs w:val="22"/>
              </w:rPr>
              <w:t>ekranu</w:t>
            </w:r>
            <w:proofErr w:type="spellEnd"/>
            <w:r w:rsidRPr="00924980">
              <w:rPr>
                <w:sz w:val="22"/>
                <w:szCs w:val="22"/>
              </w:rPr>
              <w:t xml:space="preserve">, </w:t>
            </w:r>
          </w:p>
        </w:tc>
        <w:tc>
          <w:tcPr>
            <w:tcW w:w="2933" w:type="dxa"/>
            <w:shd w:val="clear" w:color="auto" w:fill="auto"/>
          </w:tcPr>
          <w:p w14:paraId="2FB25947" w14:textId="77777777" w:rsidR="00E20DB1" w:rsidRPr="00307A8E" w:rsidRDefault="00E20DB1" w:rsidP="002D2020">
            <w:pPr>
              <w:rPr>
                <w:sz w:val="22"/>
                <w:szCs w:val="22"/>
              </w:rPr>
            </w:pPr>
            <w:proofErr w:type="spellStart"/>
            <w:r>
              <w:rPr>
                <w:sz w:val="22"/>
                <w:szCs w:val="22"/>
              </w:rPr>
              <w:t>E</w:t>
            </w:r>
            <w:r w:rsidRPr="00924980">
              <w:rPr>
                <w:sz w:val="22"/>
                <w:szCs w:val="22"/>
              </w:rPr>
              <w:t>krano</w:t>
            </w:r>
            <w:proofErr w:type="spellEnd"/>
            <w:r w:rsidRPr="00924980">
              <w:rPr>
                <w:sz w:val="22"/>
                <w:szCs w:val="22"/>
              </w:rPr>
              <w:t xml:space="preserve"> </w:t>
            </w:r>
            <w:proofErr w:type="spellStart"/>
            <w:r w:rsidRPr="00924980">
              <w:rPr>
                <w:sz w:val="22"/>
                <w:szCs w:val="22"/>
              </w:rPr>
              <w:t>įstrižainė</w:t>
            </w:r>
            <w:proofErr w:type="spellEnd"/>
            <w:r w:rsidRPr="00924980">
              <w:rPr>
                <w:sz w:val="22"/>
                <w:szCs w:val="22"/>
              </w:rPr>
              <w:t xml:space="preserve"> ≥ </w:t>
            </w:r>
            <w:r>
              <w:rPr>
                <w:sz w:val="22"/>
                <w:szCs w:val="22"/>
              </w:rPr>
              <w:t>19</w:t>
            </w:r>
            <w:r w:rsidRPr="00924980">
              <w:rPr>
                <w:sz w:val="22"/>
                <w:szCs w:val="22"/>
              </w:rPr>
              <w:t>"</w:t>
            </w:r>
          </w:p>
        </w:tc>
        <w:tc>
          <w:tcPr>
            <w:tcW w:w="2793" w:type="dxa"/>
          </w:tcPr>
          <w:p w14:paraId="6817C1EC" w14:textId="77777777" w:rsidR="00E20DB1" w:rsidRPr="00962F67" w:rsidRDefault="00E20DB1" w:rsidP="002D2020">
            <w:pPr>
              <w:pStyle w:val="ListParagraph"/>
              <w:ind w:left="0"/>
            </w:pPr>
          </w:p>
        </w:tc>
      </w:tr>
      <w:tr w:rsidR="00E20DB1" w:rsidRPr="00307A8E" w14:paraId="06F97808" w14:textId="77777777" w:rsidTr="00F6475F">
        <w:tc>
          <w:tcPr>
            <w:tcW w:w="698" w:type="dxa"/>
            <w:shd w:val="clear" w:color="auto" w:fill="auto"/>
          </w:tcPr>
          <w:p w14:paraId="68924A73" w14:textId="77777777" w:rsidR="00E20DB1" w:rsidRDefault="00E20DB1" w:rsidP="002D2020">
            <w:pPr>
              <w:rPr>
                <w:sz w:val="22"/>
                <w:szCs w:val="22"/>
              </w:rPr>
            </w:pPr>
            <w:r>
              <w:rPr>
                <w:sz w:val="22"/>
                <w:szCs w:val="22"/>
              </w:rPr>
              <w:t>7.13</w:t>
            </w:r>
          </w:p>
        </w:tc>
        <w:tc>
          <w:tcPr>
            <w:tcW w:w="3635" w:type="dxa"/>
            <w:shd w:val="clear" w:color="auto" w:fill="auto"/>
          </w:tcPr>
          <w:p w14:paraId="4F3F0BB2" w14:textId="77777777" w:rsidR="00E20DB1" w:rsidRPr="00924980" w:rsidRDefault="00E20DB1" w:rsidP="002D2020">
            <w:pPr>
              <w:rPr>
                <w:sz w:val="22"/>
                <w:szCs w:val="22"/>
              </w:rPr>
            </w:pPr>
            <w:r w:rsidRPr="00C14D59">
              <w:rPr>
                <w:sz w:val="22"/>
                <w:szCs w:val="22"/>
                <w:lang w:val="pt-BR"/>
              </w:rPr>
              <w:t>Prie sistemos prisijungiama naudojant RFID kortelę</w:t>
            </w:r>
          </w:p>
        </w:tc>
        <w:tc>
          <w:tcPr>
            <w:tcW w:w="2933" w:type="dxa"/>
            <w:shd w:val="clear" w:color="auto" w:fill="auto"/>
          </w:tcPr>
          <w:p w14:paraId="40B09769" w14:textId="77777777" w:rsidR="00E20DB1" w:rsidRDefault="00E20DB1" w:rsidP="002D2020">
            <w:pPr>
              <w:rPr>
                <w:sz w:val="22"/>
                <w:szCs w:val="22"/>
              </w:rPr>
            </w:pPr>
            <w:proofErr w:type="spellStart"/>
            <w:r>
              <w:rPr>
                <w:sz w:val="22"/>
                <w:szCs w:val="22"/>
              </w:rPr>
              <w:t>Būtina</w:t>
            </w:r>
            <w:proofErr w:type="spellEnd"/>
          </w:p>
        </w:tc>
        <w:tc>
          <w:tcPr>
            <w:tcW w:w="2793" w:type="dxa"/>
          </w:tcPr>
          <w:p w14:paraId="51AD78A0" w14:textId="77777777" w:rsidR="00E20DB1" w:rsidRPr="00962F67" w:rsidRDefault="00E20DB1" w:rsidP="002D2020">
            <w:pPr>
              <w:pStyle w:val="ListParagraph"/>
              <w:ind w:left="0"/>
            </w:pPr>
          </w:p>
        </w:tc>
      </w:tr>
      <w:tr w:rsidR="00E20DB1" w:rsidRPr="00307A8E" w14:paraId="1EC0609D" w14:textId="77777777" w:rsidTr="00F6475F">
        <w:tc>
          <w:tcPr>
            <w:tcW w:w="698" w:type="dxa"/>
            <w:shd w:val="clear" w:color="auto" w:fill="auto"/>
          </w:tcPr>
          <w:p w14:paraId="2B7E7F95" w14:textId="77777777" w:rsidR="00E20DB1" w:rsidRPr="008134DF" w:rsidRDefault="00E20DB1" w:rsidP="002D2020">
            <w:pPr>
              <w:rPr>
                <w:b/>
                <w:bCs/>
                <w:sz w:val="22"/>
                <w:szCs w:val="22"/>
              </w:rPr>
            </w:pPr>
            <w:r w:rsidRPr="008134DF">
              <w:rPr>
                <w:b/>
                <w:bCs/>
                <w:sz w:val="22"/>
                <w:szCs w:val="22"/>
              </w:rPr>
              <w:t>8.</w:t>
            </w:r>
          </w:p>
        </w:tc>
        <w:tc>
          <w:tcPr>
            <w:tcW w:w="3635" w:type="dxa"/>
            <w:shd w:val="clear" w:color="auto" w:fill="auto"/>
          </w:tcPr>
          <w:p w14:paraId="2EF14535" w14:textId="77777777" w:rsidR="00E20DB1" w:rsidRPr="008134DF" w:rsidRDefault="00E20DB1" w:rsidP="002D2020">
            <w:pPr>
              <w:rPr>
                <w:b/>
                <w:bCs/>
                <w:sz w:val="22"/>
                <w:szCs w:val="22"/>
              </w:rPr>
            </w:pPr>
            <w:proofErr w:type="spellStart"/>
            <w:r w:rsidRPr="008134DF">
              <w:rPr>
                <w:b/>
                <w:bCs/>
                <w:sz w:val="22"/>
                <w:szCs w:val="22"/>
              </w:rPr>
              <w:t>Dozimetrijos</w:t>
            </w:r>
            <w:proofErr w:type="spellEnd"/>
            <w:r w:rsidRPr="008134DF">
              <w:rPr>
                <w:b/>
                <w:bCs/>
                <w:sz w:val="22"/>
                <w:szCs w:val="22"/>
              </w:rPr>
              <w:t xml:space="preserve"> </w:t>
            </w:r>
            <w:proofErr w:type="spellStart"/>
            <w:r w:rsidRPr="008134DF">
              <w:rPr>
                <w:b/>
                <w:bCs/>
                <w:sz w:val="22"/>
                <w:szCs w:val="22"/>
              </w:rPr>
              <w:t>sistema</w:t>
            </w:r>
            <w:proofErr w:type="spellEnd"/>
            <w:r w:rsidRPr="008134DF">
              <w:rPr>
                <w:b/>
                <w:bCs/>
                <w:sz w:val="22"/>
                <w:szCs w:val="22"/>
              </w:rPr>
              <w:t xml:space="preserve"> (</w:t>
            </w:r>
            <w:proofErr w:type="spellStart"/>
            <w:r w:rsidRPr="008134DF">
              <w:rPr>
                <w:b/>
                <w:bCs/>
                <w:sz w:val="22"/>
                <w:szCs w:val="22"/>
              </w:rPr>
              <w:t>įtaisas</w:t>
            </w:r>
            <w:proofErr w:type="spellEnd"/>
            <w:r w:rsidRPr="008134DF">
              <w:rPr>
                <w:b/>
                <w:bCs/>
                <w:sz w:val="22"/>
                <w:szCs w:val="22"/>
              </w:rPr>
              <w:t xml:space="preserve">, </w:t>
            </w:r>
            <w:proofErr w:type="spellStart"/>
            <w:r w:rsidRPr="008134DF">
              <w:rPr>
                <w:b/>
                <w:bCs/>
                <w:sz w:val="22"/>
                <w:szCs w:val="22"/>
              </w:rPr>
              <w:t>informuojantis</w:t>
            </w:r>
            <w:proofErr w:type="spellEnd"/>
            <w:r w:rsidRPr="008134DF">
              <w:rPr>
                <w:b/>
                <w:bCs/>
                <w:sz w:val="22"/>
                <w:szCs w:val="22"/>
              </w:rPr>
              <w:t xml:space="preserve"> </w:t>
            </w:r>
            <w:proofErr w:type="spellStart"/>
            <w:r w:rsidRPr="008134DF">
              <w:rPr>
                <w:b/>
                <w:bCs/>
                <w:sz w:val="22"/>
                <w:szCs w:val="22"/>
              </w:rPr>
              <w:t>apie</w:t>
            </w:r>
            <w:proofErr w:type="spellEnd"/>
            <w:r w:rsidRPr="008134DF">
              <w:rPr>
                <w:b/>
                <w:bCs/>
                <w:sz w:val="22"/>
                <w:szCs w:val="22"/>
              </w:rPr>
              <w:t xml:space="preserve"> </w:t>
            </w:r>
            <w:proofErr w:type="spellStart"/>
            <w:r w:rsidRPr="008134DF">
              <w:rPr>
                <w:b/>
                <w:bCs/>
                <w:sz w:val="22"/>
                <w:szCs w:val="22"/>
              </w:rPr>
              <w:t>jonizuojančios</w:t>
            </w:r>
            <w:proofErr w:type="spellEnd"/>
            <w:r w:rsidRPr="008134DF">
              <w:rPr>
                <w:b/>
                <w:bCs/>
                <w:sz w:val="22"/>
                <w:szCs w:val="22"/>
              </w:rPr>
              <w:t xml:space="preserve"> </w:t>
            </w:r>
            <w:proofErr w:type="spellStart"/>
            <w:r w:rsidRPr="008134DF">
              <w:rPr>
                <w:b/>
                <w:bCs/>
                <w:sz w:val="22"/>
                <w:szCs w:val="22"/>
              </w:rPr>
              <w:t>spinduliuotės</w:t>
            </w:r>
            <w:proofErr w:type="spellEnd"/>
            <w:r w:rsidRPr="008134DF">
              <w:rPr>
                <w:b/>
                <w:bCs/>
                <w:sz w:val="22"/>
                <w:szCs w:val="22"/>
              </w:rPr>
              <w:t xml:space="preserve"> </w:t>
            </w:r>
            <w:proofErr w:type="spellStart"/>
            <w:r w:rsidRPr="008134DF">
              <w:rPr>
                <w:b/>
                <w:bCs/>
                <w:sz w:val="22"/>
                <w:szCs w:val="22"/>
              </w:rPr>
              <w:t>kiekį</w:t>
            </w:r>
            <w:proofErr w:type="spellEnd"/>
            <w:r w:rsidRPr="008134DF">
              <w:rPr>
                <w:b/>
                <w:bCs/>
                <w:sz w:val="22"/>
                <w:szCs w:val="22"/>
              </w:rPr>
              <w:t xml:space="preserve">, </w:t>
            </w:r>
            <w:proofErr w:type="spellStart"/>
            <w:r w:rsidRPr="008134DF">
              <w:rPr>
                <w:b/>
                <w:bCs/>
                <w:sz w:val="22"/>
                <w:szCs w:val="22"/>
              </w:rPr>
              <w:t>išspinduliuotą</w:t>
            </w:r>
            <w:proofErr w:type="spellEnd"/>
            <w:r w:rsidRPr="008134DF">
              <w:rPr>
                <w:b/>
                <w:bCs/>
                <w:sz w:val="22"/>
                <w:szCs w:val="22"/>
              </w:rPr>
              <w:t xml:space="preserve"> </w:t>
            </w:r>
            <w:proofErr w:type="spellStart"/>
            <w:r w:rsidRPr="008134DF">
              <w:rPr>
                <w:b/>
                <w:bCs/>
                <w:sz w:val="22"/>
                <w:szCs w:val="22"/>
              </w:rPr>
              <w:t>radiologinės</w:t>
            </w:r>
            <w:proofErr w:type="spellEnd"/>
            <w:r w:rsidRPr="008134DF">
              <w:rPr>
                <w:b/>
                <w:bCs/>
                <w:sz w:val="22"/>
                <w:szCs w:val="22"/>
              </w:rPr>
              <w:t xml:space="preserve"> </w:t>
            </w:r>
            <w:proofErr w:type="spellStart"/>
            <w:r w:rsidRPr="008134DF">
              <w:rPr>
                <w:b/>
                <w:bCs/>
                <w:sz w:val="22"/>
                <w:szCs w:val="22"/>
              </w:rPr>
              <w:t>procedūros</w:t>
            </w:r>
            <w:proofErr w:type="spellEnd"/>
            <w:r w:rsidRPr="008134DF">
              <w:rPr>
                <w:b/>
                <w:bCs/>
                <w:sz w:val="22"/>
                <w:szCs w:val="22"/>
              </w:rPr>
              <w:t xml:space="preserve"> </w:t>
            </w:r>
            <w:proofErr w:type="spellStart"/>
            <w:r w:rsidRPr="008134DF">
              <w:rPr>
                <w:b/>
                <w:bCs/>
                <w:sz w:val="22"/>
                <w:szCs w:val="22"/>
              </w:rPr>
              <w:t>metu</w:t>
            </w:r>
            <w:proofErr w:type="spellEnd"/>
            <w:r w:rsidRPr="008134DF">
              <w:rPr>
                <w:b/>
                <w:bCs/>
                <w:sz w:val="22"/>
                <w:szCs w:val="22"/>
              </w:rPr>
              <w:t>)</w:t>
            </w:r>
          </w:p>
        </w:tc>
        <w:tc>
          <w:tcPr>
            <w:tcW w:w="2933" w:type="dxa"/>
            <w:shd w:val="clear" w:color="auto" w:fill="auto"/>
          </w:tcPr>
          <w:p w14:paraId="78F8C011" w14:textId="77777777" w:rsidR="00E20DB1" w:rsidRPr="008134DF" w:rsidRDefault="00E20DB1" w:rsidP="002D2020">
            <w:pPr>
              <w:rPr>
                <w:b/>
                <w:bCs/>
                <w:sz w:val="22"/>
                <w:szCs w:val="22"/>
              </w:rPr>
            </w:pPr>
            <w:proofErr w:type="spellStart"/>
            <w:r w:rsidRPr="008134DF">
              <w:rPr>
                <w:b/>
                <w:bCs/>
                <w:sz w:val="22"/>
                <w:szCs w:val="22"/>
              </w:rPr>
              <w:t>Būtina</w:t>
            </w:r>
            <w:proofErr w:type="spellEnd"/>
          </w:p>
        </w:tc>
        <w:tc>
          <w:tcPr>
            <w:tcW w:w="2793" w:type="dxa"/>
          </w:tcPr>
          <w:p w14:paraId="79ED46C1" w14:textId="77777777" w:rsidR="00E20DB1" w:rsidRPr="008134DF" w:rsidRDefault="00E20DB1" w:rsidP="002D2020">
            <w:pPr>
              <w:pStyle w:val="ListParagraph"/>
              <w:ind w:left="0"/>
              <w:rPr>
                <w:b/>
                <w:bCs/>
              </w:rPr>
            </w:pPr>
          </w:p>
        </w:tc>
      </w:tr>
    </w:tbl>
    <w:p w14:paraId="155C188D" w14:textId="77777777" w:rsidR="00B84BF6" w:rsidRDefault="00B84BF6"/>
    <w:sectPr w:rsidR="00B84BF6">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dita Noreikienė" w:date="2025-06-18T07:53:00Z" w:initials="EN">
    <w:p w14:paraId="52395933" w14:textId="77777777" w:rsidR="00DB3D9D" w:rsidRDefault="00DB3D9D" w:rsidP="00DB3D9D">
      <w:pPr>
        <w:pStyle w:val="CommentText"/>
      </w:pPr>
      <w:r>
        <w:rPr>
          <w:rStyle w:val="CommentReference"/>
        </w:rPr>
        <w:annotationRef/>
      </w:r>
      <w:r>
        <w:rPr>
          <w:lang w:val="lt-LT"/>
        </w:rPr>
        <w:t>Prašome skaityti pastabas, teiktas pirkimo dokumentuose (techninei specifikacijai) ir atitinkamai koreguoti.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3959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9E101" w16cex:dateUtc="2025-06-18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395933" w16cid:durableId="3A59E1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00000001"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LT">
    <w:altName w:val="Times New Roman"/>
    <w:charset w:val="00"/>
    <w:family w:val="auto"/>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85D"/>
    <w:multiLevelType w:val="singleLevel"/>
    <w:tmpl w:val="1DB6785D"/>
    <w:lvl w:ilvl="0">
      <w:start w:val="2"/>
      <w:numFmt w:val="decimal"/>
      <w:lvlText w:val="%1. "/>
      <w:legacy w:legacy="1" w:legacySpace="0" w:legacyIndent="283"/>
      <w:lvlJc w:val="left"/>
      <w:pPr>
        <w:ind w:left="283" w:hanging="283"/>
      </w:pPr>
      <w:rPr>
        <w:rFonts w:ascii="TimesLT" w:hAnsi="TimesLT" w:hint="default"/>
        <w:b/>
        <w:i w:val="0"/>
        <w:sz w:val="22"/>
      </w:rPr>
    </w:lvl>
  </w:abstractNum>
  <w:abstractNum w:abstractNumId="1" w15:restartNumberingAfterBreak="0">
    <w:nsid w:val="27AC1C17"/>
    <w:multiLevelType w:val="singleLevel"/>
    <w:tmpl w:val="27AC1C17"/>
    <w:lvl w:ilvl="0">
      <w:start w:val="5"/>
      <w:numFmt w:val="bullet"/>
      <w:lvlText w:val="–"/>
      <w:lvlJc w:val="left"/>
      <w:pPr>
        <w:tabs>
          <w:tab w:val="left" w:pos="360"/>
        </w:tabs>
        <w:ind w:left="360" w:hanging="360"/>
      </w:pPr>
      <w:rPr>
        <w:rFonts w:hint="default"/>
      </w:rPr>
    </w:lvl>
  </w:abstractNum>
  <w:abstractNum w:abstractNumId="2" w15:restartNumberingAfterBreak="0">
    <w:nsid w:val="3A1E3EFC"/>
    <w:multiLevelType w:val="singleLevel"/>
    <w:tmpl w:val="3A1E3EFC"/>
    <w:lvl w:ilvl="0">
      <w:start w:val="1"/>
      <w:numFmt w:val="decimal"/>
      <w:lvlText w:val="%1. "/>
      <w:legacy w:legacy="1" w:legacySpace="0" w:legacyIndent="283"/>
      <w:lvlJc w:val="left"/>
      <w:pPr>
        <w:ind w:left="283" w:hanging="283"/>
      </w:pPr>
      <w:rPr>
        <w:rFonts w:ascii="TimesLT" w:hAnsi="TimesLT" w:hint="default"/>
        <w:b/>
        <w:i w:val="0"/>
        <w:sz w:val="22"/>
      </w:rPr>
    </w:lvl>
  </w:abstractNum>
  <w:abstractNum w:abstractNumId="3" w15:restartNumberingAfterBreak="0">
    <w:nsid w:val="557528D4"/>
    <w:multiLevelType w:val="multilevel"/>
    <w:tmpl w:val="625651B4"/>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4" w15:restartNumberingAfterBreak="0">
    <w:nsid w:val="625651B4"/>
    <w:multiLevelType w:val="multilevel"/>
    <w:tmpl w:val="625651B4"/>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5" w15:restartNumberingAfterBreak="0">
    <w:nsid w:val="62F50E73"/>
    <w:multiLevelType w:val="hybridMultilevel"/>
    <w:tmpl w:val="0E0C6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036CFF"/>
    <w:multiLevelType w:val="multilevel"/>
    <w:tmpl w:val="96C0C6D2"/>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6DDA1537"/>
    <w:multiLevelType w:val="multilevel"/>
    <w:tmpl w:val="6DDA1537"/>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num w:numId="1" w16cid:durableId="1114251329">
    <w:abstractNumId w:val="2"/>
  </w:num>
  <w:num w:numId="2" w16cid:durableId="2064450813">
    <w:abstractNumId w:val="0"/>
  </w:num>
  <w:num w:numId="3" w16cid:durableId="1408380484">
    <w:abstractNumId w:val="1"/>
  </w:num>
  <w:num w:numId="4" w16cid:durableId="1759057966">
    <w:abstractNumId w:val="3"/>
  </w:num>
  <w:num w:numId="5" w16cid:durableId="267198843">
    <w:abstractNumId w:val="6"/>
  </w:num>
  <w:num w:numId="6" w16cid:durableId="857307414">
    <w:abstractNumId w:val="4"/>
  </w:num>
  <w:num w:numId="7" w16cid:durableId="1975519365">
    <w:abstractNumId w:val="7"/>
  </w:num>
  <w:num w:numId="8" w16cid:durableId="8478668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a Noreikienė">
    <w15:presenceInfo w15:providerId="AD" w15:userId="S::e.noreikiene@cpva.lt::fd8d8b02-86bc-427e-8bbc-accd69d2c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69"/>
    <w:rsid w:val="00025A39"/>
    <w:rsid w:val="00045169"/>
    <w:rsid w:val="00066BE3"/>
    <w:rsid w:val="00081532"/>
    <w:rsid w:val="000B311E"/>
    <w:rsid w:val="000F0AC7"/>
    <w:rsid w:val="00111C7C"/>
    <w:rsid w:val="00113756"/>
    <w:rsid w:val="001C07A1"/>
    <w:rsid w:val="00240B74"/>
    <w:rsid w:val="0024267B"/>
    <w:rsid w:val="00250380"/>
    <w:rsid w:val="002F0917"/>
    <w:rsid w:val="004B068D"/>
    <w:rsid w:val="004C2128"/>
    <w:rsid w:val="005168AC"/>
    <w:rsid w:val="00540AE4"/>
    <w:rsid w:val="00611A97"/>
    <w:rsid w:val="0063629C"/>
    <w:rsid w:val="00670A59"/>
    <w:rsid w:val="006A199A"/>
    <w:rsid w:val="006C47E0"/>
    <w:rsid w:val="006E4C3F"/>
    <w:rsid w:val="007F7566"/>
    <w:rsid w:val="00815720"/>
    <w:rsid w:val="00890408"/>
    <w:rsid w:val="008B418E"/>
    <w:rsid w:val="00986284"/>
    <w:rsid w:val="00A07DA4"/>
    <w:rsid w:val="00A73805"/>
    <w:rsid w:val="00B84BF6"/>
    <w:rsid w:val="00BE0BE3"/>
    <w:rsid w:val="00C011E2"/>
    <w:rsid w:val="00CF2A8C"/>
    <w:rsid w:val="00CF6550"/>
    <w:rsid w:val="00D60C5B"/>
    <w:rsid w:val="00DB3D9D"/>
    <w:rsid w:val="00DD691C"/>
    <w:rsid w:val="00DF6FC0"/>
    <w:rsid w:val="00E20DB1"/>
    <w:rsid w:val="00E21AB1"/>
    <w:rsid w:val="00E65EA9"/>
    <w:rsid w:val="00EB1C45"/>
    <w:rsid w:val="00F07B86"/>
    <w:rsid w:val="00F6475F"/>
    <w:rsid w:val="00F75322"/>
    <w:rsid w:val="00F94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3486"/>
  <w15:chartTrackingRefBased/>
  <w15:docId w15:val="{93B1B8C5-A844-4F16-AA8B-445CF01D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F6"/>
    <w:pPr>
      <w:spacing w:after="0" w:line="24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04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69"/>
    <w:rPr>
      <w:rFonts w:eastAsiaTheme="majorEastAsia" w:cstheme="majorBidi"/>
      <w:color w:val="272727" w:themeColor="text1" w:themeTint="D8"/>
    </w:rPr>
  </w:style>
  <w:style w:type="paragraph" w:styleId="Title">
    <w:name w:val="Title"/>
    <w:basedOn w:val="Normal"/>
    <w:next w:val="Normal"/>
    <w:link w:val="TitleChar"/>
    <w:uiPriority w:val="10"/>
    <w:qFormat/>
    <w:rsid w:val="00045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69"/>
    <w:pPr>
      <w:spacing w:before="160"/>
      <w:jc w:val="center"/>
    </w:pPr>
    <w:rPr>
      <w:i/>
      <w:iCs/>
      <w:color w:val="404040" w:themeColor="text1" w:themeTint="BF"/>
    </w:rPr>
  </w:style>
  <w:style w:type="character" w:customStyle="1" w:styleId="QuoteChar">
    <w:name w:val="Quote Char"/>
    <w:basedOn w:val="DefaultParagraphFont"/>
    <w:link w:val="Quote"/>
    <w:uiPriority w:val="29"/>
    <w:rsid w:val="00045169"/>
    <w:rPr>
      <w:i/>
      <w:iCs/>
      <w:color w:val="404040" w:themeColor="text1" w:themeTint="BF"/>
    </w:rPr>
  </w:style>
  <w:style w:type="paragraph" w:styleId="ListParagraph">
    <w:name w:val="List Paragraph"/>
    <w:basedOn w:val="Normal"/>
    <w:qFormat/>
    <w:rsid w:val="00045169"/>
    <w:pPr>
      <w:ind w:left="720"/>
      <w:contextualSpacing/>
    </w:pPr>
  </w:style>
  <w:style w:type="character" w:styleId="IntenseEmphasis">
    <w:name w:val="Intense Emphasis"/>
    <w:basedOn w:val="DefaultParagraphFont"/>
    <w:uiPriority w:val="21"/>
    <w:qFormat/>
    <w:rsid w:val="00045169"/>
    <w:rPr>
      <w:i/>
      <w:iCs/>
      <w:color w:val="0F4761" w:themeColor="accent1" w:themeShade="BF"/>
    </w:rPr>
  </w:style>
  <w:style w:type="paragraph" w:styleId="IntenseQuote">
    <w:name w:val="Intense Quote"/>
    <w:basedOn w:val="Normal"/>
    <w:next w:val="Normal"/>
    <w:link w:val="IntenseQuoteChar"/>
    <w:uiPriority w:val="30"/>
    <w:qFormat/>
    <w:rsid w:val="0004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169"/>
    <w:rPr>
      <w:i/>
      <w:iCs/>
      <w:color w:val="0F4761" w:themeColor="accent1" w:themeShade="BF"/>
    </w:rPr>
  </w:style>
  <w:style w:type="character" w:styleId="IntenseReference">
    <w:name w:val="Intense Reference"/>
    <w:basedOn w:val="DefaultParagraphFont"/>
    <w:uiPriority w:val="32"/>
    <w:qFormat/>
    <w:rsid w:val="00045169"/>
    <w:rPr>
      <w:b/>
      <w:bCs/>
      <w:smallCaps/>
      <w:color w:val="0F4761" w:themeColor="accent1" w:themeShade="BF"/>
      <w:spacing w:val="5"/>
    </w:rPr>
  </w:style>
  <w:style w:type="paragraph" w:styleId="BodyText2">
    <w:name w:val="Body Text 2"/>
    <w:basedOn w:val="Normal"/>
    <w:link w:val="BodyText2Char"/>
    <w:semiHidden/>
    <w:rsid w:val="008B418E"/>
    <w:pPr>
      <w:spacing w:line="360" w:lineRule="auto"/>
      <w:jc w:val="both"/>
    </w:pPr>
    <w:rPr>
      <w:sz w:val="19"/>
      <w:lang w:val="lt-LT"/>
    </w:rPr>
  </w:style>
  <w:style w:type="character" w:customStyle="1" w:styleId="BodyText2Char">
    <w:name w:val="Body Text 2 Char"/>
    <w:basedOn w:val="DefaultParagraphFont"/>
    <w:link w:val="BodyText2"/>
    <w:semiHidden/>
    <w:rsid w:val="008B418E"/>
    <w:rPr>
      <w:rFonts w:ascii="Times New Roman" w:eastAsia="Times New Roman" w:hAnsi="Times New Roman" w:cs="Times New Roman"/>
      <w:kern w:val="0"/>
      <w:sz w:val="19"/>
      <w:lang w:eastAsia="en-GB"/>
      <w14:ligatures w14:val="none"/>
    </w:rPr>
  </w:style>
  <w:style w:type="paragraph" w:styleId="BodyTextIndent">
    <w:name w:val="Body Text Indent"/>
    <w:basedOn w:val="Normal"/>
    <w:link w:val="BodyTextIndentChar"/>
    <w:semiHidden/>
    <w:qFormat/>
    <w:rsid w:val="008B418E"/>
    <w:pPr>
      <w:ind w:firstLine="567"/>
      <w:jc w:val="both"/>
    </w:pPr>
    <w:rPr>
      <w:rFonts w:ascii="HelveticaLT" w:hAnsi="HelveticaLT"/>
      <w:lang w:val="lt-LT"/>
    </w:rPr>
  </w:style>
  <w:style w:type="character" w:customStyle="1" w:styleId="BodyTextIndentChar">
    <w:name w:val="Body Text Indent Char"/>
    <w:basedOn w:val="DefaultParagraphFont"/>
    <w:link w:val="BodyTextIndent"/>
    <w:semiHidden/>
    <w:rsid w:val="008B418E"/>
    <w:rPr>
      <w:rFonts w:ascii="HelveticaLT" w:eastAsia="Times New Roman" w:hAnsi="HelveticaLT" w:cs="Times New Roman"/>
      <w:kern w:val="0"/>
      <w:lang w:eastAsia="en-GB"/>
      <w14:ligatures w14:val="none"/>
    </w:rPr>
  </w:style>
  <w:style w:type="paragraph" w:styleId="Header">
    <w:name w:val="header"/>
    <w:basedOn w:val="Normal"/>
    <w:link w:val="HeaderChar"/>
    <w:rsid w:val="008B418E"/>
    <w:pPr>
      <w:tabs>
        <w:tab w:val="center" w:pos="4153"/>
        <w:tab w:val="right" w:pos="8306"/>
      </w:tabs>
    </w:pPr>
    <w:rPr>
      <w:lang w:val="en-GB"/>
    </w:rPr>
  </w:style>
  <w:style w:type="character" w:customStyle="1" w:styleId="HeaderChar">
    <w:name w:val="Header Char"/>
    <w:basedOn w:val="DefaultParagraphFont"/>
    <w:link w:val="Header"/>
    <w:rsid w:val="008B418E"/>
    <w:rPr>
      <w:rFonts w:ascii="Times New Roman" w:eastAsia="Times New Roman" w:hAnsi="Times New Roman" w:cs="Times New Roman"/>
      <w:kern w:val="0"/>
      <w:lang w:val="en-GB" w:eastAsia="en-GB"/>
      <w14:ligatures w14:val="none"/>
    </w:rPr>
  </w:style>
  <w:style w:type="paragraph" w:styleId="BodyText3">
    <w:name w:val="Body Text 3"/>
    <w:basedOn w:val="Normal"/>
    <w:link w:val="BodyText3Char"/>
    <w:uiPriority w:val="99"/>
    <w:semiHidden/>
    <w:unhideWhenUsed/>
    <w:rsid w:val="00611A97"/>
    <w:pPr>
      <w:spacing w:after="120"/>
    </w:pPr>
    <w:rPr>
      <w:sz w:val="16"/>
      <w:szCs w:val="16"/>
    </w:rPr>
  </w:style>
  <w:style w:type="character" w:customStyle="1" w:styleId="BodyText3Char">
    <w:name w:val="Body Text 3 Char"/>
    <w:basedOn w:val="DefaultParagraphFont"/>
    <w:link w:val="BodyText3"/>
    <w:uiPriority w:val="99"/>
    <w:semiHidden/>
    <w:rsid w:val="00611A97"/>
    <w:rPr>
      <w:rFonts w:ascii="Times New Roman" w:eastAsia="Times New Roman" w:hAnsi="Times New Roman" w:cs="Times New Roman"/>
      <w:kern w:val="0"/>
      <w:sz w:val="16"/>
      <w:szCs w:val="16"/>
      <w:lang w:val="en-US" w:eastAsia="en-GB"/>
      <w14:ligatures w14:val="none"/>
    </w:rPr>
  </w:style>
  <w:style w:type="character" w:styleId="CommentReference">
    <w:name w:val="annotation reference"/>
    <w:basedOn w:val="DefaultParagraphFont"/>
    <w:semiHidden/>
    <w:qFormat/>
    <w:rsid w:val="00F07B86"/>
    <w:rPr>
      <w:sz w:val="16"/>
      <w:szCs w:val="16"/>
    </w:rPr>
  </w:style>
  <w:style w:type="paragraph" w:styleId="CommentText">
    <w:name w:val="annotation text"/>
    <w:basedOn w:val="Normal"/>
    <w:link w:val="CommentTextChar"/>
    <w:semiHidden/>
    <w:qFormat/>
    <w:rsid w:val="00F07B86"/>
    <w:rPr>
      <w:sz w:val="20"/>
      <w:lang w:val="en-GB"/>
    </w:rPr>
  </w:style>
  <w:style w:type="character" w:customStyle="1" w:styleId="CommentTextChar">
    <w:name w:val="Comment Text Char"/>
    <w:basedOn w:val="DefaultParagraphFont"/>
    <w:link w:val="CommentText"/>
    <w:semiHidden/>
    <w:qFormat/>
    <w:rsid w:val="00F07B86"/>
    <w:rPr>
      <w:rFonts w:ascii="Times New Roman" w:eastAsia="Times New Roman" w:hAnsi="Times New Roman" w:cs="Times New Roman"/>
      <w:kern w:val="0"/>
      <w:sz w:val="20"/>
      <w:lang w:val="en-GB" w:eastAsia="en-GB"/>
      <w14:ligatures w14:val="none"/>
    </w:rPr>
  </w:style>
  <w:style w:type="paragraph" w:styleId="BodyText">
    <w:name w:val="Body Text"/>
    <w:basedOn w:val="Normal"/>
    <w:link w:val="BodyTextChar"/>
    <w:uiPriority w:val="99"/>
    <w:semiHidden/>
    <w:unhideWhenUsed/>
    <w:rsid w:val="006A199A"/>
    <w:pPr>
      <w:spacing w:after="120"/>
    </w:pPr>
  </w:style>
  <w:style w:type="character" w:customStyle="1" w:styleId="BodyTextChar">
    <w:name w:val="Body Text Char"/>
    <w:basedOn w:val="DefaultParagraphFont"/>
    <w:link w:val="BodyText"/>
    <w:uiPriority w:val="99"/>
    <w:semiHidden/>
    <w:rsid w:val="006A199A"/>
    <w:rPr>
      <w:rFonts w:ascii="Times New Roman" w:eastAsia="Times New Roman" w:hAnsi="Times New Roman" w:cs="Times New Roman"/>
      <w:kern w:val="0"/>
      <w:lang w:val="en-US" w:eastAsia="en-GB"/>
      <w14:ligatures w14:val="none"/>
    </w:rPr>
  </w:style>
  <w:style w:type="character" w:customStyle="1" w:styleId="VardaiK">
    <w:name w:val="Vardai_K"/>
    <w:basedOn w:val="DefaultParagraphFont"/>
    <w:qFormat/>
    <w:rsid w:val="006A199A"/>
    <w:rPr>
      <w:rFonts w:ascii="Arial" w:hAnsi="Arial"/>
      <w:smallCaps/>
      <w:kern w:val="0"/>
      <w:sz w:val="20"/>
      <w:vertAlign w:val="baseline"/>
      <w:lang w:val="lt-LT"/>
    </w:rPr>
  </w:style>
  <w:style w:type="character" w:customStyle="1" w:styleId="IprastasJ">
    <w:name w:val="Iprastas_J"/>
    <w:basedOn w:val="DefaultParagraphFont"/>
    <w:rsid w:val="006A199A"/>
    <w:rPr>
      <w:rFonts w:ascii="Arial" w:hAnsi="Arial"/>
      <w:lang w:val="lt-LT"/>
    </w:rPr>
  </w:style>
  <w:style w:type="paragraph" w:styleId="CommentSubject">
    <w:name w:val="annotation subject"/>
    <w:basedOn w:val="CommentText"/>
    <w:next w:val="CommentText"/>
    <w:link w:val="CommentSubjectChar"/>
    <w:uiPriority w:val="99"/>
    <w:semiHidden/>
    <w:unhideWhenUsed/>
    <w:rsid w:val="004B068D"/>
    <w:rPr>
      <w:b/>
      <w:bCs/>
      <w:szCs w:val="20"/>
      <w:lang w:val="en-US"/>
    </w:rPr>
  </w:style>
  <w:style w:type="character" w:customStyle="1" w:styleId="CommentSubjectChar">
    <w:name w:val="Comment Subject Char"/>
    <w:basedOn w:val="CommentTextChar"/>
    <w:link w:val="CommentSubject"/>
    <w:uiPriority w:val="99"/>
    <w:semiHidden/>
    <w:rsid w:val="004B068D"/>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6cf2db-d56c-47c7-b0bd-7361725c653d">
      <Terms xmlns="http://schemas.microsoft.com/office/infopath/2007/PartnerControls"/>
    </lcf76f155ced4ddcb4097134ff3c332f>
    <TaxCatchAll xmlns="8125d8bd-2e52-46db-9cad-dec4ad8b7e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1DC4F97D04B84CB5432039EAC4C550" ma:contentTypeVersion="13" ma:contentTypeDescription="Create a new document." ma:contentTypeScope="" ma:versionID="c54da06b354bea32733bdae1bde4916e">
  <xsd:schema xmlns:xsd="http://www.w3.org/2001/XMLSchema" xmlns:xs="http://www.w3.org/2001/XMLSchema" xmlns:p="http://schemas.microsoft.com/office/2006/metadata/properties" xmlns:ns2="b96cf2db-d56c-47c7-b0bd-7361725c653d" xmlns:ns3="8125d8bd-2e52-46db-9cad-dec4ad8b7e18" targetNamespace="http://schemas.microsoft.com/office/2006/metadata/properties" ma:root="true" ma:fieldsID="edc237e06d3830090c9a8a8cc52310c1" ns2:_="" ns3:_="">
    <xsd:import namespace="b96cf2db-d56c-47c7-b0bd-7361725c653d"/>
    <xsd:import namespace="8125d8bd-2e52-46db-9cad-dec4ad8b7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f2db-d56c-47c7-b0bd-7361725c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8794c-b2d2-40ce-bb70-a66bd3820a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d8bd-2e52-46db-9cad-dec4ad8b7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1897f-13e6-44f7-b9ba-ed86c8e11243}" ma:internalName="TaxCatchAll" ma:showField="CatchAllData" ma:web="8125d8bd-2e52-46db-9cad-dec4ad8b7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B2A9-9BD3-49C2-A5ED-4FC499AEBAB8}">
  <ds:schemaRefs>
    <ds:schemaRef ds:uri="http://schemas.microsoft.com/sharepoint/v3/contenttype/forms"/>
  </ds:schemaRefs>
</ds:datastoreItem>
</file>

<file path=customXml/itemProps2.xml><?xml version="1.0" encoding="utf-8"?>
<ds:datastoreItem xmlns:ds="http://schemas.openxmlformats.org/officeDocument/2006/customXml" ds:itemID="{E2969A44-845A-4BF8-8466-54F048D36EBD}">
  <ds:schemaRefs>
    <ds:schemaRef ds:uri="http://schemas.microsoft.com/office/2006/metadata/properties"/>
    <ds:schemaRef ds:uri="http://schemas.microsoft.com/office/infopath/2007/PartnerControls"/>
    <ds:schemaRef ds:uri="b96cf2db-d56c-47c7-b0bd-7361725c653d"/>
    <ds:schemaRef ds:uri="8125d8bd-2e52-46db-9cad-dec4ad8b7e18"/>
  </ds:schemaRefs>
</ds:datastoreItem>
</file>

<file path=customXml/itemProps3.xml><?xml version="1.0" encoding="utf-8"?>
<ds:datastoreItem xmlns:ds="http://schemas.openxmlformats.org/officeDocument/2006/customXml" ds:itemID="{D8DFBEB7-D1F1-42F4-83B2-20904ED0C6C3}">
  <ds:schemaRefs>
    <ds:schemaRef ds:uri="http://schemas.openxmlformats.org/officeDocument/2006/bibliography"/>
  </ds:schemaRefs>
</ds:datastoreItem>
</file>

<file path=customXml/itemProps4.xml><?xml version="1.0" encoding="utf-8"?>
<ds:datastoreItem xmlns:ds="http://schemas.openxmlformats.org/officeDocument/2006/customXml" ds:itemID="{CCC59DBA-6505-4B8E-BBEC-18C6124B9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f2db-d56c-47c7-b0bd-7361725c653d"/>
    <ds:schemaRef ds:uri="8125d8bd-2e52-46db-9cad-dec4ad8b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7929</Words>
  <Characters>4521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Kvekšienė</dc:creator>
  <cp:keywords/>
  <dc:description/>
  <cp:lastModifiedBy>Monika Kvekšienė</cp:lastModifiedBy>
  <cp:revision>22</cp:revision>
  <dcterms:created xsi:type="dcterms:W3CDTF">2025-06-18T10:51:00Z</dcterms:created>
  <dcterms:modified xsi:type="dcterms:W3CDTF">2025-07-15T11:49:00Z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0x0101002C1DC4F97D04B84CB5432039EAC4C550</vt:lpwstr>
  </property>
  <property fmtid="{D5CDD505-2E9C-101B-9397-08002B2CF9AE}" pid="3" name="MediaServiceImageTags">
    <vt:lpwstr/>
  </property>
</Properties>
</file>