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33ED" w14:textId="38BDF515" w:rsidR="005556B8" w:rsidRPr="005F1B86" w:rsidRDefault="00391299" w:rsidP="005556B8">
      <w:pPr>
        <w:spacing w:after="0"/>
        <w:jc w:val="center"/>
        <w:rPr>
          <w:rFonts w:asciiTheme="majorHAnsi" w:hAnsiTheme="majorHAnsi" w:cstheme="majorHAnsi"/>
          <w:b/>
          <w:bCs/>
          <w:lang w:val="lt-LT"/>
        </w:rPr>
      </w:pPr>
      <w:r>
        <w:rPr>
          <w:rFonts w:asciiTheme="majorHAnsi" w:hAnsiTheme="majorHAnsi" w:cstheme="majorHAnsi"/>
          <w:b/>
          <w:bCs/>
          <w:lang w:val="lt-LT"/>
        </w:rPr>
        <w:t>U</w:t>
      </w:r>
      <w:r w:rsidR="00246AF1" w:rsidRPr="005F1B86">
        <w:rPr>
          <w:rFonts w:asciiTheme="majorHAnsi" w:hAnsiTheme="majorHAnsi" w:cstheme="majorHAnsi"/>
          <w:b/>
          <w:bCs/>
          <w:lang w:val="lt-LT"/>
        </w:rPr>
        <w:t>AB „</w:t>
      </w:r>
      <w:r>
        <w:rPr>
          <w:rFonts w:asciiTheme="majorHAnsi" w:hAnsiTheme="majorHAnsi" w:cstheme="majorHAnsi"/>
          <w:b/>
          <w:bCs/>
          <w:lang w:val="lt-LT"/>
        </w:rPr>
        <w:t>Akmenės laisvoji ekonominė zona</w:t>
      </w:r>
      <w:r w:rsidR="00D8616C" w:rsidRPr="005F1B86">
        <w:rPr>
          <w:rFonts w:asciiTheme="majorHAnsi" w:hAnsiTheme="majorHAnsi" w:cstheme="majorHAnsi"/>
          <w:b/>
          <w:bCs/>
          <w:lang w:val="lt-LT"/>
        </w:rPr>
        <w:t>“</w:t>
      </w:r>
    </w:p>
    <w:p w14:paraId="283FDB3B" w14:textId="1EBA8519" w:rsidR="00D65723" w:rsidRPr="005F1B86" w:rsidRDefault="00391299" w:rsidP="00D65723">
      <w:pPr>
        <w:spacing w:after="0"/>
        <w:jc w:val="center"/>
        <w:rPr>
          <w:rFonts w:asciiTheme="majorHAnsi" w:hAnsiTheme="majorHAnsi" w:cstheme="majorHAnsi"/>
          <w:lang w:val="lt-LT"/>
        </w:rPr>
      </w:pPr>
      <w:r w:rsidRPr="00CE7D63">
        <w:rPr>
          <w:rFonts w:asciiTheme="majorHAnsi" w:hAnsiTheme="majorHAnsi" w:cstheme="majorHAnsi"/>
          <w:lang w:val="lt-LT"/>
        </w:rPr>
        <w:t>Ryto</w:t>
      </w:r>
      <w:r w:rsidR="008431E2" w:rsidRPr="005F1B86">
        <w:rPr>
          <w:rFonts w:asciiTheme="majorHAnsi" w:hAnsiTheme="majorHAnsi" w:cstheme="majorHAnsi"/>
          <w:lang w:val="lt-LT"/>
        </w:rPr>
        <w:t xml:space="preserve"> g. </w:t>
      </w:r>
      <w:r>
        <w:rPr>
          <w:rFonts w:asciiTheme="majorHAnsi" w:hAnsiTheme="majorHAnsi" w:cstheme="majorHAnsi"/>
          <w:lang w:val="lt-LT"/>
        </w:rPr>
        <w:t>4</w:t>
      </w:r>
      <w:r w:rsidR="008431E2" w:rsidRPr="005F1B86">
        <w:rPr>
          <w:rFonts w:asciiTheme="majorHAnsi" w:hAnsiTheme="majorHAnsi" w:cstheme="majorHAnsi"/>
          <w:lang w:val="lt-LT"/>
        </w:rPr>
        <w:t>, LT-</w:t>
      </w:r>
      <w:r>
        <w:rPr>
          <w:rFonts w:asciiTheme="majorHAnsi" w:hAnsiTheme="majorHAnsi" w:cstheme="majorHAnsi"/>
          <w:lang w:val="lt-LT"/>
        </w:rPr>
        <w:t>85271</w:t>
      </w:r>
      <w:r w:rsidR="004B0179" w:rsidRPr="005F1B86">
        <w:rPr>
          <w:rFonts w:asciiTheme="majorHAnsi" w:hAnsiTheme="majorHAnsi" w:cstheme="majorHAnsi"/>
          <w:lang w:val="lt-LT"/>
        </w:rPr>
        <w:t>,</w:t>
      </w:r>
      <w:r w:rsidR="008431E2" w:rsidRPr="005F1B86">
        <w:rPr>
          <w:rFonts w:asciiTheme="majorHAnsi" w:hAnsiTheme="majorHAnsi" w:cstheme="majorHAnsi"/>
          <w:lang w:val="lt-LT"/>
        </w:rPr>
        <w:t xml:space="preserve"> </w:t>
      </w:r>
      <w:r>
        <w:rPr>
          <w:rFonts w:asciiTheme="majorHAnsi" w:hAnsiTheme="majorHAnsi" w:cstheme="majorHAnsi"/>
          <w:lang w:val="lt-LT"/>
        </w:rPr>
        <w:t>N.</w:t>
      </w:r>
      <w:r w:rsidR="00D92E50">
        <w:rPr>
          <w:rFonts w:asciiTheme="majorHAnsi" w:hAnsiTheme="majorHAnsi" w:cstheme="majorHAnsi"/>
          <w:lang w:val="lt-LT"/>
        </w:rPr>
        <w:t xml:space="preserve"> </w:t>
      </w:r>
      <w:r>
        <w:rPr>
          <w:rFonts w:asciiTheme="majorHAnsi" w:hAnsiTheme="majorHAnsi" w:cstheme="majorHAnsi"/>
          <w:lang w:val="lt-LT"/>
        </w:rPr>
        <w:t>Akmenės kaimiškoji sen., Akmenės r.</w:t>
      </w:r>
    </w:p>
    <w:p w14:paraId="313CDCB6" w14:textId="3B61D619" w:rsidR="00CB5060" w:rsidRPr="005F1B86" w:rsidRDefault="008431E2" w:rsidP="00D65723">
      <w:pPr>
        <w:spacing w:after="0"/>
        <w:jc w:val="center"/>
        <w:rPr>
          <w:rFonts w:asciiTheme="majorHAnsi" w:hAnsiTheme="majorHAnsi" w:cstheme="majorHAnsi"/>
          <w:lang w:val="lt-LT"/>
        </w:rPr>
      </w:pPr>
      <w:r w:rsidRPr="005F1B86">
        <w:rPr>
          <w:rFonts w:asciiTheme="majorHAnsi" w:hAnsiTheme="majorHAnsi" w:cstheme="majorHAnsi"/>
          <w:lang w:val="lt-LT"/>
        </w:rPr>
        <w:t xml:space="preserve">Įmonės kodas </w:t>
      </w:r>
      <w:r w:rsidR="00391299" w:rsidRPr="00391299">
        <w:rPr>
          <w:rFonts w:asciiTheme="majorHAnsi" w:hAnsiTheme="majorHAnsi" w:cstheme="majorHAnsi"/>
          <w:lang w:val="lt-LT"/>
        </w:rPr>
        <w:t>304967988</w:t>
      </w:r>
      <w:r w:rsidRPr="005F1B86">
        <w:rPr>
          <w:rFonts w:asciiTheme="majorHAnsi" w:hAnsiTheme="majorHAnsi" w:cstheme="majorHAnsi"/>
          <w:lang w:val="lt-LT"/>
        </w:rPr>
        <w:t xml:space="preserve">, PVM mokėtojo kodas </w:t>
      </w:r>
      <w:r w:rsidR="00391299" w:rsidRPr="00391299">
        <w:rPr>
          <w:rFonts w:asciiTheme="majorHAnsi" w:hAnsiTheme="majorHAnsi" w:cstheme="majorHAnsi"/>
          <w:lang w:val="lt-LT"/>
        </w:rPr>
        <w:t>LT100012058717</w:t>
      </w:r>
    </w:p>
    <w:p w14:paraId="5317DC1A" w14:textId="1B394C6C" w:rsidR="00104EC9" w:rsidRPr="00ED2460" w:rsidRDefault="00CB5060" w:rsidP="00D65723">
      <w:pPr>
        <w:spacing w:after="0"/>
        <w:jc w:val="center"/>
        <w:rPr>
          <w:rFonts w:asciiTheme="majorHAnsi" w:hAnsiTheme="majorHAnsi" w:cstheme="majorHAnsi"/>
          <w:lang w:val="lt-LT"/>
        </w:rPr>
      </w:pPr>
      <w:r w:rsidRPr="005F1B86">
        <w:rPr>
          <w:rFonts w:asciiTheme="majorHAnsi" w:hAnsiTheme="majorHAnsi" w:cstheme="majorHAnsi"/>
          <w:lang w:val="lt-LT"/>
        </w:rPr>
        <w:t xml:space="preserve">tel. +370 </w:t>
      </w:r>
      <w:r w:rsidR="00391299">
        <w:rPr>
          <w:rFonts w:asciiTheme="majorHAnsi" w:hAnsiTheme="majorHAnsi" w:cstheme="majorHAnsi"/>
          <w:lang w:val="lt-LT"/>
        </w:rPr>
        <w:t>62</w:t>
      </w:r>
      <w:r w:rsidR="00D8616C" w:rsidRPr="005F1B86">
        <w:rPr>
          <w:rFonts w:asciiTheme="majorHAnsi" w:hAnsiTheme="majorHAnsi" w:cstheme="majorHAnsi"/>
          <w:lang w:val="lt-LT"/>
        </w:rPr>
        <w:t xml:space="preserve">6 </w:t>
      </w:r>
      <w:r w:rsidR="00391299">
        <w:rPr>
          <w:rFonts w:asciiTheme="majorHAnsi" w:hAnsiTheme="majorHAnsi" w:cstheme="majorHAnsi"/>
          <w:lang w:val="lt-LT"/>
        </w:rPr>
        <w:t>24424</w:t>
      </w:r>
      <w:r w:rsidRPr="005F1B86">
        <w:rPr>
          <w:rFonts w:asciiTheme="majorHAnsi" w:hAnsiTheme="majorHAnsi" w:cstheme="majorHAnsi"/>
          <w:lang w:val="lt-LT"/>
        </w:rPr>
        <w:t>, el. paštas</w:t>
      </w:r>
      <w:r w:rsidR="00D8616C" w:rsidRPr="005F1B86">
        <w:rPr>
          <w:rFonts w:asciiTheme="majorHAnsi" w:hAnsiTheme="majorHAnsi" w:cstheme="majorHAnsi"/>
          <w:lang w:val="lt-LT"/>
        </w:rPr>
        <w:t xml:space="preserve">: </w:t>
      </w:r>
      <w:hyperlink r:id="rId11" w:history="1">
        <w:r w:rsidR="00ED2460" w:rsidRPr="00ED2460">
          <w:rPr>
            <w:rStyle w:val="Hyperlink"/>
            <w:rFonts w:asciiTheme="majorHAnsi" w:hAnsiTheme="majorHAnsi" w:cstheme="majorHAnsi"/>
          </w:rPr>
          <w:t>info</w:t>
        </w:r>
        <w:r w:rsidR="00ED2460" w:rsidRPr="00ED2460">
          <w:rPr>
            <w:rStyle w:val="Hyperlink"/>
            <w:rFonts w:asciiTheme="majorHAnsi" w:hAnsiTheme="majorHAnsi" w:cstheme="majorHAnsi"/>
            <w:lang w:val="lt-LT"/>
          </w:rPr>
          <w:t>@akmenefez.lt</w:t>
        </w:r>
      </w:hyperlink>
      <w:r w:rsidR="00391299" w:rsidRPr="00ED2460">
        <w:rPr>
          <w:rFonts w:asciiTheme="majorHAnsi" w:hAnsiTheme="majorHAnsi" w:cstheme="majorHAnsi"/>
          <w:lang w:val="lt-LT"/>
        </w:rPr>
        <w:t xml:space="preserve"> </w:t>
      </w:r>
    </w:p>
    <w:p w14:paraId="4B090DE8" w14:textId="356769C7" w:rsidR="00B043A4" w:rsidRPr="005F1B86" w:rsidRDefault="00B043A4" w:rsidP="00D65723">
      <w:pPr>
        <w:spacing w:after="0"/>
        <w:jc w:val="center"/>
        <w:rPr>
          <w:rFonts w:asciiTheme="majorHAnsi" w:hAnsiTheme="majorHAnsi" w:cstheme="majorHAnsi"/>
          <w:b/>
          <w:bCs/>
          <w:caps/>
          <w:lang w:val="lt-LT"/>
        </w:rPr>
      </w:pPr>
    </w:p>
    <w:p w14:paraId="150929B3" w14:textId="77777777" w:rsidR="00B043A4" w:rsidRPr="005F1B86" w:rsidRDefault="00B043A4" w:rsidP="00D65723">
      <w:pPr>
        <w:spacing w:after="0"/>
        <w:jc w:val="center"/>
        <w:rPr>
          <w:rFonts w:asciiTheme="majorHAnsi" w:hAnsiTheme="majorHAnsi" w:cstheme="majorHAnsi"/>
          <w:b/>
          <w:bCs/>
          <w:caps/>
          <w:lang w:val="lt-LT"/>
        </w:rPr>
      </w:pPr>
    </w:p>
    <w:p w14:paraId="4390F380" w14:textId="77777777" w:rsidR="00D8616C" w:rsidRPr="005F1B86" w:rsidRDefault="00D8616C" w:rsidP="00D65723">
      <w:pPr>
        <w:spacing w:after="0"/>
        <w:jc w:val="center"/>
        <w:rPr>
          <w:rFonts w:asciiTheme="majorHAnsi" w:hAnsiTheme="majorHAnsi" w:cstheme="majorHAnsi"/>
          <w:b/>
          <w:bCs/>
          <w:caps/>
          <w:lang w:val="lt-LT"/>
        </w:rPr>
      </w:pPr>
    </w:p>
    <w:p w14:paraId="73AEA744" w14:textId="4D49D85B" w:rsidR="00391299" w:rsidRPr="00391299" w:rsidRDefault="00391299" w:rsidP="00391299">
      <w:pPr>
        <w:spacing w:after="0"/>
        <w:jc w:val="center"/>
        <w:rPr>
          <w:rFonts w:asciiTheme="majorHAnsi" w:hAnsiTheme="majorHAnsi" w:cstheme="majorHAnsi"/>
          <w:b/>
          <w:bCs/>
          <w:caps/>
          <w:lang w:val="lt-LT"/>
        </w:rPr>
      </w:pPr>
      <w:r>
        <w:rPr>
          <w:rFonts w:asciiTheme="majorHAnsi" w:hAnsiTheme="majorHAnsi" w:cstheme="majorHAnsi"/>
          <w:b/>
          <w:bCs/>
          <w:caps/>
          <w:lang w:val="lt-LT"/>
        </w:rPr>
        <w:t>„</w:t>
      </w:r>
      <w:bookmarkStart w:id="0" w:name="_Hlk178084833"/>
      <w:r w:rsidRPr="00391299">
        <w:rPr>
          <w:rFonts w:asciiTheme="majorHAnsi" w:hAnsiTheme="majorHAnsi" w:cstheme="majorHAnsi"/>
          <w:b/>
          <w:bCs/>
          <w:caps/>
          <w:lang w:val="lt-LT"/>
        </w:rPr>
        <w:t xml:space="preserve">Iv KATEGORIJOS KELIO (LINK </w:t>
      </w:r>
      <w:r w:rsidR="00CB5DAB">
        <w:rPr>
          <w:rFonts w:asciiTheme="majorHAnsi" w:hAnsiTheme="majorHAnsi" w:cstheme="majorHAnsi"/>
          <w:b/>
          <w:bCs/>
          <w:caps/>
          <w:lang w:val="lt-LT"/>
        </w:rPr>
        <w:t>A</w:t>
      </w:r>
      <w:r w:rsidRPr="00391299">
        <w:rPr>
          <w:rFonts w:asciiTheme="majorHAnsi" w:hAnsiTheme="majorHAnsi" w:cstheme="majorHAnsi"/>
          <w:b/>
          <w:bCs/>
          <w:caps/>
          <w:lang w:val="lt-LT"/>
        </w:rPr>
        <w:t xml:space="preserve"> NAUDOJIMOSI DALIES)</w:t>
      </w:r>
    </w:p>
    <w:p w14:paraId="0E53C2BC" w14:textId="77777777" w:rsidR="00391299" w:rsidRPr="00391299" w:rsidRDefault="00391299" w:rsidP="00391299">
      <w:pPr>
        <w:spacing w:after="0"/>
        <w:jc w:val="center"/>
        <w:rPr>
          <w:rFonts w:asciiTheme="majorHAnsi" w:hAnsiTheme="majorHAnsi" w:cstheme="majorHAnsi"/>
          <w:b/>
          <w:bCs/>
          <w:caps/>
          <w:lang w:val="lt-LT"/>
        </w:rPr>
      </w:pPr>
      <w:r w:rsidRPr="00391299">
        <w:rPr>
          <w:rFonts w:asciiTheme="majorHAnsi" w:hAnsiTheme="majorHAnsi" w:cstheme="majorHAnsi"/>
          <w:b/>
          <w:bCs/>
          <w:caps/>
          <w:lang w:val="lt-LT"/>
        </w:rPr>
        <w:t>AKMENĖS R. SAV., NAUJOSIOS AKMENĖS KAIMIŠKOJI SEN.,</w:t>
      </w:r>
    </w:p>
    <w:p w14:paraId="02E00477" w14:textId="3E3D2C52" w:rsidR="00AF1BA7" w:rsidRPr="005F1B86" w:rsidRDefault="00391299" w:rsidP="00391299">
      <w:pPr>
        <w:spacing w:after="0"/>
        <w:jc w:val="center"/>
        <w:rPr>
          <w:rFonts w:asciiTheme="majorHAnsi" w:hAnsiTheme="majorHAnsi" w:cstheme="majorHAnsi"/>
          <w:b/>
          <w:bCs/>
          <w:caps/>
          <w:lang w:val="lt-LT"/>
        </w:rPr>
      </w:pPr>
      <w:r w:rsidRPr="00391299">
        <w:rPr>
          <w:rFonts w:asciiTheme="majorHAnsi" w:hAnsiTheme="majorHAnsi" w:cstheme="majorHAnsi"/>
          <w:b/>
          <w:bCs/>
          <w:caps/>
          <w:lang w:val="lt-LT"/>
        </w:rPr>
        <w:t>MENČIŲ K., RYTO G. 4</w:t>
      </w:r>
      <w:r>
        <w:rPr>
          <w:rFonts w:asciiTheme="majorHAnsi" w:hAnsiTheme="majorHAnsi" w:cstheme="majorHAnsi"/>
          <w:b/>
          <w:bCs/>
          <w:caps/>
          <w:lang w:val="lt-LT"/>
        </w:rPr>
        <w:t>,  rangos darbų pirkimas</w:t>
      </w:r>
      <w:bookmarkEnd w:id="0"/>
      <w:r>
        <w:rPr>
          <w:rFonts w:asciiTheme="majorHAnsi" w:hAnsiTheme="majorHAnsi" w:cstheme="majorHAnsi"/>
          <w:b/>
          <w:bCs/>
          <w:caps/>
          <w:lang w:val="lt-LT"/>
        </w:rPr>
        <w:t xml:space="preserve">“ </w:t>
      </w:r>
      <w:r w:rsidR="000B6837" w:rsidRPr="005F1B86">
        <w:rPr>
          <w:rFonts w:asciiTheme="majorHAnsi" w:hAnsiTheme="majorHAnsi" w:cstheme="majorHAnsi"/>
          <w:b/>
          <w:bCs/>
          <w:caps/>
          <w:lang w:val="lt-LT"/>
        </w:rPr>
        <w:t>KONKURSO</w:t>
      </w:r>
      <w:r w:rsidR="000B6837">
        <w:rPr>
          <w:rFonts w:asciiTheme="majorHAnsi" w:hAnsiTheme="majorHAnsi" w:cstheme="majorHAnsi"/>
          <w:b/>
          <w:bCs/>
          <w:caps/>
          <w:lang w:val="lt-LT"/>
        </w:rPr>
        <w:t xml:space="preserve"> </w:t>
      </w:r>
      <w:r>
        <w:rPr>
          <w:rFonts w:asciiTheme="majorHAnsi" w:hAnsiTheme="majorHAnsi" w:cstheme="majorHAnsi"/>
          <w:b/>
          <w:bCs/>
          <w:caps/>
          <w:lang w:val="lt-LT"/>
        </w:rPr>
        <w:t>sąlygos</w:t>
      </w:r>
    </w:p>
    <w:p w14:paraId="18FDEFC7" w14:textId="06325E6D" w:rsidR="00692648" w:rsidRPr="005F1B86" w:rsidRDefault="00692648" w:rsidP="00D65723">
      <w:pPr>
        <w:spacing w:after="0"/>
        <w:jc w:val="center"/>
        <w:rPr>
          <w:rFonts w:asciiTheme="majorHAnsi" w:hAnsiTheme="majorHAnsi" w:cstheme="majorHAnsi"/>
          <w:lang w:val="lt-LT"/>
        </w:rPr>
      </w:pPr>
    </w:p>
    <w:p w14:paraId="25722C34" w14:textId="281693B2" w:rsidR="005F1B86" w:rsidRDefault="005F1B86" w:rsidP="005F1B86">
      <w:pPr>
        <w:spacing w:after="0"/>
        <w:rPr>
          <w:rFonts w:asciiTheme="majorHAnsi" w:hAnsiTheme="majorHAnsi" w:cstheme="majorHAnsi"/>
          <w:lang w:val="lt-LT"/>
        </w:rPr>
      </w:pPr>
    </w:p>
    <w:p w14:paraId="052CCE1D" w14:textId="77777777" w:rsidR="005F1B86" w:rsidRPr="005F1B86" w:rsidRDefault="005F1B86" w:rsidP="005F1B86">
      <w:pPr>
        <w:spacing w:after="0"/>
        <w:rPr>
          <w:rFonts w:asciiTheme="majorHAnsi" w:hAnsiTheme="majorHAnsi" w:cstheme="majorHAnsi"/>
          <w:lang w:val="lt-LT"/>
        </w:rPr>
      </w:pPr>
    </w:p>
    <w:p w14:paraId="6FCC2849" w14:textId="77777777" w:rsidR="00B043A4" w:rsidRPr="00DE5123" w:rsidRDefault="00B043A4" w:rsidP="00B043A4">
      <w:pPr>
        <w:spacing w:after="0"/>
        <w:jc w:val="center"/>
        <w:rPr>
          <w:rFonts w:asciiTheme="majorHAnsi" w:hAnsiTheme="majorHAnsi" w:cstheme="majorHAnsi"/>
          <w:b/>
          <w:bCs/>
          <w:lang w:val="lt-LT"/>
        </w:rPr>
      </w:pPr>
      <w:r w:rsidRPr="00DE5123">
        <w:rPr>
          <w:rFonts w:asciiTheme="majorHAnsi" w:hAnsiTheme="majorHAnsi" w:cstheme="majorHAnsi"/>
          <w:b/>
          <w:bCs/>
          <w:lang w:val="lt-LT"/>
        </w:rPr>
        <w:t>TURINYS</w:t>
      </w:r>
    </w:p>
    <w:p w14:paraId="6E0E8E75" w14:textId="1481AF0F" w:rsidR="00B043A4" w:rsidRPr="00DE5123" w:rsidRDefault="00B043A4" w:rsidP="000B0DD9">
      <w:pPr>
        <w:pStyle w:val="TOC1"/>
        <w:rPr>
          <w:rFonts w:asciiTheme="majorHAnsi" w:hAnsiTheme="majorHAnsi" w:cstheme="majorHAnsi"/>
          <w:noProof/>
        </w:rPr>
      </w:pPr>
      <w:r w:rsidRPr="00DE5123">
        <w:rPr>
          <w:rFonts w:asciiTheme="majorHAnsi" w:hAnsiTheme="majorHAnsi" w:cstheme="majorHAnsi"/>
        </w:rPr>
        <w:fldChar w:fldCharType="begin"/>
      </w:r>
      <w:r w:rsidRPr="00DE5123">
        <w:rPr>
          <w:rFonts w:asciiTheme="majorHAnsi" w:hAnsiTheme="majorHAnsi" w:cstheme="majorHAnsi"/>
        </w:rPr>
        <w:instrText xml:space="preserve"> TOC \o "1-3" \h \z \u </w:instrText>
      </w:r>
      <w:r w:rsidRPr="00DE5123">
        <w:rPr>
          <w:rFonts w:asciiTheme="majorHAnsi" w:hAnsiTheme="majorHAnsi" w:cstheme="majorHAnsi"/>
        </w:rPr>
        <w:fldChar w:fldCharType="separate"/>
      </w:r>
      <w:hyperlink w:anchor="_Toc129857045" w:history="1">
        <w:r w:rsidRPr="00DE5123">
          <w:rPr>
            <w:rStyle w:val="Hyperlink"/>
            <w:rFonts w:asciiTheme="majorHAnsi" w:hAnsiTheme="majorHAnsi" w:cstheme="majorHAnsi"/>
            <w:noProof/>
            <w:color w:val="auto"/>
            <w:lang w:val="lt-LT"/>
          </w:rPr>
          <w:t>1.</w:t>
        </w:r>
        <w:r w:rsidRPr="00DE5123">
          <w:rPr>
            <w:rFonts w:asciiTheme="majorHAnsi" w:hAnsiTheme="majorHAnsi" w:cstheme="majorHAnsi"/>
            <w:noProof/>
          </w:rPr>
          <w:tab/>
        </w:r>
        <w:r w:rsidRPr="00DE5123">
          <w:rPr>
            <w:rStyle w:val="Hyperlink"/>
            <w:rFonts w:asciiTheme="majorHAnsi" w:hAnsiTheme="majorHAnsi" w:cstheme="majorHAnsi"/>
            <w:noProof/>
            <w:color w:val="auto"/>
            <w:lang w:val="lt-LT"/>
          </w:rPr>
          <w:t>BENDROSIOS NUOSTATOS</w:t>
        </w:r>
        <w:r w:rsidRPr="00DE5123">
          <w:rPr>
            <w:rFonts w:asciiTheme="majorHAnsi" w:hAnsiTheme="majorHAnsi" w:cstheme="majorHAnsi"/>
            <w:noProof/>
            <w:webHidden/>
          </w:rPr>
          <w:tab/>
        </w:r>
        <w:r w:rsidRPr="00DE5123">
          <w:rPr>
            <w:rFonts w:asciiTheme="majorHAnsi" w:hAnsiTheme="majorHAnsi" w:cstheme="majorHAnsi"/>
            <w:noProof/>
            <w:webHidden/>
          </w:rPr>
          <w:fldChar w:fldCharType="begin"/>
        </w:r>
        <w:r w:rsidRPr="00DE5123">
          <w:rPr>
            <w:rFonts w:asciiTheme="majorHAnsi" w:hAnsiTheme="majorHAnsi" w:cstheme="majorHAnsi"/>
            <w:noProof/>
            <w:webHidden/>
          </w:rPr>
          <w:instrText xml:space="preserve"> PAGEREF _Toc129857045 \h </w:instrText>
        </w:r>
        <w:r w:rsidRPr="00DE5123">
          <w:rPr>
            <w:rFonts w:asciiTheme="majorHAnsi" w:hAnsiTheme="majorHAnsi" w:cstheme="majorHAnsi"/>
            <w:noProof/>
            <w:webHidden/>
          </w:rPr>
        </w:r>
        <w:r w:rsidRPr="00DE5123">
          <w:rPr>
            <w:rFonts w:asciiTheme="majorHAnsi" w:hAnsiTheme="majorHAnsi" w:cstheme="majorHAnsi"/>
            <w:noProof/>
            <w:webHidden/>
          </w:rPr>
          <w:fldChar w:fldCharType="separate"/>
        </w:r>
        <w:r w:rsidR="0096490F" w:rsidRPr="00DE5123">
          <w:rPr>
            <w:rFonts w:asciiTheme="majorHAnsi" w:hAnsiTheme="majorHAnsi" w:cstheme="majorHAnsi"/>
            <w:noProof/>
            <w:webHidden/>
          </w:rPr>
          <w:t>2</w:t>
        </w:r>
        <w:r w:rsidRPr="00DE5123">
          <w:rPr>
            <w:rFonts w:asciiTheme="majorHAnsi" w:hAnsiTheme="majorHAnsi" w:cstheme="majorHAnsi"/>
            <w:noProof/>
            <w:webHidden/>
          </w:rPr>
          <w:fldChar w:fldCharType="end"/>
        </w:r>
      </w:hyperlink>
    </w:p>
    <w:p w14:paraId="3F7C1FC1" w14:textId="62CB427A" w:rsidR="00B043A4" w:rsidRPr="00DE5123" w:rsidRDefault="00B043A4" w:rsidP="000B0DD9">
      <w:pPr>
        <w:pStyle w:val="TOC1"/>
        <w:rPr>
          <w:rFonts w:asciiTheme="majorHAnsi" w:hAnsiTheme="majorHAnsi" w:cstheme="majorHAnsi"/>
          <w:noProof/>
        </w:rPr>
      </w:pPr>
      <w:hyperlink w:anchor="_Toc129857046" w:history="1">
        <w:r w:rsidRPr="00DE5123">
          <w:rPr>
            <w:rStyle w:val="Hyperlink"/>
            <w:rFonts w:asciiTheme="majorHAnsi" w:hAnsiTheme="majorHAnsi" w:cstheme="majorHAnsi"/>
            <w:noProof/>
            <w:color w:val="auto"/>
            <w:lang w:val="lt-LT"/>
          </w:rPr>
          <w:t>2.</w:t>
        </w:r>
        <w:r w:rsidRPr="00DE5123">
          <w:rPr>
            <w:rFonts w:asciiTheme="majorHAnsi" w:hAnsiTheme="majorHAnsi" w:cstheme="majorHAnsi"/>
            <w:noProof/>
          </w:rPr>
          <w:tab/>
        </w:r>
        <w:r w:rsidRPr="00DE5123">
          <w:rPr>
            <w:rStyle w:val="Hyperlink"/>
            <w:rFonts w:asciiTheme="majorHAnsi" w:hAnsiTheme="majorHAnsi" w:cstheme="majorHAnsi"/>
            <w:noProof/>
            <w:color w:val="auto"/>
            <w:lang w:val="lt-LT"/>
          </w:rPr>
          <w:t>PIRKIMO OBJEKTAS</w:t>
        </w:r>
        <w:r w:rsidRPr="00DE5123">
          <w:rPr>
            <w:rFonts w:asciiTheme="majorHAnsi" w:hAnsiTheme="majorHAnsi" w:cstheme="majorHAnsi"/>
            <w:noProof/>
            <w:webHidden/>
          </w:rPr>
          <w:tab/>
        </w:r>
        <w:r w:rsidRPr="00DE5123">
          <w:rPr>
            <w:rFonts w:asciiTheme="majorHAnsi" w:hAnsiTheme="majorHAnsi" w:cstheme="majorHAnsi"/>
            <w:noProof/>
            <w:webHidden/>
          </w:rPr>
          <w:fldChar w:fldCharType="begin"/>
        </w:r>
        <w:r w:rsidRPr="00DE5123">
          <w:rPr>
            <w:rFonts w:asciiTheme="majorHAnsi" w:hAnsiTheme="majorHAnsi" w:cstheme="majorHAnsi"/>
            <w:noProof/>
            <w:webHidden/>
          </w:rPr>
          <w:instrText xml:space="preserve"> PAGEREF _Toc129857046 \h </w:instrText>
        </w:r>
        <w:r w:rsidRPr="00DE5123">
          <w:rPr>
            <w:rFonts w:asciiTheme="majorHAnsi" w:hAnsiTheme="majorHAnsi" w:cstheme="majorHAnsi"/>
            <w:noProof/>
            <w:webHidden/>
          </w:rPr>
        </w:r>
        <w:r w:rsidRPr="00DE5123">
          <w:rPr>
            <w:rFonts w:asciiTheme="majorHAnsi" w:hAnsiTheme="majorHAnsi" w:cstheme="majorHAnsi"/>
            <w:noProof/>
            <w:webHidden/>
          </w:rPr>
          <w:fldChar w:fldCharType="separate"/>
        </w:r>
        <w:r w:rsidR="0096490F" w:rsidRPr="00DE5123">
          <w:rPr>
            <w:rFonts w:asciiTheme="majorHAnsi" w:hAnsiTheme="majorHAnsi" w:cstheme="majorHAnsi"/>
            <w:noProof/>
            <w:webHidden/>
          </w:rPr>
          <w:t>2</w:t>
        </w:r>
        <w:r w:rsidRPr="00DE5123">
          <w:rPr>
            <w:rFonts w:asciiTheme="majorHAnsi" w:hAnsiTheme="majorHAnsi" w:cstheme="majorHAnsi"/>
            <w:noProof/>
            <w:webHidden/>
          </w:rPr>
          <w:fldChar w:fldCharType="end"/>
        </w:r>
      </w:hyperlink>
    </w:p>
    <w:p w14:paraId="17DB15B1" w14:textId="76DB5EBD" w:rsidR="00B043A4" w:rsidRPr="00DE5123" w:rsidRDefault="00B043A4" w:rsidP="000B0DD9">
      <w:pPr>
        <w:pStyle w:val="TOC1"/>
        <w:rPr>
          <w:rFonts w:asciiTheme="majorHAnsi" w:hAnsiTheme="majorHAnsi" w:cstheme="majorHAnsi"/>
          <w:noProof/>
        </w:rPr>
      </w:pPr>
      <w:hyperlink w:anchor="_Toc129857047" w:history="1">
        <w:r w:rsidRPr="00DE5123">
          <w:rPr>
            <w:rStyle w:val="Hyperlink"/>
            <w:rFonts w:asciiTheme="majorHAnsi" w:hAnsiTheme="majorHAnsi" w:cstheme="majorHAnsi"/>
            <w:noProof/>
            <w:color w:val="auto"/>
            <w:lang w:val="lt-LT"/>
          </w:rPr>
          <w:t>3.</w:t>
        </w:r>
        <w:r w:rsidRPr="00DE5123">
          <w:rPr>
            <w:rFonts w:asciiTheme="majorHAnsi" w:hAnsiTheme="majorHAnsi" w:cstheme="majorHAnsi"/>
            <w:noProof/>
          </w:rPr>
          <w:tab/>
        </w:r>
        <w:r w:rsidRPr="00DE5123">
          <w:rPr>
            <w:rStyle w:val="Hyperlink"/>
            <w:rFonts w:asciiTheme="majorHAnsi" w:hAnsiTheme="majorHAnsi" w:cstheme="majorHAnsi"/>
            <w:noProof/>
            <w:color w:val="auto"/>
            <w:lang w:val="lt-LT"/>
          </w:rPr>
          <w:t>TIEKĖJŲ KVALIFIKACIJOS REIKALAVIMAI</w:t>
        </w:r>
        <w:r w:rsidRPr="00DE5123">
          <w:rPr>
            <w:rFonts w:asciiTheme="majorHAnsi" w:hAnsiTheme="majorHAnsi" w:cstheme="majorHAnsi"/>
            <w:noProof/>
            <w:webHidden/>
          </w:rPr>
          <w:tab/>
        </w:r>
        <w:r w:rsidRPr="00DE5123">
          <w:rPr>
            <w:rFonts w:asciiTheme="majorHAnsi" w:hAnsiTheme="majorHAnsi" w:cstheme="majorHAnsi"/>
            <w:noProof/>
            <w:webHidden/>
          </w:rPr>
          <w:fldChar w:fldCharType="begin"/>
        </w:r>
        <w:r w:rsidRPr="00DE5123">
          <w:rPr>
            <w:rFonts w:asciiTheme="majorHAnsi" w:hAnsiTheme="majorHAnsi" w:cstheme="majorHAnsi"/>
            <w:noProof/>
            <w:webHidden/>
          </w:rPr>
          <w:instrText xml:space="preserve"> PAGEREF _Toc129857047 \h </w:instrText>
        </w:r>
        <w:r w:rsidRPr="00DE5123">
          <w:rPr>
            <w:rFonts w:asciiTheme="majorHAnsi" w:hAnsiTheme="majorHAnsi" w:cstheme="majorHAnsi"/>
            <w:noProof/>
            <w:webHidden/>
          </w:rPr>
        </w:r>
        <w:r w:rsidRPr="00DE5123">
          <w:rPr>
            <w:rFonts w:asciiTheme="majorHAnsi" w:hAnsiTheme="majorHAnsi" w:cstheme="majorHAnsi"/>
            <w:noProof/>
            <w:webHidden/>
          </w:rPr>
          <w:fldChar w:fldCharType="separate"/>
        </w:r>
        <w:r w:rsidR="0096490F" w:rsidRPr="00DE5123">
          <w:rPr>
            <w:rFonts w:asciiTheme="majorHAnsi" w:hAnsiTheme="majorHAnsi" w:cstheme="majorHAnsi"/>
            <w:noProof/>
            <w:webHidden/>
          </w:rPr>
          <w:t>3</w:t>
        </w:r>
        <w:r w:rsidRPr="00DE5123">
          <w:rPr>
            <w:rFonts w:asciiTheme="majorHAnsi" w:hAnsiTheme="majorHAnsi" w:cstheme="majorHAnsi"/>
            <w:noProof/>
            <w:webHidden/>
          </w:rPr>
          <w:fldChar w:fldCharType="end"/>
        </w:r>
      </w:hyperlink>
    </w:p>
    <w:p w14:paraId="4ADBF454" w14:textId="7594C74A" w:rsidR="00B043A4" w:rsidRPr="00DE5123" w:rsidRDefault="00B043A4" w:rsidP="000B0DD9">
      <w:pPr>
        <w:pStyle w:val="TOC1"/>
        <w:rPr>
          <w:rFonts w:asciiTheme="majorHAnsi" w:hAnsiTheme="majorHAnsi" w:cstheme="majorHAnsi"/>
          <w:noProof/>
        </w:rPr>
      </w:pPr>
      <w:hyperlink w:anchor="_Toc129857048" w:history="1">
        <w:r w:rsidRPr="00DE5123">
          <w:rPr>
            <w:rStyle w:val="Hyperlink"/>
            <w:rFonts w:asciiTheme="majorHAnsi" w:hAnsiTheme="majorHAnsi" w:cstheme="majorHAnsi"/>
            <w:noProof/>
            <w:color w:val="auto"/>
            <w:lang w:val="lt-LT"/>
          </w:rPr>
          <w:t>4.</w:t>
        </w:r>
        <w:r w:rsidRPr="00DE5123">
          <w:rPr>
            <w:rFonts w:asciiTheme="majorHAnsi" w:hAnsiTheme="majorHAnsi" w:cstheme="majorHAnsi"/>
            <w:noProof/>
          </w:rPr>
          <w:tab/>
        </w:r>
        <w:r w:rsidRPr="00DE5123">
          <w:rPr>
            <w:rStyle w:val="Hyperlink"/>
            <w:rFonts w:asciiTheme="majorHAnsi" w:hAnsiTheme="majorHAnsi" w:cstheme="majorHAnsi"/>
            <w:noProof/>
            <w:color w:val="auto"/>
            <w:lang w:val="lt-LT"/>
          </w:rPr>
          <w:t>PASIŪLYMŲ RENGIMAS, PATEIKIMAS, KEITIMAS</w:t>
        </w:r>
        <w:r w:rsidRPr="00DE5123">
          <w:rPr>
            <w:rFonts w:asciiTheme="majorHAnsi" w:hAnsiTheme="majorHAnsi" w:cstheme="majorHAnsi"/>
            <w:noProof/>
            <w:webHidden/>
          </w:rPr>
          <w:tab/>
        </w:r>
        <w:r w:rsidR="00EA234C" w:rsidRPr="00DE5123">
          <w:rPr>
            <w:rFonts w:asciiTheme="majorHAnsi" w:hAnsiTheme="majorHAnsi" w:cstheme="majorHAnsi"/>
            <w:noProof/>
            <w:webHidden/>
          </w:rPr>
          <w:t>5</w:t>
        </w:r>
      </w:hyperlink>
    </w:p>
    <w:p w14:paraId="6E3C4AD5" w14:textId="26E783E6" w:rsidR="00B043A4" w:rsidRPr="00DE5123" w:rsidRDefault="00B043A4" w:rsidP="000B0DD9">
      <w:pPr>
        <w:pStyle w:val="TOC1"/>
        <w:rPr>
          <w:rFonts w:asciiTheme="majorHAnsi" w:hAnsiTheme="majorHAnsi" w:cstheme="majorHAnsi"/>
          <w:noProof/>
        </w:rPr>
      </w:pPr>
      <w:hyperlink w:anchor="_Toc129857049" w:history="1">
        <w:r w:rsidRPr="00DE5123">
          <w:rPr>
            <w:rStyle w:val="Hyperlink"/>
            <w:rFonts w:asciiTheme="majorHAnsi" w:hAnsiTheme="majorHAnsi" w:cstheme="majorHAnsi"/>
            <w:noProof/>
            <w:color w:val="auto"/>
            <w:lang w:val="lt-LT"/>
          </w:rPr>
          <w:t>5.</w:t>
        </w:r>
        <w:r w:rsidRPr="00DE5123">
          <w:rPr>
            <w:rFonts w:asciiTheme="majorHAnsi" w:hAnsiTheme="majorHAnsi" w:cstheme="majorHAnsi"/>
            <w:noProof/>
          </w:rPr>
          <w:tab/>
        </w:r>
        <w:r w:rsidRPr="00DE5123">
          <w:rPr>
            <w:rStyle w:val="Hyperlink"/>
            <w:rFonts w:asciiTheme="majorHAnsi" w:hAnsiTheme="majorHAnsi" w:cstheme="majorHAnsi"/>
            <w:noProof/>
            <w:color w:val="auto"/>
            <w:lang w:val="lt-LT"/>
          </w:rPr>
          <w:t>KONKURSO SĄLYGŲ PAAIŠKINIMAS IR PATIKSLINIMAS</w:t>
        </w:r>
      </w:hyperlink>
      <w:bookmarkStart w:id="1" w:name="_Hlk181695263"/>
      <w:r w:rsidR="00803187" w:rsidRPr="00DE5123">
        <w:rPr>
          <w:rFonts w:asciiTheme="majorHAnsi" w:hAnsiTheme="majorHAnsi" w:cstheme="majorHAnsi"/>
          <w:noProof/>
        </w:rPr>
        <w:tab/>
      </w:r>
      <w:bookmarkEnd w:id="1"/>
      <w:r w:rsidR="00EA234C" w:rsidRPr="00DE5123">
        <w:rPr>
          <w:rFonts w:asciiTheme="majorHAnsi" w:hAnsiTheme="majorHAnsi" w:cstheme="majorHAnsi"/>
          <w:noProof/>
        </w:rPr>
        <w:t>6</w:t>
      </w:r>
    </w:p>
    <w:p w14:paraId="60FBD44B" w14:textId="1BDD318A" w:rsidR="00803187" w:rsidRPr="00DE5123" w:rsidRDefault="00803187" w:rsidP="00803187">
      <w:pPr>
        <w:tabs>
          <w:tab w:val="left" w:pos="426"/>
        </w:tabs>
        <w:rPr>
          <w:rFonts w:asciiTheme="majorHAnsi" w:hAnsiTheme="majorHAnsi" w:cstheme="majorHAnsi"/>
        </w:rPr>
      </w:pPr>
      <w:r w:rsidRPr="00DE5123">
        <w:rPr>
          <w:rFonts w:asciiTheme="majorHAnsi" w:hAnsiTheme="majorHAnsi" w:cstheme="majorHAnsi"/>
        </w:rPr>
        <w:t>6.</w:t>
      </w:r>
      <w:r w:rsidRPr="00DE5123">
        <w:rPr>
          <w:rFonts w:asciiTheme="majorHAnsi" w:hAnsiTheme="majorHAnsi" w:cstheme="majorHAnsi"/>
        </w:rPr>
        <w:tab/>
        <w:t>PIRMINIŲ PASIŪLYMŲ NAGRINĖJIMAS IR VERTINIMAS</w:t>
      </w:r>
      <w:r w:rsidRPr="00DE5123">
        <w:rPr>
          <w:rFonts w:asciiTheme="majorHAnsi" w:hAnsiTheme="majorHAnsi" w:cstheme="majorHAnsi"/>
        </w:rPr>
        <w:tab/>
        <w:t xml:space="preserve">                                                                  </w:t>
      </w:r>
      <w:r w:rsidR="00EA234C" w:rsidRPr="00DE5123">
        <w:rPr>
          <w:rFonts w:asciiTheme="majorHAnsi" w:hAnsiTheme="majorHAnsi" w:cstheme="majorHAnsi"/>
        </w:rPr>
        <w:t xml:space="preserve"> </w:t>
      </w:r>
      <w:r w:rsidRPr="00DE5123">
        <w:rPr>
          <w:rFonts w:asciiTheme="majorHAnsi" w:hAnsiTheme="majorHAnsi" w:cstheme="majorHAnsi"/>
        </w:rPr>
        <w:t xml:space="preserve">   </w:t>
      </w:r>
      <w:r w:rsidR="00EA234C" w:rsidRPr="00DE5123">
        <w:rPr>
          <w:rFonts w:asciiTheme="majorHAnsi" w:hAnsiTheme="majorHAnsi" w:cstheme="majorHAnsi"/>
        </w:rPr>
        <w:t>7</w:t>
      </w:r>
    </w:p>
    <w:p w14:paraId="1A0FCEC8" w14:textId="353DFBE4" w:rsidR="00B043A4" w:rsidRPr="00DE5123" w:rsidRDefault="00B043A4" w:rsidP="000B0DD9">
      <w:pPr>
        <w:pStyle w:val="TOC1"/>
        <w:rPr>
          <w:rFonts w:asciiTheme="majorHAnsi" w:hAnsiTheme="majorHAnsi" w:cstheme="majorHAnsi"/>
          <w:noProof/>
        </w:rPr>
      </w:pPr>
      <w:hyperlink w:anchor="_Toc129857051" w:history="1">
        <w:r w:rsidRPr="00DE5123">
          <w:rPr>
            <w:rStyle w:val="Hyperlink"/>
            <w:rFonts w:asciiTheme="majorHAnsi" w:hAnsiTheme="majorHAnsi" w:cstheme="majorHAnsi"/>
            <w:noProof/>
            <w:color w:val="auto"/>
            <w:lang w:val="lt-LT"/>
          </w:rPr>
          <w:t>7.</w:t>
        </w:r>
        <w:r w:rsidRPr="00DE5123">
          <w:rPr>
            <w:rFonts w:asciiTheme="majorHAnsi" w:hAnsiTheme="majorHAnsi" w:cstheme="majorHAnsi"/>
            <w:noProof/>
          </w:rPr>
          <w:tab/>
        </w:r>
        <w:r w:rsidRPr="00DE5123">
          <w:rPr>
            <w:rStyle w:val="Hyperlink"/>
            <w:rFonts w:asciiTheme="majorHAnsi" w:hAnsiTheme="majorHAnsi" w:cstheme="majorHAnsi"/>
            <w:noProof/>
            <w:color w:val="auto"/>
            <w:lang w:val="lt-LT"/>
          </w:rPr>
          <w:t>PASIŪLYMŲ ATMETIMO PRIEŽASTYS</w:t>
        </w:r>
        <w:r w:rsidRPr="00DE5123">
          <w:rPr>
            <w:rFonts w:asciiTheme="majorHAnsi" w:hAnsiTheme="majorHAnsi" w:cstheme="majorHAnsi"/>
            <w:noProof/>
            <w:webHidden/>
          </w:rPr>
          <w:tab/>
        </w:r>
        <w:r w:rsidR="00EA234C" w:rsidRPr="00DE5123">
          <w:rPr>
            <w:rFonts w:asciiTheme="majorHAnsi" w:hAnsiTheme="majorHAnsi" w:cstheme="majorHAnsi"/>
            <w:noProof/>
            <w:webHidden/>
          </w:rPr>
          <w:t>7</w:t>
        </w:r>
      </w:hyperlink>
    </w:p>
    <w:p w14:paraId="6B7C9CCE" w14:textId="496788D4" w:rsidR="00B043A4" w:rsidRPr="00DE5123" w:rsidRDefault="00B043A4" w:rsidP="000B0DD9">
      <w:pPr>
        <w:pStyle w:val="TOC1"/>
        <w:rPr>
          <w:rFonts w:asciiTheme="majorHAnsi" w:hAnsiTheme="majorHAnsi" w:cstheme="majorHAnsi"/>
          <w:noProof/>
        </w:rPr>
      </w:pPr>
      <w:hyperlink w:anchor="_Toc129857052" w:history="1">
        <w:r w:rsidRPr="00DE5123">
          <w:rPr>
            <w:rStyle w:val="Hyperlink"/>
            <w:rFonts w:asciiTheme="majorHAnsi" w:hAnsiTheme="majorHAnsi" w:cstheme="majorHAnsi"/>
            <w:noProof/>
            <w:lang w:val="lt-LT"/>
          </w:rPr>
          <w:t>8.</w:t>
        </w:r>
        <w:r w:rsidRPr="00DE5123">
          <w:rPr>
            <w:rFonts w:asciiTheme="majorHAnsi" w:hAnsiTheme="majorHAnsi" w:cstheme="majorHAnsi"/>
            <w:noProof/>
          </w:rPr>
          <w:tab/>
        </w:r>
        <w:r w:rsidRPr="00DE5123">
          <w:rPr>
            <w:rStyle w:val="Hyperlink"/>
            <w:rFonts w:asciiTheme="majorHAnsi" w:hAnsiTheme="majorHAnsi" w:cstheme="majorHAnsi"/>
            <w:noProof/>
            <w:lang w:val="lt-LT"/>
          </w:rPr>
          <w:t>DERYBOS</w:t>
        </w:r>
        <w:r w:rsidRPr="00DE5123">
          <w:rPr>
            <w:rFonts w:asciiTheme="majorHAnsi" w:hAnsiTheme="majorHAnsi" w:cstheme="majorHAnsi"/>
            <w:noProof/>
            <w:webHidden/>
          </w:rPr>
          <w:tab/>
        </w:r>
      </w:hyperlink>
      <w:r w:rsidR="00EA234C" w:rsidRPr="00DE5123">
        <w:rPr>
          <w:rFonts w:asciiTheme="majorHAnsi" w:hAnsiTheme="majorHAnsi" w:cstheme="majorHAnsi"/>
          <w:noProof/>
        </w:rPr>
        <w:t>8</w:t>
      </w:r>
    </w:p>
    <w:p w14:paraId="269875FC" w14:textId="254EFCCD" w:rsidR="00B043A4" w:rsidRPr="00DE5123" w:rsidRDefault="00516C8E" w:rsidP="000B0DD9">
      <w:pPr>
        <w:pStyle w:val="TOC1"/>
        <w:rPr>
          <w:rFonts w:asciiTheme="majorHAnsi" w:hAnsiTheme="majorHAnsi" w:cstheme="majorHAnsi"/>
          <w:noProof/>
        </w:rPr>
      </w:pPr>
      <w:hyperlink w:anchor="_Toc129857053" w:history="1">
        <w:r w:rsidRPr="00DE5123">
          <w:rPr>
            <w:rStyle w:val="Hyperlink"/>
            <w:rFonts w:asciiTheme="majorHAnsi" w:hAnsiTheme="majorHAnsi" w:cstheme="majorHAnsi"/>
            <w:noProof/>
            <w:color w:val="auto"/>
            <w:lang w:val="lt-LT"/>
          </w:rPr>
          <w:t>9.</w:t>
        </w:r>
        <w:r w:rsidRPr="00DE5123">
          <w:rPr>
            <w:rStyle w:val="Hyperlink"/>
            <w:rFonts w:asciiTheme="majorHAnsi" w:hAnsiTheme="majorHAnsi" w:cstheme="majorHAnsi"/>
            <w:noProof/>
            <w:color w:val="auto"/>
            <w:lang w:val="lt-LT"/>
          </w:rPr>
          <w:tab/>
        </w:r>
        <w:r w:rsidR="00B043A4" w:rsidRPr="00DE5123">
          <w:rPr>
            <w:rStyle w:val="Hyperlink"/>
            <w:rFonts w:asciiTheme="majorHAnsi" w:hAnsiTheme="majorHAnsi" w:cstheme="majorHAnsi"/>
            <w:noProof/>
            <w:color w:val="auto"/>
            <w:lang w:val="lt-LT"/>
          </w:rPr>
          <w:t>SPRENDIMAS DĖL LAIMĖTOJO NUSTATYMO</w:t>
        </w:r>
        <w:r w:rsidR="00B043A4" w:rsidRPr="00DE5123">
          <w:rPr>
            <w:rFonts w:asciiTheme="majorHAnsi" w:hAnsiTheme="majorHAnsi" w:cstheme="majorHAnsi"/>
            <w:noProof/>
            <w:webHidden/>
          </w:rPr>
          <w:tab/>
        </w:r>
      </w:hyperlink>
      <w:r w:rsidR="00EA234C" w:rsidRPr="00DE5123">
        <w:rPr>
          <w:rFonts w:asciiTheme="majorHAnsi" w:hAnsiTheme="majorHAnsi" w:cstheme="majorHAnsi"/>
          <w:noProof/>
        </w:rPr>
        <w:t>9</w:t>
      </w:r>
    </w:p>
    <w:p w14:paraId="41F314CC" w14:textId="0AFFF5EB" w:rsidR="00B043A4" w:rsidRPr="00DE5123" w:rsidRDefault="00516C8E" w:rsidP="000B0DD9">
      <w:pPr>
        <w:pStyle w:val="TOC1"/>
        <w:rPr>
          <w:rFonts w:asciiTheme="majorHAnsi" w:hAnsiTheme="majorHAnsi" w:cstheme="majorHAnsi"/>
          <w:noProof/>
        </w:rPr>
      </w:pPr>
      <w:hyperlink w:anchor="_Toc129857054" w:history="1">
        <w:r w:rsidRPr="00DE5123">
          <w:rPr>
            <w:rStyle w:val="Hyperlink"/>
            <w:rFonts w:asciiTheme="majorHAnsi" w:hAnsiTheme="majorHAnsi" w:cstheme="majorHAnsi"/>
            <w:noProof/>
            <w:color w:val="auto"/>
          </w:rPr>
          <w:t>10.</w:t>
        </w:r>
        <w:r w:rsidRPr="00DE5123">
          <w:rPr>
            <w:rStyle w:val="Hyperlink"/>
            <w:rFonts w:asciiTheme="majorHAnsi" w:hAnsiTheme="majorHAnsi" w:cstheme="majorHAnsi"/>
            <w:noProof/>
            <w:color w:val="auto"/>
          </w:rPr>
          <w:tab/>
        </w:r>
        <w:r w:rsidR="00B043A4" w:rsidRPr="00DE5123">
          <w:rPr>
            <w:rStyle w:val="Hyperlink"/>
            <w:rFonts w:asciiTheme="majorHAnsi" w:hAnsiTheme="majorHAnsi" w:cstheme="majorHAnsi"/>
            <w:noProof/>
            <w:color w:val="auto"/>
          </w:rPr>
          <w:t>ESMINĖS PIRKIMO SUTARTIES SĄLYGOS</w:t>
        </w:r>
        <w:r w:rsidR="00B043A4" w:rsidRPr="00DE5123">
          <w:rPr>
            <w:rFonts w:asciiTheme="majorHAnsi" w:hAnsiTheme="majorHAnsi" w:cstheme="majorHAnsi"/>
            <w:noProof/>
            <w:webHidden/>
          </w:rPr>
          <w:tab/>
        </w:r>
        <w:r w:rsidR="00EA234C" w:rsidRPr="00DE5123">
          <w:rPr>
            <w:rFonts w:asciiTheme="majorHAnsi" w:hAnsiTheme="majorHAnsi" w:cstheme="majorHAnsi"/>
            <w:noProof/>
            <w:webHidden/>
          </w:rPr>
          <w:t>9</w:t>
        </w:r>
      </w:hyperlink>
    </w:p>
    <w:p w14:paraId="25719E31" w14:textId="7EE76CF7" w:rsidR="00B043A4" w:rsidRPr="00DE5123" w:rsidRDefault="00516C8E" w:rsidP="000B0DD9">
      <w:pPr>
        <w:pStyle w:val="TOC1"/>
        <w:rPr>
          <w:rFonts w:asciiTheme="majorHAnsi" w:hAnsiTheme="majorHAnsi" w:cstheme="majorHAnsi"/>
          <w:noProof/>
        </w:rPr>
      </w:pPr>
      <w:hyperlink w:anchor="_Toc129857055" w:history="1">
        <w:r w:rsidRPr="00DE5123">
          <w:rPr>
            <w:rStyle w:val="Hyperlink"/>
            <w:rFonts w:asciiTheme="majorHAnsi" w:hAnsiTheme="majorHAnsi" w:cstheme="majorHAnsi"/>
            <w:noProof/>
            <w:color w:val="auto"/>
            <w:lang w:val="lt-LT"/>
          </w:rPr>
          <w:t>11.</w:t>
        </w:r>
        <w:r w:rsidRPr="00DE5123">
          <w:rPr>
            <w:rStyle w:val="Hyperlink"/>
            <w:rFonts w:asciiTheme="majorHAnsi" w:hAnsiTheme="majorHAnsi" w:cstheme="majorHAnsi"/>
            <w:noProof/>
            <w:color w:val="auto"/>
            <w:lang w:val="lt-LT"/>
          </w:rPr>
          <w:tab/>
        </w:r>
        <w:r w:rsidR="00B043A4" w:rsidRPr="00DE5123">
          <w:rPr>
            <w:rStyle w:val="Hyperlink"/>
            <w:rFonts w:asciiTheme="majorHAnsi" w:hAnsiTheme="majorHAnsi" w:cstheme="majorHAnsi"/>
            <w:noProof/>
            <w:color w:val="auto"/>
            <w:lang w:val="lt-LT"/>
          </w:rPr>
          <w:t>BAIGIAMOSIOS NUOSTATOS</w:t>
        </w:r>
        <w:r w:rsidR="00B043A4" w:rsidRPr="00DE5123">
          <w:rPr>
            <w:rFonts w:asciiTheme="majorHAnsi" w:hAnsiTheme="majorHAnsi" w:cstheme="majorHAnsi"/>
            <w:noProof/>
            <w:webHidden/>
          </w:rPr>
          <w:tab/>
        </w:r>
      </w:hyperlink>
      <w:r w:rsidR="00803187" w:rsidRPr="00DE5123">
        <w:rPr>
          <w:rFonts w:asciiTheme="majorHAnsi" w:hAnsiTheme="majorHAnsi" w:cstheme="majorHAnsi"/>
          <w:noProof/>
        </w:rPr>
        <w:t>1</w:t>
      </w:r>
      <w:r w:rsidR="00EA234C" w:rsidRPr="00DE5123">
        <w:rPr>
          <w:rFonts w:asciiTheme="majorHAnsi" w:hAnsiTheme="majorHAnsi" w:cstheme="majorHAnsi"/>
          <w:noProof/>
        </w:rPr>
        <w:t>0</w:t>
      </w:r>
    </w:p>
    <w:p w14:paraId="12CE8D9A" w14:textId="68D9984E" w:rsidR="00B043A4" w:rsidRPr="00DE5123" w:rsidRDefault="006510FC" w:rsidP="000B0DD9">
      <w:pPr>
        <w:pStyle w:val="TOC1"/>
        <w:rPr>
          <w:rFonts w:asciiTheme="majorHAnsi" w:hAnsiTheme="majorHAnsi" w:cstheme="majorHAnsi"/>
          <w:noProof/>
        </w:rPr>
      </w:pPr>
      <w:hyperlink w:anchor="_Toc129857056" w:history="1">
        <w:r w:rsidRPr="00DE5123">
          <w:rPr>
            <w:rStyle w:val="Hyperlink"/>
            <w:rFonts w:asciiTheme="majorHAnsi" w:hAnsiTheme="majorHAnsi" w:cstheme="majorHAnsi"/>
            <w:noProof/>
            <w:color w:val="auto"/>
            <w:lang w:val="lt-LT"/>
          </w:rPr>
          <w:t>12.</w:t>
        </w:r>
        <w:r w:rsidRPr="00DE5123">
          <w:rPr>
            <w:rStyle w:val="Hyperlink"/>
            <w:rFonts w:asciiTheme="majorHAnsi" w:hAnsiTheme="majorHAnsi" w:cstheme="majorHAnsi"/>
            <w:noProof/>
            <w:color w:val="auto"/>
            <w:lang w:val="lt-LT"/>
          </w:rPr>
          <w:tab/>
        </w:r>
        <w:r w:rsidR="00B043A4" w:rsidRPr="00DE5123">
          <w:rPr>
            <w:rStyle w:val="Hyperlink"/>
            <w:rFonts w:asciiTheme="majorHAnsi" w:hAnsiTheme="majorHAnsi" w:cstheme="majorHAnsi"/>
            <w:noProof/>
            <w:color w:val="auto"/>
            <w:lang w:val="lt-LT"/>
          </w:rPr>
          <w:t>PRIEDAI</w:t>
        </w:r>
        <w:r w:rsidR="00B043A4" w:rsidRPr="00DE5123">
          <w:rPr>
            <w:rFonts w:asciiTheme="majorHAnsi" w:hAnsiTheme="majorHAnsi" w:cstheme="majorHAnsi"/>
            <w:noProof/>
            <w:webHidden/>
          </w:rPr>
          <w:tab/>
        </w:r>
      </w:hyperlink>
    </w:p>
    <w:p w14:paraId="191B1195" w14:textId="783F21DE" w:rsidR="00B043A4" w:rsidRDefault="006510FC" w:rsidP="000B0DD9">
      <w:pPr>
        <w:pStyle w:val="TOC1"/>
        <w:rPr>
          <w:rFonts w:asciiTheme="majorHAnsi" w:hAnsiTheme="majorHAnsi" w:cstheme="majorHAnsi"/>
          <w:noProof/>
        </w:rPr>
      </w:pPr>
      <w:r w:rsidRPr="00DE5123">
        <w:rPr>
          <w:rFonts w:asciiTheme="majorHAnsi" w:hAnsiTheme="majorHAnsi" w:cstheme="majorHAnsi"/>
        </w:rPr>
        <w:t>12.1. SUPAPRASTINTAS PROJEKTAS</w:t>
      </w:r>
      <w:r w:rsidR="005F1B86" w:rsidRPr="00DE5123">
        <w:rPr>
          <w:rFonts w:asciiTheme="majorHAnsi" w:hAnsiTheme="majorHAnsi" w:cstheme="majorHAnsi"/>
        </w:rPr>
        <w:t>-</w:t>
      </w:r>
      <w:r w:rsidRPr="00DE5123">
        <w:rPr>
          <w:rFonts w:asciiTheme="majorHAnsi" w:hAnsiTheme="majorHAnsi" w:cstheme="majorHAnsi"/>
        </w:rPr>
        <w:t>…………………………………………………………………………………………………………</w:t>
      </w:r>
      <w:r w:rsidR="006E23DB" w:rsidRPr="00DE5123">
        <w:rPr>
          <w:rFonts w:asciiTheme="majorHAnsi" w:hAnsiTheme="majorHAnsi" w:cstheme="majorHAnsi"/>
          <w:noProof/>
        </w:rPr>
        <w:t>1</w:t>
      </w:r>
      <w:r w:rsidR="00DE5123" w:rsidRPr="00DE5123">
        <w:rPr>
          <w:rFonts w:asciiTheme="majorHAnsi" w:hAnsiTheme="majorHAnsi" w:cstheme="majorHAnsi"/>
          <w:noProof/>
        </w:rPr>
        <w:t>1</w:t>
      </w:r>
    </w:p>
    <w:p w14:paraId="767F88EB" w14:textId="7FC88DA7" w:rsidR="005C1B07" w:rsidRPr="005C1B07" w:rsidRDefault="005C1B07" w:rsidP="005C1B07">
      <w:pPr>
        <w:rPr>
          <w:rFonts w:asciiTheme="majorHAnsi" w:hAnsiTheme="majorHAnsi" w:cstheme="majorHAnsi"/>
        </w:rPr>
      </w:pPr>
      <w:r w:rsidRPr="005C1B07">
        <w:rPr>
          <w:rFonts w:asciiTheme="majorHAnsi" w:hAnsiTheme="majorHAnsi" w:cstheme="majorHAnsi"/>
        </w:rPr>
        <w:t>12.2. TECHNINĖ SPECIFIKACIJA (DNHS)……………………………………………………………………………</w:t>
      </w:r>
      <w:r>
        <w:rPr>
          <w:rFonts w:asciiTheme="majorHAnsi" w:hAnsiTheme="majorHAnsi" w:cstheme="majorHAnsi"/>
        </w:rPr>
        <w:t xml:space="preserve">  </w:t>
      </w:r>
      <w:r w:rsidRPr="005C1B07">
        <w:rPr>
          <w:rFonts w:asciiTheme="majorHAnsi" w:hAnsiTheme="majorHAnsi" w:cstheme="majorHAnsi"/>
        </w:rPr>
        <w:t>……………………..12</w:t>
      </w:r>
    </w:p>
    <w:p w14:paraId="3E7E434A" w14:textId="3501D94B" w:rsidR="00B043A4" w:rsidRPr="00DE5123" w:rsidRDefault="006510FC" w:rsidP="000B0DD9">
      <w:pPr>
        <w:pStyle w:val="TOC1"/>
        <w:rPr>
          <w:rFonts w:asciiTheme="majorHAnsi" w:hAnsiTheme="majorHAnsi" w:cstheme="majorHAnsi"/>
          <w:noProof/>
        </w:rPr>
      </w:pPr>
      <w:r w:rsidRPr="00DE5123">
        <w:rPr>
          <w:rFonts w:asciiTheme="majorHAnsi" w:hAnsiTheme="majorHAnsi" w:cstheme="majorHAnsi"/>
        </w:rPr>
        <w:t>12.</w:t>
      </w:r>
      <w:r w:rsidR="005C1B07">
        <w:rPr>
          <w:rFonts w:asciiTheme="majorHAnsi" w:hAnsiTheme="majorHAnsi" w:cstheme="majorHAnsi"/>
        </w:rPr>
        <w:t>3</w:t>
      </w:r>
      <w:r w:rsidRPr="00DE5123">
        <w:rPr>
          <w:rFonts w:asciiTheme="majorHAnsi" w:hAnsiTheme="majorHAnsi" w:cstheme="majorHAnsi"/>
        </w:rPr>
        <w:t>.</w:t>
      </w:r>
      <w:r w:rsidRPr="00DE5123">
        <w:t xml:space="preserve"> </w:t>
      </w:r>
      <w:hyperlink w:anchor="_Toc129857058" w:history="1">
        <w:r w:rsidR="00B043A4" w:rsidRPr="00DE5123">
          <w:rPr>
            <w:rStyle w:val="Hyperlink"/>
            <w:rFonts w:asciiTheme="majorHAnsi" w:hAnsiTheme="majorHAnsi" w:cstheme="majorHAnsi"/>
            <w:noProof/>
            <w:color w:val="auto"/>
            <w:lang w:val="lt-LT"/>
          </w:rPr>
          <w:t>PASIŪLYM</w:t>
        </w:r>
        <w:r w:rsidR="000B0DD9" w:rsidRPr="00DE5123">
          <w:rPr>
            <w:rStyle w:val="Hyperlink"/>
            <w:rFonts w:asciiTheme="majorHAnsi" w:hAnsiTheme="majorHAnsi" w:cstheme="majorHAnsi"/>
            <w:noProof/>
            <w:color w:val="auto"/>
            <w:lang w:val="ru-RU"/>
          </w:rPr>
          <w:t>О</w:t>
        </w:r>
        <w:r w:rsidR="000B0DD9" w:rsidRPr="00DE5123">
          <w:rPr>
            <w:rStyle w:val="Hyperlink"/>
            <w:rFonts w:asciiTheme="majorHAnsi" w:hAnsiTheme="majorHAnsi" w:cstheme="majorHAnsi"/>
            <w:noProof/>
            <w:color w:val="auto"/>
          </w:rPr>
          <w:t xml:space="preserve"> FORMA</w:t>
        </w:r>
        <w:r w:rsidR="00B043A4" w:rsidRPr="00DE5123">
          <w:rPr>
            <w:rFonts w:asciiTheme="majorHAnsi" w:hAnsiTheme="majorHAnsi" w:cstheme="majorHAnsi"/>
            <w:noProof/>
            <w:webHidden/>
          </w:rPr>
          <w:tab/>
        </w:r>
        <w:r w:rsidR="00B043A4" w:rsidRPr="00DE5123">
          <w:rPr>
            <w:rFonts w:asciiTheme="majorHAnsi" w:hAnsiTheme="majorHAnsi" w:cstheme="majorHAnsi"/>
            <w:noProof/>
            <w:webHidden/>
          </w:rPr>
          <w:fldChar w:fldCharType="begin"/>
        </w:r>
        <w:r w:rsidR="00B043A4" w:rsidRPr="00DE5123">
          <w:rPr>
            <w:rFonts w:asciiTheme="majorHAnsi" w:hAnsiTheme="majorHAnsi" w:cstheme="majorHAnsi"/>
            <w:noProof/>
            <w:webHidden/>
          </w:rPr>
          <w:instrText xml:space="preserve"> PAGEREF _Toc129857058 \h </w:instrText>
        </w:r>
        <w:r w:rsidR="00B043A4" w:rsidRPr="00DE5123">
          <w:rPr>
            <w:rFonts w:asciiTheme="majorHAnsi" w:hAnsiTheme="majorHAnsi" w:cstheme="majorHAnsi"/>
            <w:noProof/>
            <w:webHidden/>
          </w:rPr>
        </w:r>
        <w:r w:rsidR="00B043A4" w:rsidRPr="00DE5123">
          <w:rPr>
            <w:rFonts w:asciiTheme="majorHAnsi" w:hAnsiTheme="majorHAnsi" w:cstheme="majorHAnsi"/>
            <w:noProof/>
            <w:webHidden/>
          </w:rPr>
          <w:fldChar w:fldCharType="separate"/>
        </w:r>
        <w:r w:rsidR="0096490F" w:rsidRPr="00DE5123">
          <w:rPr>
            <w:rFonts w:asciiTheme="majorHAnsi" w:hAnsiTheme="majorHAnsi" w:cstheme="majorHAnsi"/>
            <w:noProof/>
            <w:webHidden/>
          </w:rPr>
          <w:t>1</w:t>
        </w:r>
        <w:r w:rsidR="00B043A4" w:rsidRPr="00DE5123">
          <w:rPr>
            <w:rFonts w:asciiTheme="majorHAnsi" w:hAnsiTheme="majorHAnsi" w:cstheme="majorHAnsi"/>
            <w:noProof/>
            <w:webHidden/>
          </w:rPr>
          <w:fldChar w:fldCharType="end"/>
        </w:r>
      </w:hyperlink>
      <w:r w:rsidR="005C1B07">
        <w:t>3</w:t>
      </w:r>
    </w:p>
    <w:p w14:paraId="0CE856A3" w14:textId="7F23E2A3" w:rsidR="00B043A4" w:rsidRPr="00DE5123" w:rsidRDefault="006510FC" w:rsidP="00B043A4">
      <w:pPr>
        <w:rPr>
          <w:rFonts w:asciiTheme="majorHAnsi" w:hAnsiTheme="majorHAnsi" w:cstheme="majorHAnsi"/>
          <w:noProof/>
          <w:u w:val="dotted"/>
        </w:rPr>
      </w:pPr>
      <w:r w:rsidRPr="00DE5123">
        <w:rPr>
          <w:rFonts w:asciiTheme="majorHAnsi" w:hAnsiTheme="majorHAnsi" w:cstheme="majorHAnsi"/>
          <w:noProof/>
        </w:rPr>
        <w:t>12.</w:t>
      </w:r>
      <w:r w:rsidR="005C1B07">
        <w:rPr>
          <w:rFonts w:asciiTheme="majorHAnsi" w:hAnsiTheme="majorHAnsi" w:cstheme="majorHAnsi"/>
          <w:noProof/>
        </w:rPr>
        <w:t>4</w:t>
      </w:r>
      <w:r w:rsidRPr="00DE5123">
        <w:rPr>
          <w:rFonts w:asciiTheme="majorHAnsi" w:hAnsiTheme="majorHAnsi" w:cstheme="majorHAnsi"/>
          <w:noProof/>
        </w:rPr>
        <w:t xml:space="preserve">. </w:t>
      </w:r>
      <w:r w:rsidR="00EF7412" w:rsidRPr="00DE5123">
        <w:rPr>
          <w:rFonts w:asciiTheme="majorHAnsi" w:hAnsiTheme="majorHAnsi" w:cstheme="majorHAnsi"/>
          <w:noProof/>
        </w:rPr>
        <w:t xml:space="preserve">TIEKĖJO </w:t>
      </w:r>
      <w:r w:rsidR="00B043A4" w:rsidRPr="00DE5123">
        <w:rPr>
          <w:rFonts w:asciiTheme="majorHAnsi" w:hAnsiTheme="majorHAnsi" w:cstheme="majorHAnsi"/>
          <w:noProof/>
        </w:rPr>
        <w:t>DEKLARACIJA</w:t>
      </w:r>
      <w:r w:rsidR="00B043A4" w:rsidRPr="00DE5123">
        <w:rPr>
          <w:rFonts w:asciiTheme="majorHAnsi" w:hAnsiTheme="majorHAnsi" w:cstheme="majorHAnsi"/>
          <w:noProof/>
          <w:u w:val="dotted"/>
        </w:rPr>
        <w:t xml:space="preserve">                  </w:t>
      </w:r>
      <w:r w:rsidR="00EF7412" w:rsidRPr="00DE5123">
        <w:rPr>
          <w:rFonts w:asciiTheme="majorHAnsi" w:hAnsiTheme="majorHAnsi" w:cstheme="majorHAnsi"/>
          <w:noProof/>
          <w:u w:val="dotted"/>
        </w:rPr>
        <w:t xml:space="preserve">                </w:t>
      </w:r>
      <w:r w:rsidR="00B043A4" w:rsidRPr="00DE5123">
        <w:rPr>
          <w:rFonts w:asciiTheme="majorHAnsi" w:hAnsiTheme="majorHAnsi" w:cstheme="majorHAnsi"/>
          <w:noProof/>
          <w:u w:val="dotted"/>
        </w:rPr>
        <w:t xml:space="preserve">                                    </w:t>
      </w:r>
      <w:r w:rsidR="006E23DB" w:rsidRPr="00DE5123">
        <w:rPr>
          <w:rFonts w:asciiTheme="majorHAnsi" w:hAnsiTheme="majorHAnsi" w:cstheme="majorHAnsi"/>
          <w:noProof/>
          <w:u w:val="dotted"/>
        </w:rPr>
        <w:t xml:space="preserve">                                     </w:t>
      </w:r>
      <w:r w:rsidR="00B043A4" w:rsidRPr="00DE5123">
        <w:rPr>
          <w:rFonts w:asciiTheme="majorHAnsi" w:hAnsiTheme="majorHAnsi" w:cstheme="majorHAnsi"/>
          <w:noProof/>
          <w:u w:val="dotted"/>
        </w:rPr>
        <w:t xml:space="preserve">                            1</w:t>
      </w:r>
      <w:r w:rsidR="00D92E50">
        <w:rPr>
          <w:rFonts w:asciiTheme="majorHAnsi" w:hAnsiTheme="majorHAnsi" w:cstheme="majorHAnsi"/>
          <w:noProof/>
          <w:u w:val="dotted"/>
        </w:rPr>
        <w:t>6</w:t>
      </w:r>
    </w:p>
    <w:p w14:paraId="22C86DE4" w14:textId="77777777" w:rsidR="00EF7412" w:rsidRPr="00DE5123" w:rsidRDefault="00EF7412" w:rsidP="00B043A4">
      <w:pPr>
        <w:rPr>
          <w:rFonts w:asciiTheme="majorHAnsi" w:hAnsiTheme="majorHAnsi" w:cstheme="majorHAnsi"/>
          <w:noProof/>
          <w:u w:val="dotted"/>
        </w:rPr>
      </w:pPr>
    </w:p>
    <w:p w14:paraId="48505C25" w14:textId="77777777" w:rsidR="00B043A4" w:rsidRPr="005F1B86" w:rsidRDefault="00B043A4" w:rsidP="00B043A4">
      <w:pPr>
        <w:rPr>
          <w:rFonts w:asciiTheme="majorHAnsi" w:hAnsiTheme="majorHAnsi" w:cstheme="majorHAnsi"/>
        </w:rPr>
      </w:pPr>
      <w:r w:rsidRPr="00DE5123">
        <w:rPr>
          <w:rFonts w:asciiTheme="majorHAnsi" w:hAnsiTheme="majorHAnsi" w:cstheme="majorHAnsi"/>
          <w:b/>
          <w:bCs/>
          <w:noProof/>
        </w:rPr>
        <w:fldChar w:fldCharType="end"/>
      </w:r>
    </w:p>
    <w:p w14:paraId="04EA3CA0" w14:textId="77777777" w:rsidR="00960A7F" w:rsidRPr="005F1B86" w:rsidRDefault="00960A7F" w:rsidP="00D65723">
      <w:pPr>
        <w:spacing w:after="0"/>
        <w:jc w:val="center"/>
        <w:rPr>
          <w:rFonts w:asciiTheme="majorHAnsi" w:hAnsiTheme="majorHAnsi" w:cstheme="majorHAnsi"/>
          <w:lang w:val="lt-LT"/>
        </w:rPr>
      </w:pPr>
    </w:p>
    <w:p w14:paraId="342B43DC" w14:textId="77777777" w:rsidR="00692648" w:rsidRPr="005F1B86" w:rsidRDefault="00692648" w:rsidP="00D65723">
      <w:pPr>
        <w:spacing w:after="0"/>
        <w:jc w:val="center"/>
        <w:rPr>
          <w:rFonts w:asciiTheme="majorHAnsi" w:hAnsiTheme="majorHAnsi" w:cstheme="majorHAnsi"/>
          <w:lang w:val="lt-LT"/>
        </w:rPr>
      </w:pPr>
    </w:p>
    <w:p w14:paraId="2897714B" w14:textId="20B2E0DA" w:rsidR="00692648" w:rsidRPr="005F1B86" w:rsidRDefault="00692648" w:rsidP="00D65723">
      <w:pPr>
        <w:spacing w:after="0"/>
        <w:jc w:val="center"/>
        <w:rPr>
          <w:rFonts w:asciiTheme="majorHAnsi" w:hAnsiTheme="majorHAnsi" w:cstheme="majorHAnsi"/>
          <w:lang w:val="lt-LT"/>
        </w:rPr>
      </w:pPr>
      <w:r w:rsidRPr="005F1B86">
        <w:rPr>
          <w:rFonts w:asciiTheme="majorHAnsi" w:hAnsiTheme="majorHAnsi" w:cstheme="majorHAnsi"/>
          <w:lang w:val="lt-LT"/>
        </w:rPr>
        <w:t>202</w:t>
      </w:r>
      <w:r w:rsidR="00CB5DAB">
        <w:rPr>
          <w:rFonts w:asciiTheme="majorHAnsi" w:hAnsiTheme="majorHAnsi" w:cstheme="majorHAnsi"/>
          <w:lang w:val="lt-LT"/>
        </w:rPr>
        <w:t>5</w:t>
      </w:r>
      <w:r w:rsidRPr="005F1B86">
        <w:rPr>
          <w:rFonts w:asciiTheme="majorHAnsi" w:hAnsiTheme="majorHAnsi" w:cstheme="majorHAnsi"/>
          <w:lang w:val="lt-LT"/>
        </w:rPr>
        <w:t xml:space="preserve"> m. </w:t>
      </w:r>
      <w:r w:rsidR="00570D95">
        <w:rPr>
          <w:rFonts w:asciiTheme="majorHAnsi" w:hAnsiTheme="majorHAnsi" w:cstheme="majorHAnsi"/>
          <w:lang w:val="lt-LT"/>
        </w:rPr>
        <w:t>spalio</w:t>
      </w:r>
      <w:r w:rsidR="005C1B07">
        <w:rPr>
          <w:rFonts w:asciiTheme="majorHAnsi" w:hAnsiTheme="majorHAnsi" w:cstheme="majorHAnsi"/>
          <w:lang w:val="lt-LT"/>
        </w:rPr>
        <w:t xml:space="preserve"> </w:t>
      </w:r>
      <w:r w:rsidR="00507742">
        <w:rPr>
          <w:rFonts w:asciiTheme="majorHAnsi" w:hAnsiTheme="majorHAnsi" w:cstheme="majorHAnsi"/>
          <w:lang w:val="lt-LT"/>
        </w:rPr>
        <w:t>9</w:t>
      </w:r>
      <w:r w:rsidRPr="005F1B86">
        <w:rPr>
          <w:rFonts w:asciiTheme="majorHAnsi" w:hAnsiTheme="majorHAnsi" w:cstheme="majorHAnsi"/>
          <w:lang w:val="lt-LT"/>
        </w:rPr>
        <w:t xml:space="preserve"> d.</w:t>
      </w:r>
    </w:p>
    <w:p w14:paraId="48E5D33B" w14:textId="63EAD215" w:rsidR="00104EC9" w:rsidRPr="005F1B86" w:rsidRDefault="00516C8E" w:rsidP="00D65723">
      <w:pPr>
        <w:spacing w:after="0"/>
        <w:jc w:val="center"/>
        <w:rPr>
          <w:rFonts w:asciiTheme="majorHAnsi" w:hAnsiTheme="majorHAnsi" w:cstheme="majorHAnsi"/>
          <w:lang w:val="lt-LT"/>
        </w:rPr>
      </w:pPr>
      <w:proofErr w:type="spellStart"/>
      <w:r>
        <w:rPr>
          <w:rFonts w:asciiTheme="majorHAnsi" w:hAnsiTheme="majorHAnsi" w:cstheme="majorHAnsi"/>
          <w:lang w:val="lt-LT"/>
        </w:rPr>
        <w:t>Menčiai</w:t>
      </w:r>
      <w:proofErr w:type="spellEnd"/>
      <w:r>
        <w:rPr>
          <w:rFonts w:asciiTheme="majorHAnsi" w:hAnsiTheme="majorHAnsi" w:cstheme="majorHAnsi"/>
          <w:lang w:val="lt-LT"/>
        </w:rPr>
        <w:t>, Akmenės r.</w:t>
      </w:r>
    </w:p>
    <w:p w14:paraId="1446EC3A" w14:textId="77777777" w:rsidR="00B25EC5" w:rsidRPr="0005107E" w:rsidRDefault="00B25EC5">
      <w:pPr>
        <w:rPr>
          <w:rFonts w:ascii="Arial" w:hAnsi="Arial" w:cs="Arial"/>
          <w:b/>
          <w:bCs/>
          <w:lang w:val="lt-LT"/>
        </w:rPr>
      </w:pPr>
      <w:r w:rsidRPr="0005107E">
        <w:rPr>
          <w:rFonts w:ascii="Arial" w:hAnsi="Arial" w:cs="Arial"/>
          <w:b/>
          <w:bCs/>
          <w:lang w:val="lt-LT"/>
        </w:rPr>
        <w:br w:type="page"/>
      </w:r>
    </w:p>
    <w:p w14:paraId="46B909AA" w14:textId="56E7BAEB" w:rsidR="00E555C9" w:rsidRDefault="00E555C9" w:rsidP="008224FC">
      <w:pPr>
        <w:pStyle w:val="Heading1"/>
        <w:numPr>
          <w:ilvl w:val="0"/>
          <w:numId w:val="1"/>
        </w:numPr>
        <w:jc w:val="center"/>
        <w:rPr>
          <w:rFonts w:cstheme="majorHAnsi"/>
          <w:b/>
          <w:bCs/>
          <w:color w:val="auto"/>
          <w:sz w:val="22"/>
          <w:szCs w:val="22"/>
          <w:lang w:val="lt-LT"/>
        </w:rPr>
      </w:pPr>
      <w:bookmarkStart w:id="2" w:name="_Toc129857045"/>
      <w:r w:rsidRPr="00EA5EEE">
        <w:rPr>
          <w:rFonts w:cstheme="majorHAnsi"/>
          <w:b/>
          <w:bCs/>
          <w:color w:val="auto"/>
          <w:sz w:val="22"/>
          <w:szCs w:val="22"/>
          <w:lang w:val="lt-LT"/>
        </w:rPr>
        <w:lastRenderedPageBreak/>
        <w:t>BENDROSIOS NUOSTATOS</w:t>
      </w:r>
      <w:bookmarkEnd w:id="2"/>
    </w:p>
    <w:p w14:paraId="5E5751BD" w14:textId="77777777" w:rsidR="00687EE6" w:rsidRPr="00687EE6" w:rsidRDefault="00687EE6" w:rsidP="00687EE6">
      <w:pPr>
        <w:rPr>
          <w:lang w:val="lt-LT"/>
        </w:rPr>
      </w:pPr>
    </w:p>
    <w:p w14:paraId="69429D62" w14:textId="122E0F7A" w:rsidR="008B3167" w:rsidRDefault="00E555C9" w:rsidP="004979AB">
      <w:pPr>
        <w:pStyle w:val="ListParagraph"/>
        <w:numPr>
          <w:ilvl w:val="1"/>
          <w:numId w:val="1"/>
        </w:numPr>
        <w:spacing w:after="120"/>
        <w:ind w:left="0"/>
        <w:contextualSpacing w:val="0"/>
        <w:jc w:val="both"/>
        <w:rPr>
          <w:rFonts w:asciiTheme="majorHAnsi" w:hAnsiTheme="majorHAnsi" w:cstheme="majorHAnsi"/>
          <w:lang w:val="lt-LT"/>
        </w:rPr>
      </w:pPr>
      <w:r w:rsidRPr="008B3167">
        <w:rPr>
          <w:rFonts w:asciiTheme="majorHAnsi" w:hAnsiTheme="majorHAnsi" w:cstheme="majorHAnsi"/>
          <w:lang w:val="lt-LT"/>
        </w:rPr>
        <w:t xml:space="preserve"> </w:t>
      </w:r>
      <w:r w:rsidR="00391299" w:rsidRPr="008B3167">
        <w:rPr>
          <w:rFonts w:asciiTheme="majorHAnsi" w:hAnsiTheme="majorHAnsi" w:cstheme="majorHAnsi"/>
          <w:b/>
          <w:bCs/>
          <w:lang w:val="lt-LT"/>
        </w:rPr>
        <w:t>U</w:t>
      </w:r>
      <w:r w:rsidRPr="008B3167">
        <w:rPr>
          <w:rFonts w:asciiTheme="majorHAnsi" w:hAnsiTheme="majorHAnsi" w:cstheme="majorHAnsi"/>
          <w:b/>
          <w:bCs/>
          <w:lang w:val="lt-LT"/>
        </w:rPr>
        <w:t>AB „</w:t>
      </w:r>
      <w:r w:rsidR="00391299" w:rsidRPr="008B3167">
        <w:rPr>
          <w:rFonts w:asciiTheme="majorHAnsi" w:hAnsiTheme="majorHAnsi" w:cstheme="majorHAnsi"/>
          <w:b/>
          <w:bCs/>
          <w:lang w:val="lt-LT"/>
        </w:rPr>
        <w:t>Akmenės laisvoji ekonominė zona</w:t>
      </w:r>
      <w:r w:rsidR="0006109B" w:rsidRPr="008B3167">
        <w:rPr>
          <w:rFonts w:asciiTheme="majorHAnsi" w:hAnsiTheme="majorHAnsi" w:cstheme="majorHAnsi"/>
          <w:b/>
          <w:bCs/>
          <w:lang w:val="lt-LT"/>
        </w:rPr>
        <w:t>“</w:t>
      </w:r>
      <w:r w:rsidR="00391299" w:rsidRPr="008B3167">
        <w:rPr>
          <w:rFonts w:asciiTheme="majorHAnsi" w:hAnsiTheme="majorHAnsi" w:cstheme="majorHAnsi"/>
          <w:b/>
          <w:bCs/>
          <w:lang w:val="lt-LT"/>
        </w:rPr>
        <w:t xml:space="preserve">, </w:t>
      </w:r>
      <w:r w:rsidR="00391299" w:rsidRPr="008B3167">
        <w:rPr>
          <w:rFonts w:asciiTheme="majorHAnsi" w:hAnsiTheme="majorHAnsi" w:cstheme="majorHAnsi"/>
          <w:lang w:val="lt-LT"/>
        </w:rPr>
        <w:t>įmonės kodas</w:t>
      </w:r>
      <w:r w:rsidR="0006109B" w:rsidRPr="008B3167">
        <w:rPr>
          <w:rFonts w:asciiTheme="majorHAnsi" w:hAnsiTheme="majorHAnsi" w:cstheme="majorHAnsi"/>
          <w:lang w:val="lt-LT"/>
        </w:rPr>
        <w:t xml:space="preserve"> </w:t>
      </w:r>
      <w:r w:rsidR="00391299" w:rsidRPr="008B3167">
        <w:rPr>
          <w:rFonts w:asciiTheme="majorHAnsi" w:hAnsiTheme="majorHAnsi" w:cstheme="majorHAnsi"/>
          <w:lang w:val="lt-LT"/>
        </w:rPr>
        <w:t>304967988</w:t>
      </w:r>
      <w:r w:rsidR="00391299" w:rsidRPr="008B3167">
        <w:rPr>
          <w:rFonts w:asciiTheme="majorHAnsi" w:hAnsiTheme="majorHAnsi" w:cstheme="majorHAnsi"/>
          <w:b/>
          <w:bCs/>
          <w:lang w:val="lt-LT"/>
        </w:rPr>
        <w:t xml:space="preserve"> </w:t>
      </w:r>
      <w:r w:rsidRPr="008B3167">
        <w:rPr>
          <w:rFonts w:asciiTheme="majorHAnsi" w:hAnsiTheme="majorHAnsi" w:cstheme="majorHAnsi"/>
          <w:lang w:val="lt-LT"/>
        </w:rPr>
        <w:t xml:space="preserve">(toliau – </w:t>
      </w:r>
      <w:r w:rsidRPr="008B3167">
        <w:rPr>
          <w:rFonts w:asciiTheme="majorHAnsi" w:hAnsiTheme="majorHAnsi" w:cstheme="majorHAnsi"/>
          <w:b/>
          <w:bCs/>
          <w:lang w:val="lt-LT"/>
        </w:rPr>
        <w:t>Pirkėjas</w:t>
      </w:r>
      <w:r w:rsidR="008B3167" w:rsidRPr="00570D95">
        <w:rPr>
          <w:lang w:val="lt-LT"/>
        </w:rPr>
        <w:t xml:space="preserve">) </w:t>
      </w:r>
      <w:r w:rsidR="008B3167" w:rsidRPr="008B3167">
        <w:rPr>
          <w:rFonts w:asciiTheme="majorHAnsi" w:hAnsiTheme="majorHAnsi" w:cstheme="majorHAnsi"/>
          <w:lang w:val="lt-LT"/>
        </w:rPr>
        <w:t>vykdo pirkimą, įgyvendindama projektą "Akmenės laisvosios ekonominės zonos pietinės dalies infrastruktūros įrengimas ir plėtra" (Projekto kodas: 02-063-P-0002), bendrai finansuojamą Europos Sąjungos fondų ir Lietuvos Respublikos lėšomis, numato įrengti privažiuojamąjį kelią ALEZ teritorijoje link sklypo „</w:t>
      </w:r>
      <w:r w:rsidR="00CB5DAB">
        <w:rPr>
          <w:rFonts w:asciiTheme="majorHAnsi" w:hAnsiTheme="majorHAnsi" w:cstheme="majorHAnsi"/>
          <w:lang w:val="lt-LT"/>
        </w:rPr>
        <w:t>A</w:t>
      </w:r>
      <w:r w:rsidR="008B3167" w:rsidRPr="008B3167">
        <w:rPr>
          <w:rFonts w:asciiTheme="majorHAnsi" w:hAnsiTheme="majorHAnsi" w:cstheme="majorHAnsi"/>
          <w:lang w:val="lt-LT"/>
        </w:rPr>
        <w:t xml:space="preserve"> dalies“ (toliau – </w:t>
      </w:r>
      <w:r w:rsidR="008B3167" w:rsidRPr="008B3167">
        <w:rPr>
          <w:rFonts w:asciiTheme="majorHAnsi" w:hAnsiTheme="majorHAnsi" w:cstheme="majorHAnsi"/>
          <w:b/>
          <w:bCs/>
          <w:lang w:val="lt-LT"/>
        </w:rPr>
        <w:t>Pirkimas</w:t>
      </w:r>
      <w:r w:rsidR="008B3167" w:rsidRPr="008B3167">
        <w:rPr>
          <w:rFonts w:asciiTheme="majorHAnsi" w:hAnsiTheme="majorHAnsi" w:cstheme="majorHAnsi"/>
          <w:lang w:val="lt-LT"/>
        </w:rPr>
        <w:t>).</w:t>
      </w:r>
    </w:p>
    <w:p w14:paraId="1F343A69" w14:textId="06308231" w:rsidR="008B3167" w:rsidRDefault="008B3167" w:rsidP="004979AB">
      <w:pPr>
        <w:pStyle w:val="ListParagraph"/>
        <w:numPr>
          <w:ilvl w:val="1"/>
          <w:numId w:val="1"/>
        </w:numPr>
        <w:spacing w:after="120"/>
        <w:ind w:left="0"/>
        <w:contextualSpacing w:val="0"/>
        <w:jc w:val="both"/>
        <w:rPr>
          <w:rFonts w:asciiTheme="majorHAnsi" w:hAnsiTheme="majorHAnsi" w:cstheme="majorHAnsi"/>
          <w:lang w:val="lt-LT"/>
        </w:rPr>
      </w:pPr>
      <w:r w:rsidRPr="008B3167">
        <w:rPr>
          <w:rFonts w:asciiTheme="majorHAnsi" w:hAnsiTheme="majorHAnsi" w:cstheme="majorHAnsi"/>
          <w:lang w:val="lt-LT"/>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 sąlygomis (toliau – </w:t>
      </w:r>
      <w:r w:rsidRPr="00CB5DAB">
        <w:rPr>
          <w:rFonts w:asciiTheme="majorHAnsi" w:hAnsiTheme="majorHAnsi" w:cstheme="majorHAnsi"/>
          <w:b/>
          <w:bCs/>
          <w:lang w:val="lt-LT"/>
        </w:rPr>
        <w:t>Konkurso sąlygos</w:t>
      </w:r>
      <w:r w:rsidR="00CB5DAB">
        <w:rPr>
          <w:rFonts w:asciiTheme="majorHAnsi" w:hAnsiTheme="majorHAnsi" w:cstheme="majorHAnsi"/>
          <w:lang w:val="lt-LT"/>
        </w:rPr>
        <w:t>)</w:t>
      </w:r>
    </w:p>
    <w:p w14:paraId="56705B8F" w14:textId="748F1C7E" w:rsidR="00E555C9" w:rsidRDefault="00CB11B7" w:rsidP="00903D6E">
      <w:pPr>
        <w:pStyle w:val="ListParagraph"/>
        <w:numPr>
          <w:ilvl w:val="1"/>
          <w:numId w:val="1"/>
        </w:numPr>
        <w:spacing w:after="120"/>
        <w:ind w:left="0"/>
        <w:contextualSpacing w:val="0"/>
        <w:jc w:val="both"/>
        <w:rPr>
          <w:rFonts w:asciiTheme="majorHAnsi" w:hAnsiTheme="majorHAnsi" w:cstheme="majorHAnsi"/>
          <w:lang w:val="lt-LT"/>
        </w:rPr>
      </w:pPr>
      <w:r w:rsidRPr="00EA5EEE">
        <w:rPr>
          <w:rFonts w:asciiTheme="majorHAnsi" w:hAnsiTheme="majorHAnsi" w:cstheme="majorHAnsi"/>
          <w:lang w:val="lt-LT"/>
        </w:rPr>
        <w:t xml:space="preserve">Pirkėjas vykdo žaliuosius pirkimus vadovaudamasis Aplinkos apsaugos kriterijų, kuriuos perkantieji subjektai turi taikyti pirkdami prekes, paslaugas ar darbus, taikymo tvarkos aprašu, patvirtintu </w:t>
      </w:r>
      <w:r w:rsidRPr="005E3297">
        <w:rPr>
          <w:rFonts w:asciiTheme="majorHAnsi" w:hAnsiTheme="majorHAnsi" w:cstheme="majorHAnsi"/>
          <w:lang w:val="lt-LT"/>
        </w:rPr>
        <w:t xml:space="preserve">Lietuvos </w:t>
      </w:r>
      <w:r w:rsidRPr="000B0DD9">
        <w:rPr>
          <w:rFonts w:asciiTheme="majorHAnsi" w:hAnsiTheme="majorHAnsi" w:cstheme="majorHAnsi"/>
          <w:lang w:val="lt-LT"/>
        </w:rPr>
        <w:t>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w:t>
      </w:r>
    </w:p>
    <w:p w14:paraId="38B4416C" w14:textId="2D845F7D" w:rsidR="00BA3D89" w:rsidRDefault="00BA3D89" w:rsidP="00903D6E">
      <w:pPr>
        <w:pStyle w:val="ListParagraph"/>
        <w:numPr>
          <w:ilvl w:val="1"/>
          <w:numId w:val="1"/>
        </w:numPr>
        <w:spacing w:after="120"/>
        <w:ind w:left="0"/>
        <w:contextualSpacing w:val="0"/>
        <w:jc w:val="both"/>
        <w:rPr>
          <w:rFonts w:asciiTheme="majorHAnsi" w:hAnsiTheme="majorHAnsi" w:cstheme="majorHAnsi"/>
          <w:lang w:val="lt-LT"/>
        </w:rPr>
      </w:pPr>
      <w:r w:rsidRPr="00BA3D89">
        <w:rPr>
          <w:rFonts w:asciiTheme="majorHAnsi" w:hAnsiTheme="majorHAnsi" w:cstheme="majorHAnsi"/>
          <w:lang w:val="lt-LT"/>
        </w:rPr>
        <w:t xml:space="preserve">Pirkimo dokumentai ir skelbimas apie pirkimą paskelbtas Europos Sąjungos fondų investicijų svetainėje </w:t>
      </w:r>
      <w:hyperlink r:id="rId12" w:history="1">
        <w:r w:rsidR="00ED2460" w:rsidRPr="00F81E8B">
          <w:rPr>
            <w:rStyle w:val="Hyperlink"/>
            <w:rFonts w:asciiTheme="majorHAnsi" w:hAnsiTheme="majorHAnsi" w:cstheme="majorHAnsi"/>
            <w:lang w:val="lt-LT"/>
          </w:rPr>
          <w:t>www.esinvesticijos.lt</w:t>
        </w:r>
      </w:hyperlink>
      <w:r>
        <w:rPr>
          <w:rFonts w:asciiTheme="majorHAnsi" w:hAnsiTheme="majorHAnsi" w:cstheme="majorHAnsi"/>
          <w:lang w:val="lt-LT"/>
        </w:rPr>
        <w:t xml:space="preserve"> </w:t>
      </w:r>
    </w:p>
    <w:p w14:paraId="2C12BE55" w14:textId="23643105" w:rsidR="00BA3D89" w:rsidRDefault="00BA3D89" w:rsidP="00BA3D89">
      <w:pPr>
        <w:pStyle w:val="ListParagraph"/>
        <w:numPr>
          <w:ilvl w:val="1"/>
          <w:numId w:val="1"/>
        </w:numPr>
        <w:ind w:left="142" w:hanging="426"/>
        <w:jc w:val="both"/>
        <w:rPr>
          <w:rFonts w:asciiTheme="majorHAnsi" w:hAnsiTheme="majorHAnsi" w:cstheme="majorHAnsi"/>
          <w:lang w:val="lt-LT"/>
        </w:rPr>
      </w:pPr>
      <w:r w:rsidRPr="00EA5EEE">
        <w:rPr>
          <w:rFonts w:asciiTheme="majorHAnsi" w:hAnsiTheme="majorHAnsi" w:cstheme="majorHAnsi"/>
          <w:lang w:val="lt-LT"/>
        </w:rPr>
        <w:t xml:space="preserve">Pirkėjas yra pridėtinės vertės mokesčio (toliau – PVM) mokėtojas. PVM mokėtojo kodas – </w:t>
      </w:r>
      <w:r w:rsidRPr="00BA3D89">
        <w:rPr>
          <w:rFonts w:asciiTheme="majorHAnsi" w:hAnsiTheme="majorHAnsi" w:cstheme="majorHAnsi"/>
          <w:lang w:val="lt-LT"/>
        </w:rPr>
        <w:t>LT100012058717</w:t>
      </w:r>
      <w:r>
        <w:rPr>
          <w:rFonts w:asciiTheme="majorHAnsi" w:hAnsiTheme="majorHAnsi" w:cstheme="majorHAnsi"/>
          <w:lang w:val="lt-LT"/>
        </w:rPr>
        <w:t>.</w:t>
      </w:r>
    </w:p>
    <w:p w14:paraId="40FAF6DD" w14:textId="54392683" w:rsidR="00BA3D89" w:rsidRDefault="00BA3D89" w:rsidP="00BA3D89">
      <w:pPr>
        <w:pStyle w:val="ListParagraph"/>
        <w:numPr>
          <w:ilvl w:val="1"/>
          <w:numId w:val="1"/>
        </w:numPr>
        <w:ind w:left="142" w:hanging="426"/>
        <w:jc w:val="both"/>
        <w:rPr>
          <w:rFonts w:asciiTheme="majorHAnsi" w:hAnsiTheme="majorHAnsi" w:cstheme="majorHAnsi"/>
          <w:lang w:val="lt-LT"/>
        </w:rPr>
      </w:pPr>
      <w:r w:rsidRPr="00EA5EEE">
        <w:rPr>
          <w:rFonts w:asciiTheme="majorHAnsi" w:hAnsiTheme="majorHAnsi" w:cstheme="majorHAnsi"/>
          <w:lang w:val="lt-LT"/>
        </w:rPr>
        <w:t xml:space="preserve">Pirkimą organizuoja ir vykdo Pirkėjo sudaryta pirkimo komisija (toliau – </w:t>
      </w:r>
      <w:r w:rsidRPr="00CB5DAB">
        <w:rPr>
          <w:rFonts w:asciiTheme="majorHAnsi" w:hAnsiTheme="majorHAnsi" w:cstheme="majorHAnsi"/>
          <w:b/>
          <w:bCs/>
          <w:lang w:val="lt-LT"/>
        </w:rPr>
        <w:t>Komisija</w:t>
      </w:r>
      <w:r>
        <w:rPr>
          <w:rFonts w:asciiTheme="majorHAnsi" w:hAnsiTheme="majorHAnsi" w:cstheme="majorHAnsi"/>
          <w:lang w:val="lt-LT"/>
        </w:rPr>
        <w:t>).</w:t>
      </w:r>
    </w:p>
    <w:p w14:paraId="35A8F93B" w14:textId="35F5E68D" w:rsidR="0025149B" w:rsidRPr="00A91A55" w:rsidRDefault="00BA3D89" w:rsidP="007F3265">
      <w:pPr>
        <w:pStyle w:val="ListParagraph"/>
        <w:numPr>
          <w:ilvl w:val="1"/>
          <w:numId w:val="1"/>
        </w:numPr>
        <w:ind w:left="142" w:hanging="426"/>
        <w:jc w:val="both"/>
        <w:rPr>
          <w:rFonts w:asciiTheme="majorHAnsi" w:hAnsiTheme="majorHAnsi" w:cstheme="majorHAnsi"/>
          <w:lang w:val="lt-LT"/>
        </w:rPr>
      </w:pPr>
      <w:r w:rsidRPr="00A91A55">
        <w:rPr>
          <w:rFonts w:asciiTheme="majorHAnsi" w:hAnsiTheme="majorHAnsi" w:cstheme="majorHAnsi"/>
          <w:lang w:val="lt-LT"/>
        </w:rPr>
        <w:t>Pirkėjo įgaliotas asmuo palaikyti tiesioginį ryšį su tiekėjais ir gauti iš jų su Pirkimo procedūromis susijusius pranešimus el. paštas:</w:t>
      </w:r>
      <w:r w:rsidR="00CE7D63" w:rsidRPr="00A91A55">
        <w:rPr>
          <w:rFonts w:asciiTheme="majorHAnsi" w:hAnsiTheme="majorHAnsi" w:cstheme="majorHAnsi"/>
          <w:lang w:val="lt-LT"/>
        </w:rPr>
        <w:t xml:space="preserve"> </w:t>
      </w:r>
      <w:hyperlink r:id="rId13" w:history="1">
        <w:r w:rsidR="00CB5DAB" w:rsidRPr="004545D5">
          <w:rPr>
            <w:rStyle w:val="Hyperlink"/>
            <w:rFonts w:asciiTheme="majorHAnsi" w:hAnsiTheme="majorHAnsi" w:cstheme="majorHAnsi"/>
            <w:lang w:val="lt-LT"/>
          </w:rPr>
          <w:t>greta.kontene@akmenefez.lt</w:t>
        </w:r>
      </w:hyperlink>
      <w:r w:rsidR="00ED2460">
        <w:rPr>
          <w:rFonts w:asciiTheme="majorHAnsi" w:hAnsiTheme="majorHAnsi" w:cstheme="majorHAnsi"/>
          <w:lang w:val="lt-LT"/>
        </w:rPr>
        <w:t xml:space="preserve"> </w:t>
      </w:r>
      <w:r w:rsidRPr="00A91A55">
        <w:rPr>
          <w:rFonts w:asciiTheme="majorHAnsi" w:hAnsiTheme="majorHAnsi" w:cstheme="majorHAnsi"/>
          <w:lang w:val="lt-LT"/>
        </w:rPr>
        <w:t xml:space="preserve"> Nr. </w:t>
      </w:r>
      <w:r w:rsidR="00F040F6" w:rsidRPr="00A91A55">
        <w:rPr>
          <w:rFonts w:asciiTheme="majorHAnsi" w:hAnsiTheme="majorHAnsi" w:cstheme="majorHAnsi"/>
          <w:lang w:val="lt-LT"/>
        </w:rPr>
        <w:t>+370</w:t>
      </w:r>
      <w:r w:rsidR="00ED2460">
        <w:rPr>
          <w:rFonts w:asciiTheme="majorHAnsi" w:hAnsiTheme="majorHAnsi" w:cstheme="majorHAnsi"/>
          <w:lang w:val="lt-LT"/>
        </w:rPr>
        <w:t> 672 46433</w:t>
      </w:r>
      <w:r w:rsidR="00F040F6" w:rsidRPr="00A91A55">
        <w:rPr>
          <w:rFonts w:asciiTheme="majorHAnsi" w:hAnsiTheme="majorHAnsi" w:cstheme="majorHAnsi"/>
          <w:lang w:val="lt-LT"/>
        </w:rPr>
        <w:t>.</w:t>
      </w:r>
    </w:p>
    <w:p w14:paraId="595D8131" w14:textId="4536ACA8" w:rsidR="009409C3" w:rsidRPr="008B018E" w:rsidRDefault="009409C3" w:rsidP="00FD7FFC">
      <w:pPr>
        <w:pStyle w:val="Heading1"/>
        <w:numPr>
          <w:ilvl w:val="0"/>
          <w:numId w:val="1"/>
        </w:numPr>
        <w:jc w:val="center"/>
        <w:rPr>
          <w:rFonts w:cstheme="majorHAnsi"/>
          <w:b/>
          <w:bCs/>
          <w:color w:val="auto"/>
          <w:sz w:val="22"/>
          <w:szCs w:val="22"/>
          <w:lang w:val="lt-LT"/>
        </w:rPr>
      </w:pPr>
      <w:bookmarkStart w:id="3" w:name="_Toc129857046"/>
      <w:r w:rsidRPr="008B018E">
        <w:rPr>
          <w:rFonts w:cstheme="majorHAnsi"/>
          <w:b/>
          <w:bCs/>
          <w:color w:val="auto"/>
          <w:sz w:val="22"/>
          <w:szCs w:val="22"/>
          <w:lang w:val="lt-LT"/>
        </w:rPr>
        <w:t>PIRKIMO OBJEKTAS</w:t>
      </w:r>
      <w:bookmarkEnd w:id="3"/>
    </w:p>
    <w:p w14:paraId="432B995F" w14:textId="77777777" w:rsidR="009409C3" w:rsidRPr="008B018E" w:rsidRDefault="009409C3" w:rsidP="009409C3">
      <w:pPr>
        <w:spacing w:after="0"/>
        <w:rPr>
          <w:rFonts w:asciiTheme="majorHAnsi" w:hAnsiTheme="majorHAnsi" w:cstheme="majorHAnsi"/>
          <w:b/>
          <w:bCs/>
          <w:lang w:val="lt-LT"/>
        </w:rPr>
      </w:pPr>
    </w:p>
    <w:p w14:paraId="57928782" w14:textId="49B514F5" w:rsidR="008A601D" w:rsidRPr="00687EE6" w:rsidRDefault="00503858" w:rsidP="008A601D">
      <w:pPr>
        <w:pStyle w:val="ListParagraph"/>
        <w:numPr>
          <w:ilvl w:val="1"/>
          <w:numId w:val="1"/>
        </w:numPr>
        <w:spacing w:after="120"/>
        <w:ind w:left="0"/>
        <w:contextualSpacing w:val="0"/>
        <w:jc w:val="both"/>
        <w:rPr>
          <w:rFonts w:asciiTheme="majorHAnsi" w:hAnsiTheme="majorHAnsi" w:cstheme="majorHAnsi"/>
          <w:b/>
          <w:bCs/>
          <w:lang w:val="lt-LT"/>
        </w:rPr>
      </w:pPr>
      <w:r w:rsidRPr="008B018E">
        <w:rPr>
          <w:rFonts w:asciiTheme="majorHAnsi" w:hAnsiTheme="majorHAnsi" w:cstheme="majorHAnsi"/>
          <w:lang w:val="lt-LT"/>
        </w:rPr>
        <w:t>Pirkimo objektas –</w:t>
      </w:r>
      <w:r w:rsidR="00BA3D89">
        <w:rPr>
          <w:rFonts w:asciiTheme="majorHAnsi" w:hAnsiTheme="majorHAnsi" w:cstheme="majorHAnsi"/>
          <w:lang w:val="lt-LT"/>
        </w:rPr>
        <w:t xml:space="preserve"> statybos rangos darbai pagal supaprastintą statybos projektą</w:t>
      </w:r>
      <w:r w:rsidR="008D6E66">
        <w:rPr>
          <w:rFonts w:asciiTheme="majorHAnsi" w:hAnsiTheme="majorHAnsi" w:cstheme="majorHAnsi"/>
          <w:lang w:val="lt-LT"/>
        </w:rPr>
        <w:t xml:space="preserve"> </w:t>
      </w:r>
      <w:r w:rsidR="00BA3D89">
        <w:rPr>
          <w:rFonts w:asciiTheme="majorHAnsi" w:hAnsiTheme="majorHAnsi" w:cstheme="majorHAnsi"/>
          <w:lang w:val="lt-LT"/>
        </w:rPr>
        <w:t xml:space="preserve"> </w:t>
      </w:r>
      <w:r w:rsidR="00BA3D89" w:rsidRPr="00BA3D89">
        <w:rPr>
          <w:rFonts w:asciiTheme="majorHAnsi" w:hAnsiTheme="majorHAnsi" w:cstheme="majorHAnsi"/>
          <w:b/>
          <w:bCs/>
          <w:lang w:val="lt-LT"/>
        </w:rPr>
        <w:t>„</w:t>
      </w:r>
      <w:proofErr w:type="spellStart"/>
      <w:r w:rsidR="00BA3D89" w:rsidRPr="00BA3D89">
        <w:rPr>
          <w:rFonts w:asciiTheme="majorHAnsi" w:hAnsiTheme="majorHAnsi" w:cstheme="majorHAnsi"/>
          <w:b/>
          <w:bCs/>
          <w:lang w:val="lt-LT"/>
        </w:rPr>
        <w:t>I</w:t>
      </w:r>
      <w:r w:rsidR="00CB5DAB">
        <w:rPr>
          <w:rFonts w:asciiTheme="majorHAnsi" w:hAnsiTheme="majorHAnsi" w:cstheme="majorHAnsi"/>
          <w:b/>
          <w:bCs/>
          <w:lang w:val="lt-LT"/>
        </w:rPr>
        <w:t>v</w:t>
      </w:r>
      <w:proofErr w:type="spellEnd"/>
      <w:r w:rsidR="00BA3D89" w:rsidRPr="00BA3D89">
        <w:rPr>
          <w:rFonts w:asciiTheme="majorHAnsi" w:hAnsiTheme="majorHAnsi" w:cstheme="majorHAnsi"/>
          <w:b/>
          <w:bCs/>
          <w:lang w:val="lt-LT"/>
        </w:rPr>
        <w:t xml:space="preserve"> kategorijos kelio (link </w:t>
      </w:r>
      <w:r w:rsidR="00CB5DAB">
        <w:rPr>
          <w:rFonts w:asciiTheme="majorHAnsi" w:hAnsiTheme="majorHAnsi" w:cstheme="majorHAnsi"/>
          <w:b/>
          <w:bCs/>
          <w:lang w:val="lt-LT"/>
        </w:rPr>
        <w:t>A</w:t>
      </w:r>
      <w:r w:rsidR="00BA3D89" w:rsidRPr="00BA3D89">
        <w:rPr>
          <w:rFonts w:asciiTheme="majorHAnsi" w:hAnsiTheme="majorHAnsi" w:cstheme="majorHAnsi"/>
          <w:b/>
          <w:bCs/>
          <w:lang w:val="lt-LT"/>
        </w:rPr>
        <w:t xml:space="preserve"> naudojimosi dalies ) Akmenės r. sav. .Naujosios Akmenės kaimiškoje sen., Menčių k., Ryto g. 4“ statyb</w:t>
      </w:r>
      <w:r w:rsidR="008D6E66">
        <w:rPr>
          <w:rFonts w:asciiTheme="majorHAnsi" w:hAnsiTheme="majorHAnsi" w:cstheme="majorHAnsi"/>
          <w:b/>
          <w:bCs/>
          <w:lang w:val="lt-LT"/>
        </w:rPr>
        <w:t>a</w:t>
      </w:r>
      <w:r w:rsidR="00BA3D89" w:rsidRPr="00BA3D89">
        <w:rPr>
          <w:rFonts w:asciiTheme="majorHAnsi" w:hAnsiTheme="majorHAnsi" w:cstheme="majorHAnsi"/>
          <w:b/>
          <w:bCs/>
          <w:lang w:val="lt-LT"/>
        </w:rPr>
        <w:t xml:space="preserve"> </w:t>
      </w:r>
      <w:r w:rsidR="001525B1" w:rsidRPr="001525B1">
        <w:rPr>
          <w:rFonts w:asciiTheme="majorHAnsi" w:hAnsiTheme="majorHAnsi" w:cstheme="majorHAnsi"/>
          <w:lang w:val="lt-LT"/>
        </w:rPr>
        <w:t xml:space="preserve">(toliau – </w:t>
      </w:r>
      <w:r w:rsidR="001525B1" w:rsidRPr="001525B1">
        <w:rPr>
          <w:rFonts w:asciiTheme="majorHAnsi" w:hAnsiTheme="majorHAnsi" w:cstheme="majorHAnsi"/>
          <w:b/>
          <w:bCs/>
          <w:lang w:val="lt-LT"/>
        </w:rPr>
        <w:t>Projektas)</w:t>
      </w:r>
      <w:r w:rsidR="008D6E66">
        <w:rPr>
          <w:rFonts w:asciiTheme="majorHAnsi" w:hAnsiTheme="majorHAnsi" w:cstheme="majorHAnsi"/>
          <w:b/>
          <w:bCs/>
          <w:lang w:val="lt-LT"/>
        </w:rPr>
        <w:t xml:space="preserve"> </w:t>
      </w:r>
      <w:r w:rsidR="008D6E66">
        <w:rPr>
          <w:rFonts w:asciiTheme="majorHAnsi" w:hAnsiTheme="majorHAnsi" w:cstheme="majorHAnsi"/>
          <w:lang w:val="lt-LT"/>
        </w:rPr>
        <w:t xml:space="preserve">įrengimo darbus (toliau – </w:t>
      </w:r>
      <w:r w:rsidR="008D6E66" w:rsidRPr="008D6E66">
        <w:rPr>
          <w:rFonts w:asciiTheme="majorHAnsi" w:hAnsiTheme="majorHAnsi" w:cstheme="majorHAnsi"/>
          <w:b/>
          <w:bCs/>
          <w:lang w:val="lt-LT"/>
        </w:rPr>
        <w:t>Darbai</w:t>
      </w:r>
      <w:r w:rsidR="008D6E66">
        <w:rPr>
          <w:rFonts w:asciiTheme="majorHAnsi" w:hAnsiTheme="majorHAnsi" w:cstheme="majorHAnsi"/>
          <w:lang w:val="lt-LT"/>
        </w:rPr>
        <w:t>).</w:t>
      </w:r>
      <w:r w:rsidR="00BA3D89">
        <w:rPr>
          <w:rFonts w:asciiTheme="majorHAnsi" w:hAnsiTheme="majorHAnsi" w:cstheme="majorHAnsi"/>
          <w:lang w:val="lt-LT"/>
        </w:rPr>
        <w:t xml:space="preserve"> </w:t>
      </w:r>
      <w:r w:rsidR="001525B1">
        <w:rPr>
          <w:rFonts w:asciiTheme="majorHAnsi" w:hAnsiTheme="majorHAnsi" w:cstheme="majorHAnsi"/>
          <w:lang w:val="lt-LT"/>
        </w:rPr>
        <w:t xml:space="preserve">Pirkimo apimtys ir reikalavimai nurodyti </w:t>
      </w:r>
      <w:r w:rsidR="00F21FC9">
        <w:rPr>
          <w:rFonts w:asciiTheme="majorHAnsi" w:hAnsiTheme="majorHAnsi" w:cstheme="majorHAnsi"/>
          <w:lang w:val="lt-LT"/>
        </w:rPr>
        <w:t xml:space="preserve">Projekte </w:t>
      </w:r>
      <w:r w:rsidR="00996469" w:rsidRPr="008B018E">
        <w:rPr>
          <w:rFonts w:asciiTheme="majorHAnsi" w:hAnsiTheme="majorHAnsi" w:cstheme="majorHAnsi"/>
          <w:lang w:val="lt-LT"/>
        </w:rPr>
        <w:t>(Priedas Nr. 1)</w:t>
      </w:r>
      <w:r w:rsidRPr="008B018E">
        <w:rPr>
          <w:rFonts w:asciiTheme="majorHAnsi" w:hAnsiTheme="majorHAnsi" w:cstheme="majorHAnsi"/>
          <w:lang w:val="lt-LT"/>
        </w:rPr>
        <w:t>.</w:t>
      </w:r>
    </w:p>
    <w:p w14:paraId="08A2F2DC" w14:textId="1D033645" w:rsidR="008A601D" w:rsidRPr="00CB5DAB" w:rsidRDefault="004B26C5" w:rsidP="00233214">
      <w:pPr>
        <w:pStyle w:val="ListParagraph"/>
        <w:numPr>
          <w:ilvl w:val="1"/>
          <w:numId w:val="1"/>
        </w:numPr>
        <w:spacing w:after="120"/>
        <w:ind w:left="0"/>
        <w:contextualSpacing w:val="0"/>
        <w:jc w:val="both"/>
        <w:rPr>
          <w:rFonts w:asciiTheme="majorHAnsi" w:hAnsiTheme="majorHAnsi" w:cstheme="majorHAnsi"/>
          <w:b/>
          <w:bCs/>
          <w:color w:val="FF0000"/>
          <w:lang w:val="lt-LT"/>
        </w:rPr>
      </w:pPr>
      <w:r w:rsidRPr="00B74F6E">
        <w:rPr>
          <w:rFonts w:asciiTheme="majorHAnsi" w:hAnsiTheme="majorHAnsi" w:cstheme="majorHAnsi"/>
          <w:lang w:val="lt-LT"/>
        </w:rPr>
        <w:t>Darbų atlikimo vieta –</w:t>
      </w:r>
      <w:r w:rsidR="00B74F6E" w:rsidRPr="00B74F6E">
        <w:rPr>
          <w:rFonts w:asciiTheme="majorHAnsi" w:hAnsiTheme="majorHAnsi" w:cstheme="majorHAnsi"/>
          <w:lang w:val="lt-LT"/>
        </w:rPr>
        <w:t xml:space="preserve"> Privažiuojamasis kelias bus įrengiamas ALEZ teritorijos, Ryto g. 4, </w:t>
      </w:r>
      <w:proofErr w:type="spellStart"/>
      <w:r w:rsidR="00B74F6E" w:rsidRPr="00B74F6E">
        <w:rPr>
          <w:rFonts w:asciiTheme="majorHAnsi" w:hAnsiTheme="majorHAnsi" w:cstheme="majorHAnsi"/>
          <w:lang w:val="lt-LT"/>
        </w:rPr>
        <w:t>Menčiai</w:t>
      </w:r>
      <w:proofErr w:type="spellEnd"/>
      <w:r w:rsidR="00B74F6E" w:rsidRPr="00B74F6E">
        <w:rPr>
          <w:rFonts w:asciiTheme="majorHAnsi" w:hAnsiTheme="majorHAnsi" w:cstheme="majorHAnsi"/>
          <w:lang w:val="lt-LT"/>
        </w:rPr>
        <w:t xml:space="preserve">, Akmenės r. sklypo, kurio unikalus Nr. 4400-2299-2129, kadastrinis adresas 3203/0010:65, ribose. </w:t>
      </w:r>
    </w:p>
    <w:p w14:paraId="3E4D6647" w14:textId="36E08233" w:rsidR="004B26C5" w:rsidRPr="004B26C5" w:rsidRDefault="004B26C5" w:rsidP="008A601D">
      <w:pPr>
        <w:pStyle w:val="ListParagraph"/>
        <w:numPr>
          <w:ilvl w:val="1"/>
          <w:numId w:val="1"/>
        </w:numPr>
        <w:spacing w:after="120"/>
        <w:ind w:left="0"/>
        <w:contextualSpacing w:val="0"/>
        <w:jc w:val="both"/>
        <w:rPr>
          <w:rFonts w:asciiTheme="majorHAnsi" w:hAnsiTheme="majorHAnsi" w:cstheme="majorHAnsi"/>
          <w:u w:val="single"/>
          <w:lang w:val="lt-LT"/>
        </w:rPr>
      </w:pPr>
      <w:r w:rsidRPr="004B26C5">
        <w:rPr>
          <w:rFonts w:asciiTheme="majorHAnsi" w:hAnsiTheme="majorHAnsi" w:cstheme="majorHAnsi"/>
          <w:lang w:val="lt-LT"/>
        </w:rPr>
        <w:t xml:space="preserve">Jeigu apibūdinant pirkimo objektą </w:t>
      </w:r>
      <w:r>
        <w:rPr>
          <w:rFonts w:asciiTheme="majorHAnsi" w:hAnsiTheme="majorHAnsi" w:cstheme="majorHAnsi"/>
          <w:lang w:val="lt-LT"/>
        </w:rPr>
        <w:t>Projekte</w:t>
      </w:r>
      <w:r w:rsidRPr="004B26C5">
        <w:rPr>
          <w:rFonts w:asciiTheme="majorHAnsi" w:hAnsiTheme="majorHAnsi" w:cstheme="majorHAnsi"/>
          <w:lang w:val="lt-LT"/>
        </w:rPr>
        <w:t xml:space="preserv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40FA993" w14:textId="50D27E9C" w:rsidR="004B26C5" w:rsidRPr="004B26C5" w:rsidRDefault="004B26C5" w:rsidP="008A601D">
      <w:pPr>
        <w:pStyle w:val="ListParagraph"/>
        <w:numPr>
          <w:ilvl w:val="1"/>
          <w:numId w:val="1"/>
        </w:numPr>
        <w:spacing w:after="120"/>
        <w:ind w:left="0"/>
        <w:contextualSpacing w:val="0"/>
        <w:jc w:val="both"/>
        <w:rPr>
          <w:rFonts w:asciiTheme="majorHAnsi" w:hAnsiTheme="majorHAnsi" w:cstheme="majorHAnsi"/>
          <w:u w:val="single"/>
          <w:lang w:val="lt-LT"/>
        </w:rPr>
      </w:pPr>
      <w:r w:rsidRPr="004B26C5">
        <w:rPr>
          <w:rFonts w:asciiTheme="majorHAnsi" w:hAnsiTheme="majorHAnsi" w:cstheme="majorHAnsi"/>
          <w:lang w:val="lt-LT"/>
        </w:rPr>
        <w:t xml:space="preserve">Jeigu apibūdinant pirkimo objektą </w:t>
      </w:r>
      <w:r>
        <w:rPr>
          <w:rFonts w:asciiTheme="majorHAnsi" w:hAnsiTheme="majorHAnsi" w:cstheme="majorHAnsi"/>
          <w:lang w:val="lt-LT"/>
        </w:rPr>
        <w:t>Projekte</w:t>
      </w:r>
      <w:r w:rsidRPr="004B26C5">
        <w:rPr>
          <w:rFonts w:asciiTheme="majorHAnsi" w:hAnsiTheme="majorHAnsi" w:cstheme="majorHAnsi"/>
          <w:lang w:val="lt-LT"/>
        </w:rPr>
        <w:t xml:space="preserve"> ar kituose pirkimo dokumentuose nurodytas standartas, techninis liudijimas ar bendrosios techninės specifikacijos (Europos standartą perimantis Lietuvos </w:t>
      </w:r>
      <w:r w:rsidRPr="004B26C5">
        <w:rPr>
          <w:rFonts w:asciiTheme="majorHAnsi" w:hAnsiTheme="majorHAnsi" w:cstheme="majorHAnsi"/>
          <w:lang w:val="lt-LT"/>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56F5DB0" w14:textId="38550DA3" w:rsidR="009409C3" w:rsidRPr="00E17DD4" w:rsidRDefault="00503858" w:rsidP="00903D6E">
      <w:pPr>
        <w:pStyle w:val="ListParagraph"/>
        <w:numPr>
          <w:ilvl w:val="1"/>
          <w:numId w:val="1"/>
        </w:numPr>
        <w:spacing w:after="120"/>
        <w:ind w:left="0"/>
        <w:contextualSpacing w:val="0"/>
        <w:jc w:val="both"/>
        <w:rPr>
          <w:rFonts w:asciiTheme="majorHAnsi" w:hAnsiTheme="majorHAnsi" w:cstheme="majorHAnsi"/>
          <w:b/>
          <w:bCs/>
          <w:lang w:val="lt-LT"/>
        </w:rPr>
      </w:pPr>
      <w:r w:rsidRPr="008B018E">
        <w:rPr>
          <w:rFonts w:asciiTheme="majorHAnsi" w:hAnsiTheme="majorHAnsi" w:cstheme="majorHAnsi"/>
          <w:lang w:val="lt-LT"/>
        </w:rPr>
        <w:t xml:space="preserve">Šis pirkimas į dalis neskaidomas, todėl </w:t>
      </w:r>
      <w:r w:rsidRPr="00C84293">
        <w:rPr>
          <w:rFonts w:asciiTheme="majorHAnsi" w:hAnsiTheme="majorHAnsi" w:cstheme="majorHAnsi"/>
          <w:u w:val="single"/>
          <w:lang w:val="lt-LT"/>
        </w:rPr>
        <w:t>pasiūlymas turi būti pateiktas visai nurodytai pirkimo objekto apimčiai.</w:t>
      </w:r>
    </w:p>
    <w:p w14:paraId="1D83BF73" w14:textId="625464FC" w:rsidR="00487676" w:rsidRPr="00487676" w:rsidRDefault="004B26C5" w:rsidP="0063599A">
      <w:pPr>
        <w:pStyle w:val="ListParagraph"/>
        <w:numPr>
          <w:ilvl w:val="1"/>
          <w:numId w:val="1"/>
        </w:numPr>
        <w:spacing w:after="120"/>
        <w:ind w:left="0"/>
        <w:contextualSpacing w:val="0"/>
        <w:jc w:val="both"/>
        <w:rPr>
          <w:rFonts w:asciiTheme="majorHAnsi" w:hAnsiTheme="majorHAnsi" w:cstheme="majorHAnsi"/>
          <w:lang w:val="lt-LT"/>
        </w:rPr>
      </w:pPr>
      <w:r w:rsidRPr="00487676">
        <w:rPr>
          <w:rFonts w:asciiTheme="majorHAnsi" w:hAnsiTheme="majorHAnsi" w:cstheme="majorHAnsi"/>
          <w:lang w:val="lt-LT"/>
        </w:rPr>
        <w:t xml:space="preserve">Darbų atlikimo terminas </w:t>
      </w:r>
      <w:r w:rsidR="00AF5C2E" w:rsidRPr="00487676">
        <w:rPr>
          <w:rFonts w:asciiTheme="majorHAnsi" w:hAnsiTheme="majorHAnsi" w:cstheme="majorHAnsi"/>
          <w:lang w:val="lt-LT"/>
        </w:rPr>
        <w:t xml:space="preserve">- </w:t>
      </w:r>
      <w:r w:rsidR="00487676" w:rsidRPr="00487676">
        <w:rPr>
          <w:rFonts w:asciiTheme="majorHAnsi" w:hAnsiTheme="majorHAnsi" w:cstheme="majorHAnsi"/>
          <w:lang w:val="lt-LT"/>
        </w:rPr>
        <w:t xml:space="preserve">6 mėnesiai nuo darbų aikštelės (arba fronto) perdavimo rangovui, bet ne vėliau </w:t>
      </w:r>
      <w:r w:rsidR="00487676" w:rsidRPr="00D92E50">
        <w:rPr>
          <w:rFonts w:asciiTheme="majorHAnsi" w:hAnsiTheme="majorHAnsi" w:cstheme="majorHAnsi"/>
          <w:b/>
          <w:bCs/>
          <w:lang w:val="lt-LT"/>
        </w:rPr>
        <w:t>kaip iki 2026-05-31</w:t>
      </w:r>
      <w:r w:rsidR="00487676">
        <w:rPr>
          <w:rFonts w:asciiTheme="majorHAnsi" w:hAnsiTheme="majorHAnsi" w:cstheme="majorHAnsi"/>
          <w:lang w:val="lt-LT"/>
        </w:rPr>
        <w:t>.</w:t>
      </w:r>
    </w:p>
    <w:p w14:paraId="17474014" w14:textId="5E0C6B78" w:rsidR="00E17DD4" w:rsidRPr="00487676" w:rsidRDefault="00AF5C2E" w:rsidP="0063599A">
      <w:pPr>
        <w:pStyle w:val="ListParagraph"/>
        <w:numPr>
          <w:ilvl w:val="1"/>
          <w:numId w:val="1"/>
        </w:numPr>
        <w:spacing w:after="120"/>
        <w:ind w:left="0"/>
        <w:contextualSpacing w:val="0"/>
        <w:jc w:val="both"/>
        <w:rPr>
          <w:rFonts w:asciiTheme="majorHAnsi" w:hAnsiTheme="majorHAnsi" w:cstheme="majorHAnsi"/>
          <w:lang w:val="lt-LT"/>
        </w:rPr>
      </w:pPr>
      <w:r w:rsidRPr="00487676">
        <w:rPr>
          <w:rFonts w:asciiTheme="majorHAnsi" w:hAnsiTheme="majorHAnsi" w:cstheme="majorHAnsi"/>
          <w:lang w:val="lt-LT"/>
        </w:rPr>
        <w:t xml:space="preserve">Pirkėjas,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0F037139" w14:textId="77777777" w:rsidR="00AE08C3" w:rsidRPr="00AF5C2E" w:rsidRDefault="00AE08C3" w:rsidP="00AE08C3">
      <w:pPr>
        <w:pStyle w:val="ListParagraph"/>
        <w:spacing w:after="120"/>
        <w:ind w:left="0"/>
        <w:contextualSpacing w:val="0"/>
        <w:jc w:val="both"/>
        <w:rPr>
          <w:rFonts w:asciiTheme="majorHAnsi" w:hAnsiTheme="majorHAnsi" w:cstheme="majorHAnsi"/>
          <w:lang w:val="lt-LT"/>
        </w:rPr>
      </w:pPr>
    </w:p>
    <w:p w14:paraId="77DB7215" w14:textId="72EB5E7B" w:rsidR="003E138E" w:rsidRPr="00393E39" w:rsidRDefault="003E138E" w:rsidP="00FD7FFC">
      <w:pPr>
        <w:pStyle w:val="Heading1"/>
        <w:numPr>
          <w:ilvl w:val="0"/>
          <w:numId w:val="1"/>
        </w:numPr>
        <w:jc w:val="center"/>
        <w:rPr>
          <w:rFonts w:cstheme="majorHAnsi"/>
          <w:b/>
          <w:bCs/>
          <w:color w:val="auto"/>
          <w:sz w:val="22"/>
          <w:szCs w:val="22"/>
          <w:lang w:val="lt-LT"/>
        </w:rPr>
      </w:pPr>
      <w:bookmarkStart w:id="4" w:name="_Toc129857047"/>
      <w:r w:rsidRPr="00393E39">
        <w:rPr>
          <w:rFonts w:cstheme="majorHAnsi"/>
          <w:b/>
          <w:bCs/>
          <w:color w:val="auto"/>
          <w:sz w:val="22"/>
          <w:szCs w:val="22"/>
          <w:lang w:val="lt-LT"/>
        </w:rPr>
        <w:t>TIEKĖJŲ KVALIFIKACIJOS REIKALAVIMAI</w:t>
      </w:r>
      <w:bookmarkEnd w:id="4"/>
    </w:p>
    <w:p w14:paraId="6F9A7F3B" w14:textId="77777777" w:rsidR="003E138E" w:rsidRPr="00393E39" w:rsidRDefault="003E138E" w:rsidP="003E138E">
      <w:pPr>
        <w:spacing w:after="0"/>
        <w:rPr>
          <w:rFonts w:asciiTheme="majorHAnsi" w:hAnsiTheme="majorHAnsi" w:cstheme="majorHAnsi"/>
          <w:b/>
          <w:bCs/>
          <w:lang w:val="lt-LT"/>
        </w:rPr>
      </w:pPr>
    </w:p>
    <w:p w14:paraId="30A2E8DB" w14:textId="031D18A1" w:rsidR="003E138E" w:rsidRPr="008B018E" w:rsidRDefault="00D025C9" w:rsidP="00D025C9">
      <w:pPr>
        <w:pStyle w:val="ListParagraph"/>
        <w:numPr>
          <w:ilvl w:val="1"/>
          <w:numId w:val="1"/>
        </w:numPr>
        <w:spacing w:after="0"/>
        <w:ind w:left="0"/>
        <w:jc w:val="both"/>
        <w:rPr>
          <w:rFonts w:asciiTheme="majorHAnsi" w:hAnsiTheme="majorHAnsi" w:cstheme="majorHAnsi"/>
          <w:b/>
          <w:bCs/>
          <w:lang w:val="lt-LT"/>
        </w:rPr>
      </w:pPr>
      <w:r w:rsidRPr="00393E39">
        <w:rPr>
          <w:rFonts w:asciiTheme="majorHAnsi" w:hAnsiTheme="majorHAnsi" w:cstheme="majorHAnsi"/>
          <w:lang w:val="lt-LT"/>
        </w:rPr>
        <w:t>Tiekėjas, dalyvaujantis pirkime, turi atitikti šiuos</w:t>
      </w:r>
      <w:r w:rsidRPr="008B018E">
        <w:rPr>
          <w:rFonts w:asciiTheme="majorHAnsi" w:hAnsiTheme="majorHAnsi" w:cstheme="majorHAnsi"/>
          <w:lang w:val="lt-LT"/>
        </w:rPr>
        <w:t xml:space="preserve"> minimalius kvalifikacijos reikalavimus, kuriuos jis privalo būti įgijęs iki pasiūlymų pateikimo termino pabaigos:</w:t>
      </w:r>
    </w:p>
    <w:p w14:paraId="7E4E3D34" w14:textId="77777777" w:rsidR="00C242D7" w:rsidRDefault="00C242D7" w:rsidP="00C242D7">
      <w:pPr>
        <w:spacing w:after="0"/>
        <w:jc w:val="both"/>
        <w:rPr>
          <w:rFonts w:asciiTheme="majorHAnsi" w:hAnsiTheme="majorHAnsi" w:cstheme="majorHAnsi"/>
          <w:b/>
          <w:bCs/>
          <w:lang w:val="lt-LT"/>
        </w:rPr>
      </w:pPr>
    </w:p>
    <w:p w14:paraId="5FA000E2" w14:textId="77777777" w:rsidR="00AE08C3" w:rsidRPr="008B018E" w:rsidRDefault="00AE08C3" w:rsidP="00C242D7">
      <w:pPr>
        <w:spacing w:after="0"/>
        <w:jc w:val="both"/>
        <w:rPr>
          <w:rFonts w:asciiTheme="majorHAnsi" w:hAnsiTheme="majorHAnsi" w:cstheme="majorHAnsi"/>
          <w:b/>
          <w:bCs/>
          <w:lang w:val="lt-LT"/>
        </w:rPr>
      </w:pPr>
    </w:p>
    <w:tbl>
      <w:tblPr>
        <w:tblStyle w:val="TableGrid"/>
        <w:tblW w:w="9505" w:type="dxa"/>
        <w:tblLook w:val="04A0" w:firstRow="1" w:lastRow="0" w:firstColumn="1" w:lastColumn="0" w:noHBand="0" w:noVBand="1"/>
      </w:tblPr>
      <w:tblGrid>
        <w:gridCol w:w="1119"/>
        <w:gridCol w:w="3415"/>
        <w:gridCol w:w="1529"/>
        <w:gridCol w:w="3442"/>
      </w:tblGrid>
      <w:tr w:rsidR="00216065" w:rsidRPr="008B018E" w14:paraId="699A1710" w14:textId="77777777" w:rsidTr="00ED2460">
        <w:trPr>
          <w:trHeight w:val="1038"/>
        </w:trPr>
        <w:tc>
          <w:tcPr>
            <w:tcW w:w="1119" w:type="dxa"/>
          </w:tcPr>
          <w:p w14:paraId="4AC8FFE7" w14:textId="77777777" w:rsidR="00AD4DCE" w:rsidRPr="008B018E" w:rsidRDefault="00AD4DCE" w:rsidP="00476C04">
            <w:pPr>
              <w:spacing w:line="360" w:lineRule="auto"/>
              <w:jc w:val="center"/>
              <w:rPr>
                <w:rFonts w:asciiTheme="majorHAnsi" w:eastAsia="Times New Roman" w:hAnsiTheme="majorHAnsi" w:cstheme="majorHAnsi"/>
                <w:b/>
                <w:bCs/>
                <w:lang w:eastAsia="lt-LT"/>
              </w:rPr>
            </w:pPr>
            <w:r w:rsidRPr="008B018E">
              <w:rPr>
                <w:rFonts w:asciiTheme="majorHAnsi" w:eastAsia="Times New Roman" w:hAnsiTheme="majorHAnsi" w:cstheme="majorHAnsi"/>
                <w:b/>
                <w:bCs/>
                <w:lang w:eastAsia="lt-LT"/>
              </w:rPr>
              <w:t>Eil. Nr.</w:t>
            </w:r>
          </w:p>
        </w:tc>
        <w:tc>
          <w:tcPr>
            <w:tcW w:w="3415" w:type="dxa"/>
          </w:tcPr>
          <w:p w14:paraId="1C0E1CDC" w14:textId="77777777" w:rsidR="00AD4DCE" w:rsidRPr="008B018E" w:rsidRDefault="00AD4DCE" w:rsidP="00476C04">
            <w:pPr>
              <w:spacing w:line="360" w:lineRule="auto"/>
              <w:jc w:val="center"/>
              <w:rPr>
                <w:rFonts w:asciiTheme="majorHAnsi" w:eastAsia="Times New Roman" w:hAnsiTheme="majorHAnsi" w:cstheme="majorHAnsi"/>
                <w:b/>
                <w:bCs/>
                <w:lang w:eastAsia="lt-LT"/>
              </w:rPr>
            </w:pPr>
            <w:r w:rsidRPr="008B018E">
              <w:rPr>
                <w:rFonts w:asciiTheme="majorHAnsi" w:eastAsia="Times New Roman" w:hAnsiTheme="majorHAnsi" w:cstheme="majorHAnsi"/>
                <w:b/>
                <w:bCs/>
                <w:lang w:eastAsia="lt-LT"/>
              </w:rPr>
              <w:t>Kvalifikacijos reikalavimai</w:t>
            </w:r>
          </w:p>
        </w:tc>
        <w:tc>
          <w:tcPr>
            <w:tcW w:w="1529" w:type="dxa"/>
          </w:tcPr>
          <w:p w14:paraId="6475D286" w14:textId="77777777" w:rsidR="00AD4DCE" w:rsidRPr="008B018E" w:rsidRDefault="00AD4DCE" w:rsidP="00476C04">
            <w:pPr>
              <w:spacing w:line="360" w:lineRule="auto"/>
              <w:jc w:val="center"/>
              <w:rPr>
                <w:rFonts w:asciiTheme="majorHAnsi" w:eastAsia="Times New Roman" w:hAnsiTheme="majorHAnsi" w:cstheme="majorHAnsi"/>
                <w:b/>
                <w:bCs/>
                <w:lang w:eastAsia="lt-LT"/>
              </w:rPr>
            </w:pPr>
            <w:r w:rsidRPr="008B018E">
              <w:rPr>
                <w:rFonts w:asciiTheme="majorHAnsi" w:eastAsia="Times New Roman" w:hAnsiTheme="majorHAnsi" w:cstheme="majorHAnsi"/>
                <w:b/>
                <w:bCs/>
                <w:lang w:eastAsia="lt-LT"/>
              </w:rPr>
              <w:t>Kvalifikacijos reikalavimų reikšmė</w:t>
            </w:r>
          </w:p>
        </w:tc>
        <w:tc>
          <w:tcPr>
            <w:tcW w:w="3442" w:type="dxa"/>
          </w:tcPr>
          <w:p w14:paraId="171A5E23" w14:textId="5D1C01E8" w:rsidR="00AD4DCE" w:rsidRPr="008B018E" w:rsidRDefault="00AD4DCE" w:rsidP="00476C04">
            <w:pPr>
              <w:spacing w:line="360" w:lineRule="auto"/>
              <w:jc w:val="center"/>
              <w:rPr>
                <w:rFonts w:asciiTheme="majorHAnsi" w:eastAsia="Times New Roman" w:hAnsiTheme="majorHAnsi" w:cstheme="majorHAnsi"/>
                <w:b/>
                <w:bCs/>
                <w:lang w:eastAsia="lt-LT"/>
              </w:rPr>
            </w:pPr>
            <w:r w:rsidRPr="008B018E">
              <w:rPr>
                <w:rFonts w:asciiTheme="majorHAnsi" w:eastAsia="Times New Roman" w:hAnsiTheme="majorHAnsi" w:cstheme="majorHAnsi"/>
                <w:b/>
                <w:bCs/>
                <w:lang w:eastAsia="lt-LT"/>
              </w:rPr>
              <w:t>Kvalifikacijos reikalavimus įrodantys dokumentai</w:t>
            </w:r>
            <w:r w:rsidR="007A7101">
              <w:rPr>
                <w:rFonts w:asciiTheme="majorHAnsi" w:eastAsia="Times New Roman" w:hAnsiTheme="majorHAnsi" w:cstheme="majorHAnsi"/>
                <w:b/>
                <w:bCs/>
                <w:lang w:eastAsia="lt-LT"/>
              </w:rPr>
              <w:t>*</w:t>
            </w:r>
          </w:p>
        </w:tc>
      </w:tr>
      <w:tr w:rsidR="00216065" w:rsidRPr="008B018E" w14:paraId="60C475D4" w14:textId="77777777" w:rsidTr="00422012">
        <w:trPr>
          <w:trHeight w:val="242"/>
        </w:trPr>
        <w:tc>
          <w:tcPr>
            <w:tcW w:w="9505" w:type="dxa"/>
            <w:gridSpan w:val="4"/>
          </w:tcPr>
          <w:p w14:paraId="41291982" w14:textId="2797BF5F" w:rsidR="00EA4C9C" w:rsidRPr="00AE08C3" w:rsidRDefault="00EA4C9C" w:rsidP="00476C04">
            <w:pPr>
              <w:spacing w:line="360" w:lineRule="auto"/>
              <w:jc w:val="center"/>
              <w:rPr>
                <w:rFonts w:asciiTheme="majorHAnsi" w:eastAsia="Times New Roman" w:hAnsiTheme="majorHAnsi" w:cstheme="majorHAnsi"/>
                <w:b/>
                <w:bCs/>
                <w:lang w:eastAsia="lt-LT"/>
              </w:rPr>
            </w:pPr>
            <w:r w:rsidRPr="00AE08C3">
              <w:rPr>
                <w:rFonts w:asciiTheme="majorHAnsi" w:eastAsia="Times New Roman" w:hAnsiTheme="majorHAnsi" w:cstheme="majorHAnsi"/>
                <w:b/>
                <w:bCs/>
                <w:lang w:eastAsia="lt-LT"/>
              </w:rPr>
              <w:t>Bendrieji tiekėjų kvalifikacijos reikalavimai</w:t>
            </w:r>
          </w:p>
        </w:tc>
      </w:tr>
      <w:tr w:rsidR="00216065" w:rsidRPr="00391C67" w14:paraId="16C4F2B7" w14:textId="77777777" w:rsidTr="00ED2460">
        <w:trPr>
          <w:trHeight w:val="682"/>
        </w:trPr>
        <w:tc>
          <w:tcPr>
            <w:tcW w:w="1119" w:type="dxa"/>
          </w:tcPr>
          <w:p w14:paraId="5773C369" w14:textId="56E5462C" w:rsidR="00AD4DCE" w:rsidRPr="008B018E" w:rsidRDefault="00574722" w:rsidP="00476C04">
            <w:pPr>
              <w:spacing w:line="360" w:lineRule="auto"/>
              <w:rPr>
                <w:rFonts w:asciiTheme="majorHAnsi" w:eastAsia="Times New Roman" w:hAnsiTheme="majorHAnsi" w:cstheme="majorHAnsi"/>
                <w:lang w:eastAsia="lt-LT"/>
              </w:rPr>
            </w:pPr>
            <w:r w:rsidRPr="008B018E">
              <w:rPr>
                <w:rFonts w:asciiTheme="majorHAnsi" w:eastAsia="Times New Roman" w:hAnsiTheme="majorHAnsi" w:cstheme="majorHAnsi"/>
                <w:lang w:eastAsia="lt-LT"/>
              </w:rPr>
              <w:t>3</w:t>
            </w:r>
            <w:r w:rsidR="00AD4DCE" w:rsidRPr="008B018E">
              <w:rPr>
                <w:rFonts w:asciiTheme="majorHAnsi" w:eastAsia="Times New Roman" w:hAnsiTheme="majorHAnsi" w:cstheme="majorHAnsi"/>
                <w:lang w:eastAsia="lt-LT"/>
              </w:rPr>
              <w:t xml:space="preserve">.1.1. </w:t>
            </w:r>
          </w:p>
        </w:tc>
        <w:tc>
          <w:tcPr>
            <w:tcW w:w="3415" w:type="dxa"/>
          </w:tcPr>
          <w:p w14:paraId="0F1C83FD" w14:textId="77777777" w:rsidR="00AD4DCE" w:rsidRPr="008B018E" w:rsidRDefault="00AD4DCE" w:rsidP="00476C04">
            <w:pPr>
              <w:pStyle w:val="Default"/>
              <w:jc w:val="both"/>
              <w:rPr>
                <w:rFonts w:asciiTheme="majorHAnsi" w:eastAsia="Times New Roman" w:hAnsiTheme="majorHAnsi" w:cstheme="majorHAnsi"/>
                <w:color w:val="auto"/>
                <w:sz w:val="22"/>
                <w:szCs w:val="22"/>
                <w:lang w:eastAsia="lt-LT"/>
              </w:rPr>
            </w:pPr>
            <w:r w:rsidRPr="008B018E">
              <w:rPr>
                <w:rFonts w:asciiTheme="majorHAnsi" w:hAnsiTheme="majorHAnsi" w:cstheme="majorHAnsi"/>
                <w:color w:val="auto"/>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29" w:type="dxa"/>
          </w:tcPr>
          <w:p w14:paraId="54004984" w14:textId="77777777" w:rsidR="00AD4DCE" w:rsidRPr="008B018E" w:rsidRDefault="00AD4DCE" w:rsidP="00476C04">
            <w:pPr>
              <w:pStyle w:val="Default"/>
              <w:jc w:val="both"/>
              <w:rPr>
                <w:rFonts w:asciiTheme="majorHAnsi" w:hAnsiTheme="majorHAnsi" w:cstheme="majorHAnsi"/>
                <w:color w:val="auto"/>
                <w:sz w:val="22"/>
                <w:szCs w:val="22"/>
              </w:rPr>
            </w:pPr>
            <w:r w:rsidRPr="008B018E">
              <w:rPr>
                <w:rFonts w:asciiTheme="majorHAnsi" w:hAnsiTheme="majorHAnsi" w:cstheme="majorHAnsi"/>
                <w:color w:val="auto"/>
                <w:sz w:val="22"/>
                <w:szCs w:val="22"/>
              </w:rPr>
              <w:t xml:space="preserve">Tiekėjo, neatitinkančio šio reikalavimo, pasiūlymas atmetamas </w:t>
            </w:r>
          </w:p>
          <w:p w14:paraId="2A11272B" w14:textId="77777777" w:rsidR="00AD4DCE" w:rsidRPr="008B018E" w:rsidRDefault="00AD4DCE" w:rsidP="00476C04">
            <w:pPr>
              <w:spacing w:line="360" w:lineRule="auto"/>
              <w:rPr>
                <w:rFonts w:asciiTheme="majorHAnsi" w:eastAsia="Times New Roman" w:hAnsiTheme="majorHAnsi" w:cstheme="majorHAnsi"/>
                <w:lang w:eastAsia="lt-LT"/>
              </w:rPr>
            </w:pPr>
          </w:p>
        </w:tc>
        <w:tc>
          <w:tcPr>
            <w:tcW w:w="3442" w:type="dxa"/>
          </w:tcPr>
          <w:p w14:paraId="6F186AC5" w14:textId="1117401C" w:rsidR="00AD4DCE" w:rsidRPr="00AE08C3" w:rsidRDefault="006959F7" w:rsidP="00476C04">
            <w:pPr>
              <w:pStyle w:val="Default"/>
              <w:jc w:val="both"/>
              <w:rPr>
                <w:rFonts w:asciiTheme="majorHAnsi" w:hAnsiTheme="majorHAnsi" w:cstheme="majorHAnsi"/>
                <w:color w:val="auto"/>
                <w:sz w:val="22"/>
                <w:szCs w:val="22"/>
              </w:rPr>
            </w:pPr>
            <w:r w:rsidRPr="00AE08C3">
              <w:rPr>
                <w:rFonts w:asciiTheme="majorHAnsi" w:hAnsiTheme="majorHAnsi" w:cstheme="majorHAnsi"/>
                <w:color w:val="auto"/>
                <w:sz w:val="22"/>
                <w:szCs w:val="22"/>
              </w:rPr>
              <w:t>Tiekėjo deklaracija (Priedas Nr.</w:t>
            </w:r>
            <w:r w:rsidR="00AE08C3" w:rsidRPr="00AE08C3">
              <w:rPr>
                <w:rFonts w:asciiTheme="majorHAnsi" w:hAnsiTheme="majorHAnsi" w:cstheme="majorHAnsi"/>
                <w:color w:val="auto"/>
                <w:sz w:val="22"/>
                <w:szCs w:val="22"/>
              </w:rPr>
              <w:t>3</w:t>
            </w:r>
            <w:r w:rsidRPr="00AE08C3">
              <w:rPr>
                <w:rFonts w:asciiTheme="majorHAnsi" w:hAnsiTheme="majorHAnsi" w:cstheme="majorHAnsi"/>
                <w:color w:val="auto"/>
                <w:sz w:val="22"/>
                <w:szCs w:val="22"/>
              </w:rPr>
              <w:t xml:space="preserve">) patvirtinanti, kad jis atitinka šiame punkte nurodytą kvalifikacijos reikalavimą arba atitinkamos </w:t>
            </w:r>
            <w:r w:rsidR="00570D95" w:rsidRPr="00AE08C3">
              <w:rPr>
                <w:rFonts w:asciiTheme="majorHAnsi" w:hAnsiTheme="majorHAnsi" w:cstheme="majorHAnsi"/>
                <w:color w:val="auto"/>
                <w:sz w:val="22"/>
                <w:szCs w:val="22"/>
              </w:rPr>
              <w:t>kompetentingos</w:t>
            </w:r>
            <w:r w:rsidRPr="00AE08C3">
              <w:rPr>
                <w:rFonts w:asciiTheme="majorHAnsi" w:hAnsiTheme="majorHAnsi" w:cstheme="majorHAnsi"/>
                <w:color w:val="auto"/>
                <w:sz w:val="22"/>
                <w:szCs w:val="22"/>
              </w:rPr>
              <w:t xml:space="preserve"> institucijos išduotas dokumentas. </w:t>
            </w:r>
          </w:p>
        </w:tc>
      </w:tr>
      <w:tr w:rsidR="00216065" w:rsidRPr="00F6739F" w14:paraId="1862A912" w14:textId="77777777" w:rsidTr="00422012">
        <w:trPr>
          <w:trHeight w:val="288"/>
        </w:trPr>
        <w:tc>
          <w:tcPr>
            <w:tcW w:w="9505" w:type="dxa"/>
            <w:gridSpan w:val="4"/>
          </w:tcPr>
          <w:p w14:paraId="188744AF" w14:textId="093CFD08" w:rsidR="00574722" w:rsidRPr="00F6739F" w:rsidRDefault="00574722" w:rsidP="00574722">
            <w:pPr>
              <w:pStyle w:val="Default"/>
              <w:jc w:val="center"/>
              <w:rPr>
                <w:rFonts w:asciiTheme="majorHAnsi" w:hAnsiTheme="majorHAnsi" w:cstheme="majorHAnsi"/>
                <w:b/>
                <w:bCs/>
                <w:color w:val="auto"/>
                <w:sz w:val="22"/>
                <w:szCs w:val="22"/>
              </w:rPr>
            </w:pPr>
            <w:r w:rsidRPr="00F6739F">
              <w:rPr>
                <w:rFonts w:asciiTheme="majorHAnsi" w:hAnsiTheme="majorHAnsi" w:cstheme="majorHAnsi"/>
                <w:b/>
                <w:bCs/>
                <w:color w:val="auto"/>
                <w:sz w:val="22"/>
                <w:szCs w:val="22"/>
              </w:rPr>
              <w:lastRenderedPageBreak/>
              <w:t xml:space="preserve">Ekonominės ir finansinės būklės, techninio ir profesinio pajėgumo </w:t>
            </w:r>
            <w:r w:rsidR="007C5117">
              <w:rPr>
                <w:rFonts w:asciiTheme="majorHAnsi" w:hAnsiTheme="majorHAnsi" w:cstheme="majorHAnsi"/>
                <w:b/>
                <w:bCs/>
                <w:color w:val="auto"/>
                <w:sz w:val="22"/>
                <w:szCs w:val="22"/>
              </w:rPr>
              <w:t>bei atitikties aplinkos apsaugos vadybos sistemos standartams reikalavimai</w:t>
            </w:r>
          </w:p>
        </w:tc>
      </w:tr>
      <w:tr w:rsidR="00216065" w:rsidRPr="00391C67" w14:paraId="6BE0BF3A" w14:textId="77777777" w:rsidTr="00ED2460">
        <w:trPr>
          <w:trHeight w:val="682"/>
        </w:trPr>
        <w:tc>
          <w:tcPr>
            <w:tcW w:w="1119" w:type="dxa"/>
          </w:tcPr>
          <w:p w14:paraId="6B52F6C3" w14:textId="44AC566B" w:rsidR="00E84AA2" w:rsidRPr="00A01CC6" w:rsidRDefault="00E84AA2" w:rsidP="00E84AA2">
            <w:pPr>
              <w:spacing w:line="360" w:lineRule="auto"/>
              <w:rPr>
                <w:rFonts w:asciiTheme="majorHAnsi" w:eastAsia="Times New Roman" w:hAnsiTheme="majorHAnsi" w:cstheme="majorHAnsi"/>
                <w:lang w:eastAsia="lt-LT"/>
              </w:rPr>
            </w:pPr>
            <w:r w:rsidRPr="00A01CC6">
              <w:rPr>
                <w:rFonts w:asciiTheme="majorHAnsi" w:eastAsia="Times New Roman" w:hAnsiTheme="majorHAnsi" w:cstheme="majorHAnsi"/>
                <w:lang w:eastAsia="lt-LT"/>
              </w:rPr>
              <w:t>3.1.</w:t>
            </w:r>
            <w:r w:rsidR="00510D5E">
              <w:rPr>
                <w:rFonts w:asciiTheme="majorHAnsi" w:eastAsia="Times New Roman" w:hAnsiTheme="majorHAnsi" w:cstheme="majorHAnsi"/>
                <w:lang w:eastAsia="lt-LT"/>
              </w:rPr>
              <w:t>2</w:t>
            </w:r>
            <w:r w:rsidRPr="00A01CC6">
              <w:rPr>
                <w:rFonts w:asciiTheme="majorHAnsi" w:eastAsia="Times New Roman" w:hAnsiTheme="majorHAnsi" w:cstheme="majorHAnsi"/>
                <w:lang w:eastAsia="lt-LT"/>
              </w:rPr>
              <w:t>.</w:t>
            </w:r>
          </w:p>
        </w:tc>
        <w:tc>
          <w:tcPr>
            <w:tcW w:w="3415" w:type="dxa"/>
          </w:tcPr>
          <w:p w14:paraId="68D184C2" w14:textId="0A21E9F2" w:rsidR="00E84AA2" w:rsidRPr="000A6BF5" w:rsidRDefault="00E84AA2" w:rsidP="00E84AA2">
            <w:pPr>
              <w:jc w:val="both"/>
              <w:rPr>
                <w:rFonts w:asciiTheme="majorHAnsi" w:hAnsiTheme="majorHAnsi" w:cstheme="majorHAnsi"/>
                <w:highlight w:val="lightGray"/>
              </w:rPr>
            </w:pPr>
            <w:r w:rsidRPr="000A6BF5">
              <w:rPr>
                <w:rFonts w:asciiTheme="majorHAnsi" w:hAnsiTheme="majorHAnsi" w:cstheme="majorHAnsi"/>
              </w:rPr>
              <w:t>Tiekėjo vidutin</w:t>
            </w:r>
            <w:r w:rsidR="00ED2460">
              <w:rPr>
                <w:rFonts w:asciiTheme="majorHAnsi" w:hAnsiTheme="majorHAnsi" w:cstheme="majorHAnsi"/>
              </w:rPr>
              <w:t>ės metinės visos veiklos pajamos</w:t>
            </w:r>
            <w:r w:rsidRPr="000A6BF5">
              <w:rPr>
                <w:rFonts w:asciiTheme="majorHAnsi" w:hAnsiTheme="majorHAnsi" w:cstheme="majorHAnsi"/>
              </w:rPr>
              <w:t xml:space="preserve"> </w:t>
            </w:r>
            <w:r w:rsidR="00ED2460">
              <w:rPr>
                <w:rFonts w:asciiTheme="majorHAnsi" w:hAnsiTheme="majorHAnsi" w:cstheme="majorHAnsi"/>
              </w:rPr>
              <w:t xml:space="preserve">per </w:t>
            </w:r>
            <w:r w:rsidR="00B800CC" w:rsidRPr="00ED2460">
              <w:rPr>
                <w:rFonts w:asciiTheme="majorHAnsi" w:hAnsiTheme="majorHAnsi" w:cstheme="majorHAnsi"/>
              </w:rPr>
              <w:t>3</w:t>
            </w:r>
            <w:r w:rsidR="00ED2460" w:rsidRPr="00ED2460">
              <w:rPr>
                <w:rFonts w:asciiTheme="majorHAnsi" w:hAnsiTheme="majorHAnsi" w:cstheme="majorHAnsi"/>
              </w:rPr>
              <w:t xml:space="preserve"> (trijų) paskutinių</w:t>
            </w:r>
            <w:r w:rsidR="00D1291D" w:rsidRPr="00ED2460">
              <w:rPr>
                <w:rFonts w:asciiTheme="majorHAnsi" w:hAnsiTheme="majorHAnsi" w:cstheme="majorHAnsi"/>
              </w:rPr>
              <w:t xml:space="preserve"> finansinių </w:t>
            </w:r>
            <w:r w:rsidRPr="00ED2460">
              <w:rPr>
                <w:rFonts w:asciiTheme="majorHAnsi" w:hAnsiTheme="majorHAnsi" w:cstheme="majorHAnsi"/>
              </w:rPr>
              <w:t>metų laikotarp</w:t>
            </w:r>
            <w:r w:rsidR="00ED2460" w:rsidRPr="00ED2460">
              <w:rPr>
                <w:rFonts w:asciiTheme="majorHAnsi" w:hAnsiTheme="majorHAnsi" w:cstheme="majorHAnsi"/>
              </w:rPr>
              <w:t>į</w:t>
            </w:r>
            <w:r w:rsidRPr="000A6BF5">
              <w:rPr>
                <w:rFonts w:asciiTheme="majorHAnsi" w:hAnsiTheme="majorHAnsi" w:cstheme="majorHAnsi"/>
              </w:rPr>
              <w:t xml:space="preserve"> (arba nuo įregistravimo dienos, jei įmonė registruota ar veiklą pradėjo vėliau, nei </w:t>
            </w:r>
            <w:r w:rsidR="00DE598C">
              <w:rPr>
                <w:rFonts w:asciiTheme="majorHAnsi" w:hAnsiTheme="majorHAnsi" w:cstheme="majorHAnsi"/>
              </w:rPr>
              <w:t>2022</w:t>
            </w:r>
            <w:r w:rsidRPr="000A6BF5">
              <w:rPr>
                <w:rFonts w:asciiTheme="majorHAnsi" w:hAnsiTheme="majorHAnsi" w:cstheme="majorHAnsi"/>
              </w:rPr>
              <w:t xml:space="preserve"> metais) yra ne mažesnė nei </w:t>
            </w:r>
            <w:r w:rsidR="001214AF">
              <w:rPr>
                <w:rFonts w:asciiTheme="majorHAnsi" w:hAnsiTheme="majorHAnsi" w:cstheme="majorHAnsi"/>
              </w:rPr>
              <w:t>5</w:t>
            </w:r>
            <w:r w:rsidRPr="000A6BF5">
              <w:rPr>
                <w:rFonts w:asciiTheme="majorHAnsi" w:hAnsiTheme="majorHAnsi" w:cstheme="majorHAnsi"/>
              </w:rPr>
              <w:t>00</w:t>
            </w:r>
            <w:r w:rsidR="00A2559D" w:rsidRPr="000A6BF5">
              <w:rPr>
                <w:rFonts w:asciiTheme="majorHAnsi" w:hAnsiTheme="majorHAnsi" w:cstheme="majorHAnsi"/>
              </w:rPr>
              <w:t> </w:t>
            </w:r>
            <w:r w:rsidRPr="000A6BF5">
              <w:rPr>
                <w:rFonts w:asciiTheme="majorHAnsi" w:hAnsiTheme="majorHAnsi" w:cstheme="majorHAnsi"/>
              </w:rPr>
              <w:t>000</w:t>
            </w:r>
            <w:r w:rsidR="00A2559D" w:rsidRPr="000A6BF5">
              <w:rPr>
                <w:rFonts w:asciiTheme="majorHAnsi" w:hAnsiTheme="majorHAnsi" w:cstheme="majorHAnsi"/>
              </w:rPr>
              <w:t xml:space="preserve"> </w:t>
            </w:r>
            <w:r w:rsidRPr="000A6BF5">
              <w:rPr>
                <w:rFonts w:asciiTheme="majorHAnsi" w:hAnsiTheme="majorHAnsi" w:cstheme="majorHAnsi"/>
              </w:rPr>
              <w:t>Eur.</w:t>
            </w:r>
          </w:p>
        </w:tc>
        <w:tc>
          <w:tcPr>
            <w:tcW w:w="1529" w:type="dxa"/>
          </w:tcPr>
          <w:p w14:paraId="3D05D4D8" w14:textId="77777777" w:rsidR="00E84AA2" w:rsidRPr="00A01CC6" w:rsidRDefault="00E84AA2" w:rsidP="00E84AA2">
            <w:pPr>
              <w:pStyle w:val="Default"/>
              <w:jc w:val="both"/>
              <w:rPr>
                <w:rFonts w:asciiTheme="majorHAnsi" w:hAnsiTheme="majorHAnsi" w:cstheme="majorHAnsi"/>
                <w:color w:val="auto"/>
                <w:sz w:val="22"/>
                <w:szCs w:val="22"/>
              </w:rPr>
            </w:pPr>
            <w:r w:rsidRPr="00A01CC6">
              <w:rPr>
                <w:rFonts w:asciiTheme="majorHAnsi" w:hAnsiTheme="majorHAnsi" w:cstheme="majorHAnsi"/>
                <w:color w:val="auto"/>
                <w:sz w:val="22"/>
                <w:szCs w:val="22"/>
              </w:rPr>
              <w:t xml:space="preserve">Tiekėjo, neatitinkančio šio reikalavimo, pasiūlymas atmetamas </w:t>
            </w:r>
          </w:p>
          <w:p w14:paraId="48DEF24C" w14:textId="77777777" w:rsidR="00E84AA2" w:rsidRPr="00A01CC6" w:rsidRDefault="00E84AA2" w:rsidP="00E84AA2">
            <w:pPr>
              <w:pStyle w:val="Default"/>
              <w:jc w:val="both"/>
              <w:rPr>
                <w:rFonts w:asciiTheme="majorHAnsi" w:hAnsiTheme="majorHAnsi" w:cstheme="majorHAnsi"/>
                <w:color w:val="auto"/>
                <w:sz w:val="22"/>
                <w:szCs w:val="22"/>
              </w:rPr>
            </w:pPr>
          </w:p>
        </w:tc>
        <w:tc>
          <w:tcPr>
            <w:tcW w:w="3442" w:type="dxa"/>
          </w:tcPr>
          <w:p w14:paraId="2C023610" w14:textId="2B30B292" w:rsidR="00E84AA2" w:rsidRPr="00A01CC6" w:rsidRDefault="00E84AA2" w:rsidP="00E84AA2">
            <w:pPr>
              <w:pStyle w:val="Default"/>
              <w:jc w:val="both"/>
              <w:rPr>
                <w:rFonts w:asciiTheme="majorHAnsi" w:hAnsiTheme="majorHAnsi" w:cstheme="majorHAnsi"/>
                <w:color w:val="FF0000"/>
                <w:sz w:val="22"/>
                <w:szCs w:val="22"/>
              </w:rPr>
            </w:pPr>
            <w:r w:rsidRPr="00A01CC6">
              <w:rPr>
                <w:rFonts w:asciiTheme="majorHAnsi" w:hAnsiTheme="majorHAnsi" w:cstheme="majorHAnsi"/>
                <w:color w:val="auto"/>
                <w:sz w:val="22"/>
                <w:szCs w:val="22"/>
              </w:rPr>
              <w:t>Tiekėjo vadovo ar įgalioto asmens patvirtintos 202</w:t>
            </w:r>
            <w:r w:rsidR="00DE598C">
              <w:rPr>
                <w:rFonts w:asciiTheme="majorHAnsi" w:hAnsiTheme="majorHAnsi" w:cstheme="majorHAnsi"/>
                <w:color w:val="auto"/>
                <w:sz w:val="22"/>
                <w:szCs w:val="22"/>
              </w:rPr>
              <w:t>2</w:t>
            </w:r>
            <w:r w:rsidRPr="00A01CC6">
              <w:rPr>
                <w:rFonts w:asciiTheme="majorHAnsi" w:hAnsiTheme="majorHAnsi" w:cstheme="majorHAnsi"/>
                <w:color w:val="auto"/>
                <w:sz w:val="22"/>
                <w:szCs w:val="22"/>
              </w:rPr>
              <w:t xml:space="preserve"> m., 202</w:t>
            </w:r>
            <w:r w:rsidR="00DE598C">
              <w:rPr>
                <w:rFonts w:asciiTheme="majorHAnsi" w:hAnsiTheme="majorHAnsi" w:cstheme="majorHAnsi"/>
                <w:color w:val="auto"/>
                <w:sz w:val="22"/>
                <w:szCs w:val="22"/>
              </w:rPr>
              <w:t>3</w:t>
            </w:r>
            <w:r w:rsidRPr="00A01CC6">
              <w:rPr>
                <w:rFonts w:asciiTheme="majorHAnsi" w:hAnsiTheme="majorHAnsi" w:cstheme="majorHAnsi"/>
                <w:color w:val="auto"/>
                <w:sz w:val="22"/>
                <w:szCs w:val="22"/>
              </w:rPr>
              <w:t xml:space="preserve"> m.</w:t>
            </w:r>
            <w:r w:rsidR="000A6BF5">
              <w:rPr>
                <w:rFonts w:asciiTheme="majorHAnsi" w:hAnsiTheme="majorHAnsi" w:cstheme="majorHAnsi"/>
                <w:color w:val="auto"/>
                <w:sz w:val="22"/>
                <w:szCs w:val="22"/>
              </w:rPr>
              <w:t>, 202</w:t>
            </w:r>
            <w:r w:rsidR="00DE598C">
              <w:rPr>
                <w:rFonts w:asciiTheme="majorHAnsi" w:hAnsiTheme="majorHAnsi" w:cstheme="majorHAnsi"/>
                <w:color w:val="auto"/>
                <w:sz w:val="22"/>
                <w:szCs w:val="22"/>
              </w:rPr>
              <w:t>4</w:t>
            </w:r>
            <w:r w:rsidR="000A6BF5">
              <w:rPr>
                <w:rFonts w:asciiTheme="majorHAnsi" w:hAnsiTheme="majorHAnsi" w:cstheme="majorHAnsi"/>
                <w:color w:val="auto"/>
                <w:sz w:val="22"/>
                <w:szCs w:val="22"/>
              </w:rPr>
              <w:t xml:space="preserve"> m. </w:t>
            </w:r>
            <w:r w:rsidRPr="00A01CC6">
              <w:rPr>
                <w:rFonts w:asciiTheme="majorHAnsi" w:hAnsiTheme="majorHAnsi" w:cstheme="majorHAnsi"/>
                <w:color w:val="auto"/>
                <w:sz w:val="22"/>
                <w:szCs w:val="22"/>
              </w:rPr>
              <w:t>(arba nuo įregistravimo dienos, jei įmonė registruota ar veiklą pradėjo vėliau, nei 202</w:t>
            </w:r>
            <w:r w:rsidR="00DE598C">
              <w:rPr>
                <w:rFonts w:asciiTheme="majorHAnsi" w:hAnsiTheme="majorHAnsi" w:cstheme="majorHAnsi"/>
                <w:color w:val="auto"/>
                <w:sz w:val="22"/>
                <w:szCs w:val="22"/>
              </w:rPr>
              <w:t>2</w:t>
            </w:r>
            <w:r w:rsidRPr="00A01CC6">
              <w:rPr>
                <w:rFonts w:asciiTheme="majorHAnsi" w:hAnsiTheme="majorHAnsi" w:cstheme="majorHAnsi"/>
                <w:color w:val="auto"/>
                <w:sz w:val="22"/>
                <w:szCs w:val="22"/>
              </w:rPr>
              <w:t xml:space="preserve"> metais) pelno (nuostolių) ataskaitos</w:t>
            </w:r>
          </w:p>
        </w:tc>
      </w:tr>
      <w:tr w:rsidR="002648A7" w:rsidRPr="00391C67" w14:paraId="3FEBC93C" w14:textId="77777777" w:rsidTr="00ED2460">
        <w:trPr>
          <w:trHeight w:val="682"/>
        </w:trPr>
        <w:tc>
          <w:tcPr>
            <w:tcW w:w="1119" w:type="dxa"/>
          </w:tcPr>
          <w:p w14:paraId="304C9184" w14:textId="118C3A6F" w:rsidR="002648A7" w:rsidRPr="002648A7" w:rsidRDefault="002648A7" w:rsidP="00E07EA9">
            <w:pPr>
              <w:spacing w:line="360" w:lineRule="auto"/>
              <w:rPr>
                <w:rFonts w:asciiTheme="majorHAnsi" w:eastAsia="Times New Roman" w:hAnsiTheme="majorHAnsi" w:cstheme="majorHAnsi"/>
                <w:lang w:eastAsia="lt-LT"/>
              </w:rPr>
            </w:pPr>
            <w:r w:rsidRPr="002648A7">
              <w:rPr>
                <w:rFonts w:asciiTheme="majorHAnsi" w:eastAsia="Times New Roman" w:hAnsiTheme="majorHAnsi" w:cstheme="majorHAnsi"/>
                <w:lang w:eastAsia="lt-LT"/>
              </w:rPr>
              <w:t>3.1.</w:t>
            </w:r>
            <w:r w:rsidR="00510D5E">
              <w:rPr>
                <w:rFonts w:asciiTheme="majorHAnsi" w:eastAsia="Times New Roman" w:hAnsiTheme="majorHAnsi" w:cstheme="majorHAnsi"/>
                <w:lang w:eastAsia="lt-LT"/>
              </w:rPr>
              <w:t>3</w:t>
            </w:r>
            <w:r w:rsidRPr="002648A7">
              <w:rPr>
                <w:rFonts w:asciiTheme="majorHAnsi" w:eastAsia="Times New Roman" w:hAnsiTheme="majorHAnsi" w:cstheme="majorHAnsi"/>
                <w:lang w:eastAsia="lt-LT"/>
              </w:rPr>
              <w:t xml:space="preserve">. </w:t>
            </w:r>
          </w:p>
        </w:tc>
        <w:tc>
          <w:tcPr>
            <w:tcW w:w="3415" w:type="dxa"/>
          </w:tcPr>
          <w:p w14:paraId="55E0C1D6" w14:textId="77777777" w:rsidR="007C5117" w:rsidRPr="00AE08C3" w:rsidRDefault="007C5117" w:rsidP="007C5117">
            <w:pPr>
              <w:rPr>
                <w:rFonts w:asciiTheme="majorHAnsi" w:hAnsiTheme="majorHAnsi" w:cstheme="majorHAnsi"/>
              </w:rPr>
            </w:pPr>
            <w:r w:rsidRPr="00AE08C3">
              <w:rPr>
                <w:rFonts w:asciiTheme="majorHAnsi" w:hAnsiTheme="majorHAnsi" w:cstheme="majorHAnsi"/>
              </w:rPr>
              <w:t>Tiekėjas turi teisę verstis statybų darbų veikla.</w:t>
            </w:r>
          </w:p>
          <w:p w14:paraId="0477358C" w14:textId="75CD090A" w:rsidR="002648A7" w:rsidRPr="00AE08C3" w:rsidRDefault="002648A7" w:rsidP="007A7101">
            <w:pPr>
              <w:jc w:val="both"/>
              <w:rPr>
                <w:rFonts w:asciiTheme="majorHAnsi" w:hAnsiTheme="majorHAnsi" w:cstheme="majorHAnsi"/>
                <w:highlight w:val="lightGray"/>
              </w:rPr>
            </w:pPr>
          </w:p>
        </w:tc>
        <w:tc>
          <w:tcPr>
            <w:tcW w:w="1529" w:type="dxa"/>
          </w:tcPr>
          <w:p w14:paraId="6C4DDF00" w14:textId="2FEC27EA" w:rsidR="002648A7" w:rsidRPr="00AE08C3" w:rsidRDefault="00020BA8" w:rsidP="00E07EA9">
            <w:pPr>
              <w:pStyle w:val="Default"/>
              <w:jc w:val="both"/>
              <w:rPr>
                <w:rFonts w:asciiTheme="majorHAnsi" w:hAnsiTheme="majorHAnsi" w:cstheme="majorHAnsi"/>
                <w:color w:val="auto"/>
                <w:sz w:val="22"/>
                <w:szCs w:val="22"/>
              </w:rPr>
            </w:pPr>
            <w:r w:rsidRPr="00AE08C3">
              <w:rPr>
                <w:rFonts w:asciiTheme="majorHAnsi" w:hAnsiTheme="majorHAnsi" w:cstheme="majorHAnsi"/>
                <w:color w:val="auto"/>
                <w:sz w:val="22"/>
                <w:szCs w:val="22"/>
              </w:rPr>
              <w:t>Tiekėjo, neatitinkančio šio reikalavimo, pasiūlymas atmetamas</w:t>
            </w:r>
          </w:p>
        </w:tc>
        <w:tc>
          <w:tcPr>
            <w:tcW w:w="3442" w:type="dxa"/>
          </w:tcPr>
          <w:p w14:paraId="5C09C7AA" w14:textId="5D11B425" w:rsidR="007C5117" w:rsidRPr="00AE08C3" w:rsidRDefault="007C5117" w:rsidP="007C5117">
            <w:pPr>
              <w:pStyle w:val="Default"/>
              <w:jc w:val="both"/>
              <w:rPr>
                <w:rFonts w:asciiTheme="majorHAnsi" w:hAnsiTheme="majorHAnsi" w:cstheme="majorHAnsi"/>
                <w:color w:val="auto"/>
                <w:sz w:val="22"/>
                <w:szCs w:val="22"/>
              </w:rPr>
            </w:pPr>
            <w:r w:rsidRPr="00AE08C3">
              <w:rPr>
                <w:rFonts w:asciiTheme="majorHAnsi" w:hAnsiTheme="majorHAnsi" w:cstheme="majorHAnsi"/>
                <w:color w:val="auto"/>
                <w:sz w:val="22"/>
                <w:szCs w:val="22"/>
              </w:rPr>
              <w:t>Pateikiama Valstybės įmonės Registrų centras išduota Lietuvos Respublikos juridinių asmenų registro išrašo ir/ar įstatų kopija.</w:t>
            </w:r>
          </w:p>
          <w:p w14:paraId="7E3DB320" w14:textId="77777777" w:rsidR="007C5117" w:rsidRPr="00AE08C3" w:rsidRDefault="007C5117" w:rsidP="007C5117">
            <w:pPr>
              <w:pStyle w:val="Default"/>
              <w:jc w:val="both"/>
              <w:rPr>
                <w:rFonts w:asciiTheme="majorHAnsi" w:hAnsiTheme="majorHAnsi" w:cstheme="majorHAnsi"/>
                <w:color w:val="auto"/>
                <w:sz w:val="22"/>
                <w:szCs w:val="22"/>
              </w:rPr>
            </w:pPr>
          </w:p>
          <w:p w14:paraId="0270E41C" w14:textId="200DC1D2" w:rsidR="002648A7" w:rsidRPr="00AE08C3" w:rsidRDefault="007C5117" w:rsidP="007C5117">
            <w:pPr>
              <w:pStyle w:val="Default"/>
              <w:jc w:val="both"/>
              <w:rPr>
                <w:rFonts w:asciiTheme="majorHAnsi" w:hAnsiTheme="majorHAnsi" w:cstheme="majorHAnsi"/>
                <w:color w:val="auto"/>
                <w:sz w:val="20"/>
                <w:szCs w:val="20"/>
              </w:rPr>
            </w:pPr>
            <w:r w:rsidRPr="00AE08C3">
              <w:rPr>
                <w:rFonts w:asciiTheme="majorHAnsi" w:hAnsiTheme="majorHAnsi" w:cstheme="majorHAnsi"/>
                <w:color w:val="auto"/>
                <w:sz w:val="22"/>
                <w:szCs w:val="22"/>
              </w:rPr>
              <w:t>Užsienio šalies tiekėjas pateikia profesinių ar veiklos registrų tvarkytojų, valstybės įgaliotų institucijų pažymas, kaip yra nustatyta toje valstybėje narėje, kurioje jis registruotas, ar priesaikos deklaraciją, liudijančią tiekėjo teisę verstis statybos veikla.</w:t>
            </w:r>
          </w:p>
        </w:tc>
      </w:tr>
      <w:tr w:rsidR="00216065" w:rsidRPr="00391C67" w14:paraId="12848628" w14:textId="77777777" w:rsidTr="00ED2460">
        <w:trPr>
          <w:trHeight w:val="682"/>
        </w:trPr>
        <w:tc>
          <w:tcPr>
            <w:tcW w:w="1119" w:type="dxa"/>
          </w:tcPr>
          <w:p w14:paraId="7300BEF9" w14:textId="66D52D2E" w:rsidR="00E07EA9" w:rsidRPr="00A01CC6" w:rsidRDefault="00E07EA9" w:rsidP="00E07EA9">
            <w:pPr>
              <w:spacing w:line="360" w:lineRule="auto"/>
              <w:rPr>
                <w:rFonts w:asciiTheme="majorHAnsi" w:eastAsia="Times New Roman" w:hAnsiTheme="majorHAnsi" w:cstheme="majorHAnsi"/>
                <w:lang w:eastAsia="lt-LT"/>
              </w:rPr>
            </w:pPr>
            <w:r w:rsidRPr="00A01CC6">
              <w:rPr>
                <w:rFonts w:asciiTheme="majorHAnsi" w:eastAsia="Times New Roman" w:hAnsiTheme="majorHAnsi" w:cstheme="majorHAnsi"/>
                <w:lang w:eastAsia="lt-LT"/>
              </w:rPr>
              <w:t>3.1.</w:t>
            </w:r>
            <w:r w:rsidR="00510D5E">
              <w:rPr>
                <w:rFonts w:asciiTheme="majorHAnsi" w:eastAsia="Times New Roman" w:hAnsiTheme="majorHAnsi" w:cstheme="majorHAnsi"/>
                <w:lang w:eastAsia="lt-LT"/>
              </w:rPr>
              <w:t>4</w:t>
            </w:r>
            <w:r w:rsidRPr="00A01CC6">
              <w:rPr>
                <w:rFonts w:asciiTheme="majorHAnsi" w:eastAsia="Times New Roman" w:hAnsiTheme="majorHAnsi" w:cstheme="majorHAnsi"/>
                <w:lang w:eastAsia="lt-LT"/>
              </w:rPr>
              <w:t>.</w:t>
            </w:r>
          </w:p>
        </w:tc>
        <w:tc>
          <w:tcPr>
            <w:tcW w:w="3415" w:type="dxa"/>
          </w:tcPr>
          <w:p w14:paraId="7EAB4B57" w14:textId="215B8B59" w:rsidR="00E07EA9" w:rsidRPr="00A01CC6" w:rsidRDefault="00E07EA9" w:rsidP="00E07EA9">
            <w:pPr>
              <w:jc w:val="both"/>
              <w:rPr>
                <w:rFonts w:asciiTheme="majorHAnsi" w:hAnsiTheme="majorHAnsi" w:cstheme="majorHAnsi"/>
              </w:rPr>
            </w:pPr>
            <w:r w:rsidRPr="00A01CC6">
              <w:rPr>
                <w:rFonts w:asciiTheme="majorHAnsi" w:hAnsiTheme="majorHAnsi" w:cstheme="majorHAnsi"/>
              </w:rPr>
              <w:t>Tiekėjas veiklą vykdo laikydamasis kokybės vadybos sistemų standartų</w:t>
            </w:r>
            <w:r w:rsidR="00020BA8">
              <w:rPr>
                <w:rFonts w:asciiTheme="majorHAnsi" w:hAnsiTheme="majorHAnsi" w:cstheme="majorHAnsi"/>
              </w:rPr>
              <w:t xml:space="preserve"> </w:t>
            </w:r>
          </w:p>
        </w:tc>
        <w:tc>
          <w:tcPr>
            <w:tcW w:w="1529" w:type="dxa"/>
          </w:tcPr>
          <w:p w14:paraId="2E05A2D0" w14:textId="77777777" w:rsidR="00E07EA9" w:rsidRPr="00A01CC6" w:rsidRDefault="00E07EA9" w:rsidP="00E07EA9">
            <w:pPr>
              <w:pStyle w:val="Default"/>
              <w:jc w:val="both"/>
              <w:rPr>
                <w:rFonts w:asciiTheme="majorHAnsi" w:hAnsiTheme="majorHAnsi" w:cstheme="majorHAnsi"/>
                <w:color w:val="auto"/>
                <w:sz w:val="22"/>
                <w:szCs w:val="22"/>
              </w:rPr>
            </w:pPr>
            <w:r w:rsidRPr="00A01CC6">
              <w:rPr>
                <w:rFonts w:asciiTheme="majorHAnsi" w:hAnsiTheme="majorHAnsi" w:cstheme="majorHAnsi"/>
                <w:color w:val="auto"/>
                <w:sz w:val="22"/>
                <w:szCs w:val="22"/>
              </w:rPr>
              <w:t xml:space="preserve">Tiekėjo, neatitinkančio šio reikalavimo, pasiūlymas atmetamas </w:t>
            </w:r>
          </w:p>
          <w:p w14:paraId="0C765699" w14:textId="77777777" w:rsidR="00E07EA9" w:rsidRPr="00A01CC6" w:rsidRDefault="00E07EA9" w:rsidP="00E07EA9">
            <w:pPr>
              <w:pStyle w:val="Default"/>
              <w:jc w:val="both"/>
              <w:rPr>
                <w:rFonts w:asciiTheme="majorHAnsi" w:hAnsiTheme="majorHAnsi" w:cstheme="majorHAnsi"/>
                <w:color w:val="auto"/>
                <w:sz w:val="22"/>
                <w:szCs w:val="22"/>
              </w:rPr>
            </w:pPr>
          </w:p>
        </w:tc>
        <w:tc>
          <w:tcPr>
            <w:tcW w:w="3442" w:type="dxa"/>
          </w:tcPr>
          <w:p w14:paraId="32E4E727" w14:textId="3B79633F" w:rsidR="00945193" w:rsidRPr="00A01CC6" w:rsidRDefault="00E07EA9" w:rsidP="001B350E">
            <w:pPr>
              <w:pStyle w:val="Default"/>
              <w:jc w:val="both"/>
              <w:rPr>
                <w:rFonts w:asciiTheme="majorHAnsi" w:hAnsiTheme="majorHAnsi" w:cstheme="majorHAnsi"/>
                <w:color w:val="auto"/>
                <w:sz w:val="22"/>
                <w:szCs w:val="22"/>
              </w:rPr>
            </w:pPr>
            <w:r w:rsidRPr="00A01CC6">
              <w:rPr>
                <w:rFonts w:asciiTheme="majorHAnsi" w:hAnsiTheme="majorHAnsi" w:cstheme="majorHAnsi"/>
                <w:color w:val="auto"/>
                <w:sz w:val="22"/>
                <w:szCs w:val="22"/>
              </w:rPr>
              <w:t>Pateikiam</w:t>
            </w:r>
            <w:r w:rsidR="00A52521">
              <w:rPr>
                <w:rFonts w:asciiTheme="majorHAnsi" w:hAnsiTheme="majorHAnsi" w:cstheme="majorHAnsi"/>
                <w:color w:val="auto"/>
                <w:sz w:val="22"/>
                <w:szCs w:val="22"/>
              </w:rPr>
              <w:t>i</w:t>
            </w:r>
            <w:r w:rsidRPr="00A01CC6">
              <w:rPr>
                <w:rFonts w:asciiTheme="majorHAnsi" w:hAnsiTheme="majorHAnsi" w:cstheme="majorHAnsi"/>
                <w:color w:val="auto"/>
                <w:sz w:val="22"/>
                <w:szCs w:val="22"/>
              </w:rPr>
              <w:t xml:space="preserve"> </w:t>
            </w:r>
            <w:r w:rsidR="00945193">
              <w:rPr>
                <w:rFonts w:asciiTheme="majorHAnsi" w:hAnsiTheme="majorHAnsi" w:cstheme="majorHAnsi"/>
                <w:color w:val="auto"/>
                <w:sz w:val="22"/>
                <w:szCs w:val="22"/>
              </w:rPr>
              <w:t>n</w:t>
            </w:r>
            <w:r w:rsidR="00945193" w:rsidRPr="00945193">
              <w:rPr>
                <w:rFonts w:asciiTheme="majorHAnsi" w:hAnsiTheme="majorHAnsi" w:cstheme="majorHAnsi"/>
                <w:color w:val="auto"/>
                <w:sz w:val="22"/>
                <w:szCs w:val="22"/>
              </w:rPr>
              <w:t xml:space="preserve">epriklausomos </w:t>
            </w:r>
            <w:r w:rsidR="00D70648">
              <w:rPr>
                <w:rFonts w:asciiTheme="majorHAnsi" w:hAnsiTheme="majorHAnsi" w:cstheme="majorHAnsi"/>
                <w:color w:val="auto"/>
                <w:sz w:val="22"/>
                <w:szCs w:val="22"/>
              </w:rPr>
              <w:t xml:space="preserve">akredituotos vertinimo </w:t>
            </w:r>
            <w:r w:rsidR="00945193" w:rsidRPr="00945193">
              <w:rPr>
                <w:rFonts w:asciiTheme="majorHAnsi" w:hAnsiTheme="majorHAnsi" w:cstheme="majorHAnsi"/>
                <w:color w:val="auto"/>
                <w:sz w:val="22"/>
                <w:szCs w:val="22"/>
              </w:rPr>
              <w:t>įstaigos išduot</w:t>
            </w:r>
            <w:r w:rsidR="00945193">
              <w:rPr>
                <w:rFonts w:asciiTheme="majorHAnsi" w:hAnsiTheme="majorHAnsi" w:cstheme="majorHAnsi"/>
                <w:color w:val="auto"/>
                <w:sz w:val="22"/>
                <w:szCs w:val="22"/>
              </w:rPr>
              <w:t>i</w:t>
            </w:r>
            <w:r w:rsidR="00945193" w:rsidRPr="00945193">
              <w:rPr>
                <w:rFonts w:asciiTheme="majorHAnsi" w:hAnsiTheme="majorHAnsi" w:cstheme="majorHAnsi"/>
                <w:color w:val="auto"/>
                <w:sz w:val="22"/>
                <w:szCs w:val="22"/>
              </w:rPr>
              <w:t xml:space="preserve"> galiojan</w:t>
            </w:r>
            <w:r w:rsidR="00945193">
              <w:rPr>
                <w:rFonts w:asciiTheme="majorHAnsi" w:hAnsiTheme="majorHAnsi" w:cstheme="majorHAnsi"/>
                <w:color w:val="auto"/>
                <w:sz w:val="22"/>
                <w:szCs w:val="22"/>
              </w:rPr>
              <w:t xml:space="preserve">tys </w:t>
            </w:r>
            <w:r w:rsidRPr="00A01CC6">
              <w:rPr>
                <w:rFonts w:asciiTheme="majorHAnsi" w:hAnsiTheme="majorHAnsi" w:cstheme="majorHAnsi"/>
                <w:color w:val="auto"/>
                <w:sz w:val="22"/>
                <w:szCs w:val="22"/>
              </w:rPr>
              <w:t xml:space="preserve">vadybos sistemos sertifikatai </w:t>
            </w:r>
            <w:r w:rsidR="00945193" w:rsidRPr="00945193">
              <w:rPr>
                <w:rFonts w:asciiTheme="majorHAnsi" w:hAnsiTheme="majorHAnsi" w:cstheme="majorHAnsi"/>
                <w:color w:val="auto"/>
                <w:sz w:val="22"/>
                <w:szCs w:val="22"/>
              </w:rPr>
              <w:t xml:space="preserve">ISO 9001 ir ISO 14001 </w:t>
            </w:r>
            <w:r w:rsidRPr="00A01CC6">
              <w:rPr>
                <w:rFonts w:asciiTheme="majorHAnsi" w:hAnsiTheme="majorHAnsi" w:cstheme="majorHAnsi"/>
                <w:color w:val="auto"/>
                <w:sz w:val="22"/>
                <w:szCs w:val="22"/>
              </w:rPr>
              <w:t xml:space="preserve"> (arba) kitų lygiaverčių vadybos užtikrinimo priemonių įsidiegimą patvirtinančių dokumentų</w:t>
            </w:r>
            <w:r w:rsidR="003F16CD" w:rsidRPr="00A01CC6">
              <w:rPr>
                <w:rFonts w:asciiTheme="majorHAnsi" w:hAnsiTheme="majorHAnsi" w:cstheme="majorHAnsi"/>
                <w:color w:val="auto"/>
                <w:sz w:val="22"/>
                <w:szCs w:val="22"/>
              </w:rPr>
              <w:t xml:space="preserve"> </w:t>
            </w:r>
            <w:r w:rsidR="00945193">
              <w:rPr>
                <w:rFonts w:asciiTheme="majorHAnsi" w:hAnsiTheme="majorHAnsi" w:cstheme="majorHAnsi"/>
                <w:color w:val="auto"/>
                <w:sz w:val="22"/>
                <w:szCs w:val="22"/>
              </w:rPr>
              <w:t>įrodančių</w:t>
            </w:r>
            <w:r w:rsidR="00945193" w:rsidRPr="00945193">
              <w:rPr>
                <w:rFonts w:asciiTheme="majorHAnsi" w:hAnsiTheme="majorHAnsi" w:cstheme="majorHAnsi"/>
                <w:color w:val="auto"/>
                <w:sz w:val="22"/>
                <w:szCs w:val="22"/>
              </w:rPr>
              <w:t xml:space="preserve">, kad tiekėjas laikosi reikalaujamos </w:t>
            </w:r>
            <w:r w:rsidR="006959F7">
              <w:rPr>
                <w:rFonts w:asciiTheme="majorHAnsi" w:hAnsiTheme="majorHAnsi" w:cstheme="majorHAnsi"/>
                <w:color w:val="auto"/>
                <w:sz w:val="22"/>
                <w:szCs w:val="22"/>
              </w:rPr>
              <w:t xml:space="preserve">kokybės ir </w:t>
            </w:r>
            <w:r w:rsidR="00945193" w:rsidRPr="00A75AB3">
              <w:rPr>
                <w:rFonts w:asciiTheme="majorHAnsi" w:hAnsiTheme="majorHAnsi" w:cstheme="majorHAnsi"/>
                <w:color w:val="auto"/>
                <w:sz w:val="22"/>
                <w:szCs w:val="22"/>
              </w:rPr>
              <w:t>aplinkos apsaugos vadybos sistemos standart</w:t>
            </w:r>
            <w:r w:rsidR="001B350E" w:rsidRPr="00A75AB3">
              <w:rPr>
                <w:rFonts w:asciiTheme="majorHAnsi" w:hAnsiTheme="majorHAnsi" w:cstheme="majorHAnsi"/>
                <w:color w:val="auto"/>
                <w:sz w:val="22"/>
                <w:szCs w:val="22"/>
              </w:rPr>
              <w:t>ų.</w:t>
            </w:r>
            <w:r w:rsidR="001B350E">
              <w:rPr>
                <w:rFonts w:asciiTheme="majorHAnsi" w:hAnsiTheme="majorHAnsi" w:cstheme="majorHAnsi"/>
                <w:color w:val="auto"/>
                <w:sz w:val="22"/>
                <w:szCs w:val="22"/>
              </w:rPr>
              <w:t xml:space="preserve"> </w:t>
            </w:r>
          </w:p>
        </w:tc>
      </w:tr>
    </w:tbl>
    <w:p w14:paraId="063565AD" w14:textId="77777777" w:rsidR="00CB11B7" w:rsidRPr="00A52521" w:rsidRDefault="00CB11B7" w:rsidP="00CB11B7">
      <w:pPr>
        <w:spacing w:after="0"/>
        <w:jc w:val="both"/>
        <w:rPr>
          <w:rFonts w:asciiTheme="majorHAnsi" w:hAnsiTheme="majorHAnsi" w:cstheme="majorHAnsi"/>
          <w:sz w:val="16"/>
          <w:szCs w:val="16"/>
          <w:lang w:val="lt-LT"/>
        </w:rPr>
      </w:pPr>
      <w:r w:rsidRPr="00A52521">
        <w:rPr>
          <w:rFonts w:asciiTheme="majorHAnsi" w:hAnsiTheme="majorHAnsi" w:cstheme="majorHAnsi"/>
          <w:sz w:val="20"/>
          <w:szCs w:val="20"/>
          <w:lang w:val="lt-LT"/>
        </w:rPr>
        <w:t xml:space="preserve">* </w:t>
      </w:r>
      <w:r w:rsidRPr="00A52521">
        <w:rPr>
          <w:rFonts w:asciiTheme="majorHAnsi" w:hAnsiTheme="majorHAnsi" w:cstheme="majorHAnsi"/>
          <w:sz w:val="16"/>
          <w:szCs w:val="16"/>
          <w:lang w:val="lt-LT"/>
        </w:rPr>
        <w:t>Pastabos:</w:t>
      </w:r>
    </w:p>
    <w:p w14:paraId="666F447D" w14:textId="575E4729" w:rsidR="001B350E" w:rsidRDefault="00CB11B7" w:rsidP="00CB11B7">
      <w:pPr>
        <w:spacing w:after="0"/>
        <w:jc w:val="both"/>
        <w:rPr>
          <w:rFonts w:asciiTheme="majorHAnsi" w:hAnsiTheme="majorHAnsi" w:cstheme="majorHAnsi"/>
          <w:sz w:val="16"/>
          <w:szCs w:val="16"/>
          <w:lang w:val="lt-LT"/>
        </w:rPr>
      </w:pPr>
      <w:r w:rsidRPr="00A52521">
        <w:rPr>
          <w:rFonts w:asciiTheme="majorHAnsi" w:hAnsiTheme="majorHAnsi" w:cstheme="majorHAnsi"/>
          <w:sz w:val="16"/>
          <w:szCs w:val="16"/>
          <w:lang w:val="lt-LT"/>
        </w:rPr>
        <w:t xml:space="preserve"> - </w:t>
      </w:r>
      <w:r w:rsidR="007A7101">
        <w:rPr>
          <w:rFonts w:asciiTheme="majorHAnsi" w:hAnsiTheme="majorHAnsi" w:cstheme="majorHAnsi"/>
          <w:sz w:val="16"/>
          <w:szCs w:val="16"/>
          <w:lang w:val="lt-LT"/>
        </w:rPr>
        <w:t>visi pateikiami dokumentai privalo būti patvirtinti Tiekėjo vadovo ar jo įgalioto asmens kvalifikuotu el.</w:t>
      </w:r>
      <w:r w:rsidR="001B350E">
        <w:rPr>
          <w:rFonts w:asciiTheme="majorHAnsi" w:hAnsiTheme="majorHAnsi" w:cstheme="majorHAnsi"/>
          <w:sz w:val="16"/>
          <w:szCs w:val="16"/>
          <w:lang w:val="lt-LT"/>
        </w:rPr>
        <w:t xml:space="preserve"> </w:t>
      </w:r>
      <w:r w:rsidR="007A7101">
        <w:rPr>
          <w:rFonts w:asciiTheme="majorHAnsi" w:hAnsiTheme="majorHAnsi" w:cstheme="majorHAnsi"/>
          <w:sz w:val="16"/>
          <w:szCs w:val="16"/>
          <w:lang w:val="lt-LT"/>
        </w:rPr>
        <w:t xml:space="preserve">parašu. </w:t>
      </w:r>
    </w:p>
    <w:p w14:paraId="1498B8C5" w14:textId="574F33EF" w:rsidR="004B15E2" w:rsidRPr="00A52521" w:rsidRDefault="001B350E" w:rsidP="00CB11B7">
      <w:pPr>
        <w:spacing w:after="0"/>
        <w:jc w:val="both"/>
        <w:rPr>
          <w:rFonts w:asciiTheme="majorHAnsi" w:hAnsiTheme="majorHAnsi" w:cstheme="majorHAnsi"/>
          <w:sz w:val="16"/>
          <w:szCs w:val="16"/>
          <w:lang w:val="lt-LT"/>
        </w:rPr>
      </w:pPr>
      <w:r>
        <w:rPr>
          <w:rFonts w:asciiTheme="majorHAnsi" w:hAnsiTheme="majorHAnsi" w:cstheme="majorHAnsi"/>
          <w:sz w:val="16"/>
          <w:szCs w:val="16"/>
          <w:lang w:val="lt-LT"/>
        </w:rPr>
        <w:t xml:space="preserve"> - </w:t>
      </w:r>
      <w:r w:rsidR="00CB11B7" w:rsidRPr="00A52521">
        <w:rPr>
          <w:rFonts w:asciiTheme="majorHAnsi" w:hAnsiTheme="majorHAnsi" w:cstheme="majorHAnsi"/>
          <w:sz w:val="16"/>
          <w:szCs w:val="16"/>
          <w:lang w:val="lt-LT"/>
        </w:rPr>
        <w:t xml:space="preserve">jeigu tiekėjas negali pateikti nurodytų dokumentų, nes atitinkamoje šalyje tokie dokumentai neišduodami arba toje šalyje išduodami dokumentai neapima visų keliamų klausimų – pateikiama oficiali tiekėjo deklaracija; </w:t>
      </w:r>
    </w:p>
    <w:p w14:paraId="498A55F8" w14:textId="4CC72F99" w:rsidR="00CB11B7" w:rsidRPr="00A52521" w:rsidRDefault="00CB11B7" w:rsidP="00CB11B7">
      <w:pPr>
        <w:spacing w:after="0"/>
        <w:jc w:val="both"/>
        <w:rPr>
          <w:rFonts w:asciiTheme="majorHAnsi" w:hAnsiTheme="majorHAnsi" w:cstheme="majorHAnsi"/>
          <w:sz w:val="16"/>
          <w:szCs w:val="16"/>
          <w:lang w:val="lt-LT"/>
        </w:rPr>
      </w:pPr>
      <w:r w:rsidRPr="00A52521">
        <w:rPr>
          <w:rFonts w:asciiTheme="majorHAnsi" w:hAnsiTheme="majorHAnsi" w:cstheme="majorHAnsi"/>
          <w:sz w:val="16"/>
          <w:szCs w:val="16"/>
          <w:lang w:val="lt-LT"/>
        </w:rPr>
        <w:t xml:space="preserve">- </w:t>
      </w:r>
      <w:r w:rsidR="001B350E">
        <w:rPr>
          <w:rFonts w:asciiTheme="majorHAnsi" w:hAnsiTheme="majorHAnsi" w:cstheme="majorHAnsi"/>
          <w:sz w:val="16"/>
          <w:szCs w:val="16"/>
          <w:lang w:val="lt-LT"/>
        </w:rPr>
        <w:t>d</w:t>
      </w:r>
      <w:r w:rsidRPr="00A52521">
        <w:rPr>
          <w:rFonts w:asciiTheme="majorHAnsi" w:hAnsiTheme="majorHAnsi" w:cstheme="majorHAnsi"/>
          <w:sz w:val="16"/>
          <w:szCs w:val="16"/>
          <w:lang w:val="lt-LT"/>
        </w:rPr>
        <w:t xml:space="preserve">okumentai </w:t>
      </w:r>
      <w:r w:rsidR="001B350E">
        <w:rPr>
          <w:rFonts w:asciiTheme="majorHAnsi" w:hAnsiTheme="majorHAnsi" w:cstheme="majorHAnsi"/>
          <w:sz w:val="16"/>
          <w:szCs w:val="16"/>
          <w:lang w:val="lt-LT"/>
        </w:rPr>
        <w:t>pa</w:t>
      </w:r>
      <w:r w:rsidRPr="00A52521">
        <w:rPr>
          <w:rFonts w:asciiTheme="majorHAnsi" w:hAnsiTheme="majorHAnsi" w:cstheme="majorHAnsi"/>
          <w:sz w:val="16"/>
          <w:szCs w:val="16"/>
          <w:lang w:val="lt-LT"/>
        </w:rPr>
        <w:t xml:space="preserve">teikiami </w:t>
      </w:r>
      <w:r w:rsidR="00A52521" w:rsidRPr="00A52521">
        <w:rPr>
          <w:rFonts w:asciiTheme="majorHAnsi" w:hAnsiTheme="majorHAnsi" w:cstheme="majorHAnsi"/>
          <w:sz w:val="16"/>
          <w:szCs w:val="16"/>
          <w:lang w:val="lt-LT"/>
        </w:rPr>
        <w:t>l</w:t>
      </w:r>
      <w:r w:rsidRPr="00A52521">
        <w:rPr>
          <w:rFonts w:asciiTheme="majorHAnsi" w:hAnsiTheme="majorHAnsi" w:cstheme="majorHAnsi"/>
          <w:sz w:val="16"/>
          <w:szCs w:val="16"/>
          <w:lang w:val="lt-LT"/>
        </w:rPr>
        <w:t>ietuvių kalba. Užsienio šalyse išduoti dokumentai turi būti išversti į lietuvių kalbą.</w:t>
      </w:r>
    </w:p>
    <w:p w14:paraId="5B10F24D" w14:textId="4B531FA6" w:rsidR="00CB11B7" w:rsidRPr="0005107E" w:rsidRDefault="00CB11B7" w:rsidP="00CB11B7">
      <w:pPr>
        <w:spacing w:after="0"/>
        <w:jc w:val="both"/>
        <w:rPr>
          <w:rFonts w:ascii="Arial" w:hAnsi="Arial" w:cs="Arial"/>
          <w:sz w:val="20"/>
          <w:szCs w:val="20"/>
          <w:lang w:val="lt-LT"/>
        </w:rPr>
      </w:pPr>
    </w:p>
    <w:p w14:paraId="50895FCD" w14:textId="77777777" w:rsidR="00C242D7" w:rsidRPr="0005107E" w:rsidRDefault="00C242D7" w:rsidP="00C242D7">
      <w:pPr>
        <w:spacing w:after="0"/>
        <w:jc w:val="both"/>
        <w:rPr>
          <w:rFonts w:ascii="Arial" w:hAnsi="Arial" w:cs="Arial"/>
          <w:b/>
          <w:bCs/>
          <w:sz w:val="18"/>
          <w:szCs w:val="18"/>
          <w:lang w:val="lt-LT"/>
        </w:rPr>
      </w:pPr>
    </w:p>
    <w:p w14:paraId="5CBFD22E" w14:textId="1D4D4C2C" w:rsidR="00CA1AB6" w:rsidRPr="00393E39" w:rsidRDefault="00CA1AB6" w:rsidP="00CA1AB6">
      <w:pPr>
        <w:pStyle w:val="ListParagraph"/>
        <w:numPr>
          <w:ilvl w:val="1"/>
          <w:numId w:val="1"/>
        </w:numPr>
        <w:spacing w:after="120"/>
        <w:ind w:left="0"/>
        <w:contextualSpacing w:val="0"/>
        <w:jc w:val="both"/>
        <w:rPr>
          <w:rFonts w:asciiTheme="majorHAnsi" w:hAnsiTheme="majorHAnsi" w:cstheme="majorHAnsi"/>
          <w:b/>
          <w:bCs/>
          <w:lang w:val="lt-LT"/>
        </w:rPr>
      </w:pPr>
      <w:r w:rsidRPr="00393E39">
        <w:rPr>
          <w:rFonts w:asciiTheme="majorHAnsi" w:hAnsiTheme="majorHAnsi" w:cstheme="majorHAnsi"/>
          <w:lang w:val="lt-LT"/>
        </w:rPr>
        <w:t xml:space="preserve">Jei bendrą </w:t>
      </w:r>
      <w:proofErr w:type="spellStart"/>
      <w:r w:rsidRPr="00393E39">
        <w:rPr>
          <w:rFonts w:asciiTheme="majorHAnsi" w:hAnsiTheme="majorHAnsi" w:cstheme="majorHAnsi"/>
          <w:lang w:val="lt-LT"/>
        </w:rPr>
        <w:t>pasiūlyma</w:t>
      </w:r>
      <w:proofErr w:type="spellEnd"/>
      <w:r w:rsidRPr="00393E39">
        <w:rPr>
          <w:rFonts w:asciiTheme="majorHAnsi" w:hAnsiTheme="majorHAnsi" w:cstheme="majorHAnsi"/>
          <w:lang w:val="lt-LT"/>
        </w:rPr>
        <w:t xml:space="preserve">̨ pateikia </w:t>
      </w:r>
      <w:proofErr w:type="spellStart"/>
      <w:r w:rsidRPr="00393E39">
        <w:rPr>
          <w:rFonts w:asciiTheme="majorHAnsi" w:hAnsiTheme="majorHAnsi" w:cstheme="majorHAnsi"/>
          <w:lang w:val="lt-LT"/>
        </w:rPr>
        <w:t>ūkio</w:t>
      </w:r>
      <w:proofErr w:type="spellEnd"/>
      <w:r w:rsidRPr="00393E39">
        <w:rPr>
          <w:rFonts w:asciiTheme="majorHAnsi" w:hAnsiTheme="majorHAnsi" w:cstheme="majorHAnsi"/>
          <w:lang w:val="lt-LT"/>
        </w:rPr>
        <w:t xml:space="preserve"> subjektų grupė, </w:t>
      </w:r>
      <w:proofErr w:type="spellStart"/>
      <w:r w:rsidRPr="00393E39">
        <w:rPr>
          <w:rFonts w:asciiTheme="majorHAnsi" w:hAnsiTheme="majorHAnsi" w:cstheme="majorHAnsi"/>
          <w:lang w:val="lt-LT"/>
        </w:rPr>
        <w:t>šiu</w:t>
      </w:r>
      <w:proofErr w:type="spellEnd"/>
      <w:r w:rsidRPr="00393E39">
        <w:rPr>
          <w:rFonts w:asciiTheme="majorHAnsi" w:hAnsiTheme="majorHAnsi" w:cstheme="majorHAnsi"/>
          <w:lang w:val="lt-LT"/>
        </w:rPr>
        <w:t xml:space="preserve">̨ Konkurso </w:t>
      </w:r>
      <w:proofErr w:type="spellStart"/>
      <w:r w:rsidRPr="00AE08C3">
        <w:rPr>
          <w:rFonts w:asciiTheme="majorHAnsi" w:hAnsiTheme="majorHAnsi" w:cstheme="majorHAnsi"/>
          <w:lang w:val="lt-LT"/>
        </w:rPr>
        <w:t>sąlygu</w:t>
      </w:r>
      <w:proofErr w:type="spellEnd"/>
      <w:r w:rsidRPr="00AE08C3">
        <w:rPr>
          <w:rFonts w:asciiTheme="majorHAnsi" w:hAnsiTheme="majorHAnsi" w:cstheme="majorHAnsi"/>
          <w:lang w:val="lt-LT"/>
        </w:rPr>
        <w:t xml:space="preserve">̨ 3.1.1. </w:t>
      </w:r>
      <w:r w:rsidR="00393E39" w:rsidRPr="00AE08C3">
        <w:rPr>
          <w:rFonts w:asciiTheme="majorHAnsi" w:hAnsiTheme="majorHAnsi" w:cstheme="majorHAnsi"/>
          <w:lang w:val="lt-LT"/>
        </w:rPr>
        <w:t>ir 3.1.</w:t>
      </w:r>
      <w:r w:rsidR="00510D5E" w:rsidRPr="00AE08C3">
        <w:rPr>
          <w:rFonts w:asciiTheme="majorHAnsi" w:hAnsiTheme="majorHAnsi" w:cstheme="majorHAnsi"/>
          <w:lang w:val="lt-LT"/>
        </w:rPr>
        <w:t>4</w:t>
      </w:r>
      <w:r w:rsidR="00393E39" w:rsidRPr="00AE08C3">
        <w:rPr>
          <w:rFonts w:asciiTheme="majorHAnsi" w:hAnsiTheme="majorHAnsi" w:cstheme="majorHAnsi"/>
          <w:lang w:val="lt-LT"/>
        </w:rPr>
        <w:t xml:space="preserve">. </w:t>
      </w:r>
      <w:r w:rsidRPr="00AE08C3">
        <w:rPr>
          <w:rFonts w:asciiTheme="majorHAnsi" w:hAnsiTheme="majorHAnsi" w:cstheme="majorHAnsi"/>
          <w:lang w:val="lt-LT"/>
        </w:rPr>
        <w:t xml:space="preserve">punktuose </w:t>
      </w:r>
      <w:r w:rsidRPr="00393E39">
        <w:rPr>
          <w:rFonts w:asciiTheme="majorHAnsi" w:hAnsiTheme="majorHAnsi" w:cstheme="majorHAnsi"/>
          <w:lang w:val="lt-LT"/>
        </w:rPr>
        <w:t xml:space="preserve">nustatytus kvalifikacijos reikalavimus turi atitikti ir pateikti nurodytus dokumentus kiekvienas </w:t>
      </w:r>
      <w:proofErr w:type="spellStart"/>
      <w:r w:rsidRPr="00393E39">
        <w:rPr>
          <w:rFonts w:asciiTheme="majorHAnsi" w:hAnsiTheme="majorHAnsi" w:cstheme="majorHAnsi"/>
          <w:lang w:val="lt-LT"/>
        </w:rPr>
        <w:t>ūkio</w:t>
      </w:r>
      <w:proofErr w:type="spellEnd"/>
      <w:r w:rsidRPr="00393E39">
        <w:rPr>
          <w:rFonts w:asciiTheme="majorHAnsi" w:hAnsiTheme="majorHAnsi" w:cstheme="majorHAnsi"/>
          <w:lang w:val="lt-LT"/>
        </w:rPr>
        <w:t xml:space="preserve"> subjektų grupės narys atskirai.</w:t>
      </w:r>
      <w:r w:rsidR="00393E39" w:rsidRPr="00393E39">
        <w:rPr>
          <w:rFonts w:asciiTheme="majorHAnsi" w:hAnsiTheme="majorHAnsi" w:cstheme="majorHAnsi"/>
          <w:lang w:val="lt-LT"/>
        </w:rPr>
        <w:t xml:space="preserve"> </w:t>
      </w:r>
    </w:p>
    <w:p w14:paraId="30ADC088" w14:textId="5A56EB68" w:rsidR="00912603" w:rsidRPr="004167DD" w:rsidRDefault="00912603" w:rsidP="00903D6E">
      <w:pPr>
        <w:pStyle w:val="ListParagraph"/>
        <w:numPr>
          <w:ilvl w:val="1"/>
          <w:numId w:val="1"/>
        </w:numPr>
        <w:spacing w:after="120"/>
        <w:ind w:left="0"/>
        <w:contextualSpacing w:val="0"/>
        <w:jc w:val="both"/>
        <w:rPr>
          <w:rFonts w:asciiTheme="majorHAnsi" w:hAnsiTheme="majorHAnsi" w:cstheme="majorHAnsi"/>
          <w:b/>
          <w:bCs/>
          <w:lang w:val="lt-LT"/>
        </w:rPr>
      </w:pPr>
      <w:r w:rsidRPr="00597F86">
        <w:rPr>
          <w:rFonts w:asciiTheme="majorHAnsi" w:hAnsiTheme="majorHAnsi" w:cstheme="majorHAnsi"/>
          <w:lang w:val="lt-LT"/>
        </w:rPr>
        <w:t xml:space="preserve">Tiekėjo </w:t>
      </w:r>
      <w:proofErr w:type="spellStart"/>
      <w:r w:rsidRPr="00597F86">
        <w:rPr>
          <w:rFonts w:asciiTheme="majorHAnsi" w:hAnsiTheme="majorHAnsi" w:cstheme="majorHAnsi"/>
          <w:lang w:val="lt-LT"/>
        </w:rPr>
        <w:t>pasiūlymas</w:t>
      </w:r>
      <w:proofErr w:type="spellEnd"/>
      <w:r w:rsidRPr="00597F86">
        <w:rPr>
          <w:rFonts w:asciiTheme="majorHAnsi" w:hAnsiTheme="majorHAnsi" w:cstheme="majorHAnsi"/>
          <w:lang w:val="lt-LT"/>
        </w:rPr>
        <w:t xml:space="preserve"> atmetamas, jeigu apie nustatytų reikalavimų atitikimą jis pateikė melagingą informaciją, kurią Pirkėjas gali </w:t>
      </w:r>
      <w:proofErr w:type="spellStart"/>
      <w:r w:rsidRPr="00597F86">
        <w:rPr>
          <w:rFonts w:asciiTheme="majorHAnsi" w:hAnsiTheme="majorHAnsi" w:cstheme="majorHAnsi"/>
          <w:lang w:val="lt-LT"/>
        </w:rPr>
        <w:t>įrodyti</w:t>
      </w:r>
      <w:proofErr w:type="spellEnd"/>
      <w:r w:rsidRPr="00597F86">
        <w:rPr>
          <w:rFonts w:asciiTheme="majorHAnsi" w:hAnsiTheme="majorHAnsi" w:cstheme="majorHAnsi"/>
          <w:lang w:val="lt-LT"/>
        </w:rPr>
        <w:t xml:space="preserve"> bet kokiomis teisėtomis priemonėmis.</w:t>
      </w:r>
    </w:p>
    <w:p w14:paraId="6D26AB4E" w14:textId="7A6ED458" w:rsidR="004167DD" w:rsidRDefault="004167DD" w:rsidP="00903D6E">
      <w:pPr>
        <w:pStyle w:val="ListParagraph"/>
        <w:numPr>
          <w:ilvl w:val="1"/>
          <w:numId w:val="1"/>
        </w:numPr>
        <w:spacing w:after="120"/>
        <w:ind w:left="0"/>
        <w:contextualSpacing w:val="0"/>
        <w:jc w:val="both"/>
        <w:rPr>
          <w:rFonts w:asciiTheme="majorHAnsi" w:hAnsiTheme="majorHAnsi" w:cstheme="majorHAnsi"/>
          <w:lang w:val="lt-LT"/>
        </w:rPr>
      </w:pPr>
      <w:r w:rsidRPr="004167DD">
        <w:rPr>
          <w:rFonts w:asciiTheme="majorHAnsi" w:hAnsiTheme="majorHAnsi" w:cstheme="majorHAnsi"/>
          <w:lang w:val="lt-LT"/>
        </w:rPr>
        <w:t>Tiekėjas gali remtis kitų ūkio subjektų pajėgumais tik tuomet, kai tie subjektai, kurių pajėgumais buvo pasiremta, patys tieks prekes, teiks paslaugas ar atliks darbus, kuriems reikia jų pajėgumų</w:t>
      </w:r>
      <w:r>
        <w:rPr>
          <w:rFonts w:asciiTheme="majorHAnsi" w:hAnsiTheme="majorHAnsi" w:cstheme="majorHAnsi"/>
          <w:lang w:val="lt-LT"/>
        </w:rPr>
        <w:t>.</w:t>
      </w:r>
    </w:p>
    <w:p w14:paraId="775EC0CC" w14:textId="5D295A91" w:rsidR="004167DD" w:rsidRPr="004167DD" w:rsidRDefault="004167DD" w:rsidP="00903D6E">
      <w:pPr>
        <w:pStyle w:val="ListParagraph"/>
        <w:numPr>
          <w:ilvl w:val="1"/>
          <w:numId w:val="1"/>
        </w:numPr>
        <w:spacing w:after="120"/>
        <w:ind w:left="0"/>
        <w:contextualSpacing w:val="0"/>
        <w:jc w:val="both"/>
        <w:rPr>
          <w:rFonts w:asciiTheme="majorHAnsi" w:hAnsiTheme="majorHAnsi" w:cstheme="majorHAnsi"/>
          <w:lang w:val="lt-LT"/>
        </w:rPr>
      </w:pPr>
      <w:r w:rsidRPr="004167DD">
        <w:rPr>
          <w:rFonts w:asciiTheme="majorHAnsi" w:hAnsiTheme="majorHAnsi" w:cstheme="majorHAnsi"/>
          <w:lang w:val="lt-LT"/>
        </w:rPr>
        <w:lastRenderedPageBreak/>
        <w:t>Tiekėjas, ketindamas sutarties vykdymui pasitelkti trečiuosius asmenis (subrangovus, paslaugų teikėjus ir pan.) turi juos išviešinti ir pasiūlyme nurodyti, kokiai pirkimo daliai ketinama juos pasitelkti. Jeigu tokių trečiųjų asmenų atliekami pirkimo dalies vertė didesnė nei 10 proc. Pasiūlyme nurodytos Pirkimo objekto vertės, tretieji asmenys turi atitikti Konkurso sąlygų 3.1.1.</w:t>
      </w:r>
      <w:r w:rsidR="00510D5E">
        <w:rPr>
          <w:rFonts w:asciiTheme="majorHAnsi" w:hAnsiTheme="majorHAnsi" w:cstheme="majorHAnsi"/>
          <w:lang w:val="lt-LT"/>
        </w:rPr>
        <w:t xml:space="preserve"> ir </w:t>
      </w:r>
      <w:r w:rsidRPr="004167DD">
        <w:rPr>
          <w:rFonts w:asciiTheme="majorHAnsi" w:hAnsiTheme="majorHAnsi" w:cstheme="majorHAnsi"/>
          <w:lang w:val="lt-LT"/>
        </w:rPr>
        <w:t>3.1.</w:t>
      </w:r>
      <w:r w:rsidR="00510D5E">
        <w:rPr>
          <w:rFonts w:asciiTheme="majorHAnsi" w:hAnsiTheme="majorHAnsi" w:cstheme="majorHAnsi"/>
          <w:lang w:val="lt-LT"/>
        </w:rPr>
        <w:t>4</w:t>
      </w:r>
      <w:r w:rsidRPr="004167DD">
        <w:rPr>
          <w:rFonts w:asciiTheme="majorHAnsi" w:hAnsiTheme="majorHAnsi" w:cstheme="majorHAnsi"/>
          <w:lang w:val="lt-LT"/>
        </w:rPr>
        <w:t xml:space="preserve"> punktuose numatytus reikalavimus, ir Tiekėjas privalo pateikti šiuos kvalifikacijos reikalavimus įrodančius dokumentus kartu su teikiamu Pasiūlymu, kartu pateikiant sutartis, ketinimų protokolus ar kitus trečiųjų asmenų sutikimą dalyvauti sutarties vykdyme įrodančius dokumentus. </w:t>
      </w:r>
    </w:p>
    <w:p w14:paraId="32BC7CA8" w14:textId="168444A5" w:rsidR="00903D6E" w:rsidRPr="00393E39" w:rsidRDefault="00903D6E" w:rsidP="00903D6E">
      <w:pPr>
        <w:pStyle w:val="ListParagraph"/>
        <w:numPr>
          <w:ilvl w:val="1"/>
          <w:numId w:val="1"/>
        </w:numPr>
        <w:spacing w:after="120"/>
        <w:ind w:left="0"/>
        <w:contextualSpacing w:val="0"/>
        <w:jc w:val="both"/>
        <w:rPr>
          <w:rFonts w:asciiTheme="majorHAnsi" w:hAnsiTheme="majorHAnsi" w:cstheme="majorHAnsi"/>
          <w:b/>
          <w:bCs/>
          <w:lang w:val="lt-LT"/>
        </w:rPr>
      </w:pPr>
      <w:r w:rsidRPr="00393E39">
        <w:rPr>
          <w:rFonts w:asciiTheme="majorHAnsi" w:hAnsiTheme="majorHAnsi" w:cstheme="majorHAnsi"/>
          <w:lang w:val="lt-LT"/>
        </w:rPr>
        <w:t xml:space="preserve">Jei Pirkimo </w:t>
      </w:r>
      <w:proofErr w:type="spellStart"/>
      <w:r w:rsidRPr="00393E39">
        <w:rPr>
          <w:rFonts w:asciiTheme="majorHAnsi" w:hAnsiTheme="majorHAnsi" w:cstheme="majorHAnsi"/>
          <w:lang w:val="lt-LT"/>
        </w:rPr>
        <w:t>procedūrose</w:t>
      </w:r>
      <w:proofErr w:type="spellEnd"/>
      <w:r w:rsidRPr="00393E39">
        <w:rPr>
          <w:rFonts w:asciiTheme="majorHAnsi" w:hAnsiTheme="majorHAnsi" w:cstheme="majorHAnsi"/>
          <w:lang w:val="lt-LT"/>
        </w:rPr>
        <w:t xml:space="preserve"> dalyvauja </w:t>
      </w:r>
      <w:proofErr w:type="spellStart"/>
      <w:r w:rsidRPr="00393E39">
        <w:rPr>
          <w:rFonts w:asciiTheme="majorHAnsi" w:hAnsiTheme="majorHAnsi" w:cstheme="majorHAnsi"/>
          <w:lang w:val="lt-LT"/>
        </w:rPr>
        <w:t>ūkio</w:t>
      </w:r>
      <w:proofErr w:type="spellEnd"/>
      <w:r w:rsidRPr="00393E39">
        <w:rPr>
          <w:rFonts w:asciiTheme="majorHAnsi" w:hAnsiTheme="majorHAnsi" w:cstheme="majorHAnsi"/>
          <w:lang w:val="lt-LT"/>
        </w:rPr>
        <w:t xml:space="preserve"> subjektų grupė, ji pateikia jungtinės veiklos sutartį arba tinkamai patvirtintą jos kopiją. Jungtinės veiklos sutartyje turi </w:t>
      </w:r>
      <w:proofErr w:type="spellStart"/>
      <w:r w:rsidRPr="00393E39">
        <w:rPr>
          <w:rFonts w:asciiTheme="majorHAnsi" w:hAnsiTheme="majorHAnsi" w:cstheme="majorHAnsi"/>
          <w:lang w:val="lt-LT"/>
        </w:rPr>
        <w:t>būti</w:t>
      </w:r>
      <w:proofErr w:type="spellEnd"/>
      <w:r w:rsidRPr="00393E39">
        <w:rPr>
          <w:rFonts w:asciiTheme="majorHAnsi" w:hAnsiTheme="majorHAnsi" w:cstheme="majorHAnsi"/>
          <w:lang w:val="lt-LT"/>
        </w:rPr>
        <w:t xml:space="preserve"> nurodyti kiekvienos šios sutarties šalies </w:t>
      </w:r>
      <w:proofErr w:type="spellStart"/>
      <w:r w:rsidRPr="00393E39">
        <w:rPr>
          <w:rFonts w:asciiTheme="majorHAnsi" w:hAnsiTheme="majorHAnsi" w:cstheme="majorHAnsi"/>
          <w:lang w:val="lt-LT"/>
        </w:rPr>
        <w:t>įsipareigojimai</w:t>
      </w:r>
      <w:proofErr w:type="spellEnd"/>
      <w:r w:rsidRPr="00393E39">
        <w:rPr>
          <w:rFonts w:asciiTheme="majorHAnsi" w:hAnsiTheme="majorHAnsi" w:cstheme="majorHAnsi"/>
          <w:lang w:val="lt-LT"/>
        </w:rPr>
        <w:t xml:space="preserve"> vykdant numatomą su Pirkėju sudaryti pirkimo sutartį, </w:t>
      </w:r>
      <w:proofErr w:type="spellStart"/>
      <w:r w:rsidRPr="00393E39">
        <w:rPr>
          <w:rFonts w:asciiTheme="majorHAnsi" w:hAnsiTheme="majorHAnsi" w:cstheme="majorHAnsi"/>
          <w:lang w:val="lt-LT"/>
        </w:rPr>
        <w:t>šiu</w:t>
      </w:r>
      <w:proofErr w:type="spellEnd"/>
      <w:r w:rsidRPr="00393E39">
        <w:rPr>
          <w:rFonts w:asciiTheme="majorHAnsi" w:hAnsiTheme="majorHAnsi" w:cstheme="majorHAnsi"/>
          <w:lang w:val="lt-LT"/>
        </w:rPr>
        <w:t xml:space="preserve">̨ </w:t>
      </w:r>
      <w:proofErr w:type="spellStart"/>
      <w:r w:rsidRPr="00393E39">
        <w:rPr>
          <w:rFonts w:asciiTheme="majorHAnsi" w:hAnsiTheme="majorHAnsi" w:cstheme="majorHAnsi"/>
          <w:lang w:val="lt-LT"/>
        </w:rPr>
        <w:t>įsipareigojimu</w:t>
      </w:r>
      <w:proofErr w:type="spellEnd"/>
      <w:r w:rsidRPr="00393E39">
        <w:rPr>
          <w:rFonts w:asciiTheme="majorHAnsi" w:hAnsiTheme="majorHAnsi" w:cstheme="majorHAnsi"/>
          <w:lang w:val="lt-LT"/>
        </w:rPr>
        <w:t xml:space="preserve">̨ vertės dalis, </w:t>
      </w:r>
      <w:proofErr w:type="spellStart"/>
      <w:r w:rsidRPr="00393E39">
        <w:rPr>
          <w:rFonts w:asciiTheme="majorHAnsi" w:hAnsiTheme="majorHAnsi" w:cstheme="majorHAnsi"/>
          <w:lang w:val="lt-LT"/>
        </w:rPr>
        <w:t>įeinanti</w:t>
      </w:r>
      <w:proofErr w:type="spellEnd"/>
      <w:r w:rsidRPr="00393E39">
        <w:rPr>
          <w:rFonts w:asciiTheme="majorHAnsi" w:hAnsiTheme="majorHAnsi" w:cstheme="majorHAnsi"/>
          <w:lang w:val="lt-LT"/>
        </w:rPr>
        <w:t xml:space="preserve"> į bendrą pirkimo sutarties vertę. Jungtinės veiklos sutartis turi numatyti solidarią visų šios sutarties šalių atsakomybę </w:t>
      </w:r>
      <w:proofErr w:type="spellStart"/>
      <w:r w:rsidRPr="00393E39">
        <w:rPr>
          <w:rFonts w:asciiTheme="majorHAnsi" w:hAnsiTheme="majorHAnsi" w:cstheme="majorHAnsi"/>
          <w:lang w:val="lt-LT"/>
        </w:rPr>
        <w:t>uz</w:t>
      </w:r>
      <w:proofErr w:type="spellEnd"/>
      <w:r w:rsidRPr="00393E39">
        <w:rPr>
          <w:rFonts w:asciiTheme="majorHAnsi" w:hAnsiTheme="majorHAnsi" w:cstheme="majorHAnsi"/>
          <w:lang w:val="lt-LT"/>
        </w:rPr>
        <w:t xml:space="preserve">̌ </w:t>
      </w:r>
      <w:proofErr w:type="spellStart"/>
      <w:r w:rsidRPr="00393E39">
        <w:rPr>
          <w:rFonts w:asciiTheme="majorHAnsi" w:hAnsiTheme="majorHAnsi" w:cstheme="majorHAnsi"/>
          <w:lang w:val="lt-LT"/>
        </w:rPr>
        <w:t>prievoliu</w:t>
      </w:r>
      <w:proofErr w:type="spellEnd"/>
      <w:r w:rsidRPr="00393E39">
        <w:rPr>
          <w:rFonts w:asciiTheme="majorHAnsi" w:hAnsiTheme="majorHAnsi" w:cstheme="majorHAnsi"/>
          <w:lang w:val="lt-LT"/>
        </w:rPr>
        <w:t xml:space="preserve">̨ Pirkėjui </w:t>
      </w:r>
      <w:proofErr w:type="spellStart"/>
      <w:r w:rsidRPr="00393E39">
        <w:rPr>
          <w:rFonts w:asciiTheme="majorHAnsi" w:hAnsiTheme="majorHAnsi" w:cstheme="majorHAnsi"/>
          <w:lang w:val="lt-LT"/>
        </w:rPr>
        <w:t>nevykdyma</w:t>
      </w:r>
      <w:proofErr w:type="spellEnd"/>
      <w:r w:rsidRPr="00393E39">
        <w:rPr>
          <w:rFonts w:asciiTheme="majorHAnsi" w:hAnsiTheme="majorHAnsi" w:cstheme="majorHAnsi"/>
          <w:lang w:val="lt-LT"/>
        </w:rPr>
        <w:t xml:space="preserve">̨. Taip pat jungtinės veiklos sutartyje turi </w:t>
      </w:r>
      <w:proofErr w:type="spellStart"/>
      <w:r w:rsidRPr="00393E39">
        <w:rPr>
          <w:rFonts w:asciiTheme="majorHAnsi" w:hAnsiTheme="majorHAnsi" w:cstheme="majorHAnsi"/>
          <w:lang w:val="lt-LT"/>
        </w:rPr>
        <w:t>būti</w:t>
      </w:r>
      <w:proofErr w:type="spellEnd"/>
      <w:r w:rsidRPr="00393E39">
        <w:rPr>
          <w:rFonts w:asciiTheme="majorHAnsi" w:hAnsiTheme="majorHAnsi" w:cstheme="majorHAnsi"/>
          <w:lang w:val="lt-LT"/>
        </w:rPr>
        <w:t xml:space="preserve"> numatyta, kuris asmuo atstovauja </w:t>
      </w:r>
      <w:proofErr w:type="spellStart"/>
      <w:r w:rsidRPr="00393E39">
        <w:rPr>
          <w:rFonts w:asciiTheme="majorHAnsi" w:hAnsiTheme="majorHAnsi" w:cstheme="majorHAnsi"/>
          <w:lang w:val="lt-LT"/>
        </w:rPr>
        <w:t>ūkio</w:t>
      </w:r>
      <w:proofErr w:type="spellEnd"/>
      <w:r w:rsidRPr="00393E39">
        <w:rPr>
          <w:rFonts w:asciiTheme="majorHAnsi" w:hAnsiTheme="majorHAnsi" w:cstheme="majorHAnsi"/>
          <w:lang w:val="lt-LT"/>
        </w:rPr>
        <w:t xml:space="preserve"> subjektų grupei (su kuo Pirkėjas turėtų bendrauti </w:t>
      </w:r>
      <w:proofErr w:type="spellStart"/>
      <w:r w:rsidRPr="00393E39">
        <w:rPr>
          <w:rFonts w:asciiTheme="majorHAnsi" w:hAnsiTheme="majorHAnsi" w:cstheme="majorHAnsi"/>
          <w:lang w:val="lt-LT"/>
        </w:rPr>
        <w:t>pasiūlymo</w:t>
      </w:r>
      <w:proofErr w:type="spellEnd"/>
      <w:r w:rsidRPr="00393E39">
        <w:rPr>
          <w:rFonts w:asciiTheme="majorHAnsi" w:hAnsiTheme="majorHAnsi" w:cstheme="majorHAnsi"/>
          <w:lang w:val="lt-LT"/>
        </w:rPr>
        <w:t xml:space="preserve"> vertinimo metu </w:t>
      </w:r>
      <w:proofErr w:type="spellStart"/>
      <w:r w:rsidRPr="00393E39">
        <w:rPr>
          <w:rFonts w:asciiTheme="majorHAnsi" w:hAnsiTheme="majorHAnsi" w:cstheme="majorHAnsi"/>
          <w:lang w:val="lt-LT"/>
        </w:rPr>
        <w:t>kylančiais</w:t>
      </w:r>
      <w:proofErr w:type="spellEnd"/>
      <w:r w:rsidRPr="00393E39">
        <w:rPr>
          <w:rFonts w:asciiTheme="majorHAnsi" w:hAnsiTheme="majorHAnsi" w:cstheme="majorHAnsi"/>
          <w:lang w:val="lt-LT"/>
        </w:rPr>
        <w:t xml:space="preserve"> klausimais ir teikti su </w:t>
      </w:r>
      <w:proofErr w:type="spellStart"/>
      <w:r w:rsidRPr="00393E39">
        <w:rPr>
          <w:rFonts w:asciiTheme="majorHAnsi" w:hAnsiTheme="majorHAnsi" w:cstheme="majorHAnsi"/>
          <w:lang w:val="lt-LT"/>
        </w:rPr>
        <w:t>pasiūlymo</w:t>
      </w:r>
      <w:proofErr w:type="spellEnd"/>
      <w:r w:rsidRPr="00393E39">
        <w:rPr>
          <w:rFonts w:asciiTheme="majorHAnsi" w:hAnsiTheme="majorHAnsi" w:cstheme="majorHAnsi"/>
          <w:lang w:val="lt-LT"/>
        </w:rPr>
        <w:t xml:space="preserve"> </w:t>
      </w:r>
      <w:proofErr w:type="spellStart"/>
      <w:r w:rsidRPr="00393E39">
        <w:rPr>
          <w:rFonts w:asciiTheme="majorHAnsi" w:hAnsiTheme="majorHAnsi" w:cstheme="majorHAnsi"/>
          <w:lang w:val="lt-LT"/>
        </w:rPr>
        <w:t>įvertinimu</w:t>
      </w:r>
      <w:proofErr w:type="spellEnd"/>
      <w:r w:rsidRPr="00393E39">
        <w:rPr>
          <w:rFonts w:asciiTheme="majorHAnsi" w:hAnsiTheme="majorHAnsi" w:cstheme="majorHAnsi"/>
          <w:lang w:val="lt-LT"/>
        </w:rPr>
        <w:t xml:space="preserve"> susijusią informaciją, kuriam partneriui suteikti </w:t>
      </w:r>
      <w:proofErr w:type="spellStart"/>
      <w:r w:rsidRPr="00393E39">
        <w:rPr>
          <w:rFonts w:asciiTheme="majorHAnsi" w:hAnsiTheme="majorHAnsi" w:cstheme="majorHAnsi"/>
          <w:lang w:val="lt-LT"/>
        </w:rPr>
        <w:t>įgaliojimai</w:t>
      </w:r>
      <w:proofErr w:type="spellEnd"/>
      <w:r w:rsidRPr="00393E39">
        <w:rPr>
          <w:rFonts w:asciiTheme="majorHAnsi" w:hAnsiTheme="majorHAnsi" w:cstheme="majorHAnsi"/>
          <w:lang w:val="lt-LT"/>
        </w:rPr>
        <w:t xml:space="preserve"> pateikti </w:t>
      </w:r>
      <w:proofErr w:type="spellStart"/>
      <w:r w:rsidRPr="00393E39">
        <w:rPr>
          <w:rFonts w:asciiTheme="majorHAnsi" w:hAnsiTheme="majorHAnsi" w:cstheme="majorHAnsi"/>
          <w:lang w:val="lt-LT"/>
        </w:rPr>
        <w:t>pasiūlyma</w:t>
      </w:r>
      <w:proofErr w:type="spellEnd"/>
      <w:r w:rsidRPr="00393E39">
        <w:rPr>
          <w:rFonts w:asciiTheme="majorHAnsi" w:hAnsiTheme="majorHAnsi" w:cstheme="majorHAnsi"/>
          <w:lang w:val="lt-LT"/>
        </w:rPr>
        <w:t>̨, jį pasirašyti, sudaryti sutartį).</w:t>
      </w:r>
    </w:p>
    <w:p w14:paraId="1B52DB3D" w14:textId="46F52578" w:rsidR="00623794" w:rsidRPr="00A45C6B" w:rsidRDefault="000A667F" w:rsidP="00623794">
      <w:pPr>
        <w:pStyle w:val="ListParagraph"/>
        <w:numPr>
          <w:ilvl w:val="1"/>
          <w:numId w:val="1"/>
        </w:numPr>
        <w:spacing w:after="120"/>
        <w:ind w:left="0"/>
        <w:contextualSpacing w:val="0"/>
        <w:jc w:val="both"/>
        <w:rPr>
          <w:rFonts w:asciiTheme="majorHAnsi" w:hAnsiTheme="majorHAnsi" w:cstheme="majorHAnsi"/>
          <w:b/>
          <w:bCs/>
          <w:lang w:val="lt-LT"/>
        </w:rPr>
      </w:pPr>
      <w:r w:rsidRPr="00A45C6B">
        <w:rPr>
          <w:rFonts w:asciiTheme="majorHAnsi" w:hAnsiTheme="majorHAnsi" w:cstheme="majorHAnsi"/>
          <w:lang w:val="lt-LT"/>
        </w:rPr>
        <w:t xml:space="preserve">Pirkimo objektas </w:t>
      </w:r>
      <w:r w:rsidR="00A45C6B">
        <w:rPr>
          <w:rFonts w:asciiTheme="majorHAnsi" w:hAnsiTheme="majorHAnsi" w:cstheme="majorHAnsi"/>
          <w:lang w:val="lt-LT"/>
        </w:rPr>
        <w:t xml:space="preserve">privalo atitikti </w:t>
      </w:r>
      <w:r w:rsidRPr="00A45C6B">
        <w:rPr>
          <w:rFonts w:asciiTheme="majorHAnsi" w:hAnsiTheme="majorHAnsi" w:cstheme="majorHAnsi"/>
          <w:b/>
          <w:bCs/>
          <w:lang w:val="lt-LT"/>
        </w:rPr>
        <w:t>žaliojo pirkimo reikalavimus</w:t>
      </w:r>
      <w:r w:rsidR="00A45C6B">
        <w:rPr>
          <w:rFonts w:asciiTheme="majorHAnsi" w:hAnsiTheme="majorHAnsi" w:cstheme="majorHAnsi"/>
          <w:lang w:val="lt-LT"/>
        </w:rPr>
        <w:t>. T</w:t>
      </w:r>
      <w:r w:rsidRPr="00A45C6B">
        <w:rPr>
          <w:rFonts w:asciiTheme="majorHAnsi" w:hAnsiTheme="majorHAnsi" w:cstheme="majorHAnsi"/>
          <w:lang w:val="lt-LT"/>
        </w:rPr>
        <w:t xml:space="preserve">iekėjas </w:t>
      </w:r>
      <w:r w:rsidR="00597F86">
        <w:rPr>
          <w:rFonts w:asciiTheme="majorHAnsi" w:hAnsiTheme="majorHAnsi" w:cstheme="majorHAnsi"/>
          <w:lang w:val="lt-LT"/>
        </w:rPr>
        <w:t xml:space="preserve">veikloje </w:t>
      </w:r>
      <w:r w:rsidR="00A45C6B">
        <w:rPr>
          <w:rFonts w:asciiTheme="majorHAnsi" w:hAnsiTheme="majorHAnsi" w:cstheme="majorHAnsi"/>
          <w:lang w:val="lt-LT"/>
        </w:rPr>
        <w:t xml:space="preserve">privalo taikyti </w:t>
      </w:r>
      <w:r w:rsidRPr="00A45C6B">
        <w:rPr>
          <w:rFonts w:asciiTheme="majorHAnsi" w:hAnsiTheme="majorHAnsi" w:cstheme="majorHAnsi"/>
          <w:lang w:val="lt-LT"/>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tik jeigu tiekėjas dėl nuo jo nepriklausančių objektyvių priežasčių negali pateikti sertifikatų per nustatytą laiką).</w:t>
      </w:r>
      <w:r w:rsidR="00020BA8">
        <w:rPr>
          <w:rFonts w:asciiTheme="majorHAnsi" w:hAnsiTheme="majorHAnsi" w:cstheme="majorHAnsi"/>
          <w:lang w:val="lt-LT"/>
        </w:rPr>
        <w:t xml:space="preserve"> </w:t>
      </w:r>
    </w:p>
    <w:p w14:paraId="4C3EC434" w14:textId="5316E5D7" w:rsidR="005A4D67" w:rsidRPr="00597F86" w:rsidRDefault="005A4D67" w:rsidP="00BC0667">
      <w:pPr>
        <w:pStyle w:val="Heading1"/>
        <w:numPr>
          <w:ilvl w:val="0"/>
          <w:numId w:val="1"/>
        </w:numPr>
        <w:jc w:val="center"/>
        <w:rPr>
          <w:rFonts w:cstheme="majorHAnsi"/>
          <w:b/>
          <w:bCs/>
          <w:color w:val="auto"/>
          <w:sz w:val="22"/>
          <w:szCs w:val="22"/>
          <w:lang w:val="lt-LT"/>
        </w:rPr>
      </w:pPr>
      <w:bookmarkStart w:id="5" w:name="_Toc129857048"/>
      <w:r w:rsidRPr="00597F86">
        <w:rPr>
          <w:rFonts w:cstheme="majorHAnsi"/>
          <w:b/>
          <w:bCs/>
          <w:color w:val="auto"/>
          <w:sz w:val="22"/>
          <w:szCs w:val="22"/>
          <w:lang w:val="lt-LT"/>
        </w:rPr>
        <w:t>PASIŪLYMŲ RENGIMAS, PATEIKIMAS, KEITIMAS</w:t>
      </w:r>
      <w:bookmarkEnd w:id="5"/>
    </w:p>
    <w:p w14:paraId="52C17470" w14:textId="77777777" w:rsidR="00623794" w:rsidRPr="0005107E" w:rsidRDefault="00623794" w:rsidP="00623794">
      <w:pPr>
        <w:spacing w:after="120"/>
        <w:rPr>
          <w:rFonts w:ascii="Arial" w:hAnsi="Arial" w:cs="Arial"/>
          <w:b/>
          <w:bCs/>
          <w:sz w:val="14"/>
          <w:szCs w:val="14"/>
          <w:lang w:val="lt-LT"/>
        </w:rPr>
      </w:pPr>
    </w:p>
    <w:p w14:paraId="78C33D61" w14:textId="77777777" w:rsidR="00623794" w:rsidRPr="00216F2C"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216F2C">
        <w:rPr>
          <w:rFonts w:asciiTheme="majorHAnsi" w:hAnsiTheme="majorHAnsi" w:cstheme="majorHAnsi"/>
          <w:lang w:val="lt-LT"/>
        </w:rPr>
        <w:t>Pateikdamas pasiūlymą tiekėjas sutinka su šiomis Konkurso sąlygomis ir patvirtina, kad jo pasiūlyme pateikta informacija yra teisinga ir apima viską, ko reikia tinkamam pirkimo sutarties įvykdymui.</w:t>
      </w:r>
    </w:p>
    <w:p w14:paraId="58A4995B" w14:textId="5EE83AD4" w:rsidR="000B404E" w:rsidRPr="000B6837" w:rsidRDefault="00623794" w:rsidP="003C489B">
      <w:pPr>
        <w:pStyle w:val="ListParagraph"/>
        <w:numPr>
          <w:ilvl w:val="1"/>
          <w:numId w:val="1"/>
        </w:numPr>
        <w:spacing w:after="120"/>
        <w:ind w:left="0"/>
        <w:contextualSpacing w:val="0"/>
        <w:jc w:val="both"/>
        <w:rPr>
          <w:rFonts w:asciiTheme="majorHAnsi" w:hAnsiTheme="majorHAnsi" w:cstheme="majorHAnsi"/>
          <w:b/>
          <w:bCs/>
          <w:lang w:val="lt-LT"/>
        </w:rPr>
      </w:pPr>
      <w:r w:rsidRPr="000B6837">
        <w:rPr>
          <w:rFonts w:asciiTheme="majorHAnsi" w:hAnsiTheme="majorHAnsi" w:cstheme="majorHAnsi"/>
          <w:lang w:val="lt-LT"/>
        </w:rPr>
        <w:t xml:space="preserve">Pasiūlymas turi būti pateikiamas el. paštu </w:t>
      </w:r>
      <w:hyperlink r:id="rId14" w:history="1">
        <w:r w:rsidR="00153358" w:rsidRPr="00094944">
          <w:rPr>
            <w:rStyle w:val="Hyperlink"/>
            <w:rFonts w:asciiTheme="majorHAnsi" w:hAnsiTheme="majorHAnsi" w:cstheme="majorHAnsi"/>
            <w:lang w:val="lt-LT"/>
          </w:rPr>
          <w:t>info@akmenefez.lt</w:t>
        </w:r>
      </w:hyperlink>
      <w:r w:rsidR="00570D95" w:rsidRPr="00570D95">
        <w:rPr>
          <w:rFonts w:asciiTheme="majorHAnsi" w:hAnsiTheme="majorHAnsi" w:cstheme="majorHAnsi"/>
          <w:lang w:val="lt-LT"/>
        </w:rPr>
        <w:t xml:space="preserve"> </w:t>
      </w:r>
      <w:r w:rsidRPr="000B6837">
        <w:rPr>
          <w:rFonts w:asciiTheme="majorHAnsi" w:hAnsiTheme="majorHAnsi" w:cstheme="majorHAnsi"/>
          <w:lang w:val="lt-LT"/>
        </w:rPr>
        <w:t>Elektroninio laiško antraštėje rekomenduojama nurodyti</w:t>
      </w:r>
      <w:r w:rsidR="000B6837">
        <w:rPr>
          <w:rFonts w:asciiTheme="majorHAnsi" w:hAnsiTheme="majorHAnsi" w:cstheme="majorHAnsi"/>
          <w:lang w:val="lt-LT"/>
        </w:rPr>
        <w:t xml:space="preserve"> – Pasiūlymas </w:t>
      </w:r>
      <w:r w:rsidRPr="000B6837">
        <w:rPr>
          <w:rFonts w:asciiTheme="majorHAnsi" w:hAnsiTheme="majorHAnsi" w:cstheme="majorHAnsi"/>
          <w:lang w:val="lt-LT"/>
        </w:rPr>
        <w:t>„</w:t>
      </w:r>
      <w:r w:rsidR="000B6837" w:rsidRPr="000B6837">
        <w:rPr>
          <w:rFonts w:asciiTheme="majorHAnsi" w:hAnsiTheme="majorHAnsi" w:cstheme="majorHAnsi"/>
          <w:lang w:val="lt-LT"/>
        </w:rPr>
        <w:t xml:space="preserve"> </w:t>
      </w:r>
      <w:proofErr w:type="spellStart"/>
      <w:r w:rsidR="000B6837" w:rsidRPr="000B6837">
        <w:rPr>
          <w:rFonts w:asciiTheme="majorHAnsi" w:hAnsiTheme="majorHAnsi" w:cstheme="majorHAnsi"/>
          <w:b/>
          <w:bCs/>
          <w:lang w:val="lt-LT"/>
        </w:rPr>
        <w:t>I</w:t>
      </w:r>
      <w:r w:rsidR="00510D5E">
        <w:rPr>
          <w:rFonts w:asciiTheme="majorHAnsi" w:hAnsiTheme="majorHAnsi" w:cstheme="majorHAnsi"/>
          <w:b/>
          <w:bCs/>
          <w:lang w:val="lt-LT"/>
        </w:rPr>
        <w:t>v</w:t>
      </w:r>
      <w:proofErr w:type="spellEnd"/>
      <w:r w:rsidR="000B6837" w:rsidRPr="000B6837">
        <w:rPr>
          <w:rFonts w:asciiTheme="majorHAnsi" w:hAnsiTheme="majorHAnsi" w:cstheme="majorHAnsi"/>
          <w:b/>
          <w:bCs/>
          <w:lang w:val="lt-LT"/>
        </w:rPr>
        <w:t xml:space="preserve"> </w:t>
      </w:r>
      <w:r w:rsidR="000B6837">
        <w:rPr>
          <w:rFonts w:asciiTheme="majorHAnsi" w:hAnsiTheme="majorHAnsi" w:cstheme="majorHAnsi"/>
          <w:b/>
          <w:bCs/>
          <w:lang w:val="lt-LT"/>
        </w:rPr>
        <w:t xml:space="preserve">kat. </w:t>
      </w:r>
      <w:r w:rsidR="003A12D6">
        <w:rPr>
          <w:rFonts w:asciiTheme="majorHAnsi" w:hAnsiTheme="majorHAnsi" w:cstheme="majorHAnsi"/>
          <w:b/>
          <w:bCs/>
          <w:lang w:val="lt-LT"/>
        </w:rPr>
        <w:t>k</w:t>
      </w:r>
      <w:r w:rsidR="000B6837">
        <w:rPr>
          <w:rFonts w:asciiTheme="majorHAnsi" w:hAnsiTheme="majorHAnsi" w:cstheme="majorHAnsi"/>
          <w:b/>
          <w:bCs/>
          <w:lang w:val="lt-LT"/>
        </w:rPr>
        <w:t xml:space="preserve">elio (link </w:t>
      </w:r>
      <w:r w:rsidR="00510D5E">
        <w:rPr>
          <w:rFonts w:asciiTheme="majorHAnsi" w:hAnsiTheme="majorHAnsi" w:cstheme="majorHAnsi"/>
          <w:b/>
          <w:bCs/>
          <w:lang w:val="lt-LT"/>
        </w:rPr>
        <w:t>A</w:t>
      </w:r>
      <w:r w:rsidR="000B6837">
        <w:rPr>
          <w:rFonts w:asciiTheme="majorHAnsi" w:hAnsiTheme="majorHAnsi" w:cstheme="majorHAnsi"/>
          <w:b/>
          <w:bCs/>
          <w:lang w:val="lt-LT"/>
        </w:rPr>
        <w:t xml:space="preserve"> naudojimosi dalies) Akmenės r. sav.</w:t>
      </w:r>
      <w:r w:rsidR="00D92E50">
        <w:rPr>
          <w:rFonts w:asciiTheme="majorHAnsi" w:hAnsiTheme="majorHAnsi" w:cstheme="majorHAnsi"/>
          <w:b/>
          <w:bCs/>
          <w:lang w:val="lt-LT"/>
        </w:rPr>
        <w:t>,</w:t>
      </w:r>
      <w:r w:rsidR="000B6837">
        <w:rPr>
          <w:rFonts w:asciiTheme="majorHAnsi" w:hAnsiTheme="majorHAnsi" w:cstheme="majorHAnsi"/>
          <w:b/>
          <w:bCs/>
          <w:lang w:val="lt-LT"/>
        </w:rPr>
        <w:t xml:space="preserve"> N. Akm</w:t>
      </w:r>
      <w:r w:rsidR="00D92E50">
        <w:rPr>
          <w:rFonts w:asciiTheme="majorHAnsi" w:hAnsiTheme="majorHAnsi" w:cstheme="majorHAnsi"/>
          <w:b/>
          <w:bCs/>
          <w:lang w:val="lt-LT"/>
        </w:rPr>
        <w:t>e</w:t>
      </w:r>
      <w:r w:rsidR="000B6837">
        <w:rPr>
          <w:rFonts w:asciiTheme="majorHAnsi" w:hAnsiTheme="majorHAnsi" w:cstheme="majorHAnsi"/>
          <w:b/>
          <w:bCs/>
          <w:lang w:val="lt-LT"/>
        </w:rPr>
        <w:t>n</w:t>
      </w:r>
      <w:r w:rsidR="00D92E50">
        <w:rPr>
          <w:rFonts w:asciiTheme="majorHAnsi" w:hAnsiTheme="majorHAnsi" w:cstheme="majorHAnsi"/>
          <w:b/>
          <w:bCs/>
          <w:lang w:val="lt-LT"/>
        </w:rPr>
        <w:t>ė</w:t>
      </w:r>
      <w:r w:rsidR="000B6837">
        <w:rPr>
          <w:rFonts w:asciiTheme="majorHAnsi" w:hAnsiTheme="majorHAnsi" w:cstheme="majorHAnsi"/>
          <w:b/>
          <w:bCs/>
          <w:lang w:val="lt-LT"/>
        </w:rPr>
        <w:t xml:space="preserve">s </w:t>
      </w:r>
      <w:proofErr w:type="spellStart"/>
      <w:r w:rsidR="00D92E50">
        <w:rPr>
          <w:rFonts w:asciiTheme="majorHAnsi" w:hAnsiTheme="majorHAnsi" w:cstheme="majorHAnsi"/>
          <w:b/>
          <w:bCs/>
          <w:lang w:val="lt-LT"/>
        </w:rPr>
        <w:t>k</w:t>
      </w:r>
      <w:r w:rsidR="000B6837">
        <w:rPr>
          <w:rFonts w:asciiTheme="majorHAnsi" w:hAnsiTheme="majorHAnsi" w:cstheme="majorHAnsi"/>
          <w:b/>
          <w:bCs/>
          <w:lang w:val="lt-LT"/>
        </w:rPr>
        <w:t>aimškoji</w:t>
      </w:r>
      <w:proofErr w:type="spellEnd"/>
      <w:r w:rsidR="000B6837">
        <w:rPr>
          <w:rFonts w:asciiTheme="majorHAnsi" w:hAnsiTheme="majorHAnsi" w:cstheme="majorHAnsi"/>
          <w:b/>
          <w:bCs/>
          <w:lang w:val="lt-LT"/>
        </w:rPr>
        <w:t xml:space="preserve"> sen.</w:t>
      </w:r>
      <w:r w:rsidR="00D92E50">
        <w:rPr>
          <w:rFonts w:asciiTheme="majorHAnsi" w:hAnsiTheme="majorHAnsi" w:cstheme="majorHAnsi"/>
          <w:b/>
          <w:bCs/>
          <w:lang w:val="lt-LT"/>
        </w:rPr>
        <w:t xml:space="preserve">, </w:t>
      </w:r>
      <w:r w:rsidR="000B6837">
        <w:rPr>
          <w:rFonts w:asciiTheme="majorHAnsi" w:hAnsiTheme="majorHAnsi" w:cstheme="majorHAnsi"/>
          <w:b/>
          <w:bCs/>
          <w:lang w:val="lt-LT"/>
        </w:rPr>
        <w:t>Ryto g. 4 įrengimo</w:t>
      </w:r>
      <w:r w:rsidR="000B6837" w:rsidRPr="000B6837">
        <w:rPr>
          <w:rFonts w:asciiTheme="majorHAnsi" w:hAnsiTheme="majorHAnsi" w:cstheme="majorHAnsi"/>
          <w:b/>
          <w:bCs/>
          <w:lang w:val="lt-LT"/>
        </w:rPr>
        <w:t xml:space="preserve"> darbų pirkim</w:t>
      </w:r>
      <w:r w:rsidR="000B6837">
        <w:rPr>
          <w:rFonts w:asciiTheme="majorHAnsi" w:hAnsiTheme="majorHAnsi" w:cstheme="majorHAnsi"/>
          <w:b/>
          <w:bCs/>
          <w:lang w:val="lt-LT"/>
        </w:rPr>
        <w:t>o konkursui.</w:t>
      </w:r>
      <w:r w:rsidR="00597F86" w:rsidRPr="000B6837">
        <w:rPr>
          <w:rFonts w:asciiTheme="majorHAnsi" w:hAnsiTheme="majorHAnsi" w:cstheme="majorHAnsi"/>
          <w:lang w:val="lt-LT"/>
        </w:rPr>
        <w:t>“</w:t>
      </w:r>
      <w:r w:rsidRPr="000B6837">
        <w:rPr>
          <w:rFonts w:asciiTheme="majorHAnsi" w:hAnsiTheme="majorHAnsi" w:cstheme="majorHAnsi"/>
          <w:lang w:val="lt-LT"/>
        </w:rPr>
        <w:t>.</w:t>
      </w:r>
    </w:p>
    <w:p w14:paraId="09E6CF72" w14:textId="5AC187E8" w:rsidR="006326D4" w:rsidRPr="007A536D"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7A536D">
        <w:rPr>
          <w:rFonts w:asciiTheme="majorHAnsi" w:hAnsiTheme="majorHAnsi" w:cstheme="majorHAnsi"/>
          <w:lang w:val="lt-LT"/>
        </w:rPr>
        <w:t xml:space="preserve">Tiekėjas kainos pasiūlymą privalo pateikti </w:t>
      </w:r>
      <w:r w:rsidRPr="000B0DD9">
        <w:rPr>
          <w:rFonts w:asciiTheme="majorHAnsi" w:hAnsiTheme="majorHAnsi" w:cstheme="majorHAnsi"/>
          <w:lang w:val="lt-LT"/>
        </w:rPr>
        <w:t xml:space="preserve">pagal </w:t>
      </w:r>
      <w:r w:rsidRPr="00747D35">
        <w:rPr>
          <w:rFonts w:asciiTheme="majorHAnsi" w:hAnsiTheme="majorHAnsi" w:cstheme="majorHAnsi"/>
          <w:lang w:val="lt-LT"/>
        </w:rPr>
        <w:t xml:space="preserve">Konkurso sąlygų </w:t>
      </w:r>
      <w:r w:rsidR="00D92E50">
        <w:rPr>
          <w:rFonts w:asciiTheme="majorHAnsi" w:hAnsiTheme="majorHAnsi" w:cstheme="majorHAnsi"/>
          <w:lang w:val="lt-LT"/>
        </w:rPr>
        <w:t>3</w:t>
      </w:r>
      <w:r w:rsidRPr="00747D35">
        <w:rPr>
          <w:rFonts w:asciiTheme="majorHAnsi" w:hAnsiTheme="majorHAnsi" w:cstheme="majorHAnsi"/>
          <w:lang w:val="lt-LT"/>
        </w:rPr>
        <w:t xml:space="preserve"> priede pateiktą formą. Pasiūlymas turi būti pasirašytas elektroniniu</w:t>
      </w:r>
      <w:r w:rsidR="00C84293" w:rsidRPr="00747D35">
        <w:rPr>
          <w:rFonts w:asciiTheme="majorHAnsi" w:hAnsiTheme="majorHAnsi" w:cstheme="majorHAnsi"/>
          <w:lang w:val="lt-LT"/>
        </w:rPr>
        <w:t xml:space="preserve"> parašu (jei pasiūlymą teikia ne LR registruotas tiekėjas, pasiūlymas ir</w:t>
      </w:r>
      <w:r w:rsidR="00C84293" w:rsidRPr="007A536D">
        <w:rPr>
          <w:rFonts w:asciiTheme="majorHAnsi" w:hAnsiTheme="majorHAnsi" w:cstheme="majorHAnsi"/>
          <w:lang w:val="lt-LT"/>
        </w:rPr>
        <w:t xml:space="preserve"> visi prie jo teikiami dokumentai ir/ar jų kopijos turi būti pasirašytos pap</w:t>
      </w:r>
      <w:r w:rsidR="007A536D" w:rsidRPr="007A536D">
        <w:rPr>
          <w:rFonts w:asciiTheme="majorHAnsi" w:hAnsiTheme="majorHAnsi" w:cstheme="majorHAnsi"/>
          <w:lang w:val="lt-LT"/>
        </w:rPr>
        <w:t xml:space="preserve">rastu </w:t>
      </w:r>
      <w:r w:rsidRPr="007A536D">
        <w:rPr>
          <w:rFonts w:asciiTheme="majorHAnsi" w:hAnsiTheme="majorHAnsi" w:cstheme="majorHAnsi"/>
          <w:lang w:val="lt-LT"/>
        </w:rPr>
        <w:t>parašu tiekėjo arba jo įgalioto asmens</w:t>
      </w:r>
      <w:r w:rsidR="00510D5E">
        <w:rPr>
          <w:rFonts w:asciiTheme="majorHAnsi" w:hAnsiTheme="majorHAnsi" w:cstheme="majorHAnsi"/>
          <w:lang w:val="lt-LT"/>
        </w:rPr>
        <w:t>)</w:t>
      </w:r>
      <w:r w:rsidRPr="007A536D">
        <w:rPr>
          <w:rFonts w:asciiTheme="majorHAnsi" w:hAnsiTheme="majorHAnsi" w:cstheme="majorHAnsi"/>
          <w:lang w:val="lt-LT"/>
        </w:rPr>
        <w:t>.</w:t>
      </w:r>
    </w:p>
    <w:p w14:paraId="17AB3AE0" w14:textId="77777777" w:rsidR="006326D4" w:rsidRPr="007A536D"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7A536D">
        <w:rPr>
          <w:rFonts w:asciiTheme="majorHAnsi" w:hAnsiTheme="majorHAnsi" w:cstheme="majorHAnsi"/>
          <w:lang w:val="lt-LT"/>
        </w:rPr>
        <w:t>Tiekėjo pasiūlymas bei kita korespondencija pateikiama lietuvių kalba.</w:t>
      </w:r>
    </w:p>
    <w:p w14:paraId="0A081B71" w14:textId="77777777" w:rsidR="006326D4" w:rsidRPr="00C84293"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C84293">
        <w:rPr>
          <w:rFonts w:asciiTheme="majorHAnsi" w:hAnsiTheme="majorHAnsi" w:cstheme="majorHAnsi"/>
          <w:lang w:val="lt-LT"/>
        </w:rPr>
        <w:t>Pasiūlymą sudaro tiekėjo pateiktų dokumentų visuma:</w:t>
      </w:r>
    </w:p>
    <w:p w14:paraId="7E924C14" w14:textId="6872BBCD" w:rsidR="006326D4" w:rsidRPr="00747D35" w:rsidRDefault="00623794" w:rsidP="000E501F">
      <w:pPr>
        <w:pStyle w:val="ListParagraph"/>
        <w:numPr>
          <w:ilvl w:val="2"/>
          <w:numId w:val="1"/>
        </w:numPr>
        <w:spacing w:after="120"/>
        <w:contextualSpacing w:val="0"/>
        <w:jc w:val="both"/>
        <w:rPr>
          <w:rFonts w:asciiTheme="majorHAnsi" w:hAnsiTheme="majorHAnsi" w:cstheme="majorHAnsi"/>
          <w:b/>
          <w:bCs/>
          <w:lang w:val="lt-LT"/>
        </w:rPr>
      </w:pPr>
      <w:r w:rsidRPr="00747D35">
        <w:rPr>
          <w:rFonts w:asciiTheme="majorHAnsi" w:hAnsiTheme="majorHAnsi" w:cstheme="majorHAnsi"/>
          <w:lang w:val="lt-LT"/>
        </w:rPr>
        <w:t xml:space="preserve">užpildyta pasiūlymo forma, parengta pagal Konkurso sąlygų </w:t>
      </w:r>
      <w:r w:rsidR="00D92E50">
        <w:rPr>
          <w:rFonts w:asciiTheme="majorHAnsi" w:hAnsiTheme="majorHAnsi" w:cstheme="majorHAnsi"/>
          <w:lang w:val="lt-LT"/>
        </w:rPr>
        <w:t>3</w:t>
      </w:r>
      <w:r w:rsidRPr="00747D35">
        <w:rPr>
          <w:rFonts w:asciiTheme="majorHAnsi" w:hAnsiTheme="majorHAnsi" w:cstheme="majorHAnsi"/>
          <w:lang w:val="lt-LT"/>
        </w:rPr>
        <w:t xml:space="preserve"> priedą;</w:t>
      </w:r>
    </w:p>
    <w:p w14:paraId="734B56B8" w14:textId="5C98595C" w:rsidR="006326D4" w:rsidRPr="00C84293" w:rsidRDefault="00AD65B1" w:rsidP="000E501F">
      <w:pPr>
        <w:pStyle w:val="ListParagraph"/>
        <w:numPr>
          <w:ilvl w:val="2"/>
          <w:numId w:val="1"/>
        </w:numPr>
        <w:spacing w:after="120"/>
        <w:contextualSpacing w:val="0"/>
        <w:jc w:val="both"/>
        <w:rPr>
          <w:rFonts w:asciiTheme="majorHAnsi" w:hAnsiTheme="majorHAnsi" w:cstheme="majorHAnsi"/>
          <w:b/>
          <w:bCs/>
          <w:lang w:val="lt-LT"/>
        </w:rPr>
      </w:pPr>
      <w:r>
        <w:rPr>
          <w:rFonts w:asciiTheme="majorHAnsi" w:hAnsiTheme="majorHAnsi" w:cstheme="majorHAnsi"/>
          <w:lang w:val="lt-LT"/>
        </w:rPr>
        <w:t>k</w:t>
      </w:r>
      <w:r w:rsidR="00623794" w:rsidRPr="00C84293">
        <w:rPr>
          <w:rFonts w:asciiTheme="majorHAnsi" w:hAnsiTheme="majorHAnsi" w:cstheme="majorHAnsi"/>
          <w:lang w:val="lt-LT"/>
        </w:rPr>
        <w:t>onkurso sąlygose nurodytus minimalius kvalifikacinius reikalavimus pagrindžiantys dokumentai;</w:t>
      </w:r>
    </w:p>
    <w:p w14:paraId="185519F1" w14:textId="589664A6" w:rsidR="00105092" w:rsidRDefault="00105092" w:rsidP="00105092">
      <w:pPr>
        <w:pStyle w:val="ListParagraph"/>
        <w:numPr>
          <w:ilvl w:val="2"/>
          <w:numId w:val="1"/>
        </w:numPr>
        <w:spacing w:after="120"/>
        <w:contextualSpacing w:val="0"/>
        <w:jc w:val="both"/>
        <w:rPr>
          <w:rFonts w:asciiTheme="majorHAnsi" w:hAnsiTheme="majorHAnsi" w:cstheme="majorHAnsi"/>
          <w:lang w:val="lt-LT"/>
        </w:rPr>
      </w:pPr>
      <w:r w:rsidRPr="00C84293">
        <w:rPr>
          <w:rFonts w:asciiTheme="majorHAnsi" w:hAnsiTheme="majorHAnsi" w:cstheme="majorHAnsi"/>
          <w:lang w:val="lt-LT"/>
        </w:rPr>
        <w:t>jungtinės veiklos sutartis arba tinkamai patvirtinta jos kopija, jei bendrą pasiūlymą teikia ūkio subjektų grupė</w:t>
      </w:r>
      <w:r w:rsidR="000B6837">
        <w:rPr>
          <w:rFonts w:asciiTheme="majorHAnsi" w:hAnsiTheme="majorHAnsi" w:cstheme="majorHAnsi"/>
          <w:lang w:val="lt-LT"/>
        </w:rPr>
        <w:t xml:space="preserve"> (jei taikoma);</w:t>
      </w:r>
    </w:p>
    <w:p w14:paraId="45147E8D" w14:textId="78CFB956" w:rsidR="000B6837" w:rsidRPr="00C84293" w:rsidRDefault="000B6837" w:rsidP="00105092">
      <w:pPr>
        <w:pStyle w:val="ListParagraph"/>
        <w:numPr>
          <w:ilvl w:val="2"/>
          <w:numId w:val="1"/>
        </w:numPr>
        <w:spacing w:after="120"/>
        <w:contextualSpacing w:val="0"/>
        <w:jc w:val="both"/>
        <w:rPr>
          <w:rFonts w:asciiTheme="majorHAnsi" w:hAnsiTheme="majorHAnsi" w:cstheme="majorHAnsi"/>
          <w:lang w:val="lt-LT"/>
        </w:rPr>
      </w:pPr>
      <w:r>
        <w:rPr>
          <w:rFonts w:asciiTheme="majorHAnsi" w:hAnsiTheme="majorHAnsi" w:cstheme="majorHAnsi"/>
          <w:lang w:val="lt-LT"/>
        </w:rPr>
        <w:lastRenderedPageBreak/>
        <w:t>ketinimų protokolai, preliminarios ir kt. sutartys su subtiekėjais, kurie bus pasitelkiami darbų vykdymui;</w:t>
      </w:r>
    </w:p>
    <w:p w14:paraId="3461F231" w14:textId="2EF29161" w:rsidR="006326D4" w:rsidRPr="007A536D" w:rsidRDefault="00461C02" w:rsidP="000E501F">
      <w:pPr>
        <w:pStyle w:val="ListParagraph"/>
        <w:numPr>
          <w:ilvl w:val="2"/>
          <w:numId w:val="1"/>
        </w:numPr>
        <w:spacing w:after="120"/>
        <w:contextualSpacing w:val="0"/>
        <w:jc w:val="both"/>
        <w:rPr>
          <w:rFonts w:asciiTheme="majorHAnsi" w:hAnsiTheme="majorHAnsi" w:cstheme="majorHAnsi"/>
          <w:b/>
          <w:bCs/>
          <w:lang w:val="lt-LT"/>
        </w:rPr>
      </w:pPr>
      <w:r>
        <w:rPr>
          <w:rFonts w:asciiTheme="majorHAnsi" w:hAnsiTheme="majorHAnsi" w:cstheme="majorHAnsi"/>
          <w:lang w:val="lt-LT"/>
        </w:rPr>
        <w:t>į</w:t>
      </w:r>
      <w:r w:rsidR="00623794" w:rsidRPr="007A536D">
        <w:rPr>
          <w:rFonts w:asciiTheme="majorHAnsi" w:hAnsiTheme="majorHAnsi" w:cstheme="majorHAnsi"/>
          <w:lang w:val="lt-LT"/>
        </w:rPr>
        <w:t xml:space="preserve">galiojimas ar kitas dokumentas, suteikiantis teisę pasirašyti tiekėjo pasiūlymą, </w:t>
      </w:r>
      <w:r w:rsidR="00C84293" w:rsidRPr="007A536D">
        <w:rPr>
          <w:rFonts w:asciiTheme="majorHAnsi" w:hAnsiTheme="majorHAnsi" w:cstheme="majorHAnsi"/>
          <w:lang w:val="lt-LT"/>
        </w:rPr>
        <w:t>pasirašyta</w:t>
      </w:r>
      <w:r w:rsidR="007A536D">
        <w:rPr>
          <w:rFonts w:asciiTheme="majorHAnsi" w:hAnsiTheme="majorHAnsi" w:cstheme="majorHAnsi"/>
          <w:lang w:val="lt-LT"/>
        </w:rPr>
        <w:t>s</w:t>
      </w:r>
      <w:r w:rsidR="00C84293" w:rsidRPr="007A536D">
        <w:rPr>
          <w:rFonts w:asciiTheme="majorHAnsi" w:hAnsiTheme="majorHAnsi" w:cstheme="majorHAnsi"/>
          <w:lang w:val="lt-LT"/>
        </w:rPr>
        <w:t xml:space="preserve"> įmonės vadovo</w:t>
      </w:r>
      <w:r w:rsidR="007A536D">
        <w:rPr>
          <w:rFonts w:asciiTheme="majorHAnsi" w:hAnsiTheme="majorHAnsi" w:cstheme="majorHAnsi"/>
          <w:lang w:val="lt-LT"/>
        </w:rPr>
        <w:t xml:space="preserve"> (jei pasiūlymą teikia įgaliotas asmuo)</w:t>
      </w:r>
      <w:r>
        <w:rPr>
          <w:rFonts w:asciiTheme="majorHAnsi" w:hAnsiTheme="majorHAnsi" w:cstheme="majorHAnsi"/>
          <w:lang w:val="lt-LT"/>
        </w:rPr>
        <w:t>;</w:t>
      </w:r>
    </w:p>
    <w:p w14:paraId="22886626" w14:textId="77777777" w:rsidR="006326D4" w:rsidRPr="00C84293" w:rsidRDefault="00623794" w:rsidP="000E501F">
      <w:pPr>
        <w:pStyle w:val="ListParagraph"/>
        <w:numPr>
          <w:ilvl w:val="2"/>
          <w:numId w:val="1"/>
        </w:numPr>
        <w:spacing w:after="120"/>
        <w:contextualSpacing w:val="0"/>
        <w:jc w:val="both"/>
        <w:rPr>
          <w:rFonts w:asciiTheme="majorHAnsi" w:hAnsiTheme="majorHAnsi" w:cstheme="majorHAnsi"/>
          <w:b/>
          <w:bCs/>
          <w:lang w:val="lt-LT"/>
        </w:rPr>
      </w:pPr>
      <w:r w:rsidRPr="00C84293">
        <w:rPr>
          <w:rFonts w:asciiTheme="majorHAnsi" w:hAnsiTheme="majorHAnsi" w:cstheme="majorHAnsi"/>
          <w:lang w:val="lt-LT"/>
        </w:rPr>
        <w:t>kita Konkurso sąlygose prašoma informacija ir (ar) dokumentai.</w:t>
      </w:r>
    </w:p>
    <w:p w14:paraId="6ECCCD07" w14:textId="7341AEDC" w:rsidR="001612CB" w:rsidRPr="00C84293" w:rsidRDefault="001612CB" w:rsidP="001764BE">
      <w:pPr>
        <w:pStyle w:val="ListParagraph"/>
        <w:numPr>
          <w:ilvl w:val="1"/>
          <w:numId w:val="1"/>
        </w:numPr>
        <w:spacing w:after="120"/>
        <w:ind w:left="0" w:hanging="426"/>
        <w:contextualSpacing w:val="0"/>
        <w:jc w:val="both"/>
        <w:rPr>
          <w:rFonts w:asciiTheme="majorHAnsi" w:hAnsiTheme="majorHAnsi" w:cstheme="majorHAnsi"/>
          <w:lang w:val="lt-LT"/>
        </w:rPr>
      </w:pPr>
      <w:r w:rsidRPr="00C84293">
        <w:rPr>
          <w:rFonts w:asciiTheme="majorHAnsi" w:hAnsiTheme="majorHAnsi" w:cstheme="majorHAnsi"/>
          <w:lang w:val="lt-LT"/>
        </w:rPr>
        <w:t xml:space="preserve">Tiekėjas gali pateikti tik vieną pasiūlymą – </w:t>
      </w:r>
      <w:r w:rsidR="00C84293" w:rsidRPr="00C84293">
        <w:rPr>
          <w:rFonts w:asciiTheme="majorHAnsi" w:hAnsiTheme="majorHAnsi" w:cstheme="majorHAnsi"/>
          <w:lang w:val="lt-LT"/>
        </w:rPr>
        <w:t xml:space="preserve">arba </w:t>
      </w:r>
      <w:r w:rsidRPr="00C84293">
        <w:rPr>
          <w:rFonts w:asciiTheme="majorHAnsi" w:hAnsiTheme="majorHAnsi" w:cstheme="majorHAnsi"/>
          <w:lang w:val="lt-LT"/>
        </w:rPr>
        <w:t>individualiai</w:t>
      </w:r>
      <w:r w:rsidR="00C84293" w:rsidRPr="00C84293">
        <w:rPr>
          <w:rFonts w:asciiTheme="majorHAnsi" w:hAnsiTheme="majorHAnsi" w:cstheme="majorHAnsi"/>
          <w:lang w:val="lt-LT"/>
        </w:rPr>
        <w:t>,</w:t>
      </w:r>
      <w:r w:rsidRPr="00C84293">
        <w:rPr>
          <w:rFonts w:asciiTheme="majorHAnsi" w:hAnsiTheme="majorHAnsi" w:cstheme="majorHAnsi"/>
          <w:lang w:val="lt-LT"/>
        </w:rPr>
        <w:t xml:space="preserve"> arba kaip ūkio subjektų grupės narys. Jei tiekėjas pateikia daugiau kaip vieną pasiūlymą arba ūkio subjektų grupės narys dalyvauja teikiant kelis pasiūlymus, </w:t>
      </w:r>
      <w:r w:rsidRPr="00C84293">
        <w:rPr>
          <w:rFonts w:asciiTheme="majorHAnsi" w:hAnsiTheme="majorHAnsi" w:cstheme="majorHAnsi"/>
          <w:b/>
          <w:bCs/>
          <w:lang w:val="lt-LT"/>
        </w:rPr>
        <w:t>visi</w:t>
      </w:r>
      <w:r w:rsidRPr="00C84293">
        <w:rPr>
          <w:rFonts w:asciiTheme="majorHAnsi" w:hAnsiTheme="majorHAnsi" w:cstheme="majorHAnsi"/>
          <w:lang w:val="lt-LT"/>
        </w:rPr>
        <w:t xml:space="preserve"> tokie pasiūlymai bus atmesti.</w:t>
      </w:r>
    </w:p>
    <w:p w14:paraId="552ABC33" w14:textId="77777777" w:rsidR="00DC00B0" w:rsidRPr="007A536D" w:rsidRDefault="00623794" w:rsidP="001764BE">
      <w:pPr>
        <w:pStyle w:val="ListParagraph"/>
        <w:numPr>
          <w:ilvl w:val="1"/>
          <w:numId w:val="1"/>
        </w:numPr>
        <w:spacing w:after="120"/>
        <w:ind w:left="0" w:hanging="426"/>
        <w:contextualSpacing w:val="0"/>
        <w:jc w:val="both"/>
        <w:rPr>
          <w:rFonts w:asciiTheme="majorHAnsi" w:hAnsiTheme="majorHAnsi" w:cstheme="majorHAnsi"/>
          <w:b/>
          <w:bCs/>
          <w:lang w:val="lt-LT"/>
        </w:rPr>
      </w:pPr>
      <w:r w:rsidRPr="007A536D">
        <w:rPr>
          <w:rFonts w:asciiTheme="majorHAnsi" w:hAnsiTheme="majorHAnsi" w:cstheme="majorHAnsi"/>
          <w:lang w:val="lt-LT"/>
        </w:rPr>
        <w:t>Tiekėjams nėra leidžiama pateikti alternatyvių pasiūlymų. Tiekėjui pateikus alternatyvų pasiūlymą, jo pasiūlymas ir alternatyvus pasiūlymas (alternatyvūs pasiūlymai) bus atmesti.</w:t>
      </w:r>
    </w:p>
    <w:p w14:paraId="3590E746" w14:textId="29344795" w:rsidR="00DC00B0" w:rsidRPr="007A536D" w:rsidRDefault="00623794" w:rsidP="001764BE">
      <w:pPr>
        <w:pStyle w:val="ListParagraph"/>
        <w:numPr>
          <w:ilvl w:val="1"/>
          <w:numId w:val="1"/>
        </w:numPr>
        <w:spacing w:after="120"/>
        <w:ind w:left="0" w:hanging="426"/>
        <w:contextualSpacing w:val="0"/>
        <w:jc w:val="both"/>
        <w:rPr>
          <w:rFonts w:asciiTheme="majorHAnsi" w:hAnsiTheme="majorHAnsi" w:cstheme="majorHAnsi"/>
          <w:b/>
          <w:bCs/>
          <w:lang w:val="lt-LT"/>
        </w:rPr>
      </w:pPr>
      <w:r w:rsidRPr="007A536D">
        <w:rPr>
          <w:rFonts w:asciiTheme="majorHAnsi" w:hAnsiTheme="majorHAnsi" w:cstheme="majorHAnsi"/>
          <w:lang w:val="lt-LT"/>
        </w:rPr>
        <w:t xml:space="preserve">Pasiūlymas turi būti </w:t>
      </w:r>
      <w:r w:rsidRPr="00CA6A31">
        <w:rPr>
          <w:rFonts w:asciiTheme="majorHAnsi" w:hAnsiTheme="majorHAnsi" w:cstheme="majorHAnsi"/>
          <w:lang w:val="lt-LT"/>
        </w:rPr>
        <w:t xml:space="preserve">pateiktas </w:t>
      </w:r>
      <w:r w:rsidRPr="00A91A55">
        <w:rPr>
          <w:rFonts w:asciiTheme="majorHAnsi" w:hAnsiTheme="majorHAnsi" w:cstheme="majorHAnsi"/>
          <w:lang w:val="lt-LT"/>
        </w:rPr>
        <w:t xml:space="preserve">iki </w:t>
      </w:r>
      <w:r w:rsidRPr="00391C67">
        <w:rPr>
          <w:rFonts w:asciiTheme="majorHAnsi" w:hAnsiTheme="majorHAnsi" w:cstheme="majorHAnsi"/>
          <w:b/>
          <w:bCs/>
          <w:lang w:val="lt-LT"/>
        </w:rPr>
        <w:t>202</w:t>
      </w:r>
      <w:r w:rsidR="00510D5E" w:rsidRPr="00391C67">
        <w:rPr>
          <w:rFonts w:asciiTheme="majorHAnsi" w:hAnsiTheme="majorHAnsi" w:cstheme="majorHAnsi"/>
          <w:b/>
          <w:bCs/>
          <w:lang w:val="lt-LT"/>
        </w:rPr>
        <w:t>5</w:t>
      </w:r>
      <w:r w:rsidRPr="00391C67">
        <w:rPr>
          <w:rFonts w:asciiTheme="majorHAnsi" w:hAnsiTheme="majorHAnsi" w:cstheme="majorHAnsi"/>
          <w:b/>
          <w:bCs/>
          <w:lang w:val="lt-LT"/>
        </w:rPr>
        <w:t xml:space="preserve"> m. </w:t>
      </w:r>
      <w:r w:rsidR="00570D95" w:rsidRPr="00391C67">
        <w:rPr>
          <w:rFonts w:asciiTheme="majorHAnsi" w:hAnsiTheme="majorHAnsi" w:cstheme="majorHAnsi"/>
          <w:b/>
          <w:bCs/>
          <w:lang w:val="lt-LT"/>
        </w:rPr>
        <w:t>spalio</w:t>
      </w:r>
      <w:r w:rsidR="00510D5E" w:rsidRPr="00391C67">
        <w:rPr>
          <w:rFonts w:asciiTheme="majorHAnsi" w:hAnsiTheme="majorHAnsi" w:cstheme="majorHAnsi"/>
          <w:b/>
          <w:bCs/>
          <w:lang w:val="lt-LT"/>
        </w:rPr>
        <w:t xml:space="preserve"> </w:t>
      </w:r>
      <w:r w:rsidR="00391C67" w:rsidRPr="00391C67">
        <w:rPr>
          <w:rFonts w:asciiTheme="majorHAnsi" w:hAnsiTheme="majorHAnsi" w:cstheme="majorHAnsi"/>
          <w:b/>
          <w:bCs/>
          <w:lang w:val="lt-LT"/>
        </w:rPr>
        <w:t>23</w:t>
      </w:r>
      <w:r w:rsidR="00D5571D" w:rsidRPr="00391C67">
        <w:rPr>
          <w:rFonts w:asciiTheme="majorHAnsi" w:hAnsiTheme="majorHAnsi" w:cstheme="majorHAnsi"/>
          <w:b/>
          <w:bCs/>
          <w:lang w:val="lt-LT"/>
        </w:rPr>
        <w:t xml:space="preserve"> </w:t>
      </w:r>
      <w:r w:rsidRPr="00391C67">
        <w:rPr>
          <w:rFonts w:asciiTheme="majorHAnsi" w:hAnsiTheme="majorHAnsi" w:cstheme="majorHAnsi"/>
          <w:b/>
          <w:bCs/>
          <w:lang w:val="lt-LT"/>
        </w:rPr>
        <w:t xml:space="preserve">d., </w:t>
      </w:r>
      <w:r w:rsidR="00510D5E" w:rsidRPr="00391C67">
        <w:rPr>
          <w:rFonts w:asciiTheme="majorHAnsi" w:hAnsiTheme="majorHAnsi" w:cstheme="majorHAnsi"/>
          <w:b/>
          <w:bCs/>
          <w:lang w:val="lt-LT"/>
        </w:rPr>
        <w:t>23:59 va</w:t>
      </w:r>
      <w:r w:rsidRPr="00391C67">
        <w:rPr>
          <w:rFonts w:asciiTheme="majorHAnsi" w:hAnsiTheme="majorHAnsi" w:cstheme="majorHAnsi"/>
          <w:b/>
          <w:bCs/>
          <w:lang w:val="lt-LT"/>
        </w:rPr>
        <w:t>l.</w:t>
      </w:r>
      <w:r w:rsidRPr="00A91A55">
        <w:rPr>
          <w:rFonts w:asciiTheme="majorHAnsi" w:hAnsiTheme="majorHAnsi" w:cstheme="majorHAnsi"/>
          <w:lang w:val="lt-LT"/>
        </w:rPr>
        <w:t xml:space="preserve"> </w:t>
      </w:r>
      <w:r w:rsidRPr="007A536D">
        <w:rPr>
          <w:rFonts w:asciiTheme="majorHAnsi" w:hAnsiTheme="majorHAnsi" w:cstheme="majorHAnsi"/>
          <w:lang w:val="lt-LT"/>
        </w:rPr>
        <w:t>(Lietuvos Respublikos laiku).</w:t>
      </w:r>
    </w:p>
    <w:p w14:paraId="0F18CCC1" w14:textId="77777777" w:rsidR="007A00E6" w:rsidRPr="007A536D" w:rsidRDefault="007A00E6" w:rsidP="007A00E6">
      <w:pPr>
        <w:pStyle w:val="ListParagraph"/>
        <w:numPr>
          <w:ilvl w:val="1"/>
          <w:numId w:val="1"/>
        </w:numPr>
        <w:spacing w:after="120"/>
        <w:ind w:left="0" w:hanging="450"/>
        <w:contextualSpacing w:val="0"/>
        <w:jc w:val="both"/>
        <w:rPr>
          <w:rFonts w:asciiTheme="majorHAnsi" w:hAnsiTheme="majorHAnsi" w:cstheme="majorHAnsi"/>
          <w:b/>
          <w:bCs/>
          <w:lang w:val="lt-LT"/>
        </w:rPr>
      </w:pPr>
      <w:r w:rsidRPr="007A536D">
        <w:rPr>
          <w:rFonts w:asciiTheme="majorHAnsi" w:hAnsiTheme="majorHAnsi" w:cstheme="majorHAnsi"/>
          <w:lang w:val="lt-LT"/>
        </w:rPr>
        <w:t>Pirkėjas neatsako už elektroninio ryšio sutrikimus ar kitus nenumatytus atvejus, dėl kurių pasiūlymai nebuvo gauti ar gauti pavėluotai.</w:t>
      </w:r>
    </w:p>
    <w:p w14:paraId="35AE0ED3" w14:textId="31CD1169" w:rsidR="00DC00B0" w:rsidRPr="00A2559D" w:rsidRDefault="00623794" w:rsidP="000E501F">
      <w:pPr>
        <w:pStyle w:val="ListParagraph"/>
        <w:numPr>
          <w:ilvl w:val="1"/>
          <w:numId w:val="1"/>
        </w:numPr>
        <w:spacing w:after="120"/>
        <w:ind w:left="0" w:hanging="450"/>
        <w:contextualSpacing w:val="0"/>
        <w:jc w:val="both"/>
        <w:rPr>
          <w:rFonts w:asciiTheme="majorHAnsi" w:hAnsiTheme="majorHAnsi" w:cstheme="majorHAnsi"/>
          <w:b/>
          <w:bCs/>
          <w:lang w:val="lt-LT"/>
        </w:rPr>
      </w:pPr>
      <w:r w:rsidRPr="00A2559D">
        <w:rPr>
          <w:rFonts w:asciiTheme="majorHAnsi" w:hAnsiTheme="majorHAnsi" w:cstheme="majorHAnsi"/>
          <w:lang w:val="lt-LT"/>
        </w:rPr>
        <w:t xml:space="preserve">Pasiūlymuose nurodoma pirkimo objekto kaina pateikiama eurais, turi būti išreikšta ir apskaičiuota taip, kaip </w:t>
      </w:r>
      <w:r w:rsidRPr="00747D35">
        <w:rPr>
          <w:rFonts w:asciiTheme="majorHAnsi" w:hAnsiTheme="majorHAnsi" w:cstheme="majorHAnsi"/>
          <w:lang w:val="lt-LT"/>
        </w:rPr>
        <w:t xml:space="preserve">nurodyta Konkurso sąlygų </w:t>
      </w:r>
      <w:r w:rsidR="00D92E50">
        <w:rPr>
          <w:rFonts w:asciiTheme="majorHAnsi" w:hAnsiTheme="majorHAnsi" w:cstheme="majorHAnsi"/>
          <w:lang w:val="lt-LT"/>
        </w:rPr>
        <w:t>3</w:t>
      </w:r>
      <w:r w:rsidRPr="00747D35">
        <w:rPr>
          <w:rFonts w:asciiTheme="majorHAnsi" w:hAnsiTheme="majorHAnsi" w:cstheme="majorHAnsi"/>
          <w:lang w:val="lt-LT"/>
        </w:rPr>
        <w:t xml:space="preserve"> priede. Apskaičiuojant</w:t>
      </w:r>
      <w:r w:rsidRPr="000B0DD9">
        <w:rPr>
          <w:rFonts w:asciiTheme="majorHAnsi" w:hAnsiTheme="majorHAnsi" w:cstheme="majorHAnsi"/>
          <w:lang w:val="lt-LT"/>
        </w:rPr>
        <w:t xml:space="preserve"> kainą, turi būti atsižvelgta į visą Konkurso sąlygų 1 priede nurodyto pirkimo objekto apimtį, </w:t>
      </w:r>
      <w:r w:rsidRPr="00A2559D">
        <w:rPr>
          <w:rFonts w:asciiTheme="majorHAnsi" w:hAnsiTheme="majorHAnsi" w:cstheme="majorHAnsi"/>
          <w:lang w:val="lt-LT"/>
        </w:rPr>
        <w:t xml:space="preserve">kainos sudėtines dalis, į </w:t>
      </w:r>
      <w:r w:rsidR="003C0934">
        <w:rPr>
          <w:rFonts w:asciiTheme="majorHAnsi" w:hAnsiTheme="majorHAnsi" w:cstheme="majorHAnsi"/>
          <w:lang w:val="lt-LT"/>
        </w:rPr>
        <w:t>Projekto</w:t>
      </w:r>
      <w:r w:rsidRPr="00A2559D">
        <w:rPr>
          <w:rFonts w:asciiTheme="majorHAnsi" w:hAnsiTheme="majorHAnsi" w:cstheme="majorHAnsi"/>
          <w:lang w:val="lt-LT"/>
        </w:rPr>
        <w:t xml:space="preserve"> reikalavimus ir pan. Į pasiūlytą kainą turi būti įskaityti visi mokesčiai ir visos tiekėjo išlaidos.</w:t>
      </w:r>
    </w:p>
    <w:p w14:paraId="1FB7C92B" w14:textId="49E67FA0" w:rsidR="007A536D" w:rsidRPr="007A536D" w:rsidRDefault="00623794" w:rsidP="000E501F">
      <w:pPr>
        <w:pStyle w:val="ListParagraph"/>
        <w:numPr>
          <w:ilvl w:val="1"/>
          <w:numId w:val="1"/>
        </w:numPr>
        <w:spacing w:after="120"/>
        <w:ind w:left="0" w:hanging="450"/>
        <w:contextualSpacing w:val="0"/>
        <w:jc w:val="both"/>
        <w:rPr>
          <w:rFonts w:asciiTheme="majorHAnsi" w:hAnsiTheme="majorHAnsi" w:cstheme="majorHAnsi"/>
          <w:b/>
          <w:bCs/>
          <w:lang w:val="lt-LT"/>
        </w:rPr>
      </w:pPr>
      <w:r w:rsidRPr="007A536D">
        <w:rPr>
          <w:rFonts w:asciiTheme="majorHAnsi" w:hAnsiTheme="majorHAnsi" w:cstheme="majorHAnsi"/>
          <w:lang w:val="lt-LT"/>
        </w:rPr>
        <w:t>Pasiūlymas turi galioti ne trumpiau nei 3</w:t>
      </w:r>
      <w:r w:rsidR="007A536D">
        <w:rPr>
          <w:rFonts w:asciiTheme="majorHAnsi" w:hAnsiTheme="majorHAnsi" w:cstheme="majorHAnsi"/>
          <w:lang w:val="lt-LT"/>
        </w:rPr>
        <w:t xml:space="preserve"> (tris) </w:t>
      </w:r>
      <w:r w:rsidRPr="007A536D">
        <w:rPr>
          <w:rFonts w:asciiTheme="majorHAnsi" w:hAnsiTheme="majorHAnsi" w:cstheme="majorHAnsi"/>
          <w:lang w:val="lt-LT"/>
        </w:rPr>
        <w:t>mėnesius nuo pasiūlymų pateikimo termino pabaigos. Jeigu pasiūlyme nenurodytas jo galiojimo laikas, laikoma, kad pasiūlymas galioja tiek kiek numatyta Konkurso sąlygose</w:t>
      </w:r>
      <w:r w:rsidR="007A536D" w:rsidRPr="007A536D">
        <w:rPr>
          <w:rFonts w:asciiTheme="majorHAnsi" w:hAnsiTheme="majorHAnsi" w:cstheme="majorHAnsi"/>
          <w:lang w:val="lt-LT"/>
        </w:rPr>
        <w:t>.</w:t>
      </w:r>
    </w:p>
    <w:p w14:paraId="620530CB" w14:textId="785D993A" w:rsidR="00DC00B0" w:rsidRPr="007A536D" w:rsidRDefault="007A536D" w:rsidP="000E501F">
      <w:pPr>
        <w:pStyle w:val="ListParagraph"/>
        <w:numPr>
          <w:ilvl w:val="1"/>
          <w:numId w:val="1"/>
        </w:numPr>
        <w:spacing w:after="120"/>
        <w:ind w:left="0" w:hanging="450"/>
        <w:contextualSpacing w:val="0"/>
        <w:jc w:val="both"/>
        <w:rPr>
          <w:rFonts w:asciiTheme="majorHAnsi" w:hAnsiTheme="majorHAnsi" w:cstheme="majorHAnsi"/>
          <w:b/>
          <w:bCs/>
          <w:lang w:val="lt-LT"/>
        </w:rPr>
      </w:pPr>
      <w:r w:rsidRPr="007A536D">
        <w:rPr>
          <w:rFonts w:asciiTheme="majorHAnsi" w:hAnsiTheme="majorHAnsi" w:cstheme="majorHAnsi"/>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73F68F0C" w14:textId="5DF14DE2" w:rsidR="000B6837" w:rsidRPr="000B6837" w:rsidRDefault="00623794" w:rsidP="009453EA">
      <w:pPr>
        <w:pStyle w:val="ListParagraph"/>
        <w:numPr>
          <w:ilvl w:val="1"/>
          <w:numId w:val="1"/>
        </w:numPr>
        <w:spacing w:after="120"/>
        <w:ind w:left="0" w:hanging="450"/>
        <w:contextualSpacing w:val="0"/>
        <w:jc w:val="both"/>
        <w:rPr>
          <w:rFonts w:asciiTheme="majorHAnsi" w:hAnsiTheme="majorHAnsi" w:cstheme="majorHAnsi"/>
          <w:b/>
          <w:bCs/>
          <w:lang w:val="lt-LT"/>
        </w:rPr>
      </w:pPr>
      <w:r w:rsidRPr="000B6837">
        <w:rPr>
          <w:rFonts w:asciiTheme="majorHAnsi" w:hAnsiTheme="majorHAnsi" w:cstheme="majorHAnsi"/>
          <w:lang w:val="lt-LT"/>
        </w:rPr>
        <w:t xml:space="preserve">Nesibaigus pasiūlymų pateikimo terminui Pirkėjas turi teisę jį pratęsti. Apie naują pasiūlymų pateikimo terminą Pirkėjas raštu praneša visiems tiekėjams, gavusiems Konkurso sąlygas bei paskelbia apie tai </w:t>
      </w:r>
      <w:r w:rsidR="000B6837" w:rsidRPr="000B6837">
        <w:rPr>
          <w:rFonts w:asciiTheme="majorHAnsi" w:hAnsiTheme="majorHAnsi" w:cstheme="majorHAnsi"/>
          <w:lang w:val="lt-LT"/>
        </w:rPr>
        <w:t xml:space="preserve">Europos Sąjungos fondų investicijų svetainėje </w:t>
      </w:r>
      <w:hyperlink r:id="rId15" w:history="1">
        <w:r w:rsidR="00ED2460" w:rsidRPr="00F81E8B">
          <w:rPr>
            <w:rStyle w:val="Hyperlink"/>
            <w:rFonts w:asciiTheme="majorHAnsi" w:hAnsiTheme="majorHAnsi" w:cstheme="majorHAnsi"/>
            <w:lang w:val="lt-LT"/>
          </w:rPr>
          <w:t>www.esinvesticijos.lt</w:t>
        </w:r>
      </w:hyperlink>
    </w:p>
    <w:p w14:paraId="32617F54" w14:textId="00D484C8" w:rsidR="00DC00B0" w:rsidRPr="000B6837" w:rsidRDefault="00623794" w:rsidP="009453EA">
      <w:pPr>
        <w:pStyle w:val="ListParagraph"/>
        <w:numPr>
          <w:ilvl w:val="1"/>
          <w:numId w:val="1"/>
        </w:numPr>
        <w:spacing w:after="120"/>
        <w:ind w:left="0" w:hanging="450"/>
        <w:contextualSpacing w:val="0"/>
        <w:jc w:val="both"/>
        <w:rPr>
          <w:rFonts w:asciiTheme="majorHAnsi" w:hAnsiTheme="majorHAnsi" w:cstheme="majorHAnsi"/>
          <w:b/>
          <w:bCs/>
          <w:lang w:val="lt-LT"/>
        </w:rPr>
      </w:pPr>
      <w:r w:rsidRPr="000B6837">
        <w:rPr>
          <w:rFonts w:asciiTheme="majorHAnsi" w:hAnsiTheme="majorHAnsi" w:cstheme="majorHAnsi"/>
          <w:lang w:val="lt-LT"/>
        </w:rPr>
        <w:t>Pasibaigus skelbime nurodytam pasiūlymų pateikimo terminui ir negavus nei vieno pasiūlymo, Pirkimas bus vykdomas iš naujo.</w:t>
      </w:r>
    </w:p>
    <w:p w14:paraId="01C6F50E" w14:textId="4FE87984" w:rsidR="00D10FCB" w:rsidRPr="000B6837" w:rsidRDefault="00D10FCB" w:rsidP="00BC0667">
      <w:pPr>
        <w:pStyle w:val="Heading1"/>
        <w:numPr>
          <w:ilvl w:val="0"/>
          <w:numId w:val="1"/>
        </w:numPr>
        <w:jc w:val="center"/>
        <w:rPr>
          <w:rFonts w:cstheme="majorHAnsi"/>
          <w:b/>
          <w:bCs/>
          <w:color w:val="auto"/>
          <w:sz w:val="22"/>
          <w:szCs w:val="22"/>
          <w:lang w:val="lt-LT"/>
        </w:rPr>
      </w:pPr>
      <w:bookmarkStart w:id="6" w:name="_Toc129857049"/>
      <w:r w:rsidRPr="000B6837">
        <w:rPr>
          <w:rFonts w:cstheme="majorHAnsi"/>
          <w:b/>
          <w:bCs/>
          <w:color w:val="auto"/>
          <w:sz w:val="22"/>
          <w:szCs w:val="22"/>
          <w:lang w:val="lt-LT"/>
        </w:rPr>
        <w:t>KONKURSO SĄLYGŲ PAAIŠKINIMAS IR PATIKSLINIMAS</w:t>
      </w:r>
      <w:bookmarkEnd w:id="6"/>
    </w:p>
    <w:p w14:paraId="10F5D17E" w14:textId="77777777" w:rsidR="00297F3F" w:rsidRPr="0005107E" w:rsidRDefault="00297F3F" w:rsidP="00297F3F">
      <w:pPr>
        <w:spacing w:after="120"/>
        <w:rPr>
          <w:rFonts w:ascii="Arial" w:hAnsi="Arial" w:cs="Arial"/>
          <w:b/>
          <w:bCs/>
          <w:sz w:val="12"/>
          <w:szCs w:val="12"/>
          <w:lang w:val="lt-LT"/>
        </w:rPr>
      </w:pPr>
    </w:p>
    <w:p w14:paraId="7EA8FF8D" w14:textId="015D519D" w:rsidR="000B6837" w:rsidRDefault="000B6837" w:rsidP="002C0460">
      <w:pPr>
        <w:pStyle w:val="ListParagraph"/>
        <w:numPr>
          <w:ilvl w:val="1"/>
          <w:numId w:val="1"/>
        </w:numPr>
        <w:spacing w:after="120"/>
        <w:ind w:left="0"/>
        <w:contextualSpacing w:val="0"/>
        <w:jc w:val="both"/>
        <w:rPr>
          <w:rFonts w:asciiTheme="majorHAnsi" w:hAnsiTheme="majorHAnsi" w:cstheme="majorHAnsi"/>
          <w:lang w:val="lt-LT"/>
        </w:rPr>
      </w:pPr>
      <w:r w:rsidRPr="000B6837">
        <w:rPr>
          <w:rFonts w:asciiTheme="majorHAnsi" w:hAnsiTheme="majorHAnsi" w:cstheme="majorHAnsi"/>
          <w:lang w:val="lt-LT"/>
        </w:rPr>
        <w:t>Tiekėjas gali prašyti Pirkėjo patikslinti</w:t>
      </w:r>
      <w:r w:rsidR="00F60DE0">
        <w:rPr>
          <w:rFonts w:asciiTheme="majorHAnsi" w:hAnsiTheme="majorHAnsi" w:cstheme="majorHAnsi"/>
          <w:lang w:val="lt-LT"/>
        </w:rPr>
        <w:t>/paaiškinti</w:t>
      </w:r>
      <w:r w:rsidRPr="000B6837">
        <w:rPr>
          <w:rFonts w:asciiTheme="majorHAnsi" w:hAnsiTheme="majorHAnsi" w:cstheme="majorHAnsi"/>
          <w:lang w:val="lt-LT"/>
        </w:rPr>
        <w:t xml:space="preserve"> šias Konkurso sąlygas. Prašymai dėl Konkurso sąlygų tikslinimo</w:t>
      </w:r>
      <w:r w:rsidR="00F60DE0">
        <w:rPr>
          <w:rFonts w:asciiTheme="majorHAnsi" w:hAnsiTheme="majorHAnsi" w:cstheme="majorHAnsi"/>
          <w:lang w:val="lt-LT"/>
        </w:rPr>
        <w:t>/paaiškinimo</w:t>
      </w:r>
      <w:r w:rsidRPr="000B6837">
        <w:rPr>
          <w:rFonts w:asciiTheme="majorHAnsi" w:hAnsiTheme="majorHAnsi" w:cstheme="majorHAnsi"/>
          <w:lang w:val="lt-LT"/>
        </w:rPr>
        <w:t xml:space="preserve"> teikiami elektroninėmis priemonėmis Konkurso </w:t>
      </w:r>
      <w:r w:rsidRPr="00747D35">
        <w:rPr>
          <w:rFonts w:asciiTheme="majorHAnsi" w:hAnsiTheme="majorHAnsi" w:cstheme="majorHAnsi"/>
          <w:lang w:val="lt-LT"/>
        </w:rPr>
        <w:t>sąlygų 1.</w:t>
      </w:r>
      <w:r w:rsidR="00F60DE0">
        <w:rPr>
          <w:rFonts w:asciiTheme="majorHAnsi" w:hAnsiTheme="majorHAnsi" w:cstheme="majorHAnsi"/>
          <w:lang w:val="lt-LT"/>
        </w:rPr>
        <w:t>7</w:t>
      </w:r>
      <w:r w:rsidRPr="00747D35">
        <w:rPr>
          <w:rFonts w:asciiTheme="majorHAnsi" w:hAnsiTheme="majorHAnsi" w:cstheme="majorHAnsi"/>
          <w:lang w:val="lt-LT"/>
        </w:rPr>
        <w:t>. punkte nurodytais</w:t>
      </w:r>
      <w:r w:rsidRPr="000B6837">
        <w:rPr>
          <w:rFonts w:asciiTheme="majorHAnsi" w:hAnsiTheme="majorHAnsi" w:cstheme="majorHAnsi"/>
          <w:lang w:val="lt-LT"/>
        </w:rPr>
        <w:t xml:space="preserve"> kontakt</w:t>
      </w:r>
      <w:r>
        <w:rPr>
          <w:rFonts w:asciiTheme="majorHAnsi" w:hAnsiTheme="majorHAnsi" w:cstheme="majorHAnsi"/>
          <w:lang w:val="lt-LT"/>
        </w:rPr>
        <w:t>ais.</w:t>
      </w:r>
    </w:p>
    <w:p w14:paraId="4820ABEF" w14:textId="330A4B29" w:rsidR="002C0460" w:rsidRPr="00F900E6" w:rsidRDefault="002C0460" w:rsidP="002C0460">
      <w:pPr>
        <w:pStyle w:val="ListParagraph"/>
        <w:numPr>
          <w:ilvl w:val="1"/>
          <w:numId w:val="1"/>
        </w:numPr>
        <w:spacing w:after="120"/>
        <w:ind w:left="0"/>
        <w:contextualSpacing w:val="0"/>
        <w:jc w:val="both"/>
        <w:rPr>
          <w:rFonts w:asciiTheme="majorHAnsi" w:hAnsiTheme="majorHAnsi" w:cstheme="majorHAnsi"/>
          <w:lang w:val="lt-LT"/>
        </w:rPr>
      </w:pPr>
      <w:r w:rsidRPr="00A2559D">
        <w:rPr>
          <w:rFonts w:asciiTheme="majorHAnsi" w:hAnsiTheme="majorHAnsi" w:cstheme="majorHAnsi"/>
          <w:lang w:val="lt-LT"/>
        </w:rPr>
        <w:t xml:space="preserve">Pirkėjas atsako į kiekvieną tiekėjo rašytinį prašymą paaiškinti Konkurso sąlygas, jeigu prašymas gautas ne vėliau kaip </w:t>
      </w:r>
      <w:r w:rsidRPr="00F900E6">
        <w:rPr>
          <w:rFonts w:asciiTheme="majorHAnsi" w:hAnsiTheme="majorHAnsi" w:cstheme="majorHAnsi"/>
          <w:lang w:val="lt-LT"/>
        </w:rPr>
        <w:t xml:space="preserve">prieš 4 (keturias) darbo dienas iki pirkimo pasiūlymų pateikimo termino pabaigos. Į laiku gautą prašymą paaiškinti Konkurso sąlygas Pirkėjas atsako ne vėliau kaip per 3 (tris) darbo dienas nuo jo gavimo dienos ir ne vėliau kaip likus </w:t>
      </w:r>
      <w:r w:rsidR="00A2559D" w:rsidRPr="00F900E6">
        <w:rPr>
          <w:rFonts w:asciiTheme="majorHAnsi" w:hAnsiTheme="majorHAnsi" w:cstheme="majorHAnsi"/>
          <w:lang w:val="lt-LT"/>
        </w:rPr>
        <w:t>1</w:t>
      </w:r>
      <w:r w:rsidRPr="00F900E6">
        <w:rPr>
          <w:rFonts w:asciiTheme="majorHAnsi" w:hAnsiTheme="majorHAnsi" w:cstheme="majorHAnsi"/>
          <w:lang w:val="lt-LT"/>
        </w:rPr>
        <w:t xml:space="preserve"> (</w:t>
      </w:r>
      <w:r w:rsidR="00A2559D" w:rsidRPr="00F900E6">
        <w:rPr>
          <w:rFonts w:asciiTheme="majorHAnsi" w:hAnsiTheme="majorHAnsi" w:cstheme="majorHAnsi"/>
          <w:lang w:val="lt-LT"/>
        </w:rPr>
        <w:t>vienai</w:t>
      </w:r>
      <w:r w:rsidRPr="00F900E6">
        <w:rPr>
          <w:rFonts w:asciiTheme="majorHAnsi" w:hAnsiTheme="majorHAnsi" w:cstheme="majorHAnsi"/>
          <w:lang w:val="lt-LT"/>
        </w:rPr>
        <w:t>) darbo dien</w:t>
      </w:r>
      <w:r w:rsidR="00A2559D" w:rsidRPr="00F900E6">
        <w:rPr>
          <w:rFonts w:asciiTheme="majorHAnsi" w:hAnsiTheme="majorHAnsi" w:cstheme="majorHAnsi"/>
          <w:lang w:val="lt-LT"/>
        </w:rPr>
        <w:t>ai</w:t>
      </w:r>
      <w:r w:rsidRPr="00F900E6">
        <w:rPr>
          <w:rFonts w:asciiTheme="majorHAnsi" w:hAnsiTheme="majorHAnsi" w:cstheme="majorHAnsi"/>
          <w:lang w:val="lt-LT"/>
        </w:rPr>
        <w:t xml:space="preserve"> iki pasiūlymų pateikimo termino pabaigos. </w:t>
      </w:r>
    </w:p>
    <w:p w14:paraId="2870BB22" w14:textId="7D6770C2" w:rsidR="002C0460" w:rsidRPr="00A2559D" w:rsidRDefault="002C0460" w:rsidP="002C0460">
      <w:pPr>
        <w:pStyle w:val="ListParagraph"/>
        <w:numPr>
          <w:ilvl w:val="1"/>
          <w:numId w:val="1"/>
        </w:numPr>
        <w:spacing w:after="120"/>
        <w:ind w:left="0"/>
        <w:contextualSpacing w:val="0"/>
        <w:jc w:val="both"/>
        <w:rPr>
          <w:rFonts w:asciiTheme="majorHAnsi" w:hAnsiTheme="majorHAnsi" w:cstheme="majorHAnsi"/>
          <w:b/>
          <w:bCs/>
          <w:lang w:val="lt-LT"/>
        </w:rPr>
      </w:pPr>
      <w:r w:rsidRPr="00F900E6">
        <w:rPr>
          <w:rFonts w:asciiTheme="majorHAnsi" w:hAnsiTheme="majorHAnsi" w:cstheme="majorHAnsi"/>
          <w:lang w:val="lt-LT"/>
        </w:rPr>
        <w:t>Nesibaigus pasiūlymo pateikimo, bet ne vėliau kaip likus 2 (dviem) darbo dienoms iki pasiūlymų pateikimo termino pabaigos, Pirkėjas turi teisę savo iniciatyva paaiškinti, patikslinti Konkurso</w:t>
      </w:r>
      <w:r w:rsidRPr="00A2559D">
        <w:rPr>
          <w:rFonts w:asciiTheme="majorHAnsi" w:hAnsiTheme="majorHAnsi" w:cstheme="majorHAnsi"/>
          <w:lang w:val="lt-LT"/>
        </w:rPr>
        <w:t xml:space="preserve"> sąlygas.</w:t>
      </w:r>
      <w:r w:rsidR="00F33D83" w:rsidRPr="00CE7D63">
        <w:rPr>
          <w:lang w:val="lt-LT"/>
        </w:rPr>
        <w:t xml:space="preserve"> </w:t>
      </w:r>
      <w:r w:rsidR="00F33D83" w:rsidRPr="00F33D83">
        <w:rPr>
          <w:rFonts w:asciiTheme="majorHAnsi" w:hAnsiTheme="majorHAnsi" w:cstheme="majorHAnsi"/>
          <w:lang w:val="lt-LT"/>
        </w:rPr>
        <w:t xml:space="preserve">Konkurso sąlygų </w:t>
      </w:r>
      <w:r w:rsidR="00F33D83" w:rsidRPr="00F33D83">
        <w:rPr>
          <w:rFonts w:asciiTheme="majorHAnsi" w:hAnsiTheme="majorHAnsi" w:cstheme="majorHAnsi"/>
          <w:lang w:val="lt-LT"/>
        </w:rPr>
        <w:lastRenderedPageBreak/>
        <w:t>patikslinimai skelbiami Europos Sąjungos fondų investicijų svetainėje</w:t>
      </w:r>
      <w:r w:rsidR="00F33D83">
        <w:rPr>
          <w:rFonts w:asciiTheme="majorHAnsi" w:hAnsiTheme="majorHAnsi" w:cstheme="majorHAnsi"/>
          <w:lang w:val="lt-LT"/>
        </w:rPr>
        <w:t xml:space="preserve"> </w:t>
      </w:r>
      <w:hyperlink r:id="rId16" w:history="1">
        <w:r w:rsidR="00ED2460" w:rsidRPr="00F81E8B">
          <w:rPr>
            <w:rStyle w:val="Hyperlink"/>
            <w:rFonts w:asciiTheme="majorHAnsi" w:hAnsiTheme="majorHAnsi" w:cstheme="majorHAnsi"/>
            <w:lang w:val="lt-LT"/>
          </w:rPr>
          <w:t>www.esinvesticijos.lt</w:t>
        </w:r>
      </w:hyperlink>
      <w:r w:rsidR="0061399B">
        <w:rPr>
          <w:rFonts w:asciiTheme="majorHAnsi" w:hAnsiTheme="majorHAnsi" w:cstheme="majorHAnsi"/>
          <w:lang w:val="lt-LT"/>
        </w:rPr>
        <w:t xml:space="preserve">. </w:t>
      </w:r>
      <w:r w:rsidR="00C673B4">
        <w:rPr>
          <w:rFonts w:asciiTheme="majorHAnsi" w:hAnsiTheme="majorHAnsi" w:cstheme="majorHAnsi"/>
          <w:lang w:val="lt-LT"/>
        </w:rPr>
        <w:t xml:space="preserve">Patikslinus </w:t>
      </w:r>
      <w:r w:rsidR="0061399B" w:rsidRPr="0061399B">
        <w:rPr>
          <w:rFonts w:asciiTheme="majorHAnsi" w:hAnsiTheme="majorHAnsi" w:cstheme="majorHAnsi"/>
          <w:lang w:val="lt-LT"/>
        </w:rPr>
        <w:t xml:space="preserve"> </w:t>
      </w:r>
      <w:r w:rsidR="0061399B">
        <w:rPr>
          <w:rFonts w:asciiTheme="majorHAnsi" w:hAnsiTheme="majorHAnsi" w:cstheme="majorHAnsi"/>
          <w:lang w:val="lt-LT"/>
        </w:rPr>
        <w:t xml:space="preserve">Konkurso </w:t>
      </w:r>
      <w:r w:rsidR="0061399B" w:rsidRPr="0061399B">
        <w:rPr>
          <w:rFonts w:asciiTheme="majorHAnsi" w:hAnsiTheme="majorHAnsi" w:cstheme="majorHAnsi"/>
          <w:lang w:val="lt-LT"/>
        </w:rPr>
        <w:t>sąlyg</w:t>
      </w:r>
      <w:r w:rsidR="00C673B4">
        <w:rPr>
          <w:rFonts w:asciiTheme="majorHAnsi" w:hAnsiTheme="majorHAnsi" w:cstheme="majorHAnsi"/>
          <w:lang w:val="lt-LT"/>
        </w:rPr>
        <w:t>as,</w:t>
      </w:r>
      <w:r w:rsidR="0061399B" w:rsidRPr="0061399B">
        <w:rPr>
          <w:rFonts w:asciiTheme="majorHAnsi" w:hAnsiTheme="majorHAnsi" w:cstheme="majorHAnsi"/>
          <w:lang w:val="lt-LT"/>
        </w:rPr>
        <w:t xml:space="preserve"> skelbiamas naujas skelbimas</w:t>
      </w:r>
      <w:r w:rsidR="00C673B4">
        <w:rPr>
          <w:rFonts w:asciiTheme="majorHAnsi" w:hAnsiTheme="majorHAnsi" w:cstheme="majorHAnsi"/>
          <w:lang w:val="lt-LT"/>
        </w:rPr>
        <w:t xml:space="preserve"> ir </w:t>
      </w:r>
      <w:r w:rsidR="0061399B" w:rsidRPr="0061399B">
        <w:rPr>
          <w:rFonts w:asciiTheme="majorHAnsi" w:hAnsiTheme="majorHAnsi" w:cstheme="majorHAnsi"/>
          <w:lang w:val="lt-LT"/>
        </w:rPr>
        <w:t>pasiūlymų pateikimo termin</w:t>
      </w:r>
      <w:r w:rsidR="00C673B4">
        <w:rPr>
          <w:rFonts w:asciiTheme="majorHAnsi" w:hAnsiTheme="majorHAnsi" w:cstheme="majorHAnsi"/>
          <w:lang w:val="lt-LT"/>
        </w:rPr>
        <w:t xml:space="preserve">as pratęsiamas ne trumpesniam kaip </w:t>
      </w:r>
      <w:r w:rsidR="0061399B" w:rsidRPr="0061399B">
        <w:rPr>
          <w:rFonts w:asciiTheme="majorHAnsi" w:hAnsiTheme="majorHAnsi" w:cstheme="majorHAnsi"/>
          <w:lang w:val="lt-LT"/>
        </w:rPr>
        <w:t>5</w:t>
      </w:r>
      <w:r w:rsidR="00C673B4">
        <w:rPr>
          <w:rFonts w:asciiTheme="majorHAnsi" w:hAnsiTheme="majorHAnsi" w:cstheme="majorHAnsi"/>
          <w:lang w:val="lt-LT"/>
        </w:rPr>
        <w:t xml:space="preserve"> (penkerių)</w:t>
      </w:r>
      <w:r w:rsidR="0061399B" w:rsidRPr="0061399B">
        <w:rPr>
          <w:rFonts w:asciiTheme="majorHAnsi" w:hAnsiTheme="majorHAnsi" w:cstheme="majorHAnsi"/>
          <w:lang w:val="lt-LT"/>
        </w:rPr>
        <w:t xml:space="preserve"> </w:t>
      </w:r>
      <w:r w:rsidR="00C673B4">
        <w:rPr>
          <w:rFonts w:asciiTheme="majorHAnsi" w:hAnsiTheme="majorHAnsi" w:cstheme="majorHAnsi"/>
          <w:lang w:val="lt-LT"/>
        </w:rPr>
        <w:t>dienų laikotarpiui.</w:t>
      </w:r>
    </w:p>
    <w:p w14:paraId="07C7C087" w14:textId="77777777" w:rsidR="002C0460" w:rsidRPr="004F1719" w:rsidRDefault="002C0460" w:rsidP="002C0460">
      <w:pPr>
        <w:pStyle w:val="ListParagraph"/>
        <w:numPr>
          <w:ilvl w:val="1"/>
          <w:numId w:val="1"/>
        </w:numPr>
        <w:spacing w:after="120"/>
        <w:ind w:left="0"/>
        <w:contextualSpacing w:val="0"/>
        <w:jc w:val="both"/>
        <w:rPr>
          <w:rFonts w:asciiTheme="majorHAnsi" w:hAnsiTheme="majorHAnsi" w:cstheme="majorHAnsi"/>
          <w:lang w:val="lt-LT"/>
        </w:rPr>
      </w:pPr>
      <w:r w:rsidRPr="004F1719">
        <w:rPr>
          <w:rFonts w:asciiTheme="majorHAnsi" w:hAnsiTheme="majorHAnsi" w:cstheme="majorHAnsi"/>
          <w:lang w:val="lt-LT"/>
        </w:rPr>
        <w:t>Pirkėjas nerengs susitikimų su tiekėjais dėl pirkimo dokumentų paaiškinimų.</w:t>
      </w:r>
    </w:p>
    <w:p w14:paraId="6AD702B1" w14:textId="2DED2D7F" w:rsidR="007313C3" w:rsidRPr="005141C9" w:rsidRDefault="002C0460" w:rsidP="007313C3">
      <w:pPr>
        <w:pStyle w:val="ListParagraph"/>
        <w:numPr>
          <w:ilvl w:val="1"/>
          <w:numId w:val="1"/>
        </w:numPr>
        <w:spacing w:after="120"/>
        <w:ind w:left="0"/>
        <w:contextualSpacing w:val="0"/>
        <w:jc w:val="both"/>
        <w:rPr>
          <w:rFonts w:asciiTheme="majorHAnsi" w:hAnsiTheme="majorHAnsi" w:cstheme="majorHAnsi"/>
          <w:b/>
          <w:bCs/>
          <w:lang w:val="lt-LT"/>
        </w:rPr>
      </w:pPr>
      <w:r w:rsidRPr="004F1719">
        <w:rPr>
          <w:rFonts w:asciiTheme="majorHAnsi" w:hAnsiTheme="majorHAnsi" w:cstheme="majorHAnsi"/>
          <w:lang w:val="lt-LT"/>
        </w:rPr>
        <w:t xml:space="preserve">Bet kokia informacija, Konkurso sąlygų paaiškinimai, pranešimai ar kitas Pirkėjo ir tiekėjo susirašinėjimas yra vykdomas šiame punkte nurodytu elektroniniu paštu. Tiesioginį ryšį su tiekėjais įgaliotas palaikyti: </w:t>
      </w:r>
      <w:r w:rsidR="00D90AD8">
        <w:rPr>
          <w:rFonts w:asciiTheme="majorHAnsi" w:hAnsiTheme="majorHAnsi" w:cstheme="majorHAnsi"/>
          <w:lang w:val="lt-LT"/>
        </w:rPr>
        <w:t xml:space="preserve">tel. </w:t>
      </w:r>
      <w:r w:rsidR="00B83A68" w:rsidRPr="00A91A55">
        <w:rPr>
          <w:rFonts w:asciiTheme="majorHAnsi" w:hAnsiTheme="majorHAnsi" w:cstheme="majorHAnsi"/>
          <w:lang w:val="lt-LT"/>
        </w:rPr>
        <w:t>+370 672 46 433</w:t>
      </w:r>
      <w:r w:rsidRPr="00A91A55">
        <w:rPr>
          <w:rFonts w:asciiTheme="majorHAnsi" w:hAnsiTheme="majorHAnsi" w:cstheme="majorHAnsi"/>
          <w:lang w:val="lt-LT"/>
        </w:rPr>
        <w:t xml:space="preserve">, el. p. </w:t>
      </w:r>
      <w:hyperlink r:id="rId17" w:history="1">
        <w:r w:rsidR="001764BE" w:rsidRPr="008D2ECB">
          <w:rPr>
            <w:rStyle w:val="Hyperlink"/>
            <w:rFonts w:asciiTheme="majorHAnsi" w:hAnsiTheme="majorHAnsi" w:cstheme="majorHAnsi"/>
            <w:lang w:val="lt-LT"/>
          </w:rPr>
          <w:t>info@akmenefez.lt</w:t>
        </w:r>
      </w:hyperlink>
      <w:r w:rsidRPr="00B83A68">
        <w:rPr>
          <w:rFonts w:asciiTheme="majorHAnsi" w:hAnsiTheme="majorHAnsi" w:cstheme="majorHAnsi"/>
          <w:color w:val="FF0000"/>
          <w:lang w:val="lt-LT"/>
        </w:rPr>
        <w:t xml:space="preserve">. </w:t>
      </w:r>
      <w:r w:rsidRPr="004F1719">
        <w:rPr>
          <w:rFonts w:asciiTheme="majorHAnsi" w:hAnsiTheme="majorHAnsi" w:cstheme="majorHAnsi"/>
          <w:lang w:val="lt-LT"/>
        </w:rPr>
        <w:t>Kitu būdu atliekamas Pirkėjo bendravimas su tiekėjais dėl Pirkimo nėra numatytas.</w:t>
      </w:r>
    </w:p>
    <w:p w14:paraId="5A77BDB8" w14:textId="6496EECC" w:rsidR="007313C3" w:rsidRDefault="00D45DE0" w:rsidP="00BC0667">
      <w:pPr>
        <w:pStyle w:val="Heading1"/>
        <w:numPr>
          <w:ilvl w:val="0"/>
          <w:numId w:val="1"/>
        </w:numPr>
        <w:jc w:val="center"/>
        <w:rPr>
          <w:rFonts w:cstheme="majorHAnsi"/>
          <w:b/>
          <w:bCs/>
          <w:color w:val="auto"/>
          <w:sz w:val="22"/>
          <w:szCs w:val="22"/>
          <w:lang w:val="lt-LT"/>
        </w:rPr>
      </w:pPr>
      <w:bookmarkStart w:id="7" w:name="_Toc129857050"/>
      <w:r>
        <w:rPr>
          <w:rFonts w:cstheme="majorHAnsi"/>
          <w:b/>
          <w:bCs/>
          <w:color w:val="auto"/>
          <w:sz w:val="22"/>
          <w:szCs w:val="22"/>
          <w:lang w:val="lt-LT"/>
        </w:rPr>
        <w:t xml:space="preserve">PIRMINIŲ </w:t>
      </w:r>
      <w:r w:rsidR="007313C3" w:rsidRPr="004F1719">
        <w:rPr>
          <w:rFonts w:cstheme="majorHAnsi"/>
          <w:b/>
          <w:bCs/>
          <w:color w:val="auto"/>
          <w:sz w:val="22"/>
          <w:szCs w:val="22"/>
          <w:lang w:val="lt-LT"/>
        </w:rPr>
        <w:t>PASIŪLYMŲ NAGRINĖJIMAS IR VERTINIMAS</w:t>
      </w:r>
      <w:bookmarkEnd w:id="7"/>
    </w:p>
    <w:p w14:paraId="09E3135A" w14:textId="77777777" w:rsidR="006F1A0C" w:rsidRPr="006F1A0C" w:rsidRDefault="006F1A0C" w:rsidP="006F1A0C">
      <w:pPr>
        <w:rPr>
          <w:lang w:val="lt-LT"/>
        </w:rPr>
      </w:pPr>
    </w:p>
    <w:p w14:paraId="60683EF1" w14:textId="77777777" w:rsidR="00082773" w:rsidRPr="004F1719" w:rsidRDefault="00082773" w:rsidP="0041326F">
      <w:pPr>
        <w:pStyle w:val="ListParagraph"/>
        <w:numPr>
          <w:ilvl w:val="1"/>
          <w:numId w:val="1"/>
        </w:numPr>
        <w:spacing w:after="120"/>
        <w:ind w:left="0"/>
        <w:contextualSpacing w:val="0"/>
        <w:jc w:val="both"/>
        <w:rPr>
          <w:rFonts w:asciiTheme="majorHAnsi" w:hAnsiTheme="majorHAnsi" w:cstheme="majorHAnsi"/>
          <w:lang w:val="lt-LT"/>
        </w:rPr>
      </w:pPr>
      <w:r w:rsidRPr="004F1719">
        <w:rPr>
          <w:rFonts w:asciiTheme="majorHAnsi" w:hAnsiTheme="majorHAnsi" w:cstheme="majorHAnsi"/>
          <w:lang w:val="lt-LT"/>
        </w:rPr>
        <w:t>Pasiūlymų nagrinėjimo, vertinimo ir palyginimo procedūras atlieka Komisija, tiekėjams ar jų įgaliotiems atstovams pasiūlymų vertinimo procedūroje nedalyvaujant.</w:t>
      </w:r>
    </w:p>
    <w:p w14:paraId="46533BB7" w14:textId="4FC92024" w:rsidR="00082773" w:rsidRPr="00373B01" w:rsidRDefault="00082773" w:rsidP="0041326F">
      <w:pPr>
        <w:pStyle w:val="ListParagraph"/>
        <w:numPr>
          <w:ilvl w:val="1"/>
          <w:numId w:val="1"/>
        </w:numPr>
        <w:spacing w:after="120"/>
        <w:ind w:left="0"/>
        <w:contextualSpacing w:val="0"/>
        <w:jc w:val="both"/>
        <w:rPr>
          <w:rFonts w:asciiTheme="majorHAnsi" w:hAnsiTheme="majorHAnsi" w:cstheme="majorHAnsi"/>
          <w:lang w:val="lt-LT"/>
        </w:rPr>
      </w:pPr>
      <w:r w:rsidRPr="004F1719">
        <w:rPr>
          <w:rFonts w:asciiTheme="majorHAnsi" w:hAnsiTheme="majorHAnsi" w:cstheme="majorHAnsi"/>
          <w:lang w:val="lt-LT"/>
        </w:rPr>
        <w:t xml:space="preserve">Pirkėjas užtikrina, kad pateiktuose pasiūlymuose pateiktos kainos nebus sužinotos anksčiau nei pasiūlymų </w:t>
      </w:r>
      <w:r w:rsidRPr="00DF0E63">
        <w:rPr>
          <w:rFonts w:asciiTheme="majorHAnsi" w:hAnsiTheme="majorHAnsi" w:cstheme="majorHAnsi"/>
          <w:lang w:val="lt-LT"/>
        </w:rPr>
        <w:t xml:space="preserve">pateikimo terminas, nurodytas </w:t>
      </w:r>
      <w:r w:rsidRPr="00373B01">
        <w:rPr>
          <w:rFonts w:asciiTheme="majorHAnsi" w:hAnsiTheme="majorHAnsi" w:cstheme="majorHAnsi"/>
          <w:lang w:val="lt-LT"/>
        </w:rPr>
        <w:t xml:space="preserve">Konkurso </w:t>
      </w:r>
      <w:r w:rsidRPr="000B0DD9">
        <w:rPr>
          <w:rFonts w:asciiTheme="majorHAnsi" w:hAnsiTheme="majorHAnsi" w:cstheme="majorHAnsi"/>
          <w:lang w:val="lt-LT"/>
        </w:rPr>
        <w:t xml:space="preserve">sąlygų </w:t>
      </w:r>
      <w:r w:rsidR="005676CA">
        <w:rPr>
          <w:rFonts w:asciiTheme="majorHAnsi" w:hAnsiTheme="majorHAnsi" w:cstheme="majorHAnsi"/>
          <w:lang w:val="lt-LT"/>
        </w:rPr>
        <w:t>4.8</w:t>
      </w:r>
      <w:r w:rsidR="00373B01" w:rsidRPr="000B0DD9">
        <w:rPr>
          <w:rFonts w:asciiTheme="majorHAnsi" w:hAnsiTheme="majorHAnsi" w:cstheme="majorHAnsi"/>
          <w:lang w:val="lt-LT"/>
        </w:rPr>
        <w:t>.</w:t>
      </w:r>
      <w:r w:rsidRPr="000B0DD9">
        <w:rPr>
          <w:rFonts w:asciiTheme="majorHAnsi" w:hAnsiTheme="majorHAnsi" w:cstheme="majorHAnsi"/>
          <w:lang w:val="lt-LT"/>
        </w:rPr>
        <w:t xml:space="preserve"> punkte</w:t>
      </w:r>
      <w:r w:rsidRPr="00373B01">
        <w:rPr>
          <w:rFonts w:asciiTheme="majorHAnsi" w:hAnsiTheme="majorHAnsi" w:cstheme="majorHAnsi"/>
          <w:lang w:val="lt-LT"/>
        </w:rPr>
        <w:t>.</w:t>
      </w:r>
    </w:p>
    <w:p w14:paraId="1C0A83D3" w14:textId="48313D9A" w:rsidR="00082773" w:rsidRPr="00DF0E63" w:rsidRDefault="00082773" w:rsidP="0041326F">
      <w:pPr>
        <w:pStyle w:val="ListParagraph"/>
        <w:numPr>
          <w:ilvl w:val="1"/>
          <w:numId w:val="1"/>
        </w:numPr>
        <w:spacing w:after="120"/>
        <w:ind w:left="0"/>
        <w:contextualSpacing w:val="0"/>
        <w:jc w:val="both"/>
        <w:rPr>
          <w:rFonts w:asciiTheme="majorHAnsi" w:hAnsiTheme="majorHAnsi" w:cstheme="majorHAnsi"/>
          <w:lang w:val="lt-LT"/>
        </w:rPr>
      </w:pPr>
      <w:r w:rsidRPr="00DF0E63">
        <w:rPr>
          <w:rFonts w:asciiTheme="majorHAnsi" w:hAnsiTheme="majorHAnsi" w:cstheme="majorHAnsi"/>
          <w:lang w:val="lt-LT"/>
        </w:rPr>
        <w:t xml:space="preserve">Komisija nagrinėja ar tiekėjai </w:t>
      </w:r>
      <w:r w:rsidR="00747D35">
        <w:rPr>
          <w:rFonts w:asciiTheme="majorHAnsi" w:hAnsiTheme="majorHAnsi" w:cstheme="majorHAnsi"/>
          <w:lang w:val="lt-LT"/>
        </w:rPr>
        <w:t xml:space="preserve">pirminiame </w:t>
      </w:r>
      <w:r w:rsidRPr="00DF0E63">
        <w:rPr>
          <w:rFonts w:asciiTheme="majorHAnsi" w:hAnsiTheme="majorHAnsi" w:cstheme="majorHAnsi"/>
          <w:lang w:val="lt-LT"/>
        </w:rPr>
        <w:t xml:space="preserve">pasiūlyme pateikė visus duomenis, dokumentus ir informaciją, apibrėžtą Konkurso sąlygose ir ar pasiūlymas atitinka Konkurso sąlygose nustatytus </w:t>
      </w:r>
      <w:r w:rsidR="00747D35">
        <w:rPr>
          <w:rFonts w:asciiTheme="majorHAnsi" w:hAnsiTheme="majorHAnsi" w:cstheme="majorHAnsi"/>
          <w:lang w:val="lt-LT"/>
        </w:rPr>
        <w:t xml:space="preserve">kvalifikacinius </w:t>
      </w:r>
      <w:r w:rsidRPr="00DF0E63">
        <w:rPr>
          <w:rFonts w:asciiTheme="majorHAnsi" w:hAnsiTheme="majorHAnsi" w:cstheme="majorHAnsi"/>
          <w:lang w:val="lt-LT"/>
        </w:rPr>
        <w:t xml:space="preserve">reikalavimus. </w:t>
      </w:r>
    </w:p>
    <w:p w14:paraId="36D22B67" w14:textId="05150D53" w:rsidR="00DF0E63" w:rsidRDefault="00DF0E63" w:rsidP="00DF0E63">
      <w:pPr>
        <w:pStyle w:val="ListParagraph"/>
        <w:numPr>
          <w:ilvl w:val="2"/>
          <w:numId w:val="1"/>
        </w:numPr>
        <w:spacing w:after="120"/>
        <w:contextualSpacing w:val="0"/>
        <w:jc w:val="both"/>
        <w:rPr>
          <w:rFonts w:asciiTheme="majorHAnsi" w:hAnsiTheme="majorHAnsi" w:cstheme="majorHAnsi"/>
          <w:lang w:val="lt-LT"/>
        </w:rPr>
      </w:pPr>
      <w:r w:rsidRPr="00DF0E63">
        <w:rPr>
          <w:rFonts w:asciiTheme="majorHAnsi" w:hAnsiTheme="majorHAnsi" w:cstheme="majorHAnsi"/>
          <w:lang w:val="lt-LT"/>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r>
        <w:rPr>
          <w:rFonts w:asciiTheme="majorHAnsi" w:hAnsiTheme="majorHAnsi" w:cstheme="majorHAnsi"/>
          <w:lang w:val="lt-LT"/>
        </w:rPr>
        <w:t>;</w:t>
      </w:r>
    </w:p>
    <w:p w14:paraId="13ACD18B" w14:textId="424384CF" w:rsidR="00DF0E63" w:rsidRPr="00747D35" w:rsidRDefault="00DF0E63" w:rsidP="00DF0E63">
      <w:pPr>
        <w:pStyle w:val="ListParagraph"/>
        <w:numPr>
          <w:ilvl w:val="2"/>
          <w:numId w:val="1"/>
        </w:numPr>
        <w:spacing w:after="120"/>
        <w:contextualSpacing w:val="0"/>
        <w:jc w:val="both"/>
        <w:rPr>
          <w:rFonts w:asciiTheme="majorHAnsi" w:hAnsiTheme="majorHAnsi" w:cstheme="majorHAnsi"/>
          <w:lang w:val="lt-LT"/>
        </w:rPr>
      </w:pPr>
      <w:r w:rsidRPr="00DF0E63">
        <w:rPr>
          <w:rFonts w:asciiTheme="majorHAnsi" w:hAnsiTheme="majorHAnsi" w:cstheme="majorHAnsi"/>
          <w:lang w:val="lt-LT"/>
        </w:rPr>
        <w:t xml:space="preserve">Komisija priima sprendimą dėl kiekvieno pasiūlymą pateikusio tiekėjo kvalifikacijos atitikties konkurso sąlygose nustatytiems reikalavimams. Jeigu tiekėjas pateikė netikslius ar neišsamius duomenis apie savo kvalifikaciją, Komisija prašo tiekėją šiuos duomenis papildyti arba paaiškinti </w:t>
      </w:r>
      <w:r w:rsidRPr="00747D35">
        <w:rPr>
          <w:rFonts w:asciiTheme="majorHAnsi" w:hAnsiTheme="majorHAnsi" w:cstheme="majorHAnsi"/>
          <w:lang w:val="lt-LT"/>
        </w:rPr>
        <w:t>per protingą terminą, kuris negali būti trumpesnis nei 3 darbo dienos.</w:t>
      </w:r>
    </w:p>
    <w:p w14:paraId="18948836" w14:textId="3089CF59" w:rsidR="00DF0E63" w:rsidRPr="00747D35" w:rsidRDefault="00DF0E63" w:rsidP="0041326F">
      <w:pPr>
        <w:pStyle w:val="ListParagraph"/>
        <w:numPr>
          <w:ilvl w:val="1"/>
          <w:numId w:val="1"/>
        </w:numPr>
        <w:spacing w:after="120"/>
        <w:ind w:left="0"/>
        <w:contextualSpacing w:val="0"/>
        <w:jc w:val="both"/>
        <w:rPr>
          <w:rFonts w:asciiTheme="majorHAnsi" w:hAnsiTheme="majorHAnsi" w:cstheme="majorHAnsi"/>
          <w:lang w:val="lt-LT"/>
        </w:rPr>
      </w:pPr>
      <w:r w:rsidRPr="00747D35">
        <w:rPr>
          <w:rFonts w:asciiTheme="majorHAnsi" w:hAnsiTheme="majorHAnsi" w:cstheme="majorHAnsi"/>
          <w:lang w:val="lt-LT"/>
        </w:rPr>
        <w:t>Teisę dalyvauti tolesnėse pirkimo procedūrose turi tik tie tiekėjai, kurių kvalifikacijos duomenys atitinka pirkėjo keliamus reikalavimus.</w:t>
      </w:r>
    </w:p>
    <w:p w14:paraId="414CCF13" w14:textId="77777777" w:rsidR="0041326F" w:rsidRPr="006F1A0C" w:rsidRDefault="00082773" w:rsidP="0041326F">
      <w:pPr>
        <w:pStyle w:val="ListParagraph"/>
        <w:numPr>
          <w:ilvl w:val="1"/>
          <w:numId w:val="1"/>
        </w:numPr>
        <w:spacing w:after="120"/>
        <w:ind w:left="0"/>
        <w:contextualSpacing w:val="0"/>
        <w:jc w:val="both"/>
        <w:rPr>
          <w:rFonts w:ascii="Arial" w:hAnsi="Arial" w:cs="Arial"/>
          <w:sz w:val="8"/>
          <w:szCs w:val="8"/>
          <w:lang w:val="lt-LT"/>
        </w:rPr>
      </w:pPr>
      <w:r w:rsidRPr="006F1A0C">
        <w:rPr>
          <w:rFonts w:asciiTheme="majorHAnsi" w:hAnsiTheme="majorHAnsi" w:cstheme="majorHAnsi"/>
          <w:lang w:val="lt-LT"/>
        </w:rPr>
        <w:t>Jeigu pateiktame pasiūlyme Komisija randa pasiūlyme nurodytos kainos apskaičiavimo klaidų, ji privalo raštu paprašyti tiekėjų per jos nurodytą protingą terminą, kuris negali būti trumpesnis nei 3 (trys) darbo dienos, ištaisyti pasiūlyme pastebėtas aritmetines klaidas, nekeičiant pasiūlyme nurodytos bendros galutinės kainos. Taisydamas pasiūlyme nurodytas aritmetines klaidas, tiekėjas neturi teisės atsisakyti kainos sudedamųjų dalių arba papildyti kainą naujomis dalimis</w:t>
      </w:r>
      <w:r w:rsidRPr="006F1A0C">
        <w:rPr>
          <w:rFonts w:ascii="Arial" w:hAnsi="Arial" w:cs="Arial"/>
          <w:sz w:val="20"/>
          <w:szCs w:val="20"/>
          <w:lang w:val="lt-LT"/>
        </w:rPr>
        <w:t>.</w:t>
      </w:r>
    </w:p>
    <w:p w14:paraId="11247842" w14:textId="77777777" w:rsidR="005141C9" w:rsidRPr="005141C9" w:rsidRDefault="00082773" w:rsidP="00525FFF">
      <w:pPr>
        <w:pStyle w:val="ListParagraph"/>
        <w:numPr>
          <w:ilvl w:val="1"/>
          <w:numId w:val="1"/>
        </w:numPr>
        <w:spacing w:after="120"/>
        <w:ind w:left="0"/>
        <w:contextualSpacing w:val="0"/>
        <w:jc w:val="both"/>
        <w:rPr>
          <w:rFonts w:asciiTheme="majorHAnsi" w:hAnsiTheme="majorHAnsi" w:cstheme="majorHAnsi"/>
          <w:lang w:val="lt-LT"/>
        </w:rPr>
      </w:pPr>
      <w:r w:rsidRPr="005141C9">
        <w:rPr>
          <w:rFonts w:asciiTheme="majorHAnsi" w:hAnsiTheme="majorHAnsi" w:cstheme="majorHAnsi"/>
          <w:lang w:val="lt-LT"/>
        </w:rPr>
        <w:t>Kai pateiktame pasiūlyme nurodoma neįprastai maža kaina, Komisija turi teisę, o ketindama atmesti pasiūlymą – privalo raštu paprašyti per Komisijos nurodytą protingą terminą pateikti neįprastai mažos pasiūlymo kainos pagrindimą, įskaitant ir detalų kainų sudėtinių dalių pagrindimą.</w:t>
      </w:r>
    </w:p>
    <w:p w14:paraId="344192FA" w14:textId="3864E14F" w:rsidR="007313C3" w:rsidRPr="005141C9" w:rsidRDefault="00082773" w:rsidP="00525FFF">
      <w:pPr>
        <w:pStyle w:val="ListParagraph"/>
        <w:numPr>
          <w:ilvl w:val="1"/>
          <w:numId w:val="1"/>
        </w:numPr>
        <w:spacing w:after="120"/>
        <w:ind w:left="0"/>
        <w:contextualSpacing w:val="0"/>
        <w:jc w:val="both"/>
        <w:rPr>
          <w:rFonts w:ascii="Arial" w:hAnsi="Arial" w:cs="Arial"/>
          <w:sz w:val="8"/>
          <w:szCs w:val="8"/>
          <w:lang w:val="lt-LT"/>
        </w:rPr>
      </w:pPr>
      <w:r w:rsidRPr="00020BA8">
        <w:rPr>
          <w:rFonts w:asciiTheme="majorHAnsi" w:hAnsiTheme="majorHAnsi" w:cstheme="majorHAnsi"/>
          <w:lang w:val="lt-LT"/>
        </w:rPr>
        <w:t>Pirkėjo neatmesti pasiūlyma</w:t>
      </w:r>
      <w:r w:rsidRPr="00A91A55">
        <w:rPr>
          <w:rFonts w:asciiTheme="majorHAnsi" w:hAnsiTheme="majorHAnsi" w:cstheme="majorHAnsi"/>
          <w:lang w:val="lt-LT"/>
        </w:rPr>
        <w:t>i vertinami pagal mažiausios kainos kriterijų</w:t>
      </w:r>
      <w:r w:rsidRPr="00020BA8">
        <w:rPr>
          <w:rFonts w:asciiTheme="majorHAnsi" w:hAnsiTheme="majorHAnsi" w:cstheme="majorHAnsi"/>
          <w:lang w:val="lt-LT"/>
        </w:rPr>
        <w:t>. Kainos vertinamos eurais be PVM</w:t>
      </w:r>
      <w:r w:rsidRPr="005141C9">
        <w:rPr>
          <w:rFonts w:ascii="Arial" w:hAnsi="Arial" w:cs="Arial"/>
          <w:sz w:val="20"/>
          <w:szCs w:val="20"/>
          <w:lang w:val="lt-LT"/>
        </w:rPr>
        <w:t>.</w:t>
      </w:r>
    </w:p>
    <w:p w14:paraId="3EEB789A" w14:textId="77777777" w:rsidR="00786B79" w:rsidRPr="0005107E" w:rsidRDefault="00786B79" w:rsidP="00786B79">
      <w:pPr>
        <w:pStyle w:val="ListParagraph"/>
        <w:spacing w:after="120"/>
        <w:ind w:left="0"/>
        <w:contextualSpacing w:val="0"/>
        <w:jc w:val="both"/>
        <w:rPr>
          <w:rFonts w:ascii="Arial" w:hAnsi="Arial" w:cs="Arial"/>
          <w:sz w:val="8"/>
          <w:szCs w:val="8"/>
          <w:lang w:val="lt-LT"/>
        </w:rPr>
      </w:pPr>
    </w:p>
    <w:p w14:paraId="2B2D2E01" w14:textId="77777777" w:rsidR="00A36F6E" w:rsidRPr="0005107E" w:rsidRDefault="00A36F6E" w:rsidP="00A36F6E">
      <w:pPr>
        <w:pStyle w:val="ListParagraph"/>
        <w:spacing w:after="120"/>
        <w:ind w:left="0"/>
        <w:contextualSpacing w:val="0"/>
        <w:jc w:val="both"/>
        <w:rPr>
          <w:rFonts w:ascii="Arial" w:hAnsi="Arial" w:cs="Arial"/>
          <w:sz w:val="8"/>
          <w:szCs w:val="8"/>
          <w:lang w:val="lt-LT"/>
        </w:rPr>
      </w:pPr>
      <w:bookmarkStart w:id="8" w:name="_Hlk196218674"/>
    </w:p>
    <w:p w14:paraId="33DEAD36" w14:textId="137F8A5F" w:rsidR="00BC0667" w:rsidRPr="001D21FC" w:rsidRDefault="00A36F6E" w:rsidP="00BC0667">
      <w:pPr>
        <w:pStyle w:val="Heading1"/>
        <w:numPr>
          <w:ilvl w:val="0"/>
          <w:numId w:val="1"/>
        </w:numPr>
        <w:jc w:val="center"/>
        <w:rPr>
          <w:rFonts w:cstheme="majorHAnsi"/>
          <w:b/>
          <w:bCs/>
          <w:color w:val="auto"/>
          <w:sz w:val="22"/>
          <w:szCs w:val="22"/>
          <w:lang w:val="lt-LT"/>
        </w:rPr>
      </w:pPr>
      <w:bookmarkStart w:id="9" w:name="_Toc129857051"/>
      <w:bookmarkStart w:id="10" w:name="_Hlk196218695"/>
      <w:r w:rsidRPr="001D21FC">
        <w:rPr>
          <w:rFonts w:cstheme="majorHAnsi"/>
          <w:b/>
          <w:bCs/>
          <w:color w:val="auto"/>
          <w:sz w:val="22"/>
          <w:szCs w:val="22"/>
          <w:lang w:val="lt-LT"/>
        </w:rPr>
        <w:lastRenderedPageBreak/>
        <w:t>PASIŪLYMŲ ATMETIMO PRIEŽASTYS</w:t>
      </w:r>
      <w:bookmarkEnd w:id="9"/>
    </w:p>
    <w:p w14:paraId="0893D6EC" w14:textId="77777777" w:rsidR="00A42457" w:rsidRPr="00E80876" w:rsidRDefault="00A42457" w:rsidP="008C33F8">
      <w:pPr>
        <w:pStyle w:val="ListParagraph"/>
        <w:numPr>
          <w:ilvl w:val="1"/>
          <w:numId w:val="1"/>
        </w:numPr>
        <w:spacing w:after="120"/>
        <w:ind w:left="0"/>
        <w:contextualSpacing w:val="0"/>
        <w:jc w:val="both"/>
        <w:rPr>
          <w:rFonts w:asciiTheme="majorHAnsi" w:hAnsiTheme="majorHAnsi" w:cstheme="majorHAnsi"/>
          <w:b/>
          <w:bCs/>
          <w:lang w:val="lt-LT"/>
        </w:rPr>
      </w:pPr>
      <w:r w:rsidRPr="00E80876">
        <w:rPr>
          <w:rFonts w:asciiTheme="majorHAnsi" w:hAnsiTheme="majorHAnsi" w:cstheme="majorHAnsi"/>
          <w:lang w:val="lt-LT"/>
        </w:rPr>
        <w:t>Komisija atmeta pasiūlymą, jeigu:</w:t>
      </w:r>
    </w:p>
    <w:p w14:paraId="16385E61" w14:textId="77777777" w:rsidR="00A42457" w:rsidRPr="00E80876" w:rsidRDefault="00A42457" w:rsidP="008C33F8">
      <w:pPr>
        <w:pStyle w:val="ListParagraph"/>
        <w:numPr>
          <w:ilvl w:val="2"/>
          <w:numId w:val="1"/>
        </w:numPr>
        <w:spacing w:after="120"/>
        <w:contextualSpacing w:val="0"/>
        <w:jc w:val="both"/>
        <w:rPr>
          <w:rFonts w:asciiTheme="majorHAnsi" w:hAnsiTheme="majorHAnsi" w:cstheme="majorHAnsi"/>
          <w:b/>
          <w:bCs/>
          <w:lang w:val="lt-LT"/>
        </w:rPr>
      </w:pPr>
      <w:r w:rsidRPr="00E80876">
        <w:rPr>
          <w:rFonts w:asciiTheme="majorHAnsi" w:hAnsiTheme="majorHAnsi" w:cstheme="majorHAnsi"/>
          <w:lang w:val="lt-LT"/>
        </w:rPr>
        <w:t>tiekėjas pateikė daugiau nei vieną pasiūlymą (atmetami visi tiekėjo pasiūlymai);</w:t>
      </w:r>
    </w:p>
    <w:p w14:paraId="2DC88ED2" w14:textId="3F877FE3" w:rsidR="00A42457" w:rsidRPr="00E80876" w:rsidRDefault="00A42457" w:rsidP="008C33F8">
      <w:pPr>
        <w:pStyle w:val="ListParagraph"/>
        <w:numPr>
          <w:ilvl w:val="2"/>
          <w:numId w:val="1"/>
        </w:numPr>
        <w:spacing w:after="120"/>
        <w:contextualSpacing w:val="0"/>
        <w:jc w:val="both"/>
        <w:rPr>
          <w:rFonts w:asciiTheme="majorHAnsi" w:hAnsiTheme="majorHAnsi" w:cstheme="majorHAnsi"/>
          <w:b/>
          <w:bCs/>
          <w:lang w:val="lt-LT"/>
        </w:rPr>
      </w:pPr>
      <w:r w:rsidRPr="00E80876">
        <w:rPr>
          <w:rFonts w:asciiTheme="majorHAnsi" w:hAnsiTheme="majorHAnsi" w:cstheme="majorHAnsi"/>
          <w:lang w:val="lt-LT"/>
        </w:rPr>
        <w:t>tiekėjas neatitiko minimalių kvalifikacijos reikalavimų;</w:t>
      </w:r>
    </w:p>
    <w:p w14:paraId="05B5E86A" w14:textId="77777777" w:rsidR="00A42457" w:rsidRPr="00E80876" w:rsidRDefault="00A42457" w:rsidP="008C33F8">
      <w:pPr>
        <w:pStyle w:val="ListParagraph"/>
        <w:numPr>
          <w:ilvl w:val="2"/>
          <w:numId w:val="1"/>
        </w:numPr>
        <w:spacing w:after="120"/>
        <w:contextualSpacing w:val="0"/>
        <w:jc w:val="both"/>
        <w:rPr>
          <w:rFonts w:asciiTheme="majorHAnsi" w:hAnsiTheme="majorHAnsi" w:cstheme="majorHAnsi"/>
          <w:b/>
          <w:bCs/>
          <w:lang w:val="lt-LT"/>
        </w:rPr>
      </w:pPr>
      <w:r w:rsidRPr="00E80876">
        <w:rPr>
          <w:rFonts w:asciiTheme="majorHAnsi" w:hAnsiTheme="majorHAnsi" w:cstheme="majorHAnsi"/>
          <w:lang w:val="lt-LT"/>
        </w:rPr>
        <w:t>tiekėjas pasiūlyme pateikė netikslius ar neišsamius duomenis apie savo kvalifikaciją ir, Pirkėjui prašant, nepatikslino jų;</w:t>
      </w:r>
    </w:p>
    <w:p w14:paraId="7DBF26E8" w14:textId="3F3D697E" w:rsidR="00A42457" w:rsidRPr="00E80876" w:rsidRDefault="00A42457" w:rsidP="008C33F8">
      <w:pPr>
        <w:pStyle w:val="ListParagraph"/>
        <w:numPr>
          <w:ilvl w:val="2"/>
          <w:numId w:val="1"/>
        </w:numPr>
        <w:spacing w:after="120"/>
        <w:contextualSpacing w:val="0"/>
        <w:jc w:val="both"/>
        <w:rPr>
          <w:rFonts w:asciiTheme="majorHAnsi" w:hAnsiTheme="majorHAnsi" w:cstheme="majorHAnsi"/>
          <w:b/>
          <w:bCs/>
          <w:lang w:val="lt-LT"/>
        </w:rPr>
      </w:pPr>
      <w:r w:rsidRPr="00E80876">
        <w:rPr>
          <w:rFonts w:asciiTheme="majorHAnsi" w:hAnsiTheme="majorHAnsi" w:cstheme="majorHAnsi"/>
          <w:lang w:val="lt-LT"/>
        </w:rPr>
        <w:t xml:space="preserve">pasiūlymas neatitiko </w:t>
      </w:r>
      <w:r w:rsidR="00D45DE0">
        <w:rPr>
          <w:rFonts w:asciiTheme="majorHAnsi" w:hAnsiTheme="majorHAnsi" w:cstheme="majorHAnsi"/>
          <w:lang w:val="lt-LT"/>
        </w:rPr>
        <w:t>K</w:t>
      </w:r>
      <w:r w:rsidRPr="00E80876">
        <w:rPr>
          <w:rFonts w:asciiTheme="majorHAnsi" w:hAnsiTheme="majorHAnsi" w:cstheme="majorHAnsi"/>
          <w:lang w:val="lt-LT"/>
        </w:rPr>
        <w:t xml:space="preserve">onkurso sąlygose nustatytų reikalavimų </w:t>
      </w:r>
      <w:r w:rsidR="00D45DE0">
        <w:rPr>
          <w:rFonts w:asciiTheme="majorHAnsi" w:hAnsiTheme="majorHAnsi" w:cstheme="majorHAnsi"/>
          <w:lang w:val="lt-LT"/>
        </w:rPr>
        <w:t>arba</w:t>
      </w:r>
      <w:r w:rsidRPr="00E80876">
        <w:rPr>
          <w:rFonts w:asciiTheme="majorHAnsi" w:hAnsiTheme="majorHAnsi" w:cstheme="majorHAnsi"/>
          <w:lang w:val="lt-LT"/>
        </w:rPr>
        <w:t>, Pirkėjo prašymu, nekeisdamas pasiūlymo esmės, nepaaiškino arba nepatikslino savo pasiūlymo;</w:t>
      </w:r>
    </w:p>
    <w:p w14:paraId="3B9B8DA3" w14:textId="77777777" w:rsidR="00A42457" w:rsidRPr="00E80876" w:rsidRDefault="00A42457" w:rsidP="008C33F8">
      <w:pPr>
        <w:pStyle w:val="ListParagraph"/>
        <w:numPr>
          <w:ilvl w:val="2"/>
          <w:numId w:val="1"/>
        </w:numPr>
        <w:spacing w:after="120"/>
        <w:contextualSpacing w:val="0"/>
        <w:jc w:val="both"/>
        <w:rPr>
          <w:rFonts w:asciiTheme="majorHAnsi" w:hAnsiTheme="majorHAnsi" w:cstheme="majorHAnsi"/>
          <w:b/>
          <w:bCs/>
          <w:lang w:val="lt-LT"/>
        </w:rPr>
      </w:pPr>
      <w:r w:rsidRPr="00E80876">
        <w:rPr>
          <w:rFonts w:asciiTheme="majorHAnsi" w:hAnsiTheme="majorHAnsi" w:cstheme="majorHAnsi"/>
          <w:lang w:val="lt-LT"/>
        </w:rPr>
        <w:t>tiekėjas per Pirkėjo nurodytą terminą neištaisė aritmetinių klaidų ir (ar) nepaaiškino pasiūlymo;</w:t>
      </w:r>
    </w:p>
    <w:p w14:paraId="11E9C029" w14:textId="77777777" w:rsidR="00A42457" w:rsidRPr="00E80876" w:rsidRDefault="00A42457" w:rsidP="008C33F8">
      <w:pPr>
        <w:pStyle w:val="ListParagraph"/>
        <w:numPr>
          <w:ilvl w:val="2"/>
          <w:numId w:val="1"/>
        </w:numPr>
        <w:spacing w:after="120"/>
        <w:contextualSpacing w:val="0"/>
        <w:jc w:val="both"/>
        <w:rPr>
          <w:rFonts w:asciiTheme="majorHAnsi" w:hAnsiTheme="majorHAnsi" w:cstheme="majorHAnsi"/>
          <w:b/>
          <w:bCs/>
          <w:lang w:val="lt-LT"/>
        </w:rPr>
      </w:pPr>
      <w:r w:rsidRPr="00E80876">
        <w:rPr>
          <w:rFonts w:asciiTheme="majorHAnsi" w:hAnsiTheme="majorHAnsi" w:cstheme="majorHAnsi"/>
          <w:lang w:val="lt-LT"/>
        </w:rPr>
        <w:t>buvo pasiūlyta neįprastai maža kaina ir tiekėjas Pirkėjo prašymu nepateikė raštiško kainos sudėtinių dalių pagrindimo arba kitaip nepagrindė neįprastai mažos kainos;</w:t>
      </w:r>
    </w:p>
    <w:p w14:paraId="2375A5CB" w14:textId="77777777" w:rsidR="00A42457" w:rsidRPr="00E80876" w:rsidRDefault="00A42457" w:rsidP="008C33F8">
      <w:pPr>
        <w:pStyle w:val="ListParagraph"/>
        <w:numPr>
          <w:ilvl w:val="2"/>
          <w:numId w:val="1"/>
        </w:numPr>
        <w:spacing w:after="120"/>
        <w:contextualSpacing w:val="0"/>
        <w:jc w:val="both"/>
        <w:rPr>
          <w:rFonts w:asciiTheme="majorHAnsi" w:hAnsiTheme="majorHAnsi" w:cstheme="majorHAnsi"/>
          <w:b/>
          <w:bCs/>
          <w:lang w:val="lt-LT"/>
        </w:rPr>
      </w:pPr>
      <w:r w:rsidRPr="00E80876">
        <w:rPr>
          <w:rFonts w:asciiTheme="majorHAnsi" w:hAnsiTheme="majorHAnsi" w:cstheme="majorHAnsi"/>
          <w:lang w:val="lt-LT"/>
        </w:rPr>
        <w:t>tiekėjas pateikė melagingą informaciją, kurią Pirkėjas gali įrodyti bet kokiomis teisėtomis priemonėmis;</w:t>
      </w:r>
    </w:p>
    <w:p w14:paraId="0B23CB02" w14:textId="77777777" w:rsidR="002D7422" w:rsidRPr="00E80876" w:rsidRDefault="00A42457" w:rsidP="008C33F8">
      <w:pPr>
        <w:pStyle w:val="ListParagraph"/>
        <w:numPr>
          <w:ilvl w:val="2"/>
          <w:numId w:val="1"/>
        </w:numPr>
        <w:spacing w:after="120"/>
        <w:contextualSpacing w:val="0"/>
        <w:jc w:val="both"/>
        <w:rPr>
          <w:rFonts w:asciiTheme="majorHAnsi" w:hAnsiTheme="majorHAnsi" w:cstheme="majorHAnsi"/>
          <w:b/>
          <w:bCs/>
          <w:lang w:val="lt-LT"/>
        </w:rPr>
      </w:pPr>
      <w:r w:rsidRPr="00E80876">
        <w:rPr>
          <w:rFonts w:asciiTheme="majorHAnsi" w:hAnsiTheme="majorHAnsi" w:cstheme="majorHAnsi"/>
          <w:lang w:val="lt-LT"/>
        </w:rPr>
        <w:t>tiekėjo, kurio pasiūlymas neatmestas dėl kitų priežasčių, buvo pasiūlyta per didelė, perkančiajai organizacijai nepriimtina pasiūlymo kaina.</w:t>
      </w:r>
    </w:p>
    <w:p w14:paraId="27AB8D8F" w14:textId="6E99DC33" w:rsidR="005F3131" w:rsidRPr="00E80876" w:rsidRDefault="002D7422" w:rsidP="005F3131">
      <w:pPr>
        <w:pStyle w:val="ListParagraph"/>
        <w:numPr>
          <w:ilvl w:val="1"/>
          <w:numId w:val="1"/>
        </w:numPr>
        <w:spacing w:after="120"/>
        <w:ind w:left="0"/>
        <w:contextualSpacing w:val="0"/>
        <w:jc w:val="both"/>
        <w:rPr>
          <w:rFonts w:asciiTheme="majorHAnsi" w:hAnsiTheme="majorHAnsi" w:cstheme="majorHAnsi"/>
          <w:b/>
          <w:bCs/>
          <w:lang w:val="lt-LT"/>
        </w:rPr>
      </w:pPr>
      <w:r w:rsidRPr="00E80876">
        <w:rPr>
          <w:rFonts w:asciiTheme="majorHAnsi" w:hAnsiTheme="majorHAnsi" w:cstheme="majorHAnsi"/>
          <w:lang w:val="lt-LT"/>
        </w:rPr>
        <w:t xml:space="preserve">Apie pasiūlymo atmetimą tiekėjas informuojamas </w:t>
      </w:r>
      <w:r w:rsidRPr="00020BA8">
        <w:rPr>
          <w:rFonts w:asciiTheme="majorHAnsi" w:hAnsiTheme="majorHAnsi" w:cstheme="majorHAnsi"/>
          <w:lang w:val="lt-LT"/>
        </w:rPr>
        <w:t xml:space="preserve">per </w:t>
      </w:r>
      <w:r w:rsidR="00A913F3" w:rsidRPr="00020BA8">
        <w:rPr>
          <w:rFonts w:asciiTheme="majorHAnsi" w:hAnsiTheme="majorHAnsi" w:cstheme="majorHAnsi"/>
          <w:lang w:val="lt-LT"/>
        </w:rPr>
        <w:t>1 (</w:t>
      </w:r>
      <w:r w:rsidRPr="00020BA8">
        <w:rPr>
          <w:rFonts w:asciiTheme="majorHAnsi" w:hAnsiTheme="majorHAnsi" w:cstheme="majorHAnsi"/>
          <w:lang w:val="lt-LT"/>
        </w:rPr>
        <w:t>vieną</w:t>
      </w:r>
      <w:r w:rsidR="00A913F3" w:rsidRPr="00020BA8">
        <w:rPr>
          <w:rFonts w:asciiTheme="majorHAnsi" w:hAnsiTheme="majorHAnsi" w:cstheme="majorHAnsi"/>
          <w:lang w:val="lt-LT"/>
        </w:rPr>
        <w:t>)</w:t>
      </w:r>
      <w:r w:rsidRPr="00020BA8">
        <w:rPr>
          <w:rFonts w:asciiTheme="majorHAnsi" w:hAnsiTheme="majorHAnsi" w:cstheme="majorHAnsi"/>
          <w:lang w:val="lt-LT"/>
        </w:rPr>
        <w:t xml:space="preserve"> darbo </w:t>
      </w:r>
      <w:r w:rsidRPr="00E80876">
        <w:rPr>
          <w:rFonts w:asciiTheme="majorHAnsi" w:hAnsiTheme="majorHAnsi" w:cstheme="majorHAnsi"/>
          <w:lang w:val="lt-LT"/>
        </w:rPr>
        <w:t>dieną nuo šio sprendimo priėmimo dieno</w:t>
      </w:r>
      <w:bookmarkEnd w:id="10"/>
      <w:r w:rsidRPr="00E80876">
        <w:rPr>
          <w:rFonts w:asciiTheme="majorHAnsi" w:hAnsiTheme="majorHAnsi" w:cstheme="majorHAnsi"/>
          <w:lang w:val="lt-LT"/>
        </w:rPr>
        <w:t>s.</w:t>
      </w:r>
    </w:p>
    <w:p w14:paraId="5DB87C79" w14:textId="0B21BCCC" w:rsidR="005141C9" w:rsidRPr="00D45DE0" w:rsidRDefault="00E71B1D" w:rsidP="005141C9">
      <w:pPr>
        <w:pStyle w:val="Heading1"/>
        <w:numPr>
          <w:ilvl w:val="0"/>
          <w:numId w:val="1"/>
        </w:numPr>
        <w:jc w:val="center"/>
        <w:rPr>
          <w:rFonts w:cstheme="majorHAnsi"/>
          <w:b/>
          <w:bCs/>
          <w:color w:val="auto"/>
          <w:sz w:val="22"/>
          <w:szCs w:val="22"/>
          <w:lang w:val="lt-LT"/>
        </w:rPr>
      </w:pPr>
      <w:bookmarkStart w:id="11" w:name="_Toc129857053"/>
      <w:bookmarkEnd w:id="8"/>
      <w:r w:rsidRPr="00D45DE0">
        <w:rPr>
          <w:rFonts w:cstheme="majorHAnsi"/>
          <w:b/>
          <w:bCs/>
          <w:color w:val="auto"/>
          <w:sz w:val="22"/>
          <w:szCs w:val="22"/>
          <w:lang w:val="lt-LT"/>
        </w:rPr>
        <w:t>D</w:t>
      </w:r>
      <w:r w:rsidR="00BC0141" w:rsidRPr="00D45DE0">
        <w:rPr>
          <w:rFonts w:cstheme="majorHAnsi"/>
          <w:b/>
          <w:bCs/>
          <w:color w:val="auto"/>
          <w:sz w:val="22"/>
          <w:szCs w:val="22"/>
          <w:lang w:val="lt-LT"/>
        </w:rPr>
        <w:t>ERYBOS</w:t>
      </w:r>
    </w:p>
    <w:p w14:paraId="285487B2" w14:textId="77777777" w:rsidR="005141C9" w:rsidRPr="005141C9" w:rsidRDefault="005141C9" w:rsidP="005141C9">
      <w:pPr>
        <w:rPr>
          <w:sz w:val="16"/>
          <w:szCs w:val="16"/>
          <w:lang w:val="lt-LT"/>
        </w:rPr>
      </w:pPr>
    </w:p>
    <w:p w14:paraId="696A5CDD" w14:textId="6DC9EB6B" w:rsidR="005141C9" w:rsidRPr="005141C9" w:rsidRDefault="005141C9" w:rsidP="005141C9">
      <w:pPr>
        <w:pStyle w:val="ListParagraph"/>
        <w:numPr>
          <w:ilvl w:val="1"/>
          <w:numId w:val="1"/>
        </w:numPr>
        <w:spacing w:after="120"/>
        <w:ind w:left="0"/>
        <w:contextualSpacing w:val="0"/>
        <w:jc w:val="both"/>
        <w:rPr>
          <w:rFonts w:asciiTheme="majorHAnsi" w:hAnsiTheme="majorHAnsi" w:cstheme="majorHAnsi"/>
          <w:lang w:val="lt-LT"/>
        </w:rPr>
      </w:pPr>
      <w:bookmarkStart w:id="12" w:name="_Hlk196218871"/>
      <w:r w:rsidRPr="005141C9">
        <w:rPr>
          <w:rFonts w:asciiTheme="majorHAnsi" w:hAnsiTheme="majorHAnsi" w:cstheme="majorHAnsi"/>
          <w:lang w:val="lt-LT"/>
        </w:rPr>
        <w:t xml:space="preserve">Komisijos </w:t>
      </w:r>
      <w:r w:rsidRPr="00A91A55">
        <w:rPr>
          <w:rFonts w:asciiTheme="majorHAnsi" w:hAnsiTheme="majorHAnsi" w:cstheme="majorHAnsi"/>
          <w:lang w:val="lt-LT"/>
        </w:rPr>
        <w:t>sprendimu visi šiose konkurso sąlyg</w:t>
      </w:r>
      <w:r w:rsidR="00020BA8" w:rsidRPr="00A91A55">
        <w:rPr>
          <w:rFonts w:asciiTheme="majorHAnsi" w:hAnsiTheme="majorHAnsi" w:cstheme="majorHAnsi"/>
          <w:lang w:val="lt-LT"/>
        </w:rPr>
        <w:t>ų 3</w:t>
      </w:r>
      <w:r w:rsidR="0070765B">
        <w:rPr>
          <w:rFonts w:asciiTheme="majorHAnsi" w:hAnsiTheme="majorHAnsi" w:cstheme="majorHAnsi"/>
          <w:lang w:val="lt-LT"/>
        </w:rPr>
        <w:t>.1</w:t>
      </w:r>
      <w:r w:rsidR="00020BA8" w:rsidRPr="00A91A55">
        <w:rPr>
          <w:rFonts w:asciiTheme="majorHAnsi" w:hAnsiTheme="majorHAnsi" w:cstheme="majorHAnsi"/>
          <w:lang w:val="lt-LT"/>
        </w:rPr>
        <w:t xml:space="preserve"> dalyje </w:t>
      </w:r>
      <w:r w:rsidRPr="00A91A55">
        <w:rPr>
          <w:rFonts w:asciiTheme="majorHAnsi" w:hAnsiTheme="majorHAnsi" w:cstheme="majorHAnsi"/>
          <w:lang w:val="lt-LT"/>
        </w:rPr>
        <w:t>nus</w:t>
      </w:r>
      <w:r w:rsidRPr="005141C9">
        <w:rPr>
          <w:rFonts w:asciiTheme="majorHAnsi" w:hAnsiTheme="majorHAnsi" w:cstheme="majorHAnsi"/>
          <w:lang w:val="lt-LT"/>
        </w:rPr>
        <w:t xml:space="preserve">tatytus </w:t>
      </w:r>
      <w:r w:rsidRPr="00020BA8">
        <w:rPr>
          <w:rFonts w:asciiTheme="majorHAnsi" w:hAnsiTheme="majorHAnsi" w:cstheme="majorHAnsi"/>
          <w:lang w:val="lt-LT"/>
        </w:rPr>
        <w:t xml:space="preserve">minimalius kvalifikacinius reikalavimus </w:t>
      </w:r>
      <w:r w:rsidRPr="005141C9">
        <w:rPr>
          <w:rFonts w:asciiTheme="majorHAnsi" w:hAnsiTheme="majorHAnsi" w:cstheme="majorHAnsi"/>
          <w:lang w:val="lt-LT"/>
        </w:rPr>
        <w:t>atitinkantys tiekėjai gali būti kviečiami deryboms;</w:t>
      </w:r>
    </w:p>
    <w:p w14:paraId="787FBA1A" w14:textId="268491B4" w:rsidR="00BC0141" w:rsidRPr="005141C9" w:rsidRDefault="005141C9" w:rsidP="005141C9">
      <w:pPr>
        <w:pStyle w:val="ListParagraph"/>
        <w:numPr>
          <w:ilvl w:val="1"/>
          <w:numId w:val="1"/>
        </w:numPr>
        <w:spacing w:after="120"/>
        <w:ind w:left="0"/>
        <w:contextualSpacing w:val="0"/>
        <w:jc w:val="both"/>
        <w:rPr>
          <w:rFonts w:asciiTheme="majorHAnsi" w:hAnsiTheme="majorHAnsi" w:cstheme="majorHAnsi"/>
          <w:lang w:val="lt-LT"/>
        </w:rPr>
      </w:pPr>
      <w:r w:rsidRPr="005141C9">
        <w:rPr>
          <w:rFonts w:asciiTheme="majorHAnsi" w:hAnsiTheme="majorHAnsi" w:cstheme="majorHAnsi"/>
          <w:lang w:val="lt-LT"/>
        </w:rPr>
        <w:t xml:space="preserve">Derybos yra </w:t>
      </w:r>
      <w:r w:rsidRPr="00A91A55">
        <w:rPr>
          <w:rFonts w:asciiTheme="majorHAnsi" w:hAnsiTheme="majorHAnsi" w:cstheme="majorHAnsi"/>
          <w:lang w:val="lt-LT"/>
        </w:rPr>
        <w:t>vykdomos su visais tiekėjais, kurių pasiūlymai nebuvo</w:t>
      </w:r>
      <w:r w:rsidRPr="005141C9">
        <w:rPr>
          <w:rFonts w:asciiTheme="majorHAnsi" w:hAnsiTheme="majorHAnsi" w:cstheme="majorHAnsi"/>
          <w:lang w:val="lt-LT"/>
        </w:rPr>
        <w:t xml:space="preserve"> atmesti. Derybų metu tiekėjams pateikiama ta pati informacija. Derybų rezultatai įforminami protokolu, kurie rengiami atskiri kiekvienam tiekėjui</w:t>
      </w:r>
      <w:r w:rsidR="00BC0141" w:rsidRPr="005141C9">
        <w:rPr>
          <w:rFonts w:asciiTheme="majorHAnsi" w:hAnsiTheme="majorHAnsi" w:cstheme="majorHAnsi"/>
          <w:lang w:val="lt-LT"/>
        </w:rPr>
        <w:t>.</w:t>
      </w:r>
    </w:p>
    <w:p w14:paraId="2908666D" w14:textId="5FD87A1E" w:rsidR="005141C9" w:rsidRPr="005141C9" w:rsidRDefault="005141C9" w:rsidP="005141C9">
      <w:pPr>
        <w:pStyle w:val="ListParagraph"/>
        <w:numPr>
          <w:ilvl w:val="1"/>
          <w:numId w:val="1"/>
        </w:numPr>
        <w:spacing w:after="120"/>
        <w:ind w:left="0"/>
        <w:contextualSpacing w:val="0"/>
        <w:jc w:val="both"/>
        <w:rPr>
          <w:rFonts w:asciiTheme="majorHAnsi" w:hAnsiTheme="majorHAnsi" w:cstheme="majorHAnsi"/>
          <w:lang w:val="lt-LT"/>
        </w:rPr>
      </w:pPr>
      <w:r w:rsidRPr="005141C9">
        <w:rPr>
          <w:rFonts w:asciiTheme="majorHAnsi" w:hAnsiTheme="majorHAnsi" w:cstheme="majorHAnsi"/>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46D65F07" w14:textId="20BFC74D" w:rsidR="005141C9" w:rsidRDefault="005141C9" w:rsidP="005141C9">
      <w:pPr>
        <w:pStyle w:val="ListParagraph"/>
        <w:numPr>
          <w:ilvl w:val="1"/>
          <w:numId w:val="1"/>
        </w:numPr>
        <w:spacing w:after="120"/>
        <w:ind w:left="0"/>
        <w:contextualSpacing w:val="0"/>
        <w:jc w:val="both"/>
        <w:rPr>
          <w:rFonts w:asciiTheme="majorHAnsi" w:hAnsiTheme="majorHAnsi" w:cstheme="majorHAnsi"/>
          <w:lang w:val="lt-LT"/>
        </w:rPr>
      </w:pPr>
      <w:r w:rsidRPr="005141C9">
        <w:rPr>
          <w:rFonts w:asciiTheme="majorHAnsi" w:hAnsiTheme="majorHAnsi" w:cstheme="majorHAnsi"/>
          <w:lang w:val="lt-LT"/>
        </w:rPr>
        <w:t>Derybos gali būti vykdomos dėl visų pirkimo objekto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784D9C60" w14:textId="4197E6A3" w:rsidR="005141C9" w:rsidRDefault="005141C9" w:rsidP="005141C9">
      <w:pPr>
        <w:pStyle w:val="ListParagraph"/>
        <w:numPr>
          <w:ilvl w:val="1"/>
          <w:numId w:val="1"/>
        </w:numPr>
        <w:spacing w:after="120"/>
        <w:ind w:left="0"/>
        <w:contextualSpacing w:val="0"/>
        <w:jc w:val="both"/>
        <w:rPr>
          <w:rFonts w:asciiTheme="majorHAnsi" w:hAnsiTheme="majorHAnsi" w:cstheme="majorHAnsi"/>
          <w:lang w:val="lt-LT"/>
        </w:rPr>
      </w:pPr>
      <w:r w:rsidRPr="005141C9">
        <w:rPr>
          <w:rFonts w:asciiTheme="majorHAnsi" w:hAnsiTheme="majorHAnsi" w:cstheme="majorHAnsi"/>
          <w:lang w:val="lt-LT"/>
        </w:rPr>
        <w:t>Komisija, įvertinusi tiekėjų kvalifikaciją ir pasiūlymus, visiems tiekėjams, kurių pasiūlymai nebuvo atmesti, raštu nurodys laiką, kada reikia atvykti į derybas</w:t>
      </w:r>
      <w:r>
        <w:rPr>
          <w:rFonts w:asciiTheme="majorHAnsi" w:hAnsiTheme="majorHAnsi" w:cstheme="majorHAnsi"/>
          <w:lang w:val="lt-LT"/>
        </w:rPr>
        <w:t>.</w:t>
      </w:r>
    </w:p>
    <w:p w14:paraId="7B77E35D" w14:textId="40E188A5" w:rsidR="005141C9" w:rsidRDefault="005141C9" w:rsidP="005141C9">
      <w:pPr>
        <w:pStyle w:val="ListParagraph"/>
        <w:numPr>
          <w:ilvl w:val="1"/>
          <w:numId w:val="1"/>
        </w:numPr>
        <w:spacing w:after="120"/>
        <w:ind w:left="0"/>
        <w:contextualSpacing w:val="0"/>
        <w:jc w:val="both"/>
        <w:rPr>
          <w:rFonts w:asciiTheme="majorHAnsi" w:hAnsiTheme="majorHAnsi" w:cstheme="majorHAnsi"/>
          <w:lang w:val="lt-LT"/>
        </w:rPr>
      </w:pPr>
      <w:r w:rsidRPr="005141C9">
        <w:rPr>
          <w:rFonts w:asciiTheme="majorHAnsi" w:hAnsiTheme="majorHAnsi" w:cstheme="majorHAnsi"/>
          <w:lang w:val="lt-LT"/>
        </w:rPr>
        <w:t>Derybų galutiniai pasiūlymai yra šalių pasirašyti derybų protokolai bei pirminiai pasiūlymai, kiek jie nebuvo pakeisti derybų metu. Galutiniai pasiūlymai vertinami šiose pirkimo sąlygose nustatyta tvarka</w:t>
      </w:r>
    </w:p>
    <w:p w14:paraId="2743F44A" w14:textId="00E15C55" w:rsidR="005141C9" w:rsidRPr="005141C9" w:rsidRDefault="005141C9" w:rsidP="005141C9">
      <w:pPr>
        <w:pStyle w:val="ListParagraph"/>
        <w:numPr>
          <w:ilvl w:val="1"/>
          <w:numId w:val="1"/>
        </w:numPr>
        <w:spacing w:after="120"/>
        <w:ind w:left="0"/>
        <w:contextualSpacing w:val="0"/>
        <w:jc w:val="both"/>
        <w:rPr>
          <w:rFonts w:asciiTheme="majorHAnsi" w:hAnsiTheme="majorHAnsi" w:cstheme="majorHAnsi"/>
          <w:lang w:val="lt-LT"/>
        </w:rPr>
      </w:pPr>
      <w:r w:rsidRPr="005141C9">
        <w:rPr>
          <w:rFonts w:asciiTheme="majorHAnsi" w:hAnsiTheme="majorHAnsi" w:cstheme="majorHAnsi"/>
          <w:lang w:val="lt-LT"/>
        </w:rPr>
        <w:lastRenderedPageBreak/>
        <w:t>Baigus derybas ir įvertinus galutinius pasiūlymus patvirtinama galutinė pasiūlymų eilė. Jei tiekėjas neatvyko į derybas, sudarant galutinę konkurso pasiūlymų eilę, vertinamas pirminis neatvykusio tiekėjo pasiūlymas.</w:t>
      </w:r>
    </w:p>
    <w:p w14:paraId="4EBF099C" w14:textId="493D5DC2" w:rsidR="005F3131" w:rsidRDefault="005F3131" w:rsidP="00BC0667">
      <w:pPr>
        <w:pStyle w:val="Heading1"/>
        <w:numPr>
          <w:ilvl w:val="0"/>
          <w:numId w:val="1"/>
        </w:numPr>
        <w:jc w:val="center"/>
        <w:rPr>
          <w:rFonts w:cstheme="majorHAnsi"/>
          <w:b/>
          <w:bCs/>
          <w:color w:val="auto"/>
          <w:sz w:val="22"/>
          <w:szCs w:val="22"/>
          <w:lang w:val="lt-LT"/>
        </w:rPr>
      </w:pPr>
      <w:bookmarkStart w:id="13" w:name="_Hlk196219231"/>
      <w:bookmarkEnd w:id="12"/>
      <w:r w:rsidRPr="00237FC4">
        <w:rPr>
          <w:rFonts w:cstheme="majorHAnsi"/>
          <w:b/>
          <w:bCs/>
          <w:color w:val="auto"/>
          <w:sz w:val="22"/>
          <w:szCs w:val="22"/>
          <w:lang w:val="lt-LT"/>
        </w:rPr>
        <w:t>SPRENDIMAS DĖL LAIMĖTOJO NUSTATYMO</w:t>
      </w:r>
      <w:bookmarkEnd w:id="11"/>
    </w:p>
    <w:p w14:paraId="47999E99" w14:textId="77777777" w:rsidR="00A52361" w:rsidRPr="00A52361" w:rsidRDefault="00A52361" w:rsidP="00A52361">
      <w:pPr>
        <w:rPr>
          <w:lang w:val="lt-LT"/>
        </w:rPr>
      </w:pPr>
    </w:p>
    <w:p w14:paraId="1DB1E776" w14:textId="7AD742CD" w:rsidR="0070747A" w:rsidRPr="00237FC4" w:rsidRDefault="0070747A" w:rsidP="0070747A">
      <w:pPr>
        <w:pStyle w:val="ListParagraph"/>
        <w:numPr>
          <w:ilvl w:val="1"/>
          <w:numId w:val="1"/>
        </w:numPr>
        <w:spacing w:after="120"/>
        <w:ind w:left="0"/>
        <w:contextualSpacing w:val="0"/>
        <w:jc w:val="both"/>
        <w:rPr>
          <w:rFonts w:asciiTheme="majorHAnsi" w:hAnsiTheme="majorHAnsi" w:cstheme="majorHAnsi"/>
          <w:b/>
          <w:bCs/>
          <w:lang w:val="lt-LT"/>
        </w:rPr>
      </w:pPr>
      <w:r w:rsidRPr="00237FC4">
        <w:rPr>
          <w:rFonts w:asciiTheme="majorHAnsi" w:hAnsiTheme="majorHAnsi" w:cstheme="majorHAnsi"/>
          <w:lang w:val="lt-LT"/>
        </w:rPr>
        <w:t xml:space="preserve">Išnagrinėjusi, įvertinusi ir palyginusi pateiktus pasiūlymus, Komisija nustato pasiūlymų eilę. Pasiūlymai šioje eilėje surašomi kainos be PVM didėjimo tvarka. Jeigu kelių pateiktų pasiūlymų yra vienodos kainos, nustatant pasiūlymų eilę pirmesnis į šią eilę įrašomas tiekėjas, kurio pasiūlymas </w:t>
      </w:r>
      <w:r w:rsidR="001D21FC">
        <w:rPr>
          <w:rFonts w:asciiTheme="majorHAnsi" w:hAnsiTheme="majorHAnsi" w:cstheme="majorHAnsi"/>
          <w:lang w:val="lt-LT"/>
        </w:rPr>
        <w:t>gautas</w:t>
      </w:r>
      <w:r w:rsidRPr="00237FC4">
        <w:rPr>
          <w:rFonts w:asciiTheme="majorHAnsi" w:hAnsiTheme="majorHAnsi" w:cstheme="majorHAnsi"/>
          <w:lang w:val="lt-LT"/>
        </w:rPr>
        <w:t xml:space="preserve"> anksčiausiai.</w:t>
      </w:r>
    </w:p>
    <w:p w14:paraId="1DE8ECA7" w14:textId="77777777" w:rsidR="00295E42" w:rsidRPr="00237FC4" w:rsidRDefault="00295E42" w:rsidP="00295E42">
      <w:pPr>
        <w:pStyle w:val="ListParagraph"/>
        <w:numPr>
          <w:ilvl w:val="1"/>
          <w:numId w:val="1"/>
        </w:numPr>
        <w:spacing w:after="120"/>
        <w:ind w:left="0"/>
        <w:contextualSpacing w:val="0"/>
        <w:jc w:val="both"/>
        <w:rPr>
          <w:rFonts w:asciiTheme="majorHAnsi" w:hAnsiTheme="majorHAnsi" w:cstheme="majorHAnsi"/>
          <w:b/>
          <w:bCs/>
          <w:lang w:val="lt-LT"/>
        </w:rPr>
      </w:pPr>
      <w:r w:rsidRPr="00237FC4">
        <w:rPr>
          <w:rFonts w:asciiTheme="majorHAnsi" w:hAnsiTheme="majorHAnsi" w:cstheme="majorHAnsi"/>
          <w:lang w:val="lt-LT"/>
        </w:rPr>
        <w:t>Tais atvejais, kai pasiūlymą pateikė tik vienas tiekėjas, pasiūlymų eilė nenustatoma ir jo pasiūlymas laikomas laimėjusiu, jeigu nebuvo atmestas pagal šių konkurso sąlygų nuostatas.</w:t>
      </w:r>
    </w:p>
    <w:p w14:paraId="2108A731" w14:textId="77777777" w:rsidR="0088638B" w:rsidRPr="00237FC4" w:rsidRDefault="0088638B" w:rsidP="0088638B">
      <w:pPr>
        <w:pStyle w:val="ListParagraph"/>
        <w:numPr>
          <w:ilvl w:val="1"/>
          <w:numId w:val="1"/>
        </w:numPr>
        <w:spacing w:after="120"/>
        <w:ind w:left="0"/>
        <w:contextualSpacing w:val="0"/>
        <w:jc w:val="both"/>
        <w:rPr>
          <w:rFonts w:asciiTheme="majorHAnsi" w:hAnsiTheme="majorHAnsi" w:cstheme="majorHAnsi"/>
          <w:b/>
          <w:bCs/>
          <w:lang w:val="lt-LT"/>
        </w:rPr>
      </w:pPr>
      <w:r w:rsidRPr="006F1A0C">
        <w:rPr>
          <w:rFonts w:asciiTheme="majorHAnsi" w:hAnsiTheme="majorHAnsi" w:cstheme="majorHAnsi"/>
          <w:lang w:val="lt-LT"/>
        </w:rPr>
        <w:t xml:space="preserve">Mažiausią kainą pasiūlęs tiekėjas </w:t>
      </w:r>
      <w:r w:rsidRPr="00237FC4">
        <w:rPr>
          <w:rFonts w:asciiTheme="majorHAnsi" w:hAnsiTheme="majorHAnsi" w:cstheme="majorHAnsi"/>
          <w:lang w:val="lt-LT"/>
        </w:rPr>
        <w:t>yra skelbiamas laimėjusiu Konkursą. Pirkėjas nedelsdamas (ne vėliau kaip per 5 darbo dienas) tiekėjus raštu informuoja apie priimtą sprendimą raštu sudaryti Pirkimo sutartį, nurodydamas tiekėją, su kuriuo numatoma sudaryti Pirkimo sutartį. Mažiausią kainą pasiūlęs tiekėjas yra kviečiamas sudaryti Pirkimo sutartį, nurodant laiką iki kada reikia sudaryti sutartį.</w:t>
      </w:r>
    </w:p>
    <w:p w14:paraId="430213CA" w14:textId="6EFA9FEE" w:rsidR="00295E42" w:rsidRPr="00237FC4" w:rsidRDefault="00295E42" w:rsidP="00631B27">
      <w:pPr>
        <w:pStyle w:val="ListParagraph"/>
        <w:numPr>
          <w:ilvl w:val="1"/>
          <w:numId w:val="1"/>
        </w:numPr>
        <w:spacing w:after="120"/>
        <w:ind w:left="0"/>
        <w:contextualSpacing w:val="0"/>
        <w:jc w:val="both"/>
        <w:rPr>
          <w:rFonts w:asciiTheme="majorHAnsi" w:hAnsiTheme="majorHAnsi" w:cstheme="majorHAnsi"/>
          <w:b/>
          <w:bCs/>
          <w:lang w:val="lt-LT"/>
        </w:rPr>
      </w:pPr>
      <w:r w:rsidRPr="00237FC4">
        <w:rPr>
          <w:rFonts w:asciiTheme="majorHAnsi" w:hAnsiTheme="majorHAnsi" w:cstheme="majorHAnsi"/>
          <w:lang w:val="lt-LT"/>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77A56DA" w14:textId="17C25AF2" w:rsidR="00FD6CA4" w:rsidRDefault="00FD6CA4" w:rsidP="00BC0667">
      <w:pPr>
        <w:pStyle w:val="Heading1"/>
        <w:numPr>
          <w:ilvl w:val="0"/>
          <w:numId w:val="1"/>
        </w:numPr>
        <w:jc w:val="center"/>
        <w:rPr>
          <w:rFonts w:cstheme="majorHAnsi"/>
          <w:b/>
          <w:bCs/>
          <w:color w:val="auto"/>
          <w:sz w:val="22"/>
          <w:szCs w:val="22"/>
        </w:rPr>
      </w:pPr>
      <w:bookmarkStart w:id="14" w:name="_Toc129162462"/>
      <w:bookmarkStart w:id="15" w:name="_Toc129857054"/>
      <w:bookmarkEnd w:id="13"/>
      <w:r w:rsidRPr="00237FC4">
        <w:rPr>
          <w:rFonts w:cstheme="majorHAnsi"/>
          <w:b/>
          <w:bCs/>
          <w:color w:val="auto"/>
          <w:sz w:val="22"/>
          <w:szCs w:val="22"/>
        </w:rPr>
        <w:t>ESMINĖS PIRKIMO SUTARTIES SĄLYGOS</w:t>
      </w:r>
      <w:bookmarkEnd w:id="14"/>
      <w:bookmarkEnd w:id="15"/>
    </w:p>
    <w:p w14:paraId="2B314A0E" w14:textId="77777777" w:rsidR="00E64475" w:rsidRPr="00E64475" w:rsidRDefault="00E64475" w:rsidP="00E64475"/>
    <w:p w14:paraId="1032AEE5" w14:textId="77777777" w:rsidR="00FD6CA4" w:rsidRPr="00237FC4" w:rsidRDefault="00FD6CA4" w:rsidP="00675FB6">
      <w:pPr>
        <w:pStyle w:val="ListParagraph"/>
        <w:numPr>
          <w:ilvl w:val="1"/>
          <w:numId w:val="1"/>
        </w:numPr>
        <w:spacing w:after="120"/>
        <w:ind w:left="284" w:hanging="734"/>
        <w:contextualSpacing w:val="0"/>
        <w:jc w:val="both"/>
        <w:rPr>
          <w:rFonts w:asciiTheme="majorHAnsi" w:hAnsiTheme="majorHAnsi" w:cstheme="majorHAnsi"/>
          <w:lang w:val="lt-LT"/>
        </w:rPr>
      </w:pPr>
      <w:bookmarkStart w:id="16" w:name="_Hlk196219353"/>
      <w:r w:rsidRPr="00237FC4">
        <w:rPr>
          <w:rFonts w:asciiTheme="majorHAnsi" w:hAnsiTheme="majorHAnsi" w:cstheme="majorHAnsi"/>
          <w:lang w:val="lt-LT"/>
        </w:rPr>
        <w:t>Pirkimo sutartis pasirašoma su laimėjusį pasiūlymą pateikusiu tiekėju Konkurso sąlygose nustatytomis sąlygomis bei vadovaujantis Civiliniu kodeksu.</w:t>
      </w:r>
    </w:p>
    <w:p w14:paraId="036C3713" w14:textId="7EBDD56E" w:rsidR="00FD6CA4" w:rsidRPr="00237FC4" w:rsidRDefault="00FD6CA4" w:rsidP="00675FB6">
      <w:pPr>
        <w:pStyle w:val="ListParagraph"/>
        <w:numPr>
          <w:ilvl w:val="1"/>
          <w:numId w:val="1"/>
        </w:numPr>
        <w:spacing w:after="120"/>
        <w:ind w:left="284" w:hanging="734"/>
        <w:contextualSpacing w:val="0"/>
        <w:jc w:val="both"/>
        <w:rPr>
          <w:rFonts w:asciiTheme="majorHAnsi" w:hAnsiTheme="majorHAnsi" w:cstheme="majorHAnsi"/>
          <w:lang w:val="lt-LT"/>
        </w:rPr>
      </w:pPr>
      <w:r w:rsidRPr="00237FC4">
        <w:rPr>
          <w:rFonts w:asciiTheme="majorHAnsi" w:hAnsiTheme="majorHAnsi" w:cstheme="majorHAnsi"/>
          <w:lang w:val="lt-LT"/>
        </w:rPr>
        <w:t>Sudarant Pirkimo sutartį, negali būti keičiama laimėjusio tiekėjo galutinio pasiūlymo kaina ir esminės sąlygos.</w:t>
      </w:r>
    </w:p>
    <w:p w14:paraId="4E29257E" w14:textId="578CDCAC" w:rsidR="00FD6CA4" w:rsidRPr="006F1A0C" w:rsidRDefault="00906501" w:rsidP="00675FB6">
      <w:pPr>
        <w:pStyle w:val="ListParagraph"/>
        <w:numPr>
          <w:ilvl w:val="1"/>
          <w:numId w:val="1"/>
        </w:numPr>
        <w:spacing w:after="120"/>
        <w:ind w:left="284" w:hanging="734"/>
        <w:contextualSpacing w:val="0"/>
        <w:jc w:val="both"/>
        <w:rPr>
          <w:rFonts w:asciiTheme="majorHAnsi" w:hAnsiTheme="majorHAnsi" w:cstheme="majorHAnsi"/>
          <w:lang w:val="lt-LT"/>
        </w:rPr>
      </w:pPr>
      <w:r w:rsidRPr="00237FC4">
        <w:rPr>
          <w:rFonts w:asciiTheme="majorHAnsi" w:hAnsiTheme="majorHAnsi" w:cstheme="majorHAnsi"/>
          <w:lang w:val="lt-LT"/>
        </w:rPr>
        <w:t xml:space="preserve">Visi </w:t>
      </w:r>
      <w:r w:rsidR="001D21FC">
        <w:rPr>
          <w:rFonts w:asciiTheme="majorHAnsi" w:hAnsiTheme="majorHAnsi" w:cstheme="majorHAnsi"/>
          <w:lang w:val="lt-LT"/>
        </w:rPr>
        <w:t>statybos darbai</w:t>
      </w:r>
      <w:r w:rsidRPr="00237FC4">
        <w:rPr>
          <w:rFonts w:asciiTheme="majorHAnsi" w:hAnsiTheme="majorHAnsi" w:cstheme="majorHAnsi"/>
          <w:lang w:val="lt-LT"/>
        </w:rPr>
        <w:t xml:space="preserve"> turi būti atlikti ir perduoti Užsakovui ne vėliau kaip </w:t>
      </w:r>
      <w:r w:rsidRPr="00A91A55">
        <w:rPr>
          <w:rFonts w:asciiTheme="majorHAnsi" w:hAnsiTheme="majorHAnsi" w:cstheme="majorHAnsi"/>
          <w:lang w:val="lt-LT"/>
        </w:rPr>
        <w:t>per 2.</w:t>
      </w:r>
      <w:r w:rsidR="001D21FC" w:rsidRPr="00A91A55">
        <w:rPr>
          <w:rFonts w:asciiTheme="majorHAnsi" w:hAnsiTheme="majorHAnsi" w:cstheme="majorHAnsi"/>
          <w:lang w:val="lt-LT"/>
        </w:rPr>
        <w:t>6</w:t>
      </w:r>
      <w:r w:rsidRPr="00A91A55">
        <w:rPr>
          <w:rFonts w:asciiTheme="majorHAnsi" w:hAnsiTheme="majorHAnsi" w:cstheme="majorHAnsi"/>
          <w:lang w:val="lt-LT"/>
        </w:rPr>
        <w:t xml:space="preserve"> punkte</w:t>
      </w:r>
      <w:r w:rsidRPr="00237FC4">
        <w:rPr>
          <w:rFonts w:asciiTheme="majorHAnsi" w:hAnsiTheme="majorHAnsi" w:cstheme="majorHAnsi"/>
          <w:lang w:val="lt-LT"/>
        </w:rPr>
        <w:t xml:space="preserve"> nurodytą terminą</w:t>
      </w:r>
      <w:r w:rsidR="001D21FC">
        <w:rPr>
          <w:rFonts w:asciiTheme="majorHAnsi" w:hAnsiTheme="majorHAnsi" w:cstheme="majorHAnsi"/>
          <w:lang w:val="lt-LT"/>
        </w:rPr>
        <w:t xml:space="preserve">. </w:t>
      </w:r>
    </w:p>
    <w:p w14:paraId="5C800162" w14:textId="6381C59F" w:rsidR="00FD6CA4" w:rsidRPr="00373B01" w:rsidRDefault="001D21FC" w:rsidP="00675FB6">
      <w:pPr>
        <w:pStyle w:val="ListParagraph"/>
        <w:numPr>
          <w:ilvl w:val="1"/>
          <w:numId w:val="1"/>
        </w:numPr>
        <w:spacing w:after="120"/>
        <w:ind w:left="284" w:hanging="734"/>
        <w:contextualSpacing w:val="0"/>
        <w:jc w:val="both"/>
        <w:rPr>
          <w:rFonts w:asciiTheme="majorHAnsi" w:hAnsiTheme="majorHAnsi" w:cstheme="majorHAnsi"/>
          <w:lang w:val="lt-LT"/>
        </w:rPr>
      </w:pPr>
      <w:r>
        <w:rPr>
          <w:rFonts w:asciiTheme="majorHAnsi" w:hAnsiTheme="majorHAnsi" w:cstheme="majorHAnsi"/>
          <w:lang w:val="lt-LT"/>
        </w:rPr>
        <w:t>Darbų atlikimo vieta</w:t>
      </w:r>
      <w:r w:rsidR="00FD6CA4" w:rsidRPr="00373B01">
        <w:rPr>
          <w:rFonts w:asciiTheme="majorHAnsi" w:hAnsiTheme="majorHAnsi" w:cstheme="majorHAnsi"/>
          <w:lang w:val="lt-LT"/>
        </w:rPr>
        <w:t xml:space="preserve"> –</w:t>
      </w:r>
      <w:r w:rsidR="00237FC4" w:rsidRPr="00373B01">
        <w:rPr>
          <w:rFonts w:asciiTheme="majorHAnsi" w:hAnsiTheme="majorHAnsi" w:cstheme="majorHAnsi"/>
          <w:lang w:val="lt-LT"/>
        </w:rPr>
        <w:t xml:space="preserve"> </w:t>
      </w:r>
      <w:r w:rsidRPr="001D21FC">
        <w:rPr>
          <w:rFonts w:asciiTheme="majorHAnsi" w:hAnsiTheme="majorHAnsi" w:cstheme="majorHAnsi"/>
          <w:lang w:val="lt-LT"/>
        </w:rPr>
        <w:t xml:space="preserve">ALEZ teritorijos, Ryto g. 4, </w:t>
      </w:r>
      <w:proofErr w:type="spellStart"/>
      <w:r w:rsidRPr="001D21FC">
        <w:rPr>
          <w:rFonts w:asciiTheme="majorHAnsi" w:hAnsiTheme="majorHAnsi" w:cstheme="majorHAnsi"/>
          <w:lang w:val="lt-LT"/>
        </w:rPr>
        <w:t>Menčiai</w:t>
      </w:r>
      <w:proofErr w:type="spellEnd"/>
      <w:r w:rsidRPr="001D21FC">
        <w:rPr>
          <w:rFonts w:asciiTheme="majorHAnsi" w:hAnsiTheme="majorHAnsi" w:cstheme="majorHAnsi"/>
          <w:lang w:val="lt-LT"/>
        </w:rPr>
        <w:t>, Akmenės r. sklypo, kurio unikalus Nr. 4400-2299-2129, kadastrinis adresas 3203/0010:65, ribose</w:t>
      </w:r>
      <w:r w:rsidR="00237FC4" w:rsidRPr="00373B01">
        <w:rPr>
          <w:rFonts w:asciiTheme="majorHAnsi" w:hAnsiTheme="majorHAnsi" w:cstheme="majorHAnsi"/>
          <w:lang w:val="lt-LT"/>
        </w:rPr>
        <w:t>.</w:t>
      </w:r>
    </w:p>
    <w:p w14:paraId="1DA225A2" w14:textId="66766A96" w:rsidR="00675FB6" w:rsidRPr="009063B0" w:rsidRDefault="00675FB6" w:rsidP="00675FB6">
      <w:pPr>
        <w:pStyle w:val="ListParagraph"/>
        <w:numPr>
          <w:ilvl w:val="1"/>
          <w:numId w:val="1"/>
        </w:numPr>
        <w:spacing w:after="120"/>
        <w:ind w:left="284" w:hanging="734"/>
        <w:contextualSpacing w:val="0"/>
        <w:jc w:val="both"/>
        <w:rPr>
          <w:rFonts w:asciiTheme="majorHAnsi" w:hAnsiTheme="majorHAnsi" w:cstheme="majorHAnsi"/>
          <w:lang w:val="lt-LT"/>
        </w:rPr>
      </w:pPr>
      <w:r w:rsidRPr="002F312E">
        <w:rPr>
          <w:rFonts w:asciiTheme="majorHAnsi" w:hAnsiTheme="majorHAnsi" w:cstheme="majorHAnsi"/>
          <w:lang w:val="lt-LT"/>
        </w:rPr>
        <w:t xml:space="preserve">Ne vėliau kaip per 10 darbo dienų nuo Sutarties pasirašymo dienos Pirkėjui pateikti pirkimo Sutarties įvykdymo užtikrinimą - banko/kredito unijos garantiją ar draudimo laidavimo raštą, kurio vertė turi būti ne mažesnė kaip </w:t>
      </w:r>
      <w:r w:rsidR="002F312E" w:rsidRPr="002F312E">
        <w:rPr>
          <w:rFonts w:asciiTheme="majorHAnsi" w:hAnsiTheme="majorHAnsi" w:cstheme="majorHAnsi"/>
          <w:lang w:val="lt-LT"/>
        </w:rPr>
        <w:t>5</w:t>
      </w:r>
      <w:r w:rsidRPr="002F312E">
        <w:rPr>
          <w:rFonts w:asciiTheme="majorHAnsi" w:hAnsiTheme="majorHAnsi" w:cstheme="majorHAnsi"/>
          <w:lang w:val="lt-LT"/>
        </w:rPr>
        <w:t xml:space="preserve"> (</w:t>
      </w:r>
      <w:r w:rsidR="002F312E" w:rsidRPr="002F312E">
        <w:rPr>
          <w:rFonts w:asciiTheme="majorHAnsi" w:hAnsiTheme="majorHAnsi" w:cstheme="majorHAnsi"/>
          <w:lang w:val="lt-LT"/>
        </w:rPr>
        <w:t>penki</w:t>
      </w:r>
      <w:r w:rsidRPr="002F312E">
        <w:rPr>
          <w:rFonts w:asciiTheme="majorHAnsi" w:hAnsiTheme="majorHAnsi" w:cstheme="majorHAnsi"/>
          <w:lang w:val="lt-LT"/>
        </w:rPr>
        <w:t>) procent</w:t>
      </w:r>
      <w:r w:rsidR="002F312E" w:rsidRPr="002F312E">
        <w:rPr>
          <w:rFonts w:asciiTheme="majorHAnsi" w:hAnsiTheme="majorHAnsi" w:cstheme="majorHAnsi"/>
          <w:lang w:val="lt-LT"/>
        </w:rPr>
        <w:t>ai</w:t>
      </w:r>
      <w:r w:rsidRPr="002F312E">
        <w:rPr>
          <w:rFonts w:asciiTheme="majorHAnsi" w:hAnsiTheme="majorHAnsi" w:cstheme="majorHAnsi"/>
          <w:lang w:val="lt-LT"/>
        </w:rPr>
        <w:t xml:space="preserve"> Bendros pirkimo Sutarties Kainos bei mokėjimo nurodymo kopiją, patvirtinančią apmokėjimą už šią garantiją ar draudimo laidavimo raštą. Pirkimo sutarties įvykdymo užtikrinimas turi galioti visą Sutarties galiojimo laikotarpį. Jei Pardavėjas nepateikia Sutarties įvykdymo užtikrinimo per šiame papunktyje nurodytą laikotarpį, laikoma, kad Pardavėjas atsisakė sudaryti Sutartį.</w:t>
      </w:r>
      <w:r w:rsidRPr="009063B0">
        <w:rPr>
          <w:rFonts w:asciiTheme="majorHAnsi" w:hAnsiTheme="majorHAnsi" w:cstheme="majorHAnsi"/>
          <w:lang w:val="lt-LT"/>
        </w:rPr>
        <w:t xml:space="preserve"> Šalims dėl bet kokių priežasčių pratęsus Sutartį, Pardavėjas įsipareigoja tokiam pačiam laikotarpiui ir ne blogesnėmis sąlygomis pratęsti Sutarties įvykdymo užtikrinimo galiojimą.</w:t>
      </w:r>
    </w:p>
    <w:p w14:paraId="35C1EF35" w14:textId="73E68A4E" w:rsidR="00FD6CA4" w:rsidRPr="00216F2C" w:rsidRDefault="00FD6CA4" w:rsidP="00675FB6">
      <w:pPr>
        <w:pStyle w:val="ListParagraph"/>
        <w:numPr>
          <w:ilvl w:val="1"/>
          <w:numId w:val="1"/>
        </w:numPr>
        <w:spacing w:after="120"/>
        <w:ind w:left="284" w:hanging="734"/>
        <w:contextualSpacing w:val="0"/>
        <w:jc w:val="both"/>
        <w:rPr>
          <w:rFonts w:asciiTheme="majorHAnsi" w:hAnsiTheme="majorHAnsi" w:cstheme="majorHAnsi"/>
          <w:lang w:val="lt-LT"/>
        </w:rPr>
      </w:pPr>
      <w:r w:rsidRPr="00216F2C">
        <w:rPr>
          <w:rFonts w:asciiTheme="majorHAnsi" w:hAnsiTheme="majorHAnsi" w:cstheme="majorHAnsi"/>
          <w:lang w:val="lt-LT"/>
        </w:rPr>
        <w:t>Be pateisinamų priežasčių per sutartyje nustatytą terminą Pirkėjui nesumokėjus už priimtą pirkimo objektą, tiekėjas gali pareikalauti mokėti 0,0</w:t>
      </w:r>
      <w:r w:rsidR="00E64475">
        <w:rPr>
          <w:rFonts w:asciiTheme="majorHAnsi" w:hAnsiTheme="majorHAnsi" w:cstheme="majorHAnsi"/>
          <w:lang w:val="lt-LT"/>
        </w:rPr>
        <w:t>3</w:t>
      </w:r>
      <w:r w:rsidRPr="00216F2C">
        <w:rPr>
          <w:rFonts w:asciiTheme="majorHAnsi" w:hAnsiTheme="majorHAnsi" w:cstheme="majorHAnsi"/>
          <w:lang w:val="lt-LT"/>
        </w:rPr>
        <w:t xml:space="preserve"> proc. dydžio delspinigius nuo vėluojamos sumokėti sumos už kiekvieną uždelstą dieną</w:t>
      </w:r>
      <w:r w:rsidR="00FB2A45" w:rsidRPr="00216F2C">
        <w:rPr>
          <w:rFonts w:asciiTheme="majorHAnsi" w:hAnsiTheme="majorHAnsi" w:cstheme="majorHAnsi"/>
          <w:lang w:val="lt-LT"/>
        </w:rPr>
        <w:t>, kol bus įvykdyti visi įsipareigojimai, tačiau bendra iš Pirkėjo priskaičiuota sutartinė netesybų suma negali viršyti sumos, sudarančios 5 proc. (penkis procentus) sutarties vertės.</w:t>
      </w:r>
    </w:p>
    <w:p w14:paraId="6C029F97" w14:textId="43C8105D" w:rsidR="00FD6CA4" w:rsidRPr="00E80876" w:rsidRDefault="00FD6CA4" w:rsidP="00675FB6">
      <w:pPr>
        <w:pStyle w:val="ListParagraph"/>
        <w:numPr>
          <w:ilvl w:val="1"/>
          <w:numId w:val="1"/>
        </w:numPr>
        <w:spacing w:after="120"/>
        <w:ind w:left="284" w:hanging="734"/>
        <w:contextualSpacing w:val="0"/>
        <w:jc w:val="both"/>
        <w:rPr>
          <w:rFonts w:asciiTheme="majorHAnsi" w:hAnsiTheme="majorHAnsi" w:cstheme="majorHAnsi"/>
          <w:lang w:val="lt-LT"/>
        </w:rPr>
      </w:pPr>
      <w:r w:rsidRPr="00216F2C">
        <w:rPr>
          <w:rFonts w:asciiTheme="majorHAnsi" w:hAnsiTheme="majorHAnsi" w:cstheme="majorHAnsi"/>
          <w:lang w:val="lt-LT"/>
        </w:rPr>
        <w:lastRenderedPageBreak/>
        <w:t>Tiekėjui laikui (per Pirkimo sutartyje numatytą terminą) ir (arba) tinkamai neįvykdžius Pirkimo sutarties be pagrįstų ir nuo tiekėjo nepriklausančių aplinkybių, Pirkėjas priskaičiuoja 0,0</w:t>
      </w:r>
      <w:r w:rsidR="00E64475">
        <w:rPr>
          <w:rFonts w:asciiTheme="majorHAnsi" w:hAnsiTheme="majorHAnsi" w:cstheme="majorHAnsi"/>
          <w:lang w:val="lt-LT"/>
        </w:rPr>
        <w:t>3</w:t>
      </w:r>
      <w:r w:rsidRPr="00216F2C">
        <w:rPr>
          <w:rFonts w:asciiTheme="majorHAnsi" w:hAnsiTheme="majorHAnsi" w:cstheme="majorHAnsi"/>
          <w:lang w:val="lt-LT"/>
        </w:rPr>
        <w:t xml:space="preserve"> proc. dydžio delspinigius</w:t>
      </w:r>
      <w:r w:rsidRPr="00E80876">
        <w:rPr>
          <w:rFonts w:asciiTheme="majorHAnsi" w:hAnsiTheme="majorHAnsi" w:cstheme="majorHAnsi"/>
          <w:lang w:val="lt-LT"/>
        </w:rPr>
        <w:t xml:space="preserve"> nuo neįvykdytos </w:t>
      </w:r>
      <w:r w:rsidR="00FB2A45" w:rsidRPr="00E80876">
        <w:rPr>
          <w:rFonts w:asciiTheme="majorHAnsi" w:hAnsiTheme="majorHAnsi" w:cstheme="majorHAnsi"/>
          <w:lang w:val="lt-LT"/>
        </w:rPr>
        <w:t>sutarties vertės tol, kol bus įvykdyti visi įsipareigojimai, tačiau bendra iš tiekėjo priskaičiuota sutartinė netesybų suma negali viršyti sumos, sudarančios 5 proc. (penkis procentus) sutarties vertės.</w:t>
      </w:r>
    </w:p>
    <w:p w14:paraId="67947790" w14:textId="6C97B433" w:rsidR="00906501" w:rsidRPr="00373B01" w:rsidRDefault="00906501" w:rsidP="00675FB6">
      <w:pPr>
        <w:pStyle w:val="ListParagraph"/>
        <w:numPr>
          <w:ilvl w:val="1"/>
          <w:numId w:val="1"/>
        </w:numPr>
        <w:tabs>
          <w:tab w:val="left" w:pos="426"/>
        </w:tabs>
        <w:spacing w:after="120"/>
        <w:ind w:left="284" w:hanging="734"/>
        <w:contextualSpacing w:val="0"/>
        <w:jc w:val="both"/>
        <w:rPr>
          <w:rFonts w:asciiTheme="majorHAnsi" w:hAnsiTheme="majorHAnsi" w:cstheme="majorHAnsi"/>
          <w:lang w:val="lt-LT"/>
        </w:rPr>
      </w:pPr>
      <w:r w:rsidRPr="00E80876">
        <w:rPr>
          <w:rFonts w:asciiTheme="majorHAnsi" w:hAnsiTheme="majorHAnsi" w:cstheme="majorHAnsi"/>
          <w:lang w:val="lt-LT"/>
        </w:rPr>
        <w:t xml:space="preserve">Mokėjimai už atliktus darbus ir pristatytą įrangą vyks pagal suderintus priėmimo-perdavimo aktus ir jų </w:t>
      </w:r>
      <w:r w:rsidRPr="00373B01">
        <w:rPr>
          <w:rFonts w:asciiTheme="majorHAnsi" w:hAnsiTheme="majorHAnsi" w:cstheme="majorHAnsi"/>
          <w:lang w:val="lt-LT"/>
        </w:rPr>
        <w:t>pagrindu išrašytas PVM sąskaitas-faktūras</w:t>
      </w:r>
      <w:r w:rsidR="00D1291D">
        <w:rPr>
          <w:rFonts w:asciiTheme="majorHAnsi" w:hAnsiTheme="majorHAnsi" w:cstheme="majorHAnsi"/>
          <w:lang w:val="lt-LT"/>
        </w:rPr>
        <w:t xml:space="preserve"> ne vėliau kaip per 45 (keturiasdešimt penkias) kalendorines dienas nuo šių dokumentų pasirašymo ir pateikimo Pirkėjui dienos.</w:t>
      </w:r>
    </w:p>
    <w:p w14:paraId="47D0F06A" w14:textId="10D0D146" w:rsidR="00906501" w:rsidRPr="00373B01" w:rsidRDefault="0093592E" w:rsidP="00675FB6">
      <w:pPr>
        <w:pStyle w:val="ListParagraph"/>
        <w:numPr>
          <w:ilvl w:val="1"/>
          <w:numId w:val="1"/>
        </w:numPr>
        <w:tabs>
          <w:tab w:val="left" w:pos="426"/>
        </w:tabs>
        <w:spacing w:after="120"/>
        <w:ind w:left="284" w:hanging="734"/>
        <w:contextualSpacing w:val="0"/>
        <w:jc w:val="both"/>
        <w:rPr>
          <w:rFonts w:asciiTheme="majorHAnsi" w:hAnsiTheme="majorHAnsi" w:cstheme="majorHAnsi"/>
          <w:lang w:val="lt-LT"/>
        </w:rPr>
      </w:pPr>
      <w:r>
        <w:rPr>
          <w:rFonts w:asciiTheme="majorHAnsi" w:hAnsiTheme="majorHAnsi" w:cstheme="majorHAnsi"/>
          <w:lang w:val="lt-LT"/>
        </w:rPr>
        <w:t xml:space="preserve">Atlikti darbai </w:t>
      </w:r>
      <w:r w:rsidR="00906501" w:rsidRPr="00373B01">
        <w:rPr>
          <w:rFonts w:asciiTheme="majorHAnsi" w:hAnsiTheme="majorHAnsi" w:cstheme="majorHAnsi"/>
          <w:lang w:val="lt-LT"/>
        </w:rPr>
        <w:t>turi atitikti Pirkimo sutartyje,</w:t>
      </w:r>
      <w:r>
        <w:rPr>
          <w:rFonts w:asciiTheme="majorHAnsi" w:hAnsiTheme="majorHAnsi" w:cstheme="majorHAnsi"/>
          <w:lang w:val="lt-LT"/>
        </w:rPr>
        <w:t xml:space="preserve"> Projekte, Statybos įstatyme, Statybos ir Kelių techniniuose reglamentuose, </w:t>
      </w:r>
      <w:r w:rsidR="00F05A99">
        <w:rPr>
          <w:rFonts w:asciiTheme="majorHAnsi" w:hAnsiTheme="majorHAnsi" w:cstheme="majorHAnsi"/>
          <w:lang w:val="lt-LT"/>
        </w:rPr>
        <w:t xml:space="preserve">bei </w:t>
      </w:r>
      <w:r w:rsidR="00906501" w:rsidRPr="00373B01">
        <w:rPr>
          <w:rFonts w:asciiTheme="majorHAnsi" w:hAnsiTheme="majorHAnsi" w:cstheme="majorHAnsi"/>
          <w:lang w:val="lt-LT"/>
        </w:rPr>
        <w:t xml:space="preserve">kituose normatyviniuose techniniuose dokumentuose nustatytus kokybės ir kitus reikalavimus, o jeigu tokie reikalavimai niekur nėra nustatyti – įprastai praktikoje keliamus reikalavimus. </w:t>
      </w:r>
    </w:p>
    <w:p w14:paraId="3BB14DCE" w14:textId="5EB8D9F8" w:rsidR="00FD6CA4" w:rsidRPr="00C72F9F" w:rsidRDefault="00FD6CA4" w:rsidP="00FD6CA4">
      <w:pPr>
        <w:pStyle w:val="Heading1"/>
        <w:numPr>
          <w:ilvl w:val="0"/>
          <w:numId w:val="1"/>
        </w:numPr>
        <w:spacing w:after="120"/>
        <w:jc w:val="center"/>
        <w:rPr>
          <w:rFonts w:cstheme="majorHAnsi"/>
          <w:b/>
          <w:bCs/>
          <w:color w:val="auto"/>
          <w:sz w:val="22"/>
          <w:szCs w:val="22"/>
          <w:lang w:val="lt-LT"/>
        </w:rPr>
      </w:pPr>
      <w:bookmarkStart w:id="17" w:name="_Toc129162463"/>
      <w:bookmarkStart w:id="18" w:name="_Toc129857055"/>
      <w:bookmarkEnd w:id="16"/>
      <w:r w:rsidRPr="00C72F9F">
        <w:rPr>
          <w:rFonts w:cstheme="majorHAnsi"/>
          <w:b/>
          <w:bCs/>
          <w:color w:val="auto"/>
          <w:sz w:val="22"/>
          <w:szCs w:val="22"/>
          <w:lang w:val="lt-LT"/>
        </w:rPr>
        <w:t>BAIGIAMOSIOS NUOSTATOS</w:t>
      </w:r>
      <w:bookmarkEnd w:id="17"/>
      <w:bookmarkEnd w:id="18"/>
    </w:p>
    <w:p w14:paraId="1C02ABAF" w14:textId="77777777" w:rsidR="00FD6CA4" w:rsidRPr="00A16174" w:rsidRDefault="00FD6CA4" w:rsidP="00FD6CA4">
      <w:pPr>
        <w:pStyle w:val="ListParagraph"/>
        <w:numPr>
          <w:ilvl w:val="1"/>
          <w:numId w:val="1"/>
        </w:numPr>
        <w:spacing w:after="120"/>
        <w:ind w:left="0" w:hanging="450"/>
        <w:contextualSpacing w:val="0"/>
        <w:jc w:val="both"/>
        <w:rPr>
          <w:rFonts w:asciiTheme="majorHAnsi" w:hAnsiTheme="majorHAnsi" w:cstheme="majorHAnsi"/>
          <w:lang w:val="lt-LT"/>
        </w:rPr>
      </w:pPr>
      <w:r w:rsidRPr="00A16174">
        <w:rPr>
          <w:rFonts w:asciiTheme="majorHAnsi" w:hAnsiTheme="majorHAnsi" w:cstheme="majorHAnsi"/>
          <w:lang w:val="lt-LT"/>
        </w:rPr>
        <w:t>Tiekėjams pasiūlymų rengimo ir dalyvavimo Konkurse išlaidos neatlyginamos.</w:t>
      </w:r>
    </w:p>
    <w:p w14:paraId="2D8115DE" w14:textId="0FFFEB87" w:rsidR="00FD6CA4" w:rsidRDefault="00FD6CA4" w:rsidP="00FD6CA4">
      <w:pPr>
        <w:pStyle w:val="ListParagraph"/>
        <w:numPr>
          <w:ilvl w:val="1"/>
          <w:numId w:val="1"/>
        </w:numPr>
        <w:spacing w:after="120"/>
        <w:ind w:left="0" w:hanging="450"/>
        <w:contextualSpacing w:val="0"/>
        <w:jc w:val="both"/>
        <w:rPr>
          <w:rFonts w:asciiTheme="majorHAnsi" w:hAnsiTheme="majorHAnsi" w:cstheme="majorHAnsi"/>
          <w:lang w:val="lt-LT"/>
        </w:rPr>
      </w:pPr>
      <w:r w:rsidRPr="00A16174">
        <w:rPr>
          <w:rFonts w:asciiTheme="majorHAnsi" w:hAnsiTheme="majorHAnsi" w:cstheme="majorHAnsi"/>
          <w:lang w:val="lt-LT"/>
        </w:rPr>
        <w:t xml:space="preserve">Pirkėjas bet kuriuo metu iki pirkimo sutarties sudarymo turi teisę nutraukti Pirkimo procedūras, jeigu atsirado aplinkybių, kurių nebuvo galima numatyti. Priėmęs sprendimą nutraukti Pirkimo procedūras, Pirkėjas ne vėliau kaip per </w:t>
      </w:r>
      <w:r w:rsidRPr="00A16174">
        <w:rPr>
          <w:rFonts w:asciiTheme="majorHAnsi" w:hAnsiTheme="majorHAnsi" w:cstheme="majorHAnsi"/>
          <w:b/>
          <w:bCs/>
          <w:lang w:val="lt-LT"/>
        </w:rPr>
        <w:t>3 (tris)</w:t>
      </w:r>
      <w:r w:rsidRPr="00A16174">
        <w:rPr>
          <w:rFonts w:asciiTheme="majorHAnsi" w:hAnsiTheme="majorHAnsi" w:cstheme="majorHAnsi"/>
          <w:lang w:val="lt-LT"/>
        </w:rPr>
        <w:t xml:space="preserve">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40416E41" w14:textId="77777777" w:rsidR="00F05A99" w:rsidRDefault="00F05A99" w:rsidP="00F05A99">
      <w:pPr>
        <w:pStyle w:val="ListParagraph"/>
        <w:spacing w:after="120"/>
        <w:contextualSpacing w:val="0"/>
        <w:jc w:val="both"/>
        <w:rPr>
          <w:rFonts w:asciiTheme="majorHAnsi" w:hAnsiTheme="majorHAnsi" w:cstheme="majorHAnsi"/>
          <w:lang w:val="lt-LT"/>
        </w:rPr>
      </w:pPr>
    </w:p>
    <w:p w14:paraId="4C30AF74" w14:textId="77777777" w:rsidR="00FD6CA4" w:rsidRPr="00A16174" w:rsidRDefault="00FD6CA4" w:rsidP="00FD6CA4">
      <w:pPr>
        <w:pStyle w:val="Heading1"/>
        <w:numPr>
          <w:ilvl w:val="0"/>
          <w:numId w:val="1"/>
        </w:numPr>
        <w:spacing w:after="120"/>
        <w:jc w:val="center"/>
        <w:rPr>
          <w:rFonts w:cstheme="majorHAnsi"/>
          <w:b/>
          <w:bCs/>
          <w:color w:val="auto"/>
          <w:sz w:val="22"/>
          <w:szCs w:val="22"/>
          <w:lang w:val="lt-LT"/>
        </w:rPr>
      </w:pPr>
      <w:bookmarkStart w:id="19" w:name="_Toc129162464"/>
      <w:bookmarkStart w:id="20" w:name="_Toc129857056"/>
      <w:r w:rsidRPr="00A16174">
        <w:rPr>
          <w:rFonts w:cstheme="majorHAnsi"/>
          <w:b/>
          <w:bCs/>
          <w:color w:val="auto"/>
          <w:sz w:val="22"/>
          <w:szCs w:val="22"/>
          <w:lang w:val="lt-LT"/>
        </w:rPr>
        <w:t>PRIEDAI</w:t>
      </w:r>
      <w:bookmarkEnd w:id="19"/>
      <w:bookmarkEnd w:id="20"/>
    </w:p>
    <w:p w14:paraId="02C7CBC3" w14:textId="33CF8F51" w:rsidR="00FD6CA4" w:rsidRPr="00E64475" w:rsidRDefault="00F05A99" w:rsidP="000F0DE3">
      <w:pPr>
        <w:pStyle w:val="ListParagraph"/>
        <w:numPr>
          <w:ilvl w:val="1"/>
          <w:numId w:val="1"/>
        </w:numPr>
        <w:ind w:left="0" w:hanging="450"/>
        <w:contextualSpacing w:val="0"/>
        <w:jc w:val="both"/>
        <w:rPr>
          <w:rFonts w:asciiTheme="majorHAnsi" w:hAnsiTheme="majorHAnsi" w:cstheme="majorHAnsi"/>
          <w:lang w:val="lt-LT"/>
        </w:rPr>
      </w:pPr>
      <w:r w:rsidRPr="00F05A99">
        <w:rPr>
          <w:rFonts w:asciiTheme="majorHAnsi" w:hAnsiTheme="majorHAnsi" w:cstheme="majorHAnsi"/>
          <w:lang w:val="lt-LT"/>
        </w:rPr>
        <w:t xml:space="preserve"> </w:t>
      </w:r>
      <w:r>
        <w:rPr>
          <w:rFonts w:asciiTheme="majorHAnsi" w:hAnsiTheme="majorHAnsi" w:cstheme="majorHAnsi"/>
          <w:lang w:val="lt-LT"/>
        </w:rPr>
        <w:t xml:space="preserve">Priedas Nr. 1 </w:t>
      </w:r>
      <w:r w:rsidRPr="00F05A99">
        <w:rPr>
          <w:rFonts w:asciiTheme="majorHAnsi" w:hAnsiTheme="majorHAnsi" w:cstheme="majorHAnsi"/>
          <w:lang w:val="lt-LT"/>
        </w:rPr>
        <w:t>„</w:t>
      </w:r>
      <w:proofErr w:type="spellStart"/>
      <w:r w:rsidRPr="00F05A99">
        <w:rPr>
          <w:rFonts w:asciiTheme="majorHAnsi" w:hAnsiTheme="majorHAnsi" w:cstheme="majorHAnsi"/>
          <w:lang w:val="lt-LT"/>
        </w:rPr>
        <w:t>I</w:t>
      </w:r>
      <w:r>
        <w:rPr>
          <w:rFonts w:asciiTheme="majorHAnsi" w:hAnsiTheme="majorHAnsi" w:cstheme="majorHAnsi"/>
          <w:lang w:val="lt-LT"/>
        </w:rPr>
        <w:t>v</w:t>
      </w:r>
      <w:proofErr w:type="spellEnd"/>
      <w:r w:rsidRPr="00F05A99">
        <w:rPr>
          <w:rFonts w:asciiTheme="majorHAnsi" w:hAnsiTheme="majorHAnsi" w:cstheme="majorHAnsi"/>
          <w:lang w:val="lt-LT"/>
        </w:rPr>
        <w:t xml:space="preserve"> kategorijos kelio (link </w:t>
      </w:r>
      <w:r w:rsidR="00E64475">
        <w:rPr>
          <w:rFonts w:asciiTheme="majorHAnsi" w:hAnsiTheme="majorHAnsi" w:cstheme="majorHAnsi"/>
          <w:lang w:val="lt-LT"/>
        </w:rPr>
        <w:t>A</w:t>
      </w:r>
      <w:r w:rsidRPr="00F05A99">
        <w:rPr>
          <w:rFonts w:asciiTheme="majorHAnsi" w:hAnsiTheme="majorHAnsi" w:cstheme="majorHAnsi"/>
          <w:lang w:val="lt-LT"/>
        </w:rPr>
        <w:t xml:space="preserve"> naudojimosi dalies ) Akmenės r. sav. </w:t>
      </w:r>
      <w:r w:rsidRPr="00E64475">
        <w:rPr>
          <w:rFonts w:asciiTheme="majorHAnsi" w:hAnsiTheme="majorHAnsi" w:cstheme="majorHAnsi"/>
          <w:lang w:val="lt-LT"/>
        </w:rPr>
        <w:t xml:space="preserve">.Naujosios Akmenės kaimiškoje sen., Menčių k., Ryto g. 4 supaprastintas statybos projektas“ </w:t>
      </w:r>
      <w:r w:rsidR="00E64475" w:rsidRPr="00E64475">
        <w:rPr>
          <w:rFonts w:asciiTheme="majorHAnsi" w:hAnsiTheme="majorHAnsi" w:cstheme="majorHAnsi"/>
          <w:lang w:val="lt-LT"/>
        </w:rPr>
        <w:t>Nr. 23 09 – 01</w:t>
      </w:r>
      <w:r w:rsidR="0070765B">
        <w:rPr>
          <w:rFonts w:asciiTheme="majorHAnsi" w:hAnsiTheme="majorHAnsi" w:cstheme="majorHAnsi"/>
          <w:lang w:val="lt-LT"/>
        </w:rPr>
        <w:t xml:space="preserve"> );</w:t>
      </w:r>
    </w:p>
    <w:p w14:paraId="56B13D52" w14:textId="3CB9D91D" w:rsidR="0070765B" w:rsidRDefault="0070765B" w:rsidP="00E64475">
      <w:pPr>
        <w:pStyle w:val="ListParagraph"/>
        <w:numPr>
          <w:ilvl w:val="1"/>
          <w:numId w:val="1"/>
        </w:numPr>
        <w:ind w:left="0" w:hanging="450"/>
        <w:contextualSpacing w:val="0"/>
        <w:jc w:val="both"/>
        <w:rPr>
          <w:rFonts w:asciiTheme="majorHAnsi" w:hAnsiTheme="majorHAnsi" w:cstheme="majorHAnsi"/>
          <w:lang w:val="lt-LT"/>
        </w:rPr>
      </w:pPr>
      <w:r>
        <w:rPr>
          <w:rFonts w:asciiTheme="majorHAnsi" w:hAnsiTheme="majorHAnsi" w:cstheme="majorHAnsi"/>
          <w:lang w:val="lt-LT"/>
        </w:rPr>
        <w:t>Priedas Nr. 2 Techninė specifikacija (DNHS principai);</w:t>
      </w:r>
    </w:p>
    <w:p w14:paraId="6CB28E1B" w14:textId="6485875D" w:rsidR="00F05A99" w:rsidRPr="00E64475" w:rsidRDefault="00F05A99" w:rsidP="00E64475">
      <w:pPr>
        <w:pStyle w:val="ListParagraph"/>
        <w:numPr>
          <w:ilvl w:val="1"/>
          <w:numId w:val="1"/>
        </w:numPr>
        <w:ind w:left="0" w:hanging="450"/>
        <w:contextualSpacing w:val="0"/>
        <w:jc w:val="both"/>
        <w:rPr>
          <w:rFonts w:asciiTheme="majorHAnsi" w:hAnsiTheme="majorHAnsi" w:cstheme="majorHAnsi"/>
          <w:lang w:val="lt-LT"/>
        </w:rPr>
      </w:pPr>
      <w:r>
        <w:rPr>
          <w:rFonts w:asciiTheme="majorHAnsi" w:hAnsiTheme="majorHAnsi" w:cstheme="majorHAnsi"/>
          <w:lang w:val="lt-LT"/>
        </w:rPr>
        <w:t xml:space="preserve">Priedas Nr. </w:t>
      </w:r>
      <w:r w:rsidR="0070765B">
        <w:rPr>
          <w:rFonts w:asciiTheme="majorHAnsi" w:hAnsiTheme="majorHAnsi" w:cstheme="majorHAnsi"/>
          <w:lang w:val="lt-LT"/>
        </w:rPr>
        <w:t>3</w:t>
      </w:r>
      <w:r>
        <w:rPr>
          <w:rFonts w:asciiTheme="majorHAnsi" w:hAnsiTheme="majorHAnsi" w:cstheme="majorHAnsi"/>
          <w:lang w:val="lt-LT"/>
        </w:rPr>
        <w:t xml:space="preserve"> </w:t>
      </w:r>
      <w:r w:rsidR="00FD6CA4" w:rsidRPr="00A16174">
        <w:rPr>
          <w:rFonts w:asciiTheme="majorHAnsi" w:hAnsiTheme="majorHAnsi" w:cstheme="majorHAnsi"/>
          <w:lang w:val="lt-LT"/>
        </w:rPr>
        <w:t xml:space="preserve">Pasiūlymo forma </w:t>
      </w:r>
      <w:r>
        <w:rPr>
          <w:rFonts w:asciiTheme="majorHAnsi" w:hAnsiTheme="majorHAnsi" w:cstheme="majorHAnsi"/>
          <w:lang w:val="lt-LT"/>
        </w:rPr>
        <w:t>;</w:t>
      </w:r>
    </w:p>
    <w:p w14:paraId="547C1798" w14:textId="40CAFA56" w:rsidR="005D7618" w:rsidRPr="00F05A99" w:rsidRDefault="005D7618" w:rsidP="00967EE8">
      <w:pPr>
        <w:pStyle w:val="ListParagraph"/>
        <w:numPr>
          <w:ilvl w:val="1"/>
          <w:numId w:val="1"/>
        </w:numPr>
        <w:ind w:left="0" w:hanging="450"/>
        <w:contextualSpacing w:val="0"/>
        <w:jc w:val="both"/>
        <w:rPr>
          <w:rFonts w:ascii="Arial" w:hAnsi="Arial" w:cs="Arial"/>
          <w:sz w:val="20"/>
          <w:szCs w:val="20"/>
          <w:lang w:val="lt-LT"/>
        </w:rPr>
      </w:pPr>
      <w:r>
        <w:rPr>
          <w:rFonts w:asciiTheme="majorHAnsi" w:hAnsiTheme="majorHAnsi" w:cstheme="majorHAnsi"/>
          <w:lang w:val="lt-LT"/>
        </w:rPr>
        <w:t xml:space="preserve">Priedas Nr. </w:t>
      </w:r>
      <w:r w:rsidR="0070765B">
        <w:rPr>
          <w:rFonts w:asciiTheme="majorHAnsi" w:hAnsiTheme="majorHAnsi" w:cstheme="majorHAnsi"/>
          <w:lang w:val="lt-LT"/>
        </w:rPr>
        <w:t>4</w:t>
      </w:r>
      <w:r>
        <w:rPr>
          <w:rFonts w:asciiTheme="majorHAnsi" w:hAnsiTheme="majorHAnsi" w:cstheme="majorHAnsi"/>
          <w:lang w:val="lt-LT"/>
        </w:rPr>
        <w:t xml:space="preserve"> Tiekėjo deklaracija</w:t>
      </w:r>
      <w:r w:rsidR="0070765B">
        <w:rPr>
          <w:rFonts w:asciiTheme="majorHAnsi" w:hAnsiTheme="majorHAnsi" w:cstheme="majorHAnsi"/>
          <w:lang w:val="lt-LT"/>
        </w:rPr>
        <w:t>.</w:t>
      </w:r>
    </w:p>
    <w:p w14:paraId="7D8DB6A3" w14:textId="49416453" w:rsidR="00A872D0" w:rsidRPr="000B0DD9" w:rsidRDefault="00A872D0" w:rsidP="00967EE8">
      <w:pPr>
        <w:pStyle w:val="ListParagraph"/>
        <w:numPr>
          <w:ilvl w:val="1"/>
          <w:numId w:val="1"/>
        </w:numPr>
        <w:ind w:left="0" w:hanging="450"/>
        <w:contextualSpacing w:val="0"/>
        <w:jc w:val="both"/>
        <w:rPr>
          <w:rFonts w:ascii="Arial" w:hAnsi="Arial" w:cs="Arial"/>
          <w:sz w:val="20"/>
          <w:szCs w:val="20"/>
          <w:lang w:val="lt-LT"/>
        </w:rPr>
      </w:pPr>
      <w:r w:rsidRPr="000B0DD9">
        <w:rPr>
          <w:rFonts w:ascii="Arial" w:hAnsi="Arial" w:cs="Arial"/>
          <w:sz w:val="20"/>
          <w:szCs w:val="20"/>
          <w:lang w:val="lt-LT"/>
        </w:rPr>
        <w:br w:type="page"/>
      </w:r>
    </w:p>
    <w:p w14:paraId="297F7410" w14:textId="77777777" w:rsidR="00820DEB" w:rsidRDefault="00660A2D" w:rsidP="000F0DE3">
      <w:pPr>
        <w:jc w:val="right"/>
        <w:rPr>
          <w:rFonts w:asciiTheme="majorHAnsi" w:hAnsiTheme="majorHAnsi" w:cstheme="majorHAnsi"/>
          <w:lang w:val="lt-LT"/>
        </w:rPr>
      </w:pPr>
      <w:bookmarkStart w:id="21" w:name="_Hlk137815744"/>
      <w:r w:rsidRPr="000B0DD9">
        <w:rPr>
          <w:rFonts w:asciiTheme="majorHAnsi" w:hAnsiTheme="majorHAnsi" w:cstheme="majorHAnsi"/>
          <w:lang w:val="lt-LT"/>
        </w:rPr>
        <w:lastRenderedPageBreak/>
        <w:t xml:space="preserve">Konkurso sąlygų priedas Nr. 1 </w:t>
      </w:r>
      <w:bookmarkEnd w:id="21"/>
    </w:p>
    <w:p w14:paraId="257ECD45" w14:textId="5F9F7FE7" w:rsidR="00650E95" w:rsidRPr="000B0DD9" w:rsidRDefault="00820DEB" w:rsidP="000F0DE3">
      <w:pPr>
        <w:jc w:val="right"/>
        <w:rPr>
          <w:rFonts w:asciiTheme="majorHAnsi" w:hAnsiTheme="majorHAnsi" w:cstheme="majorHAnsi"/>
          <w:lang w:val="lt-LT"/>
        </w:rPr>
      </w:pPr>
      <w:r w:rsidRPr="00820DEB">
        <w:rPr>
          <w:rFonts w:asciiTheme="majorHAnsi" w:hAnsiTheme="majorHAnsi" w:cstheme="majorHAnsi"/>
          <w:lang w:val="lt-LT"/>
        </w:rPr>
        <w:t>„</w:t>
      </w:r>
      <w:proofErr w:type="spellStart"/>
      <w:r w:rsidRPr="00820DEB">
        <w:rPr>
          <w:rFonts w:asciiTheme="majorHAnsi" w:hAnsiTheme="majorHAnsi" w:cstheme="majorHAnsi"/>
          <w:lang w:val="lt-LT"/>
        </w:rPr>
        <w:t>Iv</w:t>
      </w:r>
      <w:proofErr w:type="spellEnd"/>
      <w:r w:rsidRPr="00820DEB">
        <w:rPr>
          <w:rFonts w:asciiTheme="majorHAnsi" w:hAnsiTheme="majorHAnsi" w:cstheme="majorHAnsi"/>
          <w:lang w:val="lt-LT"/>
        </w:rPr>
        <w:t xml:space="preserve"> kategorijos kelio (link </w:t>
      </w:r>
      <w:r w:rsidR="00E64475">
        <w:rPr>
          <w:rFonts w:asciiTheme="majorHAnsi" w:hAnsiTheme="majorHAnsi" w:cstheme="majorHAnsi"/>
          <w:lang w:val="lt-LT"/>
        </w:rPr>
        <w:t>A</w:t>
      </w:r>
      <w:r w:rsidRPr="00820DEB">
        <w:rPr>
          <w:rFonts w:asciiTheme="majorHAnsi" w:hAnsiTheme="majorHAnsi" w:cstheme="majorHAnsi"/>
          <w:lang w:val="lt-LT"/>
        </w:rPr>
        <w:t xml:space="preserve"> naudojimosi dalies ) Akmenės r. sav. .Naujosios Akmenės kaimiškoj</w:t>
      </w:r>
      <w:r w:rsidR="00AE08C3">
        <w:rPr>
          <w:rFonts w:asciiTheme="majorHAnsi" w:hAnsiTheme="majorHAnsi" w:cstheme="majorHAnsi"/>
          <w:lang w:val="lt-LT"/>
        </w:rPr>
        <w:t>i</w:t>
      </w:r>
      <w:r w:rsidRPr="00820DEB">
        <w:rPr>
          <w:rFonts w:asciiTheme="majorHAnsi" w:hAnsiTheme="majorHAnsi" w:cstheme="majorHAnsi"/>
          <w:lang w:val="lt-LT"/>
        </w:rPr>
        <w:t xml:space="preserve"> sen., Menčių k., Ryto g. 4 supaprastintas statybos projektas“ Nr. </w:t>
      </w:r>
      <w:r w:rsidR="00E64475" w:rsidRPr="00E64475">
        <w:rPr>
          <w:rFonts w:asciiTheme="majorHAnsi" w:hAnsiTheme="majorHAnsi" w:cstheme="majorHAnsi"/>
          <w:lang w:val="lt-LT"/>
        </w:rPr>
        <w:t>Projekto Nr. 23 09 – 01</w:t>
      </w:r>
      <w:r>
        <w:rPr>
          <w:rFonts w:asciiTheme="majorHAnsi" w:hAnsiTheme="majorHAnsi" w:cstheme="majorHAnsi"/>
          <w:lang w:val="lt-LT"/>
        </w:rPr>
        <w:t>“</w:t>
      </w:r>
    </w:p>
    <w:p w14:paraId="2574F4A9" w14:textId="203D6171" w:rsidR="00216065" w:rsidRPr="0005107E" w:rsidRDefault="00216065">
      <w:pPr>
        <w:rPr>
          <w:rFonts w:ascii="Arial" w:hAnsi="Arial" w:cs="Arial"/>
          <w:b/>
          <w:bCs/>
          <w:i/>
          <w:iCs/>
          <w:sz w:val="20"/>
          <w:szCs w:val="20"/>
          <w:lang w:val="lt-LT"/>
        </w:rPr>
      </w:pPr>
    </w:p>
    <w:p w14:paraId="2B246355" w14:textId="580485B3" w:rsidR="00590E81" w:rsidRPr="0005107E" w:rsidRDefault="00AB6655" w:rsidP="000204FC">
      <w:pPr>
        <w:rPr>
          <w:rFonts w:ascii="Arial" w:hAnsi="Arial" w:cs="Arial"/>
          <w:sz w:val="20"/>
          <w:szCs w:val="20"/>
          <w:lang w:val="lt-LT"/>
        </w:rPr>
      </w:pPr>
      <w:r w:rsidRPr="0005107E">
        <w:rPr>
          <w:rFonts w:ascii="Arial" w:hAnsi="Arial" w:cs="Arial"/>
          <w:sz w:val="20"/>
          <w:szCs w:val="20"/>
          <w:lang w:val="lt-LT"/>
        </w:rPr>
        <w:br w:type="page"/>
      </w:r>
    </w:p>
    <w:p w14:paraId="74F2F7DB" w14:textId="3077D5F6" w:rsidR="00D92E50" w:rsidRDefault="00D92E50" w:rsidP="00590E81">
      <w:pPr>
        <w:spacing w:after="120"/>
        <w:jc w:val="right"/>
        <w:rPr>
          <w:rFonts w:asciiTheme="majorHAnsi" w:hAnsiTheme="majorHAnsi" w:cstheme="majorHAnsi"/>
          <w:lang w:val="lt-LT"/>
        </w:rPr>
      </w:pPr>
      <w:bookmarkStart w:id="22" w:name="_Hlk137815770"/>
      <w:bookmarkStart w:id="23" w:name="_Hlk181695683"/>
      <w:r>
        <w:rPr>
          <w:rFonts w:asciiTheme="majorHAnsi" w:hAnsiTheme="majorHAnsi" w:cstheme="majorHAnsi"/>
          <w:lang w:val="lt-LT"/>
        </w:rPr>
        <w:lastRenderedPageBreak/>
        <w:t xml:space="preserve">Konkurso sąlygų priedas Nr. 2 </w:t>
      </w:r>
    </w:p>
    <w:p w14:paraId="4BC2BC29" w14:textId="77777777" w:rsidR="00D92E50" w:rsidRDefault="00D92E50" w:rsidP="00590E81">
      <w:pPr>
        <w:spacing w:after="120"/>
        <w:jc w:val="right"/>
        <w:rPr>
          <w:rFonts w:asciiTheme="majorHAnsi" w:hAnsiTheme="majorHAnsi" w:cstheme="majorHAnsi"/>
          <w:lang w:val="lt-LT"/>
        </w:rPr>
      </w:pPr>
    </w:p>
    <w:p w14:paraId="4AE1A6E9" w14:textId="7A56EB79" w:rsidR="00D92E50" w:rsidRDefault="00D92E50" w:rsidP="00D92E50">
      <w:pPr>
        <w:spacing w:after="120"/>
        <w:jc w:val="center"/>
        <w:rPr>
          <w:rFonts w:asciiTheme="majorHAnsi" w:hAnsiTheme="majorHAnsi" w:cstheme="majorHAnsi"/>
          <w:lang w:val="lt-LT"/>
        </w:rPr>
      </w:pPr>
      <w:r>
        <w:rPr>
          <w:rFonts w:asciiTheme="majorHAnsi" w:hAnsiTheme="majorHAnsi" w:cstheme="majorHAnsi"/>
          <w:lang w:val="lt-LT"/>
        </w:rPr>
        <w:t>TTECHNINĖ SPECIFIKACIJA (DNHS PRINCIPAI)</w:t>
      </w:r>
    </w:p>
    <w:p w14:paraId="451ED923" w14:textId="77777777" w:rsidR="00D92E50" w:rsidRDefault="00D92E50" w:rsidP="00590E81">
      <w:pPr>
        <w:spacing w:after="120"/>
        <w:jc w:val="right"/>
        <w:rPr>
          <w:rFonts w:asciiTheme="majorHAnsi" w:hAnsiTheme="majorHAnsi" w:cstheme="majorHAnsi"/>
          <w:lang w:val="lt-LT"/>
        </w:rPr>
      </w:pPr>
    </w:p>
    <w:p w14:paraId="2379703A" w14:textId="4181CBA2" w:rsidR="00D92E50" w:rsidRDefault="00D92E50">
      <w:pPr>
        <w:rPr>
          <w:rFonts w:asciiTheme="majorHAnsi" w:hAnsiTheme="majorHAnsi" w:cstheme="majorHAnsi"/>
          <w:lang w:val="lt-LT"/>
        </w:rPr>
      </w:pPr>
      <w:r>
        <w:rPr>
          <w:rFonts w:asciiTheme="majorHAnsi" w:hAnsiTheme="majorHAnsi" w:cstheme="majorHAnsi"/>
          <w:lang w:val="lt-LT"/>
        </w:rPr>
        <w:br w:type="page"/>
      </w:r>
    </w:p>
    <w:p w14:paraId="77C47C51" w14:textId="7F57AFAE" w:rsidR="00590E81" w:rsidRPr="00413493" w:rsidRDefault="00590E81" w:rsidP="00590E81">
      <w:pPr>
        <w:spacing w:after="120"/>
        <w:jc w:val="right"/>
        <w:rPr>
          <w:rFonts w:asciiTheme="majorHAnsi" w:hAnsiTheme="majorHAnsi" w:cstheme="majorHAnsi"/>
          <w:lang w:val="lt-LT"/>
        </w:rPr>
      </w:pPr>
      <w:r w:rsidRPr="00413493">
        <w:rPr>
          <w:rFonts w:asciiTheme="majorHAnsi" w:hAnsiTheme="majorHAnsi" w:cstheme="majorHAnsi"/>
          <w:lang w:val="lt-LT"/>
        </w:rPr>
        <w:lastRenderedPageBreak/>
        <w:t xml:space="preserve">Konkurso sąlygų priedas Nr. </w:t>
      </w:r>
      <w:r w:rsidR="00D92E50">
        <w:rPr>
          <w:rFonts w:asciiTheme="majorHAnsi" w:hAnsiTheme="majorHAnsi" w:cstheme="majorHAnsi"/>
          <w:lang w:val="lt-LT"/>
        </w:rPr>
        <w:t>3</w:t>
      </w:r>
      <w:r w:rsidRPr="00413493">
        <w:rPr>
          <w:rFonts w:asciiTheme="majorHAnsi" w:hAnsiTheme="majorHAnsi" w:cstheme="majorHAnsi"/>
          <w:lang w:val="lt-LT"/>
        </w:rPr>
        <w:t xml:space="preserve"> </w:t>
      </w:r>
      <w:r w:rsidR="00AB6655" w:rsidRPr="00413493">
        <w:rPr>
          <w:rFonts w:asciiTheme="majorHAnsi" w:hAnsiTheme="majorHAnsi" w:cstheme="majorHAnsi"/>
          <w:lang w:val="lt-LT"/>
        </w:rPr>
        <w:t>„</w:t>
      </w:r>
      <w:r w:rsidRPr="00413493">
        <w:rPr>
          <w:rFonts w:asciiTheme="majorHAnsi" w:hAnsiTheme="majorHAnsi" w:cstheme="majorHAnsi"/>
          <w:lang w:val="lt-LT"/>
        </w:rPr>
        <w:t>Pasiūlymo forma</w:t>
      </w:r>
      <w:r w:rsidR="00AB6655" w:rsidRPr="00413493">
        <w:rPr>
          <w:rFonts w:asciiTheme="majorHAnsi" w:hAnsiTheme="majorHAnsi" w:cstheme="majorHAnsi"/>
          <w:lang w:val="lt-LT"/>
        </w:rPr>
        <w:t>“</w:t>
      </w:r>
    </w:p>
    <w:p w14:paraId="666AC0DE" w14:textId="77777777" w:rsidR="00142522" w:rsidRDefault="00142522" w:rsidP="00142522">
      <w:pPr>
        <w:pStyle w:val="Heading1"/>
        <w:spacing w:before="0" w:line="240" w:lineRule="auto"/>
        <w:jc w:val="center"/>
        <w:rPr>
          <w:rFonts w:cstheme="majorHAnsi"/>
          <w:b/>
          <w:bCs/>
          <w:color w:val="auto"/>
          <w:sz w:val="22"/>
          <w:szCs w:val="22"/>
          <w:highlight w:val="green"/>
          <w:lang w:val="lt-LT"/>
        </w:rPr>
      </w:pPr>
      <w:bookmarkStart w:id="24" w:name="_Toc129162167"/>
      <w:bookmarkStart w:id="25" w:name="_Toc129162466"/>
      <w:bookmarkStart w:id="26" w:name="_Toc129857058"/>
      <w:bookmarkEnd w:id="22"/>
    </w:p>
    <w:p w14:paraId="51071ED2" w14:textId="77777777" w:rsidR="00142522" w:rsidRDefault="00590E81" w:rsidP="00142522">
      <w:pPr>
        <w:pStyle w:val="Heading1"/>
        <w:spacing w:before="0" w:line="240" w:lineRule="auto"/>
        <w:jc w:val="center"/>
        <w:rPr>
          <w:rFonts w:cstheme="majorHAnsi"/>
          <w:b/>
          <w:bCs/>
          <w:color w:val="auto"/>
          <w:sz w:val="22"/>
          <w:szCs w:val="22"/>
          <w:lang w:val="lt-LT"/>
        </w:rPr>
      </w:pPr>
      <w:r w:rsidRPr="00747D35">
        <w:rPr>
          <w:rFonts w:cstheme="majorHAnsi"/>
          <w:b/>
          <w:bCs/>
          <w:color w:val="auto"/>
          <w:sz w:val="22"/>
          <w:szCs w:val="22"/>
          <w:lang w:val="lt-LT"/>
        </w:rPr>
        <w:t>PASIŪLYMAS</w:t>
      </w:r>
      <w:bookmarkEnd w:id="24"/>
      <w:r w:rsidRPr="00747D35">
        <w:rPr>
          <w:rFonts w:cstheme="majorHAnsi"/>
          <w:b/>
          <w:bCs/>
          <w:color w:val="auto"/>
          <w:sz w:val="22"/>
          <w:szCs w:val="22"/>
          <w:lang w:val="lt-LT"/>
        </w:rPr>
        <w:t xml:space="preserve"> </w:t>
      </w:r>
      <w:bookmarkEnd w:id="25"/>
      <w:bookmarkEnd w:id="26"/>
    </w:p>
    <w:p w14:paraId="67A18BB4" w14:textId="01D0D24C" w:rsidR="00142522" w:rsidRPr="00142522" w:rsidRDefault="00142522" w:rsidP="00142522">
      <w:pPr>
        <w:pStyle w:val="Heading1"/>
        <w:spacing w:before="0" w:line="240" w:lineRule="auto"/>
        <w:jc w:val="center"/>
        <w:rPr>
          <w:rFonts w:cstheme="majorHAnsi"/>
          <w:b/>
          <w:bCs/>
          <w:color w:val="auto"/>
          <w:sz w:val="22"/>
          <w:szCs w:val="22"/>
          <w:lang w:val="lt-LT"/>
        </w:rPr>
      </w:pPr>
      <w:r w:rsidRPr="00142522">
        <w:rPr>
          <w:rFonts w:cstheme="majorHAnsi"/>
          <w:b/>
          <w:bCs/>
          <w:color w:val="auto"/>
          <w:sz w:val="22"/>
          <w:szCs w:val="22"/>
          <w:lang w:val="lt-LT"/>
        </w:rPr>
        <w:t>„</w:t>
      </w:r>
      <w:proofErr w:type="spellStart"/>
      <w:r w:rsidRPr="00142522">
        <w:rPr>
          <w:rFonts w:cstheme="majorHAnsi"/>
          <w:b/>
          <w:bCs/>
          <w:color w:val="auto"/>
          <w:sz w:val="22"/>
          <w:szCs w:val="22"/>
          <w:lang w:val="lt-LT"/>
        </w:rPr>
        <w:t>I</w:t>
      </w:r>
      <w:r w:rsidR="00AE08C3">
        <w:rPr>
          <w:rFonts w:cstheme="majorHAnsi"/>
          <w:b/>
          <w:bCs/>
          <w:color w:val="auto"/>
          <w:sz w:val="22"/>
          <w:szCs w:val="22"/>
          <w:lang w:val="lt-LT"/>
        </w:rPr>
        <w:t>v</w:t>
      </w:r>
      <w:proofErr w:type="spellEnd"/>
      <w:r w:rsidRPr="00142522">
        <w:rPr>
          <w:rFonts w:cstheme="majorHAnsi"/>
          <w:b/>
          <w:bCs/>
          <w:color w:val="auto"/>
          <w:sz w:val="22"/>
          <w:szCs w:val="22"/>
          <w:lang w:val="lt-LT"/>
        </w:rPr>
        <w:t xml:space="preserve"> KATEGORIJOS KELIO (LINK </w:t>
      </w:r>
      <w:r w:rsidR="00AE08C3">
        <w:rPr>
          <w:rFonts w:cstheme="majorHAnsi"/>
          <w:b/>
          <w:bCs/>
          <w:color w:val="auto"/>
          <w:sz w:val="22"/>
          <w:szCs w:val="22"/>
          <w:lang w:val="lt-LT"/>
        </w:rPr>
        <w:t>A</w:t>
      </w:r>
      <w:r w:rsidRPr="00142522">
        <w:rPr>
          <w:rFonts w:cstheme="majorHAnsi"/>
          <w:b/>
          <w:bCs/>
          <w:color w:val="auto"/>
          <w:sz w:val="22"/>
          <w:szCs w:val="22"/>
          <w:lang w:val="lt-LT"/>
        </w:rPr>
        <w:t xml:space="preserve"> NAUDOJIMOSI DALIES)</w:t>
      </w:r>
    </w:p>
    <w:p w14:paraId="3B795800" w14:textId="77777777" w:rsidR="00142522" w:rsidRPr="00142522" w:rsidRDefault="00142522" w:rsidP="00142522">
      <w:pPr>
        <w:pStyle w:val="Heading1"/>
        <w:spacing w:before="0" w:line="240" w:lineRule="auto"/>
        <w:jc w:val="center"/>
        <w:rPr>
          <w:rFonts w:cstheme="majorHAnsi"/>
          <w:b/>
          <w:bCs/>
          <w:color w:val="auto"/>
          <w:sz w:val="22"/>
          <w:szCs w:val="22"/>
          <w:lang w:val="lt-LT"/>
        </w:rPr>
      </w:pPr>
      <w:r w:rsidRPr="00142522">
        <w:rPr>
          <w:rFonts w:cstheme="majorHAnsi"/>
          <w:b/>
          <w:bCs/>
          <w:color w:val="auto"/>
          <w:sz w:val="22"/>
          <w:szCs w:val="22"/>
          <w:lang w:val="lt-LT"/>
        </w:rPr>
        <w:t>AKMENĖS R. SAV., NAUJOSIOS AKMENĖS KAIMIŠKOJI SEN.,</w:t>
      </w:r>
    </w:p>
    <w:p w14:paraId="47E21721" w14:textId="1704A1D9" w:rsidR="00590E81" w:rsidRPr="00413493" w:rsidRDefault="00142522" w:rsidP="00142522">
      <w:pPr>
        <w:pStyle w:val="Heading1"/>
        <w:spacing w:before="0" w:line="240" w:lineRule="auto"/>
        <w:jc w:val="center"/>
        <w:rPr>
          <w:rFonts w:cstheme="majorHAnsi"/>
          <w:b/>
          <w:bCs/>
          <w:color w:val="auto"/>
          <w:sz w:val="22"/>
          <w:szCs w:val="22"/>
          <w:lang w:val="lt-LT"/>
        </w:rPr>
      </w:pPr>
      <w:r w:rsidRPr="00142522">
        <w:rPr>
          <w:rFonts w:cstheme="majorHAnsi"/>
          <w:b/>
          <w:bCs/>
          <w:color w:val="auto"/>
          <w:sz w:val="22"/>
          <w:szCs w:val="22"/>
          <w:lang w:val="lt-LT"/>
        </w:rPr>
        <w:t>MENČIŲ K., RYTO G. 4,  RANGOS DARBŲ PIRKIMAS</w:t>
      </w:r>
      <w:r>
        <w:rPr>
          <w:rFonts w:cstheme="majorHAnsi"/>
          <w:b/>
          <w:bCs/>
          <w:color w:val="auto"/>
          <w:sz w:val="22"/>
          <w:szCs w:val="22"/>
          <w:lang w:val="lt-LT"/>
        </w:rPr>
        <w:t>“</w:t>
      </w:r>
      <w:r w:rsidRPr="00142522">
        <w:rPr>
          <w:rFonts w:cstheme="majorHAnsi"/>
          <w:b/>
          <w:bCs/>
          <w:color w:val="auto"/>
          <w:sz w:val="22"/>
          <w:szCs w:val="22"/>
          <w:highlight w:val="green"/>
          <w:lang w:val="lt-LT"/>
        </w:rPr>
        <w:t xml:space="preserve"> </w:t>
      </w:r>
    </w:p>
    <w:p w14:paraId="479E1DD6" w14:textId="77777777" w:rsidR="00590E81" w:rsidRPr="00413493" w:rsidRDefault="00590E81" w:rsidP="00590E81">
      <w:pPr>
        <w:spacing w:after="120"/>
        <w:rPr>
          <w:rFonts w:asciiTheme="majorHAnsi" w:hAnsiTheme="majorHAnsi" w:cstheme="majorHAnsi"/>
          <w:b/>
          <w:bCs/>
          <w:lang w:val="lt-LT"/>
        </w:rPr>
      </w:pPr>
    </w:p>
    <w:p w14:paraId="3ED5EA73" w14:textId="77777777" w:rsidR="00590E81" w:rsidRPr="00413493" w:rsidRDefault="00590E81" w:rsidP="00590E81">
      <w:pPr>
        <w:spacing w:after="120"/>
        <w:jc w:val="center"/>
        <w:rPr>
          <w:rFonts w:asciiTheme="majorHAnsi" w:hAnsiTheme="majorHAnsi" w:cstheme="majorHAnsi"/>
          <w:lang w:val="lt-LT"/>
        </w:rPr>
      </w:pPr>
      <w:r w:rsidRPr="00413493">
        <w:rPr>
          <w:rFonts w:asciiTheme="majorHAnsi" w:hAnsiTheme="majorHAnsi" w:cstheme="majorHAnsi"/>
          <w:lang w:val="lt-LT"/>
        </w:rPr>
        <w:t>_______________</w:t>
      </w:r>
    </w:p>
    <w:p w14:paraId="2F900569" w14:textId="77777777" w:rsidR="00590E81" w:rsidRPr="00413493" w:rsidRDefault="00590E81" w:rsidP="00590E81">
      <w:pPr>
        <w:spacing w:after="120"/>
        <w:jc w:val="center"/>
        <w:rPr>
          <w:rFonts w:asciiTheme="majorHAnsi" w:hAnsiTheme="majorHAnsi" w:cstheme="majorHAnsi"/>
          <w:lang w:val="lt-LT"/>
        </w:rPr>
      </w:pPr>
      <w:r w:rsidRPr="00413493">
        <w:rPr>
          <w:rFonts w:asciiTheme="majorHAnsi" w:hAnsiTheme="majorHAnsi" w:cstheme="majorHAnsi"/>
          <w:lang w:val="lt-LT"/>
        </w:rPr>
        <w:t>(data)</w:t>
      </w:r>
    </w:p>
    <w:p w14:paraId="432C597F" w14:textId="77777777" w:rsidR="00590E81" w:rsidRPr="00413493" w:rsidRDefault="00590E81" w:rsidP="00590E81">
      <w:pPr>
        <w:spacing w:after="120"/>
        <w:jc w:val="center"/>
        <w:rPr>
          <w:rFonts w:asciiTheme="majorHAnsi" w:hAnsiTheme="majorHAnsi" w:cstheme="majorHAnsi"/>
          <w:lang w:val="lt-LT"/>
        </w:rPr>
      </w:pPr>
      <w:r w:rsidRPr="00413493">
        <w:rPr>
          <w:rFonts w:asciiTheme="majorHAnsi" w:hAnsiTheme="majorHAnsi" w:cstheme="majorHAnsi"/>
          <w:lang w:val="lt-LT"/>
        </w:rPr>
        <w:t>__________________________</w:t>
      </w:r>
    </w:p>
    <w:p w14:paraId="17723A80" w14:textId="45BA75DA" w:rsidR="00590E81" w:rsidRPr="00413493" w:rsidRDefault="00590E81" w:rsidP="00590E81">
      <w:pPr>
        <w:spacing w:after="120"/>
        <w:jc w:val="center"/>
        <w:rPr>
          <w:rFonts w:asciiTheme="majorHAnsi" w:hAnsiTheme="majorHAnsi" w:cstheme="majorHAnsi"/>
          <w:lang w:val="lt-LT"/>
        </w:rPr>
      </w:pPr>
      <w:r w:rsidRPr="00413493">
        <w:rPr>
          <w:rFonts w:asciiTheme="majorHAnsi" w:hAnsiTheme="majorHAnsi" w:cstheme="majorHAnsi"/>
          <w:lang w:val="lt-LT"/>
        </w:rPr>
        <w:t xml:space="preserve">(sudarymo </w:t>
      </w:r>
      <w:r w:rsidR="006D34AB" w:rsidRPr="00413493">
        <w:rPr>
          <w:rFonts w:asciiTheme="majorHAnsi" w:hAnsiTheme="majorHAnsi" w:cstheme="majorHAnsi"/>
          <w:lang w:val="lt-LT"/>
        </w:rPr>
        <w:t>vie</w:t>
      </w:r>
      <w:r w:rsidRPr="00413493">
        <w:rPr>
          <w:rFonts w:asciiTheme="majorHAnsi" w:hAnsiTheme="majorHAnsi" w:cstheme="majorHAnsi"/>
          <w:lang w:val="lt-LT"/>
        </w:rPr>
        <w:t>ta)</w:t>
      </w:r>
    </w:p>
    <w:p w14:paraId="143B006B" w14:textId="77777777" w:rsidR="00590E81" w:rsidRPr="00413493" w:rsidRDefault="00590E81" w:rsidP="00590E81">
      <w:pPr>
        <w:spacing w:after="120"/>
        <w:rPr>
          <w:rFonts w:asciiTheme="majorHAnsi" w:hAnsiTheme="majorHAnsi" w:cstheme="majorHAnsi"/>
          <w:lang w:val="lt-LT"/>
        </w:rPr>
      </w:pPr>
    </w:p>
    <w:p w14:paraId="368BBA06" w14:textId="77777777" w:rsidR="00590E81" w:rsidRPr="00413493" w:rsidRDefault="00590E81" w:rsidP="00590E81">
      <w:pPr>
        <w:pStyle w:val="ListParagraph"/>
        <w:numPr>
          <w:ilvl w:val="0"/>
          <w:numId w:val="5"/>
        </w:numPr>
        <w:spacing w:after="120"/>
        <w:jc w:val="center"/>
        <w:rPr>
          <w:rFonts w:asciiTheme="majorHAnsi" w:hAnsiTheme="majorHAnsi" w:cstheme="majorHAnsi"/>
          <w:b/>
          <w:bCs/>
          <w:lang w:val="lt-LT"/>
        </w:rPr>
      </w:pPr>
      <w:r w:rsidRPr="00413493">
        <w:rPr>
          <w:rFonts w:asciiTheme="majorHAnsi" w:hAnsiTheme="majorHAnsi" w:cstheme="majorHAnsi"/>
          <w:b/>
          <w:bCs/>
          <w:lang w:val="lt-LT"/>
        </w:rPr>
        <w:t>INFORMACIJA APIE TIEKĖJĄ</w:t>
      </w:r>
    </w:p>
    <w:p w14:paraId="296C5804" w14:textId="77777777" w:rsidR="00590E81" w:rsidRPr="00413493" w:rsidRDefault="00590E81" w:rsidP="00590E81">
      <w:pPr>
        <w:spacing w:after="120"/>
        <w:jc w:val="both"/>
        <w:rPr>
          <w:rFonts w:asciiTheme="majorHAnsi" w:hAnsiTheme="majorHAnsi" w:cstheme="majorHAnsi"/>
          <w:lang w:val="lt-LT"/>
        </w:rPr>
      </w:pPr>
    </w:p>
    <w:tbl>
      <w:tblPr>
        <w:tblStyle w:val="TableGrid"/>
        <w:tblW w:w="0" w:type="auto"/>
        <w:tblLook w:val="04A0" w:firstRow="1" w:lastRow="0" w:firstColumn="1" w:lastColumn="0" w:noHBand="0" w:noVBand="1"/>
      </w:tblPr>
      <w:tblGrid>
        <w:gridCol w:w="4675"/>
        <w:gridCol w:w="4675"/>
      </w:tblGrid>
      <w:tr w:rsidR="00216065" w:rsidRPr="00413493" w14:paraId="2356CDEC" w14:textId="77777777" w:rsidTr="001D5797">
        <w:tc>
          <w:tcPr>
            <w:tcW w:w="4675" w:type="dxa"/>
          </w:tcPr>
          <w:p w14:paraId="3C795125" w14:textId="77777777" w:rsidR="00590E81" w:rsidRPr="00413493" w:rsidRDefault="00590E81" w:rsidP="001D5797">
            <w:pPr>
              <w:spacing w:after="120"/>
              <w:jc w:val="both"/>
              <w:rPr>
                <w:rFonts w:asciiTheme="majorHAnsi" w:hAnsiTheme="majorHAnsi" w:cstheme="majorHAnsi"/>
              </w:rPr>
            </w:pPr>
            <w:r w:rsidRPr="00413493">
              <w:rPr>
                <w:rFonts w:asciiTheme="majorHAnsi" w:hAnsiTheme="majorHAnsi" w:cstheme="majorHAnsi"/>
              </w:rPr>
              <w:t>Tiekėjo pavadinimas</w:t>
            </w:r>
          </w:p>
        </w:tc>
        <w:tc>
          <w:tcPr>
            <w:tcW w:w="4675" w:type="dxa"/>
          </w:tcPr>
          <w:p w14:paraId="152ABB0E" w14:textId="77777777" w:rsidR="00590E81" w:rsidRPr="00413493" w:rsidRDefault="00590E81" w:rsidP="001D5797">
            <w:pPr>
              <w:spacing w:after="120"/>
              <w:jc w:val="both"/>
              <w:rPr>
                <w:rFonts w:asciiTheme="majorHAnsi" w:hAnsiTheme="majorHAnsi" w:cstheme="majorHAnsi"/>
              </w:rPr>
            </w:pPr>
          </w:p>
        </w:tc>
      </w:tr>
      <w:tr w:rsidR="00216065" w:rsidRPr="00413493" w14:paraId="49202717" w14:textId="77777777" w:rsidTr="001D5797">
        <w:tc>
          <w:tcPr>
            <w:tcW w:w="4675" w:type="dxa"/>
          </w:tcPr>
          <w:p w14:paraId="5426954C" w14:textId="77777777" w:rsidR="00590E81" w:rsidRPr="00413493" w:rsidRDefault="00590E81" w:rsidP="001D5797">
            <w:pPr>
              <w:spacing w:after="120"/>
              <w:jc w:val="both"/>
              <w:rPr>
                <w:rFonts w:asciiTheme="majorHAnsi" w:hAnsiTheme="majorHAnsi" w:cstheme="majorHAnsi"/>
              </w:rPr>
            </w:pPr>
            <w:r w:rsidRPr="00413493">
              <w:rPr>
                <w:rFonts w:asciiTheme="majorHAnsi" w:hAnsiTheme="majorHAnsi" w:cstheme="majorHAnsi"/>
              </w:rPr>
              <w:t>Tiekėjo adresas</w:t>
            </w:r>
          </w:p>
        </w:tc>
        <w:tc>
          <w:tcPr>
            <w:tcW w:w="4675" w:type="dxa"/>
          </w:tcPr>
          <w:p w14:paraId="673A7826" w14:textId="77777777" w:rsidR="00590E81" w:rsidRPr="00413493" w:rsidRDefault="00590E81" w:rsidP="001D5797">
            <w:pPr>
              <w:spacing w:after="120"/>
              <w:jc w:val="both"/>
              <w:rPr>
                <w:rFonts w:asciiTheme="majorHAnsi" w:hAnsiTheme="majorHAnsi" w:cstheme="majorHAnsi"/>
              </w:rPr>
            </w:pPr>
          </w:p>
        </w:tc>
      </w:tr>
      <w:tr w:rsidR="00216065" w:rsidRPr="00413493" w14:paraId="145C3F3A" w14:textId="77777777" w:rsidTr="001D5797">
        <w:tc>
          <w:tcPr>
            <w:tcW w:w="4675" w:type="dxa"/>
          </w:tcPr>
          <w:p w14:paraId="71887CA9" w14:textId="77777777" w:rsidR="00590E81" w:rsidRPr="00413493" w:rsidRDefault="00590E81" w:rsidP="001D5797">
            <w:pPr>
              <w:spacing w:after="120"/>
              <w:jc w:val="both"/>
              <w:rPr>
                <w:rFonts w:asciiTheme="majorHAnsi" w:hAnsiTheme="majorHAnsi" w:cstheme="majorHAnsi"/>
              </w:rPr>
            </w:pPr>
            <w:r w:rsidRPr="00413493">
              <w:rPr>
                <w:rFonts w:asciiTheme="majorHAnsi" w:hAnsiTheme="majorHAnsi" w:cstheme="majorHAnsi"/>
              </w:rPr>
              <w:t>Juridinio asmens kodas</w:t>
            </w:r>
          </w:p>
        </w:tc>
        <w:tc>
          <w:tcPr>
            <w:tcW w:w="4675" w:type="dxa"/>
          </w:tcPr>
          <w:p w14:paraId="1C236166" w14:textId="77777777" w:rsidR="00590E81" w:rsidRPr="00413493" w:rsidRDefault="00590E81" w:rsidP="001D5797">
            <w:pPr>
              <w:spacing w:after="120"/>
              <w:jc w:val="both"/>
              <w:rPr>
                <w:rFonts w:asciiTheme="majorHAnsi" w:hAnsiTheme="majorHAnsi" w:cstheme="majorHAnsi"/>
              </w:rPr>
            </w:pPr>
          </w:p>
        </w:tc>
      </w:tr>
      <w:tr w:rsidR="00216065" w:rsidRPr="00413493" w14:paraId="0EAC6AAC" w14:textId="77777777" w:rsidTr="001D5797">
        <w:tc>
          <w:tcPr>
            <w:tcW w:w="4675" w:type="dxa"/>
          </w:tcPr>
          <w:p w14:paraId="31F25E40" w14:textId="77777777" w:rsidR="00590E81" w:rsidRPr="00413493" w:rsidRDefault="00590E81" w:rsidP="001D5797">
            <w:pPr>
              <w:spacing w:after="120"/>
              <w:jc w:val="both"/>
              <w:rPr>
                <w:rFonts w:asciiTheme="majorHAnsi" w:hAnsiTheme="majorHAnsi" w:cstheme="majorHAnsi"/>
              </w:rPr>
            </w:pPr>
            <w:r w:rsidRPr="00413493">
              <w:rPr>
                <w:rFonts w:asciiTheme="majorHAnsi" w:hAnsiTheme="majorHAnsi" w:cstheme="majorHAnsi"/>
              </w:rPr>
              <w:t>PVM mokėtojo kodas</w:t>
            </w:r>
          </w:p>
        </w:tc>
        <w:tc>
          <w:tcPr>
            <w:tcW w:w="4675" w:type="dxa"/>
          </w:tcPr>
          <w:p w14:paraId="3A169059" w14:textId="77777777" w:rsidR="00590E81" w:rsidRPr="00413493" w:rsidRDefault="00590E81" w:rsidP="001D5797">
            <w:pPr>
              <w:spacing w:after="120"/>
              <w:jc w:val="both"/>
              <w:rPr>
                <w:rFonts w:asciiTheme="majorHAnsi" w:hAnsiTheme="majorHAnsi" w:cstheme="majorHAnsi"/>
              </w:rPr>
            </w:pPr>
          </w:p>
        </w:tc>
      </w:tr>
      <w:tr w:rsidR="00216065" w:rsidRPr="00413493" w14:paraId="65643243" w14:textId="77777777" w:rsidTr="001D5797">
        <w:tc>
          <w:tcPr>
            <w:tcW w:w="4675" w:type="dxa"/>
          </w:tcPr>
          <w:p w14:paraId="0784EEC7" w14:textId="77777777" w:rsidR="00590E81" w:rsidRPr="00413493" w:rsidRDefault="00590E81" w:rsidP="001D5797">
            <w:pPr>
              <w:spacing w:after="120"/>
              <w:jc w:val="both"/>
              <w:rPr>
                <w:rFonts w:asciiTheme="majorHAnsi" w:hAnsiTheme="majorHAnsi" w:cstheme="majorHAnsi"/>
              </w:rPr>
            </w:pPr>
            <w:r w:rsidRPr="00413493">
              <w:rPr>
                <w:rFonts w:asciiTheme="majorHAnsi" w:hAnsiTheme="majorHAnsi" w:cstheme="majorHAnsi"/>
              </w:rPr>
              <w:t>Už pasiūlymą atsakingo asmens vardas, pavardė</w:t>
            </w:r>
          </w:p>
        </w:tc>
        <w:tc>
          <w:tcPr>
            <w:tcW w:w="4675" w:type="dxa"/>
          </w:tcPr>
          <w:p w14:paraId="11C8F4CE" w14:textId="77777777" w:rsidR="00590E81" w:rsidRPr="00413493" w:rsidRDefault="00590E81" w:rsidP="001D5797">
            <w:pPr>
              <w:spacing w:after="120"/>
              <w:jc w:val="both"/>
              <w:rPr>
                <w:rFonts w:asciiTheme="majorHAnsi" w:hAnsiTheme="majorHAnsi" w:cstheme="majorHAnsi"/>
              </w:rPr>
            </w:pPr>
          </w:p>
        </w:tc>
      </w:tr>
      <w:tr w:rsidR="00216065" w:rsidRPr="00413493" w14:paraId="6D67E036" w14:textId="77777777" w:rsidTr="001D5797">
        <w:tc>
          <w:tcPr>
            <w:tcW w:w="4675" w:type="dxa"/>
          </w:tcPr>
          <w:p w14:paraId="4FE933B8" w14:textId="77777777" w:rsidR="00590E81" w:rsidRPr="00413493" w:rsidRDefault="00590E81" w:rsidP="001D5797">
            <w:pPr>
              <w:spacing w:after="120"/>
              <w:jc w:val="both"/>
              <w:rPr>
                <w:rFonts w:asciiTheme="majorHAnsi" w:hAnsiTheme="majorHAnsi" w:cstheme="majorHAnsi"/>
              </w:rPr>
            </w:pPr>
            <w:r w:rsidRPr="00413493">
              <w:rPr>
                <w:rFonts w:asciiTheme="majorHAnsi" w:hAnsiTheme="majorHAnsi" w:cstheme="majorHAnsi"/>
              </w:rPr>
              <w:t>Telefono numeris</w:t>
            </w:r>
          </w:p>
        </w:tc>
        <w:tc>
          <w:tcPr>
            <w:tcW w:w="4675" w:type="dxa"/>
          </w:tcPr>
          <w:p w14:paraId="4071EB97" w14:textId="77777777" w:rsidR="00590E81" w:rsidRPr="00413493" w:rsidRDefault="00590E81" w:rsidP="001D5797">
            <w:pPr>
              <w:spacing w:after="120"/>
              <w:jc w:val="both"/>
              <w:rPr>
                <w:rFonts w:asciiTheme="majorHAnsi" w:hAnsiTheme="majorHAnsi" w:cstheme="majorHAnsi"/>
              </w:rPr>
            </w:pPr>
          </w:p>
        </w:tc>
      </w:tr>
      <w:tr w:rsidR="00590E81" w:rsidRPr="00413493" w14:paraId="7FEFAD96" w14:textId="77777777" w:rsidTr="001D5797">
        <w:tc>
          <w:tcPr>
            <w:tcW w:w="4675" w:type="dxa"/>
          </w:tcPr>
          <w:p w14:paraId="45116816" w14:textId="77777777" w:rsidR="00590E81" w:rsidRPr="00413493" w:rsidRDefault="00590E81" w:rsidP="001D5797">
            <w:pPr>
              <w:spacing w:after="120"/>
              <w:jc w:val="both"/>
              <w:rPr>
                <w:rFonts w:asciiTheme="majorHAnsi" w:hAnsiTheme="majorHAnsi" w:cstheme="majorHAnsi"/>
              </w:rPr>
            </w:pPr>
            <w:r w:rsidRPr="00413493">
              <w:rPr>
                <w:rFonts w:asciiTheme="majorHAnsi" w:hAnsiTheme="majorHAnsi" w:cstheme="majorHAnsi"/>
              </w:rPr>
              <w:t>El. pašto adresas</w:t>
            </w:r>
          </w:p>
        </w:tc>
        <w:tc>
          <w:tcPr>
            <w:tcW w:w="4675" w:type="dxa"/>
          </w:tcPr>
          <w:p w14:paraId="47D2E032" w14:textId="77777777" w:rsidR="00590E81" w:rsidRPr="00413493" w:rsidRDefault="00590E81" w:rsidP="001D5797">
            <w:pPr>
              <w:spacing w:after="120"/>
              <w:jc w:val="both"/>
              <w:rPr>
                <w:rFonts w:asciiTheme="majorHAnsi" w:hAnsiTheme="majorHAnsi" w:cstheme="majorHAnsi"/>
              </w:rPr>
            </w:pPr>
          </w:p>
        </w:tc>
      </w:tr>
    </w:tbl>
    <w:p w14:paraId="28E34203" w14:textId="77777777" w:rsidR="00590E81" w:rsidRPr="00413493" w:rsidRDefault="00590E81" w:rsidP="00590E81">
      <w:pPr>
        <w:spacing w:after="120"/>
        <w:jc w:val="both"/>
        <w:rPr>
          <w:rFonts w:asciiTheme="majorHAnsi" w:hAnsiTheme="majorHAnsi" w:cstheme="majorHAnsi"/>
          <w:lang w:val="lt-LT"/>
        </w:rPr>
      </w:pPr>
    </w:p>
    <w:p w14:paraId="0802EF4F" w14:textId="07DE1897" w:rsidR="00590E81" w:rsidRDefault="00590E81" w:rsidP="00590E81">
      <w:pPr>
        <w:spacing w:after="120"/>
        <w:jc w:val="both"/>
        <w:rPr>
          <w:rFonts w:asciiTheme="majorHAnsi" w:hAnsiTheme="majorHAnsi" w:cstheme="majorHAnsi"/>
          <w:lang w:val="lt-LT"/>
        </w:rPr>
      </w:pPr>
      <w:r w:rsidRPr="00413493">
        <w:rPr>
          <w:rFonts w:asciiTheme="majorHAnsi" w:hAnsiTheme="majorHAnsi" w:cstheme="majorHAnsi"/>
          <w:lang w:val="lt-LT"/>
        </w:rPr>
        <w:t xml:space="preserve">Šiuo pasiūlymu pažymime, kad sutinkame su visomis pirkimo sąlygomis, nustatytomis konkurso skelbime, paskelbtame internetinėje svetainėje </w:t>
      </w:r>
      <w:hyperlink r:id="rId18" w:history="1">
        <w:r w:rsidR="00A974D3" w:rsidRPr="00F81E8B">
          <w:rPr>
            <w:rStyle w:val="Hyperlink"/>
            <w:rFonts w:asciiTheme="majorHAnsi" w:hAnsiTheme="majorHAnsi" w:cstheme="majorHAnsi"/>
            <w:lang w:val="lt-LT"/>
          </w:rPr>
          <w:t>www.esinvesticijos.lt</w:t>
        </w:r>
      </w:hyperlink>
      <w:r w:rsidR="00142522">
        <w:rPr>
          <w:rFonts w:asciiTheme="majorHAnsi" w:hAnsiTheme="majorHAnsi" w:cstheme="majorHAnsi"/>
          <w:lang w:val="lt-LT"/>
        </w:rPr>
        <w:t>,</w:t>
      </w:r>
      <w:r w:rsidRPr="00413493">
        <w:rPr>
          <w:rFonts w:asciiTheme="majorHAnsi" w:hAnsiTheme="majorHAnsi" w:cstheme="majorHAnsi"/>
          <w:lang w:val="lt-LT"/>
        </w:rPr>
        <w:t xml:space="preserve"> konkurso sąlygose ir jų prieduose.</w:t>
      </w:r>
    </w:p>
    <w:p w14:paraId="36C1BC02" w14:textId="77777777" w:rsidR="00142522" w:rsidRPr="00413493" w:rsidRDefault="00142522" w:rsidP="00590E81">
      <w:pPr>
        <w:spacing w:after="120"/>
        <w:jc w:val="both"/>
        <w:rPr>
          <w:rFonts w:asciiTheme="majorHAnsi" w:hAnsiTheme="majorHAnsi" w:cstheme="majorHAnsi"/>
          <w:lang w:val="lt-LT"/>
        </w:rPr>
      </w:pPr>
      <w:bookmarkStart w:id="27" w:name="_Hlk196221377"/>
    </w:p>
    <w:p w14:paraId="73A3681D" w14:textId="77777777" w:rsidR="00590E81" w:rsidRPr="002F312E" w:rsidRDefault="00590E81" w:rsidP="00590E81">
      <w:pPr>
        <w:pStyle w:val="ListParagraph"/>
        <w:numPr>
          <w:ilvl w:val="0"/>
          <w:numId w:val="5"/>
        </w:numPr>
        <w:spacing w:after="120"/>
        <w:jc w:val="center"/>
        <w:rPr>
          <w:rFonts w:asciiTheme="majorHAnsi" w:hAnsiTheme="majorHAnsi" w:cstheme="majorHAnsi"/>
          <w:b/>
          <w:bCs/>
          <w:lang w:val="lt-LT"/>
        </w:rPr>
      </w:pPr>
      <w:r w:rsidRPr="002F312E">
        <w:rPr>
          <w:rFonts w:asciiTheme="majorHAnsi" w:hAnsiTheme="majorHAnsi" w:cstheme="majorHAnsi"/>
          <w:b/>
          <w:bCs/>
          <w:lang w:val="lt-LT"/>
        </w:rPr>
        <w:t>PASIŪLYMO KAINA</w:t>
      </w:r>
    </w:p>
    <w:p w14:paraId="5EDE0623" w14:textId="77777777" w:rsidR="00590E81" w:rsidRPr="002F312E" w:rsidRDefault="00590E81" w:rsidP="00590E81">
      <w:pPr>
        <w:spacing w:after="120"/>
        <w:rPr>
          <w:rFonts w:asciiTheme="majorHAnsi" w:hAnsiTheme="majorHAnsi" w:cstheme="majorHAnsi"/>
          <w:lang w:val="lt-LT"/>
        </w:rPr>
      </w:pPr>
      <w:r w:rsidRPr="002F312E">
        <w:rPr>
          <w:rFonts w:asciiTheme="majorHAnsi" w:hAnsiTheme="majorHAnsi" w:cstheme="majorHAnsi"/>
          <w:lang w:val="lt-LT"/>
        </w:rPr>
        <w:t>Pasiūlymo kaina nurodoma užpildant pateiktą lentelę:</w:t>
      </w:r>
    </w:p>
    <w:tbl>
      <w:tblPr>
        <w:tblStyle w:val="TableGrid"/>
        <w:tblW w:w="9351" w:type="dxa"/>
        <w:tblLook w:val="04A0" w:firstRow="1" w:lastRow="0" w:firstColumn="1" w:lastColumn="0" w:noHBand="0" w:noVBand="1"/>
      </w:tblPr>
      <w:tblGrid>
        <w:gridCol w:w="715"/>
        <w:gridCol w:w="3108"/>
        <w:gridCol w:w="1701"/>
        <w:gridCol w:w="1417"/>
        <w:gridCol w:w="2410"/>
      </w:tblGrid>
      <w:tr w:rsidR="00142522" w:rsidRPr="000B0DD9" w14:paraId="67C0AA67" w14:textId="77777777" w:rsidTr="00142522">
        <w:trPr>
          <w:trHeight w:val="935"/>
        </w:trPr>
        <w:tc>
          <w:tcPr>
            <w:tcW w:w="715" w:type="dxa"/>
            <w:shd w:val="clear" w:color="auto" w:fill="D0CECE" w:themeFill="background2" w:themeFillShade="E6"/>
          </w:tcPr>
          <w:p w14:paraId="069E523F" w14:textId="77777777" w:rsidR="00142522" w:rsidRPr="000B0DD9" w:rsidRDefault="00142522" w:rsidP="001D5797">
            <w:pPr>
              <w:spacing w:after="120"/>
              <w:jc w:val="center"/>
              <w:rPr>
                <w:rFonts w:asciiTheme="majorHAnsi" w:hAnsiTheme="majorHAnsi" w:cstheme="majorHAnsi"/>
                <w:b/>
                <w:bCs/>
              </w:rPr>
            </w:pPr>
            <w:r w:rsidRPr="000B0DD9">
              <w:rPr>
                <w:rFonts w:asciiTheme="majorHAnsi" w:hAnsiTheme="majorHAnsi" w:cstheme="majorHAnsi"/>
                <w:b/>
                <w:bCs/>
              </w:rPr>
              <w:t>Eil. Nr.</w:t>
            </w:r>
          </w:p>
        </w:tc>
        <w:tc>
          <w:tcPr>
            <w:tcW w:w="3108" w:type="dxa"/>
            <w:shd w:val="clear" w:color="auto" w:fill="D0CECE" w:themeFill="background2" w:themeFillShade="E6"/>
          </w:tcPr>
          <w:p w14:paraId="02C5F316" w14:textId="77777777" w:rsidR="00142522" w:rsidRPr="000B0DD9" w:rsidRDefault="00142522" w:rsidP="001D5797">
            <w:pPr>
              <w:spacing w:after="120"/>
              <w:jc w:val="center"/>
              <w:rPr>
                <w:rFonts w:asciiTheme="majorHAnsi" w:hAnsiTheme="majorHAnsi" w:cstheme="majorHAnsi"/>
                <w:b/>
                <w:bCs/>
              </w:rPr>
            </w:pPr>
            <w:r w:rsidRPr="000B0DD9">
              <w:rPr>
                <w:rFonts w:asciiTheme="majorHAnsi" w:hAnsiTheme="majorHAnsi" w:cstheme="majorHAnsi"/>
                <w:b/>
                <w:bCs/>
              </w:rPr>
              <w:t>Pirkimo objektas</w:t>
            </w:r>
          </w:p>
        </w:tc>
        <w:tc>
          <w:tcPr>
            <w:tcW w:w="1701" w:type="dxa"/>
            <w:shd w:val="clear" w:color="auto" w:fill="D0CECE" w:themeFill="background2" w:themeFillShade="E6"/>
          </w:tcPr>
          <w:p w14:paraId="0D0E1E0E" w14:textId="37793624" w:rsidR="00142522" w:rsidRPr="000B0DD9" w:rsidRDefault="00142522" w:rsidP="001D5797">
            <w:pPr>
              <w:spacing w:after="120"/>
              <w:jc w:val="center"/>
              <w:rPr>
                <w:rFonts w:asciiTheme="majorHAnsi" w:hAnsiTheme="majorHAnsi" w:cstheme="majorHAnsi"/>
                <w:b/>
                <w:bCs/>
              </w:rPr>
            </w:pPr>
            <w:r>
              <w:rPr>
                <w:rFonts w:asciiTheme="majorHAnsi" w:hAnsiTheme="majorHAnsi" w:cstheme="majorHAnsi"/>
                <w:b/>
                <w:bCs/>
              </w:rPr>
              <w:t>Kaina EUR be PVM</w:t>
            </w:r>
          </w:p>
        </w:tc>
        <w:tc>
          <w:tcPr>
            <w:tcW w:w="1417" w:type="dxa"/>
            <w:shd w:val="clear" w:color="auto" w:fill="D0CECE" w:themeFill="background2" w:themeFillShade="E6"/>
          </w:tcPr>
          <w:p w14:paraId="28B25F45" w14:textId="072D581A" w:rsidR="00142522" w:rsidRPr="000B0DD9" w:rsidRDefault="00142522" w:rsidP="001D5797">
            <w:pPr>
              <w:spacing w:after="120"/>
              <w:jc w:val="center"/>
              <w:rPr>
                <w:rFonts w:asciiTheme="majorHAnsi" w:hAnsiTheme="majorHAnsi" w:cstheme="majorHAnsi"/>
                <w:b/>
                <w:bCs/>
              </w:rPr>
            </w:pPr>
            <w:r>
              <w:rPr>
                <w:rFonts w:asciiTheme="majorHAnsi" w:hAnsiTheme="majorHAnsi" w:cstheme="majorHAnsi"/>
                <w:b/>
                <w:bCs/>
              </w:rPr>
              <w:t>PVM</w:t>
            </w:r>
          </w:p>
        </w:tc>
        <w:tc>
          <w:tcPr>
            <w:tcW w:w="2410" w:type="dxa"/>
            <w:shd w:val="clear" w:color="auto" w:fill="D0CECE" w:themeFill="background2" w:themeFillShade="E6"/>
          </w:tcPr>
          <w:p w14:paraId="5DFDAC1D" w14:textId="76962110" w:rsidR="00142522" w:rsidRPr="000B0DD9" w:rsidRDefault="00142522" w:rsidP="001D5797">
            <w:pPr>
              <w:spacing w:after="120"/>
              <w:jc w:val="center"/>
              <w:rPr>
                <w:rFonts w:asciiTheme="majorHAnsi" w:hAnsiTheme="majorHAnsi" w:cstheme="majorHAnsi"/>
                <w:b/>
                <w:bCs/>
              </w:rPr>
            </w:pPr>
            <w:r>
              <w:rPr>
                <w:rFonts w:asciiTheme="majorHAnsi" w:hAnsiTheme="majorHAnsi" w:cstheme="majorHAnsi"/>
                <w:b/>
                <w:bCs/>
              </w:rPr>
              <w:t>Bendra kaina</w:t>
            </w:r>
            <w:r w:rsidR="006369D0">
              <w:rPr>
                <w:rFonts w:asciiTheme="majorHAnsi" w:hAnsiTheme="majorHAnsi" w:cstheme="majorHAnsi"/>
                <w:b/>
                <w:bCs/>
              </w:rPr>
              <w:t xml:space="preserve"> </w:t>
            </w:r>
            <w:r>
              <w:rPr>
                <w:rFonts w:asciiTheme="majorHAnsi" w:hAnsiTheme="majorHAnsi" w:cstheme="majorHAnsi"/>
                <w:b/>
                <w:bCs/>
              </w:rPr>
              <w:t>EUR</w:t>
            </w:r>
            <w:r w:rsidR="006369D0">
              <w:rPr>
                <w:rFonts w:asciiTheme="majorHAnsi" w:hAnsiTheme="majorHAnsi" w:cstheme="majorHAnsi"/>
                <w:b/>
                <w:bCs/>
              </w:rPr>
              <w:t xml:space="preserve"> su PVM</w:t>
            </w:r>
          </w:p>
        </w:tc>
      </w:tr>
      <w:tr w:rsidR="00142522" w:rsidRPr="000B0DD9" w14:paraId="5A85D186" w14:textId="77777777" w:rsidTr="00142522">
        <w:trPr>
          <w:trHeight w:val="638"/>
        </w:trPr>
        <w:tc>
          <w:tcPr>
            <w:tcW w:w="715" w:type="dxa"/>
          </w:tcPr>
          <w:p w14:paraId="6A5CE5F5" w14:textId="11C6914B" w:rsidR="00142522" w:rsidRPr="000B0DD9" w:rsidRDefault="00142522" w:rsidP="001D5797">
            <w:pPr>
              <w:spacing w:after="120"/>
              <w:rPr>
                <w:rFonts w:asciiTheme="majorHAnsi" w:hAnsiTheme="majorHAnsi" w:cstheme="majorHAnsi"/>
              </w:rPr>
            </w:pPr>
            <w:r w:rsidRPr="000B0DD9">
              <w:rPr>
                <w:rFonts w:asciiTheme="majorHAnsi" w:hAnsiTheme="majorHAnsi" w:cstheme="majorHAnsi"/>
              </w:rPr>
              <w:t xml:space="preserve">1. </w:t>
            </w:r>
          </w:p>
        </w:tc>
        <w:tc>
          <w:tcPr>
            <w:tcW w:w="3108" w:type="dxa"/>
          </w:tcPr>
          <w:p w14:paraId="08EEE30A" w14:textId="4BBE6396" w:rsidR="00142522" w:rsidRPr="000B0DD9" w:rsidRDefault="00142522" w:rsidP="001D5797">
            <w:pPr>
              <w:spacing w:after="120"/>
              <w:rPr>
                <w:rFonts w:asciiTheme="majorHAnsi" w:hAnsiTheme="majorHAnsi" w:cstheme="majorHAnsi"/>
                <w:lang w:val="en-US"/>
              </w:rPr>
            </w:pPr>
            <w:r>
              <w:rPr>
                <w:rFonts w:asciiTheme="majorHAnsi" w:hAnsiTheme="majorHAnsi" w:cstheme="majorHAnsi"/>
              </w:rPr>
              <w:t xml:space="preserve">Statybos rangos darbai  pagal </w:t>
            </w:r>
            <w:r w:rsidRPr="00142522">
              <w:rPr>
                <w:rFonts w:asciiTheme="majorHAnsi" w:hAnsiTheme="majorHAnsi" w:cstheme="majorHAnsi"/>
              </w:rPr>
              <w:t>supaprastintą statybos projektą  „</w:t>
            </w:r>
            <w:proofErr w:type="spellStart"/>
            <w:r w:rsidRPr="00142522">
              <w:rPr>
                <w:rFonts w:asciiTheme="majorHAnsi" w:hAnsiTheme="majorHAnsi" w:cstheme="majorHAnsi"/>
              </w:rPr>
              <w:t>I</w:t>
            </w:r>
            <w:r w:rsidR="00E64475">
              <w:rPr>
                <w:rFonts w:asciiTheme="majorHAnsi" w:hAnsiTheme="majorHAnsi" w:cstheme="majorHAnsi"/>
              </w:rPr>
              <w:t>v</w:t>
            </w:r>
            <w:proofErr w:type="spellEnd"/>
            <w:r w:rsidRPr="00142522">
              <w:rPr>
                <w:rFonts w:asciiTheme="majorHAnsi" w:hAnsiTheme="majorHAnsi" w:cstheme="majorHAnsi"/>
              </w:rPr>
              <w:t xml:space="preserve"> kategorijos kelio (link </w:t>
            </w:r>
            <w:r w:rsidR="00E64475">
              <w:rPr>
                <w:rFonts w:asciiTheme="majorHAnsi" w:hAnsiTheme="majorHAnsi" w:cstheme="majorHAnsi"/>
              </w:rPr>
              <w:t>A</w:t>
            </w:r>
            <w:r w:rsidRPr="00142522">
              <w:rPr>
                <w:rFonts w:asciiTheme="majorHAnsi" w:hAnsiTheme="majorHAnsi" w:cstheme="majorHAnsi"/>
              </w:rPr>
              <w:t xml:space="preserve"> naudojimosi dalies ) Akmenės r. sav. .Naujosios Akmenės </w:t>
            </w:r>
            <w:r w:rsidRPr="00142522">
              <w:rPr>
                <w:rFonts w:asciiTheme="majorHAnsi" w:hAnsiTheme="majorHAnsi" w:cstheme="majorHAnsi"/>
              </w:rPr>
              <w:lastRenderedPageBreak/>
              <w:t>kaimiškoje sen., Menčių k., Ryto g. 4“ statyba</w:t>
            </w:r>
            <w:r w:rsidRPr="000B0DD9">
              <w:rPr>
                <w:rFonts w:asciiTheme="majorHAnsi" w:hAnsiTheme="majorHAnsi" w:cstheme="majorHAnsi"/>
              </w:rPr>
              <w:t xml:space="preserve">  </w:t>
            </w:r>
          </w:p>
        </w:tc>
        <w:tc>
          <w:tcPr>
            <w:tcW w:w="1701" w:type="dxa"/>
          </w:tcPr>
          <w:p w14:paraId="32E5EEE1" w14:textId="77777777" w:rsidR="00142522" w:rsidRPr="000B0DD9" w:rsidRDefault="00142522" w:rsidP="001D5797">
            <w:pPr>
              <w:spacing w:after="120"/>
              <w:rPr>
                <w:rFonts w:asciiTheme="majorHAnsi" w:hAnsiTheme="majorHAnsi" w:cstheme="majorHAnsi"/>
              </w:rPr>
            </w:pPr>
          </w:p>
        </w:tc>
        <w:tc>
          <w:tcPr>
            <w:tcW w:w="1417" w:type="dxa"/>
          </w:tcPr>
          <w:p w14:paraId="245E8EA5" w14:textId="71A3C5BE" w:rsidR="00142522" w:rsidRPr="000B0DD9" w:rsidRDefault="00142522" w:rsidP="001D5797">
            <w:pPr>
              <w:spacing w:after="120"/>
              <w:rPr>
                <w:rFonts w:asciiTheme="majorHAnsi" w:hAnsiTheme="majorHAnsi" w:cstheme="majorHAnsi"/>
              </w:rPr>
            </w:pPr>
          </w:p>
        </w:tc>
        <w:tc>
          <w:tcPr>
            <w:tcW w:w="2410" w:type="dxa"/>
          </w:tcPr>
          <w:p w14:paraId="5A932881" w14:textId="77777777" w:rsidR="00142522" w:rsidRPr="000B0DD9" w:rsidRDefault="00142522" w:rsidP="001D5797">
            <w:pPr>
              <w:spacing w:after="120"/>
              <w:rPr>
                <w:rFonts w:asciiTheme="majorHAnsi" w:hAnsiTheme="majorHAnsi" w:cstheme="majorHAnsi"/>
              </w:rPr>
            </w:pPr>
          </w:p>
        </w:tc>
      </w:tr>
    </w:tbl>
    <w:p w14:paraId="26BA2C73" w14:textId="4F47EC4D" w:rsidR="002F312E" w:rsidRDefault="002F312E" w:rsidP="00142522">
      <w:pPr>
        <w:jc w:val="both"/>
        <w:rPr>
          <w:rFonts w:ascii="Arial" w:hAnsi="Arial" w:cs="Arial"/>
          <w:sz w:val="20"/>
          <w:szCs w:val="20"/>
          <w:lang w:val="lt-LT"/>
        </w:rPr>
      </w:pPr>
    </w:p>
    <w:p w14:paraId="5189ABF7" w14:textId="0D91A02A" w:rsidR="00142522" w:rsidRPr="00142522" w:rsidRDefault="00142522" w:rsidP="002F312E">
      <w:pPr>
        <w:ind w:firstLine="360"/>
        <w:jc w:val="both"/>
        <w:rPr>
          <w:rFonts w:asciiTheme="majorHAnsi" w:hAnsiTheme="majorHAnsi" w:cstheme="majorHAnsi"/>
          <w:lang w:val="lt-LT"/>
        </w:rPr>
      </w:pPr>
      <w:r w:rsidRPr="00142522">
        <w:rPr>
          <w:rFonts w:asciiTheme="majorHAnsi" w:hAnsiTheme="majorHAnsi" w:cstheme="majorHAnsi"/>
          <w:lang w:val="lt-LT"/>
        </w:rPr>
        <w:t xml:space="preserve">Teikdami šį pasiūlymą, mes patvirtiname, kad į mūsų siūlomą kainą įskaičiuoti visi mokesčiai, </w:t>
      </w:r>
      <w:r>
        <w:rPr>
          <w:rFonts w:asciiTheme="majorHAnsi" w:hAnsiTheme="majorHAnsi" w:cstheme="majorHAnsi"/>
          <w:lang w:val="lt-LT"/>
        </w:rPr>
        <w:t>Tiekėjas prisiima visą</w:t>
      </w:r>
      <w:r w:rsidRPr="00142522">
        <w:rPr>
          <w:rFonts w:asciiTheme="majorHAnsi" w:hAnsiTheme="majorHAnsi" w:cstheme="majorHAnsi"/>
          <w:lang w:val="lt-LT"/>
        </w:rPr>
        <w:t xml:space="preserve"> riziką už visas išlaidas, kurias, teikdami pasiūlymą ir laikydamiesi pirkimo dokumentuose nustatytų reikalavimų, privalėjome įskaičiuoti į pasiūlymo kainą.</w:t>
      </w:r>
    </w:p>
    <w:p w14:paraId="172614C9" w14:textId="0A7715DE" w:rsidR="00590E81" w:rsidRDefault="006369D0" w:rsidP="006369D0">
      <w:pPr>
        <w:spacing w:after="120"/>
        <w:ind w:firstLine="360"/>
        <w:jc w:val="both"/>
        <w:rPr>
          <w:rFonts w:asciiTheme="majorHAnsi" w:hAnsiTheme="majorHAnsi" w:cstheme="majorHAnsi"/>
          <w:lang w:val="lt-LT"/>
        </w:rPr>
      </w:pPr>
      <w:r>
        <w:rPr>
          <w:rFonts w:asciiTheme="majorHAnsi" w:hAnsiTheme="majorHAnsi" w:cstheme="majorHAnsi"/>
          <w:lang w:val="lt-LT"/>
        </w:rPr>
        <w:t xml:space="preserve">Visa pasiūlyme pateikta informacija ir siūlomi darbai </w:t>
      </w:r>
      <w:r w:rsidR="00590E81" w:rsidRPr="002E292C">
        <w:rPr>
          <w:rFonts w:asciiTheme="majorHAnsi" w:hAnsiTheme="majorHAnsi" w:cstheme="majorHAnsi"/>
          <w:lang w:val="lt-LT"/>
        </w:rPr>
        <w:t xml:space="preserve">visiškai atitinka pirkimo dokumentuose bei </w:t>
      </w:r>
      <w:r>
        <w:rPr>
          <w:rFonts w:asciiTheme="majorHAnsi" w:hAnsiTheme="majorHAnsi" w:cstheme="majorHAnsi"/>
          <w:lang w:val="lt-LT"/>
        </w:rPr>
        <w:t>Projekte</w:t>
      </w:r>
      <w:r w:rsidR="00590E81" w:rsidRPr="002E292C">
        <w:rPr>
          <w:rFonts w:asciiTheme="majorHAnsi" w:hAnsiTheme="majorHAnsi" w:cstheme="majorHAnsi"/>
          <w:lang w:val="lt-LT"/>
        </w:rPr>
        <w:t xml:space="preserve"> nurodytus reikalavimus</w:t>
      </w:r>
      <w:r>
        <w:rPr>
          <w:rFonts w:asciiTheme="majorHAnsi" w:hAnsiTheme="majorHAnsi" w:cstheme="majorHAnsi"/>
          <w:lang w:val="lt-LT"/>
        </w:rPr>
        <w:t xml:space="preserve">, o pateikta informacija </w:t>
      </w:r>
      <w:r w:rsidRPr="006369D0">
        <w:rPr>
          <w:rFonts w:asciiTheme="majorHAnsi" w:hAnsiTheme="majorHAnsi" w:cstheme="majorHAnsi"/>
          <w:lang w:val="lt-LT"/>
        </w:rPr>
        <w:t>yra teisinga, atitinka tikrovę ir apima viską, ko reikia visiškam ir tinkamam sutarties įvykdymui.</w:t>
      </w:r>
    </w:p>
    <w:p w14:paraId="3861953E" w14:textId="4F331714" w:rsidR="006369D0" w:rsidRPr="006369D0" w:rsidRDefault="006369D0" w:rsidP="006369D0">
      <w:pPr>
        <w:spacing w:after="120"/>
        <w:ind w:firstLine="360"/>
        <w:jc w:val="both"/>
        <w:rPr>
          <w:rFonts w:asciiTheme="majorHAnsi" w:hAnsiTheme="majorHAnsi" w:cstheme="majorHAnsi"/>
          <w:lang w:val="lt-LT"/>
        </w:rPr>
      </w:pPr>
      <w:r w:rsidRPr="006369D0">
        <w:rPr>
          <w:rFonts w:asciiTheme="majorHAnsi" w:hAnsiTheme="majorHAnsi" w:cstheme="majorHAnsi"/>
          <w:lang w:val="lt-LT"/>
        </w:rPr>
        <w:t>Informacija apie kiekvieno tiekėjų grupės partnerio savo jėgomis numatomų atlikti darbų dalies vertę (pildoma, kai pasiūlymą pateikia tiekėjų grupė)</w:t>
      </w:r>
      <w:r w:rsidR="00724BAD">
        <w:rPr>
          <w:rFonts w:asciiTheme="majorHAnsi" w:hAnsiTheme="majorHAnsi" w:cstheme="majorHAnsi"/>
          <w:lang w:val="lt-LT"/>
        </w:rPr>
        <w:t xml:space="preserve"> (Konkurso sąlygų 3.6. punktas)</w:t>
      </w:r>
      <w:r w:rsidRPr="006369D0">
        <w:rPr>
          <w:rFonts w:asciiTheme="majorHAnsi" w:hAnsiTheme="majorHAnsi" w:cstheme="majorHAnsi"/>
          <w:lang w:val="lt-LT"/>
        </w:rPr>
        <w:t>:</w:t>
      </w:r>
    </w:p>
    <w:tbl>
      <w:tblPr>
        <w:tblStyle w:val="TableGrid"/>
        <w:tblW w:w="0" w:type="auto"/>
        <w:jc w:val="center"/>
        <w:tblLook w:val="04A0" w:firstRow="1" w:lastRow="0" w:firstColumn="1" w:lastColumn="0" w:noHBand="0" w:noVBand="1"/>
      </w:tblPr>
      <w:tblGrid>
        <w:gridCol w:w="835"/>
        <w:gridCol w:w="2262"/>
        <w:gridCol w:w="2995"/>
        <w:gridCol w:w="1624"/>
        <w:gridCol w:w="1634"/>
      </w:tblGrid>
      <w:tr w:rsidR="006369D0" w:rsidRPr="006369D0" w14:paraId="1AF46F54" w14:textId="77777777" w:rsidTr="00724BAD">
        <w:trPr>
          <w:jc w:val="center"/>
        </w:trPr>
        <w:tc>
          <w:tcPr>
            <w:tcW w:w="835" w:type="dxa"/>
            <w:vMerge w:val="restart"/>
            <w:vAlign w:val="center"/>
          </w:tcPr>
          <w:p w14:paraId="36537000"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Eil. Nr.</w:t>
            </w:r>
          </w:p>
        </w:tc>
        <w:tc>
          <w:tcPr>
            <w:tcW w:w="2262" w:type="dxa"/>
            <w:vMerge w:val="restart"/>
            <w:vAlign w:val="center"/>
          </w:tcPr>
          <w:p w14:paraId="39FC87D1"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Partnerio pavadinimas</w:t>
            </w:r>
          </w:p>
        </w:tc>
        <w:tc>
          <w:tcPr>
            <w:tcW w:w="2995" w:type="dxa"/>
            <w:vMerge w:val="restart"/>
            <w:vAlign w:val="center"/>
          </w:tcPr>
          <w:p w14:paraId="27F33245"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Numatomi atlikti darbai</w:t>
            </w:r>
          </w:p>
        </w:tc>
        <w:tc>
          <w:tcPr>
            <w:tcW w:w="3258" w:type="dxa"/>
            <w:gridSpan w:val="2"/>
            <w:vAlign w:val="center"/>
          </w:tcPr>
          <w:p w14:paraId="37DC56A3"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Partnerio darbų dalies vertė pasiūlymo kainoje</w:t>
            </w:r>
          </w:p>
        </w:tc>
      </w:tr>
      <w:tr w:rsidR="006369D0" w:rsidRPr="006369D0" w14:paraId="549699C4" w14:textId="77777777" w:rsidTr="00724BAD">
        <w:trPr>
          <w:jc w:val="center"/>
        </w:trPr>
        <w:tc>
          <w:tcPr>
            <w:tcW w:w="835" w:type="dxa"/>
            <w:vMerge/>
          </w:tcPr>
          <w:p w14:paraId="2E5FA144" w14:textId="77777777" w:rsidR="006369D0" w:rsidRPr="006369D0" w:rsidRDefault="006369D0" w:rsidP="006369D0">
            <w:pPr>
              <w:spacing w:after="120" w:line="259" w:lineRule="auto"/>
              <w:ind w:firstLine="360"/>
              <w:jc w:val="both"/>
              <w:rPr>
                <w:rFonts w:asciiTheme="majorHAnsi" w:hAnsiTheme="majorHAnsi" w:cstheme="majorHAnsi"/>
              </w:rPr>
            </w:pPr>
          </w:p>
        </w:tc>
        <w:tc>
          <w:tcPr>
            <w:tcW w:w="2262" w:type="dxa"/>
            <w:vMerge/>
          </w:tcPr>
          <w:p w14:paraId="25BA6693" w14:textId="77777777" w:rsidR="006369D0" w:rsidRPr="006369D0" w:rsidRDefault="006369D0" w:rsidP="006369D0">
            <w:pPr>
              <w:spacing w:after="120" w:line="259" w:lineRule="auto"/>
              <w:ind w:firstLine="360"/>
              <w:jc w:val="both"/>
              <w:rPr>
                <w:rFonts w:asciiTheme="majorHAnsi" w:hAnsiTheme="majorHAnsi" w:cstheme="majorHAnsi"/>
              </w:rPr>
            </w:pPr>
          </w:p>
        </w:tc>
        <w:tc>
          <w:tcPr>
            <w:tcW w:w="2995" w:type="dxa"/>
            <w:vMerge/>
          </w:tcPr>
          <w:p w14:paraId="7AFDEA11" w14:textId="77777777" w:rsidR="006369D0" w:rsidRPr="006369D0" w:rsidRDefault="006369D0" w:rsidP="006369D0">
            <w:pPr>
              <w:spacing w:after="120" w:line="259" w:lineRule="auto"/>
              <w:ind w:firstLine="360"/>
              <w:jc w:val="both"/>
              <w:rPr>
                <w:rFonts w:asciiTheme="majorHAnsi" w:hAnsiTheme="majorHAnsi" w:cstheme="majorHAnsi"/>
              </w:rPr>
            </w:pPr>
          </w:p>
        </w:tc>
        <w:tc>
          <w:tcPr>
            <w:tcW w:w="1624" w:type="dxa"/>
          </w:tcPr>
          <w:p w14:paraId="7A09981E"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EUR su PVM</w:t>
            </w:r>
          </w:p>
        </w:tc>
        <w:tc>
          <w:tcPr>
            <w:tcW w:w="1634" w:type="dxa"/>
          </w:tcPr>
          <w:p w14:paraId="5D1DA02C"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Proc.</w:t>
            </w:r>
          </w:p>
        </w:tc>
      </w:tr>
      <w:tr w:rsidR="006369D0" w:rsidRPr="006369D0" w14:paraId="7EC61A27" w14:textId="77777777" w:rsidTr="00724BAD">
        <w:trPr>
          <w:jc w:val="center"/>
        </w:trPr>
        <w:tc>
          <w:tcPr>
            <w:tcW w:w="835" w:type="dxa"/>
          </w:tcPr>
          <w:p w14:paraId="3095CF9E" w14:textId="77777777" w:rsidR="006369D0" w:rsidRPr="006369D0" w:rsidRDefault="006369D0" w:rsidP="006369D0">
            <w:pPr>
              <w:spacing w:after="120" w:line="259" w:lineRule="auto"/>
              <w:ind w:firstLine="360"/>
              <w:jc w:val="both"/>
              <w:rPr>
                <w:rFonts w:asciiTheme="majorHAnsi" w:hAnsiTheme="majorHAnsi" w:cstheme="majorHAnsi"/>
              </w:rPr>
            </w:pPr>
          </w:p>
        </w:tc>
        <w:tc>
          <w:tcPr>
            <w:tcW w:w="2262" w:type="dxa"/>
          </w:tcPr>
          <w:p w14:paraId="7E4AAAF3" w14:textId="77777777" w:rsidR="006369D0" w:rsidRPr="006369D0" w:rsidRDefault="006369D0" w:rsidP="006369D0">
            <w:pPr>
              <w:spacing w:after="120" w:line="259" w:lineRule="auto"/>
              <w:ind w:firstLine="360"/>
              <w:jc w:val="both"/>
              <w:rPr>
                <w:rFonts w:asciiTheme="majorHAnsi" w:hAnsiTheme="majorHAnsi" w:cstheme="majorHAnsi"/>
              </w:rPr>
            </w:pPr>
          </w:p>
        </w:tc>
        <w:tc>
          <w:tcPr>
            <w:tcW w:w="2995" w:type="dxa"/>
          </w:tcPr>
          <w:p w14:paraId="118D2238" w14:textId="77777777" w:rsidR="006369D0" w:rsidRPr="006369D0" w:rsidRDefault="006369D0" w:rsidP="006369D0">
            <w:pPr>
              <w:spacing w:after="120" w:line="259" w:lineRule="auto"/>
              <w:ind w:firstLine="360"/>
              <w:jc w:val="both"/>
              <w:rPr>
                <w:rFonts w:asciiTheme="majorHAnsi" w:hAnsiTheme="majorHAnsi" w:cstheme="majorHAnsi"/>
              </w:rPr>
            </w:pPr>
          </w:p>
        </w:tc>
        <w:tc>
          <w:tcPr>
            <w:tcW w:w="1624" w:type="dxa"/>
          </w:tcPr>
          <w:p w14:paraId="6E666E38" w14:textId="77777777" w:rsidR="006369D0" w:rsidRPr="006369D0" w:rsidRDefault="006369D0" w:rsidP="006369D0">
            <w:pPr>
              <w:spacing w:after="120" w:line="259" w:lineRule="auto"/>
              <w:ind w:firstLine="360"/>
              <w:jc w:val="both"/>
              <w:rPr>
                <w:rFonts w:asciiTheme="majorHAnsi" w:hAnsiTheme="majorHAnsi" w:cstheme="majorHAnsi"/>
              </w:rPr>
            </w:pPr>
          </w:p>
        </w:tc>
        <w:tc>
          <w:tcPr>
            <w:tcW w:w="1634" w:type="dxa"/>
          </w:tcPr>
          <w:p w14:paraId="6A9F5D2B" w14:textId="77777777" w:rsidR="006369D0" w:rsidRPr="006369D0" w:rsidRDefault="006369D0" w:rsidP="006369D0">
            <w:pPr>
              <w:spacing w:after="120" w:line="259" w:lineRule="auto"/>
              <w:ind w:firstLine="360"/>
              <w:jc w:val="both"/>
              <w:rPr>
                <w:rFonts w:asciiTheme="majorHAnsi" w:hAnsiTheme="majorHAnsi" w:cstheme="majorHAnsi"/>
              </w:rPr>
            </w:pPr>
          </w:p>
        </w:tc>
      </w:tr>
      <w:tr w:rsidR="006369D0" w:rsidRPr="006369D0" w14:paraId="00534103" w14:textId="77777777" w:rsidTr="00724BAD">
        <w:trPr>
          <w:jc w:val="center"/>
        </w:trPr>
        <w:tc>
          <w:tcPr>
            <w:tcW w:w="6092" w:type="dxa"/>
            <w:gridSpan w:val="3"/>
          </w:tcPr>
          <w:p w14:paraId="10E63AB7"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Viso:</w:t>
            </w:r>
          </w:p>
        </w:tc>
        <w:tc>
          <w:tcPr>
            <w:tcW w:w="1624" w:type="dxa"/>
          </w:tcPr>
          <w:p w14:paraId="6B672B5C" w14:textId="77777777" w:rsidR="006369D0" w:rsidRPr="006369D0" w:rsidRDefault="006369D0" w:rsidP="006369D0">
            <w:pPr>
              <w:spacing w:after="120" w:line="259" w:lineRule="auto"/>
              <w:ind w:firstLine="360"/>
              <w:jc w:val="both"/>
              <w:rPr>
                <w:rFonts w:asciiTheme="majorHAnsi" w:hAnsiTheme="majorHAnsi" w:cstheme="majorHAnsi"/>
              </w:rPr>
            </w:pPr>
          </w:p>
        </w:tc>
        <w:tc>
          <w:tcPr>
            <w:tcW w:w="1634" w:type="dxa"/>
          </w:tcPr>
          <w:p w14:paraId="6FF7610E" w14:textId="77777777" w:rsidR="006369D0" w:rsidRPr="006369D0" w:rsidRDefault="006369D0" w:rsidP="006369D0">
            <w:pPr>
              <w:spacing w:after="120" w:line="259" w:lineRule="auto"/>
              <w:ind w:firstLine="360"/>
              <w:jc w:val="both"/>
              <w:rPr>
                <w:rFonts w:asciiTheme="majorHAnsi" w:hAnsiTheme="majorHAnsi" w:cstheme="majorHAnsi"/>
              </w:rPr>
            </w:pPr>
          </w:p>
        </w:tc>
      </w:tr>
    </w:tbl>
    <w:p w14:paraId="17FBF7FB" w14:textId="77777777" w:rsidR="00724BAD" w:rsidRDefault="00724BAD" w:rsidP="006369D0">
      <w:pPr>
        <w:spacing w:after="120"/>
        <w:ind w:firstLine="360"/>
        <w:jc w:val="both"/>
        <w:rPr>
          <w:rFonts w:asciiTheme="majorHAnsi" w:hAnsiTheme="majorHAnsi" w:cstheme="majorHAnsi"/>
          <w:lang w:val="lt-LT"/>
        </w:rPr>
      </w:pPr>
    </w:p>
    <w:p w14:paraId="1B1355E7" w14:textId="35F8770D" w:rsidR="006369D0" w:rsidRPr="006369D0" w:rsidRDefault="006369D0" w:rsidP="006369D0">
      <w:pPr>
        <w:spacing w:after="120"/>
        <w:ind w:firstLine="360"/>
        <w:jc w:val="both"/>
        <w:rPr>
          <w:rFonts w:asciiTheme="majorHAnsi" w:hAnsiTheme="majorHAnsi" w:cstheme="majorHAnsi"/>
          <w:lang w:val="lt-LT"/>
        </w:rPr>
      </w:pPr>
      <w:r w:rsidRPr="006369D0">
        <w:rPr>
          <w:rFonts w:asciiTheme="majorHAnsi" w:hAnsiTheme="majorHAnsi" w:cstheme="majorHAnsi"/>
          <w:lang w:val="lt-LT"/>
        </w:rPr>
        <w:t>Dalyvis pasiūlyme privalo išviešinti kitus ūkio subjektus (subtiekėjus ir trečiuosius asmenis), kurių pajėgumais remiasi, taip pat nurodyti ir kitus žinomus subtiekėjus</w:t>
      </w:r>
      <w:r>
        <w:rPr>
          <w:rFonts w:asciiTheme="majorHAnsi" w:hAnsiTheme="majorHAnsi" w:cstheme="majorHAnsi"/>
          <w:lang w:val="lt-LT"/>
        </w:rPr>
        <w:t xml:space="preserve"> (</w:t>
      </w:r>
      <w:r w:rsidR="00724BAD">
        <w:rPr>
          <w:rFonts w:asciiTheme="majorHAnsi" w:hAnsiTheme="majorHAnsi" w:cstheme="majorHAnsi"/>
          <w:lang w:val="lt-LT"/>
        </w:rPr>
        <w:t xml:space="preserve">Konkurso </w:t>
      </w:r>
      <w:r>
        <w:rPr>
          <w:rFonts w:asciiTheme="majorHAnsi" w:hAnsiTheme="majorHAnsi" w:cstheme="majorHAnsi"/>
          <w:lang w:val="lt-LT"/>
        </w:rPr>
        <w:t>sąlygų 3.5.p.)</w:t>
      </w:r>
    </w:p>
    <w:tbl>
      <w:tblPr>
        <w:tblStyle w:val="TableGrid"/>
        <w:tblW w:w="0" w:type="auto"/>
        <w:jc w:val="center"/>
        <w:tblLook w:val="04A0" w:firstRow="1" w:lastRow="0" w:firstColumn="1" w:lastColumn="0" w:noHBand="0" w:noVBand="1"/>
      </w:tblPr>
      <w:tblGrid>
        <w:gridCol w:w="835"/>
        <w:gridCol w:w="2296"/>
        <w:gridCol w:w="2977"/>
        <w:gridCol w:w="1929"/>
        <w:gridCol w:w="1313"/>
      </w:tblGrid>
      <w:tr w:rsidR="006369D0" w:rsidRPr="006369D0" w14:paraId="24E46687" w14:textId="77777777" w:rsidTr="00F2395A">
        <w:trPr>
          <w:jc w:val="center"/>
        </w:trPr>
        <w:tc>
          <w:tcPr>
            <w:tcW w:w="670" w:type="dxa"/>
            <w:vMerge w:val="restart"/>
            <w:vAlign w:val="center"/>
          </w:tcPr>
          <w:p w14:paraId="4FD339B8"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Eil. Nr.</w:t>
            </w:r>
          </w:p>
        </w:tc>
        <w:tc>
          <w:tcPr>
            <w:tcW w:w="2371" w:type="dxa"/>
            <w:vMerge w:val="restart"/>
            <w:vAlign w:val="center"/>
          </w:tcPr>
          <w:p w14:paraId="755A19BD"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Pavadinimas, kodas ir adresas</w:t>
            </w:r>
          </w:p>
        </w:tc>
        <w:tc>
          <w:tcPr>
            <w:tcW w:w="3173" w:type="dxa"/>
            <w:vMerge w:val="restart"/>
            <w:vAlign w:val="center"/>
          </w:tcPr>
          <w:p w14:paraId="1C9A55F5"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Numatomi atlikti darbai</w:t>
            </w:r>
          </w:p>
        </w:tc>
        <w:tc>
          <w:tcPr>
            <w:tcW w:w="3414" w:type="dxa"/>
            <w:gridSpan w:val="2"/>
            <w:vAlign w:val="center"/>
          </w:tcPr>
          <w:p w14:paraId="67E059DD"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Pirkimo sutarties dalis pasiūlymo kainoje, kuriai ketinama pasitelkti subtiekėjus</w:t>
            </w:r>
          </w:p>
        </w:tc>
      </w:tr>
      <w:tr w:rsidR="006369D0" w:rsidRPr="006369D0" w14:paraId="52E304BB" w14:textId="77777777" w:rsidTr="00F2395A">
        <w:trPr>
          <w:jc w:val="center"/>
        </w:trPr>
        <w:tc>
          <w:tcPr>
            <w:tcW w:w="670" w:type="dxa"/>
            <w:vMerge/>
            <w:vAlign w:val="center"/>
          </w:tcPr>
          <w:p w14:paraId="693E0A74" w14:textId="77777777" w:rsidR="006369D0" w:rsidRPr="006369D0" w:rsidRDefault="006369D0" w:rsidP="006369D0">
            <w:pPr>
              <w:spacing w:after="120" w:line="259" w:lineRule="auto"/>
              <w:ind w:firstLine="360"/>
              <w:jc w:val="both"/>
              <w:rPr>
                <w:rFonts w:asciiTheme="majorHAnsi" w:hAnsiTheme="majorHAnsi" w:cstheme="majorHAnsi"/>
                <w:b/>
              </w:rPr>
            </w:pPr>
          </w:p>
        </w:tc>
        <w:tc>
          <w:tcPr>
            <w:tcW w:w="2371" w:type="dxa"/>
            <w:vMerge/>
            <w:vAlign w:val="center"/>
          </w:tcPr>
          <w:p w14:paraId="0C23F3F0" w14:textId="77777777" w:rsidR="006369D0" w:rsidRPr="006369D0" w:rsidRDefault="006369D0" w:rsidP="006369D0">
            <w:pPr>
              <w:spacing w:after="120" w:line="259" w:lineRule="auto"/>
              <w:ind w:firstLine="360"/>
              <w:jc w:val="both"/>
              <w:rPr>
                <w:rFonts w:asciiTheme="majorHAnsi" w:hAnsiTheme="majorHAnsi" w:cstheme="majorHAnsi"/>
                <w:b/>
              </w:rPr>
            </w:pPr>
          </w:p>
        </w:tc>
        <w:tc>
          <w:tcPr>
            <w:tcW w:w="3173" w:type="dxa"/>
            <w:vMerge/>
            <w:vAlign w:val="center"/>
          </w:tcPr>
          <w:p w14:paraId="5A51F1F6" w14:textId="77777777" w:rsidR="006369D0" w:rsidRPr="006369D0" w:rsidRDefault="006369D0" w:rsidP="006369D0">
            <w:pPr>
              <w:spacing w:after="120" w:line="259" w:lineRule="auto"/>
              <w:ind w:firstLine="360"/>
              <w:jc w:val="both"/>
              <w:rPr>
                <w:rFonts w:asciiTheme="majorHAnsi" w:hAnsiTheme="majorHAnsi" w:cstheme="majorHAnsi"/>
                <w:b/>
              </w:rPr>
            </w:pPr>
          </w:p>
        </w:tc>
        <w:tc>
          <w:tcPr>
            <w:tcW w:w="2062" w:type="dxa"/>
            <w:vAlign w:val="center"/>
          </w:tcPr>
          <w:p w14:paraId="14BC57EA"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EUR su PVM</w:t>
            </w:r>
          </w:p>
        </w:tc>
        <w:tc>
          <w:tcPr>
            <w:tcW w:w="1352" w:type="dxa"/>
            <w:vAlign w:val="center"/>
          </w:tcPr>
          <w:p w14:paraId="188574EA" w14:textId="7777777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Proc.</w:t>
            </w:r>
          </w:p>
        </w:tc>
      </w:tr>
      <w:tr w:rsidR="006369D0" w:rsidRPr="006369D0" w14:paraId="35D69304" w14:textId="77777777" w:rsidTr="00F2395A">
        <w:trPr>
          <w:jc w:val="center"/>
        </w:trPr>
        <w:tc>
          <w:tcPr>
            <w:tcW w:w="9628" w:type="dxa"/>
            <w:gridSpan w:val="5"/>
          </w:tcPr>
          <w:p w14:paraId="6A395DF6" w14:textId="61CDF747" w:rsidR="006369D0" w:rsidRPr="006369D0" w:rsidRDefault="006369D0" w:rsidP="006369D0">
            <w:pPr>
              <w:spacing w:after="120" w:line="259" w:lineRule="auto"/>
              <w:ind w:firstLine="360"/>
              <w:jc w:val="both"/>
              <w:rPr>
                <w:rFonts w:asciiTheme="majorHAnsi" w:hAnsiTheme="majorHAnsi" w:cstheme="majorHAnsi"/>
                <w:b/>
              </w:rPr>
            </w:pPr>
            <w:r w:rsidRPr="006369D0">
              <w:rPr>
                <w:rFonts w:asciiTheme="majorHAnsi" w:hAnsiTheme="majorHAnsi" w:cstheme="majorHAnsi"/>
                <w:b/>
              </w:rPr>
              <w:t>Subtiekėjai ir tretieji asmenys, kurių pajėgumais remiamasi įrodinėjant kvalifikacijos atitiktį</w:t>
            </w:r>
            <w:r>
              <w:rPr>
                <w:rFonts w:asciiTheme="majorHAnsi" w:hAnsiTheme="majorHAnsi" w:cstheme="majorHAnsi"/>
                <w:b/>
              </w:rPr>
              <w:t xml:space="preserve"> arba kurių darbų apimtis didesnė nei 10 proc. </w:t>
            </w:r>
            <w:r w:rsidRPr="006369D0">
              <w:rPr>
                <w:rFonts w:asciiTheme="majorHAnsi" w:hAnsiTheme="majorHAnsi" w:cstheme="majorHAnsi"/>
                <w:b/>
              </w:rPr>
              <w:t>Pasiūlyme nurodytos Pirkimo objekto</w:t>
            </w:r>
            <w:r>
              <w:rPr>
                <w:rFonts w:asciiTheme="majorHAnsi" w:hAnsiTheme="majorHAnsi" w:cstheme="majorHAnsi"/>
                <w:b/>
              </w:rPr>
              <w:t xml:space="preserve"> kainos be PVM.</w:t>
            </w:r>
          </w:p>
        </w:tc>
      </w:tr>
      <w:tr w:rsidR="006369D0" w:rsidRPr="006369D0" w14:paraId="3AD20444" w14:textId="77777777" w:rsidTr="00F2395A">
        <w:trPr>
          <w:jc w:val="center"/>
        </w:trPr>
        <w:tc>
          <w:tcPr>
            <w:tcW w:w="670" w:type="dxa"/>
          </w:tcPr>
          <w:p w14:paraId="03D2C278" w14:textId="77777777" w:rsidR="006369D0" w:rsidRPr="006369D0" w:rsidRDefault="006369D0" w:rsidP="006369D0">
            <w:pPr>
              <w:spacing w:after="120" w:line="259" w:lineRule="auto"/>
              <w:ind w:firstLine="360"/>
              <w:jc w:val="both"/>
              <w:rPr>
                <w:rFonts w:asciiTheme="majorHAnsi" w:hAnsiTheme="majorHAnsi" w:cstheme="majorHAnsi"/>
              </w:rPr>
            </w:pPr>
          </w:p>
        </w:tc>
        <w:tc>
          <w:tcPr>
            <w:tcW w:w="2371" w:type="dxa"/>
          </w:tcPr>
          <w:p w14:paraId="477B2A0B" w14:textId="77777777" w:rsidR="006369D0" w:rsidRPr="006369D0" w:rsidRDefault="006369D0" w:rsidP="006369D0">
            <w:pPr>
              <w:spacing w:after="120" w:line="259" w:lineRule="auto"/>
              <w:ind w:firstLine="360"/>
              <w:jc w:val="both"/>
              <w:rPr>
                <w:rFonts w:asciiTheme="majorHAnsi" w:hAnsiTheme="majorHAnsi" w:cstheme="majorHAnsi"/>
              </w:rPr>
            </w:pPr>
          </w:p>
        </w:tc>
        <w:tc>
          <w:tcPr>
            <w:tcW w:w="3173" w:type="dxa"/>
          </w:tcPr>
          <w:p w14:paraId="5B08C787" w14:textId="77777777" w:rsidR="006369D0" w:rsidRPr="006369D0" w:rsidRDefault="006369D0" w:rsidP="006369D0">
            <w:pPr>
              <w:spacing w:after="120" w:line="259" w:lineRule="auto"/>
              <w:ind w:firstLine="360"/>
              <w:jc w:val="both"/>
              <w:rPr>
                <w:rFonts w:asciiTheme="majorHAnsi" w:hAnsiTheme="majorHAnsi" w:cstheme="majorHAnsi"/>
              </w:rPr>
            </w:pPr>
          </w:p>
        </w:tc>
        <w:tc>
          <w:tcPr>
            <w:tcW w:w="2062" w:type="dxa"/>
          </w:tcPr>
          <w:p w14:paraId="7ADB7695" w14:textId="77777777" w:rsidR="006369D0" w:rsidRPr="006369D0" w:rsidRDefault="006369D0" w:rsidP="006369D0">
            <w:pPr>
              <w:spacing w:after="120" w:line="259" w:lineRule="auto"/>
              <w:ind w:firstLine="360"/>
              <w:jc w:val="both"/>
              <w:rPr>
                <w:rFonts w:asciiTheme="majorHAnsi" w:hAnsiTheme="majorHAnsi" w:cstheme="majorHAnsi"/>
              </w:rPr>
            </w:pPr>
          </w:p>
        </w:tc>
        <w:tc>
          <w:tcPr>
            <w:tcW w:w="1352" w:type="dxa"/>
          </w:tcPr>
          <w:p w14:paraId="50612B96" w14:textId="77777777" w:rsidR="006369D0" w:rsidRPr="006369D0" w:rsidRDefault="006369D0" w:rsidP="006369D0">
            <w:pPr>
              <w:spacing w:after="120" w:line="259" w:lineRule="auto"/>
              <w:ind w:firstLine="360"/>
              <w:jc w:val="both"/>
              <w:rPr>
                <w:rFonts w:asciiTheme="majorHAnsi" w:hAnsiTheme="majorHAnsi" w:cstheme="majorHAnsi"/>
              </w:rPr>
            </w:pPr>
          </w:p>
        </w:tc>
      </w:tr>
      <w:tr w:rsidR="006369D0" w:rsidRPr="006369D0" w14:paraId="4F865E53" w14:textId="77777777" w:rsidTr="00F2395A">
        <w:trPr>
          <w:jc w:val="center"/>
        </w:trPr>
        <w:tc>
          <w:tcPr>
            <w:tcW w:w="670" w:type="dxa"/>
          </w:tcPr>
          <w:p w14:paraId="25FA7853" w14:textId="77777777" w:rsidR="006369D0" w:rsidRPr="006369D0" w:rsidRDefault="006369D0" w:rsidP="006369D0">
            <w:pPr>
              <w:spacing w:after="120" w:line="259" w:lineRule="auto"/>
              <w:ind w:firstLine="360"/>
              <w:jc w:val="both"/>
              <w:rPr>
                <w:rFonts w:asciiTheme="majorHAnsi" w:hAnsiTheme="majorHAnsi" w:cstheme="majorHAnsi"/>
              </w:rPr>
            </w:pPr>
          </w:p>
        </w:tc>
        <w:tc>
          <w:tcPr>
            <w:tcW w:w="2371" w:type="dxa"/>
          </w:tcPr>
          <w:p w14:paraId="14E6D6E8" w14:textId="77777777" w:rsidR="006369D0" w:rsidRPr="006369D0" w:rsidRDefault="006369D0" w:rsidP="006369D0">
            <w:pPr>
              <w:spacing w:after="120" w:line="259" w:lineRule="auto"/>
              <w:ind w:firstLine="360"/>
              <w:jc w:val="both"/>
              <w:rPr>
                <w:rFonts w:asciiTheme="majorHAnsi" w:hAnsiTheme="majorHAnsi" w:cstheme="majorHAnsi"/>
              </w:rPr>
            </w:pPr>
          </w:p>
        </w:tc>
        <w:tc>
          <w:tcPr>
            <w:tcW w:w="3173" w:type="dxa"/>
          </w:tcPr>
          <w:p w14:paraId="76CF3215" w14:textId="77777777" w:rsidR="006369D0" w:rsidRPr="006369D0" w:rsidRDefault="006369D0" w:rsidP="006369D0">
            <w:pPr>
              <w:spacing w:after="120" w:line="259" w:lineRule="auto"/>
              <w:ind w:firstLine="360"/>
              <w:jc w:val="both"/>
              <w:rPr>
                <w:rFonts w:asciiTheme="majorHAnsi" w:hAnsiTheme="majorHAnsi" w:cstheme="majorHAnsi"/>
              </w:rPr>
            </w:pPr>
          </w:p>
        </w:tc>
        <w:tc>
          <w:tcPr>
            <w:tcW w:w="2062" w:type="dxa"/>
          </w:tcPr>
          <w:p w14:paraId="05C14B7D" w14:textId="77777777" w:rsidR="006369D0" w:rsidRPr="006369D0" w:rsidRDefault="006369D0" w:rsidP="006369D0">
            <w:pPr>
              <w:spacing w:after="120" w:line="259" w:lineRule="auto"/>
              <w:ind w:firstLine="360"/>
              <w:jc w:val="both"/>
              <w:rPr>
                <w:rFonts w:asciiTheme="majorHAnsi" w:hAnsiTheme="majorHAnsi" w:cstheme="majorHAnsi"/>
              </w:rPr>
            </w:pPr>
          </w:p>
        </w:tc>
        <w:tc>
          <w:tcPr>
            <w:tcW w:w="1352" w:type="dxa"/>
          </w:tcPr>
          <w:p w14:paraId="6379B7A0" w14:textId="77777777" w:rsidR="006369D0" w:rsidRPr="006369D0" w:rsidRDefault="006369D0" w:rsidP="006369D0">
            <w:pPr>
              <w:spacing w:after="120" w:line="259" w:lineRule="auto"/>
              <w:ind w:firstLine="360"/>
              <w:jc w:val="both"/>
              <w:rPr>
                <w:rFonts w:asciiTheme="majorHAnsi" w:hAnsiTheme="majorHAnsi" w:cstheme="majorHAnsi"/>
              </w:rPr>
            </w:pPr>
          </w:p>
        </w:tc>
      </w:tr>
      <w:tr w:rsidR="006369D0" w:rsidRPr="006369D0" w14:paraId="67F25DCF" w14:textId="77777777" w:rsidTr="00F2395A">
        <w:trPr>
          <w:jc w:val="center"/>
        </w:trPr>
        <w:tc>
          <w:tcPr>
            <w:tcW w:w="6214" w:type="dxa"/>
            <w:gridSpan w:val="3"/>
          </w:tcPr>
          <w:p w14:paraId="70DD70E3" w14:textId="77777777" w:rsidR="006369D0" w:rsidRPr="006369D0" w:rsidRDefault="006369D0" w:rsidP="006369D0">
            <w:pPr>
              <w:spacing w:after="120" w:line="259" w:lineRule="auto"/>
              <w:ind w:firstLine="360"/>
              <w:jc w:val="both"/>
              <w:rPr>
                <w:rFonts w:asciiTheme="majorHAnsi" w:hAnsiTheme="majorHAnsi" w:cstheme="majorHAnsi"/>
              </w:rPr>
            </w:pPr>
            <w:r w:rsidRPr="006369D0">
              <w:rPr>
                <w:rFonts w:asciiTheme="majorHAnsi" w:hAnsiTheme="majorHAnsi" w:cstheme="majorHAnsi"/>
                <w:b/>
              </w:rPr>
              <w:t>Viso:</w:t>
            </w:r>
          </w:p>
        </w:tc>
        <w:tc>
          <w:tcPr>
            <w:tcW w:w="2062" w:type="dxa"/>
          </w:tcPr>
          <w:p w14:paraId="7A40B364" w14:textId="77777777" w:rsidR="006369D0" w:rsidRPr="006369D0" w:rsidRDefault="006369D0" w:rsidP="006369D0">
            <w:pPr>
              <w:spacing w:after="120" w:line="259" w:lineRule="auto"/>
              <w:ind w:firstLine="360"/>
              <w:jc w:val="both"/>
              <w:rPr>
                <w:rFonts w:asciiTheme="majorHAnsi" w:hAnsiTheme="majorHAnsi" w:cstheme="majorHAnsi"/>
              </w:rPr>
            </w:pPr>
          </w:p>
        </w:tc>
        <w:tc>
          <w:tcPr>
            <w:tcW w:w="1352" w:type="dxa"/>
          </w:tcPr>
          <w:p w14:paraId="1F2EF825" w14:textId="77777777" w:rsidR="006369D0" w:rsidRPr="006369D0" w:rsidRDefault="006369D0" w:rsidP="006369D0">
            <w:pPr>
              <w:spacing w:after="120" w:line="259" w:lineRule="auto"/>
              <w:ind w:firstLine="360"/>
              <w:jc w:val="both"/>
              <w:rPr>
                <w:rFonts w:asciiTheme="majorHAnsi" w:hAnsiTheme="majorHAnsi" w:cstheme="majorHAnsi"/>
              </w:rPr>
            </w:pPr>
          </w:p>
        </w:tc>
      </w:tr>
    </w:tbl>
    <w:p w14:paraId="0B47CFEB" w14:textId="77777777" w:rsidR="006369D0" w:rsidRDefault="006369D0" w:rsidP="006369D0">
      <w:pPr>
        <w:spacing w:after="120"/>
        <w:ind w:firstLine="360"/>
        <w:jc w:val="both"/>
        <w:rPr>
          <w:rFonts w:asciiTheme="majorHAnsi" w:hAnsiTheme="majorHAnsi" w:cstheme="majorHAnsi"/>
          <w:lang w:val="lt-LT"/>
        </w:rPr>
      </w:pPr>
    </w:p>
    <w:p w14:paraId="78DF4741" w14:textId="77777777" w:rsidR="00724BAD" w:rsidRPr="00724BAD" w:rsidRDefault="00724BAD" w:rsidP="00724BAD">
      <w:pPr>
        <w:spacing w:after="120"/>
        <w:ind w:firstLine="360"/>
        <w:jc w:val="both"/>
        <w:rPr>
          <w:rFonts w:asciiTheme="majorHAnsi" w:hAnsiTheme="majorHAnsi" w:cstheme="majorHAnsi"/>
          <w:lang w:val="lt-LT"/>
        </w:rPr>
      </w:pPr>
      <w:r w:rsidRPr="00724BAD">
        <w:rPr>
          <w:rFonts w:asciiTheme="majorHAnsi" w:hAnsiTheme="majorHAnsi" w:cstheme="majorHAnsi"/>
          <w:lang w:val="lt-LT"/>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jc w:val="center"/>
        <w:tblLook w:val="04A0" w:firstRow="1" w:lastRow="0" w:firstColumn="1" w:lastColumn="0" w:noHBand="0" w:noVBand="1"/>
      </w:tblPr>
      <w:tblGrid>
        <w:gridCol w:w="835"/>
        <w:gridCol w:w="3811"/>
        <w:gridCol w:w="4704"/>
      </w:tblGrid>
      <w:tr w:rsidR="00724BAD" w:rsidRPr="00724BAD" w14:paraId="59A0EC30" w14:textId="77777777" w:rsidTr="00F2395A">
        <w:trPr>
          <w:jc w:val="center"/>
        </w:trPr>
        <w:tc>
          <w:tcPr>
            <w:tcW w:w="675" w:type="dxa"/>
          </w:tcPr>
          <w:p w14:paraId="28BD83DF" w14:textId="77777777" w:rsidR="00724BAD" w:rsidRPr="00724BAD" w:rsidRDefault="00724BAD" w:rsidP="00724BAD">
            <w:pPr>
              <w:spacing w:after="120" w:line="259" w:lineRule="auto"/>
              <w:ind w:firstLine="360"/>
              <w:jc w:val="both"/>
              <w:rPr>
                <w:rFonts w:asciiTheme="majorHAnsi" w:hAnsiTheme="majorHAnsi" w:cstheme="majorHAnsi"/>
                <w:b/>
              </w:rPr>
            </w:pPr>
            <w:r w:rsidRPr="00724BAD">
              <w:rPr>
                <w:rFonts w:asciiTheme="majorHAnsi" w:hAnsiTheme="majorHAnsi" w:cstheme="majorHAnsi"/>
                <w:b/>
              </w:rPr>
              <w:t>Eil. Nr.</w:t>
            </w:r>
          </w:p>
        </w:tc>
        <w:tc>
          <w:tcPr>
            <w:tcW w:w="4111" w:type="dxa"/>
          </w:tcPr>
          <w:p w14:paraId="0978D436" w14:textId="77777777" w:rsidR="00724BAD" w:rsidRPr="00724BAD" w:rsidRDefault="00724BAD" w:rsidP="00724BAD">
            <w:pPr>
              <w:spacing w:after="120" w:line="259" w:lineRule="auto"/>
              <w:ind w:firstLine="360"/>
              <w:jc w:val="both"/>
              <w:rPr>
                <w:rFonts w:asciiTheme="majorHAnsi" w:hAnsiTheme="majorHAnsi" w:cstheme="majorHAnsi"/>
                <w:b/>
              </w:rPr>
            </w:pPr>
            <w:r w:rsidRPr="00724BAD">
              <w:rPr>
                <w:rFonts w:asciiTheme="majorHAnsi" w:hAnsiTheme="majorHAnsi" w:cstheme="majorHAnsi"/>
                <w:b/>
              </w:rPr>
              <w:t>Vardas ir pavardė</w:t>
            </w:r>
          </w:p>
        </w:tc>
        <w:tc>
          <w:tcPr>
            <w:tcW w:w="5068" w:type="dxa"/>
          </w:tcPr>
          <w:p w14:paraId="7B71D90E" w14:textId="77777777" w:rsidR="00724BAD" w:rsidRPr="00724BAD" w:rsidRDefault="00724BAD" w:rsidP="00724BAD">
            <w:pPr>
              <w:spacing w:after="120" w:line="259" w:lineRule="auto"/>
              <w:ind w:firstLine="360"/>
              <w:jc w:val="both"/>
              <w:rPr>
                <w:rFonts w:asciiTheme="majorHAnsi" w:hAnsiTheme="majorHAnsi" w:cstheme="majorHAnsi"/>
                <w:b/>
              </w:rPr>
            </w:pPr>
            <w:r w:rsidRPr="00724BAD">
              <w:rPr>
                <w:rFonts w:asciiTheme="majorHAnsi" w:hAnsiTheme="majorHAnsi" w:cstheme="majorHAnsi"/>
                <w:b/>
              </w:rPr>
              <w:t>Specialisto dabartinė darbovietė</w:t>
            </w:r>
          </w:p>
        </w:tc>
      </w:tr>
      <w:tr w:rsidR="00724BAD" w:rsidRPr="00724BAD" w14:paraId="348B60FC" w14:textId="77777777" w:rsidTr="00F2395A">
        <w:trPr>
          <w:jc w:val="center"/>
        </w:trPr>
        <w:tc>
          <w:tcPr>
            <w:tcW w:w="675" w:type="dxa"/>
          </w:tcPr>
          <w:p w14:paraId="0D91E241" w14:textId="77777777" w:rsidR="00724BAD" w:rsidRPr="00724BAD" w:rsidRDefault="00724BAD" w:rsidP="00724BAD">
            <w:pPr>
              <w:spacing w:after="120" w:line="259" w:lineRule="auto"/>
              <w:ind w:firstLine="360"/>
              <w:jc w:val="both"/>
              <w:rPr>
                <w:rFonts w:asciiTheme="majorHAnsi" w:hAnsiTheme="majorHAnsi" w:cstheme="majorHAnsi"/>
              </w:rPr>
            </w:pPr>
          </w:p>
        </w:tc>
        <w:tc>
          <w:tcPr>
            <w:tcW w:w="4111" w:type="dxa"/>
          </w:tcPr>
          <w:p w14:paraId="30A191E9" w14:textId="77777777" w:rsidR="00724BAD" w:rsidRPr="00724BAD" w:rsidRDefault="00724BAD" w:rsidP="00724BAD">
            <w:pPr>
              <w:spacing w:after="120" w:line="259" w:lineRule="auto"/>
              <w:ind w:firstLine="360"/>
              <w:jc w:val="both"/>
              <w:rPr>
                <w:rFonts w:asciiTheme="majorHAnsi" w:hAnsiTheme="majorHAnsi" w:cstheme="majorHAnsi"/>
              </w:rPr>
            </w:pPr>
          </w:p>
        </w:tc>
        <w:tc>
          <w:tcPr>
            <w:tcW w:w="5068" w:type="dxa"/>
          </w:tcPr>
          <w:p w14:paraId="41675742" w14:textId="77777777" w:rsidR="00724BAD" w:rsidRPr="00724BAD" w:rsidRDefault="00724BAD" w:rsidP="00724BAD">
            <w:pPr>
              <w:spacing w:after="120" w:line="259" w:lineRule="auto"/>
              <w:ind w:firstLine="360"/>
              <w:jc w:val="both"/>
              <w:rPr>
                <w:rFonts w:asciiTheme="majorHAnsi" w:hAnsiTheme="majorHAnsi" w:cstheme="majorHAnsi"/>
              </w:rPr>
            </w:pPr>
          </w:p>
        </w:tc>
      </w:tr>
      <w:tr w:rsidR="00724BAD" w:rsidRPr="00724BAD" w14:paraId="03EF9B8D" w14:textId="77777777" w:rsidTr="00F2395A">
        <w:trPr>
          <w:jc w:val="center"/>
        </w:trPr>
        <w:tc>
          <w:tcPr>
            <w:tcW w:w="675" w:type="dxa"/>
          </w:tcPr>
          <w:p w14:paraId="62146D80" w14:textId="77777777" w:rsidR="00724BAD" w:rsidRPr="00724BAD" w:rsidRDefault="00724BAD" w:rsidP="00724BAD">
            <w:pPr>
              <w:spacing w:after="120" w:line="259" w:lineRule="auto"/>
              <w:ind w:firstLine="360"/>
              <w:jc w:val="both"/>
              <w:rPr>
                <w:rFonts w:asciiTheme="majorHAnsi" w:hAnsiTheme="majorHAnsi" w:cstheme="majorHAnsi"/>
              </w:rPr>
            </w:pPr>
          </w:p>
        </w:tc>
        <w:tc>
          <w:tcPr>
            <w:tcW w:w="4111" w:type="dxa"/>
          </w:tcPr>
          <w:p w14:paraId="44B9AC0E" w14:textId="77777777" w:rsidR="00724BAD" w:rsidRPr="00724BAD" w:rsidRDefault="00724BAD" w:rsidP="00724BAD">
            <w:pPr>
              <w:spacing w:after="120" w:line="259" w:lineRule="auto"/>
              <w:ind w:firstLine="360"/>
              <w:jc w:val="both"/>
              <w:rPr>
                <w:rFonts w:asciiTheme="majorHAnsi" w:hAnsiTheme="majorHAnsi" w:cstheme="majorHAnsi"/>
              </w:rPr>
            </w:pPr>
          </w:p>
        </w:tc>
        <w:tc>
          <w:tcPr>
            <w:tcW w:w="5068" w:type="dxa"/>
          </w:tcPr>
          <w:p w14:paraId="220A65C9" w14:textId="77777777" w:rsidR="00724BAD" w:rsidRPr="00724BAD" w:rsidRDefault="00724BAD" w:rsidP="00724BAD">
            <w:pPr>
              <w:spacing w:after="120" w:line="259" w:lineRule="auto"/>
              <w:ind w:firstLine="360"/>
              <w:jc w:val="both"/>
              <w:rPr>
                <w:rFonts w:asciiTheme="majorHAnsi" w:hAnsiTheme="majorHAnsi" w:cstheme="majorHAnsi"/>
              </w:rPr>
            </w:pPr>
          </w:p>
        </w:tc>
      </w:tr>
    </w:tbl>
    <w:p w14:paraId="6BD5D95A" w14:textId="77777777" w:rsidR="006369D0" w:rsidRDefault="006369D0" w:rsidP="006369D0">
      <w:pPr>
        <w:spacing w:after="120"/>
        <w:ind w:firstLine="360"/>
        <w:jc w:val="both"/>
        <w:rPr>
          <w:rFonts w:asciiTheme="majorHAnsi" w:hAnsiTheme="majorHAnsi" w:cstheme="majorHAnsi"/>
          <w:lang w:val="lt-LT"/>
        </w:rPr>
      </w:pPr>
    </w:p>
    <w:p w14:paraId="53A2EECE" w14:textId="77777777" w:rsidR="002E292C" w:rsidRDefault="002E292C" w:rsidP="00D810D1">
      <w:pPr>
        <w:pStyle w:val="ListParagraph"/>
        <w:spacing w:after="120"/>
        <w:ind w:left="1080"/>
        <w:rPr>
          <w:rFonts w:ascii="Arial" w:hAnsi="Arial" w:cs="Arial"/>
          <w:b/>
          <w:bCs/>
          <w:sz w:val="20"/>
          <w:szCs w:val="20"/>
          <w:lang w:val="lt-LT"/>
        </w:rPr>
      </w:pPr>
    </w:p>
    <w:p w14:paraId="2AF810F4" w14:textId="68A6BBFA" w:rsidR="00590E81" w:rsidRPr="00413493" w:rsidRDefault="00590E81" w:rsidP="00590E81">
      <w:pPr>
        <w:pStyle w:val="ListParagraph"/>
        <w:numPr>
          <w:ilvl w:val="0"/>
          <w:numId w:val="5"/>
        </w:numPr>
        <w:spacing w:after="120"/>
        <w:jc w:val="center"/>
        <w:rPr>
          <w:rFonts w:asciiTheme="majorHAnsi" w:hAnsiTheme="majorHAnsi" w:cstheme="majorHAnsi"/>
          <w:b/>
          <w:bCs/>
          <w:lang w:val="lt-LT"/>
        </w:rPr>
      </w:pPr>
      <w:r w:rsidRPr="00413493">
        <w:rPr>
          <w:rFonts w:asciiTheme="majorHAnsi" w:hAnsiTheme="majorHAnsi" w:cstheme="majorHAnsi"/>
          <w:b/>
          <w:bCs/>
          <w:lang w:val="lt-LT"/>
        </w:rPr>
        <w:t>SU PASIŪLYMU PATEIKIAMI DOKUMENTAI</w:t>
      </w:r>
    </w:p>
    <w:p w14:paraId="09AF2162" w14:textId="77777777" w:rsidR="00590E81" w:rsidRPr="00413493" w:rsidRDefault="00590E81" w:rsidP="00590E81">
      <w:pPr>
        <w:pStyle w:val="ListParagraph"/>
        <w:spacing w:after="120"/>
        <w:ind w:left="1080"/>
        <w:rPr>
          <w:rFonts w:asciiTheme="majorHAnsi" w:hAnsiTheme="majorHAnsi" w:cstheme="majorHAnsi"/>
          <w:b/>
          <w:bCs/>
          <w:lang w:val="lt-LT"/>
        </w:rPr>
      </w:pPr>
    </w:p>
    <w:p w14:paraId="1EA05DAF" w14:textId="77777777" w:rsidR="00590E81" w:rsidRPr="00413493" w:rsidRDefault="00590E81" w:rsidP="00590E81">
      <w:pPr>
        <w:spacing w:after="120"/>
        <w:rPr>
          <w:rFonts w:asciiTheme="majorHAnsi" w:hAnsiTheme="majorHAnsi" w:cstheme="majorHAnsi"/>
          <w:lang w:val="lt-LT"/>
        </w:rPr>
      </w:pPr>
      <w:r w:rsidRPr="00413493">
        <w:rPr>
          <w:rFonts w:asciiTheme="majorHAnsi" w:hAnsiTheme="majorHAnsi" w:cstheme="majorHAnsi"/>
          <w:lang w:val="lt-LT"/>
        </w:rPr>
        <w:t>Kartu su pasiūlymu pateikiami šie dokumentai:</w:t>
      </w:r>
    </w:p>
    <w:tbl>
      <w:tblPr>
        <w:tblStyle w:val="TableGrid"/>
        <w:tblW w:w="0" w:type="auto"/>
        <w:tblLook w:val="04A0" w:firstRow="1" w:lastRow="0" w:firstColumn="1" w:lastColumn="0" w:noHBand="0" w:noVBand="1"/>
      </w:tblPr>
      <w:tblGrid>
        <w:gridCol w:w="805"/>
        <w:gridCol w:w="6750"/>
        <w:gridCol w:w="1795"/>
      </w:tblGrid>
      <w:tr w:rsidR="00216065" w:rsidRPr="00413493" w14:paraId="404FDF38" w14:textId="77777777" w:rsidTr="001D5797">
        <w:tc>
          <w:tcPr>
            <w:tcW w:w="805" w:type="dxa"/>
            <w:shd w:val="clear" w:color="auto" w:fill="D0CECE" w:themeFill="background2" w:themeFillShade="E6"/>
          </w:tcPr>
          <w:p w14:paraId="0936B514" w14:textId="77777777" w:rsidR="00590E81" w:rsidRPr="00413493" w:rsidRDefault="00590E81" w:rsidP="001D5797">
            <w:pPr>
              <w:spacing w:after="120"/>
              <w:rPr>
                <w:rFonts w:asciiTheme="majorHAnsi" w:hAnsiTheme="majorHAnsi" w:cstheme="majorHAnsi"/>
                <w:b/>
                <w:bCs/>
              </w:rPr>
            </w:pPr>
            <w:proofErr w:type="spellStart"/>
            <w:r w:rsidRPr="00413493">
              <w:rPr>
                <w:rFonts w:asciiTheme="majorHAnsi" w:hAnsiTheme="majorHAnsi" w:cstheme="majorHAnsi"/>
                <w:b/>
                <w:bCs/>
              </w:rPr>
              <w:t>Eil</w:t>
            </w:r>
            <w:proofErr w:type="spellEnd"/>
            <w:r w:rsidRPr="00413493">
              <w:rPr>
                <w:rFonts w:asciiTheme="majorHAnsi" w:hAnsiTheme="majorHAnsi" w:cstheme="majorHAnsi"/>
                <w:b/>
                <w:bCs/>
              </w:rPr>
              <w:t xml:space="preserve"> Nr.</w:t>
            </w:r>
          </w:p>
        </w:tc>
        <w:tc>
          <w:tcPr>
            <w:tcW w:w="6750" w:type="dxa"/>
            <w:shd w:val="clear" w:color="auto" w:fill="D0CECE" w:themeFill="background2" w:themeFillShade="E6"/>
          </w:tcPr>
          <w:p w14:paraId="12CD8414" w14:textId="77777777" w:rsidR="00590E81" w:rsidRPr="00413493" w:rsidRDefault="00590E81" w:rsidP="001D5797">
            <w:pPr>
              <w:spacing w:after="120"/>
              <w:rPr>
                <w:rFonts w:asciiTheme="majorHAnsi" w:hAnsiTheme="majorHAnsi" w:cstheme="majorHAnsi"/>
                <w:b/>
                <w:bCs/>
              </w:rPr>
            </w:pPr>
            <w:r w:rsidRPr="00413493">
              <w:rPr>
                <w:rFonts w:asciiTheme="majorHAnsi" w:hAnsiTheme="majorHAnsi" w:cstheme="majorHAnsi"/>
                <w:b/>
                <w:bCs/>
              </w:rPr>
              <w:t>Dokumento pavadinimas</w:t>
            </w:r>
          </w:p>
        </w:tc>
        <w:tc>
          <w:tcPr>
            <w:tcW w:w="1795" w:type="dxa"/>
            <w:shd w:val="clear" w:color="auto" w:fill="D0CECE" w:themeFill="background2" w:themeFillShade="E6"/>
          </w:tcPr>
          <w:p w14:paraId="7150B580" w14:textId="77777777" w:rsidR="00590E81" w:rsidRPr="00413493" w:rsidRDefault="00590E81" w:rsidP="001D5797">
            <w:pPr>
              <w:spacing w:after="120"/>
              <w:rPr>
                <w:rFonts w:asciiTheme="majorHAnsi" w:hAnsiTheme="majorHAnsi" w:cstheme="majorHAnsi"/>
                <w:b/>
                <w:bCs/>
              </w:rPr>
            </w:pPr>
            <w:r w:rsidRPr="00413493">
              <w:rPr>
                <w:rFonts w:asciiTheme="majorHAnsi" w:hAnsiTheme="majorHAnsi" w:cstheme="majorHAnsi"/>
                <w:b/>
                <w:bCs/>
              </w:rPr>
              <w:t>Lapų skaičius</w:t>
            </w:r>
          </w:p>
        </w:tc>
      </w:tr>
      <w:tr w:rsidR="00216065" w:rsidRPr="00413493" w14:paraId="4C9BA7C0" w14:textId="77777777" w:rsidTr="001D5797">
        <w:tc>
          <w:tcPr>
            <w:tcW w:w="805" w:type="dxa"/>
          </w:tcPr>
          <w:p w14:paraId="53333A97" w14:textId="77777777" w:rsidR="00590E81" w:rsidRPr="00413493" w:rsidRDefault="00590E81" w:rsidP="001D5797">
            <w:pPr>
              <w:spacing w:after="120"/>
              <w:rPr>
                <w:rFonts w:asciiTheme="majorHAnsi" w:hAnsiTheme="majorHAnsi" w:cstheme="majorHAnsi"/>
                <w:b/>
                <w:bCs/>
              </w:rPr>
            </w:pPr>
          </w:p>
        </w:tc>
        <w:tc>
          <w:tcPr>
            <w:tcW w:w="6750" w:type="dxa"/>
          </w:tcPr>
          <w:p w14:paraId="6F5B8520" w14:textId="77777777" w:rsidR="00590E81" w:rsidRPr="00413493" w:rsidRDefault="00590E81" w:rsidP="001D5797">
            <w:pPr>
              <w:spacing w:after="120"/>
              <w:rPr>
                <w:rFonts w:asciiTheme="majorHAnsi" w:hAnsiTheme="majorHAnsi" w:cstheme="majorHAnsi"/>
                <w:b/>
                <w:bCs/>
              </w:rPr>
            </w:pPr>
          </w:p>
        </w:tc>
        <w:tc>
          <w:tcPr>
            <w:tcW w:w="1795" w:type="dxa"/>
          </w:tcPr>
          <w:p w14:paraId="250F0766" w14:textId="77777777" w:rsidR="00590E81" w:rsidRPr="00413493" w:rsidRDefault="00590E81" w:rsidP="001D5797">
            <w:pPr>
              <w:spacing w:after="120"/>
              <w:rPr>
                <w:rFonts w:asciiTheme="majorHAnsi" w:hAnsiTheme="majorHAnsi" w:cstheme="majorHAnsi"/>
                <w:b/>
                <w:bCs/>
              </w:rPr>
            </w:pPr>
          </w:p>
        </w:tc>
      </w:tr>
      <w:tr w:rsidR="00216065" w:rsidRPr="00413493" w14:paraId="55FF6D65" w14:textId="77777777" w:rsidTr="001D5797">
        <w:tc>
          <w:tcPr>
            <w:tcW w:w="805" w:type="dxa"/>
          </w:tcPr>
          <w:p w14:paraId="0A7F4679" w14:textId="77777777" w:rsidR="00590E81" w:rsidRPr="00413493" w:rsidRDefault="00590E81" w:rsidP="001D5797">
            <w:pPr>
              <w:spacing w:after="120"/>
              <w:rPr>
                <w:rFonts w:asciiTheme="majorHAnsi" w:hAnsiTheme="majorHAnsi" w:cstheme="majorHAnsi"/>
                <w:b/>
                <w:bCs/>
              </w:rPr>
            </w:pPr>
          </w:p>
        </w:tc>
        <w:tc>
          <w:tcPr>
            <w:tcW w:w="6750" w:type="dxa"/>
          </w:tcPr>
          <w:p w14:paraId="4FBF3BA4" w14:textId="77777777" w:rsidR="00590E81" w:rsidRPr="00413493" w:rsidRDefault="00590E81" w:rsidP="001D5797">
            <w:pPr>
              <w:spacing w:after="120"/>
              <w:rPr>
                <w:rFonts w:asciiTheme="majorHAnsi" w:hAnsiTheme="majorHAnsi" w:cstheme="majorHAnsi"/>
                <w:b/>
                <w:bCs/>
              </w:rPr>
            </w:pPr>
          </w:p>
        </w:tc>
        <w:tc>
          <w:tcPr>
            <w:tcW w:w="1795" w:type="dxa"/>
          </w:tcPr>
          <w:p w14:paraId="765FD871" w14:textId="77777777" w:rsidR="00590E81" w:rsidRPr="00413493" w:rsidRDefault="00590E81" w:rsidP="001D5797">
            <w:pPr>
              <w:spacing w:after="120"/>
              <w:rPr>
                <w:rFonts w:asciiTheme="majorHAnsi" w:hAnsiTheme="majorHAnsi" w:cstheme="majorHAnsi"/>
                <w:b/>
                <w:bCs/>
              </w:rPr>
            </w:pPr>
          </w:p>
        </w:tc>
      </w:tr>
      <w:tr w:rsidR="00590E81" w:rsidRPr="00413493" w14:paraId="5BD40E39" w14:textId="77777777" w:rsidTr="001D5797">
        <w:tc>
          <w:tcPr>
            <w:tcW w:w="805" w:type="dxa"/>
          </w:tcPr>
          <w:p w14:paraId="4314AFC1" w14:textId="77777777" w:rsidR="00590E81" w:rsidRPr="00413493" w:rsidRDefault="00590E81" w:rsidP="001D5797">
            <w:pPr>
              <w:spacing w:after="120"/>
              <w:rPr>
                <w:rFonts w:asciiTheme="majorHAnsi" w:hAnsiTheme="majorHAnsi" w:cstheme="majorHAnsi"/>
                <w:b/>
                <w:bCs/>
              </w:rPr>
            </w:pPr>
          </w:p>
        </w:tc>
        <w:tc>
          <w:tcPr>
            <w:tcW w:w="6750" w:type="dxa"/>
          </w:tcPr>
          <w:p w14:paraId="0BA766D1" w14:textId="77777777" w:rsidR="00590E81" w:rsidRPr="00413493" w:rsidRDefault="00590E81" w:rsidP="001D5797">
            <w:pPr>
              <w:spacing w:after="120"/>
              <w:rPr>
                <w:rFonts w:asciiTheme="majorHAnsi" w:hAnsiTheme="majorHAnsi" w:cstheme="majorHAnsi"/>
                <w:b/>
                <w:bCs/>
              </w:rPr>
            </w:pPr>
          </w:p>
        </w:tc>
        <w:tc>
          <w:tcPr>
            <w:tcW w:w="1795" w:type="dxa"/>
          </w:tcPr>
          <w:p w14:paraId="30202263" w14:textId="77777777" w:rsidR="00590E81" w:rsidRPr="00413493" w:rsidRDefault="00590E81" w:rsidP="001D5797">
            <w:pPr>
              <w:spacing w:after="120"/>
              <w:rPr>
                <w:rFonts w:asciiTheme="majorHAnsi" w:hAnsiTheme="majorHAnsi" w:cstheme="majorHAnsi"/>
                <w:b/>
                <w:bCs/>
              </w:rPr>
            </w:pPr>
          </w:p>
        </w:tc>
      </w:tr>
    </w:tbl>
    <w:p w14:paraId="0387C14B" w14:textId="77777777" w:rsidR="00413493" w:rsidRDefault="00413493" w:rsidP="00413493">
      <w:pPr>
        <w:spacing w:after="120"/>
        <w:rPr>
          <w:rFonts w:ascii="Arial" w:hAnsi="Arial" w:cs="Arial"/>
          <w:b/>
          <w:bCs/>
          <w:sz w:val="20"/>
          <w:szCs w:val="20"/>
          <w:lang w:val="lt-LT"/>
        </w:rPr>
      </w:pPr>
    </w:p>
    <w:p w14:paraId="6FE6A550" w14:textId="146FDB1B" w:rsidR="00413493" w:rsidRPr="00413493" w:rsidRDefault="00413493" w:rsidP="00413493">
      <w:pPr>
        <w:pStyle w:val="ListParagraph"/>
        <w:numPr>
          <w:ilvl w:val="0"/>
          <w:numId w:val="5"/>
        </w:numPr>
        <w:spacing w:after="120"/>
        <w:jc w:val="center"/>
        <w:rPr>
          <w:rFonts w:ascii="Arial" w:hAnsi="Arial" w:cs="Arial"/>
          <w:b/>
          <w:bCs/>
          <w:sz w:val="20"/>
          <w:szCs w:val="20"/>
          <w:lang w:val="lt-LT"/>
        </w:rPr>
      </w:pPr>
      <w:r>
        <w:rPr>
          <w:rFonts w:ascii="Arial" w:hAnsi="Arial" w:cs="Arial"/>
          <w:b/>
          <w:bCs/>
          <w:sz w:val="20"/>
          <w:szCs w:val="20"/>
          <w:lang w:val="lt-LT"/>
        </w:rPr>
        <w:t xml:space="preserve">KONFIDENCIALI INFORMACIJA </w:t>
      </w:r>
    </w:p>
    <w:p w14:paraId="485AD896" w14:textId="77777777" w:rsidR="00590E81" w:rsidRPr="0005107E" w:rsidRDefault="00590E81" w:rsidP="00590E81">
      <w:pPr>
        <w:spacing w:after="120"/>
        <w:rPr>
          <w:rFonts w:ascii="Arial" w:hAnsi="Arial" w:cs="Arial"/>
          <w:b/>
          <w:bCs/>
          <w:sz w:val="20"/>
          <w:szCs w:val="20"/>
          <w:lang w:val="lt-LT"/>
        </w:rPr>
      </w:pPr>
    </w:p>
    <w:tbl>
      <w:tblPr>
        <w:tblStyle w:val="TableGrid"/>
        <w:tblW w:w="9355" w:type="dxa"/>
        <w:tblLook w:val="04A0" w:firstRow="1" w:lastRow="0" w:firstColumn="1" w:lastColumn="0" w:noHBand="0" w:noVBand="1"/>
      </w:tblPr>
      <w:tblGrid>
        <w:gridCol w:w="805"/>
        <w:gridCol w:w="8550"/>
      </w:tblGrid>
      <w:tr w:rsidR="00216065" w:rsidRPr="0005107E" w14:paraId="094DA67B" w14:textId="77777777" w:rsidTr="001D5797">
        <w:tc>
          <w:tcPr>
            <w:tcW w:w="805" w:type="dxa"/>
            <w:shd w:val="clear" w:color="auto" w:fill="D0CECE" w:themeFill="background2" w:themeFillShade="E6"/>
          </w:tcPr>
          <w:p w14:paraId="6033D4A6" w14:textId="77777777" w:rsidR="00590E81" w:rsidRPr="0005107E" w:rsidRDefault="00590E81" w:rsidP="001D5797">
            <w:pPr>
              <w:spacing w:after="120"/>
              <w:rPr>
                <w:rFonts w:ascii="Arial" w:hAnsi="Arial" w:cs="Arial"/>
                <w:b/>
                <w:bCs/>
                <w:sz w:val="20"/>
                <w:szCs w:val="20"/>
              </w:rPr>
            </w:pPr>
            <w:proofErr w:type="spellStart"/>
            <w:r w:rsidRPr="0005107E">
              <w:rPr>
                <w:rFonts w:ascii="Arial" w:hAnsi="Arial" w:cs="Arial"/>
                <w:b/>
                <w:bCs/>
                <w:sz w:val="20"/>
                <w:szCs w:val="20"/>
              </w:rPr>
              <w:t>Eil</w:t>
            </w:r>
            <w:proofErr w:type="spellEnd"/>
            <w:r w:rsidRPr="0005107E">
              <w:rPr>
                <w:rFonts w:ascii="Arial" w:hAnsi="Arial" w:cs="Arial"/>
                <w:b/>
                <w:bCs/>
                <w:sz w:val="20"/>
                <w:szCs w:val="20"/>
              </w:rPr>
              <w:t xml:space="preserve"> Nr.</w:t>
            </w:r>
          </w:p>
        </w:tc>
        <w:tc>
          <w:tcPr>
            <w:tcW w:w="8550" w:type="dxa"/>
            <w:shd w:val="clear" w:color="auto" w:fill="D0CECE" w:themeFill="background2" w:themeFillShade="E6"/>
          </w:tcPr>
          <w:p w14:paraId="3F71BC32" w14:textId="77777777" w:rsidR="00590E81" w:rsidRPr="0005107E" w:rsidRDefault="00590E81" w:rsidP="001D5797">
            <w:pPr>
              <w:spacing w:after="120"/>
              <w:rPr>
                <w:rFonts w:ascii="Arial" w:hAnsi="Arial" w:cs="Arial"/>
                <w:b/>
                <w:bCs/>
                <w:sz w:val="20"/>
                <w:szCs w:val="20"/>
              </w:rPr>
            </w:pPr>
            <w:r w:rsidRPr="0005107E">
              <w:rPr>
                <w:rFonts w:ascii="Arial" w:hAnsi="Arial" w:cs="Arial"/>
                <w:b/>
                <w:bCs/>
                <w:sz w:val="20"/>
                <w:szCs w:val="20"/>
              </w:rPr>
              <w:t>Pateikto dokumento pavadinimas *</w:t>
            </w:r>
          </w:p>
        </w:tc>
      </w:tr>
      <w:tr w:rsidR="00216065" w:rsidRPr="0005107E" w14:paraId="527B8E50" w14:textId="77777777" w:rsidTr="001D5797">
        <w:tc>
          <w:tcPr>
            <w:tcW w:w="805" w:type="dxa"/>
          </w:tcPr>
          <w:p w14:paraId="02F867C5" w14:textId="77777777" w:rsidR="00590E81" w:rsidRPr="0005107E" w:rsidRDefault="00590E81" w:rsidP="001D5797">
            <w:pPr>
              <w:spacing w:after="120"/>
              <w:rPr>
                <w:rFonts w:ascii="Arial" w:hAnsi="Arial" w:cs="Arial"/>
                <w:sz w:val="20"/>
                <w:szCs w:val="20"/>
              </w:rPr>
            </w:pPr>
            <w:r w:rsidRPr="0005107E">
              <w:rPr>
                <w:rFonts w:ascii="Arial" w:hAnsi="Arial" w:cs="Arial"/>
                <w:sz w:val="20"/>
                <w:szCs w:val="20"/>
              </w:rPr>
              <w:t>1.</w:t>
            </w:r>
          </w:p>
        </w:tc>
        <w:tc>
          <w:tcPr>
            <w:tcW w:w="8550" w:type="dxa"/>
          </w:tcPr>
          <w:p w14:paraId="0EB1B50E" w14:textId="77777777" w:rsidR="00590E81" w:rsidRPr="0005107E" w:rsidRDefault="00590E81" w:rsidP="001D5797">
            <w:pPr>
              <w:spacing w:after="120"/>
              <w:rPr>
                <w:rFonts w:ascii="Arial" w:hAnsi="Arial" w:cs="Arial"/>
                <w:b/>
                <w:bCs/>
                <w:sz w:val="20"/>
                <w:szCs w:val="20"/>
              </w:rPr>
            </w:pPr>
          </w:p>
        </w:tc>
      </w:tr>
      <w:tr w:rsidR="00590E81" w:rsidRPr="0005107E" w14:paraId="464B9DE0" w14:textId="77777777" w:rsidTr="001D5797">
        <w:tc>
          <w:tcPr>
            <w:tcW w:w="805" w:type="dxa"/>
          </w:tcPr>
          <w:p w14:paraId="690F74B1" w14:textId="5DFCC1B5" w:rsidR="00590E81" w:rsidRPr="0005107E" w:rsidRDefault="00413493" w:rsidP="001D5797">
            <w:pPr>
              <w:spacing w:after="120"/>
              <w:rPr>
                <w:rFonts w:ascii="Arial" w:hAnsi="Arial" w:cs="Arial"/>
                <w:sz w:val="20"/>
                <w:szCs w:val="20"/>
              </w:rPr>
            </w:pPr>
            <w:r>
              <w:rPr>
                <w:rFonts w:ascii="Arial" w:hAnsi="Arial" w:cs="Arial"/>
                <w:sz w:val="20"/>
                <w:szCs w:val="20"/>
              </w:rPr>
              <w:t>2</w:t>
            </w:r>
            <w:r w:rsidR="00590E81" w:rsidRPr="0005107E">
              <w:rPr>
                <w:rFonts w:ascii="Arial" w:hAnsi="Arial" w:cs="Arial"/>
                <w:sz w:val="20"/>
                <w:szCs w:val="20"/>
              </w:rPr>
              <w:t>.</w:t>
            </w:r>
          </w:p>
        </w:tc>
        <w:tc>
          <w:tcPr>
            <w:tcW w:w="8550" w:type="dxa"/>
          </w:tcPr>
          <w:p w14:paraId="10FC9E25" w14:textId="77777777" w:rsidR="00590E81" w:rsidRPr="0005107E" w:rsidRDefault="00590E81" w:rsidP="001D5797">
            <w:pPr>
              <w:spacing w:after="120"/>
              <w:rPr>
                <w:rFonts w:ascii="Arial" w:hAnsi="Arial" w:cs="Arial"/>
                <w:b/>
                <w:bCs/>
                <w:sz w:val="20"/>
                <w:szCs w:val="20"/>
              </w:rPr>
            </w:pPr>
          </w:p>
        </w:tc>
      </w:tr>
    </w:tbl>
    <w:p w14:paraId="0474A6AB" w14:textId="77777777" w:rsidR="00590E81" w:rsidRDefault="00590E81" w:rsidP="00590E81">
      <w:pPr>
        <w:spacing w:after="120"/>
        <w:jc w:val="both"/>
        <w:rPr>
          <w:rFonts w:asciiTheme="majorHAnsi" w:hAnsiTheme="majorHAnsi" w:cstheme="majorHAnsi"/>
          <w:lang w:val="lt-LT"/>
        </w:rPr>
      </w:pPr>
      <w:r w:rsidRPr="00516C8E">
        <w:rPr>
          <w:rFonts w:asciiTheme="majorHAnsi" w:hAnsiTheme="majorHAnsi" w:cstheme="majorHAnsi"/>
          <w:sz w:val="20"/>
          <w:szCs w:val="20"/>
          <w:lang w:val="lt-LT"/>
        </w:rPr>
        <w:t>* Pildyti tuomet, jei bus pateikta konfidenciali informacija. Tiekėjas negali nurodyti, kad konfidenciali yra pasiūlymo kaina arba kad visas pasiūlymas yra konfidencialus</w:t>
      </w:r>
      <w:r w:rsidRPr="00413493">
        <w:rPr>
          <w:rFonts w:asciiTheme="majorHAnsi" w:hAnsiTheme="majorHAnsi" w:cstheme="majorHAnsi"/>
          <w:lang w:val="lt-LT"/>
        </w:rPr>
        <w:t>.</w:t>
      </w:r>
    </w:p>
    <w:p w14:paraId="01B0B73E" w14:textId="77777777" w:rsidR="00724BAD" w:rsidRDefault="00724BAD" w:rsidP="00590E81">
      <w:pPr>
        <w:spacing w:after="120"/>
        <w:jc w:val="both"/>
        <w:rPr>
          <w:rFonts w:asciiTheme="majorHAnsi" w:hAnsiTheme="majorHAnsi" w:cstheme="majorHAnsi"/>
          <w:lang w:val="lt-LT"/>
        </w:rPr>
      </w:pPr>
    </w:p>
    <w:p w14:paraId="080658C9" w14:textId="0ED38892" w:rsidR="00724BAD" w:rsidRPr="00413493" w:rsidRDefault="00724BAD" w:rsidP="00590E81">
      <w:pPr>
        <w:spacing w:after="120"/>
        <w:jc w:val="both"/>
        <w:rPr>
          <w:rFonts w:asciiTheme="majorHAnsi" w:hAnsiTheme="majorHAnsi" w:cstheme="majorHAnsi"/>
          <w:lang w:val="lt-LT"/>
        </w:rPr>
      </w:pPr>
      <w:r w:rsidRPr="00724BAD">
        <w:rPr>
          <w:rFonts w:asciiTheme="majorHAnsi" w:hAnsiTheme="majorHAnsi" w:cstheme="majorHAnsi"/>
          <w:lang w:val="lt-LT"/>
        </w:rPr>
        <w:t xml:space="preserve">Jeigu kvalifikacija dėl teisės verstis atitinkama veikla nebuvo tikrinama arba tikrinama ne visa apimtimi, įsipareigojame </w:t>
      </w:r>
      <w:r w:rsidR="00516C8E">
        <w:rPr>
          <w:rFonts w:asciiTheme="majorHAnsi" w:hAnsiTheme="majorHAnsi" w:cstheme="majorHAnsi"/>
          <w:lang w:val="lt-LT"/>
        </w:rPr>
        <w:t>Pirkėjui</w:t>
      </w:r>
      <w:r w:rsidRPr="00724BAD">
        <w:rPr>
          <w:rFonts w:asciiTheme="majorHAnsi" w:hAnsiTheme="majorHAnsi" w:cstheme="majorHAnsi"/>
          <w:lang w:val="lt-LT"/>
        </w:rPr>
        <w:t>, kad pirkimo sutartį vykdys tik tokią teisę turintys asmenys.</w:t>
      </w:r>
    </w:p>
    <w:p w14:paraId="0A2A9922" w14:textId="5687F88C" w:rsidR="00590E81" w:rsidRPr="00413493" w:rsidRDefault="00590E81" w:rsidP="00590E81">
      <w:pPr>
        <w:spacing w:after="120"/>
        <w:jc w:val="both"/>
        <w:rPr>
          <w:rFonts w:asciiTheme="majorHAnsi" w:hAnsiTheme="majorHAnsi" w:cstheme="majorHAnsi"/>
          <w:lang w:val="lt-LT"/>
        </w:rPr>
      </w:pPr>
      <w:r w:rsidRPr="00413493">
        <w:rPr>
          <w:rFonts w:asciiTheme="majorHAnsi" w:hAnsiTheme="majorHAnsi" w:cstheme="majorHAnsi"/>
          <w:lang w:val="lt-LT"/>
        </w:rPr>
        <w:tab/>
        <w:t xml:space="preserve">Pasiūlymas galioja iki </w:t>
      </w:r>
      <w:r w:rsidR="00516C8E">
        <w:rPr>
          <w:rFonts w:asciiTheme="majorHAnsi" w:hAnsiTheme="majorHAnsi" w:cstheme="majorHAnsi"/>
          <w:lang w:val="lt-LT"/>
        </w:rPr>
        <w:t>__</w:t>
      </w:r>
      <w:r w:rsidRPr="00413493">
        <w:rPr>
          <w:rFonts w:asciiTheme="majorHAnsi" w:hAnsiTheme="majorHAnsi" w:cstheme="majorHAnsi"/>
          <w:lang w:val="lt-LT"/>
        </w:rPr>
        <w:t xml:space="preserve"> - __ - __ .</w:t>
      </w:r>
    </w:p>
    <w:p w14:paraId="1F416ADF" w14:textId="77777777" w:rsidR="00590E81" w:rsidRPr="00413493" w:rsidRDefault="00590E81" w:rsidP="00590E81">
      <w:pPr>
        <w:spacing w:after="120"/>
        <w:jc w:val="both"/>
        <w:rPr>
          <w:rFonts w:asciiTheme="majorHAnsi" w:hAnsiTheme="majorHAnsi" w:cstheme="majorHAnsi"/>
          <w:lang w:val="lt-LT"/>
        </w:rPr>
      </w:pPr>
    </w:p>
    <w:p w14:paraId="2BADA55C" w14:textId="3956F671" w:rsidR="00590E81" w:rsidRPr="00413493" w:rsidRDefault="00590E81" w:rsidP="00590E81">
      <w:pPr>
        <w:spacing w:after="120"/>
        <w:jc w:val="both"/>
        <w:rPr>
          <w:rFonts w:asciiTheme="majorHAnsi" w:hAnsiTheme="majorHAnsi" w:cstheme="majorHAnsi"/>
          <w:lang w:val="lt-LT"/>
        </w:rPr>
      </w:pPr>
      <w:r w:rsidRPr="00413493">
        <w:rPr>
          <w:rFonts w:asciiTheme="majorHAnsi" w:hAnsiTheme="majorHAnsi" w:cstheme="majorHAnsi"/>
          <w:lang w:val="lt-LT"/>
        </w:rPr>
        <w:tab/>
        <w:t>Aš, žemiau pasirašęs (-</w:t>
      </w:r>
      <w:proofErr w:type="spellStart"/>
      <w:r w:rsidRPr="00413493">
        <w:rPr>
          <w:rFonts w:asciiTheme="majorHAnsi" w:hAnsiTheme="majorHAnsi" w:cstheme="majorHAnsi"/>
          <w:lang w:val="lt-LT"/>
        </w:rPr>
        <w:t>iusi</w:t>
      </w:r>
      <w:proofErr w:type="spellEnd"/>
      <w:r w:rsidRPr="00413493">
        <w:rPr>
          <w:rFonts w:asciiTheme="majorHAnsi" w:hAnsiTheme="majorHAnsi" w:cstheme="majorHAnsi"/>
          <w:lang w:val="lt-LT"/>
        </w:rPr>
        <w:t>), patvirtinu, kad visa pasiūlyme pateikta informacija yra teisinga ir kad mes nenuslėpėme jokios informacijos, kurią buvo prašoma pateikti konkurso dalyvius.</w:t>
      </w:r>
    </w:p>
    <w:p w14:paraId="3FAD84AD" w14:textId="77777777" w:rsidR="00590E81" w:rsidRPr="00413493" w:rsidRDefault="00590E81" w:rsidP="00590E81">
      <w:pPr>
        <w:spacing w:after="120"/>
        <w:ind w:firstLine="720"/>
        <w:jc w:val="both"/>
        <w:rPr>
          <w:rFonts w:asciiTheme="majorHAnsi" w:hAnsiTheme="majorHAnsi" w:cstheme="majorHAnsi"/>
          <w:lang w:val="lt-LT"/>
        </w:rPr>
      </w:pPr>
      <w:r w:rsidRPr="00413493">
        <w:rPr>
          <w:rFonts w:asciiTheme="majorHAnsi" w:hAnsiTheme="majorHAnsi" w:cstheme="majorHAnsi"/>
          <w:lang w:val="lt-LT"/>
        </w:rPr>
        <w:t>Aš patvirtinu, kad nedalyvavau rengiant pirkimo dokumentus ir nesu susijęs su jokia kita šiame konkurse dalyvaujančia įmone ar kita suinteresuota šalimi.</w:t>
      </w:r>
    </w:p>
    <w:p w14:paraId="7EC7BAE8" w14:textId="77777777" w:rsidR="00590E81" w:rsidRPr="00413493" w:rsidRDefault="00590E81" w:rsidP="00590E81">
      <w:pPr>
        <w:spacing w:after="120"/>
        <w:ind w:firstLine="720"/>
        <w:jc w:val="both"/>
        <w:rPr>
          <w:rFonts w:asciiTheme="majorHAnsi" w:hAnsiTheme="majorHAnsi" w:cstheme="majorHAnsi"/>
          <w:lang w:val="lt-LT"/>
        </w:rPr>
      </w:pPr>
      <w:r w:rsidRPr="00413493">
        <w:rPr>
          <w:rFonts w:asciiTheme="majorHAnsi" w:hAnsiTheme="majorHAnsi" w:cstheme="majorHAnsi"/>
          <w:lang w:val="lt-LT"/>
        </w:rPr>
        <w:t>Aš suprantu, kad išaiškėjus aukščiau nurodytoms aplinkybėms būsiu pašalintas (-a) iš šio konkurso procedūros, ir mano pasiūlymas bus atmestas.</w:t>
      </w:r>
    </w:p>
    <w:p w14:paraId="4F5A6339" w14:textId="77777777" w:rsidR="00590E81" w:rsidRPr="00413493" w:rsidRDefault="00590E81" w:rsidP="00590E81">
      <w:pPr>
        <w:spacing w:after="120"/>
        <w:ind w:firstLine="720"/>
        <w:jc w:val="both"/>
        <w:rPr>
          <w:rFonts w:asciiTheme="majorHAnsi" w:hAnsiTheme="majorHAnsi" w:cstheme="majorHAnsi"/>
          <w:lang w:val="lt-LT"/>
        </w:rPr>
      </w:pPr>
    </w:p>
    <w:p w14:paraId="02E53185" w14:textId="77777777" w:rsidR="00590E81" w:rsidRPr="00413493" w:rsidRDefault="00590E81" w:rsidP="00590E81">
      <w:pPr>
        <w:spacing w:after="120"/>
        <w:ind w:firstLine="720"/>
        <w:jc w:val="both"/>
        <w:rPr>
          <w:rFonts w:asciiTheme="majorHAnsi" w:hAnsiTheme="majorHAnsi" w:cstheme="majorHAnsi"/>
          <w:lang w:val="lt-LT"/>
        </w:rPr>
      </w:pPr>
    </w:p>
    <w:p w14:paraId="2DA97862" w14:textId="77777777" w:rsidR="00590E81" w:rsidRPr="00413493" w:rsidRDefault="00590E81" w:rsidP="00590E81">
      <w:pPr>
        <w:spacing w:after="120"/>
        <w:jc w:val="both"/>
        <w:rPr>
          <w:rFonts w:asciiTheme="majorHAnsi" w:hAnsiTheme="majorHAnsi" w:cstheme="majorHAnsi"/>
          <w:lang w:val="lt-LT"/>
        </w:rPr>
      </w:pPr>
      <w:r w:rsidRPr="00413493">
        <w:rPr>
          <w:rFonts w:asciiTheme="majorHAnsi" w:hAnsiTheme="majorHAnsi" w:cstheme="majorHAnsi"/>
          <w:lang w:val="lt-LT"/>
        </w:rPr>
        <w:t xml:space="preserve">_________________________ </w:t>
      </w:r>
      <w:r w:rsidRPr="00413493">
        <w:rPr>
          <w:rFonts w:asciiTheme="majorHAnsi" w:hAnsiTheme="majorHAnsi" w:cstheme="majorHAnsi"/>
          <w:lang w:val="lt-LT"/>
        </w:rPr>
        <w:tab/>
      </w:r>
      <w:r w:rsidRPr="00413493">
        <w:rPr>
          <w:rFonts w:asciiTheme="majorHAnsi" w:hAnsiTheme="majorHAnsi" w:cstheme="majorHAnsi"/>
          <w:lang w:val="lt-LT"/>
        </w:rPr>
        <w:tab/>
      </w:r>
      <w:r w:rsidRPr="00413493">
        <w:rPr>
          <w:rFonts w:asciiTheme="majorHAnsi" w:hAnsiTheme="majorHAnsi" w:cstheme="majorHAnsi"/>
          <w:lang w:val="lt-LT"/>
        </w:rPr>
        <w:tab/>
        <w:t>_________________</w:t>
      </w:r>
      <w:r w:rsidRPr="00413493">
        <w:rPr>
          <w:rFonts w:asciiTheme="majorHAnsi" w:hAnsiTheme="majorHAnsi" w:cstheme="majorHAnsi"/>
          <w:lang w:val="lt-LT"/>
        </w:rPr>
        <w:tab/>
      </w:r>
      <w:r w:rsidRPr="00413493">
        <w:rPr>
          <w:rFonts w:asciiTheme="majorHAnsi" w:hAnsiTheme="majorHAnsi" w:cstheme="majorHAnsi"/>
          <w:lang w:val="lt-LT"/>
        </w:rPr>
        <w:tab/>
        <w:t>___________________</w:t>
      </w:r>
    </w:p>
    <w:p w14:paraId="597C22DE" w14:textId="77777777" w:rsidR="00590E81" w:rsidRPr="00413493" w:rsidRDefault="00590E81" w:rsidP="00590E81">
      <w:pPr>
        <w:spacing w:after="120"/>
        <w:rPr>
          <w:rFonts w:asciiTheme="majorHAnsi" w:hAnsiTheme="majorHAnsi" w:cstheme="majorHAnsi"/>
          <w:i/>
          <w:iCs/>
          <w:lang w:val="lt-LT"/>
        </w:rPr>
      </w:pPr>
      <w:r w:rsidRPr="00413493">
        <w:rPr>
          <w:rFonts w:asciiTheme="majorHAnsi" w:hAnsiTheme="majorHAnsi" w:cstheme="majorHAnsi"/>
          <w:lang w:val="lt-LT"/>
        </w:rPr>
        <w:t>(</w:t>
      </w:r>
      <w:r w:rsidRPr="00413493">
        <w:rPr>
          <w:rFonts w:asciiTheme="majorHAnsi" w:hAnsiTheme="majorHAnsi" w:cstheme="majorHAnsi"/>
          <w:i/>
          <w:iCs/>
          <w:lang w:val="lt-LT"/>
        </w:rPr>
        <w:t>Tiekėjo vadovo arba jo įgalioto</w:t>
      </w:r>
      <w:r w:rsidRPr="00413493">
        <w:rPr>
          <w:rFonts w:asciiTheme="majorHAnsi" w:hAnsiTheme="majorHAnsi" w:cstheme="majorHAnsi"/>
          <w:i/>
          <w:iCs/>
          <w:lang w:val="lt-LT"/>
        </w:rPr>
        <w:tab/>
      </w:r>
      <w:r w:rsidRPr="00413493">
        <w:rPr>
          <w:rFonts w:asciiTheme="majorHAnsi" w:hAnsiTheme="majorHAnsi" w:cstheme="majorHAnsi"/>
          <w:i/>
          <w:iCs/>
          <w:lang w:val="lt-LT"/>
        </w:rPr>
        <w:tab/>
      </w:r>
      <w:r w:rsidRPr="00413493">
        <w:rPr>
          <w:rFonts w:asciiTheme="majorHAnsi" w:hAnsiTheme="majorHAnsi" w:cstheme="majorHAnsi"/>
          <w:i/>
          <w:iCs/>
          <w:lang w:val="lt-LT"/>
        </w:rPr>
        <w:tab/>
        <w:t xml:space="preserve">        (parašas)</w:t>
      </w:r>
      <w:r w:rsidRPr="00413493">
        <w:rPr>
          <w:rFonts w:asciiTheme="majorHAnsi" w:hAnsiTheme="majorHAnsi" w:cstheme="majorHAnsi"/>
          <w:i/>
          <w:iCs/>
          <w:lang w:val="lt-LT"/>
        </w:rPr>
        <w:tab/>
      </w:r>
      <w:r w:rsidRPr="00413493">
        <w:rPr>
          <w:rFonts w:asciiTheme="majorHAnsi" w:hAnsiTheme="majorHAnsi" w:cstheme="majorHAnsi"/>
          <w:i/>
          <w:iCs/>
          <w:lang w:val="lt-LT"/>
        </w:rPr>
        <w:tab/>
      </w:r>
      <w:r w:rsidRPr="00413493">
        <w:rPr>
          <w:rFonts w:asciiTheme="majorHAnsi" w:hAnsiTheme="majorHAnsi" w:cstheme="majorHAnsi"/>
          <w:i/>
          <w:iCs/>
          <w:lang w:val="lt-LT"/>
        </w:rPr>
        <w:tab/>
        <w:t xml:space="preserve">    (Vardas, pavardė)</w:t>
      </w:r>
    </w:p>
    <w:p w14:paraId="0A527246" w14:textId="77777777" w:rsidR="00590E81" w:rsidRPr="00413493" w:rsidRDefault="00590E81" w:rsidP="00590E81">
      <w:pPr>
        <w:spacing w:after="120"/>
        <w:rPr>
          <w:rFonts w:asciiTheme="majorHAnsi" w:hAnsiTheme="majorHAnsi" w:cstheme="majorHAnsi"/>
          <w:lang w:val="lt-LT"/>
        </w:rPr>
      </w:pPr>
      <w:r w:rsidRPr="00413493">
        <w:rPr>
          <w:rFonts w:asciiTheme="majorHAnsi" w:hAnsiTheme="majorHAnsi" w:cstheme="majorHAnsi"/>
          <w:i/>
          <w:iCs/>
          <w:lang w:val="lt-LT"/>
        </w:rPr>
        <w:t xml:space="preserve">          asmens pareigos</w:t>
      </w:r>
      <w:r w:rsidRPr="00413493">
        <w:rPr>
          <w:rFonts w:asciiTheme="majorHAnsi" w:hAnsiTheme="majorHAnsi" w:cstheme="majorHAnsi"/>
          <w:lang w:val="lt-LT"/>
        </w:rPr>
        <w:t>)</w:t>
      </w:r>
    </w:p>
    <w:p w14:paraId="00668337" w14:textId="5FFBC2E3" w:rsidR="00754A94" w:rsidRPr="00413493" w:rsidRDefault="00754A94">
      <w:pPr>
        <w:rPr>
          <w:rFonts w:asciiTheme="majorHAnsi" w:hAnsiTheme="majorHAnsi" w:cstheme="majorHAnsi"/>
          <w:lang w:val="lt-LT"/>
        </w:rPr>
      </w:pPr>
      <w:r w:rsidRPr="00413493">
        <w:rPr>
          <w:rFonts w:asciiTheme="majorHAnsi" w:hAnsiTheme="majorHAnsi" w:cstheme="majorHAnsi"/>
          <w:lang w:val="lt-LT"/>
        </w:rPr>
        <w:br w:type="page"/>
      </w:r>
    </w:p>
    <w:bookmarkEnd w:id="27"/>
    <w:p w14:paraId="2EA96C81" w14:textId="0BB0BEEA" w:rsidR="00EF7412" w:rsidRPr="00CF14DA" w:rsidRDefault="00EF7412" w:rsidP="00EF7412">
      <w:pPr>
        <w:spacing w:after="120"/>
        <w:jc w:val="right"/>
        <w:rPr>
          <w:rFonts w:asciiTheme="majorHAnsi" w:hAnsiTheme="majorHAnsi" w:cstheme="majorHAnsi"/>
          <w:lang w:val="lt-LT"/>
        </w:rPr>
      </w:pPr>
      <w:r w:rsidRPr="00CF14DA">
        <w:rPr>
          <w:rFonts w:asciiTheme="majorHAnsi" w:hAnsiTheme="majorHAnsi" w:cstheme="majorHAnsi"/>
          <w:lang w:val="lt-LT"/>
        </w:rPr>
        <w:lastRenderedPageBreak/>
        <w:t xml:space="preserve">Konkurso sąlygų priedas Nr. </w:t>
      </w:r>
      <w:r w:rsidR="00D92E50">
        <w:rPr>
          <w:rFonts w:asciiTheme="majorHAnsi" w:hAnsiTheme="majorHAnsi" w:cstheme="majorHAnsi"/>
          <w:lang w:val="lt-LT"/>
        </w:rPr>
        <w:t>4</w:t>
      </w:r>
      <w:r w:rsidRPr="00CF14DA">
        <w:rPr>
          <w:rFonts w:asciiTheme="majorHAnsi" w:hAnsiTheme="majorHAnsi" w:cstheme="majorHAnsi"/>
          <w:lang w:val="lt-LT"/>
        </w:rPr>
        <w:t xml:space="preserve"> „TIEKĖJO DEKLARACIJA“</w:t>
      </w:r>
    </w:p>
    <w:p w14:paraId="34B463F6" w14:textId="77777777" w:rsidR="00EF7412" w:rsidRPr="00CF14DA" w:rsidRDefault="00EF7412" w:rsidP="00EF7412">
      <w:pPr>
        <w:spacing w:after="120"/>
        <w:jc w:val="both"/>
        <w:rPr>
          <w:rFonts w:asciiTheme="majorHAnsi" w:hAnsiTheme="majorHAnsi" w:cstheme="majorHAnsi"/>
          <w:lang w:val="lt-LT"/>
        </w:rPr>
      </w:pPr>
    </w:p>
    <w:p w14:paraId="076B98B5" w14:textId="77777777" w:rsidR="00EF7412" w:rsidRPr="00CF14DA" w:rsidRDefault="00EF7412" w:rsidP="00EF7412">
      <w:pPr>
        <w:spacing w:after="120"/>
        <w:jc w:val="center"/>
        <w:rPr>
          <w:rFonts w:asciiTheme="majorHAnsi" w:hAnsiTheme="majorHAnsi" w:cstheme="majorHAnsi"/>
          <w:lang w:val="lt-LT"/>
        </w:rPr>
      </w:pPr>
      <w:r w:rsidRPr="00CF14DA">
        <w:rPr>
          <w:rFonts w:asciiTheme="majorHAnsi" w:hAnsiTheme="majorHAnsi" w:cstheme="majorHAnsi"/>
          <w:lang w:val="lt-LT"/>
        </w:rPr>
        <w:t>(Tiekėjo pavadinimas)</w:t>
      </w:r>
    </w:p>
    <w:p w14:paraId="45CDFE0B" w14:textId="77777777" w:rsidR="00EF7412" w:rsidRPr="00CF14DA" w:rsidRDefault="00EF7412" w:rsidP="00EF7412">
      <w:pPr>
        <w:spacing w:after="120"/>
        <w:jc w:val="center"/>
        <w:rPr>
          <w:rFonts w:asciiTheme="majorHAnsi" w:hAnsiTheme="majorHAnsi" w:cstheme="majorHAnsi"/>
          <w:lang w:val="lt-LT"/>
        </w:rPr>
      </w:pPr>
    </w:p>
    <w:p w14:paraId="0A97BEDF" w14:textId="77777777" w:rsidR="00EF7412" w:rsidRPr="00CF14DA" w:rsidRDefault="00EF7412" w:rsidP="00EF7412">
      <w:pPr>
        <w:spacing w:after="120"/>
        <w:jc w:val="center"/>
        <w:rPr>
          <w:rFonts w:asciiTheme="majorHAnsi" w:hAnsiTheme="majorHAnsi" w:cstheme="majorHAnsi"/>
          <w:lang w:val="lt-LT"/>
        </w:rPr>
      </w:pPr>
    </w:p>
    <w:p w14:paraId="7A822070" w14:textId="77777777" w:rsidR="00EF7412" w:rsidRPr="00CF14DA" w:rsidRDefault="00EF7412" w:rsidP="00EF7412">
      <w:pPr>
        <w:spacing w:after="120"/>
        <w:jc w:val="center"/>
        <w:rPr>
          <w:rFonts w:asciiTheme="majorHAnsi" w:hAnsiTheme="majorHAnsi" w:cstheme="majorHAnsi"/>
          <w:b/>
          <w:bCs/>
          <w:lang w:val="lt-LT"/>
        </w:rPr>
      </w:pPr>
      <w:r w:rsidRPr="00CF14DA">
        <w:rPr>
          <w:rFonts w:asciiTheme="majorHAnsi" w:hAnsiTheme="majorHAnsi" w:cstheme="majorHAnsi"/>
          <w:b/>
          <w:bCs/>
          <w:lang w:val="lt-LT"/>
        </w:rPr>
        <w:t>TIEKĖJO DEKLARACIJA</w:t>
      </w:r>
    </w:p>
    <w:p w14:paraId="6D236810" w14:textId="77777777" w:rsidR="00EF7412" w:rsidRPr="00CF14DA" w:rsidRDefault="00EF7412" w:rsidP="00EF7412">
      <w:pPr>
        <w:spacing w:after="0"/>
        <w:jc w:val="center"/>
        <w:rPr>
          <w:rFonts w:asciiTheme="majorHAnsi" w:hAnsiTheme="majorHAnsi" w:cstheme="majorHAnsi"/>
          <w:lang w:val="lt-LT"/>
        </w:rPr>
      </w:pPr>
      <w:r w:rsidRPr="00CF14DA">
        <w:rPr>
          <w:rFonts w:asciiTheme="majorHAnsi" w:hAnsiTheme="majorHAnsi" w:cstheme="majorHAnsi"/>
          <w:lang w:val="lt-LT"/>
        </w:rPr>
        <w:t>_____________ Nr.______</w:t>
      </w:r>
    </w:p>
    <w:p w14:paraId="025C25ED" w14:textId="77777777" w:rsidR="00EF7412" w:rsidRPr="00CF14DA" w:rsidRDefault="00EF7412" w:rsidP="00EF7412">
      <w:pPr>
        <w:spacing w:after="0"/>
        <w:jc w:val="center"/>
        <w:rPr>
          <w:rFonts w:asciiTheme="majorHAnsi" w:hAnsiTheme="majorHAnsi" w:cstheme="majorHAnsi"/>
          <w:lang w:val="lt-LT"/>
        </w:rPr>
      </w:pPr>
      <w:r w:rsidRPr="00CF14DA">
        <w:rPr>
          <w:rFonts w:asciiTheme="majorHAnsi" w:hAnsiTheme="majorHAnsi" w:cstheme="majorHAnsi"/>
          <w:lang w:val="lt-LT"/>
        </w:rPr>
        <w:t>(Data)</w:t>
      </w:r>
    </w:p>
    <w:p w14:paraId="2427AF2B" w14:textId="77777777" w:rsidR="00EF7412" w:rsidRPr="00CF14DA" w:rsidRDefault="00EF7412" w:rsidP="00EF7412">
      <w:pPr>
        <w:spacing w:after="120"/>
        <w:jc w:val="center"/>
        <w:rPr>
          <w:rFonts w:asciiTheme="majorHAnsi" w:hAnsiTheme="majorHAnsi" w:cstheme="majorHAnsi"/>
          <w:lang w:val="lt-LT"/>
        </w:rPr>
      </w:pPr>
      <w:r w:rsidRPr="00CF14DA">
        <w:rPr>
          <w:rFonts w:asciiTheme="majorHAnsi" w:hAnsiTheme="majorHAnsi" w:cstheme="majorHAnsi"/>
          <w:lang w:val="lt-LT"/>
        </w:rPr>
        <w:t>_____________</w:t>
      </w:r>
    </w:p>
    <w:p w14:paraId="2177D5B3" w14:textId="77777777" w:rsidR="00EF7412" w:rsidRPr="00CF14DA" w:rsidRDefault="00EF7412" w:rsidP="00EF7412">
      <w:pPr>
        <w:spacing w:after="120"/>
        <w:jc w:val="center"/>
        <w:rPr>
          <w:rFonts w:asciiTheme="majorHAnsi" w:hAnsiTheme="majorHAnsi" w:cstheme="majorHAnsi"/>
          <w:lang w:val="lt-LT"/>
        </w:rPr>
      </w:pPr>
      <w:r w:rsidRPr="00CF14DA">
        <w:rPr>
          <w:rFonts w:asciiTheme="majorHAnsi" w:hAnsiTheme="majorHAnsi" w:cstheme="majorHAnsi"/>
          <w:lang w:val="lt-LT"/>
        </w:rPr>
        <w:t>(sudarymo vieta)</w:t>
      </w:r>
    </w:p>
    <w:p w14:paraId="0D4DECAD" w14:textId="77777777" w:rsidR="00EF7412" w:rsidRPr="00CF14DA" w:rsidRDefault="00EF7412" w:rsidP="00EF7412">
      <w:pPr>
        <w:spacing w:after="0"/>
        <w:jc w:val="both"/>
        <w:rPr>
          <w:rFonts w:asciiTheme="majorHAnsi" w:hAnsiTheme="majorHAnsi" w:cstheme="majorHAnsi"/>
          <w:lang w:val="lt-LT"/>
        </w:rPr>
      </w:pPr>
      <w:r w:rsidRPr="00CF14DA">
        <w:rPr>
          <w:rFonts w:asciiTheme="majorHAnsi" w:hAnsiTheme="majorHAnsi" w:cstheme="majorHAnsi"/>
          <w:lang w:val="lt-LT"/>
        </w:rPr>
        <w:t>1. Aš, _______________________________________________________________                      _______ ,</w:t>
      </w:r>
    </w:p>
    <w:p w14:paraId="017D689E" w14:textId="77777777" w:rsidR="00EF7412" w:rsidRPr="00CF14DA" w:rsidRDefault="00EF7412" w:rsidP="00EF7412">
      <w:pPr>
        <w:spacing w:after="0"/>
        <w:jc w:val="both"/>
        <w:rPr>
          <w:rFonts w:asciiTheme="majorHAnsi" w:hAnsiTheme="majorHAnsi" w:cstheme="majorHAnsi"/>
          <w:i/>
          <w:iCs/>
          <w:lang w:val="lt-LT"/>
        </w:rPr>
      </w:pPr>
      <w:r w:rsidRPr="00CF14DA">
        <w:rPr>
          <w:rFonts w:asciiTheme="majorHAnsi" w:hAnsiTheme="majorHAnsi" w:cstheme="majorHAnsi"/>
          <w:i/>
          <w:iCs/>
          <w:lang w:val="lt-LT"/>
        </w:rPr>
        <w:t>(Tiekėjo vadovo ar jo įgalioto asmens pareigų pavadinimas, vardas ir pavardė)</w:t>
      </w:r>
    </w:p>
    <w:p w14:paraId="4323189D" w14:textId="77777777" w:rsidR="00EF7412" w:rsidRPr="00CF14DA" w:rsidRDefault="00EF7412" w:rsidP="00EF7412">
      <w:pPr>
        <w:spacing w:after="120"/>
        <w:jc w:val="both"/>
        <w:rPr>
          <w:rFonts w:asciiTheme="majorHAnsi" w:hAnsiTheme="majorHAnsi" w:cstheme="majorHAnsi"/>
          <w:lang w:val="lt-LT"/>
        </w:rPr>
      </w:pPr>
      <w:r w:rsidRPr="00CF14DA">
        <w:rPr>
          <w:rFonts w:asciiTheme="majorHAnsi" w:hAnsiTheme="majorHAnsi" w:cstheme="majorHAnsi"/>
          <w:lang w:val="lt-LT"/>
        </w:rPr>
        <w:t>tvirtinu, kad mano vadovaujamas (-a) (atstovaujamas (-a))__________________________                    ___ ,</w:t>
      </w:r>
    </w:p>
    <w:p w14:paraId="3474271D" w14:textId="77777777" w:rsidR="00EF7412" w:rsidRPr="00CF14DA" w:rsidRDefault="00EF7412" w:rsidP="00EF7412">
      <w:pPr>
        <w:spacing w:after="120"/>
        <w:jc w:val="both"/>
        <w:rPr>
          <w:rFonts w:asciiTheme="majorHAnsi" w:hAnsiTheme="majorHAnsi" w:cstheme="majorHAnsi"/>
          <w:lang w:val="lt-LT"/>
        </w:rPr>
      </w:pPr>
      <w:r w:rsidRPr="00CF14DA">
        <w:rPr>
          <w:rFonts w:asciiTheme="majorHAnsi" w:hAnsiTheme="majorHAnsi" w:cstheme="majorHAnsi"/>
          <w:lang w:val="lt-LT"/>
        </w:rPr>
        <w:t xml:space="preserve">                                                                                                                (Tiekėjo pavadinimas)</w:t>
      </w:r>
    </w:p>
    <w:p w14:paraId="670D4DF0" w14:textId="77777777" w:rsidR="00EF7412" w:rsidRPr="00CF14DA" w:rsidRDefault="00EF7412" w:rsidP="00EF7412">
      <w:pPr>
        <w:spacing w:after="0"/>
        <w:jc w:val="both"/>
        <w:rPr>
          <w:rFonts w:asciiTheme="majorHAnsi" w:hAnsiTheme="majorHAnsi" w:cstheme="majorHAnsi"/>
          <w:lang w:val="lt-LT"/>
        </w:rPr>
      </w:pPr>
      <w:r w:rsidRPr="00CF14DA">
        <w:rPr>
          <w:rFonts w:asciiTheme="majorHAnsi" w:hAnsiTheme="majorHAnsi" w:cstheme="majorHAnsi"/>
          <w:lang w:val="lt-LT"/>
        </w:rPr>
        <w:t>dalyvaujantis (-i) _____________________________________________________________                             _</w:t>
      </w:r>
    </w:p>
    <w:p w14:paraId="0473D831" w14:textId="77777777" w:rsidR="00EF7412" w:rsidRPr="00CF14DA" w:rsidRDefault="00EF7412" w:rsidP="00EF7412">
      <w:pPr>
        <w:spacing w:after="120"/>
        <w:jc w:val="both"/>
        <w:rPr>
          <w:rFonts w:asciiTheme="majorHAnsi" w:hAnsiTheme="majorHAnsi" w:cstheme="majorHAnsi"/>
          <w:lang w:val="lt-LT"/>
        </w:rPr>
      </w:pPr>
      <w:r w:rsidRPr="00CF14DA">
        <w:rPr>
          <w:rFonts w:asciiTheme="majorHAnsi" w:hAnsiTheme="majorHAnsi" w:cstheme="majorHAnsi"/>
          <w:lang w:val="lt-LT"/>
        </w:rPr>
        <w:t>(Pirkėjo pavadinimas)</w:t>
      </w:r>
    </w:p>
    <w:p w14:paraId="6B3987C5" w14:textId="77777777" w:rsidR="00EF7412" w:rsidRPr="00CF14DA" w:rsidRDefault="00EF7412" w:rsidP="00EF7412">
      <w:pPr>
        <w:spacing w:after="0"/>
        <w:jc w:val="both"/>
        <w:rPr>
          <w:rFonts w:asciiTheme="majorHAnsi" w:hAnsiTheme="majorHAnsi" w:cstheme="majorHAnsi"/>
          <w:lang w:val="lt-LT"/>
        </w:rPr>
      </w:pPr>
      <w:r w:rsidRPr="00CF14DA">
        <w:rPr>
          <w:rFonts w:asciiTheme="majorHAnsi" w:hAnsiTheme="majorHAnsi" w:cstheme="majorHAnsi"/>
          <w:lang w:val="lt-LT"/>
        </w:rPr>
        <w:t>atliekamame _______________________________________________________                            __________</w:t>
      </w:r>
    </w:p>
    <w:p w14:paraId="191A84B5" w14:textId="77777777" w:rsidR="00EF7412" w:rsidRPr="00CF14DA" w:rsidRDefault="00EF7412" w:rsidP="00EF7412">
      <w:pPr>
        <w:spacing w:after="0"/>
        <w:jc w:val="both"/>
        <w:rPr>
          <w:rFonts w:asciiTheme="majorHAnsi" w:hAnsiTheme="majorHAnsi" w:cstheme="majorHAnsi"/>
          <w:i/>
          <w:iCs/>
          <w:lang w:val="lt-LT"/>
        </w:rPr>
      </w:pPr>
      <w:r w:rsidRPr="00CF14DA">
        <w:rPr>
          <w:rFonts w:asciiTheme="majorHAnsi" w:hAnsiTheme="majorHAnsi" w:cstheme="majorHAnsi"/>
          <w:i/>
          <w:iCs/>
          <w:lang w:val="lt-LT"/>
        </w:rPr>
        <w:t>(Pirkimo objekto pavadinimas, pirkimo numeris, pirkimo būdas)</w:t>
      </w:r>
    </w:p>
    <w:p w14:paraId="2961DC36" w14:textId="77777777" w:rsidR="00EF7412" w:rsidRPr="00CF14DA" w:rsidRDefault="00EF7412" w:rsidP="00EF7412">
      <w:pPr>
        <w:spacing w:after="120"/>
        <w:jc w:val="both"/>
        <w:rPr>
          <w:rFonts w:asciiTheme="majorHAnsi" w:hAnsiTheme="majorHAnsi" w:cstheme="majorHAnsi"/>
          <w:lang w:val="lt-LT"/>
        </w:rPr>
      </w:pPr>
      <w:r w:rsidRPr="00CF14DA">
        <w:rPr>
          <w:rFonts w:asciiTheme="majorHAnsi" w:hAnsiTheme="majorHAnsi" w:cstheme="majorHAnsi"/>
          <w:lang w:val="lt-LT"/>
        </w:rPr>
        <w:t>_______________________________________________________                   _____________________ ,</w:t>
      </w:r>
    </w:p>
    <w:p w14:paraId="2A49CFE5" w14:textId="77777777" w:rsidR="00EF7412" w:rsidRPr="00CF14DA" w:rsidRDefault="00EF7412" w:rsidP="00EF7412">
      <w:pPr>
        <w:spacing w:after="0"/>
        <w:jc w:val="both"/>
        <w:rPr>
          <w:rFonts w:asciiTheme="majorHAnsi" w:hAnsiTheme="majorHAnsi" w:cstheme="majorHAnsi"/>
          <w:lang w:val="lt-LT"/>
        </w:rPr>
      </w:pPr>
      <w:r w:rsidRPr="00CF14DA">
        <w:rPr>
          <w:rFonts w:asciiTheme="majorHAnsi" w:hAnsiTheme="majorHAnsi" w:cstheme="majorHAnsi"/>
          <w:lang w:val="lt-LT"/>
        </w:rPr>
        <w:t>skelbtame ________________________________________________                 ____________________ ,</w:t>
      </w:r>
    </w:p>
    <w:p w14:paraId="6CB95A95" w14:textId="77777777" w:rsidR="00EF7412" w:rsidRPr="00CF14DA" w:rsidRDefault="00EF7412" w:rsidP="00EF7412">
      <w:pPr>
        <w:spacing w:after="0"/>
        <w:jc w:val="both"/>
        <w:rPr>
          <w:rFonts w:asciiTheme="majorHAnsi" w:hAnsiTheme="majorHAnsi" w:cstheme="majorHAnsi"/>
          <w:i/>
          <w:iCs/>
          <w:lang w:val="lt-LT"/>
        </w:rPr>
      </w:pPr>
      <w:r w:rsidRPr="00CF14DA">
        <w:rPr>
          <w:rFonts w:asciiTheme="majorHAnsi" w:hAnsiTheme="majorHAnsi" w:cstheme="majorHAnsi"/>
          <w:i/>
          <w:iCs/>
          <w:lang w:val="lt-LT"/>
        </w:rPr>
        <w:t>(Leidinio pavadinimas, kuriame paskelbtas skelbimas apie pirkimą, data ir numeris)</w:t>
      </w:r>
    </w:p>
    <w:p w14:paraId="1DD4F088" w14:textId="77777777" w:rsidR="00EF7412" w:rsidRPr="00CF14DA" w:rsidRDefault="00EF7412" w:rsidP="00EF7412">
      <w:pPr>
        <w:spacing w:after="120"/>
        <w:jc w:val="both"/>
        <w:rPr>
          <w:rFonts w:asciiTheme="majorHAnsi" w:hAnsiTheme="majorHAnsi" w:cstheme="majorHAnsi"/>
          <w:lang w:val="lt-LT"/>
        </w:rPr>
      </w:pPr>
    </w:p>
    <w:p w14:paraId="0D1C4230" w14:textId="77777777" w:rsidR="00EF7412" w:rsidRPr="00CF14DA" w:rsidRDefault="00EF7412" w:rsidP="00EF7412">
      <w:pPr>
        <w:spacing w:after="120"/>
        <w:jc w:val="both"/>
        <w:rPr>
          <w:rFonts w:asciiTheme="majorHAnsi" w:hAnsiTheme="majorHAnsi" w:cstheme="majorHAnsi"/>
          <w:lang w:val="lt-LT"/>
        </w:rPr>
      </w:pPr>
      <w:r w:rsidRPr="00CF14DA">
        <w:rPr>
          <w:rFonts w:asciiTheme="majorHAnsi" w:hAnsiTheme="majorHAnsi" w:cstheme="majorHAnsi"/>
          <w:lang w:val="lt-LT"/>
        </w:rPr>
        <w:t>nėra su kreditoriais sudaręs taikos sutarties, sustabdęs ar apribojęs savo veiklos, nesiekia priverstinio likvidavimo procedūros ar susitarimo su kreditoriais, taip pat nėra padaręs rimto profesinio pažeidimo (konkurencijos, darbo, darbuotojų saugos ir sveikatos, aplinkosaugos teisės aktų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1023E86F" w14:textId="77777777" w:rsidR="00EF7412" w:rsidRPr="00CF14DA" w:rsidRDefault="00EF7412" w:rsidP="00EF7412">
      <w:pPr>
        <w:spacing w:after="120"/>
        <w:jc w:val="both"/>
        <w:rPr>
          <w:rFonts w:asciiTheme="majorHAnsi" w:hAnsiTheme="majorHAnsi" w:cstheme="majorHAnsi"/>
          <w:lang w:val="lt-LT"/>
        </w:rPr>
      </w:pPr>
      <w:r w:rsidRPr="00CF14DA">
        <w:rPr>
          <w:rFonts w:asciiTheme="majorHAnsi" w:hAnsiTheme="majorHAnsi" w:cstheme="majorHAnsi"/>
          <w:lang w:val="lt-LT"/>
        </w:rPr>
        <w:t>2.  Man žinoma, kad, jeigu mano pateikta deklaracija yra melaginga, pateiktas pasiūlymas bus atmestas.</w:t>
      </w:r>
    </w:p>
    <w:p w14:paraId="4C989841" w14:textId="77777777" w:rsidR="00EF7412" w:rsidRPr="00CF14DA" w:rsidRDefault="00EF7412" w:rsidP="00EF7412">
      <w:pPr>
        <w:spacing w:after="120"/>
        <w:jc w:val="both"/>
        <w:rPr>
          <w:rFonts w:asciiTheme="majorHAnsi" w:hAnsiTheme="majorHAnsi" w:cstheme="majorHAnsi"/>
          <w:lang w:val="lt-LT"/>
        </w:rPr>
      </w:pPr>
      <w:r w:rsidRPr="00CF14DA">
        <w:rPr>
          <w:rFonts w:asciiTheme="majorHAnsi" w:hAnsiTheme="majorHAnsi" w:cstheme="majorHAnsi"/>
          <w:lang w:val="lt-LT"/>
        </w:rPr>
        <w:t>3. Tiekėjas už deklaracijoje pateiktos informacijos teisingumą atsako įstatymų nustatyta tvarka.</w:t>
      </w:r>
    </w:p>
    <w:p w14:paraId="1515DCB8" w14:textId="77777777" w:rsidR="00EF7412" w:rsidRPr="00CF14DA" w:rsidRDefault="00EF7412" w:rsidP="00EF7412">
      <w:pPr>
        <w:spacing w:after="120"/>
        <w:jc w:val="both"/>
        <w:rPr>
          <w:rFonts w:asciiTheme="majorHAnsi" w:hAnsiTheme="majorHAnsi" w:cstheme="majorHAnsi"/>
          <w:lang w:val="lt-LT"/>
        </w:rPr>
      </w:pPr>
      <w:r w:rsidRPr="00CF14DA">
        <w:rPr>
          <w:rFonts w:asciiTheme="majorHAnsi" w:hAnsiTheme="majorHAnsi" w:cstheme="majorHAnsi"/>
          <w:lang w:val="lt-LT"/>
        </w:rPr>
        <w:t>4. Jeigu viešajame pirkime dalyvauja ūkio subjektų grupė, deklaraciją pildo kiekvienas ūkio subjektas.</w:t>
      </w:r>
    </w:p>
    <w:p w14:paraId="02C12FED" w14:textId="77777777" w:rsidR="00EF7412" w:rsidRPr="00CF14DA" w:rsidRDefault="00EF7412" w:rsidP="00EF7412">
      <w:pPr>
        <w:spacing w:after="120"/>
        <w:jc w:val="both"/>
        <w:rPr>
          <w:rFonts w:asciiTheme="majorHAnsi" w:hAnsiTheme="majorHAnsi" w:cstheme="majorHAnsi"/>
          <w:lang w:val="lt-LT"/>
        </w:rPr>
      </w:pPr>
    </w:p>
    <w:p w14:paraId="48584999" w14:textId="77777777" w:rsidR="00EF7412" w:rsidRPr="00CF14DA" w:rsidRDefault="00EF7412" w:rsidP="00EF7412">
      <w:pPr>
        <w:spacing w:after="120"/>
        <w:jc w:val="both"/>
        <w:rPr>
          <w:rFonts w:asciiTheme="majorHAnsi" w:hAnsiTheme="majorHAnsi" w:cstheme="majorHAnsi"/>
          <w:lang w:val="lt-LT"/>
        </w:rPr>
      </w:pPr>
      <w:r w:rsidRPr="00CF14DA">
        <w:rPr>
          <w:rFonts w:asciiTheme="majorHAnsi" w:hAnsiTheme="majorHAnsi" w:cstheme="majorHAnsi"/>
          <w:lang w:val="lt-LT"/>
        </w:rPr>
        <w:t>_____________________________________________________</w:t>
      </w:r>
    </w:p>
    <w:p w14:paraId="22244931" w14:textId="417C195D" w:rsidR="00EF7412" w:rsidRPr="00413493" w:rsidRDefault="00EF7412" w:rsidP="00E64475">
      <w:pPr>
        <w:spacing w:after="120"/>
        <w:jc w:val="both"/>
        <w:rPr>
          <w:rFonts w:asciiTheme="majorHAnsi" w:hAnsiTheme="majorHAnsi" w:cstheme="majorHAnsi"/>
          <w:lang w:val="lt-LT"/>
        </w:rPr>
      </w:pPr>
      <w:r w:rsidRPr="00CF14DA">
        <w:rPr>
          <w:rFonts w:asciiTheme="majorHAnsi" w:hAnsiTheme="majorHAnsi" w:cstheme="majorHAnsi"/>
          <w:lang w:val="lt-LT"/>
        </w:rPr>
        <w:tab/>
        <w:t>(Tiekėjo arba jo įgalioto asmens vardas, pavardė, parašas)</w:t>
      </w:r>
      <w:bookmarkEnd w:id="23"/>
    </w:p>
    <w:sectPr w:rsidR="00EF7412" w:rsidRPr="00413493" w:rsidSect="000F0DE3">
      <w:footerReference w:type="default" r:id="rId19"/>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B415" w14:textId="77777777" w:rsidR="00D9502D" w:rsidRDefault="00D9502D" w:rsidP="00960A7F">
      <w:pPr>
        <w:spacing w:after="0" w:line="240" w:lineRule="auto"/>
      </w:pPr>
      <w:r>
        <w:separator/>
      </w:r>
    </w:p>
  </w:endnote>
  <w:endnote w:type="continuationSeparator" w:id="0">
    <w:p w14:paraId="6A67A634" w14:textId="77777777" w:rsidR="00D9502D" w:rsidRDefault="00D9502D" w:rsidP="00960A7F">
      <w:pPr>
        <w:spacing w:after="0" w:line="240" w:lineRule="auto"/>
      </w:pPr>
      <w:r>
        <w:continuationSeparator/>
      </w:r>
    </w:p>
  </w:endnote>
  <w:endnote w:type="continuationNotice" w:id="1">
    <w:p w14:paraId="706239E6" w14:textId="77777777" w:rsidR="00D9502D" w:rsidRDefault="00D95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70565"/>
      <w:docPartObj>
        <w:docPartGallery w:val="Page Numbers (Bottom of Page)"/>
        <w:docPartUnique/>
      </w:docPartObj>
    </w:sdtPr>
    <w:sdtEndPr>
      <w:rPr>
        <w:noProof/>
      </w:rPr>
    </w:sdtEndPr>
    <w:sdtContent>
      <w:p w14:paraId="1C6CC7C4" w14:textId="0BAEBE39" w:rsidR="0078720A" w:rsidRDefault="007872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356001" w14:textId="77777777" w:rsidR="0078720A" w:rsidRDefault="00787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8C9B" w14:textId="77777777" w:rsidR="00D9502D" w:rsidRDefault="00D9502D" w:rsidP="00960A7F">
      <w:pPr>
        <w:spacing w:after="0" w:line="240" w:lineRule="auto"/>
      </w:pPr>
      <w:r>
        <w:separator/>
      </w:r>
    </w:p>
  </w:footnote>
  <w:footnote w:type="continuationSeparator" w:id="0">
    <w:p w14:paraId="66D083B7" w14:textId="77777777" w:rsidR="00D9502D" w:rsidRDefault="00D9502D" w:rsidP="00960A7F">
      <w:pPr>
        <w:spacing w:after="0" w:line="240" w:lineRule="auto"/>
      </w:pPr>
      <w:r>
        <w:continuationSeparator/>
      </w:r>
    </w:p>
  </w:footnote>
  <w:footnote w:type="continuationNotice" w:id="1">
    <w:p w14:paraId="5ADFC0B6" w14:textId="77777777" w:rsidR="00D9502D" w:rsidRDefault="00D950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D99"/>
    <w:multiLevelType w:val="hybridMultilevel"/>
    <w:tmpl w:val="8BF81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D81625"/>
    <w:multiLevelType w:val="multilevel"/>
    <w:tmpl w:val="4E64D5C8"/>
    <w:lvl w:ilvl="0">
      <w:start w:val="1"/>
      <w:numFmt w:val="decimal"/>
      <w:lvlText w:val="%1."/>
      <w:lvlJc w:val="left"/>
      <w:pPr>
        <w:ind w:left="720" w:hanging="360"/>
      </w:pPr>
      <w:rPr>
        <w:rFonts w:hint="default"/>
        <w:sz w:val="20"/>
        <w:szCs w:val="20"/>
      </w:rPr>
    </w:lvl>
    <w:lvl w:ilvl="1">
      <w:start w:val="1"/>
      <w:numFmt w:val="decimal"/>
      <w:isLgl/>
      <w:lvlText w:val="%1.%2."/>
      <w:lvlJc w:val="left"/>
      <w:pPr>
        <w:ind w:left="3903" w:hanging="360"/>
      </w:pPr>
      <w:rPr>
        <w:rFonts w:asciiTheme="majorHAnsi" w:hAnsiTheme="majorHAnsi" w:cstheme="majorHAnsi" w:hint="default"/>
        <w:b w:val="0"/>
        <w:bCs w:val="0"/>
        <w:color w:val="auto"/>
        <w:sz w:val="22"/>
        <w:szCs w:val="22"/>
      </w:rPr>
    </w:lvl>
    <w:lvl w:ilvl="2">
      <w:start w:val="1"/>
      <w:numFmt w:val="decimal"/>
      <w:isLgl/>
      <w:lvlText w:val="%1.%2.%3."/>
      <w:lvlJc w:val="left"/>
      <w:pPr>
        <w:ind w:left="1080" w:hanging="720"/>
      </w:pPr>
      <w:rPr>
        <w:rFonts w:hint="default"/>
        <w:b w:val="0"/>
        <w:bCs w:val="0"/>
        <w:sz w:val="22"/>
        <w:szCs w:val="22"/>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DD22A5"/>
    <w:multiLevelType w:val="hybridMultilevel"/>
    <w:tmpl w:val="697C12CC"/>
    <w:lvl w:ilvl="0" w:tplc="053C2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E16BB"/>
    <w:multiLevelType w:val="multilevel"/>
    <w:tmpl w:val="7DCA3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2A45AB"/>
    <w:multiLevelType w:val="hybridMultilevel"/>
    <w:tmpl w:val="0A42E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2350D7"/>
    <w:multiLevelType w:val="multilevel"/>
    <w:tmpl w:val="8F94CD3C"/>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b w:val="0"/>
        <w:bCs w:val="0"/>
        <w:sz w:val="20"/>
        <w:szCs w:val="20"/>
      </w:rPr>
    </w:lvl>
    <w:lvl w:ilvl="2">
      <w:start w:val="1"/>
      <w:numFmt w:val="decimal"/>
      <w:isLgl/>
      <w:lvlText w:val="%1.%2.%3."/>
      <w:lvlJc w:val="left"/>
      <w:pPr>
        <w:ind w:left="1080" w:hanging="720"/>
      </w:pPr>
      <w:rPr>
        <w:rFonts w:hint="default"/>
        <w:b w:val="0"/>
        <w:bCs w:val="0"/>
        <w:sz w:val="20"/>
        <w:szCs w:val="20"/>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684B43"/>
    <w:multiLevelType w:val="hybridMultilevel"/>
    <w:tmpl w:val="1E12E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FE42B5"/>
    <w:multiLevelType w:val="hybridMultilevel"/>
    <w:tmpl w:val="883E4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5C66EE"/>
    <w:multiLevelType w:val="hybridMultilevel"/>
    <w:tmpl w:val="66485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7269113">
    <w:abstractNumId w:val="1"/>
  </w:num>
  <w:num w:numId="2" w16cid:durableId="955871894">
    <w:abstractNumId w:val="5"/>
  </w:num>
  <w:num w:numId="3" w16cid:durableId="468283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5989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0381900">
    <w:abstractNumId w:val="2"/>
  </w:num>
  <w:num w:numId="6" w16cid:durableId="685794795">
    <w:abstractNumId w:val="0"/>
  </w:num>
  <w:num w:numId="7" w16cid:durableId="1708524164">
    <w:abstractNumId w:val="8"/>
  </w:num>
  <w:num w:numId="8" w16cid:durableId="597492769">
    <w:abstractNumId w:val="4"/>
  </w:num>
  <w:num w:numId="9" w16cid:durableId="1516963439">
    <w:abstractNumId w:val="6"/>
  </w:num>
  <w:num w:numId="10" w16cid:durableId="100074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AD"/>
    <w:rsid w:val="000004A1"/>
    <w:rsid w:val="000011BF"/>
    <w:rsid w:val="000204FC"/>
    <w:rsid w:val="00020A32"/>
    <w:rsid w:val="00020BA8"/>
    <w:rsid w:val="00021692"/>
    <w:rsid w:val="000346CB"/>
    <w:rsid w:val="00043AED"/>
    <w:rsid w:val="00045BE9"/>
    <w:rsid w:val="00046EAB"/>
    <w:rsid w:val="0005107E"/>
    <w:rsid w:val="000525C3"/>
    <w:rsid w:val="0005288A"/>
    <w:rsid w:val="0006109B"/>
    <w:rsid w:val="00076FD8"/>
    <w:rsid w:val="00077D13"/>
    <w:rsid w:val="00082773"/>
    <w:rsid w:val="00085349"/>
    <w:rsid w:val="00090729"/>
    <w:rsid w:val="0009408F"/>
    <w:rsid w:val="00097CF0"/>
    <w:rsid w:val="000A3DAE"/>
    <w:rsid w:val="000A4629"/>
    <w:rsid w:val="000A667F"/>
    <w:rsid w:val="000A6BF5"/>
    <w:rsid w:val="000A7798"/>
    <w:rsid w:val="000B0DD9"/>
    <w:rsid w:val="000B404E"/>
    <w:rsid w:val="000B482D"/>
    <w:rsid w:val="000B6837"/>
    <w:rsid w:val="000B6F51"/>
    <w:rsid w:val="000D0CA7"/>
    <w:rsid w:val="000D1C10"/>
    <w:rsid w:val="000D3A12"/>
    <w:rsid w:val="000D4B47"/>
    <w:rsid w:val="000E0484"/>
    <w:rsid w:val="000E501F"/>
    <w:rsid w:val="000F0DE3"/>
    <w:rsid w:val="001017AF"/>
    <w:rsid w:val="001022CB"/>
    <w:rsid w:val="00104EC9"/>
    <w:rsid w:val="00105092"/>
    <w:rsid w:val="001117D0"/>
    <w:rsid w:val="0011600B"/>
    <w:rsid w:val="001214AF"/>
    <w:rsid w:val="00127CBE"/>
    <w:rsid w:val="001322DB"/>
    <w:rsid w:val="00134C85"/>
    <w:rsid w:val="00142522"/>
    <w:rsid w:val="001525B1"/>
    <w:rsid w:val="00153358"/>
    <w:rsid w:val="001553F4"/>
    <w:rsid w:val="00155D0E"/>
    <w:rsid w:val="0016091C"/>
    <w:rsid w:val="00161185"/>
    <w:rsid w:val="001612CB"/>
    <w:rsid w:val="00165A81"/>
    <w:rsid w:val="001764BE"/>
    <w:rsid w:val="001772CC"/>
    <w:rsid w:val="00180A03"/>
    <w:rsid w:val="00184D9C"/>
    <w:rsid w:val="00186E70"/>
    <w:rsid w:val="00190BB0"/>
    <w:rsid w:val="00196D5C"/>
    <w:rsid w:val="0019793D"/>
    <w:rsid w:val="001A6505"/>
    <w:rsid w:val="001B350E"/>
    <w:rsid w:val="001D21FC"/>
    <w:rsid w:val="001D480E"/>
    <w:rsid w:val="001D5282"/>
    <w:rsid w:val="001D702A"/>
    <w:rsid w:val="001D7914"/>
    <w:rsid w:val="001E5086"/>
    <w:rsid w:val="00204024"/>
    <w:rsid w:val="00216065"/>
    <w:rsid w:val="00216F2C"/>
    <w:rsid w:val="00225A44"/>
    <w:rsid w:val="00230D8C"/>
    <w:rsid w:val="00237A9B"/>
    <w:rsid w:val="00237FC4"/>
    <w:rsid w:val="00240F64"/>
    <w:rsid w:val="00246AF1"/>
    <w:rsid w:val="00250B46"/>
    <w:rsid w:val="0025149B"/>
    <w:rsid w:val="002648A7"/>
    <w:rsid w:val="00266C64"/>
    <w:rsid w:val="00273F5F"/>
    <w:rsid w:val="00281D1F"/>
    <w:rsid w:val="002876D8"/>
    <w:rsid w:val="00295E42"/>
    <w:rsid w:val="00296F33"/>
    <w:rsid w:val="00297F3F"/>
    <w:rsid w:val="002A504B"/>
    <w:rsid w:val="002A644A"/>
    <w:rsid w:val="002B251F"/>
    <w:rsid w:val="002C0460"/>
    <w:rsid w:val="002C4A97"/>
    <w:rsid w:val="002D7422"/>
    <w:rsid w:val="002E0BAF"/>
    <w:rsid w:val="002E292C"/>
    <w:rsid w:val="002F312E"/>
    <w:rsid w:val="002F43F7"/>
    <w:rsid w:val="002F5A61"/>
    <w:rsid w:val="002F5F31"/>
    <w:rsid w:val="00300CEA"/>
    <w:rsid w:val="00306EC1"/>
    <w:rsid w:val="003122C4"/>
    <w:rsid w:val="0033443C"/>
    <w:rsid w:val="00334844"/>
    <w:rsid w:val="00335B39"/>
    <w:rsid w:val="00343102"/>
    <w:rsid w:val="00344DE0"/>
    <w:rsid w:val="00356080"/>
    <w:rsid w:val="00372297"/>
    <w:rsid w:val="00373B01"/>
    <w:rsid w:val="00374BC5"/>
    <w:rsid w:val="00376926"/>
    <w:rsid w:val="003813E6"/>
    <w:rsid w:val="00391299"/>
    <w:rsid w:val="00391C67"/>
    <w:rsid w:val="00393E39"/>
    <w:rsid w:val="003972EC"/>
    <w:rsid w:val="003A12D6"/>
    <w:rsid w:val="003A7666"/>
    <w:rsid w:val="003C0934"/>
    <w:rsid w:val="003C6392"/>
    <w:rsid w:val="003C781A"/>
    <w:rsid w:val="003C7A3B"/>
    <w:rsid w:val="003E138E"/>
    <w:rsid w:val="003F16CD"/>
    <w:rsid w:val="003F3962"/>
    <w:rsid w:val="003F5D5C"/>
    <w:rsid w:val="0040042E"/>
    <w:rsid w:val="00401441"/>
    <w:rsid w:val="00404767"/>
    <w:rsid w:val="0041265E"/>
    <w:rsid w:val="0041326F"/>
    <w:rsid w:val="00413493"/>
    <w:rsid w:val="00414038"/>
    <w:rsid w:val="004148D9"/>
    <w:rsid w:val="004167DD"/>
    <w:rsid w:val="00420453"/>
    <w:rsid w:val="00422012"/>
    <w:rsid w:val="00422A39"/>
    <w:rsid w:val="004300BD"/>
    <w:rsid w:val="00461C02"/>
    <w:rsid w:val="00462526"/>
    <w:rsid w:val="00487676"/>
    <w:rsid w:val="004A6AAD"/>
    <w:rsid w:val="004B0179"/>
    <w:rsid w:val="004B15E2"/>
    <w:rsid w:val="004B1D53"/>
    <w:rsid w:val="004B26C5"/>
    <w:rsid w:val="004D0A2B"/>
    <w:rsid w:val="004D61B1"/>
    <w:rsid w:val="004D6F51"/>
    <w:rsid w:val="004E45B3"/>
    <w:rsid w:val="004E4D03"/>
    <w:rsid w:val="004F09D4"/>
    <w:rsid w:val="004F1719"/>
    <w:rsid w:val="004F439D"/>
    <w:rsid w:val="004F6B11"/>
    <w:rsid w:val="004F72DA"/>
    <w:rsid w:val="00500234"/>
    <w:rsid w:val="00503858"/>
    <w:rsid w:val="00507742"/>
    <w:rsid w:val="00510D5E"/>
    <w:rsid w:val="00511406"/>
    <w:rsid w:val="005141C9"/>
    <w:rsid w:val="00516C8E"/>
    <w:rsid w:val="00526F97"/>
    <w:rsid w:val="005309F3"/>
    <w:rsid w:val="005556B8"/>
    <w:rsid w:val="00557FE9"/>
    <w:rsid w:val="005645CF"/>
    <w:rsid w:val="005676CA"/>
    <w:rsid w:val="00570D95"/>
    <w:rsid w:val="00570EE9"/>
    <w:rsid w:val="00574722"/>
    <w:rsid w:val="00590B1A"/>
    <w:rsid w:val="00590E81"/>
    <w:rsid w:val="00595CCC"/>
    <w:rsid w:val="00597CEA"/>
    <w:rsid w:val="00597F86"/>
    <w:rsid w:val="005A2AC1"/>
    <w:rsid w:val="005A42D9"/>
    <w:rsid w:val="005A4B6F"/>
    <w:rsid w:val="005A4D67"/>
    <w:rsid w:val="005A54A4"/>
    <w:rsid w:val="005B21FB"/>
    <w:rsid w:val="005B2587"/>
    <w:rsid w:val="005C1B07"/>
    <w:rsid w:val="005C671D"/>
    <w:rsid w:val="005D3BC8"/>
    <w:rsid w:val="005D7618"/>
    <w:rsid w:val="005E3297"/>
    <w:rsid w:val="005F0388"/>
    <w:rsid w:val="005F1B86"/>
    <w:rsid w:val="005F3131"/>
    <w:rsid w:val="00600738"/>
    <w:rsid w:val="006039AA"/>
    <w:rsid w:val="0060786D"/>
    <w:rsid w:val="0061399B"/>
    <w:rsid w:val="0061781D"/>
    <w:rsid w:val="00620242"/>
    <w:rsid w:val="00623794"/>
    <w:rsid w:val="00631B27"/>
    <w:rsid w:val="006326D4"/>
    <w:rsid w:val="006369D0"/>
    <w:rsid w:val="0064400E"/>
    <w:rsid w:val="00646792"/>
    <w:rsid w:val="006478D4"/>
    <w:rsid w:val="00650E95"/>
    <w:rsid w:val="006510FC"/>
    <w:rsid w:val="0066059E"/>
    <w:rsid w:val="00660A2D"/>
    <w:rsid w:val="0066118B"/>
    <w:rsid w:val="006616B0"/>
    <w:rsid w:val="006669CE"/>
    <w:rsid w:val="006675AF"/>
    <w:rsid w:val="00673796"/>
    <w:rsid w:val="00675FB6"/>
    <w:rsid w:val="00676860"/>
    <w:rsid w:val="00687EE6"/>
    <w:rsid w:val="00690435"/>
    <w:rsid w:val="00692648"/>
    <w:rsid w:val="006959F7"/>
    <w:rsid w:val="006B20C0"/>
    <w:rsid w:val="006B6D57"/>
    <w:rsid w:val="006B77B3"/>
    <w:rsid w:val="006C4ADB"/>
    <w:rsid w:val="006D2EFF"/>
    <w:rsid w:val="006D34AB"/>
    <w:rsid w:val="006D65E8"/>
    <w:rsid w:val="006D6A31"/>
    <w:rsid w:val="006E23DB"/>
    <w:rsid w:val="006F1A0C"/>
    <w:rsid w:val="00705AC6"/>
    <w:rsid w:val="0070747A"/>
    <w:rsid w:val="0070765B"/>
    <w:rsid w:val="00710A5B"/>
    <w:rsid w:val="00724BAD"/>
    <w:rsid w:val="00730D1E"/>
    <w:rsid w:val="007313C3"/>
    <w:rsid w:val="0074368E"/>
    <w:rsid w:val="00747D35"/>
    <w:rsid w:val="00754A94"/>
    <w:rsid w:val="00786B79"/>
    <w:rsid w:val="0078720A"/>
    <w:rsid w:val="007921D3"/>
    <w:rsid w:val="007971EB"/>
    <w:rsid w:val="007977EA"/>
    <w:rsid w:val="007A00E6"/>
    <w:rsid w:val="007A23A4"/>
    <w:rsid w:val="007A536D"/>
    <w:rsid w:val="007A7101"/>
    <w:rsid w:val="007B0DBC"/>
    <w:rsid w:val="007B422D"/>
    <w:rsid w:val="007C079F"/>
    <w:rsid w:val="007C1D74"/>
    <w:rsid w:val="007C3F7A"/>
    <w:rsid w:val="007C5117"/>
    <w:rsid w:val="007E274D"/>
    <w:rsid w:val="007F3265"/>
    <w:rsid w:val="007F443E"/>
    <w:rsid w:val="008013E7"/>
    <w:rsid w:val="00803187"/>
    <w:rsid w:val="00806F1B"/>
    <w:rsid w:val="00810135"/>
    <w:rsid w:val="00810A52"/>
    <w:rsid w:val="008149FA"/>
    <w:rsid w:val="00820DEB"/>
    <w:rsid w:val="008224FC"/>
    <w:rsid w:val="00823A08"/>
    <w:rsid w:val="008323CF"/>
    <w:rsid w:val="00833592"/>
    <w:rsid w:val="00836536"/>
    <w:rsid w:val="008431E2"/>
    <w:rsid w:val="00850C0D"/>
    <w:rsid w:val="008524DF"/>
    <w:rsid w:val="00863F29"/>
    <w:rsid w:val="00866000"/>
    <w:rsid w:val="00877B01"/>
    <w:rsid w:val="00880525"/>
    <w:rsid w:val="0088638B"/>
    <w:rsid w:val="00887670"/>
    <w:rsid w:val="008A5D35"/>
    <w:rsid w:val="008A601D"/>
    <w:rsid w:val="008B018E"/>
    <w:rsid w:val="008B2A8C"/>
    <w:rsid w:val="008B3167"/>
    <w:rsid w:val="008C33F8"/>
    <w:rsid w:val="008D3E8F"/>
    <w:rsid w:val="008D6E66"/>
    <w:rsid w:val="008E1E08"/>
    <w:rsid w:val="008E2CD0"/>
    <w:rsid w:val="008F0E0A"/>
    <w:rsid w:val="008F5087"/>
    <w:rsid w:val="008F5FF4"/>
    <w:rsid w:val="008F6B51"/>
    <w:rsid w:val="00903D6E"/>
    <w:rsid w:val="009063B0"/>
    <w:rsid w:val="00906501"/>
    <w:rsid w:val="00912603"/>
    <w:rsid w:val="009130DA"/>
    <w:rsid w:val="0091561E"/>
    <w:rsid w:val="009250E5"/>
    <w:rsid w:val="00925DBC"/>
    <w:rsid w:val="0093565D"/>
    <w:rsid w:val="0093592E"/>
    <w:rsid w:val="009409C3"/>
    <w:rsid w:val="009429F6"/>
    <w:rsid w:val="00943D89"/>
    <w:rsid w:val="00945193"/>
    <w:rsid w:val="009509AD"/>
    <w:rsid w:val="00960A7F"/>
    <w:rsid w:val="00961C39"/>
    <w:rsid w:val="00962021"/>
    <w:rsid w:val="0096490F"/>
    <w:rsid w:val="00976B79"/>
    <w:rsid w:val="00985075"/>
    <w:rsid w:val="009912F6"/>
    <w:rsid w:val="00993AA9"/>
    <w:rsid w:val="00996469"/>
    <w:rsid w:val="009A0633"/>
    <w:rsid w:val="009A20E0"/>
    <w:rsid w:val="009B0CD1"/>
    <w:rsid w:val="009C3A03"/>
    <w:rsid w:val="009C5DF1"/>
    <w:rsid w:val="009D0BE5"/>
    <w:rsid w:val="009D0F17"/>
    <w:rsid w:val="009D3CF3"/>
    <w:rsid w:val="009F14E4"/>
    <w:rsid w:val="009F3C0A"/>
    <w:rsid w:val="009F5AB6"/>
    <w:rsid w:val="00A01CC6"/>
    <w:rsid w:val="00A02749"/>
    <w:rsid w:val="00A1085E"/>
    <w:rsid w:val="00A16174"/>
    <w:rsid w:val="00A2559D"/>
    <w:rsid w:val="00A36F6E"/>
    <w:rsid w:val="00A42457"/>
    <w:rsid w:val="00A45C6B"/>
    <w:rsid w:val="00A52361"/>
    <w:rsid w:val="00A52521"/>
    <w:rsid w:val="00A63EE3"/>
    <w:rsid w:val="00A640CE"/>
    <w:rsid w:val="00A71396"/>
    <w:rsid w:val="00A75AB3"/>
    <w:rsid w:val="00A872D0"/>
    <w:rsid w:val="00A913F3"/>
    <w:rsid w:val="00A91A55"/>
    <w:rsid w:val="00A966F4"/>
    <w:rsid w:val="00A974D3"/>
    <w:rsid w:val="00AA3A32"/>
    <w:rsid w:val="00AA4899"/>
    <w:rsid w:val="00AB1686"/>
    <w:rsid w:val="00AB2719"/>
    <w:rsid w:val="00AB6655"/>
    <w:rsid w:val="00AC379F"/>
    <w:rsid w:val="00AD4DCE"/>
    <w:rsid w:val="00AD65B1"/>
    <w:rsid w:val="00AE08C3"/>
    <w:rsid w:val="00AE5FB1"/>
    <w:rsid w:val="00AE704E"/>
    <w:rsid w:val="00AF0D67"/>
    <w:rsid w:val="00AF1BA7"/>
    <w:rsid w:val="00AF5C2E"/>
    <w:rsid w:val="00AF72F7"/>
    <w:rsid w:val="00B0279C"/>
    <w:rsid w:val="00B03673"/>
    <w:rsid w:val="00B043A4"/>
    <w:rsid w:val="00B073AB"/>
    <w:rsid w:val="00B1142F"/>
    <w:rsid w:val="00B12F22"/>
    <w:rsid w:val="00B13E34"/>
    <w:rsid w:val="00B25EC5"/>
    <w:rsid w:val="00B30A90"/>
    <w:rsid w:val="00B31FD4"/>
    <w:rsid w:val="00B44929"/>
    <w:rsid w:val="00B74F6E"/>
    <w:rsid w:val="00B800CC"/>
    <w:rsid w:val="00B83A68"/>
    <w:rsid w:val="00B949C5"/>
    <w:rsid w:val="00BA3D89"/>
    <w:rsid w:val="00BB03A8"/>
    <w:rsid w:val="00BB46DF"/>
    <w:rsid w:val="00BC0141"/>
    <w:rsid w:val="00BC0667"/>
    <w:rsid w:val="00BC25D3"/>
    <w:rsid w:val="00BD5A7F"/>
    <w:rsid w:val="00BE5A9A"/>
    <w:rsid w:val="00BE6A8D"/>
    <w:rsid w:val="00BF311A"/>
    <w:rsid w:val="00C05930"/>
    <w:rsid w:val="00C14B68"/>
    <w:rsid w:val="00C242D7"/>
    <w:rsid w:val="00C24DC7"/>
    <w:rsid w:val="00C52EA0"/>
    <w:rsid w:val="00C5347F"/>
    <w:rsid w:val="00C673B4"/>
    <w:rsid w:val="00C72F9F"/>
    <w:rsid w:val="00C84293"/>
    <w:rsid w:val="00CA0BC4"/>
    <w:rsid w:val="00CA1AB6"/>
    <w:rsid w:val="00CA1BAD"/>
    <w:rsid w:val="00CA51B9"/>
    <w:rsid w:val="00CA6A31"/>
    <w:rsid w:val="00CA70B0"/>
    <w:rsid w:val="00CB11B7"/>
    <w:rsid w:val="00CB16AD"/>
    <w:rsid w:val="00CB1ABD"/>
    <w:rsid w:val="00CB273C"/>
    <w:rsid w:val="00CB3FA9"/>
    <w:rsid w:val="00CB3FDC"/>
    <w:rsid w:val="00CB5060"/>
    <w:rsid w:val="00CB5DAB"/>
    <w:rsid w:val="00CE7D63"/>
    <w:rsid w:val="00CF560F"/>
    <w:rsid w:val="00CF679A"/>
    <w:rsid w:val="00D025C9"/>
    <w:rsid w:val="00D06C75"/>
    <w:rsid w:val="00D07D67"/>
    <w:rsid w:val="00D10FCB"/>
    <w:rsid w:val="00D1291D"/>
    <w:rsid w:val="00D45C44"/>
    <w:rsid w:val="00D45DE0"/>
    <w:rsid w:val="00D46C78"/>
    <w:rsid w:val="00D5571D"/>
    <w:rsid w:val="00D5665A"/>
    <w:rsid w:val="00D57D55"/>
    <w:rsid w:val="00D65723"/>
    <w:rsid w:val="00D70648"/>
    <w:rsid w:val="00D759E9"/>
    <w:rsid w:val="00D810D1"/>
    <w:rsid w:val="00D81862"/>
    <w:rsid w:val="00D8616C"/>
    <w:rsid w:val="00D90AD8"/>
    <w:rsid w:val="00D92E50"/>
    <w:rsid w:val="00D94A5A"/>
    <w:rsid w:val="00D9502D"/>
    <w:rsid w:val="00DA1890"/>
    <w:rsid w:val="00DA1D09"/>
    <w:rsid w:val="00DB3585"/>
    <w:rsid w:val="00DB43DD"/>
    <w:rsid w:val="00DC00B0"/>
    <w:rsid w:val="00DC035A"/>
    <w:rsid w:val="00DC148D"/>
    <w:rsid w:val="00DC185C"/>
    <w:rsid w:val="00DC1D99"/>
    <w:rsid w:val="00DC5181"/>
    <w:rsid w:val="00DC669F"/>
    <w:rsid w:val="00DD3DFF"/>
    <w:rsid w:val="00DE00B5"/>
    <w:rsid w:val="00DE0221"/>
    <w:rsid w:val="00DE5123"/>
    <w:rsid w:val="00DE598C"/>
    <w:rsid w:val="00DE7BDF"/>
    <w:rsid w:val="00DF0DDF"/>
    <w:rsid w:val="00DF0E63"/>
    <w:rsid w:val="00DF0F41"/>
    <w:rsid w:val="00DF4797"/>
    <w:rsid w:val="00E04CA5"/>
    <w:rsid w:val="00E07EA9"/>
    <w:rsid w:val="00E17DD4"/>
    <w:rsid w:val="00E2428E"/>
    <w:rsid w:val="00E26E27"/>
    <w:rsid w:val="00E311B8"/>
    <w:rsid w:val="00E3384F"/>
    <w:rsid w:val="00E42DC3"/>
    <w:rsid w:val="00E555C9"/>
    <w:rsid w:val="00E64475"/>
    <w:rsid w:val="00E64F09"/>
    <w:rsid w:val="00E706AE"/>
    <w:rsid w:val="00E71B1D"/>
    <w:rsid w:val="00E806FD"/>
    <w:rsid w:val="00E80876"/>
    <w:rsid w:val="00E848EF"/>
    <w:rsid w:val="00E84AA2"/>
    <w:rsid w:val="00E86AF0"/>
    <w:rsid w:val="00E96BB3"/>
    <w:rsid w:val="00EA234C"/>
    <w:rsid w:val="00EA3A96"/>
    <w:rsid w:val="00EA4C9C"/>
    <w:rsid w:val="00EA4F0A"/>
    <w:rsid w:val="00EA5EEE"/>
    <w:rsid w:val="00EB2EF9"/>
    <w:rsid w:val="00EB71CF"/>
    <w:rsid w:val="00EB7B44"/>
    <w:rsid w:val="00EC63F8"/>
    <w:rsid w:val="00ED2460"/>
    <w:rsid w:val="00EE40D2"/>
    <w:rsid w:val="00EE65EC"/>
    <w:rsid w:val="00EE7698"/>
    <w:rsid w:val="00EF518A"/>
    <w:rsid w:val="00EF63DA"/>
    <w:rsid w:val="00EF7412"/>
    <w:rsid w:val="00EF78E3"/>
    <w:rsid w:val="00F040F6"/>
    <w:rsid w:val="00F05A99"/>
    <w:rsid w:val="00F06E8D"/>
    <w:rsid w:val="00F10F46"/>
    <w:rsid w:val="00F1182D"/>
    <w:rsid w:val="00F1348D"/>
    <w:rsid w:val="00F21983"/>
    <w:rsid w:val="00F21FC9"/>
    <w:rsid w:val="00F273CB"/>
    <w:rsid w:val="00F30878"/>
    <w:rsid w:val="00F33D83"/>
    <w:rsid w:val="00F51D59"/>
    <w:rsid w:val="00F56295"/>
    <w:rsid w:val="00F60DE0"/>
    <w:rsid w:val="00F6739F"/>
    <w:rsid w:val="00F71C5E"/>
    <w:rsid w:val="00F726B6"/>
    <w:rsid w:val="00F7791C"/>
    <w:rsid w:val="00F900E6"/>
    <w:rsid w:val="00F9168D"/>
    <w:rsid w:val="00F944EA"/>
    <w:rsid w:val="00F954E0"/>
    <w:rsid w:val="00FA693B"/>
    <w:rsid w:val="00FB2A45"/>
    <w:rsid w:val="00FB4C83"/>
    <w:rsid w:val="00FC2137"/>
    <w:rsid w:val="00FD1980"/>
    <w:rsid w:val="00FD46B8"/>
    <w:rsid w:val="00FD6CA4"/>
    <w:rsid w:val="00FD7045"/>
    <w:rsid w:val="00FD7FFC"/>
    <w:rsid w:val="00FF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B254"/>
  <w15:chartTrackingRefBased/>
  <w15:docId w15:val="{2D080140-EF03-4ED3-A784-7870B745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37"/>
  </w:style>
  <w:style w:type="paragraph" w:styleId="Heading1">
    <w:name w:val="heading 1"/>
    <w:basedOn w:val="Normal"/>
    <w:next w:val="Normal"/>
    <w:link w:val="Heading1Char"/>
    <w:uiPriority w:val="9"/>
    <w:qFormat/>
    <w:rsid w:val="00822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060"/>
    <w:rPr>
      <w:color w:val="0563C1" w:themeColor="hyperlink"/>
      <w:u w:val="single"/>
    </w:rPr>
  </w:style>
  <w:style w:type="character" w:customStyle="1" w:styleId="UnresolvedMention1">
    <w:name w:val="Unresolved Mention1"/>
    <w:basedOn w:val="DefaultParagraphFont"/>
    <w:uiPriority w:val="99"/>
    <w:semiHidden/>
    <w:unhideWhenUsed/>
    <w:rsid w:val="00CB5060"/>
    <w:rPr>
      <w:color w:val="605E5C"/>
      <w:shd w:val="clear" w:color="auto" w:fill="E1DFDD"/>
    </w:rPr>
  </w:style>
  <w:style w:type="paragraph" w:styleId="ListParagraph">
    <w:name w:val="List Paragraph"/>
    <w:basedOn w:val="Normal"/>
    <w:uiPriority w:val="34"/>
    <w:qFormat/>
    <w:rsid w:val="00E555C9"/>
    <w:pPr>
      <w:ind w:left="720"/>
      <w:contextualSpacing/>
    </w:pPr>
  </w:style>
  <w:style w:type="table" w:styleId="TableGrid">
    <w:name w:val="Table Grid"/>
    <w:basedOn w:val="TableNormal"/>
    <w:uiPriority w:val="39"/>
    <w:rsid w:val="00AD4DC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D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0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A7F"/>
  </w:style>
  <w:style w:type="paragraph" w:styleId="Footer">
    <w:name w:val="footer"/>
    <w:basedOn w:val="Normal"/>
    <w:link w:val="FooterChar"/>
    <w:uiPriority w:val="99"/>
    <w:unhideWhenUsed/>
    <w:rsid w:val="00960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A7F"/>
  </w:style>
  <w:style w:type="character" w:customStyle="1" w:styleId="Heading1Char">
    <w:name w:val="Heading 1 Char"/>
    <w:basedOn w:val="DefaultParagraphFont"/>
    <w:link w:val="Heading1"/>
    <w:uiPriority w:val="9"/>
    <w:rsid w:val="008224F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31FD4"/>
    <w:rPr>
      <w:sz w:val="16"/>
      <w:szCs w:val="16"/>
    </w:rPr>
  </w:style>
  <w:style w:type="paragraph" w:styleId="CommentText">
    <w:name w:val="annotation text"/>
    <w:basedOn w:val="Normal"/>
    <w:link w:val="CommentTextChar"/>
    <w:uiPriority w:val="99"/>
    <w:unhideWhenUsed/>
    <w:rsid w:val="00B31FD4"/>
    <w:pPr>
      <w:spacing w:line="240" w:lineRule="auto"/>
    </w:pPr>
    <w:rPr>
      <w:sz w:val="20"/>
      <w:szCs w:val="20"/>
    </w:rPr>
  </w:style>
  <w:style w:type="character" w:customStyle="1" w:styleId="CommentTextChar">
    <w:name w:val="Comment Text Char"/>
    <w:basedOn w:val="DefaultParagraphFont"/>
    <w:link w:val="CommentText"/>
    <w:uiPriority w:val="99"/>
    <w:rsid w:val="00B31FD4"/>
    <w:rPr>
      <w:sz w:val="20"/>
      <w:szCs w:val="20"/>
    </w:rPr>
  </w:style>
  <w:style w:type="paragraph" w:styleId="CommentSubject">
    <w:name w:val="annotation subject"/>
    <w:basedOn w:val="CommentText"/>
    <w:next w:val="CommentText"/>
    <w:link w:val="CommentSubjectChar"/>
    <w:uiPriority w:val="99"/>
    <w:semiHidden/>
    <w:unhideWhenUsed/>
    <w:rsid w:val="00B31FD4"/>
    <w:rPr>
      <w:b/>
      <w:bCs/>
    </w:rPr>
  </w:style>
  <w:style w:type="character" w:customStyle="1" w:styleId="CommentSubjectChar">
    <w:name w:val="Comment Subject Char"/>
    <w:basedOn w:val="CommentTextChar"/>
    <w:link w:val="CommentSubject"/>
    <w:uiPriority w:val="99"/>
    <w:semiHidden/>
    <w:rsid w:val="00B31FD4"/>
    <w:rPr>
      <w:b/>
      <w:bCs/>
      <w:sz w:val="20"/>
      <w:szCs w:val="20"/>
    </w:rPr>
  </w:style>
  <w:style w:type="paragraph" w:styleId="TOCHeading">
    <w:name w:val="TOC Heading"/>
    <w:basedOn w:val="Heading1"/>
    <w:next w:val="Normal"/>
    <w:uiPriority w:val="39"/>
    <w:unhideWhenUsed/>
    <w:qFormat/>
    <w:rsid w:val="00420453"/>
    <w:pPr>
      <w:outlineLvl w:val="9"/>
    </w:pPr>
  </w:style>
  <w:style w:type="paragraph" w:styleId="TOC1">
    <w:name w:val="toc 1"/>
    <w:basedOn w:val="Normal"/>
    <w:next w:val="Normal"/>
    <w:autoRedefine/>
    <w:uiPriority w:val="39"/>
    <w:unhideWhenUsed/>
    <w:rsid w:val="000B0DD9"/>
    <w:pPr>
      <w:tabs>
        <w:tab w:val="left" w:pos="440"/>
        <w:tab w:val="right" w:leader="dot" w:pos="9350"/>
      </w:tabs>
      <w:spacing w:after="100"/>
    </w:pPr>
  </w:style>
  <w:style w:type="paragraph" w:styleId="BalloonText">
    <w:name w:val="Balloon Text"/>
    <w:basedOn w:val="Normal"/>
    <w:link w:val="BalloonTextChar"/>
    <w:uiPriority w:val="99"/>
    <w:semiHidden/>
    <w:unhideWhenUsed/>
    <w:rsid w:val="00564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5CF"/>
    <w:rPr>
      <w:rFonts w:ascii="Segoe UI" w:hAnsi="Segoe UI" w:cs="Segoe UI"/>
      <w:sz w:val="18"/>
      <w:szCs w:val="18"/>
    </w:rPr>
  </w:style>
  <w:style w:type="paragraph" w:styleId="Revision">
    <w:name w:val="Revision"/>
    <w:hidden/>
    <w:uiPriority w:val="99"/>
    <w:semiHidden/>
    <w:rsid w:val="00CB11B7"/>
    <w:pPr>
      <w:spacing w:after="0" w:line="240" w:lineRule="auto"/>
    </w:pPr>
  </w:style>
  <w:style w:type="character" w:styleId="FollowedHyperlink">
    <w:name w:val="FollowedHyperlink"/>
    <w:basedOn w:val="DefaultParagraphFont"/>
    <w:uiPriority w:val="99"/>
    <w:semiHidden/>
    <w:unhideWhenUsed/>
    <w:rsid w:val="000346CB"/>
    <w:rPr>
      <w:color w:val="954F72" w:themeColor="followedHyperlink"/>
      <w:u w:val="single"/>
    </w:rPr>
  </w:style>
  <w:style w:type="character" w:styleId="Mention">
    <w:name w:val="Mention"/>
    <w:basedOn w:val="DefaultParagraphFont"/>
    <w:uiPriority w:val="99"/>
    <w:unhideWhenUsed/>
    <w:rsid w:val="003122C4"/>
    <w:rPr>
      <w:color w:val="2B579A"/>
      <w:shd w:val="clear" w:color="auto" w:fill="E1DFDD"/>
    </w:rPr>
  </w:style>
  <w:style w:type="character" w:styleId="UnresolvedMention">
    <w:name w:val="Unresolved Mention"/>
    <w:basedOn w:val="DefaultParagraphFont"/>
    <w:uiPriority w:val="99"/>
    <w:semiHidden/>
    <w:unhideWhenUsed/>
    <w:rsid w:val="00D8616C"/>
    <w:rPr>
      <w:color w:val="605E5C"/>
      <w:shd w:val="clear" w:color="auto" w:fill="E1DFDD"/>
    </w:rPr>
  </w:style>
  <w:style w:type="table" w:customStyle="1" w:styleId="Lentelstinklelis11">
    <w:name w:val="Lentelės tinklelis11"/>
    <w:basedOn w:val="TableNormal"/>
    <w:next w:val="TableGrid"/>
    <w:rsid w:val="00F954E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F954E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85349"/>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7236">
      <w:bodyDiv w:val="1"/>
      <w:marLeft w:val="0"/>
      <w:marRight w:val="0"/>
      <w:marTop w:val="0"/>
      <w:marBottom w:val="0"/>
      <w:divBdr>
        <w:top w:val="none" w:sz="0" w:space="0" w:color="auto"/>
        <w:left w:val="none" w:sz="0" w:space="0" w:color="auto"/>
        <w:bottom w:val="none" w:sz="0" w:space="0" w:color="auto"/>
        <w:right w:val="none" w:sz="0" w:space="0" w:color="auto"/>
      </w:divBdr>
    </w:div>
    <w:div w:id="443425200">
      <w:bodyDiv w:val="1"/>
      <w:marLeft w:val="0"/>
      <w:marRight w:val="0"/>
      <w:marTop w:val="0"/>
      <w:marBottom w:val="0"/>
      <w:divBdr>
        <w:top w:val="none" w:sz="0" w:space="0" w:color="auto"/>
        <w:left w:val="none" w:sz="0" w:space="0" w:color="auto"/>
        <w:bottom w:val="none" w:sz="0" w:space="0" w:color="auto"/>
        <w:right w:val="none" w:sz="0" w:space="0" w:color="auto"/>
      </w:divBdr>
    </w:div>
    <w:div w:id="646936459">
      <w:bodyDiv w:val="1"/>
      <w:marLeft w:val="0"/>
      <w:marRight w:val="0"/>
      <w:marTop w:val="0"/>
      <w:marBottom w:val="0"/>
      <w:divBdr>
        <w:top w:val="none" w:sz="0" w:space="0" w:color="auto"/>
        <w:left w:val="none" w:sz="0" w:space="0" w:color="auto"/>
        <w:bottom w:val="none" w:sz="0" w:space="0" w:color="auto"/>
        <w:right w:val="none" w:sz="0" w:space="0" w:color="auto"/>
      </w:divBdr>
    </w:div>
    <w:div w:id="811094824">
      <w:bodyDiv w:val="1"/>
      <w:marLeft w:val="0"/>
      <w:marRight w:val="0"/>
      <w:marTop w:val="0"/>
      <w:marBottom w:val="0"/>
      <w:divBdr>
        <w:top w:val="none" w:sz="0" w:space="0" w:color="auto"/>
        <w:left w:val="none" w:sz="0" w:space="0" w:color="auto"/>
        <w:bottom w:val="none" w:sz="0" w:space="0" w:color="auto"/>
        <w:right w:val="none" w:sz="0" w:space="0" w:color="auto"/>
      </w:divBdr>
    </w:div>
    <w:div w:id="1244991104">
      <w:bodyDiv w:val="1"/>
      <w:marLeft w:val="0"/>
      <w:marRight w:val="0"/>
      <w:marTop w:val="0"/>
      <w:marBottom w:val="0"/>
      <w:divBdr>
        <w:top w:val="none" w:sz="0" w:space="0" w:color="auto"/>
        <w:left w:val="none" w:sz="0" w:space="0" w:color="auto"/>
        <w:bottom w:val="none" w:sz="0" w:space="0" w:color="auto"/>
        <w:right w:val="none" w:sz="0" w:space="0" w:color="auto"/>
      </w:divBdr>
    </w:div>
    <w:div w:id="159543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ta.kontene@akmenefez.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mailto:info@akmenefez.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kmenefez.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kmenefez.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28E271236BDA74695F618FFD08C8EB0" ma:contentTypeVersion="16" ma:contentTypeDescription="Kurkite naują dokumentą." ma:contentTypeScope="" ma:versionID="df8864f79a0522b1f256a889fa24e189">
  <xsd:schema xmlns:xsd="http://www.w3.org/2001/XMLSchema" xmlns:xs="http://www.w3.org/2001/XMLSchema" xmlns:p="http://schemas.microsoft.com/office/2006/metadata/properties" xmlns:ns2="b194c83a-7194-4c23-ad83-6290c02643f4" xmlns:ns3="d9bb9543-fc70-44c3-8333-591c50714c55" targetNamespace="http://schemas.microsoft.com/office/2006/metadata/properties" ma:root="true" ma:fieldsID="291997af97feba5364588c42d11566a5" ns2:_="" ns3:_="">
    <xsd:import namespace="b194c83a-7194-4c23-ad83-6290c02643f4"/>
    <xsd:import namespace="d9bb9543-fc70-44c3-8333-591c50714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2:MediaServiceOCR"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c83a-7194-4c23-ad83-6290c02643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bb9543-fc70-44c3-8333-591c50714c55"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a4ae59c-c5d6-46a2-a90a-ecca60916cf8}" ma:internalName="TaxCatchAll" ma:showField="CatchAllData" ma:web="d9bb9543-fc70-44c3-8333-591c50714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bb9543-fc70-44c3-8333-591c50714c55" xsi:nil="true"/>
    <lcf76f155ced4ddcb4097134ff3c332f xmlns="b194c83a-7194-4c23-ad83-6290c02643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525F73-8CB5-44B2-9B87-D65B49129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c83a-7194-4c23-ad83-6290c02643f4"/>
    <ds:schemaRef ds:uri="d9bb9543-fc70-44c3-8333-591c50714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71180-A41D-42C5-9E5F-EB593D805394}">
  <ds:schemaRefs>
    <ds:schemaRef ds:uri="http://schemas.openxmlformats.org/officeDocument/2006/bibliography"/>
  </ds:schemaRefs>
</ds:datastoreItem>
</file>

<file path=customXml/itemProps3.xml><?xml version="1.0" encoding="utf-8"?>
<ds:datastoreItem xmlns:ds="http://schemas.openxmlformats.org/officeDocument/2006/customXml" ds:itemID="{F96C1680-2297-4470-8E01-06CCC4C17F85}">
  <ds:schemaRefs>
    <ds:schemaRef ds:uri="http://schemas.microsoft.com/sharepoint/v3/contenttype/forms"/>
  </ds:schemaRefs>
</ds:datastoreItem>
</file>

<file path=customXml/itemProps4.xml><?xml version="1.0" encoding="utf-8"?>
<ds:datastoreItem xmlns:ds="http://schemas.openxmlformats.org/officeDocument/2006/customXml" ds:itemID="{E8F5703C-936D-4F29-9A37-8663CC722742}">
  <ds:schemaRefs>
    <ds:schemaRef ds:uri="http://schemas.microsoft.com/office/2006/metadata/properties"/>
    <ds:schemaRef ds:uri="http://schemas.microsoft.com/office/infopath/2007/PartnerControls"/>
    <ds:schemaRef ds:uri="d9bb9543-fc70-44c3-8333-591c50714c55"/>
    <ds:schemaRef ds:uri="b194c83a-7194-4c23-ad83-6290c02643f4"/>
  </ds:schemaRefs>
</ds:datastoreItem>
</file>

<file path=docMetadata/LabelInfo.xml><?xml version="1.0" encoding="utf-8"?>
<clbl:labelList xmlns:clbl="http://schemas.microsoft.com/office/2020/mipLabelMetadata">
  <clbl:label id="{4b75b4e8-c6c2-48a2-b972-456b9246b843}" enabled="0" method="" siteId="{4b75b4e8-c6c2-48a2-b972-456b9246b843}" removed="1"/>
</clbl:labelList>
</file>

<file path=docProps/app.xml><?xml version="1.0" encoding="utf-8"?>
<Properties xmlns="http://schemas.openxmlformats.org/officeDocument/2006/extended-properties" xmlns:vt="http://schemas.openxmlformats.org/officeDocument/2006/docPropsVTypes">
  <Template>Normal</Template>
  <TotalTime>51</TotalTime>
  <Pages>16</Pages>
  <Words>22402</Words>
  <Characters>12770</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Rupšytė</dc:creator>
  <cp:keywords/>
  <dc:description/>
  <cp:lastModifiedBy>Greta Kontenė</cp:lastModifiedBy>
  <cp:revision>7</cp:revision>
  <cp:lastPrinted>2024-11-11T14:47:00Z</cp:lastPrinted>
  <dcterms:created xsi:type="dcterms:W3CDTF">2025-10-08T06:56:00Z</dcterms:created>
  <dcterms:modified xsi:type="dcterms:W3CDTF">2025-10-09T06:13:00Z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0x010100128E271236BDA74695F618FFD08C8EB0</vt:lpwstr>
  </property>
  <property fmtid="{D5CDD505-2E9C-101B-9397-08002B2CF9AE}" pid="3" name="MediaServiceImageTags">
    <vt:lpwstr/>
  </property>
</Properties>
</file>