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C95A" w14:textId="6765F4C4" w:rsidR="00D35C52" w:rsidRPr="00DB2E88" w:rsidRDefault="00D35C52" w:rsidP="00517A2D">
      <w:pPr>
        <w:tabs>
          <w:tab w:val="left" w:pos="567"/>
        </w:tabs>
        <w:jc w:val="center"/>
        <w:rPr>
          <w:rFonts w:ascii="Times New Roman" w:hAnsi="Times New Roman"/>
          <w:b/>
          <w:iCs/>
          <w:sz w:val="24"/>
        </w:rPr>
      </w:pPr>
      <w:r w:rsidRPr="00DB2E88">
        <w:rPr>
          <w:rFonts w:ascii="Times New Roman" w:hAnsi="Times New Roman"/>
          <w:b/>
          <w:iCs/>
          <w:sz w:val="24"/>
        </w:rPr>
        <w:t>KONKURSO SĄLYGOS</w:t>
      </w:r>
    </w:p>
    <w:p w14:paraId="478E197D" w14:textId="77777777" w:rsidR="00D35C52" w:rsidRPr="00DB2E88" w:rsidRDefault="00D35C52" w:rsidP="00517A2D">
      <w:pPr>
        <w:pStyle w:val="Subtitle"/>
        <w:tabs>
          <w:tab w:val="left" w:pos="567"/>
        </w:tabs>
        <w:rPr>
          <w:rFonts w:ascii="Times New Roman" w:hAnsi="Times New Roman"/>
          <w:b/>
          <w:bCs/>
          <w:sz w:val="24"/>
          <w:u w:val="none"/>
          <w:lang w:val="lt-LT"/>
        </w:rPr>
      </w:pPr>
    </w:p>
    <w:p w14:paraId="3174AA8D" w14:textId="77777777" w:rsidR="00D35C52" w:rsidRPr="00DB2E88" w:rsidRDefault="00D35C52" w:rsidP="00517A2D">
      <w:pPr>
        <w:pStyle w:val="Heading1"/>
        <w:tabs>
          <w:tab w:val="left" w:pos="567"/>
        </w:tabs>
        <w:spacing w:before="0"/>
        <w:rPr>
          <w:rFonts w:ascii="Times New Roman" w:hAnsi="Times New Roman"/>
          <w:sz w:val="24"/>
        </w:rPr>
      </w:pPr>
      <w:bookmarkStart w:id="0" w:name="_Toc335201954"/>
      <w:bookmarkStart w:id="1" w:name="_Toc147739116"/>
      <w:r w:rsidRPr="00DB2E88">
        <w:rPr>
          <w:rFonts w:ascii="Times New Roman" w:hAnsi="Times New Roman"/>
          <w:sz w:val="24"/>
        </w:rPr>
        <w:t xml:space="preserve">BENDROSIOS NUOSTATOS </w:t>
      </w:r>
      <w:bookmarkEnd w:id="0"/>
    </w:p>
    <w:p w14:paraId="12BB3150" w14:textId="3D5A79CF" w:rsidR="00D35C52" w:rsidRPr="00DB2E88" w:rsidRDefault="00270B69"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2" w:name="_Toc335201955"/>
      <w:r>
        <w:rPr>
          <w:rFonts w:ascii="Times New Roman" w:hAnsi="Times New Roman"/>
          <w:i/>
          <w:sz w:val="24"/>
        </w:rPr>
        <w:t>UAB „Pats sau baldžius“</w:t>
      </w:r>
      <w:r w:rsidR="00D35C52" w:rsidRPr="00DB2E88">
        <w:rPr>
          <w:rFonts w:ascii="Times New Roman" w:hAnsi="Times New Roman"/>
          <w:sz w:val="24"/>
        </w:rPr>
        <w:t xml:space="preserve"> (toliau vadinama – Pirkėjas)</w:t>
      </w:r>
      <w:r w:rsidR="00280AF2">
        <w:rPr>
          <w:rFonts w:ascii="Times New Roman" w:hAnsi="Times New Roman"/>
          <w:sz w:val="24"/>
        </w:rPr>
        <w:t xml:space="preserve"> vykdo pirkimą</w:t>
      </w:r>
      <w:r w:rsidR="00275DC2">
        <w:rPr>
          <w:rFonts w:ascii="Times New Roman" w:hAnsi="Times New Roman"/>
          <w:sz w:val="24"/>
        </w:rPr>
        <w:t>,</w:t>
      </w:r>
      <w:r w:rsidR="00D35C52" w:rsidRPr="00DB2E88">
        <w:rPr>
          <w:rFonts w:ascii="Times New Roman" w:hAnsi="Times New Roman"/>
          <w:sz w:val="24"/>
        </w:rPr>
        <w:t xml:space="preserve"> </w:t>
      </w:r>
      <w:r w:rsidR="00D35C52" w:rsidRPr="00DB2E88">
        <w:rPr>
          <w:rFonts w:ascii="Times New Roman" w:hAnsi="Times New Roman"/>
          <w:sz w:val="24"/>
          <w:lang w:eastAsia="lt-LT"/>
        </w:rPr>
        <w:t>įgyvendindama projektą</w:t>
      </w:r>
      <w:r>
        <w:rPr>
          <w:rFonts w:ascii="Times New Roman" w:hAnsi="Times New Roman"/>
          <w:sz w:val="24"/>
          <w:lang w:eastAsia="lt-LT"/>
        </w:rPr>
        <w:t xml:space="preserve"> „</w:t>
      </w:r>
      <w:r w:rsidRPr="00270B69">
        <w:rPr>
          <w:rFonts w:ascii="Times New Roman" w:hAnsi="Times New Roman"/>
          <w:i/>
          <w:sz w:val="24"/>
        </w:rPr>
        <w:t>Energijos vartojimo efektyvumo didinimas UAB "Pats sau baldžius"</w:t>
      </w:r>
      <w:r w:rsidRPr="00DB2E88">
        <w:rPr>
          <w:rFonts w:ascii="Times New Roman" w:hAnsi="Times New Roman"/>
          <w:sz w:val="24"/>
          <w:lang w:eastAsia="lt-LT"/>
        </w:rPr>
        <w:t xml:space="preserve"> </w:t>
      </w:r>
      <w:r w:rsidR="00D35C52" w:rsidRPr="00DB2E88">
        <w:rPr>
          <w:rFonts w:ascii="Times New Roman" w:hAnsi="Times New Roman"/>
          <w:sz w:val="24"/>
          <w:lang w:eastAsia="lt-LT"/>
        </w:rPr>
        <w:t>(Nr.</w:t>
      </w:r>
      <w:r w:rsidR="00B03C79">
        <w:rPr>
          <w:rFonts w:ascii="Times New Roman" w:hAnsi="Times New Roman"/>
          <w:sz w:val="24"/>
          <w:lang w:eastAsia="lt-LT"/>
        </w:rPr>
        <w:t xml:space="preserve"> </w:t>
      </w:r>
      <w:r w:rsidR="00B03C79" w:rsidRPr="00B03C79">
        <w:rPr>
          <w:rFonts w:ascii="Times New Roman" w:hAnsi="Times New Roman"/>
          <w:i/>
          <w:sz w:val="24"/>
        </w:rPr>
        <w:t>02-056-K-0041</w:t>
      </w:r>
      <w:r w:rsidR="00D35C52" w:rsidRPr="00DB2E88">
        <w:rPr>
          <w:rFonts w:ascii="Times New Roman" w:hAnsi="Times New Roman"/>
          <w:sz w:val="24"/>
          <w:lang w:eastAsia="lt-LT"/>
        </w:rPr>
        <w:t>), bendrai finansuojamą Europos Sąjungos fondų ir Lietuvos Respublikos lėšomis</w:t>
      </w:r>
      <w:r w:rsidR="00280AF2">
        <w:rPr>
          <w:rFonts w:ascii="Times New Roman" w:hAnsi="Times New Roman"/>
          <w:sz w:val="24"/>
          <w:lang w:eastAsia="lt-LT"/>
        </w:rPr>
        <w:t>.</w:t>
      </w:r>
      <w:r w:rsidR="00D35C52" w:rsidRPr="00DB2E88">
        <w:rPr>
          <w:rFonts w:ascii="Times New Roman" w:hAnsi="Times New Roman"/>
          <w:sz w:val="24"/>
          <w:lang w:eastAsia="lt-LT"/>
        </w:rPr>
        <w:t xml:space="preserve"> </w:t>
      </w:r>
    </w:p>
    <w:p w14:paraId="163193DB" w14:textId="609D33D1" w:rsidR="00D35C52"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DB2E88">
        <w:rPr>
          <w:rFonts w:ascii="Times New Roman" w:hAnsi="Times New Roman"/>
          <w:sz w:val="24"/>
        </w:rPr>
        <w:t xml:space="preserve">Pirkimas vykdomas vadovaujantis </w:t>
      </w:r>
      <w:r w:rsidRPr="00DB2E88">
        <w:rPr>
          <w:rFonts w:ascii="Times New Roman" w:hAnsi="Times New Roman"/>
          <w:color w:val="000000"/>
          <w:sz w:val="24"/>
        </w:rPr>
        <w:t xml:space="preserve">Sutarties dėl Europos Sąjungos veikimo principais – laisvo prekių judėjimo, įsisteigimo laisvės, laisvės teikti paslaugas, lygiateisiškumo, nediskriminavimo bei vienodo požiūrio, skaidrumo, proporcingumo ir abipusio pripažinimo principais, </w:t>
      </w:r>
      <w:r w:rsidRPr="00DB2E88">
        <w:rPr>
          <w:rFonts w:ascii="Times New Roman" w:hAnsi="Times New Roman"/>
          <w:b/>
          <w:sz w:val="24"/>
        </w:rPr>
        <w:t xml:space="preserve">Projektų finansavimo ir administravimo taisyklėmis, patvirtintomis Lietuvos Respublikos finansų ministro </w:t>
      </w:r>
      <w:r w:rsidRPr="00DB2E88">
        <w:rPr>
          <w:rFonts w:ascii="Times New Roman" w:hAnsi="Times New Roman"/>
          <w:b/>
          <w:bCs/>
          <w:sz w:val="24"/>
        </w:rPr>
        <w:t>2022 m. birželio </w:t>
      </w:r>
      <w:r w:rsidRPr="00DB2E88">
        <w:rPr>
          <w:rFonts w:ascii="Times New Roman" w:hAnsi="Times New Roman"/>
          <w:b/>
          <w:bCs/>
          <w:sz w:val="24"/>
          <w:lang w:val="es-ES"/>
        </w:rPr>
        <w:t>22</w:t>
      </w:r>
      <w:r w:rsidRPr="00DB2E88">
        <w:rPr>
          <w:rFonts w:ascii="Times New Roman" w:hAnsi="Times New Roman"/>
          <w:b/>
          <w:bCs/>
          <w:sz w:val="24"/>
        </w:rPr>
        <w:t> d.</w:t>
      </w:r>
      <w:r w:rsidRPr="00DB2E88">
        <w:rPr>
          <w:rFonts w:ascii="Times New Roman" w:hAnsi="Times New Roman"/>
          <w:b/>
          <w:sz w:val="24"/>
        </w:rPr>
        <w:t xml:space="preserve"> įsakymu Nr. </w:t>
      </w:r>
      <w:r w:rsidRPr="00DB2E88">
        <w:rPr>
          <w:rFonts w:ascii="Times New Roman" w:hAnsi="Times New Roman"/>
          <w:b/>
          <w:bCs/>
          <w:sz w:val="24"/>
        </w:rPr>
        <w:t>1K-237</w:t>
      </w:r>
      <w:r w:rsidRPr="00DB2E88">
        <w:rPr>
          <w:rFonts w:ascii="Times New Roman" w:hAnsi="Times New Roman"/>
          <w:sz w:val="24"/>
        </w:rPr>
        <w:t xml:space="preserve"> „Dėl 2021–2027 metų Europos Sąjungos fondų investicijų programos ir Ekonomikos gaivinimo ir atsparumo didinimo plano „Naujos kartos Lietuva“ įgyvendinimo“</w:t>
      </w:r>
      <w:r w:rsidR="00280AF2">
        <w:rPr>
          <w:rFonts w:ascii="Times New Roman" w:hAnsi="Times New Roman"/>
          <w:sz w:val="24"/>
        </w:rPr>
        <w:t>,</w:t>
      </w:r>
      <w:r w:rsidRPr="00DB2E88">
        <w:rPr>
          <w:rFonts w:ascii="Times New Roman" w:hAnsi="Times New Roman"/>
          <w:sz w:val="24"/>
        </w:rPr>
        <w:t xml:space="preserve"> </w:t>
      </w:r>
      <w:r w:rsidR="00280AF2">
        <w:rPr>
          <w:rFonts w:ascii="Times New Roman" w:hAnsi="Times New Roman"/>
          <w:sz w:val="24"/>
        </w:rPr>
        <w:t xml:space="preserve">(įskaitant, bet neapsiribojant 7 priedu „Pirkimų taisyklės“) </w:t>
      </w:r>
      <w:r w:rsidRPr="00DB2E88">
        <w:rPr>
          <w:rFonts w:ascii="Times New Roman" w:hAnsi="Times New Roman"/>
          <w:sz w:val="24"/>
        </w:rPr>
        <w:t xml:space="preserve">(toliau – Taisyklės), Lietuvos Respublikos civiliniu kodeksu (toliau – Civilinis kodeksas), kitais teisės aktais bei </w:t>
      </w:r>
      <w:r w:rsidR="00280AF2">
        <w:rPr>
          <w:rFonts w:ascii="Times New Roman" w:hAnsi="Times New Roman"/>
          <w:sz w:val="24"/>
        </w:rPr>
        <w:t xml:space="preserve">šiomis </w:t>
      </w:r>
      <w:r w:rsidRPr="00DB2E88">
        <w:rPr>
          <w:rFonts w:ascii="Times New Roman" w:hAnsi="Times New Roman"/>
          <w:iCs/>
          <w:sz w:val="24"/>
        </w:rPr>
        <w:t>konkurso</w:t>
      </w:r>
      <w:r w:rsidRPr="00DB2E88">
        <w:rPr>
          <w:rFonts w:ascii="Times New Roman" w:hAnsi="Times New Roman"/>
          <w:i/>
          <w:sz w:val="24"/>
        </w:rPr>
        <w:t xml:space="preserve"> </w:t>
      </w:r>
      <w:r w:rsidRPr="00DB2E88">
        <w:rPr>
          <w:rFonts w:ascii="Times New Roman" w:hAnsi="Times New Roman"/>
          <w:sz w:val="24"/>
        </w:rPr>
        <w:t>sąlygomis (toliau – konkurso sąlygos).</w:t>
      </w:r>
    </w:p>
    <w:p w14:paraId="224CA979" w14:textId="77777777" w:rsidR="008E2381" w:rsidRPr="00DB2E88" w:rsidRDefault="008E2381" w:rsidP="008E2381">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DB2E88"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PIRKIMO OBJEKTAS</w:t>
      </w:r>
      <w:bookmarkEnd w:id="2"/>
    </w:p>
    <w:p w14:paraId="6A26FEAF" w14:textId="3FD0EA51" w:rsidR="00D35C52" w:rsidRPr="00DB2E88" w:rsidRDefault="00D35C52"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Pirkimo objektas –</w:t>
      </w:r>
      <w:r w:rsidR="00B03C79">
        <w:rPr>
          <w:rFonts w:ascii="Times New Roman" w:hAnsi="Times New Roman" w:cs="Times New Roman"/>
          <w:sz w:val="24"/>
          <w:szCs w:val="24"/>
        </w:rPr>
        <w:t xml:space="preserve"> </w:t>
      </w:r>
      <w:r w:rsidR="004673A1">
        <w:rPr>
          <w:rFonts w:ascii="Times New Roman" w:hAnsi="Times New Roman" w:cs="Times New Roman"/>
          <w:b/>
          <w:bCs/>
          <w:sz w:val="24"/>
          <w:szCs w:val="24"/>
        </w:rPr>
        <w:t>CNC gr</w:t>
      </w:r>
      <w:r w:rsidR="004673A1" w:rsidRPr="00526280">
        <w:rPr>
          <w:rFonts w:ascii="Times New Roman" w:hAnsi="Times New Roman" w:cs="Times New Roman"/>
          <w:b/>
          <w:bCs/>
          <w:sz w:val="24"/>
          <w:szCs w:val="24"/>
        </w:rPr>
        <w:t>ęžimo</w:t>
      </w:r>
      <w:r w:rsidR="00B03C79" w:rsidRPr="00B03C79">
        <w:rPr>
          <w:rFonts w:ascii="Times New Roman" w:hAnsi="Times New Roman" w:cs="Times New Roman"/>
          <w:b/>
          <w:bCs/>
          <w:sz w:val="24"/>
          <w:szCs w:val="24"/>
        </w:rPr>
        <w:t xml:space="preserve"> staklės</w:t>
      </w:r>
      <w:r w:rsidR="00D44C56" w:rsidRPr="00DB2E88">
        <w:rPr>
          <w:rFonts w:ascii="Times New Roman" w:hAnsi="Times New Roman" w:cs="Times New Roman"/>
          <w:i/>
          <w:sz w:val="24"/>
          <w:szCs w:val="24"/>
        </w:rPr>
        <w:t xml:space="preserve">, </w:t>
      </w:r>
      <w:r w:rsidR="00D44C56" w:rsidRPr="00DB2E88">
        <w:rPr>
          <w:rFonts w:ascii="Times New Roman" w:hAnsi="Times New Roman" w:cs="Times New Roman"/>
          <w:iCs/>
          <w:sz w:val="24"/>
          <w:szCs w:val="24"/>
        </w:rPr>
        <w:t>kurių</w:t>
      </w:r>
      <w:r w:rsidR="00B03C79">
        <w:rPr>
          <w:rFonts w:ascii="Times New Roman" w:hAnsi="Times New Roman" w:cs="Times New Roman"/>
          <w:iCs/>
          <w:sz w:val="24"/>
          <w:szCs w:val="24"/>
        </w:rPr>
        <w:t xml:space="preserve"> </w:t>
      </w:r>
      <w:r w:rsidR="00280AF2">
        <w:rPr>
          <w:rFonts w:ascii="Times New Roman" w:hAnsi="Times New Roman" w:cs="Times New Roman"/>
          <w:iCs/>
          <w:sz w:val="24"/>
          <w:szCs w:val="24"/>
        </w:rPr>
        <w:t xml:space="preserve">apimtis ir </w:t>
      </w:r>
      <w:r w:rsidR="00D44C56" w:rsidRPr="00DB2E88">
        <w:rPr>
          <w:rFonts w:ascii="Times New Roman" w:hAnsi="Times New Roman" w:cs="Times New Roman"/>
          <w:iCs/>
          <w:sz w:val="24"/>
          <w:szCs w:val="24"/>
        </w:rPr>
        <w:t>savybės nustatytos pateiktoje techninėje specifikacijoje</w:t>
      </w:r>
      <w:r w:rsidR="00B03C79">
        <w:rPr>
          <w:rFonts w:ascii="Times New Roman" w:hAnsi="Times New Roman" w:cs="Times New Roman"/>
          <w:iCs/>
          <w:sz w:val="24"/>
          <w:szCs w:val="24"/>
        </w:rPr>
        <w:t xml:space="preserve"> (Priedas Nr. 1).</w:t>
      </w:r>
    </w:p>
    <w:p w14:paraId="6C5E1EE8" w14:textId="57832277" w:rsidR="0086179F" w:rsidRPr="00DB2E88" w:rsidRDefault="0086179F" w:rsidP="00517A2D">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2961D702" w:rsidR="00C35901" w:rsidRDefault="00D35C52" w:rsidP="00B03C79">
      <w:pPr>
        <w:pStyle w:val="ListParagraph"/>
        <w:ind w:left="0" w:firstLine="0"/>
        <w:rPr>
          <w:rFonts w:ascii="Times New Roman" w:hAnsi="Times New Roman"/>
          <w:sz w:val="24"/>
        </w:rPr>
      </w:pPr>
      <w:r w:rsidRPr="006D384F">
        <w:rPr>
          <w:rFonts w:ascii="Times New Roman" w:hAnsi="Times New Roman" w:cs="Times New Roman"/>
          <w:sz w:val="24"/>
          <w:szCs w:val="24"/>
        </w:rPr>
        <w:t>Pirkimo objektas į pirkimo objekto dalis neskaidomas</w:t>
      </w:r>
      <w:r w:rsidR="00B03C79">
        <w:rPr>
          <w:rFonts w:ascii="Times New Roman" w:hAnsi="Times New Roman" w:cs="Times New Roman"/>
          <w:sz w:val="24"/>
          <w:szCs w:val="24"/>
        </w:rPr>
        <w:t xml:space="preserve">, </w:t>
      </w:r>
      <w:r w:rsidR="00B03C79" w:rsidRPr="00EA2B6C">
        <w:rPr>
          <w:rFonts w:ascii="Times New Roman" w:hAnsi="Times New Roman"/>
          <w:sz w:val="24"/>
        </w:rPr>
        <w:t>todėl pasiūlymas turi būti pateiktas visam nurodytam prekių kiekiui.</w:t>
      </w:r>
    </w:p>
    <w:p w14:paraId="5A99A3D9" w14:textId="1C85F85F" w:rsidR="000E5266" w:rsidRPr="004C7411" w:rsidRDefault="00C15C97" w:rsidP="004C7411">
      <w:pPr>
        <w:pStyle w:val="ListParagraph"/>
        <w:spacing w:before="0" w:after="0"/>
        <w:ind w:left="0" w:firstLine="0"/>
        <w:rPr>
          <w:rFonts w:ascii="Times New Roman" w:hAnsi="Times New Roman" w:cs="Times New Roman"/>
          <w:sz w:val="24"/>
          <w:szCs w:val="24"/>
        </w:rPr>
      </w:pPr>
      <w:r w:rsidRPr="00DD174C">
        <w:rPr>
          <w:rFonts w:ascii="Times New Roman" w:hAnsi="Times New Roman" w:cs="Times New Roman"/>
          <w:sz w:val="24"/>
          <w:szCs w:val="24"/>
        </w:rPr>
        <w:t xml:space="preserve">Prekių pristatymo vieta – Pramonės g. </w:t>
      </w:r>
      <w:r w:rsidR="00BE7E47">
        <w:rPr>
          <w:rFonts w:ascii="Times New Roman" w:hAnsi="Times New Roman" w:cs="Times New Roman"/>
          <w:sz w:val="24"/>
          <w:szCs w:val="24"/>
        </w:rPr>
        <w:t>113</w:t>
      </w:r>
      <w:r w:rsidRPr="00DD174C">
        <w:rPr>
          <w:rFonts w:ascii="Times New Roman" w:hAnsi="Times New Roman" w:cs="Times New Roman"/>
          <w:sz w:val="24"/>
          <w:szCs w:val="24"/>
        </w:rPr>
        <w:t>, Vilnius, LT 11115.</w:t>
      </w:r>
      <w:bookmarkEnd w:id="1"/>
    </w:p>
    <w:p w14:paraId="4990E299" w14:textId="61286C9E" w:rsidR="007101E3" w:rsidRDefault="00962700" w:rsidP="007101E3">
      <w:pPr>
        <w:pStyle w:val="ListParagraph"/>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Pirkimui taikomi žaliesiems</w:t>
      </w:r>
      <w:r w:rsidR="00F60188">
        <w:rPr>
          <w:rStyle w:val="FootnoteReference"/>
        </w:rPr>
        <w:footnoteReference w:id="1"/>
      </w:r>
      <w:r w:rsidRPr="00DB2E88">
        <w:rPr>
          <w:rFonts w:ascii="Times New Roman" w:hAnsi="Times New Roman" w:cs="Times New Roman"/>
          <w:sz w:val="24"/>
          <w:szCs w:val="24"/>
        </w:rPr>
        <w:t xml:space="preserve"> pirkimams numatyti aplinkos apsaugos reikalavimai</w:t>
      </w:r>
      <w:r w:rsidR="009F53CB" w:rsidRPr="00DB2E88">
        <w:rPr>
          <w:rFonts w:ascii="Times New Roman" w:hAnsi="Times New Roman" w:cs="Times New Roman"/>
          <w:sz w:val="24"/>
          <w:szCs w:val="24"/>
        </w:rPr>
        <w:t>, kurie nurodyti techninėje specifikacijoje.</w:t>
      </w:r>
      <w:r w:rsidR="000E5266">
        <w:rPr>
          <w:rFonts w:ascii="Times New Roman" w:hAnsi="Times New Roman" w:cs="Times New Roman"/>
          <w:sz w:val="24"/>
          <w:szCs w:val="24"/>
        </w:rPr>
        <w:t xml:space="preserve"> </w:t>
      </w:r>
      <w:r w:rsidR="004673A1">
        <w:rPr>
          <w:rFonts w:ascii="Times New Roman" w:hAnsi="Times New Roman" w:cs="Times New Roman"/>
          <w:sz w:val="24"/>
          <w:szCs w:val="24"/>
        </w:rPr>
        <w:t>CNC g</w:t>
      </w:r>
      <w:r w:rsidR="000B031D">
        <w:rPr>
          <w:rFonts w:ascii="Times New Roman" w:hAnsi="Times New Roman" w:cs="Times New Roman"/>
          <w:sz w:val="24"/>
          <w:szCs w:val="24"/>
        </w:rPr>
        <w:t>ręžimo</w:t>
      </w:r>
      <w:r w:rsidR="000E5266">
        <w:rPr>
          <w:rFonts w:ascii="Times New Roman" w:hAnsi="Times New Roman" w:cs="Times New Roman"/>
          <w:sz w:val="24"/>
          <w:szCs w:val="24"/>
        </w:rPr>
        <w:t xml:space="preserve"> staklės</w:t>
      </w:r>
      <w:r w:rsidR="000E5266" w:rsidRPr="000E5266">
        <w:rPr>
          <w:rFonts w:ascii="Times New Roman" w:hAnsi="Times New Roman"/>
          <w:sz w:val="24"/>
        </w:rPr>
        <w:t xml:space="preserve"> turi atitikti šias sąlygas:</w:t>
      </w:r>
    </w:p>
    <w:p w14:paraId="2CBC5014" w14:textId="66FABA46" w:rsidR="00CF0472" w:rsidRPr="004C7411" w:rsidRDefault="00CF0472" w:rsidP="007101E3">
      <w:pPr>
        <w:pStyle w:val="ListParagraph"/>
        <w:numPr>
          <w:ilvl w:val="2"/>
          <w:numId w:val="1"/>
        </w:numPr>
        <w:spacing w:before="0" w:after="0"/>
        <w:rPr>
          <w:rFonts w:ascii="Times New Roman" w:hAnsi="Times New Roman" w:cs="Times New Roman"/>
          <w:sz w:val="24"/>
          <w:szCs w:val="24"/>
        </w:rPr>
      </w:pPr>
      <w:r w:rsidRPr="007101E3">
        <w:rPr>
          <w:rFonts w:ascii="Times New Roman" w:hAnsi="Times New Roman"/>
          <w:sz w:val="24"/>
        </w:rPr>
        <w:t xml:space="preserve">CNC gręžimo staklių garantinis laikotarpis </w:t>
      </w:r>
      <w:r w:rsidR="004C7411">
        <w:rPr>
          <w:rFonts w:ascii="Times New Roman" w:hAnsi="Times New Roman"/>
          <w:sz w:val="24"/>
        </w:rPr>
        <w:t>ne trumpiau kaip 12 m</w:t>
      </w:r>
      <w:proofErr w:type="spellStart"/>
      <w:r w:rsidR="004C7411">
        <w:rPr>
          <w:rFonts w:ascii="Times New Roman" w:hAnsi="Times New Roman"/>
          <w:sz w:val="24"/>
          <w:lang w:val="en-US"/>
        </w:rPr>
        <w:t>ėn</w:t>
      </w:r>
      <w:proofErr w:type="spellEnd"/>
      <w:r w:rsidR="004C7411">
        <w:rPr>
          <w:rFonts w:ascii="Times New Roman" w:hAnsi="Times New Roman"/>
          <w:sz w:val="24"/>
          <w:lang w:val="en-US"/>
        </w:rPr>
        <w:t>.</w:t>
      </w:r>
      <w:r w:rsidRPr="007101E3">
        <w:rPr>
          <w:rFonts w:ascii="Times New Roman" w:hAnsi="Times New Roman"/>
          <w:sz w:val="24"/>
        </w:rPr>
        <w:t xml:space="preserve"> ilgesnis </w:t>
      </w:r>
      <w:r w:rsidR="004C7411">
        <w:rPr>
          <w:rFonts w:ascii="Times New Roman" w:hAnsi="Times New Roman"/>
          <w:sz w:val="24"/>
        </w:rPr>
        <w:t>už</w:t>
      </w:r>
      <w:r w:rsidRPr="007101E3">
        <w:rPr>
          <w:rFonts w:ascii="Times New Roman" w:hAnsi="Times New Roman"/>
          <w:sz w:val="24"/>
        </w:rPr>
        <w:t xml:space="preserve"> </w:t>
      </w:r>
      <w:r w:rsidR="004C7411">
        <w:rPr>
          <w:rFonts w:ascii="Times New Roman" w:hAnsi="Times New Roman"/>
          <w:sz w:val="24"/>
        </w:rPr>
        <w:t xml:space="preserve">standartinį </w:t>
      </w:r>
      <w:r w:rsidR="004C7411">
        <w:rPr>
          <w:rFonts w:ascii="Times New Roman" w:hAnsi="Times New Roman"/>
          <w:sz w:val="24"/>
          <w:lang w:val="en-US"/>
        </w:rPr>
        <w:t xml:space="preserve">12 </w:t>
      </w:r>
      <w:proofErr w:type="spellStart"/>
      <w:r w:rsidR="004C7411">
        <w:rPr>
          <w:rFonts w:ascii="Times New Roman" w:hAnsi="Times New Roman"/>
          <w:sz w:val="24"/>
          <w:lang w:val="en-US"/>
        </w:rPr>
        <w:t>mėn</w:t>
      </w:r>
      <w:proofErr w:type="spellEnd"/>
      <w:r w:rsidR="004C7411">
        <w:rPr>
          <w:rFonts w:ascii="Times New Roman" w:hAnsi="Times New Roman"/>
          <w:sz w:val="24"/>
          <w:lang w:val="en-US"/>
        </w:rPr>
        <w:t xml:space="preserve">. </w:t>
      </w:r>
      <w:proofErr w:type="spellStart"/>
      <w:r w:rsidR="004C7411">
        <w:rPr>
          <w:rFonts w:ascii="Times New Roman" w:hAnsi="Times New Roman"/>
          <w:sz w:val="24"/>
          <w:lang w:val="en-US"/>
        </w:rPr>
        <w:t>laikotarpį</w:t>
      </w:r>
      <w:proofErr w:type="spellEnd"/>
      <w:r w:rsidRPr="004C7411">
        <w:rPr>
          <w:rFonts w:ascii="Times New Roman" w:hAnsi="Times New Roman"/>
          <w:sz w:val="24"/>
        </w:rPr>
        <w:t xml:space="preserve"> (techninės specifikacijos 2 p.).</w:t>
      </w:r>
    </w:p>
    <w:p w14:paraId="7C83E390" w14:textId="77777777" w:rsidR="00CF0472" w:rsidRPr="00CF0472" w:rsidRDefault="00CF0472" w:rsidP="007101E3">
      <w:pPr>
        <w:jc w:val="both"/>
        <w:rPr>
          <w:rFonts w:ascii="Times New Roman" w:hAnsi="Times New Roman"/>
          <w:sz w:val="24"/>
        </w:rPr>
      </w:pPr>
    </w:p>
    <w:p w14:paraId="0168C7D4" w14:textId="77777777" w:rsidR="00CF0472" w:rsidRPr="00C32B44" w:rsidRDefault="00CF0472" w:rsidP="00C32B44"/>
    <w:p w14:paraId="7661C8B7" w14:textId="088E0D5F" w:rsidR="00D35C52" w:rsidRDefault="00D35C52" w:rsidP="00517A2D">
      <w:pPr>
        <w:pStyle w:val="Heading1"/>
        <w:tabs>
          <w:tab w:val="left" w:pos="567"/>
        </w:tabs>
        <w:spacing w:before="0"/>
        <w:rPr>
          <w:rFonts w:ascii="Times New Roman" w:hAnsi="Times New Roman"/>
          <w:sz w:val="24"/>
        </w:rPr>
      </w:pPr>
      <w:r w:rsidRPr="00DB2E88">
        <w:rPr>
          <w:rFonts w:ascii="Times New Roman" w:hAnsi="Times New Roman"/>
          <w:sz w:val="24"/>
        </w:rPr>
        <w:t>REIKALAVIMAI DALYVIŲ KVALIFIKACIJAI</w:t>
      </w:r>
      <w:r w:rsidR="0095218E">
        <w:rPr>
          <w:rStyle w:val="FootnoteReference"/>
          <w:b w:val="0"/>
        </w:rPr>
        <w:footnoteReference w:id="2"/>
      </w:r>
    </w:p>
    <w:p w14:paraId="3F7F2A8F" w14:textId="77777777" w:rsidR="00C32B44" w:rsidRPr="00C32B44" w:rsidRDefault="00C32B44" w:rsidP="00C32B44"/>
    <w:p w14:paraId="106D534C" w14:textId="3CAD11EB" w:rsidR="007C7756" w:rsidRPr="00EA5E43" w:rsidRDefault="00846964" w:rsidP="00846964">
      <w:pPr>
        <w:pStyle w:val="ListParagraph"/>
        <w:spacing w:before="0" w:after="0"/>
        <w:ind w:left="0" w:firstLine="0"/>
        <w:rPr>
          <w:rFonts w:ascii="Times New Roman" w:hAnsi="Times New Roman" w:cs="Times New Roman"/>
          <w:sz w:val="24"/>
          <w:szCs w:val="24"/>
        </w:rPr>
      </w:pPr>
      <w:r w:rsidRPr="00EA5E43">
        <w:rPr>
          <w:rFonts w:ascii="Times New Roman" w:hAnsi="Times New Roman" w:cs="Times New Roman"/>
          <w:sz w:val="24"/>
          <w:szCs w:val="24"/>
        </w:rPr>
        <w:t xml:space="preserve">Pirkėjas netikrina tiekėjų, dalyvaujančių pirkime, kvalifikacijos. </w:t>
      </w:r>
    </w:p>
    <w:p w14:paraId="06F9B70D" w14:textId="07B9C2A0" w:rsidR="00A35449" w:rsidRPr="00FB508F" w:rsidRDefault="00A35449" w:rsidP="00A35449">
      <w:pPr>
        <w:pStyle w:val="ListParagraph"/>
        <w:ind w:left="0" w:firstLine="0"/>
        <w:rPr>
          <w:rFonts w:ascii="Times New Roman" w:hAnsi="Times New Roman"/>
          <w:sz w:val="24"/>
        </w:rPr>
      </w:pPr>
      <w:r w:rsidRPr="00FB508F">
        <w:rPr>
          <w:rFonts w:ascii="Times New Roman" w:hAnsi="Times New Roman"/>
          <w:sz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r w:rsidR="008E688F">
        <w:rPr>
          <w:rFonts w:ascii="Times New Roman" w:hAnsi="Times New Roman"/>
          <w:sz w:val="24"/>
        </w:rPr>
        <w:t>)</w:t>
      </w:r>
      <w:r w:rsidRPr="00FB508F">
        <w:rPr>
          <w:rFonts w:ascii="Times New Roman" w:hAnsi="Times New Roman"/>
          <w:sz w:val="24"/>
        </w:rPr>
        <w:t>.</w:t>
      </w:r>
    </w:p>
    <w:p w14:paraId="60B5BD9C" w14:textId="77777777" w:rsidR="00A35449" w:rsidRPr="00DB2E88" w:rsidRDefault="00A35449" w:rsidP="00A35449">
      <w:pPr>
        <w:pStyle w:val="ListParagraph"/>
        <w:numPr>
          <w:ilvl w:val="0"/>
          <w:numId w:val="0"/>
        </w:numPr>
        <w:spacing w:before="0" w:after="0"/>
        <w:rPr>
          <w:rFonts w:ascii="Times New Roman" w:hAnsi="Times New Roman" w:cs="Times New Roman"/>
          <w:sz w:val="24"/>
          <w:szCs w:val="24"/>
        </w:rPr>
      </w:pPr>
    </w:p>
    <w:p w14:paraId="31876D09" w14:textId="7EE425AF" w:rsidR="00AA138E" w:rsidRPr="00526280"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Default="00D35C52" w:rsidP="00517A2D">
      <w:pPr>
        <w:pStyle w:val="Heading1"/>
        <w:tabs>
          <w:tab w:val="left" w:pos="567"/>
        </w:tabs>
        <w:spacing w:before="0"/>
        <w:rPr>
          <w:rFonts w:ascii="Times New Roman" w:hAnsi="Times New Roman"/>
          <w:sz w:val="24"/>
        </w:rPr>
      </w:pPr>
      <w:bookmarkStart w:id="3" w:name="_Toc335201957"/>
      <w:r w:rsidRPr="00DB2E88">
        <w:rPr>
          <w:rFonts w:ascii="Times New Roman" w:hAnsi="Times New Roman"/>
          <w:sz w:val="24"/>
        </w:rPr>
        <w:t>REIKALAVIMAI PASIŪLYMŲ PATEIKIMUI</w:t>
      </w:r>
      <w:bookmarkEnd w:id="3"/>
      <w:r w:rsidRPr="00DB2E88">
        <w:rPr>
          <w:rFonts w:ascii="Times New Roman" w:hAnsi="Times New Roman"/>
          <w:sz w:val="24"/>
        </w:rPr>
        <w:t xml:space="preserve"> </w:t>
      </w:r>
    </w:p>
    <w:p w14:paraId="7E6C80EB" w14:textId="77777777" w:rsidR="00BA009A" w:rsidRPr="00BA009A" w:rsidRDefault="00BA009A" w:rsidP="00BA009A"/>
    <w:p w14:paraId="5DD72C04" w14:textId="77777777" w:rsidR="00BA009A" w:rsidRPr="009E01C9" w:rsidRDefault="00BA009A" w:rsidP="00BA009A">
      <w:pPr>
        <w:numPr>
          <w:ilvl w:val="1"/>
          <w:numId w:val="4"/>
        </w:numPr>
        <w:tabs>
          <w:tab w:val="clear" w:pos="1000"/>
          <w:tab w:val="num" w:pos="-120"/>
          <w:tab w:val="left" w:pos="567"/>
          <w:tab w:val="num" w:pos="709"/>
        </w:tabs>
        <w:ind w:left="0" w:firstLine="0"/>
        <w:jc w:val="both"/>
        <w:rPr>
          <w:rFonts w:ascii="Times New Roman" w:eastAsia="Arial Unicode MS" w:hAnsi="Times New Roman"/>
          <w:iCs/>
          <w:color w:val="000000"/>
          <w:sz w:val="24"/>
        </w:rPr>
      </w:pPr>
      <w:r w:rsidRPr="009E01C9">
        <w:rPr>
          <w:rFonts w:ascii="Times New Roman" w:eastAsia="Arial Unicode MS" w:hAnsi="Times New Roman"/>
          <w:iCs/>
          <w:color w:val="000000"/>
          <w:sz w:val="24"/>
        </w:rPr>
        <w:t>Pateikdamas pasiūlymą tiekėjas sutinka su šiomis konkurso sąlygomis ir patvirtina, kad jo pasiūlyme pateikta informacija yra teisinga ir apima viską, ko reikia tinkamam pirkimo sutarties įvykdymui.</w:t>
      </w:r>
    </w:p>
    <w:p w14:paraId="534DFEFC" w14:textId="77777777" w:rsidR="00BA009A" w:rsidRPr="00BA009A" w:rsidRDefault="00BA009A" w:rsidP="00BA009A">
      <w:pPr>
        <w:tabs>
          <w:tab w:val="left" w:pos="567"/>
          <w:tab w:val="num" w:pos="709"/>
        </w:tabs>
        <w:jc w:val="both"/>
        <w:rPr>
          <w:rFonts w:ascii="Times New Roman" w:eastAsia="Arial Unicode MS" w:hAnsi="Times New Roman"/>
          <w:i/>
          <w:color w:val="000000"/>
          <w:sz w:val="24"/>
        </w:rPr>
      </w:pPr>
    </w:p>
    <w:p w14:paraId="687BB5C2" w14:textId="6ECD4146" w:rsidR="003023C0" w:rsidRPr="00BA009A" w:rsidRDefault="003023C0" w:rsidP="00517A2D">
      <w:pPr>
        <w:numPr>
          <w:ilvl w:val="1"/>
          <w:numId w:val="4"/>
        </w:numPr>
        <w:tabs>
          <w:tab w:val="clear" w:pos="1000"/>
          <w:tab w:val="num" w:pos="-120"/>
          <w:tab w:val="left" w:pos="567"/>
          <w:tab w:val="num" w:pos="709"/>
        </w:tabs>
        <w:ind w:left="0" w:firstLine="0"/>
        <w:jc w:val="both"/>
        <w:rPr>
          <w:rFonts w:ascii="Times New Roman" w:hAnsi="Times New Roman"/>
          <w:sz w:val="24"/>
        </w:rPr>
      </w:pPr>
      <w:r w:rsidRPr="00DB2E88">
        <w:rPr>
          <w:rFonts w:ascii="Times New Roman" w:hAnsi="Times New Roman"/>
          <w:sz w:val="24"/>
        </w:rPr>
        <w:t xml:space="preserve">Tiekėjo pasiūlymas bei kita korespondencija </w:t>
      </w:r>
      <w:r w:rsidRPr="00BA009A">
        <w:rPr>
          <w:rFonts w:ascii="Times New Roman" w:hAnsi="Times New Roman"/>
          <w:sz w:val="24"/>
        </w:rPr>
        <w:t xml:space="preserve">pateikiama lietuvių arba </w:t>
      </w:r>
      <w:r w:rsidR="00A17EE8" w:rsidRPr="00BA009A">
        <w:rPr>
          <w:rFonts w:ascii="Times New Roman" w:hAnsi="Times New Roman"/>
          <w:sz w:val="24"/>
        </w:rPr>
        <w:t>anglų</w:t>
      </w:r>
      <w:r w:rsidRPr="00BA009A">
        <w:rPr>
          <w:rFonts w:ascii="Times New Roman" w:hAnsi="Times New Roman"/>
          <w:sz w:val="24"/>
        </w:rPr>
        <w:t xml:space="preserve"> kalba.</w:t>
      </w:r>
      <w:r w:rsidRPr="00DB2E88">
        <w:rPr>
          <w:rFonts w:ascii="Times New Roman" w:hAnsi="Times New Roman"/>
          <w:sz w:val="24"/>
        </w:rPr>
        <w:t xml:space="preserve"> </w:t>
      </w:r>
    </w:p>
    <w:p w14:paraId="0E54AA63" w14:textId="6B9D2333" w:rsidR="00635A8C"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pacing w:val="-4"/>
          <w:sz w:val="24"/>
        </w:rPr>
      </w:pPr>
      <w:r w:rsidRPr="00DB2E88">
        <w:rPr>
          <w:rFonts w:ascii="Times New Roman" w:hAnsi="Times New Roman"/>
          <w:sz w:val="24"/>
        </w:rPr>
        <w:t xml:space="preserve">Pasiūlymas teikiamas </w:t>
      </w:r>
      <w:r w:rsidRPr="00DB2E88">
        <w:rPr>
          <w:rFonts w:ascii="Times New Roman" w:hAnsi="Times New Roman"/>
          <w:i/>
          <w:sz w:val="24"/>
        </w:rPr>
        <w:t>elektroniniame laiške adresu</w:t>
      </w:r>
      <w:r w:rsidR="00BA009A">
        <w:rPr>
          <w:rFonts w:ascii="Times New Roman" w:hAnsi="Times New Roman"/>
          <w:i/>
          <w:sz w:val="24"/>
        </w:rPr>
        <w:t xml:space="preserve"> info</w:t>
      </w:r>
      <w:r w:rsidR="00BA009A" w:rsidRPr="00526280">
        <w:rPr>
          <w:rFonts w:ascii="Times New Roman" w:hAnsi="Times New Roman"/>
          <w:i/>
          <w:sz w:val="24"/>
        </w:rPr>
        <w:t>@baldzius.lt.</w:t>
      </w:r>
      <w:r w:rsidRPr="00DB2E88">
        <w:rPr>
          <w:rFonts w:ascii="Times New Roman" w:hAnsi="Times New Roman"/>
          <w:sz w:val="24"/>
        </w:rPr>
        <w:t xml:space="preserve"> </w:t>
      </w:r>
      <w:r w:rsidRPr="00DB2E88">
        <w:rPr>
          <w:rFonts w:ascii="Times New Roman" w:hAnsi="Times New Roman"/>
          <w:b/>
          <w:sz w:val="24"/>
        </w:rPr>
        <w:t>Pasiūlymą sudaro</w:t>
      </w:r>
      <w:r w:rsidR="00635A8C" w:rsidRPr="00DB2E88">
        <w:rPr>
          <w:rFonts w:ascii="Times New Roman" w:hAnsi="Times New Roman"/>
          <w:b/>
          <w:sz w:val="24"/>
        </w:rPr>
        <w:t>:</w:t>
      </w:r>
    </w:p>
    <w:p w14:paraId="39949A27" w14:textId="77777777" w:rsidR="00E312AA" w:rsidRPr="00E312AA" w:rsidRDefault="003023C0" w:rsidP="00E22511">
      <w:pPr>
        <w:numPr>
          <w:ilvl w:val="2"/>
          <w:numId w:val="4"/>
        </w:numPr>
        <w:tabs>
          <w:tab w:val="clear" w:pos="3839"/>
          <w:tab w:val="left" w:pos="567"/>
          <w:tab w:val="num" w:pos="709"/>
        </w:tabs>
        <w:ind w:left="993"/>
        <w:jc w:val="both"/>
        <w:rPr>
          <w:rFonts w:ascii="Times New Roman" w:hAnsi="Times New Roman"/>
          <w:i/>
          <w:spacing w:val="-4"/>
          <w:sz w:val="24"/>
        </w:rPr>
      </w:pPr>
      <w:r w:rsidRPr="00DB2E88">
        <w:rPr>
          <w:rFonts w:ascii="Times New Roman" w:hAnsi="Times New Roman"/>
          <w:b/>
          <w:sz w:val="24"/>
          <w:lang w:eastAsia="lt-LT"/>
        </w:rPr>
        <w:t>užpildyta pasiūlymo forma, parengta pagal šių pirkimo konkurso sąlygų 2 priedą</w:t>
      </w:r>
      <w:r w:rsidR="005B043B" w:rsidRPr="00DB2E88">
        <w:rPr>
          <w:rFonts w:ascii="Times New Roman" w:hAnsi="Times New Roman"/>
          <w:b/>
          <w:sz w:val="24"/>
          <w:lang w:eastAsia="lt-LT"/>
        </w:rPr>
        <w:t xml:space="preserve">, </w:t>
      </w:r>
    </w:p>
    <w:p w14:paraId="74F9CBAF" w14:textId="48A69450" w:rsidR="003023C0" w:rsidRPr="007B27AC" w:rsidRDefault="005B043B" w:rsidP="00E312AA">
      <w:pPr>
        <w:tabs>
          <w:tab w:val="left" w:pos="567"/>
        </w:tabs>
        <w:jc w:val="both"/>
        <w:rPr>
          <w:rFonts w:ascii="Times New Roman" w:hAnsi="Times New Roman"/>
          <w:i/>
          <w:spacing w:val="-4"/>
          <w:sz w:val="24"/>
        </w:rPr>
      </w:pPr>
      <w:r w:rsidRPr="007B27AC">
        <w:rPr>
          <w:rFonts w:ascii="Times New Roman" w:hAnsi="Times New Roman"/>
          <w:b/>
          <w:sz w:val="24"/>
          <w:lang w:eastAsia="lt-LT"/>
        </w:rPr>
        <w:t xml:space="preserve">bei </w:t>
      </w:r>
      <w:r w:rsidR="00DE3171" w:rsidRPr="007B27AC">
        <w:rPr>
          <w:rFonts w:ascii="Times New Roman" w:hAnsi="Times New Roman"/>
          <w:b/>
          <w:sz w:val="24"/>
          <w:lang w:eastAsia="lt-LT"/>
        </w:rPr>
        <w:t>pasiūlymo formoje</w:t>
      </w:r>
      <w:r w:rsidRPr="007B27AC">
        <w:rPr>
          <w:rFonts w:ascii="Times New Roman" w:hAnsi="Times New Roman"/>
          <w:b/>
          <w:sz w:val="24"/>
          <w:lang w:eastAsia="lt-LT"/>
        </w:rPr>
        <w:t xml:space="preserve"> nurodyti dokumentai</w:t>
      </w:r>
      <w:r w:rsidR="003023C0" w:rsidRPr="007B27AC">
        <w:rPr>
          <w:rFonts w:ascii="Times New Roman" w:hAnsi="Times New Roman"/>
          <w:b/>
          <w:sz w:val="24"/>
          <w:lang w:eastAsia="lt-LT"/>
        </w:rPr>
        <w:t>;</w:t>
      </w:r>
    </w:p>
    <w:p w14:paraId="6F9B7FE1" w14:textId="704C8AE1" w:rsidR="00635A8C" w:rsidRPr="007B27AC" w:rsidRDefault="00635A8C" w:rsidP="00E22511">
      <w:pPr>
        <w:numPr>
          <w:ilvl w:val="2"/>
          <w:numId w:val="4"/>
        </w:numPr>
        <w:tabs>
          <w:tab w:val="clear" w:pos="3839"/>
          <w:tab w:val="left" w:pos="567"/>
          <w:tab w:val="num" w:pos="709"/>
        </w:tabs>
        <w:ind w:left="993"/>
        <w:jc w:val="both"/>
        <w:rPr>
          <w:rFonts w:ascii="Times New Roman" w:hAnsi="Times New Roman"/>
          <w:i/>
          <w:spacing w:val="-4"/>
          <w:sz w:val="24"/>
        </w:rPr>
      </w:pPr>
      <w:r w:rsidRPr="007B27AC">
        <w:rPr>
          <w:rFonts w:ascii="Times New Roman" w:hAnsi="Times New Roman"/>
          <w:b/>
          <w:sz w:val="24"/>
          <w:lang w:eastAsia="lt-LT"/>
        </w:rPr>
        <w:t>jungtinės veiklos sutarties kopija, jei pasiūlymą teikia ūkio subjektų grupė</w:t>
      </w:r>
      <w:r w:rsidR="00BA009A" w:rsidRPr="007B27AC">
        <w:rPr>
          <w:rFonts w:ascii="Times New Roman" w:hAnsi="Times New Roman"/>
          <w:b/>
          <w:sz w:val="24"/>
          <w:lang w:eastAsia="lt-LT"/>
        </w:rPr>
        <w:t>;</w:t>
      </w:r>
    </w:p>
    <w:p w14:paraId="0B45A738" w14:textId="4ADD950A" w:rsidR="00BA009A" w:rsidRPr="007B27AC" w:rsidRDefault="00BA009A" w:rsidP="00E22511">
      <w:pPr>
        <w:numPr>
          <w:ilvl w:val="2"/>
          <w:numId w:val="4"/>
        </w:numPr>
        <w:tabs>
          <w:tab w:val="clear" w:pos="3839"/>
          <w:tab w:val="left" w:pos="567"/>
          <w:tab w:val="num" w:pos="709"/>
        </w:tabs>
        <w:ind w:left="993"/>
        <w:jc w:val="both"/>
        <w:rPr>
          <w:rFonts w:ascii="Times New Roman" w:hAnsi="Times New Roman"/>
          <w:b/>
          <w:sz w:val="24"/>
          <w:lang w:eastAsia="lt-LT"/>
        </w:rPr>
      </w:pPr>
      <w:r w:rsidRPr="007B27AC">
        <w:rPr>
          <w:rFonts w:ascii="Times New Roman" w:hAnsi="Times New Roman"/>
          <w:b/>
          <w:sz w:val="24"/>
          <w:lang w:eastAsia="lt-LT"/>
        </w:rPr>
        <w:t>kita pirkimo sąlygose reikalaujama informacija ir (arba) dokumentai.</w:t>
      </w:r>
    </w:p>
    <w:p w14:paraId="71EC571F" w14:textId="3BC77387" w:rsidR="003023C0" w:rsidRPr="00DB2E88"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DB2E88">
        <w:rPr>
          <w:rFonts w:ascii="Times New Roman" w:hAnsi="Times New Roman"/>
          <w:sz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DB2E88"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7C1F8D28" w:rsidR="000638BB"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DB2E88">
        <w:rPr>
          <w:rFonts w:ascii="Times New Roman" w:hAnsi="Times New Roman"/>
          <w:sz w:val="24"/>
        </w:rPr>
        <w:t>Pasiūlym</w:t>
      </w:r>
      <w:r w:rsidR="001A4DB0" w:rsidRPr="00DB2E88">
        <w:rPr>
          <w:rFonts w:ascii="Times New Roman" w:hAnsi="Times New Roman"/>
          <w:sz w:val="24"/>
        </w:rPr>
        <w:t xml:space="preserve">o pateikimo terminas nurodytas skelbime apie pirkimą, kuris paskelbtas </w:t>
      </w:r>
      <w:r w:rsidR="000638BB" w:rsidRPr="00DB2E88">
        <w:rPr>
          <w:rFonts w:ascii="Times New Roman" w:hAnsi="Times New Roman"/>
          <w:sz w:val="24"/>
        </w:rPr>
        <w:t>interneto svetainėje esinvesticijos.lt.</w:t>
      </w:r>
    </w:p>
    <w:p w14:paraId="3A476712" w14:textId="6F4D4026" w:rsidR="003023C0" w:rsidRPr="00A019F1" w:rsidRDefault="000638BB" w:rsidP="00A019F1">
      <w:pPr>
        <w:numPr>
          <w:ilvl w:val="1"/>
          <w:numId w:val="4"/>
        </w:numPr>
        <w:tabs>
          <w:tab w:val="clear" w:pos="1000"/>
          <w:tab w:val="num" w:pos="0"/>
          <w:tab w:val="left" w:pos="567"/>
          <w:tab w:val="num" w:pos="709"/>
        </w:tabs>
        <w:ind w:left="0" w:firstLine="0"/>
        <w:jc w:val="both"/>
        <w:rPr>
          <w:rFonts w:ascii="Times New Roman" w:hAnsi="Times New Roman"/>
          <w:sz w:val="24"/>
        </w:rPr>
      </w:pPr>
      <w:r w:rsidRPr="00033026">
        <w:rPr>
          <w:rFonts w:ascii="Times New Roman" w:hAnsi="Times New Roman"/>
          <w:sz w:val="24"/>
        </w:rPr>
        <w:t>Pasiūlymo</w:t>
      </w:r>
      <w:r w:rsidR="003023C0" w:rsidRPr="00033026">
        <w:rPr>
          <w:rFonts w:ascii="Times New Roman" w:hAnsi="Times New Roman"/>
          <w:sz w:val="24"/>
        </w:rPr>
        <w:t xml:space="preserve"> kaina pateikiama</w:t>
      </w:r>
      <w:r w:rsidR="00551E27">
        <w:rPr>
          <w:rFonts w:ascii="Times New Roman" w:hAnsi="Times New Roman"/>
          <w:sz w:val="24"/>
        </w:rPr>
        <w:t xml:space="preserve"> </w:t>
      </w:r>
      <w:r w:rsidR="00551E27" w:rsidRPr="00BA009A">
        <w:rPr>
          <w:rFonts w:ascii="Times New Roman" w:hAnsi="Times New Roman"/>
          <w:sz w:val="24"/>
        </w:rPr>
        <w:t>eurais</w:t>
      </w:r>
      <w:r w:rsidR="003023C0" w:rsidRPr="00BA009A">
        <w:rPr>
          <w:rFonts w:ascii="Times New Roman" w:hAnsi="Times New Roman"/>
          <w:sz w:val="24"/>
        </w:rPr>
        <w:t xml:space="preserve"> </w:t>
      </w:r>
      <w:r w:rsidR="00BA009A" w:rsidRPr="00BA009A">
        <w:rPr>
          <w:rFonts w:ascii="Times New Roman" w:hAnsi="Times New Roman"/>
          <w:color w:val="000000" w:themeColor="text1"/>
          <w:sz w:val="24"/>
        </w:rPr>
        <w:t>be</w:t>
      </w:r>
      <w:r w:rsidR="007805AF" w:rsidRPr="00BA009A">
        <w:rPr>
          <w:rFonts w:ascii="Times New Roman" w:hAnsi="Times New Roman"/>
          <w:color w:val="000000" w:themeColor="text1"/>
          <w:sz w:val="24"/>
        </w:rPr>
        <w:t xml:space="preserve"> PVM</w:t>
      </w:r>
      <w:r w:rsidR="00BA009A" w:rsidRPr="00BA009A">
        <w:rPr>
          <w:rFonts w:ascii="Times New Roman" w:hAnsi="Times New Roman"/>
          <w:color w:val="000000" w:themeColor="text1"/>
          <w:sz w:val="24"/>
        </w:rPr>
        <w:t xml:space="preserve"> ir su PVM.</w:t>
      </w:r>
      <w:r w:rsidR="00A019F1">
        <w:rPr>
          <w:rFonts w:ascii="Times New Roman" w:hAnsi="Times New Roman"/>
          <w:color w:val="000000" w:themeColor="text1"/>
          <w:sz w:val="24"/>
        </w:rPr>
        <w:t xml:space="preserve"> </w:t>
      </w:r>
      <w:r w:rsidR="00A019F1" w:rsidRPr="00033BF5">
        <w:rPr>
          <w:rFonts w:ascii="Times New Roman" w:hAnsi="Times New Roman"/>
          <w:sz w:val="24"/>
        </w:rPr>
        <w:t xml:space="preserve">Prekių pasiūlymo kaina apskaičiuojama ir išreiškiama šių konkurso sąlygų </w:t>
      </w:r>
      <w:r w:rsidR="00A019F1">
        <w:rPr>
          <w:rFonts w:ascii="Times New Roman" w:hAnsi="Times New Roman"/>
          <w:sz w:val="24"/>
        </w:rPr>
        <w:t xml:space="preserve">2 priede </w:t>
      </w:r>
      <w:r w:rsidR="00A019F1" w:rsidRPr="00521B01">
        <w:rPr>
          <w:rFonts w:ascii="Times New Roman" w:hAnsi="Times New Roman"/>
          <w:sz w:val="24"/>
        </w:rPr>
        <w:t>nurodyta</w:t>
      </w:r>
      <w:r w:rsidR="00A019F1" w:rsidRPr="00033BF5">
        <w:rPr>
          <w:rFonts w:ascii="Times New Roman" w:hAnsi="Times New Roman"/>
          <w:sz w:val="24"/>
        </w:rPr>
        <w:t xml:space="preserve"> tvarka. Į Kainą turi būti įtrauktas visas </w:t>
      </w:r>
      <w:r w:rsidR="00A019F1">
        <w:rPr>
          <w:rFonts w:ascii="Times New Roman" w:hAnsi="Times New Roman"/>
          <w:sz w:val="24"/>
        </w:rPr>
        <w:t>k</w:t>
      </w:r>
      <w:r w:rsidR="00A019F1" w:rsidRPr="00033BF5">
        <w:rPr>
          <w:rFonts w:ascii="Times New Roman" w:hAnsi="Times New Roman"/>
          <w:sz w:val="24"/>
        </w:rPr>
        <w:t xml:space="preserve">onkurso sąlygų 1 priede nurodytas </w:t>
      </w:r>
      <w:r w:rsidR="00A019F1">
        <w:rPr>
          <w:rFonts w:ascii="Times New Roman" w:hAnsi="Times New Roman"/>
          <w:sz w:val="24"/>
        </w:rPr>
        <w:t>p</w:t>
      </w:r>
      <w:r w:rsidR="00A019F1" w:rsidRPr="00033BF5">
        <w:rPr>
          <w:rFonts w:ascii="Times New Roman" w:hAnsi="Times New Roman"/>
          <w:sz w:val="24"/>
        </w:rPr>
        <w:t xml:space="preserve">rekių kiekis, taip pat komponentų kaina pagal </w:t>
      </w:r>
      <w:r w:rsidR="00A019F1">
        <w:rPr>
          <w:rFonts w:ascii="Times New Roman" w:hAnsi="Times New Roman"/>
          <w:sz w:val="24"/>
        </w:rPr>
        <w:t>t</w:t>
      </w:r>
      <w:r w:rsidR="00A019F1" w:rsidRPr="00033BF5">
        <w:rPr>
          <w:rFonts w:ascii="Times New Roman" w:hAnsi="Times New Roman"/>
          <w:sz w:val="24"/>
        </w:rPr>
        <w:t>echninės specifikacijos reikalavimus ir kt. Į kainą turi būti įskaityti visi mokesčiai ir visos tiekėjo išlaidos.</w:t>
      </w:r>
    </w:p>
    <w:p w14:paraId="79635F1E" w14:textId="2E6527F7" w:rsidR="004D326C" w:rsidRPr="00A019F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4"/>
        </w:rPr>
      </w:pPr>
      <w:r>
        <w:rPr>
          <w:rFonts w:ascii="Times New Roman" w:hAnsi="Times New Roman"/>
          <w:sz w:val="24"/>
        </w:rPr>
        <w:t xml:space="preserve">Pasiūlymo kaina vertinama </w:t>
      </w:r>
      <w:r w:rsidRPr="00A019F1">
        <w:rPr>
          <w:rFonts w:ascii="Times New Roman" w:hAnsi="Times New Roman"/>
          <w:sz w:val="24"/>
        </w:rPr>
        <w:t>eurais be PVM</w:t>
      </w:r>
      <w:r w:rsidR="00A019F1" w:rsidRPr="00A019F1">
        <w:rPr>
          <w:rFonts w:ascii="Times New Roman" w:hAnsi="Times New Roman"/>
          <w:sz w:val="24"/>
        </w:rPr>
        <w:t>.</w:t>
      </w:r>
    </w:p>
    <w:p w14:paraId="6049E8FD" w14:textId="2A76870B" w:rsidR="003023C0" w:rsidRPr="007805AF"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7805AF">
        <w:rPr>
          <w:rFonts w:ascii="Times New Roman" w:hAnsi="Times New Roman"/>
          <w:sz w:val="24"/>
        </w:rPr>
        <w:t xml:space="preserve">Pasiūlymas turi galioti ne trumpiau nei </w:t>
      </w:r>
      <w:r w:rsidR="00A23025" w:rsidRPr="007805AF">
        <w:rPr>
          <w:rFonts w:ascii="Times New Roman" w:hAnsi="Times New Roman"/>
          <w:sz w:val="24"/>
        </w:rPr>
        <w:t>90 dienų</w:t>
      </w:r>
      <w:r w:rsidR="00752E41">
        <w:rPr>
          <w:rFonts w:ascii="Times New Roman" w:hAnsi="Times New Roman"/>
          <w:sz w:val="24"/>
        </w:rPr>
        <w:t xml:space="preserve"> nuo pasiūlymo pateikimo</w:t>
      </w:r>
      <w:r w:rsidR="00ED1286">
        <w:rPr>
          <w:rFonts w:ascii="Times New Roman" w:hAnsi="Times New Roman"/>
          <w:sz w:val="24"/>
        </w:rPr>
        <w:t xml:space="preserve"> dienos</w:t>
      </w:r>
      <w:r w:rsidR="00A23025" w:rsidRPr="007805AF">
        <w:rPr>
          <w:rFonts w:ascii="Times New Roman" w:hAnsi="Times New Roman"/>
          <w:sz w:val="24"/>
        </w:rPr>
        <w:t xml:space="preserve">. </w:t>
      </w:r>
      <w:r w:rsidRPr="007805AF">
        <w:rPr>
          <w:rFonts w:ascii="Times New Roman" w:hAnsi="Times New Roman"/>
          <w:sz w:val="24"/>
        </w:rPr>
        <w:t>Jeigu pasiūlyme nenurodytas jo galiojimo laikas, laikoma, kad pasiūlymas galioja tiek, kiek numatyta pirkimo dokumentuose.</w:t>
      </w:r>
    </w:p>
    <w:p w14:paraId="39E7E28F" w14:textId="77777777" w:rsidR="00B5508B" w:rsidRPr="007805AF" w:rsidRDefault="00B5508B" w:rsidP="00517A2D">
      <w:pPr>
        <w:tabs>
          <w:tab w:val="left" w:pos="567"/>
          <w:tab w:val="num" w:pos="1000"/>
        </w:tabs>
        <w:jc w:val="both"/>
        <w:rPr>
          <w:rFonts w:ascii="Times New Roman" w:hAnsi="Times New Roman"/>
          <w:sz w:val="24"/>
        </w:rPr>
      </w:pPr>
    </w:p>
    <w:p w14:paraId="52C0BAE1" w14:textId="69FDD208" w:rsidR="00B5508B" w:rsidRPr="00A07B74" w:rsidRDefault="00B5508B" w:rsidP="003A205A">
      <w:pPr>
        <w:pStyle w:val="ListParagraph"/>
        <w:numPr>
          <w:ilvl w:val="0"/>
          <w:numId w:val="4"/>
        </w:numPr>
        <w:jc w:val="center"/>
        <w:outlineLvl w:val="0"/>
        <w:rPr>
          <w:rFonts w:ascii="Times New Roman" w:hAnsi="Times New Roman"/>
          <w:sz w:val="24"/>
        </w:rPr>
      </w:pPr>
      <w:bookmarkStart w:id="4" w:name="_Toc297898751"/>
      <w:r w:rsidRPr="003A205A">
        <w:rPr>
          <w:rFonts w:ascii="Times New Roman" w:hAnsi="Times New Roman"/>
          <w:b/>
          <w:sz w:val="24"/>
        </w:rPr>
        <w:t>KONKURSO SĄLYGŲ PAAIŠKINIMAS IR PATIKSLINIMAS</w:t>
      </w:r>
      <w:bookmarkEnd w:id="4"/>
    </w:p>
    <w:p w14:paraId="1DF4815F" w14:textId="77777777" w:rsidR="00A07B74" w:rsidRPr="003A205A" w:rsidRDefault="00A07B74" w:rsidP="00A07B74">
      <w:pPr>
        <w:pStyle w:val="ListParagraph"/>
        <w:numPr>
          <w:ilvl w:val="0"/>
          <w:numId w:val="0"/>
        </w:numPr>
        <w:ind w:left="360"/>
        <w:outlineLvl w:val="0"/>
        <w:rPr>
          <w:rFonts w:ascii="Times New Roman" w:hAnsi="Times New Roman"/>
          <w:sz w:val="24"/>
        </w:rPr>
      </w:pPr>
    </w:p>
    <w:p w14:paraId="46CE1BC9" w14:textId="09AFD05C" w:rsidR="00B5508B"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lang w:eastAsia="lt-LT"/>
        </w:rPr>
        <w:t xml:space="preserve">Pirkėjas atsako į kiekvieną Tiekėjo rašytinį prašymą paaiškinti </w:t>
      </w:r>
      <w:r w:rsidR="0030525A">
        <w:rPr>
          <w:rFonts w:ascii="Times New Roman" w:hAnsi="Times New Roman"/>
          <w:sz w:val="24"/>
          <w:lang w:eastAsia="lt-LT"/>
        </w:rPr>
        <w:t xml:space="preserve">ar patikslinti </w:t>
      </w:r>
      <w:r w:rsidRPr="00DB2E88">
        <w:rPr>
          <w:rFonts w:ascii="Times New Roman" w:hAnsi="Times New Roman"/>
          <w:sz w:val="24"/>
          <w:lang w:eastAsia="lt-LT"/>
        </w:rPr>
        <w:t xml:space="preserve">pirkimo sąlygas, jeigu prašymas gautas ne vėliau kaip prieš 3 darbo dienas iki pirkimo pasiūlymų pateikimo termino pabaigos. </w:t>
      </w:r>
      <w:r w:rsidRPr="00DB2E88">
        <w:rPr>
          <w:rFonts w:ascii="Times New Roman" w:hAnsi="Times New Roman"/>
          <w:sz w:val="24"/>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DB2E88"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0ECC1810" w:rsidR="00B5508B" w:rsidRPr="00A07B74" w:rsidRDefault="00B5508B" w:rsidP="003A205A">
      <w:pPr>
        <w:numPr>
          <w:ilvl w:val="1"/>
          <w:numId w:val="4"/>
        </w:numPr>
        <w:tabs>
          <w:tab w:val="left" w:pos="567"/>
        </w:tabs>
        <w:ind w:left="0" w:firstLine="0"/>
        <w:jc w:val="both"/>
        <w:rPr>
          <w:rFonts w:ascii="Times New Roman" w:hAnsi="Times New Roman"/>
          <w:sz w:val="24"/>
          <w:lang w:eastAsia="lt-LT"/>
        </w:rPr>
      </w:pPr>
      <w:r w:rsidRPr="00DB2E88">
        <w:rPr>
          <w:rFonts w:ascii="Times New Roman" w:hAnsi="Times New Roman"/>
          <w:color w:val="000000"/>
          <w:sz w:val="24"/>
        </w:rPr>
        <w:t>Jei paskelbus kvietimą dalyvauti pirkime keičiama esminė pasiūlymams parengti būtina informacija, taip pat kai tiekėjui (-ams) teikiami su pirkimu susiję paaiškinimai, Pirkėjas</w:t>
      </w:r>
      <w:r w:rsidR="00143549" w:rsidRPr="00DB2E88">
        <w:rPr>
          <w:rFonts w:ascii="Times New Roman" w:hAnsi="Times New Roman"/>
          <w:color w:val="000000"/>
          <w:sz w:val="24"/>
        </w:rPr>
        <w:t xml:space="preserve"> interneto svetainėje esinvesticijos.lt </w:t>
      </w:r>
      <w:r w:rsidRPr="00DB2E88">
        <w:rPr>
          <w:rFonts w:ascii="Times New Roman" w:hAnsi="Times New Roman"/>
          <w:color w:val="000000"/>
          <w:sz w:val="24"/>
        </w:rPr>
        <w:t>paskelbia pakeistą kvietimą dalyvauti pirkime, iš naujo nustatydamas ne trumpesnį kaip 5 darbo dienų terminą pasiūlymams pateikti.</w:t>
      </w:r>
      <w:bookmarkEnd w:id="5"/>
    </w:p>
    <w:p w14:paraId="164ECD14" w14:textId="77777777" w:rsidR="00A07B74" w:rsidRDefault="00A07B74" w:rsidP="00A07B74">
      <w:pPr>
        <w:numPr>
          <w:ilvl w:val="1"/>
          <w:numId w:val="4"/>
        </w:numPr>
        <w:tabs>
          <w:tab w:val="left" w:pos="567"/>
        </w:tabs>
        <w:ind w:left="0" w:firstLine="0"/>
        <w:jc w:val="both"/>
        <w:rPr>
          <w:rFonts w:ascii="Times New Roman" w:hAnsi="Times New Roman"/>
          <w:sz w:val="24"/>
          <w:lang w:eastAsia="lt-LT"/>
        </w:rPr>
      </w:pPr>
      <w:r w:rsidRPr="00A6543C">
        <w:rPr>
          <w:rFonts w:ascii="Times New Roman" w:hAnsi="Times New Roman"/>
          <w:sz w:val="24"/>
          <w:lang w:eastAsia="lt-LT"/>
        </w:rPr>
        <w:t>Pirkėjas nerengs susitikimų su tiekėjais dėl pirkimo dokumentų paaiškinimų.</w:t>
      </w:r>
    </w:p>
    <w:p w14:paraId="0CC2554B" w14:textId="1A8C2DFC" w:rsidR="00A07B74" w:rsidRPr="00A07B74" w:rsidRDefault="00A07B74" w:rsidP="00A07B74">
      <w:pPr>
        <w:numPr>
          <w:ilvl w:val="1"/>
          <w:numId w:val="4"/>
        </w:numPr>
        <w:tabs>
          <w:tab w:val="num" w:pos="0"/>
          <w:tab w:val="left" w:pos="567"/>
        </w:tabs>
        <w:ind w:left="0" w:firstLine="0"/>
        <w:jc w:val="both"/>
        <w:rPr>
          <w:rFonts w:ascii="Times New Roman" w:hAnsi="Times New Roman"/>
          <w:sz w:val="24"/>
          <w:lang w:eastAsia="lt-LT"/>
        </w:rPr>
      </w:pPr>
      <w:r w:rsidRPr="00F67CF5">
        <w:rPr>
          <w:rFonts w:ascii="Times New Roman" w:hAnsi="Times New Roman"/>
          <w:sz w:val="24"/>
          <w:lang w:eastAsia="lt-LT"/>
        </w:rPr>
        <w:t>Bet kokia informacija, konkurso sąlygų paaiškinimai, pranešimai ar kitas pirkėjo ir tiekėjo susirašinėjimas yra vykdomas šiame punkte nurodytu elektroniniu paštu. Tiesioginį ryšį su tiekėjais įgaliot</w:t>
      </w:r>
      <w:r>
        <w:rPr>
          <w:rFonts w:ascii="Times New Roman" w:hAnsi="Times New Roman"/>
          <w:sz w:val="24"/>
          <w:lang w:eastAsia="lt-LT"/>
        </w:rPr>
        <w:t>as</w:t>
      </w:r>
      <w:r w:rsidRPr="00F67CF5">
        <w:rPr>
          <w:rFonts w:ascii="Times New Roman" w:hAnsi="Times New Roman"/>
          <w:sz w:val="24"/>
          <w:lang w:eastAsia="lt-LT"/>
        </w:rPr>
        <w:t xml:space="preserve"> palaikyti </w:t>
      </w:r>
      <w:r>
        <w:rPr>
          <w:rFonts w:ascii="Times New Roman" w:hAnsi="Times New Roman"/>
          <w:i/>
          <w:sz w:val="24"/>
          <w:lang w:eastAsia="lt-LT"/>
        </w:rPr>
        <w:t>direktorius</w:t>
      </w:r>
      <w:r w:rsidRPr="00F67CF5">
        <w:rPr>
          <w:rFonts w:ascii="Times New Roman" w:hAnsi="Times New Roman"/>
          <w:i/>
          <w:sz w:val="24"/>
          <w:lang w:eastAsia="lt-LT"/>
        </w:rPr>
        <w:t xml:space="preserve"> </w:t>
      </w:r>
      <w:r w:rsidRPr="00A07B74">
        <w:rPr>
          <w:rFonts w:ascii="Times New Roman" w:hAnsi="Times New Roman"/>
          <w:i/>
          <w:sz w:val="24"/>
          <w:lang w:eastAsia="lt-LT"/>
        </w:rPr>
        <w:t>Dmitrij Špitaliov</w:t>
      </w:r>
      <w:r w:rsidRPr="00F67CF5">
        <w:rPr>
          <w:rFonts w:ascii="Times New Roman" w:hAnsi="Times New Roman"/>
          <w:i/>
          <w:sz w:val="24"/>
          <w:lang w:eastAsia="lt-LT"/>
        </w:rPr>
        <w:t xml:space="preserve">: el. p. </w:t>
      </w:r>
      <w:r>
        <w:rPr>
          <w:rFonts w:ascii="Times New Roman" w:hAnsi="Times New Roman"/>
          <w:i/>
          <w:sz w:val="24"/>
          <w:lang w:eastAsia="lt-LT"/>
        </w:rPr>
        <w:t>info@baldzius.lt</w:t>
      </w:r>
    </w:p>
    <w:p w14:paraId="20590CFA" w14:textId="77777777" w:rsidR="00A90A76" w:rsidRPr="00DB2E88" w:rsidRDefault="00A90A76" w:rsidP="00C3796A">
      <w:pPr>
        <w:tabs>
          <w:tab w:val="left" w:pos="142"/>
        </w:tabs>
        <w:jc w:val="both"/>
        <w:rPr>
          <w:rFonts w:ascii="Times New Roman" w:hAnsi="Times New Roman"/>
          <w:strike/>
          <w:sz w:val="24"/>
        </w:rPr>
      </w:pPr>
    </w:p>
    <w:p w14:paraId="532C4895" w14:textId="77777777" w:rsidR="00D35C52" w:rsidRDefault="00D35C52" w:rsidP="003A205A">
      <w:pPr>
        <w:pStyle w:val="Heading1"/>
        <w:numPr>
          <w:ilvl w:val="0"/>
          <w:numId w:val="4"/>
        </w:numPr>
        <w:tabs>
          <w:tab w:val="left" w:pos="567"/>
        </w:tabs>
        <w:spacing w:before="0"/>
        <w:rPr>
          <w:rFonts w:ascii="Times New Roman" w:hAnsi="Times New Roman"/>
          <w:sz w:val="24"/>
        </w:rPr>
      </w:pPr>
      <w:bookmarkStart w:id="6" w:name="_Toc329439533"/>
      <w:r w:rsidRPr="00DB2E88">
        <w:rPr>
          <w:rFonts w:ascii="Times New Roman" w:hAnsi="Times New Roman"/>
          <w:sz w:val="24"/>
        </w:rPr>
        <w:lastRenderedPageBreak/>
        <w:t>DERYBŲ REIKALAVIMAI</w:t>
      </w:r>
    </w:p>
    <w:p w14:paraId="630A5FB4" w14:textId="77777777" w:rsidR="00A07B74" w:rsidRPr="00A07B74" w:rsidRDefault="00A07B74" w:rsidP="00A07B74"/>
    <w:p w14:paraId="53F9A9A7" w14:textId="77777777" w:rsidR="008F7FB5" w:rsidRPr="00DB2E88" w:rsidRDefault="00D35C52"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Šio Pirkimo metu </w:t>
      </w:r>
      <w:r w:rsidR="00972F41" w:rsidRPr="00DB2E88">
        <w:rPr>
          <w:rFonts w:ascii="Times New Roman" w:hAnsi="Times New Roman" w:cs="Times New Roman"/>
          <w:sz w:val="24"/>
          <w:szCs w:val="24"/>
        </w:rPr>
        <w:t>gali būti</w:t>
      </w:r>
      <w:r w:rsidRPr="00DB2E88">
        <w:rPr>
          <w:rFonts w:ascii="Times New Roman" w:hAnsi="Times New Roman" w:cs="Times New Roman"/>
          <w:sz w:val="24"/>
          <w:szCs w:val="24"/>
        </w:rPr>
        <w:t xml:space="preserve"> vykdomos Derybos. </w:t>
      </w:r>
    </w:p>
    <w:p w14:paraId="52D6A484" w14:textId="012D305A" w:rsidR="008F7FB5" w:rsidRDefault="008F7FB5" w:rsidP="003A205A">
      <w:pPr>
        <w:pStyle w:val="ListParagraph"/>
        <w:numPr>
          <w:ilvl w:val="1"/>
          <w:numId w:val="4"/>
        </w:numPr>
        <w:spacing w:before="0" w:after="0"/>
        <w:ind w:left="0" w:firstLine="0"/>
        <w:rPr>
          <w:rFonts w:ascii="Times New Roman" w:hAnsi="Times New Roman" w:cs="Times New Roman"/>
          <w:sz w:val="24"/>
          <w:szCs w:val="24"/>
        </w:rPr>
      </w:pPr>
      <w:r w:rsidRPr="00550017">
        <w:rPr>
          <w:rFonts w:ascii="Times New Roman" w:hAnsi="Times New Roman" w:cs="Times New Roman"/>
          <w:sz w:val="24"/>
          <w:szCs w:val="24"/>
        </w:rPr>
        <w:t xml:space="preserve">Derybos yra vykdomos su visais tiekėjais, </w:t>
      </w:r>
      <w:r w:rsidR="00EF7411" w:rsidRPr="00550017">
        <w:rPr>
          <w:rFonts w:ascii="Times New Roman" w:hAnsi="Times New Roman" w:cs="Times New Roman"/>
          <w:sz w:val="24"/>
          <w:szCs w:val="24"/>
        </w:rPr>
        <w:t xml:space="preserve">kurie atitinka </w:t>
      </w:r>
      <w:r w:rsidR="00A65E44">
        <w:rPr>
          <w:rFonts w:ascii="Times New Roman" w:hAnsi="Times New Roman" w:cs="Times New Roman"/>
          <w:sz w:val="24"/>
          <w:szCs w:val="24"/>
        </w:rPr>
        <w:t>šiose sąlygose nustatytus</w:t>
      </w:r>
      <w:r w:rsidR="00EF7411" w:rsidRPr="00550017">
        <w:rPr>
          <w:rFonts w:ascii="Times New Roman" w:hAnsi="Times New Roman" w:cs="Times New Roman"/>
          <w:sz w:val="24"/>
          <w:szCs w:val="24"/>
        </w:rPr>
        <w:t xml:space="preserve"> reikalavimus ir pasiūlymų pateikimo reikalavimus</w:t>
      </w:r>
      <w:r w:rsidR="0012206E" w:rsidRPr="00550017">
        <w:rPr>
          <w:rFonts w:ascii="Times New Roman" w:hAnsi="Times New Roman" w:cs="Times New Roman"/>
          <w:sz w:val="24"/>
          <w:szCs w:val="24"/>
        </w:rPr>
        <w:t xml:space="preserve">. </w:t>
      </w:r>
      <w:r w:rsidR="00250CB3" w:rsidRPr="00550017">
        <w:rPr>
          <w:rFonts w:ascii="Times New Roman" w:hAnsi="Times New Roman" w:cs="Times New Roman"/>
          <w:sz w:val="24"/>
          <w:szCs w:val="24"/>
        </w:rPr>
        <w:t xml:space="preserve"> </w:t>
      </w:r>
      <w:r w:rsidR="00EF7411" w:rsidRPr="00550017">
        <w:rPr>
          <w:rFonts w:ascii="Times New Roman" w:hAnsi="Times New Roman" w:cs="Times New Roman"/>
          <w:sz w:val="24"/>
          <w:szCs w:val="24"/>
        </w:rPr>
        <w:t>Su kiekvienu</w:t>
      </w:r>
      <w:r w:rsidR="00400A6F" w:rsidRPr="00550017">
        <w:rPr>
          <w:rFonts w:ascii="Times New Roman" w:hAnsi="Times New Roman" w:cs="Times New Roman"/>
          <w:sz w:val="24"/>
          <w:szCs w:val="24"/>
        </w:rPr>
        <w:t xml:space="preserve"> tiekėju</w:t>
      </w:r>
      <w:r w:rsidR="00EF7411" w:rsidRPr="00550017">
        <w:rPr>
          <w:rFonts w:ascii="Times New Roman" w:hAnsi="Times New Roman" w:cs="Times New Roman"/>
          <w:sz w:val="24"/>
          <w:szCs w:val="24"/>
        </w:rPr>
        <w:t xml:space="preserve"> </w:t>
      </w:r>
      <w:r w:rsidR="00A3071E">
        <w:rPr>
          <w:rFonts w:ascii="Times New Roman" w:hAnsi="Times New Roman" w:cs="Times New Roman"/>
          <w:sz w:val="24"/>
          <w:szCs w:val="24"/>
        </w:rPr>
        <w:t xml:space="preserve">susitinkama </w:t>
      </w:r>
      <w:r w:rsidR="00EF7411" w:rsidRPr="00550017">
        <w:rPr>
          <w:rFonts w:ascii="Times New Roman" w:hAnsi="Times New Roman" w:cs="Times New Roman"/>
          <w:sz w:val="24"/>
          <w:szCs w:val="24"/>
        </w:rPr>
        <w:t>atskirai</w:t>
      </w:r>
      <w:r w:rsidRPr="00550017">
        <w:rPr>
          <w:rFonts w:ascii="Times New Roman" w:hAnsi="Times New Roman" w:cs="Times New Roman"/>
          <w:sz w:val="24"/>
          <w:szCs w:val="24"/>
        </w:rPr>
        <w:t xml:space="preserve">. Derybų metu </w:t>
      </w:r>
      <w:r w:rsidR="000A369B" w:rsidRPr="00550017">
        <w:rPr>
          <w:rFonts w:ascii="Times New Roman" w:hAnsi="Times New Roman" w:cs="Times New Roman"/>
          <w:sz w:val="24"/>
          <w:szCs w:val="24"/>
        </w:rPr>
        <w:t xml:space="preserve">visiems </w:t>
      </w:r>
      <w:r w:rsidRPr="00550017">
        <w:rPr>
          <w:rFonts w:ascii="Times New Roman" w:hAnsi="Times New Roman" w:cs="Times New Roman"/>
          <w:sz w:val="24"/>
          <w:szCs w:val="24"/>
        </w:rPr>
        <w:t>tiekėjams pateikiama ta pati</w:t>
      </w:r>
      <w:r w:rsidR="000A369B" w:rsidRPr="00550017">
        <w:rPr>
          <w:rFonts w:ascii="Times New Roman" w:hAnsi="Times New Roman" w:cs="Times New Roman"/>
          <w:sz w:val="24"/>
          <w:szCs w:val="24"/>
        </w:rPr>
        <w:t xml:space="preserve"> (vienoda)</w:t>
      </w:r>
      <w:r w:rsidRPr="00550017">
        <w:rPr>
          <w:rFonts w:ascii="Times New Roman" w:hAnsi="Times New Roman" w:cs="Times New Roman"/>
          <w:sz w:val="24"/>
          <w:szCs w:val="24"/>
        </w:rPr>
        <w:t xml:space="preserve"> informacija</w:t>
      </w:r>
      <w:r w:rsidRPr="00DB2E88">
        <w:rPr>
          <w:rFonts w:ascii="Times New Roman" w:hAnsi="Times New Roman" w:cs="Times New Roman"/>
          <w:sz w:val="24"/>
          <w:szCs w:val="24"/>
        </w:rPr>
        <w:t>. Derybų rezultatai įforminami protokolu, kuri</w:t>
      </w:r>
      <w:r w:rsidR="004F06C0">
        <w:rPr>
          <w:rFonts w:ascii="Times New Roman" w:hAnsi="Times New Roman" w:cs="Times New Roman"/>
          <w:sz w:val="24"/>
          <w:szCs w:val="24"/>
        </w:rPr>
        <w:t>s</w:t>
      </w:r>
      <w:r w:rsidRPr="00DB2E88">
        <w:rPr>
          <w:rFonts w:ascii="Times New Roman" w:hAnsi="Times New Roman" w:cs="Times New Roman"/>
          <w:sz w:val="24"/>
          <w:szCs w:val="24"/>
        </w:rPr>
        <w:t xml:space="preserve"> rengiam</w:t>
      </w:r>
      <w:r w:rsidR="004F06C0">
        <w:rPr>
          <w:rFonts w:ascii="Times New Roman" w:hAnsi="Times New Roman" w:cs="Times New Roman"/>
          <w:sz w:val="24"/>
          <w:szCs w:val="24"/>
        </w:rPr>
        <w:t>as</w:t>
      </w:r>
      <w:r w:rsidRPr="00DB2E88">
        <w:rPr>
          <w:rFonts w:ascii="Times New Roman" w:hAnsi="Times New Roman" w:cs="Times New Roman"/>
          <w:sz w:val="24"/>
          <w:szCs w:val="24"/>
        </w:rPr>
        <w:t xml:space="preserve"> kiekvienam tiekėjui</w:t>
      </w:r>
      <w:r w:rsidR="001C0907">
        <w:rPr>
          <w:rFonts w:ascii="Times New Roman" w:hAnsi="Times New Roman" w:cs="Times New Roman"/>
          <w:sz w:val="24"/>
          <w:szCs w:val="24"/>
        </w:rPr>
        <w:t xml:space="preserve"> atskirai</w:t>
      </w:r>
      <w:r w:rsidR="009E5C5E">
        <w:rPr>
          <w:rFonts w:ascii="Times New Roman" w:hAnsi="Times New Roman" w:cs="Times New Roman"/>
          <w:sz w:val="24"/>
          <w:szCs w:val="24"/>
        </w:rPr>
        <w:t>.</w:t>
      </w:r>
    </w:p>
    <w:p w14:paraId="0023AEF0" w14:textId="754FA413"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Derybos gali būti vykdomos dėl visų perkamų prekių charakteristikų, įskaitant kainą, kokybę, komercines sąlygas ir socialinius, aplinkosaugos ir inovacinius aspektus. </w:t>
      </w:r>
    </w:p>
    <w:p w14:paraId="5D098682" w14:textId="5BCAEAB5" w:rsidR="00C05A2B" w:rsidRPr="00DB2E88" w:rsidRDefault="00C05A2B"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DB2E88">
        <w:rPr>
          <w:rFonts w:ascii="Times New Roman" w:hAnsi="Times New Roman" w:cs="Times New Roman"/>
          <w:sz w:val="24"/>
          <w:szCs w:val="24"/>
        </w:rPr>
        <w:t>.</w:t>
      </w:r>
    </w:p>
    <w:p w14:paraId="5F1D231B" w14:textId="2394B2DB" w:rsidR="003E657E" w:rsidRPr="00DB2E88" w:rsidRDefault="000A13F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Galutiniu pasiūlymu laikomas galutinių derybų rezultatas, užfiksuoto derybų protokole.</w:t>
      </w:r>
    </w:p>
    <w:p w14:paraId="1AFD4699" w14:textId="1A9E4A16" w:rsidR="00310B91" w:rsidRDefault="006C4A3F" w:rsidP="003A205A">
      <w:pPr>
        <w:pStyle w:val="ListParagraph"/>
        <w:numPr>
          <w:ilvl w:val="1"/>
          <w:numId w:val="4"/>
        </w:numPr>
        <w:spacing w:before="0" w:after="0"/>
        <w:ind w:left="0" w:firstLine="0"/>
        <w:rPr>
          <w:rFonts w:ascii="Times New Roman" w:hAnsi="Times New Roman" w:cs="Times New Roman"/>
          <w:sz w:val="24"/>
          <w:szCs w:val="24"/>
        </w:rPr>
      </w:pPr>
      <w:r w:rsidRPr="00DB2E88">
        <w:rPr>
          <w:rFonts w:ascii="Times New Roman" w:hAnsi="Times New Roman" w:cs="Times New Roman"/>
          <w:sz w:val="24"/>
          <w:szCs w:val="24"/>
        </w:rPr>
        <w:t xml:space="preserve">Jei tiekėjas neatvyksta į derybas, jo galutiniu pasiūlymu laikomas </w:t>
      </w:r>
      <w:r w:rsidR="00632F84" w:rsidRPr="00DB2E88">
        <w:rPr>
          <w:rFonts w:ascii="Times New Roman" w:hAnsi="Times New Roman" w:cs="Times New Roman"/>
          <w:sz w:val="24"/>
          <w:szCs w:val="24"/>
        </w:rPr>
        <w:t>jo pirminis pasiūlymas.</w:t>
      </w:r>
    </w:p>
    <w:p w14:paraId="3E58171E" w14:textId="68EB49D2" w:rsidR="00EF7411" w:rsidRDefault="00EF7411" w:rsidP="003A205A">
      <w:pPr>
        <w:pStyle w:val="ListParagraph"/>
        <w:numPr>
          <w:ilvl w:val="1"/>
          <w:numId w:val="4"/>
        </w:numPr>
        <w:spacing w:before="0" w:after="0"/>
        <w:ind w:left="0" w:firstLine="0"/>
        <w:rPr>
          <w:rFonts w:ascii="Times New Roman" w:hAnsi="Times New Roman" w:cs="Times New Roman"/>
          <w:sz w:val="24"/>
          <w:szCs w:val="24"/>
        </w:rPr>
      </w:pPr>
      <w:r>
        <w:rPr>
          <w:rFonts w:ascii="Times New Roman" w:hAnsi="Times New Roman" w:cs="Times New Roman"/>
          <w:sz w:val="24"/>
          <w:szCs w:val="24"/>
        </w:rPr>
        <w:t>Tiekėjų galutiniai pasiūlymai vertinami pagal nurodytus vertinimo kriterijus.</w:t>
      </w:r>
    </w:p>
    <w:p w14:paraId="6355AE90" w14:textId="77777777" w:rsidR="003A4C91"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Default="007B1618" w:rsidP="003A205A">
      <w:pPr>
        <w:pStyle w:val="Heading1"/>
        <w:numPr>
          <w:ilvl w:val="0"/>
          <w:numId w:val="4"/>
        </w:numPr>
        <w:spacing w:before="0"/>
        <w:rPr>
          <w:rFonts w:ascii="Times New Roman" w:hAnsi="Times New Roman"/>
          <w:sz w:val="24"/>
        </w:rPr>
      </w:pPr>
      <w:r w:rsidRPr="00DB2E88">
        <w:rPr>
          <w:rFonts w:ascii="Times New Roman" w:hAnsi="Times New Roman"/>
          <w:sz w:val="24"/>
        </w:rPr>
        <w:t>PASIŪLYMŲ NAGRINĖJIMAS IR VERTINIMAS</w:t>
      </w:r>
    </w:p>
    <w:p w14:paraId="0B545133" w14:textId="77777777" w:rsidR="00B240B4" w:rsidRPr="00B240B4" w:rsidRDefault="00B240B4" w:rsidP="00B240B4"/>
    <w:p w14:paraId="6167688B" w14:textId="77777777" w:rsidR="007B1618" w:rsidRPr="00DB2E88" w:rsidRDefault="007B1618" w:rsidP="00846964">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 xml:space="preserve">Pirkėjas vertina, ar tiekėjų pasiūlymai (jei buvo vykdomos derybos – galutiniai pasiūlymai) atitinka </w:t>
      </w:r>
      <w:r>
        <w:rPr>
          <w:rFonts w:ascii="Times New Roman" w:hAnsi="Times New Roman"/>
          <w:sz w:val="24"/>
        </w:rPr>
        <w:t xml:space="preserve">konkurso sąlygose </w:t>
      </w:r>
      <w:r w:rsidRPr="00DB2E88">
        <w:rPr>
          <w:rFonts w:ascii="Times New Roman" w:hAnsi="Times New Roman"/>
          <w:sz w:val="24"/>
        </w:rPr>
        <w:t xml:space="preserve">nustatytus reikalavimus. </w:t>
      </w:r>
    </w:p>
    <w:p w14:paraId="5722870B" w14:textId="11E8E491" w:rsidR="007B1618" w:rsidRPr="00612A4B" w:rsidRDefault="007B1618" w:rsidP="00846964">
      <w:pPr>
        <w:numPr>
          <w:ilvl w:val="1"/>
          <w:numId w:val="4"/>
        </w:numPr>
        <w:tabs>
          <w:tab w:val="left" w:pos="567"/>
        </w:tabs>
        <w:ind w:left="0" w:firstLine="0"/>
        <w:jc w:val="both"/>
        <w:rPr>
          <w:rFonts w:ascii="Times New Roman" w:hAnsi="Times New Roman"/>
          <w:sz w:val="24"/>
        </w:rPr>
      </w:pPr>
      <w:r w:rsidRPr="00DB2E88">
        <w:rPr>
          <w:rFonts w:ascii="Times New Roman" w:hAnsi="Times New Roman"/>
          <w:sz w:val="24"/>
        </w:rPr>
        <w:t xml:space="preserve">Jei tiekėjas pateikė netikslius, neišsamius ar klaidingus dokumentus ar duomenis apie atitiktį </w:t>
      </w:r>
      <w:r>
        <w:rPr>
          <w:rFonts w:ascii="Times New Roman" w:hAnsi="Times New Roman"/>
          <w:sz w:val="24"/>
        </w:rPr>
        <w:t>konkurso sąlygose nustatytiems</w:t>
      </w:r>
      <w:r w:rsidRPr="00DB2E88">
        <w:rPr>
          <w:rFonts w:ascii="Times New Roman" w:hAnsi="Times New Roman"/>
          <w:sz w:val="24"/>
        </w:rPr>
        <w:t xml:space="preserve"> reikalavimams arba šių dokumentų ar duomenų trūksta, Pirkėjas </w:t>
      </w:r>
      <w:r w:rsidR="002854A3" w:rsidRPr="00A24785">
        <w:rPr>
          <w:rFonts w:ascii="Times New Roman" w:hAnsi="Times New Roman"/>
          <w:sz w:val="24"/>
        </w:rPr>
        <w:t xml:space="preserve">gali </w:t>
      </w:r>
      <w:r w:rsidRPr="00A24785">
        <w:rPr>
          <w:rFonts w:ascii="Times New Roman" w:hAnsi="Times New Roman"/>
          <w:sz w:val="24"/>
        </w:rPr>
        <w:t>prašyti</w:t>
      </w:r>
      <w:r w:rsidRPr="00DB2E88">
        <w:rPr>
          <w:rFonts w:ascii="Times New Roman" w:hAnsi="Times New Roman"/>
          <w:sz w:val="24"/>
        </w:rPr>
        <w:t xml:space="preserve"> kandidatą ar dalyvį šiuos dokumentus ar duomenis patikslinti, papildyti arba paaiškinti per jo nustatytą </w:t>
      </w:r>
      <w:r w:rsidRPr="00612A4B">
        <w:rPr>
          <w:rFonts w:ascii="Times New Roman" w:hAnsi="Times New Roman"/>
          <w:sz w:val="24"/>
        </w:rPr>
        <w:t>terminą.</w:t>
      </w:r>
    </w:p>
    <w:p w14:paraId="62A39613" w14:textId="77777777" w:rsidR="007B1618" w:rsidRPr="00DB2E88" w:rsidRDefault="007B1618" w:rsidP="00846964">
      <w:pPr>
        <w:numPr>
          <w:ilvl w:val="1"/>
          <w:numId w:val="4"/>
        </w:numPr>
        <w:tabs>
          <w:tab w:val="left" w:pos="-142"/>
          <w:tab w:val="left" w:pos="567"/>
        </w:tabs>
        <w:ind w:left="0" w:firstLine="0"/>
        <w:jc w:val="both"/>
        <w:rPr>
          <w:rFonts w:ascii="Times New Roman" w:hAnsi="Times New Roman"/>
          <w:b/>
          <w:strike/>
          <w:spacing w:val="-4"/>
          <w:sz w:val="24"/>
          <w:u w:val="single"/>
        </w:rPr>
      </w:pPr>
      <w:r w:rsidRPr="00612A4B">
        <w:rPr>
          <w:rFonts w:ascii="Times New Roman" w:hAnsi="Times New Roman"/>
          <w:bCs/>
          <w:spacing w:val="-4"/>
          <w:sz w:val="24"/>
        </w:rPr>
        <w:t>Pirkėjas turi teisę</w:t>
      </w:r>
      <w:r w:rsidRPr="00DB2E88">
        <w:rPr>
          <w:rFonts w:ascii="Times New Roman" w:hAnsi="Times New Roman"/>
          <w:bCs/>
          <w:spacing w:val="-4"/>
          <w:sz w:val="24"/>
        </w:rPr>
        <w:t xml:space="preserve"> reikalauti, kad tiekėjas pagrįstų pasiūlyme nurodytą kainą ar jos sudedamąsias dalis, jeigu jos atrodo neįprastai mažos, nurodydama konkrečius dokumentus ir duomenis, kuriuos tiekėjas turi pateikti. </w:t>
      </w:r>
    </w:p>
    <w:p w14:paraId="66A8987F" w14:textId="2EF58FDE" w:rsidR="007B1618" w:rsidRDefault="007B1618" w:rsidP="00846964">
      <w:pPr>
        <w:pStyle w:val="ListParagraph"/>
        <w:numPr>
          <w:ilvl w:val="1"/>
          <w:numId w:val="4"/>
        </w:numPr>
        <w:spacing w:before="0" w:after="0"/>
        <w:ind w:left="0" w:firstLine="0"/>
        <w:rPr>
          <w:rFonts w:ascii="Times New Roman" w:hAnsi="Times New Roman" w:cs="Times New Roman"/>
          <w:bCs/>
          <w:color w:val="auto"/>
          <w:spacing w:val="-4"/>
          <w:kern w:val="0"/>
          <w:sz w:val="24"/>
          <w:szCs w:val="24"/>
        </w:rPr>
      </w:pPr>
      <w:r w:rsidRPr="00DB2E88">
        <w:rPr>
          <w:rFonts w:ascii="Times New Roman" w:hAnsi="Times New Roman" w:cs="Times New Roman"/>
          <w:bCs/>
          <w:spacing w:val="-4"/>
          <w:sz w:val="24"/>
          <w:szCs w:val="24"/>
        </w:rPr>
        <w:t xml:space="preserve">Konkurso sąlygų </w:t>
      </w:r>
      <w:r w:rsidR="00CE116B">
        <w:rPr>
          <w:rFonts w:ascii="Times New Roman" w:hAnsi="Times New Roman" w:cs="Times New Roman"/>
          <w:bCs/>
          <w:spacing w:val="-4"/>
          <w:sz w:val="24"/>
          <w:szCs w:val="24"/>
        </w:rPr>
        <w:t>7</w:t>
      </w:r>
      <w:r>
        <w:rPr>
          <w:rFonts w:ascii="Times New Roman" w:hAnsi="Times New Roman" w:cs="Times New Roman"/>
          <w:bCs/>
          <w:spacing w:val="-4"/>
          <w:sz w:val="24"/>
          <w:szCs w:val="24"/>
        </w:rPr>
        <w:t>.</w:t>
      </w:r>
      <w:r w:rsidR="00A65E44">
        <w:rPr>
          <w:rFonts w:ascii="Times New Roman" w:hAnsi="Times New Roman" w:cs="Times New Roman"/>
          <w:bCs/>
          <w:spacing w:val="-4"/>
          <w:sz w:val="24"/>
          <w:szCs w:val="24"/>
        </w:rPr>
        <w:t>5</w:t>
      </w:r>
      <w:r>
        <w:rPr>
          <w:rFonts w:ascii="Times New Roman" w:hAnsi="Times New Roman" w:cs="Times New Roman"/>
          <w:bCs/>
          <w:spacing w:val="-4"/>
          <w:sz w:val="24"/>
          <w:szCs w:val="24"/>
        </w:rPr>
        <w:t xml:space="preserve"> p. nustatytais atvejais pasiūlymas </w:t>
      </w:r>
      <w:r w:rsidRPr="00DB2E88">
        <w:rPr>
          <w:rFonts w:ascii="Times New Roman" w:hAnsi="Times New Roman" w:cs="Times New Roman"/>
          <w:bCs/>
          <w:spacing w:val="-4"/>
          <w:sz w:val="24"/>
          <w:szCs w:val="24"/>
        </w:rPr>
        <w:t xml:space="preserve">atmetamas. </w:t>
      </w:r>
      <w:r w:rsidRPr="00DB2E88">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D7374A" w:rsidRDefault="007B1618" w:rsidP="00846964">
      <w:pPr>
        <w:pStyle w:val="ListParagraph"/>
        <w:numPr>
          <w:ilvl w:val="1"/>
          <w:numId w:val="4"/>
        </w:numPr>
        <w:spacing w:before="0" w:after="0"/>
        <w:ind w:left="0" w:firstLine="0"/>
        <w:rPr>
          <w:rFonts w:ascii="Times New Roman" w:hAnsi="Times New Roman" w:cs="Times New Roman"/>
          <w:bCs/>
          <w:color w:val="auto"/>
          <w:spacing w:val="-4"/>
          <w:kern w:val="0"/>
          <w:sz w:val="24"/>
          <w:szCs w:val="24"/>
        </w:rPr>
      </w:pPr>
      <w:r w:rsidRPr="00D7374A">
        <w:rPr>
          <w:rFonts w:ascii="Times New Roman" w:hAnsi="Times New Roman"/>
          <w:sz w:val="24"/>
        </w:rPr>
        <w:t>Pasiūlymas atmetamas, jeigu:</w:t>
      </w:r>
    </w:p>
    <w:p w14:paraId="2CB2F2C2" w14:textId="77777777" w:rsidR="007B1618" w:rsidRPr="008F5E8F"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tiekėjas pateikė daugiau nei vieną pasiūlymą (atmetami visi tiekėjo pasiūlymai);</w:t>
      </w:r>
    </w:p>
    <w:p w14:paraId="6817D929" w14:textId="77777777" w:rsidR="007B1618" w:rsidRPr="008F5E8F"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 xml:space="preserve">pasiūlymas (jei vykdomos derybos </w:t>
      </w:r>
      <w:r>
        <w:rPr>
          <w:rFonts w:ascii="Times New Roman" w:hAnsi="Times New Roman"/>
          <w:sz w:val="24"/>
        </w:rPr>
        <w:t>–</w:t>
      </w:r>
      <w:r w:rsidRPr="008F5E8F">
        <w:rPr>
          <w:rFonts w:ascii="Times New Roman" w:hAnsi="Times New Roman"/>
          <w:sz w:val="24"/>
        </w:rPr>
        <w:t xml:space="preserve"> galutinis pasiūlymas) neatitiko konkurso sąlygose nustatytų reikalavimų </w:t>
      </w:r>
      <w:r w:rsidRPr="008F5E8F">
        <w:rPr>
          <w:rFonts w:ascii="Times New Roman" w:eastAsia="Calibri" w:hAnsi="Times New Roman"/>
          <w:sz w:val="24"/>
        </w:rPr>
        <w:t>arba dalyvis, Pirkėjo prašymu, nekeisdamas pasiūlymo esmės, nepaaiškino arba nepatikslino savo pasiūlymo;</w:t>
      </w:r>
    </w:p>
    <w:p w14:paraId="75F2EE2E" w14:textId="77777777" w:rsidR="007B1618" w:rsidRPr="008F5E8F"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tiekėjas per Pirkėjo nurodytą terminą neištaisė aritmetinių klaidų ir (ar) nepaaiškino pasiūlymo;</w:t>
      </w:r>
    </w:p>
    <w:p w14:paraId="03A85752" w14:textId="77777777" w:rsidR="007B1618" w:rsidRPr="008F5E8F"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buvo pasiūlyta neįprastai maža kaina ir tiekėjas</w:t>
      </w:r>
      <w:r>
        <w:rPr>
          <w:rFonts w:ascii="Times New Roman" w:hAnsi="Times New Roman"/>
          <w:sz w:val="24"/>
        </w:rPr>
        <w:t>,</w:t>
      </w:r>
      <w:r w:rsidRPr="008F5E8F">
        <w:rPr>
          <w:rFonts w:ascii="Times New Roman" w:hAnsi="Times New Roman"/>
          <w:sz w:val="24"/>
        </w:rPr>
        <w:t xml:space="preserve"> Pirkėjo prašymu</w:t>
      </w:r>
      <w:r>
        <w:rPr>
          <w:rFonts w:ascii="Times New Roman" w:hAnsi="Times New Roman"/>
          <w:sz w:val="24"/>
        </w:rPr>
        <w:t>,</w:t>
      </w:r>
      <w:r w:rsidRPr="008F5E8F">
        <w:rPr>
          <w:rFonts w:ascii="Times New Roman" w:hAnsi="Times New Roman"/>
          <w:sz w:val="24"/>
        </w:rPr>
        <w:t xml:space="preserve"> nepateikė raštiško kainos sudėtinių dalių pagrindimo arba kitaip nepagrindė neįprastai mažos kainos;</w:t>
      </w:r>
    </w:p>
    <w:p w14:paraId="6C2A9AF6" w14:textId="77777777" w:rsidR="007B1618" w:rsidRPr="008F5E8F"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tiekėjas pateikė melagingą informaciją, kurią Pirkėjas gali įrodyti bet kokiomis teisėtomis priemonėmis;</w:t>
      </w:r>
    </w:p>
    <w:p w14:paraId="3987B5B8" w14:textId="77777777" w:rsidR="007B1618" w:rsidRPr="00D7374A" w:rsidRDefault="007B1618" w:rsidP="00E22511">
      <w:pPr>
        <w:numPr>
          <w:ilvl w:val="2"/>
          <w:numId w:val="4"/>
        </w:numPr>
        <w:tabs>
          <w:tab w:val="clear" w:pos="3839"/>
          <w:tab w:val="num" w:pos="1418"/>
        </w:tabs>
        <w:ind w:left="720" w:firstLine="0"/>
        <w:jc w:val="both"/>
        <w:rPr>
          <w:rFonts w:ascii="Times New Roman" w:hAnsi="Times New Roman"/>
          <w:sz w:val="24"/>
        </w:rPr>
      </w:pPr>
      <w:r w:rsidRPr="008F5E8F">
        <w:rPr>
          <w:rFonts w:ascii="Times New Roman" w:hAnsi="Times New Roman"/>
          <w:sz w:val="24"/>
        </w:rPr>
        <w:t xml:space="preserve">tiekėjo, kurio pasiūlymas neatmestas dėl kitų priežasčių, buvo pasiūlyta per didelė, </w:t>
      </w:r>
      <w:r>
        <w:rPr>
          <w:rFonts w:ascii="Times New Roman" w:hAnsi="Times New Roman"/>
          <w:sz w:val="24"/>
        </w:rPr>
        <w:t xml:space="preserve">Pirkėjui </w:t>
      </w:r>
      <w:r w:rsidRPr="008F5E8F">
        <w:rPr>
          <w:rFonts w:ascii="Times New Roman" w:hAnsi="Times New Roman"/>
          <w:sz w:val="24"/>
        </w:rPr>
        <w:t>nepriimtina pasiūlymo kaina.</w:t>
      </w:r>
    </w:p>
    <w:p w14:paraId="48EB9CBD" w14:textId="77777777" w:rsidR="00CE116B" w:rsidRDefault="007B1618" w:rsidP="00846964">
      <w:pPr>
        <w:numPr>
          <w:ilvl w:val="1"/>
          <w:numId w:val="4"/>
        </w:numPr>
        <w:tabs>
          <w:tab w:val="clear" w:pos="1000"/>
          <w:tab w:val="num" w:pos="567"/>
        </w:tabs>
        <w:ind w:left="0" w:firstLine="0"/>
        <w:jc w:val="both"/>
        <w:rPr>
          <w:rFonts w:ascii="Times New Roman" w:hAnsi="Times New Roman"/>
          <w:sz w:val="24"/>
        </w:rPr>
      </w:pPr>
      <w:r w:rsidRPr="00DB2E88">
        <w:rPr>
          <w:rFonts w:ascii="Times New Roman" w:hAnsi="Times New Roman"/>
          <w:sz w:val="24"/>
        </w:rPr>
        <w:t xml:space="preserve">Neatmesti pasiūlymai vertinami ekonominio naudingumo būdu </w:t>
      </w:r>
      <w:r w:rsidRPr="00CE116B">
        <w:rPr>
          <w:rFonts w:ascii="Times New Roman" w:hAnsi="Times New Roman"/>
          <w:sz w:val="24"/>
        </w:rPr>
        <w:t>pagal mažiausios kainos</w:t>
      </w:r>
      <w:r w:rsidR="00CE116B">
        <w:rPr>
          <w:rFonts w:ascii="Times New Roman" w:hAnsi="Times New Roman"/>
          <w:sz w:val="24"/>
        </w:rPr>
        <w:t xml:space="preserve"> kriterij</w:t>
      </w:r>
      <w:r w:rsidR="00CE116B" w:rsidRPr="00526280">
        <w:rPr>
          <w:rFonts w:ascii="Times New Roman" w:hAnsi="Times New Roman"/>
          <w:sz w:val="24"/>
        </w:rPr>
        <w:t>ų.</w:t>
      </w:r>
    </w:p>
    <w:p w14:paraId="5EC32CE5" w14:textId="77777777" w:rsidR="00CE116B" w:rsidRDefault="00CE116B" w:rsidP="00846964">
      <w:pPr>
        <w:numPr>
          <w:ilvl w:val="1"/>
          <w:numId w:val="4"/>
        </w:numPr>
        <w:tabs>
          <w:tab w:val="clear" w:pos="1000"/>
          <w:tab w:val="num" w:pos="567"/>
        </w:tabs>
        <w:ind w:left="0" w:firstLine="0"/>
        <w:jc w:val="both"/>
        <w:rPr>
          <w:rFonts w:ascii="Times New Roman" w:hAnsi="Times New Roman"/>
          <w:sz w:val="24"/>
        </w:rPr>
      </w:pPr>
      <w:r w:rsidRPr="00CE116B">
        <w:rPr>
          <w:rFonts w:ascii="Times New Roman" w:hAnsi="Times New Roman"/>
          <w:sz w:val="24"/>
        </w:rPr>
        <w:t xml:space="preserve">Pirkėjas, išanalizavęs, įvertinęs ir palyginęs visus pateiktus Pasiūlymus, sudaro Pasiūlymų seką. Pasiūlymai įtraukiami į šią seką, atsižvelgiant į didėjančią kainą. Tuo atveju, kai kelių pateiktų Pasiūlymų kainos sutampa, pirmas įrašomas tiekėjas, kurio pasiūlymas gautas pirmas. Pirkimo sutartis sudaroma raštu su laimėjusį pasiūlymą pateikusiu tiekėju. Sudarant pirkimo sutartį negali būti </w:t>
      </w:r>
      <w:r w:rsidRPr="00CE116B">
        <w:rPr>
          <w:rFonts w:ascii="Times New Roman" w:hAnsi="Times New Roman"/>
          <w:sz w:val="24"/>
        </w:rPr>
        <w:lastRenderedPageBreak/>
        <w:t>keičiama laimėjusio tiekėjo galutinio pasiūlymo kaina ir sąlygos, taip pat kvietime dalyvauti pirkime nustatytos sąlygos.</w:t>
      </w:r>
    </w:p>
    <w:p w14:paraId="60C45BF8" w14:textId="44893500" w:rsidR="007B1618" w:rsidRPr="00CE116B" w:rsidRDefault="00CE116B" w:rsidP="00846964">
      <w:pPr>
        <w:numPr>
          <w:ilvl w:val="1"/>
          <w:numId w:val="4"/>
        </w:numPr>
        <w:tabs>
          <w:tab w:val="clear" w:pos="1000"/>
          <w:tab w:val="num" w:pos="567"/>
        </w:tabs>
        <w:ind w:left="0" w:firstLine="0"/>
        <w:jc w:val="both"/>
        <w:rPr>
          <w:rFonts w:ascii="Times New Roman" w:hAnsi="Times New Roman"/>
          <w:sz w:val="24"/>
        </w:rPr>
      </w:pPr>
      <w:r w:rsidRPr="00CE116B">
        <w:rPr>
          <w:rFonts w:ascii="Times New Roman" w:hAnsi="Times New Roman"/>
          <w:sz w:val="24"/>
        </w:rPr>
        <w:t>Tiekėjas, pasiūlęs mažiausią kainą, paskelbiamas laimėjusiu ir kviečiamas sudaryti Sutartį.</w:t>
      </w:r>
    </w:p>
    <w:p w14:paraId="68091747" w14:textId="77777777" w:rsidR="007B1618" w:rsidRPr="00333AC2" w:rsidRDefault="007B1618" w:rsidP="00846964">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DB2E88" w:rsidRDefault="007B1618" w:rsidP="00846964">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sidRPr="00DB2E88">
        <w:rPr>
          <w:rFonts w:ascii="Times New Roman" w:hAnsi="Times New Roman"/>
          <w:sz w:val="24"/>
        </w:rPr>
        <w:t xml:space="preserve">Jeigu tiekėjas, kurio pasiūlymas pripažintas laimėjusiu </w:t>
      </w:r>
      <w:r w:rsidRPr="00DB2E88">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8F5E8F" w:rsidRDefault="007B1618" w:rsidP="00846964">
      <w:pPr>
        <w:numPr>
          <w:ilvl w:val="1"/>
          <w:numId w:val="4"/>
        </w:numPr>
        <w:tabs>
          <w:tab w:val="clear" w:pos="1000"/>
          <w:tab w:val="left" w:pos="-142"/>
          <w:tab w:val="num" w:pos="567"/>
        </w:tabs>
        <w:ind w:left="0" w:firstLine="0"/>
        <w:jc w:val="both"/>
        <w:rPr>
          <w:rFonts w:ascii="Times New Roman" w:hAnsi="Times New Roman"/>
          <w:b/>
          <w:strike/>
          <w:spacing w:val="-4"/>
          <w:sz w:val="24"/>
          <w:u w:val="single"/>
        </w:rPr>
      </w:pPr>
      <w:r w:rsidRPr="00DB2E88">
        <w:rPr>
          <w:rFonts w:ascii="Times New Roman" w:hAnsi="Times New Roman"/>
          <w:bCs/>
          <w:spacing w:val="-4"/>
          <w:sz w:val="24"/>
        </w:rPr>
        <w:t xml:space="preserve">Pirkėjas, nedelsiant po pirkimo sutarties sudarymo, informuoja raštu visus pasiūlymus </w:t>
      </w:r>
      <w:r w:rsidRPr="008F5E8F">
        <w:rPr>
          <w:rFonts w:ascii="Times New Roman" w:hAnsi="Times New Roman"/>
          <w:bCs/>
          <w:spacing w:val="-4"/>
          <w:sz w:val="24"/>
        </w:rPr>
        <w:t>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310B91"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DB2E88" w:rsidRDefault="00D802C5" w:rsidP="003A205A">
      <w:pPr>
        <w:numPr>
          <w:ilvl w:val="0"/>
          <w:numId w:val="4"/>
        </w:numPr>
        <w:tabs>
          <w:tab w:val="left" w:pos="567"/>
          <w:tab w:val="left" w:pos="1560"/>
        </w:tabs>
        <w:jc w:val="center"/>
        <w:outlineLvl w:val="0"/>
        <w:rPr>
          <w:rFonts w:ascii="Times New Roman" w:hAnsi="Times New Roman"/>
          <w:b/>
          <w:sz w:val="24"/>
        </w:rPr>
      </w:pPr>
      <w:bookmarkStart w:id="7" w:name="_Toc60525494"/>
      <w:bookmarkStart w:id="8" w:name="_Toc47844940"/>
      <w:bookmarkStart w:id="9" w:name="_Toc297898756"/>
      <w:r w:rsidRPr="00DB2E88">
        <w:rPr>
          <w:rFonts w:ascii="Times New Roman" w:hAnsi="Times New Roman"/>
          <w:b/>
          <w:sz w:val="24"/>
        </w:rPr>
        <w:t>PIRKIMO SUTARTIES SĄLYGOS</w:t>
      </w:r>
      <w:bookmarkEnd w:id="7"/>
      <w:bookmarkEnd w:id="8"/>
      <w:bookmarkEnd w:id="9"/>
    </w:p>
    <w:p w14:paraId="6C54FE02" w14:textId="2147E9F2" w:rsidR="00D802C5" w:rsidRPr="00DB2E88" w:rsidRDefault="00D802C5" w:rsidP="003D4A1A">
      <w:pPr>
        <w:tabs>
          <w:tab w:val="left" w:pos="426"/>
          <w:tab w:val="left" w:pos="567"/>
          <w:tab w:val="left" w:pos="1134"/>
        </w:tabs>
        <w:jc w:val="both"/>
        <w:rPr>
          <w:rStyle w:val="CommentReference"/>
          <w:rFonts w:ascii="Times New Roman" w:hAnsi="Times New Roman"/>
          <w:i/>
          <w:sz w:val="24"/>
          <w:szCs w:val="24"/>
        </w:rPr>
      </w:pPr>
    </w:p>
    <w:p w14:paraId="35C4CA19" w14:textId="446CEA23" w:rsidR="00B0488D" w:rsidRPr="00112EFB" w:rsidRDefault="00B0488D" w:rsidP="004C2D65">
      <w:pPr>
        <w:numPr>
          <w:ilvl w:val="1"/>
          <w:numId w:val="4"/>
        </w:numPr>
        <w:tabs>
          <w:tab w:val="clear" w:pos="1000"/>
          <w:tab w:val="num" w:pos="567"/>
          <w:tab w:val="left" w:pos="1560"/>
        </w:tabs>
        <w:ind w:left="0" w:firstLine="0"/>
        <w:jc w:val="both"/>
        <w:rPr>
          <w:rFonts w:ascii="Times New Roman" w:hAnsi="Times New Roman"/>
          <w:bCs/>
          <w:spacing w:val="-4"/>
          <w:sz w:val="24"/>
        </w:rPr>
      </w:pPr>
      <w:r w:rsidRPr="00112EFB">
        <w:rPr>
          <w:rFonts w:ascii="Times New Roman" w:hAnsi="Times New Roman"/>
          <w:bCs/>
          <w:spacing w:val="-4"/>
          <w:sz w:val="24"/>
        </w:rPr>
        <w:t xml:space="preserve">Visi tiekėjo įsipareigojimai turi būti įvykdyti </w:t>
      </w:r>
      <w:r w:rsidR="004C2D65" w:rsidRPr="00112EFB">
        <w:rPr>
          <w:rFonts w:ascii="Times New Roman" w:hAnsi="Times New Roman"/>
          <w:sz w:val="24"/>
        </w:rPr>
        <w:t>per 22 sav. nuo prekės pirkimo sutarties įsigaliojimo. Terminas šalių sutarimu gali būti pratęstas maksimaliam 8 sav. terminui.</w:t>
      </w:r>
      <w:r w:rsidR="004C2D65" w:rsidRPr="00112EFB">
        <w:rPr>
          <w:rFonts w:ascii="Times New Roman" w:hAnsi="Times New Roman"/>
          <w:bCs/>
          <w:spacing w:val="-4"/>
          <w:sz w:val="24"/>
        </w:rPr>
        <w:t xml:space="preserve"> </w:t>
      </w:r>
      <w:r w:rsidRPr="00112EFB">
        <w:rPr>
          <w:rFonts w:ascii="Times New Roman" w:hAnsi="Times New Roman"/>
          <w:bCs/>
          <w:spacing w:val="-4"/>
          <w:sz w:val="24"/>
        </w:rPr>
        <w:t xml:space="preserve">Į prekės kainą turi būti įtrauktos jos </w:t>
      </w:r>
      <w:r w:rsidR="004C2D65" w:rsidRPr="00112EFB">
        <w:rPr>
          <w:rFonts w:ascii="Times New Roman" w:hAnsi="Times New Roman"/>
          <w:bCs/>
          <w:spacing w:val="-4"/>
          <w:sz w:val="24"/>
        </w:rPr>
        <w:t xml:space="preserve">pristatymo, </w:t>
      </w:r>
      <w:r w:rsidRPr="00112EFB">
        <w:rPr>
          <w:rFonts w:ascii="Times New Roman" w:hAnsi="Times New Roman"/>
          <w:bCs/>
          <w:spacing w:val="-4"/>
          <w:sz w:val="24"/>
        </w:rPr>
        <w:t>surinkimo,  paruošimo eksploatacijai, išbandymo, darbuotojų apmokymo  išlaidos, techninė dokumentacija, garantija.</w:t>
      </w:r>
    </w:p>
    <w:p w14:paraId="33AC1E64" w14:textId="2FCBBAAA" w:rsidR="00D802C5" w:rsidRPr="00016F59" w:rsidRDefault="00D802C5" w:rsidP="00B0488D">
      <w:pPr>
        <w:numPr>
          <w:ilvl w:val="1"/>
          <w:numId w:val="4"/>
        </w:numPr>
        <w:tabs>
          <w:tab w:val="clear" w:pos="1000"/>
          <w:tab w:val="num" w:pos="567"/>
          <w:tab w:val="left" w:pos="1560"/>
        </w:tabs>
        <w:ind w:left="0" w:firstLine="0"/>
        <w:jc w:val="both"/>
        <w:rPr>
          <w:rFonts w:ascii="Times New Roman" w:hAnsi="Times New Roman"/>
          <w:bCs/>
          <w:spacing w:val="-4"/>
          <w:sz w:val="24"/>
        </w:rPr>
      </w:pPr>
      <w:r w:rsidRPr="00016F59">
        <w:rPr>
          <w:rFonts w:ascii="Times New Roman" w:hAnsi="Times New Roman"/>
          <w:sz w:val="24"/>
        </w:rPr>
        <w:t>Atsiskaitymo  sąlygos:</w:t>
      </w:r>
    </w:p>
    <w:p w14:paraId="74409809" w14:textId="0F1BDEAA" w:rsidR="00B0488D" w:rsidRPr="00454B4A" w:rsidRDefault="00D802C5" w:rsidP="00B0488D">
      <w:pPr>
        <w:numPr>
          <w:ilvl w:val="2"/>
          <w:numId w:val="4"/>
        </w:numPr>
        <w:tabs>
          <w:tab w:val="left" w:pos="709"/>
          <w:tab w:val="left" w:pos="851"/>
          <w:tab w:val="left" w:pos="1134"/>
        </w:tabs>
        <w:ind w:left="0" w:firstLine="0"/>
        <w:jc w:val="both"/>
        <w:rPr>
          <w:rFonts w:ascii="Times New Roman" w:hAnsi="Times New Roman"/>
          <w:sz w:val="24"/>
        </w:rPr>
      </w:pPr>
      <w:r w:rsidRPr="00454B4A">
        <w:rPr>
          <w:rFonts w:ascii="Times New Roman" w:hAnsi="Times New Roman"/>
          <w:sz w:val="24"/>
        </w:rPr>
        <w:t xml:space="preserve">išankstinis mokėjimas: </w:t>
      </w:r>
      <w:r w:rsidR="00A54E56" w:rsidRPr="00FB56CF">
        <w:rPr>
          <w:rFonts w:ascii="Times New Roman" w:hAnsi="Times New Roman"/>
          <w:sz w:val="24"/>
        </w:rPr>
        <w:t>30</w:t>
      </w:r>
      <w:r w:rsidRPr="00454B4A">
        <w:rPr>
          <w:rFonts w:ascii="Times New Roman" w:hAnsi="Times New Roman"/>
          <w:sz w:val="24"/>
        </w:rPr>
        <w:t xml:space="preserve"> proc. nuo sutarties sumos per </w:t>
      </w:r>
      <w:r w:rsidR="00A54E56">
        <w:rPr>
          <w:rFonts w:ascii="Times New Roman" w:hAnsi="Times New Roman"/>
          <w:sz w:val="24"/>
        </w:rPr>
        <w:t>10</w:t>
      </w:r>
      <w:r w:rsidRPr="00454B4A">
        <w:rPr>
          <w:rFonts w:ascii="Times New Roman" w:hAnsi="Times New Roman"/>
          <w:sz w:val="24"/>
        </w:rPr>
        <w:t xml:space="preserve"> </w:t>
      </w:r>
      <w:r w:rsidR="003123B0" w:rsidRPr="00454B4A">
        <w:rPr>
          <w:rFonts w:ascii="Times New Roman" w:hAnsi="Times New Roman"/>
          <w:sz w:val="24"/>
        </w:rPr>
        <w:t xml:space="preserve">darbo </w:t>
      </w:r>
      <w:r w:rsidRPr="00454B4A">
        <w:rPr>
          <w:rFonts w:ascii="Times New Roman" w:hAnsi="Times New Roman"/>
          <w:sz w:val="24"/>
        </w:rPr>
        <w:t>dien</w:t>
      </w:r>
      <w:r w:rsidR="00A54E56" w:rsidRPr="00FB56CF">
        <w:rPr>
          <w:rFonts w:ascii="Times New Roman" w:hAnsi="Times New Roman"/>
          <w:sz w:val="24"/>
        </w:rPr>
        <w:t>ų</w:t>
      </w:r>
      <w:r w:rsidRPr="00454B4A">
        <w:rPr>
          <w:rFonts w:ascii="Times New Roman" w:hAnsi="Times New Roman"/>
          <w:sz w:val="24"/>
        </w:rPr>
        <w:t xml:space="preserve"> nuo sutarties </w:t>
      </w:r>
      <w:r w:rsidR="003123B0" w:rsidRPr="00454B4A">
        <w:rPr>
          <w:rFonts w:ascii="Times New Roman" w:hAnsi="Times New Roman"/>
          <w:sz w:val="24"/>
        </w:rPr>
        <w:t>pasirašymo</w:t>
      </w:r>
      <w:r w:rsidRPr="00454B4A">
        <w:rPr>
          <w:rFonts w:ascii="Times New Roman" w:hAnsi="Times New Roman"/>
          <w:sz w:val="24"/>
        </w:rPr>
        <w:t xml:space="preserve"> dienos</w:t>
      </w:r>
      <w:r w:rsidR="00B0488D" w:rsidRPr="00454B4A">
        <w:rPr>
          <w:rFonts w:ascii="Times New Roman" w:hAnsi="Times New Roman"/>
          <w:sz w:val="24"/>
        </w:rPr>
        <w:t>.</w:t>
      </w:r>
    </w:p>
    <w:p w14:paraId="44506151" w14:textId="087C4223" w:rsidR="00A54E56" w:rsidRPr="00112EFB" w:rsidRDefault="00A54E56" w:rsidP="00A54E56">
      <w:pPr>
        <w:numPr>
          <w:ilvl w:val="2"/>
          <w:numId w:val="4"/>
        </w:numPr>
        <w:tabs>
          <w:tab w:val="left" w:pos="709"/>
          <w:tab w:val="left" w:pos="851"/>
          <w:tab w:val="left" w:pos="1134"/>
        </w:tabs>
        <w:ind w:left="0" w:firstLine="0"/>
        <w:jc w:val="both"/>
        <w:rPr>
          <w:rFonts w:ascii="Times New Roman" w:hAnsi="Times New Roman"/>
          <w:sz w:val="24"/>
        </w:rPr>
      </w:pPr>
      <w:r>
        <w:rPr>
          <w:rFonts w:ascii="Times New Roman" w:hAnsi="Times New Roman"/>
          <w:sz w:val="24"/>
        </w:rPr>
        <w:t>antrasis</w:t>
      </w:r>
      <w:r w:rsidR="0064312F" w:rsidRPr="00B51F41">
        <w:rPr>
          <w:rFonts w:ascii="Times New Roman" w:hAnsi="Times New Roman"/>
          <w:sz w:val="24"/>
        </w:rPr>
        <w:t xml:space="preserve"> mokėjimas: </w:t>
      </w:r>
      <w:r w:rsidRPr="00526280">
        <w:rPr>
          <w:rFonts w:ascii="Times New Roman" w:hAnsi="Times New Roman"/>
          <w:sz w:val="24"/>
        </w:rPr>
        <w:t>5</w:t>
      </w:r>
      <w:r w:rsidR="0064312F" w:rsidRPr="00B51F41">
        <w:rPr>
          <w:rFonts w:ascii="Times New Roman" w:hAnsi="Times New Roman"/>
          <w:sz w:val="24"/>
        </w:rPr>
        <w:t xml:space="preserve">0 proc. </w:t>
      </w:r>
      <w:r w:rsidR="00B0488D" w:rsidRPr="00B51F41">
        <w:rPr>
          <w:rFonts w:ascii="Times New Roman" w:hAnsi="Times New Roman"/>
          <w:sz w:val="24"/>
        </w:rPr>
        <w:t>nuo</w:t>
      </w:r>
      <w:r w:rsidR="0064312F" w:rsidRPr="00B51F41">
        <w:rPr>
          <w:rFonts w:ascii="Times New Roman" w:hAnsi="Times New Roman"/>
          <w:sz w:val="24"/>
        </w:rPr>
        <w:t xml:space="preserve"> sutarties sumos po</w:t>
      </w:r>
      <w:r>
        <w:rPr>
          <w:rFonts w:ascii="Times New Roman" w:hAnsi="Times New Roman"/>
          <w:sz w:val="24"/>
        </w:rPr>
        <w:t xml:space="preserve"> tiek</w:t>
      </w:r>
      <w:r w:rsidRPr="00526280">
        <w:rPr>
          <w:rFonts w:ascii="Times New Roman" w:hAnsi="Times New Roman"/>
          <w:sz w:val="24"/>
        </w:rPr>
        <w:t>ėjo pranešimo raštu</w:t>
      </w:r>
      <w:r w:rsidRPr="00112EFB">
        <w:rPr>
          <w:rFonts w:ascii="Times New Roman" w:hAnsi="Times New Roman"/>
          <w:sz w:val="24"/>
        </w:rPr>
        <w:t>, kad prekė gali būti pristatoma</w:t>
      </w:r>
      <w:r w:rsidR="00B0488D" w:rsidRPr="00112EFB">
        <w:rPr>
          <w:rFonts w:ascii="Times New Roman" w:hAnsi="Times New Roman"/>
          <w:sz w:val="24"/>
        </w:rPr>
        <w:t xml:space="preserve">, bet </w:t>
      </w:r>
      <w:r w:rsidR="00894CE0" w:rsidRPr="00112EFB">
        <w:rPr>
          <w:rFonts w:ascii="Times New Roman" w:hAnsi="Times New Roman"/>
          <w:sz w:val="24"/>
        </w:rPr>
        <w:t xml:space="preserve">ne vėliau nei </w:t>
      </w:r>
      <w:r w:rsidRPr="00112EFB">
        <w:rPr>
          <w:rFonts w:ascii="Times New Roman" w:hAnsi="Times New Roman"/>
          <w:sz w:val="24"/>
        </w:rPr>
        <w:t>5</w:t>
      </w:r>
      <w:r w:rsidR="0064312F" w:rsidRPr="00112EFB">
        <w:rPr>
          <w:rFonts w:ascii="Times New Roman" w:hAnsi="Times New Roman"/>
          <w:sz w:val="24"/>
        </w:rPr>
        <w:t xml:space="preserve"> </w:t>
      </w:r>
      <w:r w:rsidRPr="00112EFB">
        <w:rPr>
          <w:rFonts w:ascii="Times New Roman" w:hAnsi="Times New Roman"/>
          <w:sz w:val="24"/>
        </w:rPr>
        <w:t>darbo</w:t>
      </w:r>
      <w:r w:rsidR="00123774" w:rsidRPr="00112EFB">
        <w:rPr>
          <w:rFonts w:ascii="Times New Roman" w:hAnsi="Times New Roman"/>
          <w:sz w:val="24"/>
        </w:rPr>
        <w:t xml:space="preserve"> </w:t>
      </w:r>
      <w:r w:rsidR="0064312F" w:rsidRPr="00112EFB">
        <w:rPr>
          <w:rFonts w:ascii="Times New Roman" w:hAnsi="Times New Roman"/>
          <w:sz w:val="24"/>
        </w:rPr>
        <w:t>dien</w:t>
      </w:r>
      <w:r w:rsidRPr="00112EFB">
        <w:rPr>
          <w:rFonts w:ascii="Times New Roman" w:hAnsi="Times New Roman"/>
          <w:sz w:val="24"/>
        </w:rPr>
        <w:t>os</w:t>
      </w:r>
      <w:r w:rsidR="0064312F" w:rsidRPr="00112EFB">
        <w:rPr>
          <w:rFonts w:ascii="Times New Roman" w:hAnsi="Times New Roman"/>
          <w:sz w:val="24"/>
        </w:rPr>
        <w:t xml:space="preserve"> </w:t>
      </w:r>
      <w:r w:rsidR="00894CE0" w:rsidRPr="00112EFB">
        <w:rPr>
          <w:rFonts w:ascii="Times New Roman" w:hAnsi="Times New Roman"/>
          <w:sz w:val="24"/>
        </w:rPr>
        <w:t>iki prekės pakrovimo dienos</w:t>
      </w:r>
      <w:r w:rsidR="0064312F" w:rsidRPr="00112EFB">
        <w:rPr>
          <w:rFonts w:ascii="Times New Roman" w:hAnsi="Times New Roman"/>
          <w:sz w:val="24"/>
        </w:rPr>
        <w:t>.</w:t>
      </w:r>
      <w:r w:rsidR="00894CE0" w:rsidRPr="00112EFB">
        <w:rPr>
          <w:rFonts w:ascii="Times New Roman" w:hAnsi="Times New Roman"/>
          <w:sz w:val="24"/>
        </w:rPr>
        <w:t xml:space="preserve"> </w:t>
      </w:r>
    </w:p>
    <w:p w14:paraId="20B5C060" w14:textId="4ADCF8EE" w:rsidR="0011034F" w:rsidRPr="00016F59" w:rsidRDefault="00D802C5" w:rsidP="0011034F">
      <w:pPr>
        <w:numPr>
          <w:ilvl w:val="2"/>
          <w:numId w:val="4"/>
        </w:numPr>
        <w:tabs>
          <w:tab w:val="left" w:pos="709"/>
          <w:tab w:val="left" w:pos="851"/>
          <w:tab w:val="left" w:pos="1134"/>
        </w:tabs>
        <w:ind w:left="0" w:firstLine="0"/>
        <w:jc w:val="both"/>
        <w:rPr>
          <w:rFonts w:ascii="Times New Roman" w:hAnsi="Times New Roman"/>
          <w:sz w:val="24"/>
        </w:rPr>
      </w:pPr>
      <w:r w:rsidRPr="00016F59">
        <w:rPr>
          <w:rFonts w:ascii="Times New Roman" w:hAnsi="Times New Roman"/>
          <w:sz w:val="24"/>
        </w:rPr>
        <w:t xml:space="preserve">galutinis mokėjimas: </w:t>
      </w:r>
      <w:r w:rsidR="00A54E56">
        <w:rPr>
          <w:rFonts w:ascii="Times New Roman" w:hAnsi="Times New Roman"/>
          <w:sz w:val="24"/>
        </w:rPr>
        <w:t>2</w:t>
      </w:r>
      <w:r w:rsidR="00894CE0" w:rsidRPr="00016F59">
        <w:rPr>
          <w:rFonts w:ascii="Times New Roman" w:hAnsi="Times New Roman"/>
          <w:sz w:val="24"/>
        </w:rPr>
        <w:t>0</w:t>
      </w:r>
      <w:r w:rsidRPr="00016F59">
        <w:rPr>
          <w:rFonts w:ascii="Times New Roman" w:hAnsi="Times New Roman"/>
          <w:sz w:val="24"/>
        </w:rPr>
        <w:t xml:space="preserve"> proc. nuo sutarties sumos</w:t>
      </w:r>
      <w:r w:rsidR="00894CE0" w:rsidRPr="00016F59">
        <w:rPr>
          <w:rFonts w:ascii="Times New Roman" w:hAnsi="Times New Roman"/>
          <w:sz w:val="24"/>
        </w:rPr>
        <w:t xml:space="preserve"> per 30 </w:t>
      </w:r>
      <w:r w:rsidR="003123B0">
        <w:rPr>
          <w:rFonts w:ascii="Times New Roman" w:hAnsi="Times New Roman"/>
          <w:sz w:val="24"/>
        </w:rPr>
        <w:t xml:space="preserve">kalendorinių </w:t>
      </w:r>
      <w:r w:rsidR="00894CE0" w:rsidRPr="00016F59">
        <w:rPr>
          <w:rFonts w:ascii="Times New Roman" w:hAnsi="Times New Roman"/>
          <w:sz w:val="24"/>
        </w:rPr>
        <w:t>dienų nuo</w:t>
      </w:r>
      <w:r w:rsidRPr="00016F59">
        <w:rPr>
          <w:rFonts w:ascii="Times New Roman" w:hAnsi="Times New Roman"/>
          <w:sz w:val="24"/>
        </w:rPr>
        <w:t xml:space="preserve"> galutin</w:t>
      </w:r>
      <w:r w:rsidR="00894CE0" w:rsidRPr="00016F59">
        <w:rPr>
          <w:rFonts w:ascii="Times New Roman" w:hAnsi="Times New Roman"/>
          <w:sz w:val="24"/>
        </w:rPr>
        <w:t>io</w:t>
      </w:r>
      <w:r w:rsidRPr="00016F59">
        <w:rPr>
          <w:rFonts w:ascii="Times New Roman" w:hAnsi="Times New Roman"/>
          <w:sz w:val="24"/>
        </w:rPr>
        <w:t xml:space="preserve"> priėmimo-perdavimo  akt</w:t>
      </w:r>
      <w:r w:rsidR="00894CE0" w:rsidRPr="00016F59">
        <w:rPr>
          <w:rFonts w:ascii="Times New Roman" w:hAnsi="Times New Roman"/>
          <w:sz w:val="24"/>
        </w:rPr>
        <w:t>o pasirašymo dienos.</w:t>
      </w:r>
    </w:p>
    <w:p w14:paraId="77DAF2E8" w14:textId="07B14314" w:rsidR="00D802C5" w:rsidRPr="00016F59" w:rsidRDefault="00D802C5" w:rsidP="0011034F">
      <w:pPr>
        <w:numPr>
          <w:ilvl w:val="1"/>
          <w:numId w:val="4"/>
        </w:numPr>
        <w:tabs>
          <w:tab w:val="clear" w:pos="1000"/>
          <w:tab w:val="left" w:pos="567"/>
          <w:tab w:val="left" w:pos="1418"/>
          <w:tab w:val="left" w:pos="1560"/>
        </w:tabs>
        <w:ind w:left="0" w:firstLine="0"/>
        <w:jc w:val="both"/>
        <w:rPr>
          <w:rFonts w:ascii="Times New Roman" w:hAnsi="Times New Roman"/>
          <w:sz w:val="24"/>
        </w:rPr>
      </w:pPr>
      <w:r w:rsidRPr="00016F59">
        <w:rPr>
          <w:rFonts w:ascii="Times New Roman" w:hAnsi="Times New Roman"/>
          <w:sz w:val="24"/>
        </w:rPr>
        <w:t xml:space="preserve">Tiekėjui laiku ir (arba) tinkamai neįvykdžius sutarties be pagrįstų ir nuo Tiekėjo nepriklausančių aplinkybių, Pirkėjas </w:t>
      </w:r>
      <w:r w:rsidR="0011034F" w:rsidRPr="00016F59">
        <w:rPr>
          <w:rFonts w:ascii="Times New Roman" w:hAnsi="Times New Roman"/>
          <w:sz w:val="24"/>
        </w:rPr>
        <w:t xml:space="preserve">gali </w:t>
      </w:r>
      <w:r w:rsidRPr="00016F59">
        <w:rPr>
          <w:rFonts w:ascii="Times New Roman" w:hAnsi="Times New Roman"/>
          <w:sz w:val="24"/>
        </w:rPr>
        <w:t>skaičiu</w:t>
      </w:r>
      <w:r w:rsidR="0011034F" w:rsidRPr="00016F59">
        <w:rPr>
          <w:rFonts w:ascii="Times New Roman" w:hAnsi="Times New Roman"/>
          <w:sz w:val="24"/>
        </w:rPr>
        <w:t>oti</w:t>
      </w:r>
      <w:r w:rsidRPr="00016F59">
        <w:rPr>
          <w:rFonts w:ascii="Times New Roman" w:hAnsi="Times New Roman"/>
          <w:sz w:val="24"/>
        </w:rPr>
        <w:t xml:space="preserve"> </w:t>
      </w:r>
      <w:r w:rsidR="00400757" w:rsidRPr="00016F59">
        <w:rPr>
          <w:rFonts w:ascii="Times New Roman" w:hAnsi="Times New Roman"/>
          <w:sz w:val="24"/>
        </w:rPr>
        <w:t>0,02</w:t>
      </w:r>
      <w:r w:rsidR="0011034F" w:rsidRPr="00016F59">
        <w:rPr>
          <w:rFonts w:ascii="Times New Roman" w:hAnsi="Times New Roman"/>
          <w:sz w:val="24"/>
        </w:rPr>
        <w:t xml:space="preserve"> proc.</w:t>
      </w:r>
      <w:r w:rsidRPr="00016F59">
        <w:rPr>
          <w:rFonts w:ascii="Times New Roman" w:hAnsi="Times New Roman"/>
          <w:sz w:val="24"/>
        </w:rPr>
        <w:t xml:space="preserve"> dydžio delspinigius nuo neįvykdytos Pirkimo sutarties vertės</w:t>
      </w:r>
      <w:r w:rsidR="004C7411">
        <w:rPr>
          <w:rFonts w:ascii="Times New Roman" w:hAnsi="Times New Roman"/>
          <w:sz w:val="24"/>
        </w:rPr>
        <w:t xml:space="preserve"> už kiekvieną uždelstą dieną</w:t>
      </w:r>
      <w:r w:rsidRPr="00016F59">
        <w:rPr>
          <w:rFonts w:ascii="Times New Roman" w:hAnsi="Times New Roman"/>
          <w:sz w:val="24"/>
        </w:rPr>
        <w:t xml:space="preserve"> tol, kol bus įvykdyti visi įsipareigojimai, tačiau neviršijant </w:t>
      </w:r>
      <w:r w:rsidR="00632F84" w:rsidRPr="00526280">
        <w:rPr>
          <w:rFonts w:ascii="Times New Roman" w:hAnsi="Times New Roman"/>
          <w:sz w:val="24"/>
        </w:rPr>
        <w:t>5</w:t>
      </w:r>
      <w:r w:rsidRPr="00016F59">
        <w:rPr>
          <w:rFonts w:ascii="Times New Roman" w:hAnsi="Times New Roman"/>
          <w:sz w:val="24"/>
        </w:rPr>
        <w:t xml:space="preserve"> proc. </w:t>
      </w:r>
      <w:r w:rsidR="00454B4A">
        <w:rPr>
          <w:rFonts w:ascii="Times New Roman" w:hAnsi="Times New Roman"/>
          <w:sz w:val="24"/>
        </w:rPr>
        <w:t>s</w:t>
      </w:r>
      <w:r w:rsidRPr="00016F59">
        <w:rPr>
          <w:rFonts w:ascii="Times New Roman" w:hAnsi="Times New Roman"/>
          <w:sz w:val="24"/>
        </w:rPr>
        <w:t>utarties vertės.</w:t>
      </w:r>
    </w:p>
    <w:p w14:paraId="25A5A831" w14:textId="6538B1F3" w:rsidR="00D802C5" w:rsidRPr="00016F59"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4"/>
        </w:rPr>
      </w:pPr>
      <w:r w:rsidRPr="00016F59">
        <w:rPr>
          <w:rFonts w:ascii="Times New Roman" w:hAnsi="Times New Roman"/>
          <w:sz w:val="24"/>
        </w:rPr>
        <w:t xml:space="preserve">Be pateisinamų priežasčių per </w:t>
      </w:r>
      <w:r w:rsidR="00454B4A">
        <w:rPr>
          <w:rFonts w:ascii="Times New Roman" w:hAnsi="Times New Roman"/>
          <w:sz w:val="24"/>
        </w:rPr>
        <w:t>s</w:t>
      </w:r>
      <w:r w:rsidRPr="00016F59">
        <w:rPr>
          <w:rFonts w:ascii="Times New Roman" w:hAnsi="Times New Roman"/>
          <w:sz w:val="24"/>
        </w:rPr>
        <w:t xml:space="preserve">utartyje nustatytą terminą Pirkėjui nesumokėjus už tinkamai atliktą ir priimtą Pirkimo objektą, Tiekėjas gali pareikalauti mokėti </w:t>
      </w:r>
      <w:r w:rsidR="00400757" w:rsidRPr="00016F59">
        <w:rPr>
          <w:rFonts w:ascii="Times New Roman" w:hAnsi="Times New Roman"/>
          <w:sz w:val="24"/>
        </w:rPr>
        <w:t>0,02</w:t>
      </w:r>
      <w:r w:rsidRPr="00016F59">
        <w:rPr>
          <w:rFonts w:ascii="Times New Roman" w:hAnsi="Times New Roman"/>
          <w:sz w:val="24"/>
        </w:rPr>
        <w:t xml:space="preserve"> proc. dydžio delspinigius nuo vėluojamos sumokėti sumos už kiekvieną uždelstą dieną</w:t>
      </w:r>
      <w:r w:rsidR="008D2BC8" w:rsidRPr="00016F59">
        <w:rPr>
          <w:rFonts w:ascii="Times New Roman" w:hAnsi="Times New Roman"/>
          <w:sz w:val="24"/>
        </w:rPr>
        <w:t xml:space="preserve">, kol bus įvykdyti visi įsipareigojimai, tačiau neviršijant </w:t>
      </w:r>
      <w:r w:rsidR="008D2BC8" w:rsidRPr="00526280">
        <w:rPr>
          <w:rFonts w:ascii="Times New Roman" w:hAnsi="Times New Roman"/>
          <w:sz w:val="24"/>
        </w:rPr>
        <w:t>5</w:t>
      </w:r>
      <w:r w:rsidR="008D2BC8" w:rsidRPr="00016F59">
        <w:rPr>
          <w:rFonts w:ascii="Times New Roman" w:hAnsi="Times New Roman"/>
          <w:sz w:val="24"/>
        </w:rPr>
        <w:t xml:space="preserve"> proc. Sutarties vertės</w:t>
      </w:r>
      <w:r w:rsidRPr="00016F59">
        <w:rPr>
          <w:rFonts w:ascii="Times New Roman" w:hAnsi="Times New Roman"/>
          <w:sz w:val="24"/>
        </w:rPr>
        <w:t>.</w:t>
      </w:r>
    </w:p>
    <w:p w14:paraId="5F3227A8" w14:textId="77777777" w:rsidR="00D802C5" w:rsidRPr="00DB2E88" w:rsidRDefault="00D802C5" w:rsidP="003A205A">
      <w:pPr>
        <w:numPr>
          <w:ilvl w:val="1"/>
          <w:numId w:val="4"/>
        </w:numPr>
        <w:tabs>
          <w:tab w:val="left" w:pos="426"/>
          <w:tab w:val="left" w:pos="567"/>
          <w:tab w:val="left" w:pos="1134"/>
        </w:tabs>
        <w:ind w:left="0" w:firstLine="0"/>
        <w:jc w:val="both"/>
        <w:rPr>
          <w:rFonts w:ascii="Times New Roman" w:hAnsi="Times New Roman"/>
          <w:sz w:val="24"/>
        </w:rPr>
      </w:pPr>
      <w:r w:rsidRPr="00016F59">
        <w:rPr>
          <w:rFonts w:ascii="Times New Roman" w:hAnsi="Times New Roman"/>
          <w:sz w:val="24"/>
        </w:rPr>
        <w:t>Pirkimo sutartis pasirašoma su laimėjusį pasiūlymą</w:t>
      </w:r>
      <w:r w:rsidRPr="00DB2E88">
        <w:rPr>
          <w:rFonts w:ascii="Times New Roman" w:hAnsi="Times New Roman"/>
          <w:sz w:val="24"/>
        </w:rPr>
        <w:t xml:space="preserve"> pateikusiu tiekėju šiose konkurso sąlygose nustatytomis sąlygomis, vadovaujantis Taisyklėmis ir Civiliniu kodeksu;</w:t>
      </w:r>
    </w:p>
    <w:p w14:paraId="385D43A5" w14:textId="0238B72B" w:rsidR="00501DAB" w:rsidRPr="00501DAB" w:rsidRDefault="00D802C5" w:rsidP="00501DAB">
      <w:pPr>
        <w:numPr>
          <w:ilvl w:val="1"/>
          <w:numId w:val="4"/>
        </w:numPr>
        <w:tabs>
          <w:tab w:val="left" w:pos="426"/>
          <w:tab w:val="left" w:pos="567"/>
          <w:tab w:val="left" w:pos="1134"/>
        </w:tabs>
        <w:ind w:left="0" w:firstLine="0"/>
        <w:jc w:val="both"/>
        <w:rPr>
          <w:rFonts w:ascii="Times New Roman" w:hAnsi="Times New Roman"/>
          <w:sz w:val="24"/>
        </w:rPr>
      </w:pPr>
      <w:r w:rsidRPr="00DB2E88">
        <w:rPr>
          <w:rFonts w:ascii="Times New Roman" w:hAnsi="Times New Roman"/>
          <w:color w:val="000000"/>
          <w:sz w:val="24"/>
        </w:rPr>
        <w:t>Pirkimo sutartis gali būti keičiama, kai pakeitimu iš esmės nepakeičiamas pirkimo sutarties pobūdis ir bendra atskirų pakeitimų pagal šį punktą vertė neviršija 10 procentų pradinės pirkimo sutarties vertės prekių ar paslaugų pirkimo atveju</w:t>
      </w:r>
      <w:r w:rsidR="004C7411">
        <w:rPr>
          <w:rFonts w:ascii="Times New Roman" w:hAnsi="Times New Roman"/>
          <w:color w:val="000000"/>
          <w:sz w:val="24"/>
        </w:rPr>
        <w:t xml:space="preserve"> </w:t>
      </w:r>
      <w:r w:rsidR="00AE05F6" w:rsidRPr="00E047F1">
        <w:rPr>
          <w:rFonts w:ascii="Times New Roman" w:hAnsi="Times New Roman"/>
          <w:color w:val="000000"/>
          <w:sz w:val="24"/>
        </w:rPr>
        <w:t>ir</w:t>
      </w:r>
      <w:r w:rsidR="00AE05F6" w:rsidRPr="00AE05F6">
        <w:rPr>
          <w:rFonts w:ascii="Times New Roman" w:hAnsi="Times New Roman"/>
          <w:color w:val="000000"/>
          <w:sz w:val="24"/>
        </w:rPr>
        <w:t xml:space="preserve"> pakeitimu iš esmės nepakeičiamas pirkimo sutarties pobūdis</w:t>
      </w:r>
      <w:r w:rsidRPr="00DB2E88">
        <w:rPr>
          <w:rFonts w:ascii="Times New Roman" w:hAnsi="Times New Roman"/>
          <w:color w:val="000000"/>
          <w:sz w:val="24"/>
        </w:rPr>
        <w:t>.</w:t>
      </w:r>
      <w:r w:rsidR="00BE32FB" w:rsidRPr="00DB2E88">
        <w:rPr>
          <w:rFonts w:ascii="Times New Roman" w:hAnsi="Times New Roman"/>
          <w:color w:val="000000"/>
          <w:sz w:val="24"/>
        </w:rPr>
        <w:t xml:space="preserve"> </w:t>
      </w:r>
      <w:r w:rsidR="00DB2E88" w:rsidRPr="00DB2E88">
        <w:rPr>
          <w:rFonts w:ascii="Times New Roman" w:hAnsi="Times New Roman"/>
          <w:color w:val="000000"/>
          <w:sz w:val="24"/>
        </w:rPr>
        <w:t xml:space="preserve">Kiti </w:t>
      </w:r>
      <w:r w:rsidR="00BE32FB" w:rsidRPr="00DB2E88">
        <w:rPr>
          <w:rFonts w:ascii="Times New Roman" w:hAnsi="Times New Roman"/>
          <w:color w:val="000000"/>
          <w:sz w:val="24"/>
        </w:rPr>
        <w:t>Pirkimo sutarti</w:t>
      </w:r>
      <w:r w:rsidR="00DB2E88" w:rsidRPr="00DB2E88">
        <w:rPr>
          <w:rFonts w:ascii="Times New Roman" w:hAnsi="Times New Roman"/>
          <w:color w:val="000000"/>
          <w:sz w:val="24"/>
        </w:rPr>
        <w:t xml:space="preserve">es pakeitimai gali būti atliekami </w:t>
      </w:r>
      <w:r w:rsidR="00BE32FB" w:rsidRPr="00DB2E88">
        <w:rPr>
          <w:rFonts w:ascii="Times New Roman" w:hAnsi="Times New Roman"/>
          <w:color w:val="000000"/>
          <w:sz w:val="24"/>
        </w:rPr>
        <w:t>tik Taisyklėse nurodytais atvejais.</w:t>
      </w:r>
    </w:p>
    <w:p w14:paraId="6387BBAC" w14:textId="77777777" w:rsidR="00501DAB" w:rsidRDefault="00501DAB" w:rsidP="00501DAB">
      <w:pPr>
        <w:tabs>
          <w:tab w:val="left" w:pos="426"/>
          <w:tab w:val="left" w:pos="567"/>
          <w:tab w:val="left" w:pos="1134"/>
        </w:tabs>
        <w:jc w:val="both"/>
        <w:rPr>
          <w:rFonts w:ascii="Times New Roman" w:hAnsi="Times New Roman"/>
          <w:sz w:val="24"/>
        </w:rPr>
      </w:pPr>
    </w:p>
    <w:p w14:paraId="7AD8D740" w14:textId="741A6039" w:rsidR="00501DAB" w:rsidRDefault="00501DAB" w:rsidP="00501DAB">
      <w:pPr>
        <w:numPr>
          <w:ilvl w:val="0"/>
          <w:numId w:val="4"/>
        </w:numPr>
        <w:tabs>
          <w:tab w:val="left" w:pos="426"/>
          <w:tab w:val="left" w:pos="567"/>
          <w:tab w:val="left" w:pos="1134"/>
        </w:tabs>
        <w:jc w:val="center"/>
        <w:rPr>
          <w:rFonts w:ascii="Times New Roman" w:hAnsi="Times New Roman"/>
          <w:b/>
          <w:sz w:val="24"/>
        </w:rPr>
      </w:pPr>
      <w:r w:rsidRPr="00501DAB">
        <w:rPr>
          <w:rFonts w:ascii="Times New Roman" w:hAnsi="Times New Roman"/>
          <w:b/>
          <w:sz w:val="24"/>
        </w:rPr>
        <w:t>BAIGIAMOSIOS NUOSTATOS</w:t>
      </w:r>
    </w:p>
    <w:p w14:paraId="11DA16BC" w14:textId="77777777" w:rsidR="00501DAB" w:rsidRDefault="00501DAB" w:rsidP="00501DAB">
      <w:pPr>
        <w:tabs>
          <w:tab w:val="left" w:pos="426"/>
          <w:tab w:val="left" w:pos="567"/>
          <w:tab w:val="left" w:pos="1134"/>
        </w:tabs>
        <w:ind w:left="360"/>
        <w:rPr>
          <w:rFonts w:ascii="Times New Roman" w:hAnsi="Times New Roman"/>
          <w:b/>
          <w:sz w:val="24"/>
        </w:rPr>
      </w:pPr>
    </w:p>
    <w:p w14:paraId="40102CBF" w14:textId="322BEA69"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9.1. </w:t>
      </w:r>
      <w:r w:rsidR="00501DAB" w:rsidRPr="00501DAB">
        <w:rPr>
          <w:rFonts w:ascii="Times New Roman" w:hAnsi="Times New Roman"/>
          <w:color w:val="000000"/>
          <w:sz w:val="24"/>
        </w:rPr>
        <w:t>Tiekėjams pasiūlymų rengimo ir dalyvavimo konkurse išlaidos neatlyginamos.</w:t>
      </w:r>
    </w:p>
    <w:p w14:paraId="47918303" w14:textId="6544B306"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9.2.</w:t>
      </w:r>
      <w:r w:rsidR="00501DAB" w:rsidRPr="00501DAB">
        <w:rPr>
          <w:rFonts w:ascii="Times New Roman" w:hAnsi="Times New Roman"/>
          <w:color w:val="000000"/>
          <w:sz w:val="24"/>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w:t>
      </w:r>
      <w:r w:rsidR="00501DAB" w:rsidRPr="00501DAB">
        <w:rPr>
          <w:rFonts w:ascii="Times New Roman" w:hAnsi="Times New Roman"/>
          <w:color w:val="000000"/>
          <w:sz w:val="24"/>
        </w:rPr>
        <w:lastRenderedPageBreak/>
        <w:t xml:space="preserve">galutinio pasiūlymo pateikimo termino, visiems pirkimo sąlygas ir (arba) pirkimų dokumentus įsigijusiems tiekėjams. </w:t>
      </w:r>
    </w:p>
    <w:p w14:paraId="345BEBF2" w14:textId="063A11FD"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9.3. </w:t>
      </w:r>
      <w:r w:rsidR="00501DAB" w:rsidRPr="00501DAB">
        <w:rPr>
          <w:rFonts w:ascii="Times New Roman" w:hAnsi="Times New Roman"/>
          <w:color w:val="000000"/>
          <w:sz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4577854B" w14:textId="332DEC22" w:rsidR="00501DAB" w:rsidRPr="00501DAB" w:rsidRDefault="00C63AE0" w:rsidP="00C63AE0">
      <w:pPr>
        <w:tabs>
          <w:tab w:val="left" w:pos="567"/>
        </w:tabs>
        <w:jc w:val="both"/>
        <w:rPr>
          <w:rFonts w:ascii="Times New Roman" w:hAnsi="Times New Roman"/>
          <w:color w:val="000000"/>
          <w:sz w:val="24"/>
        </w:rPr>
      </w:pPr>
      <w:r>
        <w:rPr>
          <w:rFonts w:ascii="Times New Roman" w:hAnsi="Times New Roman"/>
          <w:color w:val="000000"/>
          <w:sz w:val="24"/>
        </w:rPr>
        <w:t xml:space="preserve">9.4. </w:t>
      </w:r>
      <w:r w:rsidR="00501DAB" w:rsidRPr="00501DAB">
        <w:rPr>
          <w:rFonts w:ascii="Times New Roman" w:hAnsi="Times New Roman"/>
          <w:color w:val="000000"/>
          <w:sz w:val="24"/>
        </w:rPr>
        <w:t xml:space="preserve">Informacija, pateikta pasiūlymuose, išskyrus nurodytą konkurso sąlygų </w:t>
      </w:r>
      <w:r w:rsidR="0012077D">
        <w:rPr>
          <w:rFonts w:ascii="Times New Roman" w:hAnsi="Times New Roman"/>
          <w:color w:val="000000"/>
          <w:sz w:val="24"/>
        </w:rPr>
        <w:t>9</w:t>
      </w:r>
      <w:r w:rsidR="00501DAB" w:rsidRPr="00501DAB">
        <w:rPr>
          <w:rFonts w:ascii="Times New Roman" w:hAnsi="Times New Roman"/>
          <w:color w:val="000000"/>
          <w:sz w:val="24"/>
        </w:rPr>
        <w:t>.3 p., tiekėjams ir tretiesiems asmenims, išskyrus asmenis, administruojančius ir audituojančius ES fondų lėšų naudojimą, neskelbiami.</w:t>
      </w:r>
    </w:p>
    <w:p w14:paraId="7C7F709D" w14:textId="77777777" w:rsidR="00501DAB" w:rsidRPr="00501DAB" w:rsidRDefault="00501DAB" w:rsidP="00501DAB">
      <w:pPr>
        <w:tabs>
          <w:tab w:val="left" w:pos="426"/>
          <w:tab w:val="left" w:pos="567"/>
          <w:tab w:val="left" w:pos="1134"/>
        </w:tabs>
        <w:ind w:left="360"/>
        <w:rPr>
          <w:rFonts w:ascii="Times New Roman" w:hAnsi="Times New Roman"/>
          <w:color w:val="000000"/>
          <w:sz w:val="24"/>
        </w:rPr>
      </w:pPr>
    </w:p>
    <w:p w14:paraId="686CB9B4" w14:textId="77777777" w:rsidR="00D802C5" w:rsidRPr="00DB2E88" w:rsidRDefault="00D802C5" w:rsidP="00517A2D">
      <w:pPr>
        <w:tabs>
          <w:tab w:val="left" w:pos="567"/>
        </w:tabs>
        <w:rPr>
          <w:rFonts w:ascii="Times New Roman" w:hAnsi="Times New Roman"/>
          <w:sz w:val="24"/>
        </w:rPr>
      </w:pPr>
    </w:p>
    <w:p w14:paraId="305062FA" w14:textId="42F94351" w:rsidR="00D35C52" w:rsidRPr="00DB2E88" w:rsidRDefault="00D35C52" w:rsidP="003A205A">
      <w:pPr>
        <w:pStyle w:val="Heading1"/>
        <w:numPr>
          <w:ilvl w:val="0"/>
          <w:numId w:val="4"/>
        </w:numPr>
        <w:tabs>
          <w:tab w:val="left" w:pos="567"/>
        </w:tabs>
        <w:spacing w:before="0"/>
        <w:rPr>
          <w:rFonts w:ascii="Times New Roman" w:hAnsi="Times New Roman"/>
          <w:sz w:val="24"/>
        </w:rPr>
      </w:pPr>
      <w:bookmarkStart w:id="10" w:name="_Toc335201960"/>
      <w:r w:rsidRPr="00DB2E88">
        <w:rPr>
          <w:rFonts w:ascii="Times New Roman" w:hAnsi="Times New Roman"/>
          <w:sz w:val="24"/>
        </w:rPr>
        <w:t>PRIEDAI</w:t>
      </w:r>
      <w:bookmarkEnd w:id="6"/>
      <w:bookmarkEnd w:id="10"/>
    </w:p>
    <w:p w14:paraId="16F1D083" w14:textId="77777777" w:rsidR="00D35C52" w:rsidRPr="00DB2E88" w:rsidRDefault="00D35C52" w:rsidP="00517A2D">
      <w:pPr>
        <w:tabs>
          <w:tab w:val="left" w:pos="284"/>
          <w:tab w:val="left" w:pos="567"/>
        </w:tabs>
        <w:ind w:right="22"/>
        <w:rPr>
          <w:rFonts w:ascii="Times New Roman" w:hAnsi="Times New Roman"/>
          <w:i/>
          <w:color w:val="FF0000"/>
          <w:sz w:val="24"/>
        </w:rPr>
      </w:pPr>
      <w:bookmarkStart w:id="11" w:name="_Ref274738013"/>
      <w:bookmarkStart w:id="12" w:name="_Ref316455210"/>
      <w:r w:rsidRPr="00DB2E88">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DB2E88">
        <w:rPr>
          <w:rFonts w:ascii="Times New Roman" w:hAnsi="Times New Roman"/>
          <w:sz w:val="24"/>
        </w:rPr>
        <w:t>Priedas Nr. 2. Pasiūlymo forma;</w:t>
      </w:r>
    </w:p>
    <w:p w14:paraId="63FBE67B" w14:textId="77777777" w:rsidR="007B410D" w:rsidRDefault="007B410D" w:rsidP="00517A2D">
      <w:pPr>
        <w:tabs>
          <w:tab w:val="left" w:pos="567"/>
        </w:tabs>
        <w:jc w:val="both"/>
        <w:rPr>
          <w:rFonts w:ascii="Times New Roman" w:hAnsi="Times New Roman"/>
          <w:sz w:val="24"/>
        </w:rPr>
      </w:pPr>
    </w:p>
    <w:p w14:paraId="467EFB20" w14:textId="77777777" w:rsidR="007B410D" w:rsidRDefault="007B410D" w:rsidP="00517A2D">
      <w:pPr>
        <w:tabs>
          <w:tab w:val="left" w:pos="567"/>
        </w:tabs>
        <w:jc w:val="both"/>
        <w:rPr>
          <w:rFonts w:ascii="Times New Roman" w:hAnsi="Times New Roman"/>
          <w:sz w:val="24"/>
        </w:rPr>
      </w:pPr>
    </w:p>
    <w:p w14:paraId="384B897F" w14:textId="77777777" w:rsidR="007B410D" w:rsidRDefault="007B410D" w:rsidP="00517A2D">
      <w:pPr>
        <w:tabs>
          <w:tab w:val="left" w:pos="567"/>
        </w:tabs>
        <w:jc w:val="both"/>
        <w:rPr>
          <w:rFonts w:ascii="Times New Roman" w:hAnsi="Times New Roman"/>
          <w:sz w:val="24"/>
        </w:rPr>
      </w:pPr>
    </w:p>
    <w:p w14:paraId="2514B431" w14:textId="77777777" w:rsidR="007B410D" w:rsidRDefault="007B410D" w:rsidP="00517A2D">
      <w:pPr>
        <w:tabs>
          <w:tab w:val="left" w:pos="567"/>
        </w:tabs>
        <w:jc w:val="both"/>
        <w:rPr>
          <w:rFonts w:ascii="Times New Roman" w:hAnsi="Times New Roman"/>
          <w:sz w:val="24"/>
        </w:rPr>
      </w:pPr>
    </w:p>
    <w:p w14:paraId="1D0E1663" w14:textId="77777777" w:rsidR="007B410D" w:rsidRDefault="007B410D" w:rsidP="00517A2D">
      <w:pPr>
        <w:tabs>
          <w:tab w:val="left" w:pos="567"/>
        </w:tabs>
        <w:jc w:val="both"/>
        <w:rPr>
          <w:rFonts w:ascii="Times New Roman" w:hAnsi="Times New Roman"/>
          <w:sz w:val="24"/>
        </w:rPr>
      </w:pPr>
    </w:p>
    <w:p w14:paraId="2CC75633" w14:textId="77777777" w:rsidR="007B410D" w:rsidRDefault="007B410D" w:rsidP="00517A2D">
      <w:pPr>
        <w:tabs>
          <w:tab w:val="left" w:pos="567"/>
        </w:tabs>
        <w:jc w:val="both"/>
        <w:rPr>
          <w:rFonts w:ascii="Times New Roman" w:hAnsi="Times New Roman"/>
          <w:sz w:val="24"/>
        </w:rPr>
      </w:pPr>
    </w:p>
    <w:p w14:paraId="13AFD536" w14:textId="77777777" w:rsidR="00454B4A" w:rsidRDefault="00454B4A" w:rsidP="00517A2D">
      <w:pPr>
        <w:tabs>
          <w:tab w:val="left" w:pos="567"/>
        </w:tabs>
        <w:jc w:val="both"/>
        <w:rPr>
          <w:rFonts w:ascii="Times New Roman" w:hAnsi="Times New Roman"/>
          <w:sz w:val="24"/>
        </w:rPr>
      </w:pPr>
    </w:p>
    <w:p w14:paraId="3BC9BB74" w14:textId="77777777" w:rsidR="00454B4A" w:rsidRDefault="00454B4A" w:rsidP="00517A2D">
      <w:pPr>
        <w:tabs>
          <w:tab w:val="left" w:pos="567"/>
        </w:tabs>
        <w:jc w:val="both"/>
        <w:rPr>
          <w:rFonts w:ascii="Times New Roman" w:hAnsi="Times New Roman"/>
          <w:sz w:val="24"/>
        </w:rPr>
      </w:pPr>
    </w:p>
    <w:p w14:paraId="593FDB63" w14:textId="77777777" w:rsidR="00454B4A" w:rsidRDefault="00454B4A" w:rsidP="00517A2D">
      <w:pPr>
        <w:tabs>
          <w:tab w:val="left" w:pos="567"/>
        </w:tabs>
        <w:jc w:val="both"/>
        <w:rPr>
          <w:rFonts w:ascii="Times New Roman" w:hAnsi="Times New Roman"/>
          <w:sz w:val="24"/>
        </w:rPr>
      </w:pPr>
    </w:p>
    <w:p w14:paraId="2DEC2C2A" w14:textId="77777777" w:rsidR="00454B4A" w:rsidRDefault="00454B4A" w:rsidP="00517A2D">
      <w:pPr>
        <w:tabs>
          <w:tab w:val="left" w:pos="567"/>
        </w:tabs>
        <w:jc w:val="both"/>
        <w:rPr>
          <w:rFonts w:ascii="Times New Roman" w:hAnsi="Times New Roman"/>
          <w:sz w:val="24"/>
        </w:rPr>
      </w:pPr>
    </w:p>
    <w:p w14:paraId="03F28CDA" w14:textId="77777777" w:rsidR="00454B4A" w:rsidRDefault="00454B4A" w:rsidP="00517A2D">
      <w:pPr>
        <w:tabs>
          <w:tab w:val="left" w:pos="567"/>
        </w:tabs>
        <w:jc w:val="both"/>
        <w:rPr>
          <w:rFonts w:ascii="Times New Roman" w:hAnsi="Times New Roman"/>
          <w:sz w:val="24"/>
        </w:rPr>
      </w:pPr>
    </w:p>
    <w:p w14:paraId="55AF46AA" w14:textId="77777777" w:rsidR="00454B4A" w:rsidRDefault="00454B4A" w:rsidP="00517A2D">
      <w:pPr>
        <w:tabs>
          <w:tab w:val="left" w:pos="567"/>
        </w:tabs>
        <w:jc w:val="both"/>
        <w:rPr>
          <w:rFonts w:ascii="Times New Roman" w:hAnsi="Times New Roman"/>
          <w:sz w:val="24"/>
        </w:rPr>
      </w:pPr>
    </w:p>
    <w:p w14:paraId="102F3670" w14:textId="77777777" w:rsidR="00454B4A" w:rsidRDefault="00454B4A" w:rsidP="00517A2D">
      <w:pPr>
        <w:tabs>
          <w:tab w:val="left" w:pos="567"/>
        </w:tabs>
        <w:jc w:val="both"/>
        <w:rPr>
          <w:rFonts w:ascii="Times New Roman" w:hAnsi="Times New Roman"/>
          <w:sz w:val="24"/>
        </w:rPr>
      </w:pPr>
    </w:p>
    <w:p w14:paraId="3003A4B7" w14:textId="77777777" w:rsidR="00454B4A" w:rsidRDefault="00454B4A" w:rsidP="00517A2D">
      <w:pPr>
        <w:tabs>
          <w:tab w:val="left" w:pos="567"/>
        </w:tabs>
        <w:jc w:val="both"/>
        <w:rPr>
          <w:rFonts w:ascii="Times New Roman" w:hAnsi="Times New Roman"/>
          <w:sz w:val="24"/>
        </w:rPr>
      </w:pPr>
    </w:p>
    <w:p w14:paraId="2F342E50" w14:textId="77777777" w:rsidR="00454B4A" w:rsidRDefault="00454B4A" w:rsidP="00517A2D">
      <w:pPr>
        <w:tabs>
          <w:tab w:val="left" w:pos="567"/>
        </w:tabs>
        <w:jc w:val="both"/>
        <w:rPr>
          <w:rFonts w:ascii="Times New Roman" w:hAnsi="Times New Roman"/>
          <w:sz w:val="24"/>
        </w:rPr>
      </w:pPr>
    </w:p>
    <w:p w14:paraId="06B9FBB4" w14:textId="77777777" w:rsidR="00454B4A" w:rsidRDefault="00454B4A" w:rsidP="00517A2D">
      <w:pPr>
        <w:tabs>
          <w:tab w:val="left" w:pos="567"/>
        </w:tabs>
        <w:jc w:val="both"/>
        <w:rPr>
          <w:rFonts w:ascii="Times New Roman" w:hAnsi="Times New Roman"/>
          <w:sz w:val="24"/>
        </w:rPr>
      </w:pPr>
    </w:p>
    <w:p w14:paraId="372FA86D" w14:textId="77777777" w:rsidR="00454B4A" w:rsidRDefault="00454B4A" w:rsidP="00517A2D">
      <w:pPr>
        <w:tabs>
          <w:tab w:val="left" w:pos="567"/>
        </w:tabs>
        <w:jc w:val="both"/>
        <w:rPr>
          <w:rFonts w:ascii="Times New Roman" w:hAnsi="Times New Roman"/>
          <w:sz w:val="24"/>
        </w:rPr>
      </w:pPr>
    </w:p>
    <w:p w14:paraId="22A67212" w14:textId="77777777" w:rsidR="00454B4A" w:rsidRDefault="00454B4A" w:rsidP="00517A2D">
      <w:pPr>
        <w:tabs>
          <w:tab w:val="left" w:pos="567"/>
        </w:tabs>
        <w:jc w:val="both"/>
        <w:rPr>
          <w:rFonts w:ascii="Times New Roman" w:hAnsi="Times New Roman"/>
          <w:sz w:val="24"/>
        </w:rPr>
      </w:pPr>
    </w:p>
    <w:p w14:paraId="627143C6" w14:textId="77777777" w:rsidR="00454B4A" w:rsidRDefault="00454B4A" w:rsidP="00517A2D">
      <w:pPr>
        <w:tabs>
          <w:tab w:val="left" w:pos="567"/>
        </w:tabs>
        <w:jc w:val="both"/>
        <w:rPr>
          <w:rFonts w:ascii="Times New Roman" w:hAnsi="Times New Roman"/>
          <w:sz w:val="24"/>
        </w:rPr>
      </w:pPr>
    </w:p>
    <w:p w14:paraId="2FD08277" w14:textId="77777777" w:rsidR="00454B4A" w:rsidRDefault="00454B4A" w:rsidP="00517A2D">
      <w:pPr>
        <w:tabs>
          <w:tab w:val="left" w:pos="567"/>
        </w:tabs>
        <w:jc w:val="both"/>
        <w:rPr>
          <w:rFonts w:ascii="Times New Roman" w:hAnsi="Times New Roman"/>
          <w:sz w:val="24"/>
        </w:rPr>
      </w:pPr>
    </w:p>
    <w:p w14:paraId="781954A9" w14:textId="77777777" w:rsidR="00454B4A" w:rsidRDefault="00454B4A" w:rsidP="00517A2D">
      <w:pPr>
        <w:tabs>
          <w:tab w:val="left" w:pos="567"/>
        </w:tabs>
        <w:jc w:val="both"/>
        <w:rPr>
          <w:rFonts w:ascii="Times New Roman" w:hAnsi="Times New Roman"/>
          <w:sz w:val="24"/>
        </w:rPr>
      </w:pPr>
    </w:p>
    <w:p w14:paraId="53C754A3" w14:textId="77777777" w:rsidR="00454B4A" w:rsidRDefault="00454B4A" w:rsidP="00517A2D">
      <w:pPr>
        <w:tabs>
          <w:tab w:val="left" w:pos="567"/>
        </w:tabs>
        <w:jc w:val="both"/>
        <w:rPr>
          <w:rFonts w:ascii="Times New Roman" w:hAnsi="Times New Roman"/>
          <w:sz w:val="24"/>
        </w:rPr>
      </w:pPr>
    </w:p>
    <w:p w14:paraId="1F380C46" w14:textId="77777777" w:rsidR="00454B4A" w:rsidRDefault="00454B4A" w:rsidP="00517A2D">
      <w:pPr>
        <w:tabs>
          <w:tab w:val="left" w:pos="567"/>
        </w:tabs>
        <w:jc w:val="both"/>
        <w:rPr>
          <w:rFonts w:ascii="Times New Roman" w:hAnsi="Times New Roman"/>
          <w:sz w:val="24"/>
        </w:rPr>
      </w:pPr>
    </w:p>
    <w:p w14:paraId="3E73911B" w14:textId="77777777" w:rsidR="00454B4A" w:rsidRDefault="00454B4A" w:rsidP="00517A2D">
      <w:pPr>
        <w:tabs>
          <w:tab w:val="left" w:pos="567"/>
        </w:tabs>
        <w:jc w:val="both"/>
        <w:rPr>
          <w:rFonts w:ascii="Times New Roman" w:hAnsi="Times New Roman"/>
          <w:sz w:val="24"/>
        </w:rPr>
      </w:pPr>
    </w:p>
    <w:p w14:paraId="7A5BCFA1" w14:textId="77777777" w:rsidR="00454B4A" w:rsidRDefault="00454B4A" w:rsidP="00517A2D">
      <w:pPr>
        <w:tabs>
          <w:tab w:val="left" w:pos="567"/>
        </w:tabs>
        <w:jc w:val="both"/>
        <w:rPr>
          <w:rFonts w:ascii="Times New Roman" w:hAnsi="Times New Roman"/>
          <w:sz w:val="24"/>
        </w:rPr>
      </w:pPr>
    </w:p>
    <w:p w14:paraId="4723E9D7" w14:textId="77777777" w:rsidR="00454B4A" w:rsidRDefault="00454B4A" w:rsidP="00517A2D">
      <w:pPr>
        <w:tabs>
          <w:tab w:val="left" w:pos="567"/>
        </w:tabs>
        <w:jc w:val="both"/>
        <w:rPr>
          <w:rFonts w:ascii="Times New Roman" w:hAnsi="Times New Roman"/>
          <w:sz w:val="24"/>
        </w:rPr>
      </w:pPr>
    </w:p>
    <w:p w14:paraId="5DBAF133" w14:textId="77777777" w:rsidR="00454B4A" w:rsidRDefault="00454B4A" w:rsidP="00517A2D">
      <w:pPr>
        <w:tabs>
          <w:tab w:val="left" w:pos="567"/>
        </w:tabs>
        <w:jc w:val="both"/>
        <w:rPr>
          <w:rFonts w:ascii="Times New Roman" w:hAnsi="Times New Roman"/>
          <w:sz w:val="24"/>
        </w:rPr>
      </w:pPr>
    </w:p>
    <w:p w14:paraId="11551FEA" w14:textId="77777777" w:rsidR="00E22511" w:rsidRDefault="00E22511" w:rsidP="00846964">
      <w:pPr>
        <w:tabs>
          <w:tab w:val="left" w:pos="567"/>
        </w:tabs>
        <w:rPr>
          <w:rFonts w:ascii="Times New Roman" w:hAnsi="Times New Roman"/>
          <w:sz w:val="24"/>
        </w:rPr>
      </w:pPr>
    </w:p>
    <w:p w14:paraId="2C689B4B" w14:textId="77777777" w:rsidR="00846964" w:rsidRDefault="00846964" w:rsidP="00846964">
      <w:pPr>
        <w:tabs>
          <w:tab w:val="left" w:pos="567"/>
        </w:tabs>
        <w:rPr>
          <w:rFonts w:ascii="Times New Roman" w:hAnsi="Times New Roman"/>
          <w:sz w:val="24"/>
        </w:rPr>
      </w:pPr>
    </w:p>
    <w:p w14:paraId="26611C32" w14:textId="77777777" w:rsidR="00E22511" w:rsidRDefault="00E22511" w:rsidP="007B410D">
      <w:pPr>
        <w:tabs>
          <w:tab w:val="left" w:pos="567"/>
        </w:tabs>
        <w:jc w:val="right"/>
        <w:rPr>
          <w:rFonts w:ascii="Times New Roman" w:hAnsi="Times New Roman"/>
          <w:sz w:val="24"/>
        </w:rPr>
      </w:pPr>
    </w:p>
    <w:p w14:paraId="6E4B3A95" w14:textId="77777777" w:rsidR="004C7411" w:rsidRDefault="004C7411" w:rsidP="007B410D">
      <w:pPr>
        <w:tabs>
          <w:tab w:val="left" w:pos="567"/>
        </w:tabs>
        <w:jc w:val="right"/>
        <w:rPr>
          <w:rFonts w:ascii="Times New Roman" w:hAnsi="Times New Roman"/>
          <w:sz w:val="24"/>
        </w:rPr>
      </w:pPr>
    </w:p>
    <w:p w14:paraId="1CDC8CFA" w14:textId="77777777" w:rsidR="004C7411" w:rsidRDefault="004C7411" w:rsidP="007B410D">
      <w:pPr>
        <w:tabs>
          <w:tab w:val="left" w:pos="567"/>
        </w:tabs>
        <w:jc w:val="right"/>
        <w:rPr>
          <w:rFonts w:ascii="Times New Roman" w:hAnsi="Times New Roman"/>
          <w:sz w:val="24"/>
        </w:rPr>
      </w:pPr>
    </w:p>
    <w:p w14:paraId="62B3D982" w14:textId="77777777" w:rsidR="004C7411" w:rsidRDefault="004C7411" w:rsidP="007B410D">
      <w:pPr>
        <w:tabs>
          <w:tab w:val="left" w:pos="567"/>
        </w:tabs>
        <w:jc w:val="right"/>
        <w:rPr>
          <w:rFonts w:ascii="Times New Roman" w:hAnsi="Times New Roman"/>
          <w:sz w:val="24"/>
        </w:rPr>
      </w:pPr>
    </w:p>
    <w:p w14:paraId="7182EC93" w14:textId="77777777" w:rsidR="004C7411" w:rsidRDefault="004C7411" w:rsidP="007B410D">
      <w:pPr>
        <w:tabs>
          <w:tab w:val="left" w:pos="567"/>
        </w:tabs>
        <w:jc w:val="right"/>
        <w:rPr>
          <w:rFonts w:ascii="Times New Roman" w:hAnsi="Times New Roman"/>
          <w:sz w:val="24"/>
        </w:rPr>
      </w:pPr>
    </w:p>
    <w:p w14:paraId="039EF6F2" w14:textId="77777777" w:rsidR="001C5C48" w:rsidRDefault="001C5C48" w:rsidP="007B410D">
      <w:pPr>
        <w:tabs>
          <w:tab w:val="left" w:pos="567"/>
        </w:tabs>
        <w:jc w:val="right"/>
        <w:rPr>
          <w:rFonts w:ascii="Times New Roman" w:hAnsi="Times New Roman"/>
          <w:sz w:val="24"/>
        </w:rPr>
      </w:pPr>
    </w:p>
    <w:p w14:paraId="40DC784A" w14:textId="77777777" w:rsidR="001C5C48" w:rsidRDefault="001C5C48" w:rsidP="007B410D">
      <w:pPr>
        <w:tabs>
          <w:tab w:val="left" w:pos="567"/>
        </w:tabs>
        <w:jc w:val="right"/>
        <w:rPr>
          <w:rFonts w:ascii="Times New Roman" w:hAnsi="Times New Roman"/>
          <w:sz w:val="24"/>
        </w:rPr>
      </w:pPr>
    </w:p>
    <w:p w14:paraId="4D21AD21" w14:textId="0847ADA0" w:rsidR="007B410D" w:rsidRDefault="007B410D" w:rsidP="007B410D">
      <w:pPr>
        <w:tabs>
          <w:tab w:val="left" w:pos="567"/>
        </w:tabs>
        <w:jc w:val="right"/>
        <w:rPr>
          <w:rFonts w:ascii="Times New Roman" w:hAnsi="Times New Roman"/>
          <w:sz w:val="24"/>
        </w:rPr>
      </w:pPr>
      <w:r>
        <w:rPr>
          <w:rFonts w:ascii="Times New Roman" w:hAnsi="Times New Roman"/>
          <w:sz w:val="24"/>
        </w:rPr>
        <w:lastRenderedPageBreak/>
        <w:t>Konkurso sąlygų priedas Nr. 1</w:t>
      </w:r>
    </w:p>
    <w:p w14:paraId="47BED51C" w14:textId="77777777" w:rsidR="007B410D" w:rsidRDefault="007B410D" w:rsidP="007B410D">
      <w:pPr>
        <w:tabs>
          <w:tab w:val="left" w:pos="567"/>
        </w:tabs>
        <w:jc w:val="right"/>
        <w:rPr>
          <w:rFonts w:ascii="Times New Roman" w:hAnsi="Times New Roman"/>
          <w:sz w:val="24"/>
        </w:rPr>
      </w:pPr>
    </w:p>
    <w:p w14:paraId="11D74A51" w14:textId="77777777" w:rsidR="007B410D" w:rsidRDefault="007B410D" w:rsidP="007B410D">
      <w:pPr>
        <w:tabs>
          <w:tab w:val="left" w:pos="567"/>
        </w:tabs>
        <w:jc w:val="right"/>
        <w:rPr>
          <w:rFonts w:ascii="Times New Roman" w:hAnsi="Times New Roman"/>
          <w:sz w:val="24"/>
        </w:rPr>
      </w:pPr>
    </w:p>
    <w:p w14:paraId="4971C841" w14:textId="04152E6A" w:rsidR="0063574A" w:rsidRPr="0063574A" w:rsidRDefault="00B65DFA" w:rsidP="007B410D">
      <w:pPr>
        <w:tabs>
          <w:tab w:val="left" w:pos="567"/>
        </w:tabs>
        <w:jc w:val="center"/>
        <w:rPr>
          <w:rFonts w:ascii="Times New Roman" w:hAnsi="Times New Roman"/>
          <w:b/>
          <w:bCs/>
          <w:sz w:val="24"/>
        </w:rPr>
      </w:pPr>
      <w:r>
        <w:rPr>
          <w:rFonts w:ascii="Times New Roman" w:hAnsi="Times New Roman"/>
          <w:b/>
          <w:bCs/>
          <w:sz w:val="24"/>
        </w:rPr>
        <w:t>CNC GRĘŽIMO</w:t>
      </w:r>
      <w:r w:rsidR="0063574A" w:rsidRPr="0063574A">
        <w:rPr>
          <w:rFonts w:ascii="Times New Roman" w:hAnsi="Times New Roman"/>
          <w:b/>
          <w:bCs/>
          <w:sz w:val="24"/>
        </w:rPr>
        <w:t xml:space="preserve"> STAKLIŲ</w:t>
      </w:r>
    </w:p>
    <w:p w14:paraId="356D85CC" w14:textId="0ACBD9DE" w:rsidR="007B410D" w:rsidRPr="0063574A" w:rsidRDefault="007B410D" w:rsidP="007B410D">
      <w:pPr>
        <w:tabs>
          <w:tab w:val="left" w:pos="567"/>
        </w:tabs>
        <w:jc w:val="center"/>
        <w:rPr>
          <w:rFonts w:ascii="Times New Roman" w:hAnsi="Times New Roman"/>
          <w:b/>
          <w:bCs/>
          <w:sz w:val="24"/>
        </w:rPr>
      </w:pPr>
      <w:r w:rsidRPr="0063574A">
        <w:rPr>
          <w:rFonts w:ascii="Times New Roman" w:hAnsi="Times New Roman"/>
          <w:b/>
          <w:bCs/>
          <w:sz w:val="24"/>
        </w:rPr>
        <w:t>TECHNINĖ SPECIFIKACIJA</w:t>
      </w:r>
    </w:p>
    <w:bookmarkEnd w:id="11"/>
    <w:bookmarkEnd w:id="12"/>
    <w:p w14:paraId="50D43E14" w14:textId="61E806E4" w:rsidR="0003229B" w:rsidRDefault="0003229B" w:rsidP="00401115">
      <w:pPr>
        <w:tabs>
          <w:tab w:val="left" w:pos="284"/>
          <w:tab w:val="left" w:pos="567"/>
        </w:tabs>
        <w:ind w:right="22"/>
        <w:jc w:val="both"/>
        <w:rPr>
          <w:rFonts w:ascii="Times New Roman" w:hAnsi="Times New Roman"/>
          <w:sz w:val="24"/>
          <w:lang w:val="en-US"/>
        </w:rPr>
      </w:pPr>
    </w:p>
    <w:p w14:paraId="62644764" w14:textId="77777777" w:rsidR="0063574A" w:rsidRDefault="0063574A" w:rsidP="00401115">
      <w:pPr>
        <w:tabs>
          <w:tab w:val="left" w:pos="284"/>
          <w:tab w:val="left" w:pos="567"/>
        </w:tabs>
        <w:ind w:right="22"/>
        <w:jc w:val="both"/>
        <w:rPr>
          <w:rFonts w:ascii="Times New Roman" w:hAnsi="Times New Roman"/>
          <w:sz w:val="24"/>
          <w:lang w:val="en-US"/>
        </w:rPr>
      </w:pPr>
    </w:p>
    <w:p w14:paraId="1EF16810" w14:textId="123C331E" w:rsidR="0063574A" w:rsidRPr="0063574A" w:rsidRDefault="0063574A" w:rsidP="0063574A">
      <w:pPr>
        <w:jc w:val="both"/>
        <w:rPr>
          <w:rFonts w:ascii="Times New Roman" w:hAnsi="Times New Roman"/>
        </w:rPr>
      </w:pPr>
      <w:r w:rsidRPr="0063574A">
        <w:rPr>
          <w:rFonts w:ascii="Times New Roman" w:hAnsi="Times New Roman"/>
        </w:rPr>
        <w:t>Perkamų briaunų laminavimo staklių techniniai reikalavimai:</w:t>
      </w:r>
    </w:p>
    <w:p w14:paraId="2E3200C2" w14:textId="77777777" w:rsidR="0063574A" w:rsidRPr="0063574A" w:rsidRDefault="0063574A" w:rsidP="0063574A">
      <w:pPr>
        <w:jc w:val="both"/>
        <w:rPr>
          <w:rFonts w:ascii="Times New Roman" w:hAnsi="Times New Roma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095"/>
        <w:gridCol w:w="2439"/>
      </w:tblGrid>
      <w:tr w:rsidR="0063574A" w:rsidRPr="0063574A" w14:paraId="06D35918" w14:textId="77777777" w:rsidTr="0063574A">
        <w:trPr>
          <w:cantSplit/>
          <w:tblHeader/>
        </w:trPr>
        <w:tc>
          <w:tcPr>
            <w:tcW w:w="959" w:type="dxa"/>
          </w:tcPr>
          <w:p w14:paraId="4F53EF3D" w14:textId="77777777" w:rsidR="0063574A" w:rsidRPr="0063574A" w:rsidRDefault="0063574A" w:rsidP="00022326">
            <w:pPr>
              <w:jc w:val="center"/>
              <w:rPr>
                <w:rFonts w:ascii="Times New Roman" w:hAnsi="Times New Roman"/>
                <w:b/>
              </w:rPr>
            </w:pPr>
            <w:r w:rsidRPr="0063574A">
              <w:rPr>
                <w:rFonts w:ascii="Times New Roman" w:hAnsi="Times New Roman"/>
                <w:b/>
              </w:rPr>
              <w:t>Eil.Nr.</w:t>
            </w:r>
          </w:p>
        </w:tc>
        <w:tc>
          <w:tcPr>
            <w:tcW w:w="6095" w:type="dxa"/>
          </w:tcPr>
          <w:p w14:paraId="620DCC0D" w14:textId="77777777" w:rsidR="0063574A" w:rsidRPr="0063574A" w:rsidRDefault="0063574A" w:rsidP="00022326">
            <w:pPr>
              <w:jc w:val="center"/>
              <w:rPr>
                <w:rFonts w:ascii="Times New Roman" w:hAnsi="Times New Roman"/>
                <w:b/>
              </w:rPr>
            </w:pPr>
            <w:r w:rsidRPr="0063574A">
              <w:rPr>
                <w:rFonts w:ascii="Times New Roman" w:hAnsi="Times New Roman"/>
                <w:b/>
              </w:rPr>
              <w:t>Funkciniai ir techniniai rodikliai</w:t>
            </w:r>
          </w:p>
        </w:tc>
        <w:tc>
          <w:tcPr>
            <w:tcW w:w="2439" w:type="dxa"/>
          </w:tcPr>
          <w:p w14:paraId="465A0735" w14:textId="77777777" w:rsidR="0063574A" w:rsidRPr="0063574A" w:rsidRDefault="0063574A" w:rsidP="00022326">
            <w:pPr>
              <w:jc w:val="center"/>
              <w:rPr>
                <w:rFonts w:ascii="Times New Roman" w:hAnsi="Times New Roman"/>
                <w:b/>
              </w:rPr>
            </w:pPr>
            <w:r w:rsidRPr="0063574A">
              <w:rPr>
                <w:rFonts w:ascii="Times New Roman" w:hAnsi="Times New Roman"/>
                <w:b/>
              </w:rPr>
              <w:t>Rodiklių reikšmės</w:t>
            </w:r>
          </w:p>
        </w:tc>
      </w:tr>
      <w:tr w:rsidR="0063574A" w:rsidRPr="0063574A" w14:paraId="52A5C6EC" w14:textId="77777777" w:rsidTr="0063574A">
        <w:trPr>
          <w:cantSplit/>
          <w:tblHeader/>
        </w:trPr>
        <w:tc>
          <w:tcPr>
            <w:tcW w:w="959" w:type="dxa"/>
          </w:tcPr>
          <w:p w14:paraId="750DA337" w14:textId="77777777" w:rsidR="0063574A" w:rsidRPr="0063574A" w:rsidRDefault="0063574A" w:rsidP="00022326">
            <w:pPr>
              <w:jc w:val="center"/>
              <w:rPr>
                <w:rFonts w:ascii="Times New Roman" w:hAnsi="Times New Roman"/>
                <w:b/>
              </w:rPr>
            </w:pPr>
            <w:r w:rsidRPr="0063574A">
              <w:rPr>
                <w:rFonts w:ascii="Times New Roman" w:hAnsi="Times New Roman"/>
                <w:b/>
              </w:rPr>
              <w:t>1</w:t>
            </w:r>
          </w:p>
        </w:tc>
        <w:tc>
          <w:tcPr>
            <w:tcW w:w="6095" w:type="dxa"/>
          </w:tcPr>
          <w:p w14:paraId="273B6959" w14:textId="77777777" w:rsidR="0063574A" w:rsidRPr="0063574A" w:rsidRDefault="0063574A" w:rsidP="00022326">
            <w:pPr>
              <w:jc w:val="center"/>
              <w:rPr>
                <w:rFonts w:ascii="Times New Roman" w:hAnsi="Times New Roman"/>
                <w:b/>
              </w:rPr>
            </w:pPr>
            <w:r w:rsidRPr="0063574A">
              <w:rPr>
                <w:rFonts w:ascii="Times New Roman" w:hAnsi="Times New Roman"/>
                <w:b/>
              </w:rPr>
              <w:t>2</w:t>
            </w:r>
          </w:p>
        </w:tc>
        <w:tc>
          <w:tcPr>
            <w:tcW w:w="2439" w:type="dxa"/>
          </w:tcPr>
          <w:p w14:paraId="2D453242" w14:textId="77777777" w:rsidR="0063574A" w:rsidRPr="0063574A" w:rsidRDefault="0063574A" w:rsidP="00022326">
            <w:pPr>
              <w:jc w:val="center"/>
              <w:rPr>
                <w:rFonts w:ascii="Times New Roman" w:hAnsi="Times New Roman"/>
                <w:b/>
              </w:rPr>
            </w:pPr>
            <w:r w:rsidRPr="0063574A">
              <w:rPr>
                <w:rFonts w:ascii="Times New Roman" w:hAnsi="Times New Roman"/>
                <w:b/>
              </w:rPr>
              <w:t>3</w:t>
            </w:r>
          </w:p>
        </w:tc>
      </w:tr>
      <w:tr w:rsidR="00E84D64" w:rsidRPr="0063574A" w14:paraId="76DA5456" w14:textId="77777777" w:rsidTr="0063574A">
        <w:tc>
          <w:tcPr>
            <w:tcW w:w="959" w:type="dxa"/>
          </w:tcPr>
          <w:p w14:paraId="3CCD275F" w14:textId="77777777" w:rsidR="00E84D64" w:rsidRPr="00E84D64" w:rsidRDefault="00E84D64" w:rsidP="00E84D64">
            <w:pPr>
              <w:jc w:val="both"/>
              <w:rPr>
                <w:rFonts w:ascii="Times New Roman" w:hAnsi="Times New Roman"/>
                <w:szCs w:val="20"/>
              </w:rPr>
            </w:pPr>
            <w:r w:rsidRPr="00E84D64">
              <w:rPr>
                <w:rFonts w:ascii="Times New Roman" w:hAnsi="Times New Roman"/>
                <w:szCs w:val="20"/>
              </w:rPr>
              <w:t xml:space="preserve">1. </w:t>
            </w:r>
          </w:p>
        </w:tc>
        <w:tc>
          <w:tcPr>
            <w:tcW w:w="6095" w:type="dxa"/>
          </w:tcPr>
          <w:p w14:paraId="256C46F9" w14:textId="2EFDF358" w:rsidR="00E84D64" w:rsidRPr="00957001" w:rsidRDefault="00E84D64" w:rsidP="00E84D64">
            <w:pPr>
              <w:jc w:val="both"/>
              <w:rPr>
                <w:rFonts w:ascii="Times New Roman" w:hAnsi="Times New Roman"/>
                <w:szCs w:val="20"/>
              </w:rPr>
            </w:pPr>
            <w:r w:rsidRPr="00957001">
              <w:rPr>
                <w:rFonts w:ascii="Times New Roman" w:hAnsi="Times New Roman"/>
                <w:szCs w:val="20"/>
              </w:rPr>
              <w:t>Būklė</w:t>
            </w:r>
          </w:p>
        </w:tc>
        <w:tc>
          <w:tcPr>
            <w:tcW w:w="2439" w:type="dxa"/>
          </w:tcPr>
          <w:p w14:paraId="45EB81AB" w14:textId="5F6D3C0D" w:rsidR="00E84D64" w:rsidRPr="00957001" w:rsidRDefault="00E84D64" w:rsidP="00E84D64">
            <w:pPr>
              <w:jc w:val="both"/>
              <w:rPr>
                <w:rFonts w:ascii="Times New Roman" w:hAnsi="Times New Roman"/>
                <w:szCs w:val="20"/>
              </w:rPr>
            </w:pPr>
            <w:r w:rsidRPr="00957001">
              <w:rPr>
                <w:rFonts w:ascii="Times New Roman" w:hAnsi="Times New Roman"/>
                <w:szCs w:val="20"/>
              </w:rPr>
              <w:t xml:space="preserve">nauja ir neeksploatuota </w:t>
            </w:r>
          </w:p>
        </w:tc>
      </w:tr>
      <w:tr w:rsidR="00D1605E" w:rsidRPr="0063574A" w14:paraId="1179A325" w14:textId="77777777" w:rsidTr="0063574A">
        <w:tc>
          <w:tcPr>
            <w:tcW w:w="959" w:type="dxa"/>
          </w:tcPr>
          <w:p w14:paraId="6BE6090A" w14:textId="0B00C0BF" w:rsidR="00D1605E" w:rsidRPr="00E84D64" w:rsidRDefault="002F7778" w:rsidP="00D1605E">
            <w:pPr>
              <w:jc w:val="both"/>
              <w:rPr>
                <w:rFonts w:ascii="Times New Roman" w:hAnsi="Times New Roman"/>
                <w:szCs w:val="20"/>
              </w:rPr>
            </w:pPr>
            <w:r>
              <w:rPr>
                <w:rFonts w:ascii="Times New Roman" w:hAnsi="Times New Roman"/>
                <w:szCs w:val="20"/>
              </w:rPr>
              <w:t>2</w:t>
            </w:r>
            <w:r w:rsidR="00D1605E" w:rsidRPr="00E84D64">
              <w:rPr>
                <w:rFonts w:ascii="Times New Roman" w:hAnsi="Times New Roman"/>
                <w:szCs w:val="20"/>
              </w:rPr>
              <w:t>.</w:t>
            </w:r>
          </w:p>
        </w:tc>
        <w:tc>
          <w:tcPr>
            <w:tcW w:w="6095" w:type="dxa"/>
          </w:tcPr>
          <w:p w14:paraId="72F5ABF5" w14:textId="2FC9F18F" w:rsidR="00D1605E" w:rsidRPr="00957001" w:rsidRDefault="00D1605E" w:rsidP="00D1605E">
            <w:pPr>
              <w:jc w:val="both"/>
              <w:rPr>
                <w:rFonts w:ascii="Times New Roman" w:hAnsi="Times New Roman"/>
                <w:szCs w:val="20"/>
              </w:rPr>
            </w:pPr>
            <w:r w:rsidRPr="00957001">
              <w:rPr>
                <w:rFonts w:ascii="Times New Roman" w:hAnsi="Times New Roman"/>
                <w:szCs w:val="20"/>
              </w:rPr>
              <w:t xml:space="preserve">Garantija </w:t>
            </w:r>
          </w:p>
        </w:tc>
        <w:tc>
          <w:tcPr>
            <w:tcW w:w="2439" w:type="dxa"/>
          </w:tcPr>
          <w:p w14:paraId="55D2C26D" w14:textId="2997840F" w:rsidR="00D1605E" w:rsidRPr="00957001" w:rsidRDefault="004C7411" w:rsidP="00D1605E">
            <w:pPr>
              <w:pStyle w:val="Default"/>
              <w:jc w:val="both"/>
              <w:rPr>
                <w:sz w:val="20"/>
                <w:szCs w:val="20"/>
              </w:rPr>
            </w:pPr>
            <w:r>
              <w:rPr>
                <w:sz w:val="20"/>
                <w:szCs w:val="20"/>
              </w:rPr>
              <w:t xml:space="preserve">Ne mažiau kaip </w:t>
            </w:r>
            <w:r w:rsidR="004E646E" w:rsidRPr="00957001">
              <w:rPr>
                <w:sz w:val="20"/>
                <w:szCs w:val="20"/>
              </w:rPr>
              <w:t>24</w:t>
            </w:r>
            <w:r w:rsidR="00FB56CF" w:rsidRPr="00957001">
              <w:rPr>
                <w:sz w:val="20"/>
                <w:szCs w:val="20"/>
              </w:rPr>
              <w:t xml:space="preserve"> mėn</w:t>
            </w:r>
            <w:r>
              <w:rPr>
                <w:sz w:val="20"/>
                <w:szCs w:val="20"/>
              </w:rPr>
              <w:t>.</w:t>
            </w:r>
            <w:r w:rsidR="00FB56CF" w:rsidRPr="00957001">
              <w:rPr>
                <w:sz w:val="20"/>
                <w:szCs w:val="20"/>
              </w:rPr>
              <w:t xml:space="preserve"> be darbo valandų apribojimų</w:t>
            </w:r>
          </w:p>
        </w:tc>
      </w:tr>
      <w:tr w:rsidR="00D1605E" w:rsidRPr="0063574A" w14:paraId="110D1F25" w14:textId="77777777" w:rsidTr="0063574A">
        <w:tc>
          <w:tcPr>
            <w:tcW w:w="959" w:type="dxa"/>
          </w:tcPr>
          <w:p w14:paraId="02748A3A" w14:textId="0E2C1765" w:rsidR="00D1605E" w:rsidRPr="00E84D64" w:rsidRDefault="002F7778" w:rsidP="00D1605E">
            <w:pPr>
              <w:jc w:val="both"/>
              <w:rPr>
                <w:rFonts w:ascii="Times New Roman" w:hAnsi="Times New Roman"/>
                <w:szCs w:val="20"/>
              </w:rPr>
            </w:pPr>
            <w:r>
              <w:rPr>
                <w:rFonts w:ascii="Times New Roman" w:hAnsi="Times New Roman"/>
                <w:szCs w:val="20"/>
              </w:rPr>
              <w:t>3</w:t>
            </w:r>
            <w:r w:rsidR="00D1605E" w:rsidRPr="00E84D64">
              <w:rPr>
                <w:rFonts w:ascii="Times New Roman" w:hAnsi="Times New Roman"/>
                <w:szCs w:val="20"/>
              </w:rPr>
              <w:t>.</w:t>
            </w:r>
          </w:p>
        </w:tc>
        <w:tc>
          <w:tcPr>
            <w:tcW w:w="6095" w:type="dxa"/>
          </w:tcPr>
          <w:p w14:paraId="4BE786FF" w14:textId="59A2DC50" w:rsidR="00D1605E" w:rsidRPr="00E84D64" w:rsidRDefault="00D1605E" w:rsidP="00D1605E">
            <w:pPr>
              <w:pStyle w:val="Default"/>
              <w:jc w:val="both"/>
              <w:rPr>
                <w:sz w:val="20"/>
                <w:szCs w:val="20"/>
              </w:rPr>
            </w:pPr>
            <w:r w:rsidRPr="00E84D64">
              <w:rPr>
                <w:sz w:val="20"/>
                <w:szCs w:val="20"/>
              </w:rPr>
              <w:t>Techninė dokumentacija</w:t>
            </w:r>
          </w:p>
        </w:tc>
        <w:tc>
          <w:tcPr>
            <w:tcW w:w="2439" w:type="dxa"/>
          </w:tcPr>
          <w:p w14:paraId="0C32B9C3" w14:textId="3D02078F" w:rsidR="00D1605E" w:rsidRPr="00E84D64" w:rsidRDefault="00286F68" w:rsidP="00D1605E">
            <w:pPr>
              <w:jc w:val="both"/>
              <w:rPr>
                <w:rFonts w:ascii="Times New Roman" w:hAnsi="Times New Roman"/>
                <w:szCs w:val="20"/>
              </w:rPr>
            </w:pPr>
            <w:r>
              <w:rPr>
                <w:rFonts w:ascii="Times New Roman" w:hAnsi="Times New Roman"/>
                <w:szCs w:val="20"/>
              </w:rPr>
              <w:t>t</w:t>
            </w:r>
            <w:r w:rsidR="00D1605E" w:rsidRPr="00E84D64">
              <w:rPr>
                <w:rFonts w:ascii="Times New Roman" w:hAnsi="Times New Roman"/>
                <w:szCs w:val="20"/>
              </w:rPr>
              <w:t>aip</w:t>
            </w:r>
          </w:p>
        </w:tc>
      </w:tr>
      <w:tr w:rsidR="00D1605E" w:rsidRPr="0063574A" w14:paraId="7EDBB31F" w14:textId="77777777" w:rsidTr="0063574A">
        <w:tc>
          <w:tcPr>
            <w:tcW w:w="959" w:type="dxa"/>
          </w:tcPr>
          <w:p w14:paraId="3F7095D9" w14:textId="6ECED64C" w:rsidR="00D1605E" w:rsidRPr="00E84D64" w:rsidRDefault="002F7778" w:rsidP="00D1605E">
            <w:pPr>
              <w:jc w:val="both"/>
              <w:rPr>
                <w:rFonts w:ascii="Times New Roman" w:hAnsi="Times New Roman"/>
                <w:szCs w:val="20"/>
              </w:rPr>
            </w:pPr>
            <w:r>
              <w:rPr>
                <w:rFonts w:ascii="Times New Roman" w:hAnsi="Times New Roman"/>
                <w:szCs w:val="20"/>
              </w:rPr>
              <w:t>4</w:t>
            </w:r>
            <w:r w:rsidR="00D1605E" w:rsidRPr="00E84D64">
              <w:rPr>
                <w:rFonts w:ascii="Times New Roman" w:hAnsi="Times New Roman"/>
                <w:szCs w:val="20"/>
              </w:rPr>
              <w:t xml:space="preserve">. </w:t>
            </w:r>
          </w:p>
        </w:tc>
        <w:tc>
          <w:tcPr>
            <w:tcW w:w="6095" w:type="dxa"/>
          </w:tcPr>
          <w:p w14:paraId="5D3183A4" w14:textId="175014B9" w:rsidR="00D1605E" w:rsidRPr="00944BBC" w:rsidRDefault="00C63BAC" w:rsidP="00D1605E">
            <w:pPr>
              <w:pStyle w:val="Default"/>
              <w:jc w:val="both"/>
              <w:rPr>
                <w:sz w:val="20"/>
                <w:szCs w:val="20"/>
              </w:rPr>
            </w:pPr>
            <w:r w:rsidRPr="00944BBC">
              <w:rPr>
                <w:sz w:val="20"/>
                <w:szCs w:val="20"/>
              </w:rPr>
              <w:t>Failų formatai, su kuriais dirba staklės</w:t>
            </w:r>
          </w:p>
        </w:tc>
        <w:tc>
          <w:tcPr>
            <w:tcW w:w="2439" w:type="dxa"/>
          </w:tcPr>
          <w:p w14:paraId="4F94144D" w14:textId="174A371D" w:rsidR="00D1605E" w:rsidRPr="00C63BAC" w:rsidRDefault="00C63BAC" w:rsidP="00D1605E">
            <w:pPr>
              <w:pStyle w:val="Default"/>
              <w:jc w:val="both"/>
              <w:rPr>
                <w:color w:val="auto"/>
                <w:sz w:val="20"/>
                <w:szCs w:val="20"/>
                <w:lang w:eastAsia="en-US"/>
                <w14:ligatures w14:val="standardContextual"/>
              </w:rPr>
            </w:pPr>
            <w:r w:rsidRPr="00C63BAC">
              <w:rPr>
                <w:color w:val="auto"/>
                <w:sz w:val="20"/>
                <w:szCs w:val="20"/>
                <w:lang w:eastAsia="en-US"/>
                <w14:ligatures w14:val="standardContextual"/>
              </w:rPr>
              <w:t>.</w:t>
            </w:r>
            <w:proofErr w:type="spellStart"/>
            <w:r w:rsidRPr="00C63BAC">
              <w:rPr>
                <w:color w:val="auto"/>
                <w:sz w:val="20"/>
                <w:szCs w:val="20"/>
                <w:lang w:eastAsia="en-US"/>
                <w14:ligatures w14:val="standardContextual"/>
              </w:rPr>
              <w:t>xml</w:t>
            </w:r>
            <w:proofErr w:type="spellEnd"/>
            <w:r w:rsidRPr="00C63BAC">
              <w:rPr>
                <w:color w:val="auto"/>
                <w:sz w:val="20"/>
                <w:szCs w:val="20"/>
                <w:lang w:eastAsia="en-US"/>
                <w14:ligatures w14:val="standardContextual"/>
              </w:rPr>
              <w:t>, .</w:t>
            </w:r>
            <w:proofErr w:type="spellStart"/>
            <w:r w:rsidRPr="00C63BAC">
              <w:rPr>
                <w:color w:val="auto"/>
                <w:sz w:val="20"/>
                <w:szCs w:val="20"/>
                <w:lang w:eastAsia="en-US"/>
                <w14:ligatures w14:val="standardContextual"/>
              </w:rPr>
              <w:t>mpr</w:t>
            </w:r>
            <w:proofErr w:type="spellEnd"/>
            <w:r w:rsidRPr="00C63BAC">
              <w:rPr>
                <w:color w:val="auto"/>
                <w:sz w:val="20"/>
                <w:szCs w:val="20"/>
                <w:lang w:eastAsia="en-US"/>
                <w14:ligatures w14:val="standardContextual"/>
              </w:rPr>
              <w:t>, .</w:t>
            </w:r>
            <w:proofErr w:type="spellStart"/>
            <w:r w:rsidRPr="00C63BAC">
              <w:rPr>
                <w:color w:val="auto"/>
                <w:sz w:val="20"/>
                <w:szCs w:val="20"/>
                <w:lang w:eastAsia="en-US"/>
                <w14:ligatures w14:val="standardContextual"/>
              </w:rPr>
              <w:t>dxf</w:t>
            </w:r>
            <w:proofErr w:type="spellEnd"/>
            <w:r w:rsidRPr="00C63BAC">
              <w:rPr>
                <w:color w:val="auto"/>
                <w:sz w:val="20"/>
                <w:szCs w:val="20"/>
                <w:lang w:eastAsia="en-US"/>
                <w14:ligatures w14:val="standardContextual"/>
              </w:rPr>
              <w:t>, .</w:t>
            </w:r>
            <w:proofErr w:type="spellStart"/>
            <w:r w:rsidRPr="00C63BAC">
              <w:rPr>
                <w:color w:val="auto"/>
                <w:sz w:val="20"/>
                <w:szCs w:val="20"/>
                <w:lang w:eastAsia="en-US"/>
                <w14:ligatures w14:val="standardContextual"/>
              </w:rPr>
              <w:t>bpp</w:t>
            </w:r>
            <w:proofErr w:type="spellEnd"/>
            <w:r w:rsidRPr="00C63BAC">
              <w:rPr>
                <w:color w:val="auto"/>
                <w:sz w:val="20"/>
                <w:szCs w:val="20"/>
                <w:lang w:eastAsia="en-US"/>
                <w14:ligatures w14:val="standardContextual"/>
              </w:rPr>
              <w:t>, .cix, .</w:t>
            </w:r>
            <w:proofErr w:type="spellStart"/>
            <w:r w:rsidRPr="00C63BAC">
              <w:rPr>
                <w:color w:val="auto"/>
                <w:sz w:val="20"/>
                <w:szCs w:val="20"/>
                <w:lang w:eastAsia="en-US"/>
                <w14:ligatures w14:val="standardContextual"/>
              </w:rPr>
              <w:t>ban</w:t>
            </w:r>
            <w:proofErr w:type="spellEnd"/>
            <w:r w:rsidRPr="00C63BAC">
              <w:rPr>
                <w:color w:val="auto"/>
                <w:sz w:val="20"/>
                <w:szCs w:val="20"/>
                <w:lang w:eastAsia="en-US"/>
                <w14:ligatures w14:val="standardContextual"/>
              </w:rPr>
              <w:t>, .</w:t>
            </w:r>
            <w:proofErr w:type="spellStart"/>
            <w:r w:rsidRPr="00C63BAC">
              <w:rPr>
                <w:color w:val="auto"/>
                <w:sz w:val="20"/>
                <w:szCs w:val="20"/>
                <w:lang w:eastAsia="en-US"/>
                <w14:ligatures w14:val="standardContextual"/>
              </w:rPr>
              <w:t>pdx</w:t>
            </w:r>
            <w:proofErr w:type="spellEnd"/>
            <w:r w:rsidRPr="00C63BAC">
              <w:rPr>
                <w:color w:val="auto"/>
                <w:sz w:val="20"/>
                <w:szCs w:val="20"/>
                <w:lang w:eastAsia="en-US"/>
                <w14:ligatures w14:val="standardContextual"/>
              </w:rPr>
              <w:t>, .</w:t>
            </w:r>
            <w:proofErr w:type="spellStart"/>
            <w:r w:rsidRPr="00C63BAC">
              <w:rPr>
                <w:color w:val="auto"/>
                <w:sz w:val="20"/>
                <w:szCs w:val="20"/>
                <w:lang w:eastAsia="en-US"/>
                <w14:ligatures w14:val="standardContextual"/>
              </w:rPr>
              <w:t>pgi</w:t>
            </w:r>
            <w:proofErr w:type="spellEnd"/>
            <w:r w:rsidRPr="00C63BAC">
              <w:rPr>
                <w:color w:val="auto"/>
                <w:sz w:val="20"/>
                <w:szCs w:val="20"/>
                <w:lang w:eastAsia="en-US"/>
                <w14:ligatures w14:val="standardContextual"/>
              </w:rPr>
              <w:t xml:space="preserve"> </w:t>
            </w:r>
          </w:p>
        </w:tc>
      </w:tr>
      <w:tr w:rsidR="00D1605E" w:rsidRPr="0063574A" w14:paraId="4B52721E" w14:textId="77777777" w:rsidTr="0063574A">
        <w:tc>
          <w:tcPr>
            <w:tcW w:w="959" w:type="dxa"/>
          </w:tcPr>
          <w:p w14:paraId="4D73B4B5" w14:textId="6CA5C258" w:rsidR="00D1605E" w:rsidRPr="00E84D64" w:rsidRDefault="002F7778" w:rsidP="00D1605E">
            <w:pPr>
              <w:jc w:val="both"/>
              <w:rPr>
                <w:rFonts w:ascii="Times New Roman" w:hAnsi="Times New Roman"/>
                <w:szCs w:val="20"/>
              </w:rPr>
            </w:pPr>
            <w:r>
              <w:rPr>
                <w:rFonts w:ascii="Times New Roman" w:hAnsi="Times New Roman"/>
                <w:szCs w:val="20"/>
              </w:rPr>
              <w:t>5</w:t>
            </w:r>
            <w:r w:rsidR="00D1605E" w:rsidRPr="00E84D64">
              <w:rPr>
                <w:rFonts w:ascii="Times New Roman" w:hAnsi="Times New Roman"/>
                <w:szCs w:val="20"/>
              </w:rPr>
              <w:t xml:space="preserve">. </w:t>
            </w:r>
          </w:p>
        </w:tc>
        <w:tc>
          <w:tcPr>
            <w:tcW w:w="6095" w:type="dxa"/>
          </w:tcPr>
          <w:p w14:paraId="6AE854C0" w14:textId="19171D49" w:rsidR="00D1605E" w:rsidRPr="00944BBC" w:rsidRDefault="00C63BAC" w:rsidP="00D1605E">
            <w:pPr>
              <w:jc w:val="both"/>
              <w:rPr>
                <w:rFonts w:ascii="Times New Roman" w:hAnsi="Times New Roman"/>
                <w:szCs w:val="20"/>
              </w:rPr>
            </w:pPr>
            <w:r w:rsidRPr="00944BBC">
              <w:rPr>
                <w:rFonts w:ascii="Times New Roman" w:hAnsi="Times New Roman"/>
                <w:szCs w:val="20"/>
              </w:rPr>
              <w:t>Per vieną operaciją vienu metu apdorojamų ruošinio pusių skaičius</w:t>
            </w:r>
          </w:p>
        </w:tc>
        <w:tc>
          <w:tcPr>
            <w:tcW w:w="2439" w:type="dxa"/>
          </w:tcPr>
          <w:p w14:paraId="6E083126" w14:textId="5CCDA2B8" w:rsidR="00D1605E" w:rsidRPr="00C63BAC" w:rsidRDefault="00C63BAC" w:rsidP="00D1605E">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6 vnt.</w:t>
            </w:r>
          </w:p>
        </w:tc>
      </w:tr>
      <w:tr w:rsidR="00D1605E" w:rsidRPr="0063574A" w14:paraId="70436A10" w14:textId="77777777" w:rsidTr="0063574A">
        <w:tc>
          <w:tcPr>
            <w:tcW w:w="959" w:type="dxa"/>
          </w:tcPr>
          <w:p w14:paraId="34F0D7B8" w14:textId="407869F0" w:rsidR="00D1605E" w:rsidRPr="00E84D64" w:rsidRDefault="002F7778" w:rsidP="00D1605E">
            <w:pPr>
              <w:jc w:val="both"/>
              <w:rPr>
                <w:rFonts w:ascii="Times New Roman" w:hAnsi="Times New Roman"/>
                <w:szCs w:val="20"/>
              </w:rPr>
            </w:pPr>
            <w:r>
              <w:rPr>
                <w:rFonts w:ascii="Times New Roman" w:hAnsi="Times New Roman"/>
                <w:szCs w:val="20"/>
              </w:rPr>
              <w:t>6</w:t>
            </w:r>
            <w:r w:rsidR="00D1605E" w:rsidRPr="00E84D64">
              <w:rPr>
                <w:rFonts w:ascii="Times New Roman" w:hAnsi="Times New Roman"/>
                <w:szCs w:val="20"/>
              </w:rPr>
              <w:t xml:space="preserve">. </w:t>
            </w:r>
          </w:p>
        </w:tc>
        <w:tc>
          <w:tcPr>
            <w:tcW w:w="6095" w:type="dxa"/>
          </w:tcPr>
          <w:p w14:paraId="16907A20" w14:textId="6B5825ED" w:rsidR="00D1605E" w:rsidRPr="00944BBC" w:rsidRDefault="00C63BAC" w:rsidP="00D1605E">
            <w:pPr>
              <w:jc w:val="both"/>
              <w:rPr>
                <w:rFonts w:ascii="Times New Roman" w:hAnsi="Times New Roman"/>
                <w:szCs w:val="20"/>
              </w:rPr>
            </w:pPr>
            <w:r w:rsidRPr="00944BBC">
              <w:rPr>
                <w:rFonts w:ascii="Times New Roman" w:hAnsi="Times New Roman"/>
                <w:szCs w:val="20"/>
              </w:rPr>
              <w:t>X ašinis greitis</w:t>
            </w:r>
          </w:p>
        </w:tc>
        <w:tc>
          <w:tcPr>
            <w:tcW w:w="2439" w:type="dxa"/>
          </w:tcPr>
          <w:p w14:paraId="3FA9CDA8" w14:textId="07962E75" w:rsidR="00D1605E" w:rsidRPr="00526280" w:rsidRDefault="00C63BAC" w:rsidP="00D1605E">
            <w:pPr>
              <w:jc w:val="both"/>
              <w:rPr>
                <w:rFonts w:ascii="Times New Roman" w:hAnsi="Times New Roman"/>
                <w:szCs w:val="20"/>
                <w:lang w:val="pl-PL"/>
              </w:rPr>
            </w:pPr>
            <w:r>
              <w:rPr>
                <w:rFonts w:ascii="Times New Roman" w:hAnsi="Times New Roman"/>
                <w:szCs w:val="20"/>
              </w:rPr>
              <w:t xml:space="preserve">ne mažiau kaip </w:t>
            </w:r>
            <w:r w:rsidRPr="00526280">
              <w:rPr>
                <w:rFonts w:ascii="Times New Roman" w:hAnsi="Times New Roman"/>
                <w:szCs w:val="20"/>
                <w:lang w:val="pl-PL"/>
              </w:rPr>
              <w:t>140 m/min.</w:t>
            </w:r>
          </w:p>
        </w:tc>
      </w:tr>
      <w:tr w:rsidR="00FE36FF" w:rsidRPr="0063574A" w14:paraId="1B72CB5F" w14:textId="77777777" w:rsidTr="0063574A">
        <w:tc>
          <w:tcPr>
            <w:tcW w:w="959" w:type="dxa"/>
          </w:tcPr>
          <w:p w14:paraId="5D50C2D4" w14:textId="180FC300" w:rsidR="00FE36FF" w:rsidRPr="00E84D64" w:rsidRDefault="002F7778" w:rsidP="00D1605E">
            <w:pPr>
              <w:jc w:val="both"/>
              <w:rPr>
                <w:rFonts w:ascii="Times New Roman" w:hAnsi="Times New Roman"/>
                <w:szCs w:val="20"/>
              </w:rPr>
            </w:pPr>
            <w:r>
              <w:rPr>
                <w:rFonts w:ascii="Times New Roman" w:hAnsi="Times New Roman"/>
                <w:szCs w:val="20"/>
              </w:rPr>
              <w:t>7</w:t>
            </w:r>
            <w:r w:rsidR="0052236C">
              <w:rPr>
                <w:rFonts w:ascii="Times New Roman" w:hAnsi="Times New Roman"/>
                <w:szCs w:val="20"/>
              </w:rPr>
              <w:t>.</w:t>
            </w:r>
          </w:p>
        </w:tc>
        <w:tc>
          <w:tcPr>
            <w:tcW w:w="6095" w:type="dxa"/>
          </w:tcPr>
          <w:p w14:paraId="7E4F3493" w14:textId="3E2D6B4D" w:rsidR="00FE36FF" w:rsidRPr="00944BBC" w:rsidRDefault="00C63BAC" w:rsidP="00D1605E">
            <w:pPr>
              <w:jc w:val="both"/>
              <w:rPr>
                <w:rFonts w:ascii="Times New Roman" w:hAnsi="Times New Roman"/>
                <w:szCs w:val="20"/>
              </w:rPr>
            </w:pPr>
            <w:r w:rsidRPr="00944BBC">
              <w:rPr>
                <w:rFonts w:ascii="Times New Roman" w:hAnsi="Times New Roman"/>
                <w:szCs w:val="20"/>
              </w:rPr>
              <w:t>Y ašinis greitis</w:t>
            </w:r>
          </w:p>
        </w:tc>
        <w:tc>
          <w:tcPr>
            <w:tcW w:w="2439" w:type="dxa"/>
          </w:tcPr>
          <w:p w14:paraId="3FA0EB61" w14:textId="23C5A811" w:rsidR="00FE36FF" w:rsidRPr="00016F59" w:rsidRDefault="00C63BAC" w:rsidP="00D1605E">
            <w:pPr>
              <w:jc w:val="both"/>
              <w:rPr>
                <w:rFonts w:ascii="Times New Roman" w:hAnsi="Times New Roman"/>
                <w:szCs w:val="20"/>
              </w:rPr>
            </w:pPr>
            <w:r>
              <w:rPr>
                <w:rFonts w:ascii="Times New Roman" w:hAnsi="Times New Roman"/>
                <w:szCs w:val="20"/>
              </w:rPr>
              <w:t>ne mažiau kaip 90 m/min.</w:t>
            </w:r>
          </w:p>
        </w:tc>
      </w:tr>
      <w:tr w:rsidR="00FE36FF" w:rsidRPr="0063574A" w14:paraId="1DD60784" w14:textId="77777777" w:rsidTr="0063574A">
        <w:tc>
          <w:tcPr>
            <w:tcW w:w="959" w:type="dxa"/>
          </w:tcPr>
          <w:p w14:paraId="17831EC9" w14:textId="55E19946" w:rsidR="00FE36FF" w:rsidRPr="00E84D64" w:rsidRDefault="002F7778" w:rsidP="00D1605E">
            <w:pPr>
              <w:jc w:val="both"/>
              <w:rPr>
                <w:rFonts w:ascii="Times New Roman" w:hAnsi="Times New Roman"/>
                <w:szCs w:val="20"/>
              </w:rPr>
            </w:pPr>
            <w:r>
              <w:rPr>
                <w:rFonts w:ascii="Times New Roman" w:hAnsi="Times New Roman"/>
                <w:szCs w:val="20"/>
              </w:rPr>
              <w:t>8</w:t>
            </w:r>
            <w:r w:rsidR="0052236C">
              <w:rPr>
                <w:rFonts w:ascii="Times New Roman" w:hAnsi="Times New Roman"/>
                <w:szCs w:val="20"/>
              </w:rPr>
              <w:t>.</w:t>
            </w:r>
          </w:p>
        </w:tc>
        <w:tc>
          <w:tcPr>
            <w:tcW w:w="6095" w:type="dxa"/>
          </w:tcPr>
          <w:p w14:paraId="1C40B9EC" w14:textId="6B3C0F80" w:rsidR="00FE36FF" w:rsidRPr="00944BBC" w:rsidRDefault="00C63BAC" w:rsidP="00D1605E">
            <w:pPr>
              <w:jc w:val="both"/>
              <w:rPr>
                <w:rFonts w:ascii="Times New Roman" w:hAnsi="Times New Roman"/>
                <w:szCs w:val="20"/>
              </w:rPr>
            </w:pPr>
            <w:r w:rsidRPr="00944BBC">
              <w:rPr>
                <w:rFonts w:ascii="Times New Roman" w:hAnsi="Times New Roman"/>
                <w:szCs w:val="20"/>
              </w:rPr>
              <w:t>Z ašinis greitis</w:t>
            </w:r>
          </w:p>
        </w:tc>
        <w:tc>
          <w:tcPr>
            <w:tcW w:w="2439" w:type="dxa"/>
          </w:tcPr>
          <w:p w14:paraId="7A294F59" w14:textId="78825FEB" w:rsidR="00FE36FF" w:rsidRPr="00526280" w:rsidRDefault="00C63BAC" w:rsidP="00D1605E">
            <w:pPr>
              <w:jc w:val="both"/>
              <w:rPr>
                <w:rFonts w:ascii="Times New Roman" w:hAnsi="Times New Roman"/>
                <w:szCs w:val="20"/>
                <w:lang w:val="pl-PL"/>
              </w:rPr>
            </w:pPr>
            <w:r>
              <w:rPr>
                <w:rFonts w:ascii="Times New Roman" w:hAnsi="Times New Roman"/>
                <w:szCs w:val="20"/>
              </w:rPr>
              <w:t xml:space="preserve">ne mažiau kaip </w:t>
            </w:r>
            <w:r w:rsidRPr="00526280">
              <w:rPr>
                <w:rFonts w:ascii="Times New Roman" w:hAnsi="Times New Roman"/>
                <w:szCs w:val="20"/>
                <w:lang w:val="pl-PL"/>
              </w:rPr>
              <w:t>50 m/min.</w:t>
            </w:r>
          </w:p>
        </w:tc>
      </w:tr>
      <w:tr w:rsidR="00656B66" w:rsidRPr="0063574A" w14:paraId="27954FED" w14:textId="77777777" w:rsidTr="0063574A">
        <w:tc>
          <w:tcPr>
            <w:tcW w:w="959" w:type="dxa"/>
          </w:tcPr>
          <w:p w14:paraId="34917FA9" w14:textId="07717168" w:rsidR="00656B66" w:rsidRPr="00E84D64" w:rsidRDefault="002F7778" w:rsidP="00656B66">
            <w:pPr>
              <w:jc w:val="both"/>
              <w:rPr>
                <w:rFonts w:ascii="Times New Roman" w:hAnsi="Times New Roman"/>
                <w:szCs w:val="20"/>
              </w:rPr>
            </w:pPr>
            <w:r>
              <w:rPr>
                <w:rFonts w:ascii="Times New Roman" w:hAnsi="Times New Roman"/>
                <w:szCs w:val="20"/>
              </w:rPr>
              <w:t>9</w:t>
            </w:r>
            <w:r w:rsidR="0052236C">
              <w:rPr>
                <w:rFonts w:ascii="Times New Roman" w:hAnsi="Times New Roman"/>
                <w:szCs w:val="20"/>
              </w:rPr>
              <w:t>.</w:t>
            </w:r>
          </w:p>
        </w:tc>
        <w:tc>
          <w:tcPr>
            <w:tcW w:w="6095" w:type="dxa"/>
          </w:tcPr>
          <w:p w14:paraId="4CDB363C" w14:textId="43F86CE6" w:rsidR="00656B66" w:rsidRPr="00944BBC" w:rsidRDefault="00C63BAC" w:rsidP="00656B66">
            <w:pPr>
              <w:jc w:val="both"/>
              <w:rPr>
                <w:rFonts w:ascii="Times New Roman" w:hAnsi="Times New Roman"/>
                <w:szCs w:val="20"/>
              </w:rPr>
            </w:pPr>
            <w:r w:rsidRPr="00944BBC">
              <w:rPr>
                <w:rFonts w:ascii="Times New Roman" w:hAnsi="Times New Roman"/>
                <w:szCs w:val="20"/>
              </w:rPr>
              <w:t>Didžiausias ruošinio plotis</w:t>
            </w:r>
          </w:p>
        </w:tc>
        <w:tc>
          <w:tcPr>
            <w:tcW w:w="2439" w:type="dxa"/>
          </w:tcPr>
          <w:p w14:paraId="10BC6C59" w14:textId="3957C401" w:rsidR="00656B66" w:rsidRPr="00C63BAC" w:rsidRDefault="00C63BAC"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1200 mm</w:t>
            </w:r>
          </w:p>
        </w:tc>
      </w:tr>
      <w:tr w:rsidR="00656B66" w:rsidRPr="0063574A" w14:paraId="4D7DF901" w14:textId="77777777" w:rsidTr="0063574A">
        <w:tc>
          <w:tcPr>
            <w:tcW w:w="959" w:type="dxa"/>
          </w:tcPr>
          <w:p w14:paraId="087A2883" w14:textId="0FF9A4E9"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0</w:t>
            </w:r>
            <w:r>
              <w:rPr>
                <w:rFonts w:ascii="Times New Roman" w:hAnsi="Times New Roman"/>
                <w:szCs w:val="20"/>
              </w:rPr>
              <w:t>.</w:t>
            </w:r>
          </w:p>
        </w:tc>
        <w:tc>
          <w:tcPr>
            <w:tcW w:w="6095" w:type="dxa"/>
          </w:tcPr>
          <w:p w14:paraId="5170E203" w14:textId="1024384A" w:rsidR="00656B66" w:rsidRPr="00944BBC" w:rsidRDefault="00C63BAC" w:rsidP="00656B66">
            <w:pPr>
              <w:jc w:val="both"/>
              <w:rPr>
                <w:rFonts w:ascii="Times New Roman" w:hAnsi="Times New Roman"/>
                <w:szCs w:val="20"/>
              </w:rPr>
            </w:pPr>
            <w:r w:rsidRPr="00944BBC">
              <w:rPr>
                <w:rFonts w:ascii="Times New Roman" w:hAnsi="Times New Roman"/>
                <w:szCs w:val="20"/>
              </w:rPr>
              <w:t>Didžiausias ruošinio ilgis</w:t>
            </w:r>
          </w:p>
        </w:tc>
        <w:tc>
          <w:tcPr>
            <w:tcW w:w="2439" w:type="dxa"/>
          </w:tcPr>
          <w:p w14:paraId="729B5E4F" w14:textId="3DAC41AB" w:rsidR="00656B66" w:rsidRPr="00C63BAC" w:rsidRDefault="00C63BAC"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2800 mm</w:t>
            </w:r>
          </w:p>
        </w:tc>
      </w:tr>
      <w:tr w:rsidR="00656B66" w:rsidRPr="0063574A" w14:paraId="769058C7" w14:textId="77777777" w:rsidTr="0063574A">
        <w:tc>
          <w:tcPr>
            <w:tcW w:w="959" w:type="dxa"/>
          </w:tcPr>
          <w:p w14:paraId="6FECC260" w14:textId="406C3201"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1</w:t>
            </w:r>
            <w:r>
              <w:rPr>
                <w:rFonts w:ascii="Times New Roman" w:hAnsi="Times New Roman"/>
                <w:szCs w:val="20"/>
              </w:rPr>
              <w:t>.</w:t>
            </w:r>
          </w:p>
        </w:tc>
        <w:tc>
          <w:tcPr>
            <w:tcW w:w="6095" w:type="dxa"/>
          </w:tcPr>
          <w:p w14:paraId="68E9DC40" w14:textId="56EC5D16" w:rsidR="00656B66" w:rsidRPr="00944BBC" w:rsidRDefault="00C63BAC" w:rsidP="00656B66">
            <w:pPr>
              <w:jc w:val="both"/>
              <w:rPr>
                <w:rFonts w:ascii="Times New Roman" w:hAnsi="Times New Roman"/>
                <w:szCs w:val="20"/>
              </w:rPr>
            </w:pPr>
            <w:r w:rsidRPr="00944BBC">
              <w:rPr>
                <w:rFonts w:ascii="Times New Roman" w:hAnsi="Times New Roman"/>
                <w:szCs w:val="20"/>
              </w:rPr>
              <w:t>Mažiausias ruošinio plotis</w:t>
            </w:r>
          </w:p>
        </w:tc>
        <w:tc>
          <w:tcPr>
            <w:tcW w:w="2439" w:type="dxa"/>
          </w:tcPr>
          <w:p w14:paraId="6EB37B5C" w14:textId="3E466BFC" w:rsidR="00656B66" w:rsidRPr="00C63BAC" w:rsidRDefault="00C63BAC" w:rsidP="00656B66">
            <w:pPr>
              <w:jc w:val="both"/>
              <w:rPr>
                <w:rFonts w:ascii="Times New Roman" w:hAnsi="Times New Roman"/>
                <w:szCs w:val="20"/>
                <w:lang w:val="en-US"/>
              </w:rPr>
            </w:pPr>
            <w:r>
              <w:rPr>
                <w:rFonts w:ascii="Times New Roman" w:hAnsi="Times New Roman"/>
                <w:szCs w:val="20"/>
              </w:rPr>
              <w:t xml:space="preserve">ne daugiau kaip </w:t>
            </w:r>
            <w:r w:rsidR="00560C8F">
              <w:rPr>
                <w:rFonts w:ascii="Times New Roman" w:hAnsi="Times New Roman"/>
                <w:szCs w:val="20"/>
                <w:lang w:val="en-US"/>
              </w:rPr>
              <w:t>50</w:t>
            </w:r>
            <w:r>
              <w:rPr>
                <w:rFonts w:ascii="Times New Roman" w:hAnsi="Times New Roman"/>
                <w:szCs w:val="20"/>
                <w:lang w:val="en-US"/>
              </w:rPr>
              <w:t xml:space="preserve"> mm</w:t>
            </w:r>
          </w:p>
        </w:tc>
      </w:tr>
      <w:tr w:rsidR="00656B66" w:rsidRPr="0063574A" w14:paraId="080C9263" w14:textId="77777777" w:rsidTr="0063574A">
        <w:tc>
          <w:tcPr>
            <w:tcW w:w="959" w:type="dxa"/>
          </w:tcPr>
          <w:p w14:paraId="38C745DD" w14:textId="21A7D32F"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2</w:t>
            </w:r>
            <w:r>
              <w:rPr>
                <w:rFonts w:ascii="Times New Roman" w:hAnsi="Times New Roman"/>
                <w:szCs w:val="20"/>
              </w:rPr>
              <w:t>.</w:t>
            </w:r>
          </w:p>
        </w:tc>
        <w:tc>
          <w:tcPr>
            <w:tcW w:w="6095" w:type="dxa"/>
          </w:tcPr>
          <w:p w14:paraId="4FCFFD36" w14:textId="1DEABDC7" w:rsidR="00656B66" w:rsidRPr="00944BBC" w:rsidRDefault="00C63BAC" w:rsidP="00656B66">
            <w:pPr>
              <w:jc w:val="both"/>
              <w:rPr>
                <w:rFonts w:ascii="Times New Roman" w:hAnsi="Times New Roman"/>
                <w:szCs w:val="20"/>
              </w:rPr>
            </w:pPr>
            <w:r w:rsidRPr="00944BBC">
              <w:rPr>
                <w:rFonts w:ascii="Times New Roman" w:hAnsi="Times New Roman"/>
                <w:szCs w:val="20"/>
              </w:rPr>
              <w:t>Mažiausias ruošinio ilgis</w:t>
            </w:r>
          </w:p>
        </w:tc>
        <w:tc>
          <w:tcPr>
            <w:tcW w:w="2439" w:type="dxa"/>
          </w:tcPr>
          <w:p w14:paraId="7931D6DB" w14:textId="3F934562" w:rsidR="00656B66" w:rsidRPr="00C63BAC" w:rsidRDefault="00C63BAC" w:rsidP="00656B66">
            <w:pPr>
              <w:jc w:val="both"/>
              <w:rPr>
                <w:rFonts w:ascii="Times New Roman" w:hAnsi="Times New Roman"/>
                <w:szCs w:val="20"/>
                <w:lang w:val="en-US"/>
              </w:rPr>
            </w:pPr>
            <w:r>
              <w:rPr>
                <w:rFonts w:ascii="Times New Roman" w:hAnsi="Times New Roman"/>
                <w:szCs w:val="20"/>
              </w:rPr>
              <w:t xml:space="preserve">ne daugiau kaip </w:t>
            </w:r>
            <w:r w:rsidR="00560C8F">
              <w:rPr>
                <w:rFonts w:ascii="Times New Roman" w:hAnsi="Times New Roman"/>
                <w:szCs w:val="20"/>
                <w:lang w:val="en-US"/>
              </w:rPr>
              <w:t>250</w:t>
            </w:r>
            <w:r>
              <w:rPr>
                <w:rFonts w:ascii="Times New Roman" w:hAnsi="Times New Roman"/>
                <w:szCs w:val="20"/>
                <w:lang w:val="en-US"/>
              </w:rPr>
              <w:t xml:space="preserve"> mm</w:t>
            </w:r>
          </w:p>
        </w:tc>
      </w:tr>
      <w:tr w:rsidR="00656B66" w:rsidRPr="0063574A" w14:paraId="7F96D339" w14:textId="77777777" w:rsidTr="0063574A">
        <w:tc>
          <w:tcPr>
            <w:tcW w:w="959" w:type="dxa"/>
          </w:tcPr>
          <w:p w14:paraId="418897D0" w14:textId="23214076"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3</w:t>
            </w:r>
            <w:r>
              <w:rPr>
                <w:rFonts w:ascii="Times New Roman" w:hAnsi="Times New Roman"/>
                <w:szCs w:val="20"/>
              </w:rPr>
              <w:t>.</w:t>
            </w:r>
          </w:p>
        </w:tc>
        <w:tc>
          <w:tcPr>
            <w:tcW w:w="6095" w:type="dxa"/>
          </w:tcPr>
          <w:p w14:paraId="3034DD55" w14:textId="2A30EFBA" w:rsidR="00656B66" w:rsidRPr="00944BBC" w:rsidRDefault="002109B9" w:rsidP="00656B66">
            <w:pPr>
              <w:jc w:val="both"/>
              <w:rPr>
                <w:rFonts w:ascii="Times New Roman" w:hAnsi="Times New Roman"/>
                <w:szCs w:val="20"/>
              </w:rPr>
            </w:pPr>
            <w:r w:rsidRPr="00944BBC">
              <w:rPr>
                <w:rFonts w:ascii="Times New Roman" w:hAnsi="Times New Roman"/>
                <w:szCs w:val="20"/>
              </w:rPr>
              <w:t>Mažiausias ruošinio storis</w:t>
            </w:r>
          </w:p>
        </w:tc>
        <w:tc>
          <w:tcPr>
            <w:tcW w:w="2439" w:type="dxa"/>
          </w:tcPr>
          <w:p w14:paraId="771BC664" w14:textId="68497DFF" w:rsidR="00656B66" w:rsidRPr="00E84D64" w:rsidRDefault="002109B9" w:rsidP="00656B66">
            <w:pPr>
              <w:jc w:val="both"/>
              <w:rPr>
                <w:rFonts w:ascii="Times New Roman" w:hAnsi="Times New Roman"/>
                <w:szCs w:val="20"/>
              </w:rPr>
            </w:pPr>
            <w:r>
              <w:rPr>
                <w:rFonts w:ascii="Times New Roman" w:hAnsi="Times New Roman"/>
                <w:szCs w:val="20"/>
              </w:rPr>
              <w:t xml:space="preserve">ne daugiau kaip </w:t>
            </w:r>
            <w:r w:rsidR="004C268C">
              <w:rPr>
                <w:rFonts w:ascii="Times New Roman" w:hAnsi="Times New Roman"/>
                <w:szCs w:val="20"/>
              </w:rPr>
              <w:t>9</w:t>
            </w:r>
            <w:r>
              <w:rPr>
                <w:rFonts w:ascii="Times New Roman" w:hAnsi="Times New Roman"/>
                <w:szCs w:val="20"/>
              </w:rPr>
              <w:t xml:space="preserve"> mm</w:t>
            </w:r>
          </w:p>
        </w:tc>
      </w:tr>
      <w:tr w:rsidR="00656B66" w:rsidRPr="0063574A" w14:paraId="66C41A62" w14:textId="77777777" w:rsidTr="0063574A">
        <w:tc>
          <w:tcPr>
            <w:tcW w:w="959" w:type="dxa"/>
          </w:tcPr>
          <w:p w14:paraId="5CB90DC5" w14:textId="5C3B36E9"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4</w:t>
            </w:r>
            <w:r>
              <w:rPr>
                <w:rFonts w:ascii="Times New Roman" w:hAnsi="Times New Roman"/>
                <w:szCs w:val="20"/>
              </w:rPr>
              <w:t>.</w:t>
            </w:r>
          </w:p>
        </w:tc>
        <w:tc>
          <w:tcPr>
            <w:tcW w:w="6095" w:type="dxa"/>
          </w:tcPr>
          <w:p w14:paraId="42522E6F" w14:textId="787866F1" w:rsidR="00656B66" w:rsidRPr="00944BBC" w:rsidRDefault="002109B9" w:rsidP="00656B66">
            <w:pPr>
              <w:jc w:val="both"/>
              <w:rPr>
                <w:rFonts w:ascii="Times New Roman" w:hAnsi="Times New Roman"/>
                <w:szCs w:val="20"/>
              </w:rPr>
            </w:pPr>
            <w:r w:rsidRPr="00944BBC">
              <w:rPr>
                <w:rFonts w:ascii="Times New Roman" w:hAnsi="Times New Roman"/>
                <w:szCs w:val="20"/>
              </w:rPr>
              <w:t>Didžiausias ruošinio storis</w:t>
            </w:r>
          </w:p>
        </w:tc>
        <w:tc>
          <w:tcPr>
            <w:tcW w:w="2439" w:type="dxa"/>
          </w:tcPr>
          <w:p w14:paraId="65CC396E" w14:textId="333FFF47" w:rsidR="00656B66" w:rsidRPr="002109B9" w:rsidRDefault="002109B9" w:rsidP="00656B66">
            <w:pPr>
              <w:jc w:val="both"/>
              <w:rPr>
                <w:rFonts w:ascii="Times New Roman" w:hAnsi="Times New Roman"/>
                <w:szCs w:val="20"/>
                <w:lang w:val="en-US"/>
              </w:rPr>
            </w:pPr>
            <w:r>
              <w:rPr>
                <w:rFonts w:ascii="Times New Roman" w:hAnsi="Times New Roman"/>
                <w:szCs w:val="20"/>
              </w:rPr>
              <w:t xml:space="preserve">ne mažiau </w:t>
            </w:r>
            <w:r w:rsidRPr="00187480">
              <w:rPr>
                <w:rFonts w:ascii="Times New Roman" w:hAnsi="Times New Roman"/>
                <w:szCs w:val="20"/>
              </w:rPr>
              <w:t xml:space="preserve">kaip </w:t>
            </w:r>
            <w:r w:rsidR="004C268C" w:rsidRPr="00187480">
              <w:rPr>
                <w:rFonts w:ascii="Times New Roman" w:hAnsi="Times New Roman"/>
                <w:szCs w:val="20"/>
                <w:lang w:val="en-US"/>
              </w:rPr>
              <w:t>25</w:t>
            </w:r>
            <w:r w:rsidRPr="00187480">
              <w:rPr>
                <w:rFonts w:ascii="Times New Roman" w:hAnsi="Times New Roman"/>
                <w:szCs w:val="20"/>
                <w:lang w:val="en-US"/>
              </w:rPr>
              <w:t xml:space="preserve"> mm</w:t>
            </w:r>
          </w:p>
        </w:tc>
      </w:tr>
      <w:tr w:rsidR="00656B66" w:rsidRPr="0063574A" w14:paraId="129EC3FB" w14:textId="77777777" w:rsidTr="0063574A">
        <w:tc>
          <w:tcPr>
            <w:tcW w:w="959" w:type="dxa"/>
          </w:tcPr>
          <w:p w14:paraId="371F044A" w14:textId="00B020E9" w:rsidR="00656B66" w:rsidRPr="00E84D64" w:rsidRDefault="0052236C"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5</w:t>
            </w:r>
            <w:r>
              <w:rPr>
                <w:rFonts w:ascii="Times New Roman" w:hAnsi="Times New Roman"/>
                <w:szCs w:val="20"/>
              </w:rPr>
              <w:t>.</w:t>
            </w:r>
          </w:p>
        </w:tc>
        <w:tc>
          <w:tcPr>
            <w:tcW w:w="6095" w:type="dxa"/>
          </w:tcPr>
          <w:p w14:paraId="3BF45510" w14:textId="1DB12793" w:rsidR="00656B66" w:rsidRPr="00944BBC" w:rsidRDefault="001366E6" w:rsidP="00656B66">
            <w:pPr>
              <w:jc w:val="both"/>
              <w:rPr>
                <w:rFonts w:ascii="Times New Roman" w:hAnsi="Times New Roman"/>
                <w:szCs w:val="20"/>
              </w:rPr>
            </w:pPr>
            <w:r w:rsidRPr="00944BBC">
              <w:rPr>
                <w:rFonts w:ascii="Times New Roman" w:hAnsi="Times New Roman"/>
                <w:szCs w:val="20"/>
              </w:rPr>
              <w:t>Gręžimo grupių skaičius</w:t>
            </w:r>
          </w:p>
        </w:tc>
        <w:tc>
          <w:tcPr>
            <w:tcW w:w="2439" w:type="dxa"/>
          </w:tcPr>
          <w:p w14:paraId="277019E9" w14:textId="3450DE2C" w:rsidR="00656B66" w:rsidRPr="001366E6" w:rsidRDefault="001366E6"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3 vnt.</w:t>
            </w:r>
          </w:p>
        </w:tc>
      </w:tr>
      <w:tr w:rsidR="00656B66" w:rsidRPr="0063574A" w14:paraId="0BFA6119" w14:textId="77777777" w:rsidTr="0063574A">
        <w:tc>
          <w:tcPr>
            <w:tcW w:w="959" w:type="dxa"/>
          </w:tcPr>
          <w:p w14:paraId="358CC737" w14:textId="7C3719E6" w:rsidR="00656B66" w:rsidRPr="00E84D64" w:rsidRDefault="007A3571"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6</w:t>
            </w:r>
            <w:r>
              <w:rPr>
                <w:rFonts w:ascii="Times New Roman" w:hAnsi="Times New Roman"/>
                <w:szCs w:val="20"/>
              </w:rPr>
              <w:t>.</w:t>
            </w:r>
          </w:p>
        </w:tc>
        <w:tc>
          <w:tcPr>
            <w:tcW w:w="6095" w:type="dxa"/>
          </w:tcPr>
          <w:p w14:paraId="74C3661D" w14:textId="28296D9D" w:rsidR="00656B66" w:rsidRPr="00944BBC" w:rsidRDefault="001366E6" w:rsidP="00656B66">
            <w:pPr>
              <w:jc w:val="both"/>
              <w:rPr>
                <w:rFonts w:ascii="Times New Roman" w:hAnsi="Times New Roman"/>
                <w:szCs w:val="20"/>
              </w:rPr>
            </w:pPr>
            <w:r w:rsidRPr="00944BBC">
              <w:rPr>
                <w:rFonts w:ascii="Times New Roman" w:hAnsi="Times New Roman"/>
                <w:szCs w:val="20"/>
              </w:rPr>
              <w:t>Vertikalių grąžtų skaičius viršutinė</w:t>
            </w:r>
            <w:r w:rsidR="00973F33" w:rsidRPr="00944BBC">
              <w:rPr>
                <w:rFonts w:ascii="Times New Roman" w:hAnsi="Times New Roman"/>
                <w:szCs w:val="20"/>
              </w:rPr>
              <w:t>s</w:t>
            </w:r>
            <w:r w:rsidRPr="00944BBC">
              <w:rPr>
                <w:rFonts w:ascii="Times New Roman" w:hAnsi="Times New Roman"/>
                <w:szCs w:val="20"/>
              </w:rPr>
              <w:t>e grupė</w:t>
            </w:r>
            <w:r w:rsidR="00973F33" w:rsidRPr="00944BBC">
              <w:rPr>
                <w:rFonts w:ascii="Times New Roman" w:hAnsi="Times New Roman"/>
                <w:szCs w:val="20"/>
              </w:rPr>
              <w:t>s</w:t>
            </w:r>
            <w:r w:rsidRPr="00944BBC">
              <w:rPr>
                <w:rFonts w:ascii="Times New Roman" w:hAnsi="Times New Roman"/>
                <w:szCs w:val="20"/>
              </w:rPr>
              <w:t>e</w:t>
            </w:r>
          </w:p>
        </w:tc>
        <w:tc>
          <w:tcPr>
            <w:tcW w:w="2439" w:type="dxa"/>
          </w:tcPr>
          <w:p w14:paraId="07315E46" w14:textId="541EE003" w:rsidR="00656B66" w:rsidRPr="001366E6" w:rsidRDefault="001366E6"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26 vnt.</w:t>
            </w:r>
          </w:p>
        </w:tc>
      </w:tr>
      <w:tr w:rsidR="00656B66" w:rsidRPr="0063574A" w14:paraId="6A70D114" w14:textId="77777777" w:rsidTr="0063574A">
        <w:tc>
          <w:tcPr>
            <w:tcW w:w="959" w:type="dxa"/>
          </w:tcPr>
          <w:p w14:paraId="39726120" w14:textId="64CF28F1" w:rsidR="00656B66" w:rsidRPr="00E84D64" w:rsidRDefault="007A3571" w:rsidP="00656B66">
            <w:pPr>
              <w:jc w:val="both"/>
              <w:rPr>
                <w:rFonts w:ascii="Times New Roman" w:hAnsi="Times New Roman"/>
                <w:szCs w:val="20"/>
              </w:rPr>
            </w:pPr>
            <w:r>
              <w:rPr>
                <w:rFonts w:ascii="Times New Roman" w:hAnsi="Times New Roman"/>
                <w:szCs w:val="20"/>
              </w:rPr>
              <w:t>17.</w:t>
            </w:r>
          </w:p>
        </w:tc>
        <w:tc>
          <w:tcPr>
            <w:tcW w:w="6095" w:type="dxa"/>
          </w:tcPr>
          <w:p w14:paraId="7404DBDE" w14:textId="30270AA5" w:rsidR="00656B66" w:rsidRPr="00944BBC" w:rsidRDefault="001366E6" w:rsidP="00656B66">
            <w:pPr>
              <w:jc w:val="both"/>
              <w:rPr>
                <w:rFonts w:ascii="Times New Roman" w:hAnsi="Times New Roman"/>
                <w:szCs w:val="20"/>
              </w:rPr>
            </w:pPr>
            <w:r w:rsidRPr="00944BBC">
              <w:rPr>
                <w:rFonts w:ascii="Times New Roman" w:hAnsi="Times New Roman"/>
                <w:szCs w:val="20"/>
              </w:rPr>
              <w:t>Vertikalių grąžtų skaičius apatinėje grupėje</w:t>
            </w:r>
          </w:p>
        </w:tc>
        <w:tc>
          <w:tcPr>
            <w:tcW w:w="2439" w:type="dxa"/>
          </w:tcPr>
          <w:p w14:paraId="7973CC48" w14:textId="6EBA522C" w:rsidR="00656B66" w:rsidRPr="00E84D64" w:rsidRDefault="001366E6" w:rsidP="00656B66">
            <w:pPr>
              <w:jc w:val="both"/>
              <w:rPr>
                <w:rFonts w:ascii="Times New Roman" w:hAnsi="Times New Roman"/>
                <w:szCs w:val="20"/>
              </w:rPr>
            </w:pPr>
            <w:r>
              <w:rPr>
                <w:rFonts w:ascii="Times New Roman" w:hAnsi="Times New Roman"/>
                <w:szCs w:val="20"/>
              </w:rPr>
              <w:t>ne mažiau kaip 9 vnt.</w:t>
            </w:r>
          </w:p>
        </w:tc>
      </w:tr>
      <w:tr w:rsidR="00656B66" w:rsidRPr="0063574A" w14:paraId="3A8D216E" w14:textId="77777777" w:rsidTr="0063574A">
        <w:tc>
          <w:tcPr>
            <w:tcW w:w="959" w:type="dxa"/>
          </w:tcPr>
          <w:p w14:paraId="64A8A7CB" w14:textId="7AE02DAD" w:rsidR="00656B66" w:rsidRPr="00E84D64" w:rsidRDefault="007A3571"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8.</w:t>
            </w:r>
          </w:p>
        </w:tc>
        <w:tc>
          <w:tcPr>
            <w:tcW w:w="6095" w:type="dxa"/>
          </w:tcPr>
          <w:p w14:paraId="353A0CD6" w14:textId="65A44D5E" w:rsidR="00656B66" w:rsidRPr="00944BBC" w:rsidRDefault="001366E6" w:rsidP="00656B66">
            <w:pPr>
              <w:jc w:val="both"/>
              <w:rPr>
                <w:rFonts w:ascii="Times New Roman" w:hAnsi="Times New Roman"/>
                <w:szCs w:val="20"/>
              </w:rPr>
            </w:pPr>
            <w:r w:rsidRPr="00944BBC">
              <w:rPr>
                <w:rFonts w:ascii="Times New Roman" w:hAnsi="Times New Roman"/>
                <w:szCs w:val="20"/>
              </w:rPr>
              <w:t>Horizontalių grąžtų skaičius</w:t>
            </w:r>
          </w:p>
        </w:tc>
        <w:tc>
          <w:tcPr>
            <w:tcW w:w="2439" w:type="dxa"/>
          </w:tcPr>
          <w:p w14:paraId="0F0B2B69" w14:textId="539C242C" w:rsidR="00656B66" w:rsidRPr="001366E6" w:rsidRDefault="001366E6"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12 vnt.</w:t>
            </w:r>
          </w:p>
        </w:tc>
      </w:tr>
      <w:tr w:rsidR="00656B66" w:rsidRPr="0063574A" w14:paraId="7AD67107" w14:textId="77777777" w:rsidTr="0063574A">
        <w:tc>
          <w:tcPr>
            <w:tcW w:w="959" w:type="dxa"/>
          </w:tcPr>
          <w:p w14:paraId="20B61CFE" w14:textId="6A6EA352" w:rsidR="00656B66" w:rsidRPr="00E84D64" w:rsidRDefault="007A3571" w:rsidP="00656B66">
            <w:pPr>
              <w:jc w:val="both"/>
              <w:rPr>
                <w:rFonts w:ascii="Times New Roman" w:hAnsi="Times New Roman"/>
                <w:szCs w:val="20"/>
              </w:rPr>
            </w:pPr>
            <w:r>
              <w:rPr>
                <w:rFonts w:ascii="Times New Roman" w:hAnsi="Times New Roman"/>
                <w:szCs w:val="20"/>
              </w:rPr>
              <w:t>1</w:t>
            </w:r>
            <w:r w:rsidR="002F7778">
              <w:rPr>
                <w:rFonts w:ascii="Times New Roman" w:hAnsi="Times New Roman"/>
                <w:szCs w:val="20"/>
              </w:rPr>
              <w:t>9.</w:t>
            </w:r>
          </w:p>
        </w:tc>
        <w:tc>
          <w:tcPr>
            <w:tcW w:w="6095" w:type="dxa"/>
          </w:tcPr>
          <w:p w14:paraId="0582EE1B" w14:textId="5854C5D4" w:rsidR="00656B66" w:rsidRPr="00944BBC" w:rsidRDefault="001366E6" w:rsidP="00656B66">
            <w:pPr>
              <w:jc w:val="both"/>
              <w:rPr>
                <w:rFonts w:ascii="Times New Roman" w:hAnsi="Times New Roman"/>
                <w:szCs w:val="20"/>
              </w:rPr>
            </w:pPr>
            <w:r w:rsidRPr="00944BBC">
              <w:rPr>
                <w:rFonts w:ascii="Times New Roman" w:hAnsi="Times New Roman"/>
                <w:szCs w:val="20"/>
              </w:rPr>
              <w:t>Griovelių pjovimo pjūklų skaičius</w:t>
            </w:r>
          </w:p>
        </w:tc>
        <w:tc>
          <w:tcPr>
            <w:tcW w:w="2439" w:type="dxa"/>
          </w:tcPr>
          <w:p w14:paraId="0AF52D45" w14:textId="3C5D8649" w:rsidR="00656B66" w:rsidRPr="001366E6" w:rsidRDefault="001366E6"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 xml:space="preserve">1 vnt. </w:t>
            </w:r>
          </w:p>
        </w:tc>
      </w:tr>
      <w:tr w:rsidR="005C1961" w:rsidRPr="0063574A" w14:paraId="1611A504" w14:textId="77777777" w:rsidTr="0063574A">
        <w:tc>
          <w:tcPr>
            <w:tcW w:w="959" w:type="dxa"/>
          </w:tcPr>
          <w:p w14:paraId="084D9613" w14:textId="111ED31D" w:rsidR="005C1961"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0</w:t>
            </w:r>
            <w:r>
              <w:rPr>
                <w:rFonts w:ascii="Times New Roman" w:hAnsi="Times New Roman"/>
                <w:szCs w:val="20"/>
              </w:rPr>
              <w:t>.</w:t>
            </w:r>
          </w:p>
        </w:tc>
        <w:tc>
          <w:tcPr>
            <w:tcW w:w="6095" w:type="dxa"/>
          </w:tcPr>
          <w:p w14:paraId="2383001D" w14:textId="3CD87E3F" w:rsidR="005C1961" w:rsidRPr="00944BBC" w:rsidRDefault="005C1961" w:rsidP="00656B66">
            <w:pPr>
              <w:jc w:val="both"/>
              <w:rPr>
                <w:rFonts w:ascii="Times New Roman" w:hAnsi="Times New Roman"/>
                <w:szCs w:val="20"/>
              </w:rPr>
            </w:pPr>
            <w:r w:rsidRPr="00944BBC">
              <w:rPr>
                <w:rFonts w:ascii="Times New Roman" w:hAnsi="Times New Roman"/>
                <w:szCs w:val="20"/>
              </w:rPr>
              <w:t>Viršutin</w:t>
            </w:r>
            <w:r w:rsidR="008A2113" w:rsidRPr="00944BBC">
              <w:rPr>
                <w:rFonts w:ascii="Times New Roman" w:hAnsi="Times New Roman"/>
                <w:szCs w:val="20"/>
              </w:rPr>
              <w:t>io</w:t>
            </w:r>
            <w:r w:rsidRPr="00944BBC">
              <w:rPr>
                <w:rFonts w:ascii="Times New Roman" w:hAnsi="Times New Roman"/>
                <w:szCs w:val="20"/>
              </w:rPr>
              <w:t xml:space="preserve"> </w:t>
            </w:r>
            <w:r w:rsidR="004C268C" w:rsidRPr="00944BBC">
              <w:rPr>
                <w:rFonts w:ascii="Times New Roman" w:hAnsi="Times New Roman"/>
                <w:szCs w:val="20"/>
              </w:rPr>
              <w:t xml:space="preserve">suklio </w:t>
            </w:r>
            <w:r w:rsidRPr="00944BBC">
              <w:rPr>
                <w:rFonts w:ascii="Times New Roman" w:hAnsi="Times New Roman"/>
                <w:szCs w:val="20"/>
              </w:rPr>
              <w:t>galia</w:t>
            </w:r>
          </w:p>
        </w:tc>
        <w:tc>
          <w:tcPr>
            <w:tcW w:w="2439" w:type="dxa"/>
          </w:tcPr>
          <w:p w14:paraId="73A82EA0" w14:textId="0D4167B1" w:rsidR="005C1961" w:rsidRPr="005C1961" w:rsidRDefault="005C1961"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5,5 kW</w:t>
            </w:r>
          </w:p>
        </w:tc>
      </w:tr>
      <w:tr w:rsidR="005C1961" w:rsidRPr="0063574A" w14:paraId="769170C7" w14:textId="77777777" w:rsidTr="0063574A">
        <w:tc>
          <w:tcPr>
            <w:tcW w:w="959" w:type="dxa"/>
          </w:tcPr>
          <w:p w14:paraId="6E58068E" w14:textId="1934DDED" w:rsidR="005C1961"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1</w:t>
            </w:r>
            <w:r>
              <w:rPr>
                <w:rFonts w:ascii="Times New Roman" w:hAnsi="Times New Roman"/>
                <w:szCs w:val="20"/>
              </w:rPr>
              <w:t>.</w:t>
            </w:r>
          </w:p>
        </w:tc>
        <w:tc>
          <w:tcPr>
            <w:tcW w:w="6095" w:type="dxa"/>
          </w:tcPr>
          <w:p w14:paraId="42006BE6" w14:textId="22F64F92" w:rsidR="005C1961" w:rsidRPr="00944BBC" w:rsidRDefault="005C1961" w:rsidP="00656B66">
            <w:pPr>
              <w:jc w:val="both"/>
              <w:rPr>
                <w:rFonts w:ascii="Times New Roman" w:hAnsi="Times New Roman"/>
                <w:szCs w:val="20"/>
              </w:rPr>
            </w:pPr>
            <w:r w:rsidRPr="00944BBC">
              <w:rPr>
                <w:rFonts w:ascii="Times New Roman" w:hAnsi="Times New Roman"/>
                <w:szCs w:val="20"/>
              </w:rPr>
              <w:t>Apatin</w:t>
            </w:r>
            <w:r w:rsidR="00187480" w:rsidRPr="00944BBC">
              <w:rPr>
                <w:rFonts w:ascii="Times New Roman" w:hAnsi="Times New Roman"/>
                <w:szCs w:val="20"/>
              </w:rPr>
              <w:t>io</w:t>
            </w:r>
            <w:r w:rsidRPr="00944BBC">
              <w:rPr>
                <w:rFonts w:ascii="Times New Roman" w:hAnsi="Times New Roman"/>
                <w:szCs w:val="20"/>
              </w:rPr>
              <w:t xml:space="preserve"> </w:t>
            </w:r>
            <w:r w:rsidR="004C268C" w:rsidRPr="00944BBC">
              <w:rPr>
                <w:rFonts w:ascii="Times New Roman" w:hAnsi="Times New Roman"/>
                <w:szCs w:val="20"/>
              </w:rPr>
              <w:t xml:space="preserve">suklio </w:t>
            </w:r>
            <w:r w:rsidRPr="00944BBC">
              <w:rPr>
                <w:rFonts w:ascii="Times New Roman" w:hAnsi="Times New Roman"/>
                <w:szCs w:val="20"/>
              </w:rPr>
              <w:t>galia</w:t>
            </w:r>
          </w:p>
        </w:tc>
        <w:tc>
          <w:tcPr>
            <w:tcW w:w="2439" w:type="dxa"/>
          </w:tcPr>
          <w:p w14:paraId="25382934" w14:textId="3FC90945" w:rsidR="005C1961" w:rsidRPr="005C1961" w:rsidRDefault="005C1961"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3,5 kW</w:t>
            </w:r>
          </w:p>
        </w:tc>
      </w:tr>
      <w:tr w:rsidR="005C1961" w:rsidRPr="0063574A" w14:paraId="187774BC" w14:textId="77777777" w:rsidTr="0063574A">
        <w:tc>
          <w:tcPr>
            <w:tcW w:w="959" w:type="dxa"/>
          </w:tcPr>
          <w:p w14:paraId="5216CAB7" w14:textId="5B52985A" w:rsidR="005C1961"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2</w:t>
            </w:r>
            <w:r>
              <w:rPr>
                <w:rFonts w:ascii="Times New Roman" w:hAnsi="Times New Roman"/>
                <w:szCs w:val="20"/>
              </w:rPr>
              <w:t>.</w:t>
            </w:r>
          </w:p>
        </w:tc>
        <w:tc>
          <w:tcPr>
            <w:tcW w:w="6095" w:type="dxa"/>
          </w:tcPr>
          <w:p w14:paraId="4F6BB7C1" w14:textId="4B51FE54" w:rsidR="005C1961" w:rsidRPr="00944BBC" w:rsidRDefault="00973F33" w:rsidP="00656B66">
            <w:pPr>
              <w:jc w:val="both"/>
              <w:rPr>
                <w:rFonts w:ascii="Times New Roman" w:hAnsi="Times New Roman"/>
                <w:szCs w:val="20"/>
              </w:rPr>
            </w:pPr>
            <w:r w:rsidRPr="00944BBC">
              <w:rPr>
                <w:rFonts w:ascii="Times New Roman" w:hAnsi="Times New Roman"/>
                <w:szCs w:val="20"/>
              </w:rPr>
              <w:t>Į</w:t>
            </w:r>
            <w:r w:rsidR="005C1961" w:rsidRPr="00944BBC">
              <w:rPr>
                <w:rFonts w:ascii="Times New Roman" w:hAnsi="Times New Roman"/>
                <w:szCs w:val="20"/>
              </w:rPr>
              <w:t>rankių keitiklio</w:t>
            </w:r>
            <w:r w:rsidR="00D9172F" w:rsidRPr="00944BBC">
              <w:rPr>
                <w:rFonts w:ascii="Times New Roman" w:hAnsi="Times New Roman"/>
                <w:szCs w:val="20"/>
              </w:rPr>
              <w:t xml:space="preserve"> vietų skaičius</w:t>
            </w:r>
          </w:p>
        </w:tc>
        <w:tc>
          <w:tcPr>
            <w:tcW w:w="2439" w:type="dxa"/>
          </w:tcPr>
          <w:p w14:paraId="727548D1" w14:textId="082917AD" w:rsidR="005C1961" w:rsidRPr="00D9172F" w:rsidRDefault="00D9172F" w:rsidP="00656B66">
            <w:pPr>
              <w:jc w:val="both"/>
              <w:rPr>
                <w:rFonts w:ascii="Times New Roman" w:hAnsi="Times New Roman"/>
                <w:szCs w:val="20"/>
                <w:lang w:val="en-US"/>
              </w:rPr>
            </w:pPr>
            <w:r>
              <w:rPr>
                <w:rFonts w:ascii="Times New Roman" w:hAnsi="Times New Roman"/>
                <w:szCs w:val="20"/>
              </w:rPr>
              <w:t xml:space="preserve">ne mažiau kaip </w:t>
            </w:r>
            <w:r>
              <w:rPr>
                <w:rFonts w:ascii="Times New Roman" w:hAnsi="Times New Roman"/>
                <w:szCs w:val="20"/>
                <w:lang w:val="en-US"/>
              </w:rPr>
              <w:t>5 vnt.</w:t>
            </w:r>
          </w:p>
        </w:tc>
      </w:tr>
      <w:tr w:rsidR="00D9172F" w:rsidRPr="0063574A" w14:paraId="080CFF07" w14:textId="77777777" w:rsidTr="0063574A">
        <w:tc>
          <w:tcPr>
            <w:tcW w:w="959" w:type="dxa"/>
          </w:tcPr>
          <w:p w14:paraId="770D60B7" w14:textId="7730D9C5" w:rsidR="00D9172F"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3</w:t>
            </w:r>
            <w:r>
              <w:rPr>
                <w:rFonts w:ascii="Times New Roman" w:hAnsi="Times New Roman"/>
                <w:szCs w:val="20"/>
              </w:rPr>
              <w:t>.</w:t>
            </w:r>
          </w:p>
        </w:tc>
        <w:tc>
          <w:tcPr>
            <w:tcW w:w="6095" w:type="dxa"/>
          </w:tcPr>
          <w:p w14:paraId="574450E1" w14:textId="22CBFAD0" w:rsidR="00D9172F" w:rsidRPr="00944BBC" w:rsidRDefault="00D9172F" w:rsidP="00656B66">
            <w:pPr>
              <w:jc w:val="both"/>
              <w:rPr>
                <w:rFonts w:ascii="Times New Roman" w:hAnsi="Times New Roman"/>
                <w:szCs w:val="20"/>
              </w:rPr>
            </w:pPr>
            <w:r w:rsidRPr="00944BBC">
              <w:rPr>
                <w:rFonts w:ascii="Times New Roman" w:hAnsi="Times New Roman"/>
                <w:szCs w:val="20"/>
              </w:rPr>
              <w:t>Viršutinės ir apatinės grupės didžiausias sukimosi greitis</w:t>
            </w:r>
          </w:p>
        </w:tc>
        <w:tc>
          <w:tcPr>
            <w:tcW w:w="2439" w:type="dxa"/>
          </w:tcPr>
          <w:p w14:paraId="72DFA013" w14:textId="0B6131EB" w:rsidR="00D9172F" w:rsidRPr="00FB56CF" w:rsidRDefault="00D9172F" w:rsidP="00656B66">
            <w:pPr>
              <w:jc w:val="both"/>
              <w:rPr>
                <w:rFonts w:ascii="Times New Roman" w:hAnsi="Times New Roman"/>
                <w:szCs w:val="20"/>
                <w:lang w:val="fr-FR"/>
              </w:rPr>
            </w:pPr>
            <w:r>
              <w:rPr>
                <w:rFonts w:ascii="Times New Roman" w:hAnsi="Times New Roman"/>
                <w:szCs w:val="20"/>
              </w:rPr>
              <w:t xml:space="preserve">ne mažiau kaip </w:t>
            </w:r>
            <w:r w:rsidRPr="00FB56CF">
              <w:rPr>
                <w:rFonts w:ascii="Times New Roman" w:hAnsi="Times New Roman"/>
                <w:szCs w:val="20"/>
                <w:lang w:val="fr-FR"/>
              </w:rPr>
              <w:t xml:space="preserve">18 000 </w:t>
            </w:r>
            <w:proofErr w:type="spellStart"/>
            <w:r w:rsidRPr="00FB56CF">
              <w:rPr>
                <w:rFonts w:ascii="Times New Roman" w:hAnsi="Times New Roman"/>
                <w:szCs w:val="20"/>
                <w:lang w:val="fr-FR"/>
              </w:rPr>
              <w:t>aps</w:t>
            </w:r>
            <w:proofErr w:type="spellEnd"/>
            <w:r w:rsidRPr="00FB56CF">
              <w:rPr>
                <w:rFonts w:ascii="Times New Roman" w:hAnsi="Times New Roman"/>
                <w:szCs w:val="20"/>
                <w:lang w:val="fr-FR"/>
              </w:rPr>
              <w:t>./min.</w:t>
            </w:r>
          </w:p>
        </w:tc>
      </w:tr>
      <w:tr w:rsidR="00B8369D" w:rsidRPr="0063574A" w14:paraId="698158EB" w14:textId="77777777" w:rsidTr="0063574A">
        <w:tc>
          <w:tcPr>
            <w:tcW w:w="959" w:type="dxa"/>
          </w:tcPr>
          <w:p w14:paraId="25B29BC1" w14:textId="5283106C" w:rsidR="00B8369D" w:rsidRPr="00E84D64"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4</w:t>
            </w:r>
            <w:r>
              <w:rPr>
                <w:rFonts w:ascii="Times New Roman" w:hAnsi="Times New Roman"/>
                <w:szCs w:val="20"/>
              </w:rPr>
              <w:t>.</w:t>
            </w:r>
          </w:p>
        </w:tc>
        <w:tc>
          <w:tcPr>
            <w:tcW w:w="6095" w:type="dxa"/>
          </w:tcPr>
          <w:p w14:paraId="500DF51B" w14:textId="18AFB10B" w:rsidR="00B8369D" w:rsidRPr="00944BBC" w:rsidRDefault="004C268C" w:rsidP="00656B66">
            <w:pPr>
              <w:jc w:val="both"/>
              <w:rPr>
                <w:rFonts w:ascii="Times New Roman" w:hAnsi="Times New Roman"/>
                <w:szCs w:val="20"/>
              </w:rPr>
            </w:pPr>
            <w:r w:rsidRPr="00944BBC">
              <w:rPr>
                <w:rFonts w:ascii="Times New Roman" w:hAnsi="Times New Roman"/>
                <w:szCs w:val="20"/>
              </w:rPr>
              <w:t>Automatinis b</w:t>
            </w:r>
            <w:r w:rsidR="00915957" w:rsidRPr="00944BBC">
              <w:rPr>
                <w:rFonts w:ascii="Times New Roman" w:hAnsi="Times New Roman"/>
                <w:szCs w:val="20"/>
              </w:rPr>
              <w:t xml:space="preserve">rūkšninių kodų </w:t>
            </w:r>
            <w:r w:rsidR="00C571D6" w:rsidRPr="00944BBC">
              <w:rPr>
                <w:rFonts w:ascii="Times New Roman" w:hAnsi="Times New Roman"/>
                <w:szCs w:val="20"/>
              </w:rPr>
              <w:t>skaitytuvas</w:t>
            </w:r>
          </w:p>
        </w:tc>
        <w:tc>
          <w:tcPr>
            <w:tcW w:w="2439" w:type="dxa"/>
          </w:tcPr>
          <w:p w14:paraId="4280FD47" w14:textId="3FCA7E95" w:rsidR="00B8369D" w:rsidRPr="00E84D64" w:rsidRDefault="00915957" w:rsidP="00656B66">
            <w:pPr>
              <w:jc w:val="both"/>
              <w:rPr>
                <w:rFonts w:ascii="Times New Roman" w:hAnsi="Times New Roman"/>
                <w:szCs w:val="20"/>
              </w:rPr>
            </w:pPr>
            <w:r>
              <w:rPr>
                <w:rFonts w:ascii="Times New Roman" w:hAnsi="Times New Roman"/>
                <w:szCs w:val="20"/>
              </w:rPr>
              <w:t>taip</w:t>
            </w:r>
          </w:p>
        </w:tc>
      </w:tr>
      <w:tr w:rsidR="004C268C" w:rsidRPr="0063574A" w14:paraId="0DF69C82" w14:textId="77777777" w:rsidTr="0063574A">
        <w:tc>
          <w:tcPr>
            <w:tcW w:w="959" w:type="dxa"/>
          </w:tcPr>
          <w:p w14:paraId="756A480D" w14:textId="42BFFC02" w:rsidR="004C268C" w:rsidRDefault="004C268C"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5</w:t>
            </w:r>
            <w:r>
              <w:rPr>
                <w:rFonts w:ascii="Times New Roman" w:hAnsi="Times New Roman"/>
                <w:szCs w:val="20"/>
              </w:rPr>
              <w:t>.</w:t>
            </w:r>
          </w:p>
        </w:tc>
        <w:tc>
          <w:tcPr>
            <w:tcW w:w="6095" w:type="dxa"/>
          </w:tcPr>
          <w:p w14:paraId="095B08A5" w14:textId="359FB061" w:rsidR="004C268C" w:rsidRPr="00944BBC" w:rsidRDefault="00565022" w:rsidP="00656B66">
            <w:pPr>
              <w:jc w:val="both"/>
              <w:rPr>
                <w:rFonts w:ascii="Times New Roman" w:hAnsi="Times New Roman"/>
                <w:szCs w:val="20"/>
              </w:rPr>
            </w:pPr>
            <w:r w:rsidRPr="00944BBC">
              <w:rPr>
                <w:rFonts w:ascii="Times New Roman" w:hAnsi="Times New Roman"/>
                <w:szCs w:val="20"/>
              </w:rPr>
              <w:t>.MPR, .XML programų skaitymas</w:t>
            </w:r>
          </w:p>
        </w:tc>
        <w:tc>
          <w:tcPr>
            <w:tcW w:w="2439" w:type="dxa"/>
          </w:tcPr>
          <w:p w14:paraId="04676767" w14:textId="7B09E512" w:rsidR="004C268C" w:rsidRDefault="00565022" w:rsidP="00656B66">
            <w:pPr>
              <w:jc w:val="both"/>
              <w:rPr>
                <w:rFonts w:ascii="Times New Roman" w:hAnsi="Times New Roman"/>
                <w:szCs w:val="20"/>
              </w:rPr>
            </w:pPr>
            <w:r>
              <w:rPr>
                <w:rFonts w:ascii="Times New Roman" w:hAnsi="Times New Roman"/>
                <w:szCs w:val="20"/>
              </w:rPr>
              <w:t>taip</w:t>
            </w:r>
          </w:p>
        </w:tc>
      </w:tr>
      <w:tr w:rsidR="00B8369D" w:rsidRPr="0063574A" w14:paraId="76F4AEAF" w14:textId="77777777" w:rsidTr="0063574A">
        <w:tc>
          <w:tcPr>
            <w:tcW w:w="959" w:type="dxa"/>
          </w:tcPr>
          <w:p w14:paraId="39039E5C" w14:textId="315DD0E2" w:rsidR="00B8369D" w:rsidRPr="00E84D64" w:rsidRDefault="002F7778" w:rsidP="00656B66">
            <w:pPr>
              <w:jc w:val="both"/>
              <w:rPr>
                <w:rFonts w:ascii="Times New Roman" w:hAnsi="Times New Roman"/>
                <w:szCs w:val="20"/>
              </w:rPr>
            </w:pPr>
            <w:r>
              <w:rPr>
                <w:rFonts w:ascii="Times New Roman" w:hAnsi="Times New Roman"/>
                <w:szCs w:val="20"/>
              </w:rPr>
              <w:t>26.</w:t>
            </w:r>
          </w:p>
        </w:tc>
        <w:tc>
          <w:tcPr>
            <w:tcW w:w="6095" w:type="dxa"/>
          </w:tcPr>
          <w:p w14:paraId="5ADF1207" w14:textId="1791D183" w:rsidR="00B8369D" w:rsidRPr="00944BBC" w:rsidRDefault="00915957" w:rsidP="00656B66">
            <w:pPr>
              <w:jc w:val="both"/>
              <w:rPr>
                <w:rFonts w:ascii="Times New Roman" w:hAnsi="Times New Roman"/>
                <w:szCs w:val="20"/>
              </w:rPr>
            </w:pPr>
            <w:r w:rsidRPr="00944BBC">
              <w:rPr>
                <w:rFonts w:ascii="Times New Roman" w:hAnsi="Times New Roman"/>
                <w:szCs w:val="20"/>
              </w:rPr>
              <w:t>Ruošinio padėties nustatymo sistema</w:t>
            </w:r>
          </w:p>
        </w:tc>
        <w:tc>
          <w:tcPr>
            <w:tcW w:w="2439" w:type="dxa"/>
          </w:tcPr>
          <w:p w14:paraId="3AC371E2" w14:textId="6EC2939B" w:rsidR="00B8369D" w:rsidRPr="00E84D64" w:rsidRDefault="00915957" w:rsidP="00656B66">
            <w:pPr>
              <w:jc w:val="both"/>
              <w:rPr>
                <w:rFonts w:ascii="Times New Roman" w:hAnsi="Times New Roman"/>
                <w:szCs w:val="20"/>
              </w:rPr>
            </w:pPr>
            <w:r>
              <w:rPr>
                <w:rFonts w:ascii="Times New Roman" w:hAnsi="Times New Roman"/>
                <w:szCs w:val="20"/>
              </w:rPr>
              <w:t>taip</w:t>
            </w:r>
          </w:p>
        </w:tc>
      </w:tr>
      <w:tr w:rsidR="00B8369D" w:rsidRPr="0063574A" w14:paraId="7C7F74C9" w14:textId="77777777" w:rsidTr="0063574A">
        <w:tc>
          <w:tcPr>
            <w:tcW w:w="959" w:type="dxa"/>
          </w:tcPr>
          <w:p w14:paraId="458A6ED1" w14:textId="0EE878BC" w:rsidR="00B8369D" w:rsidRPr="00E84D64"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7</w:t>
            </w:r>
            <w:r>
              <w:rPr>
                <w:rFonts w:ascii="Times New Roman" w:hAnsi="Times New Roman"/>
                <w:szCs w:val="20"/>
              </w:rPr>
              <w:t>.</w:t>
            </w:r>
          </w:p>
        </w:tc>
        <w:tc>
          <w:tcPr>
            <w:tcW w:w="6095" w:type="dxa"/>
          </w:tcPr>
          <w:p w14:paraId="6ACA212A" w14:textId="06B3378B" w:rsidR="00B8369D" w:rsidRPr="00944BBC" w:rsidRDefault="00915957" w:rsidP="00656B66">
            <w:pPr>
              <w:jc w:val="both"/>
              <w:rPr>
                <w:rFonts w:ascii="Times New Roman" w:hAnsi="Times New Roman"/>
                <w:szCs w:val="20"/>
              </w:rPr>
            </w:pPr>
            <w:r w:rsidRPr="00944BBC">
              <w:rPr>
                <w:rFonts w:ascii="Times New Roman" w:hAnsi="Times New Roman"/>
                <w:szCs w:val="20"/>
              </w:rPr>
              <w:t>Ruošinio ilgio automatinės kontrolės sistema</w:t>
            </w:r>
          </w:p>
        </w:tc>
        <w:tc>
          <w:tcPr>
            <w:tcW w:w="2439" w:type="dxa"/>
          </w:tcPr>
          <w:p w14:paraId="67672EE8" w14:textId="28C47952" w:rsidR="00B8369D" w:rsidRPr="00E84D64" w:rsidRDefault="00915957" w:rsidP="00656B66">
            <w:pPr>
              <w:jc w:val="both"/>
              <w:rPr>
                <w:rFonts w:ascii="Times New Roman" w:hAnsi="Times New Roman"/>
                <w:szCs w:val="20"/>
              </w:rPr>
            </w:pPr>
            <w:r>
              <w:rPr>
                <w:rFonts w:ascii="Times New Roman" w:hAnsi="Times New Roman"/>
                <w:szCs w:val="20"/>
              </w:rPr>
              <w:t>taip</w:t>
            </w:r>
          </w:p>
        </w:tc>
      </w:tr>
      <w:tr w:rsidR="00B8369D" w:rsidRPr="0063574A" w14:paraId="42B9494F" w14:textId="77777777" w:rsidTr="0063574A">
        <w:tc>
          <w:tcPr>
            <w:tcW w:w="959" w:type="dxa"/>
          </w:tcPr>
          <w:p w14:paraId="3A7379E8" w14:textId="6977BEDD" w:rsidR="00B8369D" w:rsidRPr="00E84D64" w:rsidRDefault="002F7778" w:rsidP="00656B66">
            <w:pPr>
              <w:jc w:val="both"/>
              <w:rPr>
                <w:rFonts w:ascii="Times New Roman" w:hAnsi="Times New Roman"/>
                <w:szCs w:val="20"/>
              </w:rPr>
            </w:pPr>
            <w:r>
              <w:rPr>
                <w:rFonts w:ascii="Times New Roman" w:hAnsi="Times New Roman"/>
                <w:szCs w:val="20"/>
              </w:rPr>
              <w:t>2</w:t>
            </w:r>
            <w:r w:rsidR="00187480">
              <w:rPr>
                <w:rFonts w:ascii="Times New Roman" w:hAnsi="Times New Roman"/>
                <w:szCs w:val="20"/>
              </w:rPr>
              <w:t>8</w:t>
            </w:r>
            <w:r>
              <w:rPr>
                <w:rFonts w:ascii="Times New Roman" w:hAnsi="Times New Roman"/>
                <w:szCs w:val="20"/>
              </w:rPr>
              <w:t>.</w:t>
            </w:r>
          </w:p>
        </w:tc>
        <w:tc>
          <w:tcPr>
            <w:tcW w:w="6095" w:type="dxa"/>
          </w:tcPr>
          <w:p w14:paraId="7B18972A" w14:textId="5E63A79C" w:rsidR="00B8369D" w:rsidRPr="00944BBC" w:rsidRDefault="00915957" w:rsidP="00656B66">
            <w:pPr>
              <w:jc w:val="both"/>
              <w:rPr>
                <w:rFonts w:ascii="Times New Roman" w:hAnsi="Times New Roman"/>
                <w:szCs w:val="20"/>
              </w:rPr>
            </w:pPr>
            <w:r w:rsidRPr="00944BBC">
              <w:rPr>
                <w:rFonts w:ascii="Times New Roman" w:hAnsi="Times New Roman"/>
                <w:szCs w:val="20"/>
              </w:rPr>
              <w:t xml:space="preserve">Galimybė atlikti kreivalinijinį ruošinio </w:t>
            </w:r>
            <w:r w:rsidR="004C268C" w:rsidRPr="00944BBC">
              <w:rPr>
                <w:rFonts w:ascii="Times New Roman" w:hAnsi="Times New Roman"/>
                <w:szCs w:val="20"/>
              </w:rPr>
              <w:t>frezavim</w:t>
            </w:r>
            <w:r w:rsidRPr="00944BBC">
              <w:rPr>
                <w:rFonts w:ascii="Times New Roman" w:hAnsi="Times New Roman"/>
                <w:szCs w:val="20"/>
              </w:rPr>
              <w:t>ą</w:t>
            </w:r>
          </w:p>
        </w:tc>
        <w:tc>
          <w:tcPr>
            <w:tcW w:w="2439" w:type="dxa"/>
          </w:tcPr>
          <w:p w14:paraId="796C16F2" w14:textId="5D473A4F" w:rsidR="00B8369D" w:rsidRPr="00E84D64" w:rsidRDefault="00915957" w:rsidP="00656B66">
            <w:pPr>
              <w:jc w:val="both"/>
              <w:rPr>
                <w:rFonts w:ascii="Times New Roman" w:hAnsi="Times New Roman"/>
                <w:szCs w:val="20"/>
              </w:rPr>
            </w:pPr>
            <w:r>
              <w:rPr>
                <w:rFonts w:ascii="Times New Roman" w:hAnsi="Times New Roman"/>
                <w:szCs w:val="20"/>
              </w:rPr>
              <w:t>taip</w:t>
            </w:r>
          </w:p>
        </w:tc>
      </w:tr>
      <w:tr w:rsidR="00B8369D" w:rsidRPr="0063574A" w14:paraId="5F3B168B" w14:textId="77777777" w:rsidTr="0063574A">
        <w:tc>
          <w:tcPr>
            <w:tcW w:w="959" w:type="dxa"/>
          </w:tcPr>
          <w:p w14:paraId="622264E2" w14:textId="5ACE41B1" w:rsidR="00B8369D" w:rsidRPr="00E84D64" w:rsidRDefault="00187480" w:rsidP="00656B66">
            <w:pPr>
              <w:jc w:val="both"/>
              <w:rPr>
                <w:rFonts w:ascii="Times New Roman" w:hAnsi="Times New Roman"/>
                <w:szCs w:val="20"/>
              </w:rPr>
            </w:pPr>
            <w:r>
              <w:rPr>
                <w:rFonts w:ascii="Times New Roman" w:hAnsi="Times New Roman"/>
                <w:szCs w:val="20"/>
              </w:rPr>
              <w:t>29</w:t>
            </w:r>
            <w:r w:rsidR="002F7778">
              <w:rPr>
                <w:rFonts w:ascii="Times New Roman" w:hAnsi="Times New Roman"/>
                <w:szCs w:val="20"/>
              </w:rPr>
              <w:t>.</w:t>
            </w:r>
          </w:p>
        </w:tc>
        <w:tc>
          <w:tcPr>
            <w:tcW w:w="6095" w:type="dxa"/>
          </w:tcPr>
          <w:p w14:paraId="5C851ED2" w14:textId="4F860A7C" w:rsidR="00B8369D" w:rsidRPr="00944BBC" w:rsidRDefault="00C571D6" w:rsidP="00656B66">
            <w:pPr>
              <w:jc w:val="both"/>
              <w:rPr>
                <w:rFonts w:ascii="Times New Roman" w:hAnsi="Times New Roman"/>
                <w:szCs w:val="20"/>
              </w:rPr>
            </w:pPr>
            <w:r w:rsidRPr="00944BBC">
              <w:rPr>
                <w:rFonts w:ascii="Times New Roman" w:hAnsi="Times New Roman"/>
                <w:szCs w:val="20"/>
              </w:rPr>
              <w:t>Ruošinio aptikimo jutiklis ant iškrovimo konvejerio</w:t>
            </w:r>
          </w:p>
        </w:tc>
        <w:tc>
          <w:tcPr>
            <w:tcW w:w="2439" w:type="dxa"/>
          </w:tcPr>
          <w:p w14:paraId="79FC4DA1" w14:textId="45FE5B2B" w:rsidR="00B8369D" w:rsidRPr="00E84D64" w:rsidRDefault="00C571D6" w:rsidP="00656B66">
            <w:pPr>
              <w:jc w:val="both"/>
              <w:rPr>
                <w:rFonts w:ascii="Times New Roman" w:hAnsi="Times New Roman"/>
                <w:szCs w:val="20"/>
              </w:rPr>
            </w:pPr>
            <w:r>
              <w:rPr>
                <w:rFonts w:ascii="Times New Roman" w:hAnsi="Times New Roman"/>
                <w:szCs w:val="20"/>
              </w:rPr>
              <w:t>taip</w:t>
            </w:r>
          </w:p>
        </w:tc>
      </w:tr>
      <w:tr w:rsidR="007A3571" w:rsidRPr="0063574A" w14:paraId="543E1013" w14:textId="77777777" w:rsidTr="0063574A">
        <w:tc>
          <w:tcPr>
            <w:tcW w:w="959" w:type="dxa"/>
          </w:tcPr>
          <w:p w14:paraId="4A32F2D7" w14:textId="60FB8658" w:rsidR="007A3571" w:rsidRPr="00E84D64" w:rsidRDefault="002F7778" w:rsidP="007A3571">
            <w:pPr>
              <w:jc w:val="both"/>
              <w:rPr>
                <w:rFonts w:ascii="Times New Roman" w:hAnsi="Times New Roman"/>
                <w:szCs w:val="20"/>
              </w:rPr>
            </w:pPr>
            <w:r>
              <w:rPr>
                <w:rFonts w:ascii="Times New Roman" w:hAnsi="Times New Roman"/>
                <w:szCs w:val="20"/>
              </w:rPr>
              <w:t>3</w:t>
            </w:r>
            <w:r w:rsidR="00187480">
              <w:rPr>
                <w:rFonts w:ascii="Times New Roman" w:hAnsi="Times New Roman"/>
                <w:szCs w:val="20"/>
              </w:rPr>
              <w:t>0</w:t>
            </w:r>
            <w:r>
              <w:rPr>
                <w:rFonts w:ascii="Times New Roman" w:hAnsi="Times New Roman"/>
                <w:szCs w:val="20"/>
              </w:rPr>
              <w:t>.</w:t>
            </w:r>
          </w:p>
        </w:tc>
        <w:tc>
          <w:tcPr>
            <w:tcW w:w="6095" w:type="dxa"/>
          </w:tcPr>
          <w:p w14:paraId="1F9AECBD" w14:textId="2396AE1D" w:rsidR="007A3571" w:rsidRPr="00944BBC" w:rsidRDefault="009E23A9" w:rsidP="007A3571">
            <w:pPr>
              <w:jc w:val="both"/>
              <w:rPr>
                <w:rFonts w:ascii="Times New Roman" w:hAnsi="Times New Roman"/>
                <w:szCs w:val="20"/>
              </w:rPr>
            </w:pPr>
            <w:r w:rsidRPr="00944BBC">
              <w:rPr>
                <w:rFonts w:ascii="Times New Roman" w:hAnsi="Times New Roman"/>
                <w:szCs w:val="20"/>
              </w:rPr>
              <w:t>Galimybė atlikti kia</w:t>
            </w:r>
            <w:r w:rsidR="008A2113" w:rsidRPr="00944BBC">
              <w:rPr>
                <w:rFonts w:ascii="Times New Roman" w:hAnsi="Times New Roman"/>
                <w:szCs w:val="20"/>
              </w:rPr>
              <w:t>u</w:t>
            </w:r>
            <w:r w:rsidRPr="00944BBC">
              <w:rPr>
                <w:rFonts w:ascii="Times New Roman" w:hAnsi="Times New Roman"/>
                <w:szCs w:val="20"/>
              </w:rPr>
              <w:t>r</w:t>
            </w:r>
            <w:r w:rsidR="00973F33" w:rsidRPr="00944BBC">
              <w:rPr>
                <w:rFonts w:ascii="Times New Roman" w:hAnsi="Times New Roman"/>
                <w:szCs w:val="20"/>
              </w:rPr>
              <w:t>i</w:t>
            </w:r>
            <w:r w:rsidRPr="00944BBC">
              <w:rPr>
                <w:rFonts w:ascii="Times New Roman" w:hAnsi="Times New Roman"/>
                <w:szCs w:val="20"/>
              </w:rPr>
              <w:t>minį frezavimą</w:t>
            </w:r>
          </w:p>
        </w:tc>
        <w:tc>
          <w:tcPr>
            <w:tcW w:w="2439" w:type="dxa"/>
          </w:tcPr>
          <w:p w14:paraId="1578BED8" w14:textId="4FB527E1" w:rsidR="007A3571" w:rsidRPr="00E84D64" w:rsidRDefault="009E23A9" w:rsidP="007A3571">
            <w:pPr>
              <w:jc w:val="both"/>
              <w:rPr>
                <w:rFonts w:ascii="Times New Roman" w:hAnsi="Times New Roman"/>
                <w:szCs w:val="20"/>
              </w:rPr>
            </w:pPr>
            <w:r>
              <w:rPr>
                <w:rFonts w:ascii="Times New Roman" w:hAnsi="Times New Roman"/>
                <w:szCs w:val="20"/>
              </w:rPr>
              <w:t>taip</w:t>
            </w:r>
          </w:p>
        </w:tc>
      </w:tr>
      <w:tr w:rsidR="003636BA" w:rsidRPr="0063574A" w14:paraId="64EFB109" w14:textId="77777777" w:rsidTr="0063574A">
        <w:tc>
          <w:tcPr>
            <w:tcW w:w="959" w:type="dxa"/>
          </w:tcPr>
          <w:p w14:paraId="06FEDBE0" w14:textId="251052F7" w:rsidR="003636BA" w:rsidRPr="00E84D64" w:rsidRDefault="002F7778" w:rsidP="003636BA">
            <w:pPr>
              <w:jc w:val="both"/>
              <w:rPr>
                <w:rFonts w:ascii="Times New Roman" w:hAnsi="Times New Roman"/>
                <w:szCs w:val="20"/>
              </w:rPr>
            </w:pPr>
            <w:r>
              <w:rPr>
                <w:rFonts w:ascii="Times New Roman" w:hAnsi="Times New Roman"/>
                <w:szCs w:val="20"/>
              </w:rPr>
              <w:t>3</w:t>
            </w:r>
            <w:r w:rsidR="00187480">
              <w:rPr>
                <w:rFonts w:ascii="Times New Roman" w:hAnsi="Times New Roman"/>
                <w:szCs w:val="20"/>
              </w:rPr>
              <w:t>1</w:t>
            </w:r>
            <w:r>
              <w:rPr>
                <w:rFonts w:ascii="Times New Roman" w:hAnsi="Times New Roman"/>
                <w:szCs w:val="20"/>
              </w:rPr>
              <w:t>.</w:t>
            </w:r>
          </w:p>
        </w:tc>
        <w:tc>
          <w:tcPr>
            <w:tcW w:w="6095" w:type="dxa"/>
          </w:tcPr>
          <w:p w14:paraId="7A45D545" w14:textId="76B9A1F2" w:rsidR="003636BA" w:rsidRPr="00944BBC" w:rsidRDefault="000C2BC5" w:rsidP="003636BA">
            <w:pPr>
              <w:jc w:val="both"/>
              <w:rPr>
                <w:rFonts w:ascii="Times New Roman" w:hAnsi="Times New Roman"/>
                <w:szCs w:val="20"/>
              </w:rPr>
            </w:pPr>
            <w:r w:rsidRPr="00944BBC">
              <w:rPr>
                <w:rFonts w:ascii="Times New Roman" w:hAnsi="Times New Roman"/>
                <w:szCs w:val="20"/>
              </w:rPr>
              <w:t>Grąžinimo konvejeris</w:t>
            </w:r>
          </w:p>
        </w:tc>
        <w:tc>
          <w:tcPr>
            <w:tcW w:w="2439" w:type="dxa"/>
          </w:tcPr>
          <w:p w14:paraId="6413C168" w14:textId="725597D8" w:rsidR="003636BA" w:rsidRPr="000C2BC5" w:rsidRDefault="000C2BC5" w:rsidP="003636BA">
            <w:pPr>
              <w:jc w:val="both"/>
              <w:rPr>
                <w:rFonts w:ascii="Times New Roman" w:hAnsi="Times New Roman"/>
                <w:szCs w:val="20"/>
                <w:lang w:val="en-US"/>
              </w:rPr>
            </w:pPr>
            <w:r>
              <w:rPr>
                <w:rFonts w:ascii="Times New Roman" w:hAnsi="Times New Roman"/>
                <w:szCs w:val="20"/>
                <w:lang w:val="en-US"/>
              </w:rPr>
              <w:t>1 vnt.</w:t>
            </w:r>
          </w:p>
        </w:tc>
      </w:tr>
      <w:tr w:rsidR="003636BA" w:rsidRPr="0063574A" w14:paraId="7A2EB5DB" w14:textId="77777777" w:rsidTr="0063574A">
        <w:tc>
          <w:tcPr>
            <w:tcW w:w="959" w:type="dxa"/>
          </w:tcPr>
          <w:p w14:paraId="43E4CA6E" w14:textId="58487A26" w:rsidR="003636BA" w:rsidRPr="00E84D64" w:rsidRDefault="002F7778" w:rsidP="003636BA">
            <w:pPr>
              <w:jc w:val="both"/>
              <w:rPr>
                <w:rFonts w:ascii="Times New Roman" w:hAnsi="Times New Roman"/>
                <w:szCs w:val="20"/>
              </w:rPr>
            </w:pPr>
            <w:r>
              <w:rPr>
                <w:rFonts w:ascii="Times New Roman" w:hAnsi="Times New Roman"/>
                <w:szCs w:val="20"/>
              </w:rPr>
              <w:t>3</w:t>
            </w:r>
            <w:r w:rsidR="00187480">
              <w:rPr>
                <w:rFonts w:ascii="Times New Roman" w:hAnsi="Times New Roman"/>
                <w:szCs w:val="20"/>
              </w:rPr>
              <w:t>1</w:t>
            </w:r>
            <w:r>
              <w:rPr>
                <w:rFonts w:ascii="Times New Roman" w:hAnsi="Times New Roman"/>
                <w:szCs w:val="20"/>
              </w:rPr>
              <w:t>.</w:t>
            </w:r>
            <w:r w:rsidR="00187480">
              <w:rPr>
                <w:rFonts w:ascii="Times New Roman" w:hAnsi="Times New Roman"/>
                <w:szCs w:val="20"/>
              </w:rPr>
              <w:t>1</w:t>
            </w:r>
          </w:p>
        </w:tc>
        <w:tc>
          <w:tcPr>
            <w:tcW w:w="6095" w:type="dxa"/>
          </w:tcPr>
          <w:p w14:paraId="3B36AF8F" w14:textId="287A31F1" w:rsidR="003636BA" w:rsidRPr="00944BBC" w:rsidRDefault="000C2BC5" w:rsidP="003636BA">
            <w:pPr>
              <w:jc w:val="both"/>
              <w:rPr>
                <w:rFonts w:ascii="Times New Roman" w:hAnsi="Times New Roman"/>
                <w:szCs w:val="20"/>
              </w:rPr>
            </w:pPr>
            <w:r w:rsidRPr="00944BBC">
              <w:rPr>
                <w:rFonts w:ascii="Times New Roman" w:hAnsi="Times New Roman"/>
                <w:szCs w:val="20"/>
              </w:rPr>
              <w:t>Grąžinimo konvejerio plotis</w:t>
            </w:r>
          </w:p>
        </w:tc>
        <w:tc>
          <w:tcPr>
            <w:tcW w:w="2439" w:type="dxa"/>
          </w:tcPr>
          <w:p w14:paraId="3BF9D35F" w14:textId="69087A83" w:rsidR="003636BA" w:rsidRPr="000C2BC5" w:rsidRDefault="000C2BC5" w:rsidP="003636BA">
            <w:pPr>
              <w:jc w:val="both"/>
              <w:rPr>
                <w:rFonts w:ascii="Times New Roman" w:hAnsi="Times New Roman"/>
                <w:szCs w:val="20"/>
                <w:lang w:val="en-US"/>
              </w:rPr>
            </w:pPr>
            <w:r>
              <w:rPr>
                <w:rFonts w:ascii="Times New Roman" w:hAnsi="Times New Roman"/>
                <w:szCs w:val="20"/>
              </w:rPr>
              <w:t xml:space="preserve">ne </w:t>
            </w:r>
            <w:proofErr w:type="spellStart"/>
            <w:r>
              <w:rPr>
                <w:rFonts w:ascii="Times New Roman" w:hAnsi="Times New Roman"/>
                <w:szCs w:val="20"/>
              </w:rPr>
              <w:t>ma</w:t>
            </w:r>
            <w:r>
              <w:rPr>
                <w:rFonts w:ascii="Times New Roman" w:hAnsi="Times New Roman"/>
                <w:szCs w:val="20"/>
                <w:lang w:val="en-US"/>
              </w:rPr>
              <w:t>žiau</w:t>
            </w:r>
            <w:proofErr w:type="spellEnd"/>
            <w:r>
              <w:rPr>
                <w:rFonts w:ascii="Times New Roman" w:hAnsi="Times New Roman"/>
                <w:szCs w:val="20"/>
                <w:lang w:val="en-US"/>
              </w:rPr>
              <w:t xml:space="preserve"> </w:t>
            </w:r>
            <w:proofErr w:type="spellStart"/>
            <w:r>
              <w:rPr>
                <w:rFonts w:ascii="Times New Roman" w:hAnsi="Times New Roman"/>
                <w:szCs w:val="20"/>
                <w:lang w:val="en-US"/>
              </w:rPr>
              <w:t>kaip</w:t>
            </w:r>
            <w:proofErr w:type="spellEnd"/>
            <w:r>
              <w:rPr>
                <w:rFonts w:ascii="Times New Roman" w:hAnsi="Times New Roman"/>
                <w:szCs w:val="20"/>
                <w:lang w:val="en-US"/>
              </w:rPr>
              <w:t xml:space="preserve"> </w:t>
            </w:r>
            <w:r w:rsidR="00DD174C">
              <w:rPr>
                <w:rFonts w:ascii="Times New Roman" w:hAnsi="Times New Roman"/>
                <w:szCs w:val="20"/>
                <w:lang w:val="en-US"/>
              </w:rPr>
              <w:t>1000</w:t>
            </w:r>
            <w:r>
              <w:rPr>
                <w:rFonts w:ascii="Times New Roman" w:hAnsi="Times New Roman"/>
                <w:szCs w:val="20"/>
                <w:lang w:val="en-US"/>
              </w:rPr>
              <w:t xml:space="preserve"> mm</w:t>
            </w:r>
          </w:p>
        </w:tc>
      </w:tr>
      <w:tr w:rsidR="003636BA" w:rsidRPr="0063574A" w14:paraId="4CDDBB43" w14:textId="77777777" w:rsidTr="0063574A">
        <w:tc>
          <w:tcPr>
            <w:tcW w:w="959" w:type="dxa"/>
          </w:tcPr>
          <w:p w14:paraId="5836202C" w14:textId="0EC7E337" w:rsidR="003636BA" w:rsidRPr="00E84D64" w:rsidRDefault="002F7778" w:rsidP="003636BA">
            <w:pPr>
              <w:jc w:val="both"/>
              <w:rPr>
                <w:rFonts w:ascii="Times New Roman" w:hAnsi="Times New Roman"/>
                <w:szCs w:val="20"/>
              </w:rPr>
            </w:pPr>
            <w:r>
              <w:rPr>
                <w:rFonts w:ascii="Times New Roman" w:hAnsi="Times New Roman"/>
                <w:szCs w:val="20"/>
              </w:rPr>
              <w:t>3</w:t>
            </w:r>
            <w:r w:rsidR="00187480">
              <w:rPr>
                <w:rFonts w:ascii="Times New Roman" w:hAnsi="Times New Roman"/>
                <w:szCs w:val="20"/>
              </w:rPr>
              <w:t>2</w:t>
            </w:r>
            <w:r>
              <w:rPr>
                <w:rFonts w:ascii="Times New Roman" w:hAnsi="Times New Roman"/>
                <w:szCs w:val="20"/>
              </w:rPr>
              <w:t>.</w:t>
            </w:r>
          </w:p>
        </w:tc>
        <w:tc>
          <w:tcPr>
            <w:tcW w:w="6095" w:type="dxa"/>
          </w:tcPr>
          <w:p w14:paraId="2F7D1413" w14:textId="7D69A3FB" w:rsidR="003636BA" w:rsidRPr="00944BBC" w:rsidRDefault="000C2BC5" w:rsidP="003636BA">
            <w:pPr>
              <w:jc w:val="both"/>
              <w:rPr>
                <w:rFonts w:ascii="Times New Roman" w:hAnsi="Times New Roman"/>
                <w:szCs w:val="20"/>
              </w:rPr>
            </w:pPr>
            <w:r w:rsidRPr="00944BBC">
              <w:rPr>
                <w:rFonts w:ascii="Times New Roman" w:hAnsi="Times New Roman"/>
                <w:szCs w:val="20"/>
              </w:rPr>
              <w:t>Ruošinių buferis</w:t>
            </w:r>
          </w:p>
        </w:tc>
        <w:tc>
          <w:tcPr>
            <w:tcW w:w="2439" w:type="dxa"/>
          </w:tcPr>
          <w:p w14:paraId="6C77D971" w14:textId="5DE8370F" w:rsidR="003636BA" w:rsidRPr="000C2BC5" w:rsidRDefault="00DD174C" w:rsidP="003636BA">
            <w:pPr>
              <w:jc w:val="both"/>
              <w:rPr>
                <w:rFonts w:ascii="Times New Roman" w:hAnsi="Times New Roman"/>
                <w:szCs w:val="20"/>
                <w:lang w:val="en-US"/>
              </w:rPr>
            </w:pPr>
            <w:r>
              <w:rPr>
                <w:rFonts w:ascii="Times New Roman" w:hAnsi="Times New Roman"/>
                <w:szCs w:val="20"/>
                <w:lang w:val="en-US"/>
              </w:rPr>
              <w:t>2</w:t>
            </w:r>
            <w:r w:rsidR="000C2BC5">
              <w:rPr>
                <w:rFonts w:ascii="Times New Roman" w:hAnsi="Times New Roman"/>
                <w:szCs w:val="20"/>
                <w:lang w:val="en-US"/>
              </w:rPr>
              <w:t xml:space="preserve"> vnt.</w:t>
            </w:r>
          </w:p>
        </w:tc>
      </w:tr>
      <w:tr w:rsidR="003636BA" w:rsidRPr="0063574A" w14:paraId="4657C418" w14:textId="77777777" w:rsidTr="0063574A">
        <w:tc>
          <w:tcPr>
            <w:tcW w:w="959" w:type="dxa"/>
          </w:tcPr>
          <w:p w14:paraId="765005EC" w14:textId="17C32548" w:rsidR="003636BA" w:rsidRPr="00E84D64" w:rsidRDefault="002F7778" w:rsidP="003636BA">
            <w:pPr>
              <w:jc w:val="both"/>
              <w:rPr>
                <w:rFonts w:ascii="Times New Roman" w:hAnsi="Times New Roman"/>
                <w:szCs w:val="20"/>
              </w:rPr>
            </w:pPr>
            <w:r>
              <w:rPr>
                <w:rFonts w:ascii="Times New Roman" w:hAnsi="Times New Roman"/>
                <w:szCs w:val="20"/>
              </w:rPr>
              <w:t>3</w:t>
            </w:r>
            <w:r w:rsidR="00187480">
              <w:rPr>
                <w:rFonts w:ascii="Times New Roman" w:hAnsi="Times New Roman"/>
                <w:szCs w:val="20"/>
              </w:rPr>
              <w:t>2</w:t>
            </w:r>
            <w:r>
              <w:rPr>
                <w:rFonts w:ascii="Times New Roman" w:hAnsi="Times New Roman"/>
                <w:szCs w:val="20"/>
              </w:rPr>
              <w:t>.1.</w:t>
            </w:r>
          </w:p>
        </w:tc>
        <w:tc>
          <w:tcPr>
            <w:tcW w:w="6095" w:type="dxa"/>
          </w:tcPr>
          <w:p w14:paraId="77002365" w14:textId="5570A3D9" w:rsidR="003636BA" w:rsidRPr="00944BBC" w:rsidRDefault="0021721A" w:rsidP="003636BA">
            <w:pPr>
              <w:jc w:val="both"/>
              <w:rPr>
                <w:rFonts w:ascii="Times New Roman" w:hAnsi="Times New Roman"/>
                <w:szCs w:val="20"/>
              </w:rPr>
            </w:pPr>
            <w:r w:rsidRPr="00944BBC">
              <w:rPr>
                <w:rFonts w:ascii="Times New Roman" w:hAnsi="Times New Roman"/>
                <w:szCs w:val="20"/>
              </w:rPr>
              <w:t>Ruošinių buferi</w:t>
            </w:r>
            <w:r w:rsidR="00187480" w:rsidRPr="00944BBC">
              <w:rPr>
                <w:rFonts w:ascii="Times New Roman" w:hAnsi="Times New Roman"/>
                <w:szCs w:val="20"/>
              </w:rPr>
              <w:t>ų</w:t>
            </w:r>
            <w:r w:rsidRPr="00944BBC">
              <w:rPr>
                <w:rFonts w:ascii="Times New Roman" w:hAnsi="Times New Roman"/>
                <w:szCs w:val="20"/>
              </w:rPr>
              <w:t xml:space="preserve"> </w:t>
            </w:r>
            <w:r w:rsidR="00DD174C" w:rsidRPr="00944BBC">
              <w:rPr>
                <w:rFonts w:ascii="Times New Roman" w:hAnsi="Times New Roman"/>
                <w:szCs w:val="20"/>
              </w:rPr>
              <w:t xml:space="preserve">bendras </w:t>
            </w:r>
            <w:r w:rsidRPr="00944BBC">
              <w:rPr>
                <w:rFonts w:ascii="Times New Roman" w:hAnsi="Times New Roman"/>
                <w:szCs w:val="20"/>
              </w:rPr>
              <w:t>vietų skaičius</w:t>
            </w:r>
          </w:p>
        </w:tc>
        <w:tc>
          <w:tcPr>
            <w:tcW w:w="2439" w:type="dxa"/>
          </w:tcPr>
          <w:p w14:paraId="5B5AD2D9" w14:textId="1402AECA" w:rsidR="003636BA" w:rsidRPr="0021721A" w:rsidRDefault="0021721A" w:rsidP="003636BA">
            <w:pPr>
              <w:jc w:val="both"/>
              <w:rPr>
                <w:rFonts w:ascii="Times New Roman" w:hAnsi="Times New Roman"/>
                <w:szCs w:val="20"/>
                <w:lang w:val="en-US"/>
              </w:rPr>
            </w:pPr>
            <w:r>
              <w:rPr>
                <w:rFonts w:ascii="Times New Roman" w:hAnsi="Times New Roman"/>
                <w:szCs w:val="20"/>
              </w:rPr>
              <w:t xml:space="preserve">ne mažiau kaip </w:t>
            </w:r>
            <w:r w:rsidR="00DD174C">
              <w:rPr>
                <w:rFonts w:ascii="Times New Roman" w:hAnsi="Times New Roman"/>
                <w:szCs w:val="20"/>
                <w:lang w:val="en-US"/>
              </w:rPr>
              <w:t>60</w:t>
            </w:r>
            <w:r>
              <w:rPr>
                <w:rFonts w:ascii="Times New Roman" w:hAnsi="Times New Roman"/>
                <w:szCs w:val="20"/>
                <w:lang w:val="en-US"/>
              </w:rPr>
              <w:t xml:space="preserve"> vnt.</w:t>
            </w:r>
          </w:p>
        </w:tc>
      </w:tr>
      <w:tr w:rsidR="00187480" w:rsidRPr="0063574A" w14:paraId="5257813A" w14:textId="77777777" w:rsidTr="0063574A">
        <w:tc>
          <w:tcPr>
            <w:tcW w:w="959" w:type="dxa"/>
          </w:tcPr>
          <w:p w14:paraId="1ECBABA6" w14:textId="31BA3A78" w:rsidR="00187480" w:rsidRDefault="00187480" w:rsidP="003636BA">
            <w:pPr>
              <w:jc w:val="both"/>
              <w:rPr>
                <w:rFonts w:ascii="Times New Roman" w:hAnsi="Times New Roman"/>
                <w:szCs w:val="20"/>
              </w:rPr>
            </w:pPr>
            <w:r>
              <w:rPr>
                <w:rFonts w:ascii="Times New Roman" w:hAnsi="Times New Roman"/>
                <w:szCs w:val="20"/>
              </w:rPr>
              <w:t xml:space="preserve">33. </w:t>
            </w:r>
          </w:p>
        </w:tc>
        <w:tc>
          <w:tcPr>
            <w:tcW w:w="6095" w:type="dxa"/>
          </w:tcPr>
          <w:p w14:paraId="0684C511" w14:textId="3D5B76C7" w:rsidR="00187480" w:rsidRPr="00944BBC" w:rsidRDefault="00187480" w:rsidP="003636BA">
            <w:pPr>
              <w:jc w:val="both"/>
              <w:rPr>
                <w:rFonts w:ascii="Times New Roman" w:hAnsi="Times New Roman"/>
                <w:szCs w:val="20"/>
              </w:rPr>
            </w:pPr>
            <w:r w:rsidRPr="00944BBC">
              <w:rPr>
                <w:rFonts w:ascii="Times New Roman" w:hAnsi="Times New Roman"/>
                <w:szCs w:val="20"/>
              </w:rPr>
              <w:t>Bendras CNC gręžimo staklių su konvejeriais ir buferiais ilgis</w:t>
            </w:r>
          </w:p>
        </w:tc>
        <w:tc>
          <w:tcPr>
            <w:tcW w:w="2439" w:type="dxa"/>
          </w:tcPr>
          <w:p w14:paraId="2E88D4C6" w14:textId="4E72FC5D" w:rsidR="00187480" w:rsidRDefault="00187480" w:rsidP="003636BA">
            <w:pPr>
              <w:jc w:val="both"/>
              <w:rPr>
                <w:rFonts w:ascii="Times New Roman" w:hAnsi="Times New Roman"/>
                <w:szCs w:val="20"/>
              </w:rPr>
            </w:pPr>
            <w:r>
              <w:rPr>
                <w:rFonts w:ascii="Times New Roman" w:hAnsi="Times New Roman"/>
                <w:szCs w:val="20"/>
              </w:rPr>
              <w:t>ne daugiau kaip 14,0 m.</w:t>
            </w:r>
          </w:p>
        </w:tc>
      </w:tr>
      <w:tr w:rsidR="00187480" w:rsidRPr="0063574A" w14:paraId="1CBEBE6B" w14:textId="77777777" w:rsidTr="0063574A">
        <w:tc>
          <w:tcPr>
            <w:tcW w:w="959" w:type="dxa"/>
          </w:tcPr>
          <w:p w14:paraId="0F3EB3F8" w14:textId="2C0C20AF" w:rsidR="00187480" w:rsidRDefault="00187480" w:rsidP="003636BA">
            <w:pPr>
              <w:jc w:val="both"/>
              <w:rPr>
                <w:rFonts w:ascii="Times New Roman" w:hAnsi="Times New Roman"/>
                <w:szCs w:val="20"/>
              </w:rPr>
            </w:pPr>
            <w:r>
              <w:rPr>
                <w:rFonts w:ascii="Times New Roman" w:hAnsi="Times New Roman"/>
                <w:szCs w:val="20"/>
              </w:rPr>
              <w:t>34.</w:t>
            </w:r>
          </w:p>
        </w:tc>
        <w:tc>
          <w:tcPr>
            <w:tcW w:w="6095" w:type="dxa"/>
          </w:tcPr>
          <w:p w14:paraId="738AF055" w14:textId="0C7A85E9" w:rsidR="00187480" w:rsidRPr="00944BBC" w:rsidRDefault="00187480" w:rsidP="003636BA">
            <w:pPr>
              <w:jc w:val="both"/>
              <w:rPr>
                <w:rFonts w:ascii="Times New Roman" w:hAnsi="Times New Roman"/>
                <w:szCs w:val="20"/>
              </w:rPr>
            </w:pPr>
            <w:r w:rsidRPr="00944BBC">
              <w:rPr>
                <w:rFonts w:ascii="Times New Roman" w:hAnsi="Times New Roman"/>
                <w:szCs w:val="20"/>
              </w:rPr>
              <w:t>Bendras CNC gręžimo staklių su konvejeriais ir buferiais plotis</w:t>
            </w:r>
          </w:p>
        </w:tc>
        <w:tc>
          <w:tcPr>
            <w:tcW w:w="2439" w:type="dxa"/>
          </w:tcPr>
          <w:p w14:paraId="3432D268" w14:textId="6CF8E9C6" w:rsidR="00187480" w:rsidRDefault="00187480" w:rsidP="003636BA">
            <w:pPr>
              <w:jc w:val="both"/>
              <w:rPr>
                <w:rFonts w:ascii="Times New Roman" w:hAnsi="Times New Roman"/>
                <w:szCs w:val="20"/>
              </w:rPr>
            </w:pPr>
            <w:r>
              <w:rPr>
                <w:rFonts w:ascii="Times New Roman" w:hAnsi="Times New Roman"/>
                <w:szCs w:val="20"/>
              </w:rPr>
              <w:t>ne daugiau kaip 6,4 m.</w:t>
            </w:r>
          </w:p>
        </w:tc>
      </w:tr>
      <w:tr w:rsidR="009A68EA" w:rsidRPr="0063574A" w14:paraId="72CAC4C4" w14:textId="77777777" w:rsidTr="0063574A">
        <w:tc>
          <w:tcPr>
            <w:tcW w:w="959" w:type="dxa"/>
          </w:tcPr>
          <w:p w14:paraId="78D03AE9" w14:textId="42A26563" w:rsidR="009A68EA" w:rsidRPr="009A68EA" w:rsidRDefault="009A68EA" w:rsidP="003636BA">
            <w:pPr>
              <w:jc w:val="both"/>
              <w:rPr>
                <w:rFonts w:ascii="Times New Roman" w:hAnsi="Times New Roman"/>
                <w:szCs w:val="20"/>
                <w:lang w:val="en-GB"/>
              </w:rPr>
            </w:pPr>
            <w:r>
              <w:rPr>
                <w:rFonts w:ascii="Times New Roman" w:hAnsi="Times New Roman"/>
                <w:szCs w:val="20"/>
                <w:lang w:val="en-GB"/>
              </w:rPr>
              <w:t>35.</w:t>
            </w:r>
          </w:p>
        </w:tc>
        <w:tc>
          <w:tcPr>
            <w:tcW w:w="6095" w:type="dxa"/>
          </w:tcPr>
          <w:p w14:paraId="6770FB1F" w14:textId="019D938A" w:rsidR="009A68EA" w:rsidRDefault="00EF5021" w:rsidP="003636BA">
            <w:pPr>
              <w:jc w:val="both"/>
              <w:rPr>
                <w:rFonts w:ascii="Times New Roman" w:hAnsi="Times New Roman"/>
                <w:szCs w:val="20"/>
              </w:rPr>
            </w:pPr>
            <w:r>
              <w:rPr>
                <w:rFonts w:ascii="Times New Roman" w:hAnsi="Times New Roman"/>
                <w:szCs w:val="20"/>
              </w:rPr>
              <w:t>Automatinis programų priskirimas pagal brūkš</w:t>
            </w:r>
            <w:r w:rsidR="00973F33">
              <w:rPr>
                <w:rFonts w:ascii="Times New Roman" w:hAnsi="Times New Roman"/>
                <w:szCs w:val="20"/>
              </w:rPr>
              <w:t>n</w:t>
            </w:r>
            <w:r>
              <w:rPr>
                <w:rFonts w:ascii="Times New Roman" w:hAnsi="Times New Roman"/>
                <w:szCs w:val="20"/>
              </w:rPr>
              <w:t>inį kodą</w:t>
            </w:r>
          </w:p>
        </w:tc>
        <w:tc>
          <w:tcPr>
            <w:tcW w:w="2439" w:type="dxa"/>
          </w:tcPr>
          <w:p w14:paraId="745EC57A" w14:textId="3669E2A2" w:rsidR="009A68EA" w:rsidRPr="00BE7E47" w:rsidRDefault="00EF5021" w:rsidP="003636BA">
            <w:pPr>
              <w:jc w:val="both"/>
              <w:rPr>
                <w:rFonts w:ascii="Times New Roman" w:hAnsi="Times New Roman"/>
                <w:szCs w:val="20"/>
                <w:lang w:val="en-GB"/>
              </w:rPr>
            </w:pPr>
            <w:r>
              <w:rPr>
                <w:rFonts w:ascii="Times New Roman" w:hAnsi="Times New Roman"/>
                <w:szCs w:val="20"/>
              </w:rPr>
              <w:t>taip</w:t>
            </w:r>
          </w:p>
        </w:tc>
      </w:tr>
    </w:tbl>
    <w:p w14:paraId="0085A9D3" w14:textId="3AEB9CBE" w:rsidR="0012077D" w:rsidRDefault="0012077D" w:rsidP="0012077D">
      <w:pPr>
        <w:tabs>
          <w:tab w:val="left" w:pos="2210"/>
        </w:tabs>
        <w:rPr>
          <w:rFonts w:ascii="Times New Roman" w:hAnsi="Times New Roman"/>
          <w:sz w:val="24"/>
          <w:lang w:val="en-US"/>
        </w:rPr>
      </w:pPr>
    </w:p>
    <w:p w14:paraId="1D47DA55" w14:textId="77777777" w:rsidR="004C268C" w:rsidRDefault="004C268C" w:rsidP="0012077D">
      <w:pPr>
        <w:tabs>
          <w:tab w:val="left" w:pos="2210"/>
        </w:tabs>
        <w:rPr>
          <w:rFonts w:ascii="Times New Roman" w:hAnsi="Times New Roman"/>
          <w:sz w:val="24"/>
          <w:lang w:val="en-US"/>
        </w:rPr>
      </w:pPr>
    </w:p>
    <w:p w14:paraId="6B42B87C" w14:textId="77777777" w:rsidR="004C268C" w:rsidRDefault="004C268C" w:rsidP="0012077D">
      <w:pPr>
        <w:tabs>
          <w:tab w:val="left" w:pos="2210"/>
        </w:tabs>
        <w:rPr>
          <w:rFonts w:ascii="Times New Roman" w:hAnsi="Times New Roman"/>
          <w:sz w:val="24"/>
          <w:lang w:val="en-US"/>
        </w:rPr>
      </w:pPr>
    </w:p>
    <w:p w14:paraId="64196254" w14:textId="77777777" w:rsidR="004C268C" w:rsidRDefault="004C268C" w:rsidP="0012077D">
      <w:pPr>
        <w:tabs>
          <w:tab w:val="left" w:pos="2210"/>
        </w:tabs>
        <w:rPr>
          <w:rFonts w:ascii="Times New Roman" w:hAnsi="Times New Roman"/>
          <w:sz w:val="24"/>
          <w:lang w:val="en-US"/>
        </w:rPr>
      </w:pPr>
    </w:p>
    <w:p w14:paraId="327E7123" w14:textId="77777777" w:rsidR="004C268C" w:rsidRDefault="004C268C" w:rsidP="0012077D">
      <w:pPr>
        <w:tabs>
          <w:tab w:val="left" w:pos="2210"/>
        </w:tabs>
        <w:rPr>
          <w:rFonts w:ascii="Times New Roman" w:hAnsi="Times New Roman"/>
          <w:sz w:val="24"/>
          <w:lang w:val="en-US"/>
        </w:rPr>
      </w:pPr>
    </w:p>
    <w:p w14:paraId="3107EE58" w14:textId="77777777" w:rsidR="008A2113" w:rsidRDefault="008A2113" w:rsidP="0012077D">
      <w:pPr>
        <w:tabs>
          <w:tab w:val="left" w:pos="567"/>
        </w:tabs>
        <w:jc w:val="right"/>
        <w:rPr>
          <w:rFonts w:ascii="Times New Roman" w:hAnsi="Times New Roman"/>
          <w:sz w:val="24"/>
        </w:rPr>
      </w:pPr>
    </w:p>
    <w:p w14:paraId="3BA7E83A" w14:textId="77777777" w:rsidR="008A2113" w:rsidRDefault="008A2113" w:rsidP="0012077D">
      <w:pPr>
        <w:tabs>
          <w:tab w:val="left" w:pos="567"/>
        </w:tabs>
        <w:jc w:val="right"/>
        <w:rPr>
          <w:rFonts w:ascii="Times New Roman" w:hAnsi="Times New Roman"/>
          <w:sz w:val="24"/>
        </w:rPr>
      </w:pPr>
    </w:p>
    <w:p w14:paraId="11139AC5" w14:textId="184F777E" w:rsidR="0012077D" w:rsidRDefault="0012077D" w:rsidP="0012077D">
      <w:pPr>
        <w:tabs>
          <w:tab w:val="left" w:pos="567"/>
        </w:tabs>
        <w:jc w:val="right"/>
        <w:rPr>
          <w:rFonts w:ascii="Times New Roman" w:hAnsi="Times New Roman"/>
          <w:sz w:val="24"/>
        </w:rPr>
      </w:pPr>
      <w:r>
        <w:rPr>
          <w:rFonts w:ascii="Times New Roman" w:hAnsi="Times New Roman"/>
          <w:sz w:val="24"/>
        </w:rPr>
        <w:t>Konkurso sąlygų priedas Nr. 2</w:t>
      </w:r>
    </w:p>
    <w:p w14:paraId="78E4B9A7" w14:textId="77777777" w:rsidR="0012077D" w:rsidRDefault="0012077D" w:rsidP="0012077D">
      <w:pPr>
        <w:rPr>
          <w:rFonts w:ascii="Times New Roman" w:hAnsi="Times New Roman"/>
          <w:sz w:val="24"/>
          <w:lang w:val="en-US"/>
        </w:rPr>
      </w:pPr>
    </w:p>
    <w:p w14:paraId="6CDF422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PASIŪLYMAS</w:t>
      </w:r>
    </w:p>
    <w:p w14:paraId="4BF8D1BE" w14:textId="31109239" w:rsidR="0012077D" w:rsidRPr="0012077D" w:rsidRDefault="0012077D" w:rsidP="0012077D">
      <w:pPr>
        <w:jc w:val="center"/>
        <w:rPr>
          <w:rFonts w:ascii="Times New Roman" w:hAnsi="Times New Roman"/>
          <w:i/>
          <w:sz w:val="24"/>
        </w:rPr>
      </w:pPr>
      <w:r w:rsidRPr="0012077D">
        <w:rPr>
          <w:rFonts w:ascii="Times New Roman" w:hAnsi="Times New Roman"/>
          <w:b/>
          <w:sz w:val="24"/>
        </w:rPr>
        <w:t xml:space="preserve">DĖL </w:t>
      </w:r>
      <w:r w:rsidR="002F7778">
        <w:rPr>
          <w:rFonts w:ascii="Times New Roman" w:hAnsi="Times New Roman"/>
          <w:b/>
          <w:sz w:val="24"/>
        </w:rPr>
        <w:t>CNC GR</w:t>
      </w:r>
      <w:r w:rsidR="002F7778">
        <w:rPr>
          <w:rFonts w:ascii="Times New Roman" w:hAnsi="Times New Roman"/>
          <w:b/>
          <w:sz w:val="24"/>
          <w:lang w:val="en-US"/>
        </w:rPr>
        <w:t>ĘŽIMO</w:t>
      </w:r>
      <w:r>
        <w:rPr>
          <w:rFonts w:ascii="Times New Roman" w:hAnsi="Times New Roman"/>
          <w:b/>
          <w:sz w:val="24"/>
        </w:rPr>
        <w:t xml:space="preserve"> STAKLIŲ</w:t>
      </w:r>
    </w:p>
    <w:p w14:paraId="23933347" w14:textId="77777777" w:rsidR="0012077D" w:rsidRPr="0012077D" w:rsidRDefault="0012077D" w:rsidP="0012077D">
      <w:pPr>
        <w:jc w:val="center"/>
        <w:rPr>
          <w:rFonts w:ascii="Times New Roman" w:hAnsi="Times New Roman"/>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2077D" w:rsidRPr="0012077D" w14:paraId="13455CC4" w14:textId="77777777" w:rsidTr="00855F84">
        <w:tc>
          <w:tcPr>
            <w:tcW w:w="2640" w:type="dxa"/>
            <w:tcBorders>
              <w:bottom w:val="single" w:sz="4" w:space="0" w:color="auto"/>
            </w:tcBorders>
          </w:tcPr>
          <w:p w14:paraId="6122E8AF" w14:textId="77777777" w:rsidR="0012077D" w:rsidRPr="0012077D" w:rsidRDefault="0012077D" w:rsidP="00855F84">
            <w:pPr>
              <w:jc w:val="center"/>
              <w:rPr>
                <w:rFonts w:ascii="Times New Roman" w:hAnsi="Times New Roman"/>
                <w:sz w:val="24"/>
              </w:rPr>
            </w:pPr>
            <w:r w:rsidRPr="0012077D">
              <w:rPr>
                <w:rFonts w:ascii="Times New Roman" w:hAnsi="Times New Roman"/>
                <w:sz w:val="24"/>
              </w:rPr>
              <w:t xml:space="preserve">20    -    -    </w:t>
            </w:r>
            <w:r w:rsidRPr="0012077D">
              <w:rPr>
                <w:rFonts w:ascii="Times New Roman" w:hAnsi="Times New Roman"/>
                <w:color w:val="FFFFFF"/>
                <w:sz w:val="24"/>
              </w:rPr>
              <w:t>.</w:t>
            </w:r>
          </w:p>
        </w:tc>
      </w:tr>
      <w:tr w:rsidR="0012077D" w:rsidRPr="0012077D" w14:paraId="32D00722" w14:textId="77777777" w:rsidTr="00855F84">
        <w:tc>
          <w:tcPr>
            <w:tcW w:w="2640" w:type="dxa"/>
            <w:tcBorders>
              <w:top w:val="single" w:sz="4" w:space="0" w:color="auto"/>
              <w:bottom w:val="nil"/>
            </w:tcBorders>
          </w:tcPr>
          <w:p w14:paraId="670480DA"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data</w:t>
            </w:r>
          </w:p>
        </w:tc>
      </w:tr>
      <w:tr w:rsidR="0012077D" w:rsidRPr="0012077D" w14:paraId="4D4ABAE1" w14:textId="77777777" w:rsidTr="00855F84">
        <w:tc>
          <w:tcPr>
            <w:tcW w:w="2640" w:type="dxa"/>
            <w:tcBorders>
              <w:bottom w:val="single" w:sz="4" w:space="0" w:color="auto"/>
            </w:tcBorders>
          </w:tcPr>
          <w:p w14:paraId="71AE7851" w14:textId="77777777" w:rsidR="0012077D" w:rsidRPr="0012077D" w:rsidRDefault="0012077D" w:rsidP="00855F84">
            <w:pPr>
              <w:jc w:val="center"/>
              <w:rPr>
                <w:rFonts w:ascii="Times New Roman" w:hAnsi="Times New Roman"/>
                <w:sz w:val="24"/>
              </w:rPr>
            </w:pPr>
          </w:p>
        </w:tc>
      </w:tr>
      <w:tr w:rsidR="0012077D" w:rsidRPr="0012077D" w14:paraId="05697840" w14:textId="77777777" w:rsidTr="00855F84">
        <w:tc>
          <w:tcPr>
            <w:tcW w:w="2640" w:type="dxa"/>
            <w:tcBorders>
              <w:top w:val="single" w:sz="4" w:space="0" w:color="auto"/>
            </w:tcBorders>
          </w:tcPr>
          <w:p w14:paraId="46F02287"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Vieta</w:t>
            </w:r>
          </w:p>
        </w:tc>
      </w:tr>
    </w:tbl>
    <w:p w14:paraId="3A36F59C" w14:textId="77777777" w:rsidR="0012077D" w:rsidRPr="0012077D" w:rsidRDefault="0012077D" w:rsidP="0012077D">
      <w:pPr>
        <w:jc w:val="center"/>
        <w:rPr>
          <w:sz w:val="24"/>
        </w:rPr>
      </w:pPr>
    </w:p>
    <w:p w14:paraId="69792AA6" w14:textId="77777777" w:rsidR="0012077D" w:rsidRDefault="0012077D" w:rsidP="0012077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2077D" w14:paraId="29C24FA0" w14:textId="77777777" w:rsidTr="00855F84">
        <w:tc>
          <w:tcPr>
            <w:tcW w:w="4644" w:type="dxa"/>
          </w:tcPr>
          <w:p w14:paraId="68661F5C"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pavadinimas</w:t>
            </w:r>
          </w:p>
          <w:p w14:paraId="30CDEC55" w14:textId="77777777" w:rsidR="0012077D" w:rsidRPr="0012077D" w:rsidRDefault="0012077D" w:rsidP="00855F84">
            <w:pPr>
              <w:jc w:val="both"/>
              <w:rPr>
                <w:rFonts w:ascii="Times New Roman" w:hAnsi="Times New Roman"/>
                <w:sz w:val="24"/>
              </w:rPr>
            </w:pPr>
          </w:p>
        </w:tc>
        <w:tc>
          <w:tcPr>
            <w:tcW w:w="5211" w:type="dxa"/>
          </w:tcPr>
          <w:p w14:paraId="66F03F89" w14:textId="77777777" w:rsidR="0012077D" w:rsidRDefault="0012077D" w:rsidP="00855F84">
            <w:pPr>
              <w:jc w:val="both"/>
            </w:pPr>
          </w:p>
        </w:tc>
      </w:tr>
      <w:tr w:rsidR="0012077D" w14:paraId="3164C14D" w14:textId="77777777" w:rsidTr="00855F84">
        <w:tc>
          <w:tcPr>
            <w:tcW w:w="4644" w:type="dxa"/>
          </w:tcPr>
          <w:p w14:paraId="1E757356"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Tiekėjo adresas</w:t>
            </w:r>
          </w:p>
          <w:p w14:paraId="1AD6654A" w14:textId="77777777" w:rsidR="0012077D" w:rsidRPr="0012077D" w:rsidRDefault="0012077D" w:rsidP="00855F84">
            <w:pPr>
              <w:jc w:val="both"/>
              <w:rPr>
                <w:rFonts w:ascii="Times New Roman" w:hAnsi="Times New Roman"/>
                <w:sz w:val="24"/>
              </w:rPr>
            </w:pPr>
          </w:p>
        </w:tc>
        <w:tc>
          <w:tcPr>
            <w:tcW w:w="5211" w:type="dxa"/>
          </w:tcPr>
          <w:p w14:paraId="2DF88075" w14:textId="77777777" w:rsidR="0012077D" w:rsidRDefault="0012077D" w:rsidP="00855F84">
            <w:pPr>
              <w:jc w:val="both"/>
            </w:pPr>
          </w:p>
        </w:tc>
      </w:tr>
      <w:tr w:rsidR="0012077D" w14:paraId="1E0C3DE7" w14:textId="77777777" w:rsidTr="00855F84">
        <w:tc>
          <w:tcPr>
            <w:tcW w:w="4644" w:type="dxa"/>
          </w:tcPr>
          <w:p w14:paraId="015874AD" w14:textId="77777777" w:rsidR="0012077D" w:rsidRPr="0012077D" w:rsidRDefault="0012077D" w:rsidP="00855F84">
            <w:pPr>
              <w:jc w:val="both"/>
              <w:rPr>
                <w:rFonts w:ascii="Times New Roman" w:hAnsi="Times New Roman"/>
                <w:sz w:val="24"/>
              </w:rPr>
            </w:pPr>
            <w:r w:rsidRPr="0012077D">
              <w:rPr>
                <w:rFonts w:ascii="Times New Roman" w:hAnsi="Times New Roman"/>
                <w:sz w:val="24"/>
              </w:rPr>
              <w:t>Už pasiūlymą atsakingo asmens vardas, pavardė</w:t>
            </w:r>
          </w:p>
        </w:tc>
        <w:tc>
          <w:tcPr>
            <w:tcW w:w="5211" w:type="dxa"/>
          </w:tcPr>
          <w:p w14:paraId="3980D230" w14:textId="77777777" w:rsidR="0012077D" w:rsidRDefault="0012077D" w:rsidP="00855F84">
            <w:pPr>
              <w:jc w:val="both"/>
            </w:pPr>
          </w:p>
        </w:tc>
      </w:tr>
      <w:tr w:rsidR="0012077D" w14:paraId="77AAF28E" w14:textId="77777777" w:rsidTr="00855F84">
        <w:tc>
          <w:tcPr>
            <w:tcW w:w="4644" w:type="dxa"/>
          </w:tcPr>
          <w:p w14:paraId="56AF8A47" w14:textId="77777777" w:rsidR="0012077D" w:rsidRPr="0012077D" w:rsidRDefault="0012077D" w:rsidP="00855F84">
            <w:pPr>
              <w:jc w:val="both"/>
              <w:rPr>
                <w:rFonts w:ascii="Times New Roman" w:hAnsi="Times New Roman"/>
                <w:sz w:val="24"/>
              </w:rPr>
            </w:pPr>
            <w:r w:rsidRPr="0012077D">
              <w:rPr>
                <w:rFonts w:ascii="Times New Roman" w:hAnsi="Times New Roman"/>
                <w:sz w:val="24"/>
              </w:rPr>
              <w:t>Telefono numeris</w:t>
            </w:r>
          </w:p>
          <w:p w14:paraId="2758AAF3" w14:textId="77777777" w:rsidR="0012077D" w:rsidRPr="0012077D" w:rsidRDefault="0012077D" w:rsidP="00855F84">
            <w:pPr>
              <w:jc w:val="both"/>
              <w:rPr>
                <w:rFonts w:ascii="Times New Roman" w:hAnsi="Times New Roman"/>
                <w:sz w:val="24"/>
              </w:rPr>
            </w:pPr>
          </w:p>
        </w:tc>
        <w:tc>
          <w:tcPr>
            <w:tcW w:w="5211" w:type="dxa"/>
          </w:tcPr>
          <w:p w14:paraId="0FA2E800" w14:textId="77777777" w:rsidR="0012077D" w:rsidRDefault="0012077D" w:rsidP="00855F84">
            <w:pPr>
              <w:jc w:val="both"/>
            </w:pPr>
          </w:p>
        </w:tc>
      </w:tr>
      <w:tr w:rsidR="0012077D" w14:paraId="13DEE027" w14:textId="77777777" w:rsidTr="00855F84">
        <w:tc>
          <w:tcPr>
            <w:tcW w:w="4644" w:type="dxa"/>
          </w:tcPr>
          <w:p w14:paraId="74283861" w14:textId="77777777" w:rsidR="0012077D" w:rsidRPr="0012077D" w:rsidRDefault="0012077D" w:rsidP="00855F84">
            <w:pPr>
              <w:jc w:val="both"/>
              <w:rPr>
                <w:rFonts w:ascii="Times New Roman" w:hAnsi="Times New Roman"/>
                <w:sz w:val="24"/>
              </w:rPr>
            </w:pPr>
            <w:r w:rsidRPr="0012077D">
              <w:rPr>
                <w:rFonts w:ascii="Times New Roman" w:hAnsi="Times New Roman"/>
                <w:sz w:val="24"/>
              </w:rPr>
              <w:t>El. pašto adresas</w:t>
            </w:r>
          </w:p>
          <w:p w14:paraId="4607D8C0" w14:textId="77777777" w:rsidR="0012077D" w:rsidRPr="0012077D" w:rsidRDefault="0012077D" w:rsidP="00855F84">
            <w:pPr>
              <w:jc w:val="both"/>
              <w:rPr>
                <w:rFonts w:ascii="Times New Roman" w:hAnsi="Times New Roman"/>
                <w:sz w:val="24"/>
              </w:rPr>
            </w:pPr>
          </w:p>
        </w:tc>
        <w:tc>
          <w:tcPr>
            <w:tcW w:w="5211" w:type="dxa"/>
          </w:tcPr>
          <w:p w14:paraId="36130CCD" w14:textId="77777777" w:rsidR="0012077D" w:rsidRDefault="0012077D" w:rsidP="00855F84">
            <w:pPr>
              <w:jc w:val="both"/>
            </w:pPr>
          </w:p>
        </w:tc>
      </w:tr>
    </w:tbl>
    <w:p w14:paraId="6849FD2D" w14:textId="77777777" w:rsidR="0012077D" w:rsidRDefault="0012077D" w:rsidP="0012077D">
      <w:pPr>
        <w:jc w:val="both"/>
      </w:pPr>
    </w:p>
    <w:p w14:paraId="79828C59" w14:textId="7777777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Šiuo pasiūlymu pažymime, kad sutinkame su visomis pirkimo sąlygomis, nustatytomis:</w:t>
      </w:r>
    </w:p>
    <w:p w14:paraId="279532F8" w14:textId="244E33FD"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 xml:space="preserve">1) konkurso skelbime, </w:t>
      </w:r>
      <w:r w:rsidRPr="0012077D">
        <w:rPr>
          <w:rFonts w:ascii="Times New Roman" w:hAnsi="Times New Roman"/>
          <w:color w:val="000000"/>
          <w:sz w:val="24"/>
        </w:rPr>
        <w:t xml:space="preserve">paskelbtame </w:t>
      </w:r>
      <w:r w:rsidRPr="0012077D">
        <w:rPr>
          <w:rFonts w:ascii="Times New Roman" w:hAnsi="Times New Roman"/>
          <w:i/>
          <w:iCs/>
          <w:color w:val="000000"/>
          <w:sz w:val="24"/>
        </w:rPr>
        <w:t>svetainėje www.esinvesticijos.lt</w:t>
      </w:r>
      <w:r w:rsidRPr="0012077D">
        <w:rPr>
          <w:rFonts w:ascii="Times New Roman" w:hAnsi="Times New Roman"/>
          <w:sz w:val="24"/>
        </w:rPr>
        <w:t xml:space="preserve"> </w:t>
      </w:r>
      <w:r w:rsidRPr="0012077D">
        <w:rPr>
          <w:rFonts w:ascii="Times New Roman" w:hAnsi="Times New Roman"/>
          <w:bCs/>
          <w:i/>
          <w:sz w:val="24"/>
        </w:rPr>
        <w:t>202</w:t>
      </w:r>
      <w:r w:rsidR="002F7778" w:rsidRPr="00526280">
        <w:rPr>
          <w:rFonts w:ascii="Times New Roman" w:hAnsi="Times New Roman"/>
          <w:bCs/>
          <w:i/>
          <w:sz w:val="24"/>
        </w:rPr>
        <w:t>5</w:t>
      </w:r>
      <w:r w:rsidRPr="0012077D">
        <w:rPr>
          <w:rFonts w:ascii="Times New Roman" w:hAnsi="Times New Roman"/>
          <w:bCs/>
          <w:i/>
          <w:sz w:val="24"/>
        </w:rPr>
        <w:t xml:space="preserve"> m. </w:t>
      </w:r>
      <w:r w:rsidR="004C7411">
        <w:rPr>
          <w:rFonts w:ascii="Times New Roman" w:hAnsi="Times New Roman"/>
          <w:bCs/>
          <w:i/>
          <w:sz w:val="24"/>
        </w:rPr>
        <w:t>balandžio</w:t>
      </w:r>
      <w:r w:rsidRPr="0012077D">
        <w:rPr>
          <w:rFonts w:ascii="Times New Roman" w:hAnsi="Times New Roman"/>
          <w:bCs/>
          <w:i/>
          <w:sz w:val="24"/>
        </w:rPr>
        <w:t xml:space="preserve"> mėn. </w:t>
      </w:r>
      <w:r w:rsidR="004C7411">
        <w:rPr>
          <w:rFonts w:ascii="Times New Roman" w:hAnsi="Times New Roman"/>
          <w:bCs/>
          <w:i/>
          <w:sz w:val="24"/>
        </w:rPr>
        <w:t>9</w:t>
      </w:r>
      <w:r w:rsidRPr="0012077D">
        <w:rPr>
          <w:rFonts w:ascii="Times New Roman" w:hAnsi="Times New Roman"/>
          <w:bCs/>
          <w:i/>
          <w:sz w:val="24"/>
        </w:rPr>
        <w:t xml:space="preserve"> d.</w:t>
      </w:r>
      <w:r w:rsidRPr="0012077D">
        <w:rPr>
          <w:rFonts w:ascii="Times New Roman" w:hAnsi="Times New Roman"/>
          <w:b/>
          <w:i/>
          <w:sz w:val="24"/>
        </w:rPr>
        <w:t>;</w:t>
      </w:r>
    </w:p>
    <w:p w14:paraId="74469C42" w14:textId="77777777" w:rsid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2) konkurso sąlygose;</w:t>
      </w:r>
    </w:p>
    <w:p w14:paraId="50A4CF9F" w14:textId="6C5E2F39" w:rsidR="0012077D" w:rsidRPr="0012077D" w:rsidRDefault="0012077D" w:rsidP="0012077D">
      <w:pPr>
        <w:widowControl w:val="0"/>
        <w:tabs>
          <w:tab w:val="left" w:pos="0"/>
        </w:tabs>
        <w:ind w:firstLine="426"/>
        <w:jc w:val="both"/>
        <w:rPr>
          <w:rFonts w:ascii="Times New Roman" w:hAnsi="Times New Roman"/>
          <w:sz w:val="24"/>
        </w:rPr>
      </w:pPr>
      <w:r w:rsidRPr="0012077D">
        <w:rPr>
          <w:rFonts w:ascii="Times New Roman" w:hAnsi="Times New Roman"/>
          <w:sz w:val="24"/>
        </w:rPr>
        <w:t>3) pirkimo dokumentų prieduose.</w:t>
      </w:r>
    </w:p>
    <w:p w14:paraId="5DBDDAC1" w14:textId="77777777" w:rsidR="0012077D" w:rsidRPr="0012077D" w:rsidRDefault="0012077D" w:rsidP="0012077D">
      <w:pPr>
        <w:ind w:firstLine="426"/>
        <w:jc w:val="both"/>
        <w:rPr>
          <w:rFonts w:ascii="Times New Roman" w:hAnsi="Times New Roman"/>
          <w:sz w:val="24"/>
        </w:rPr>
      </w:pPr>
    </w:p>
    <w:p w14:paraId="577E0FB4" w14:textId="65AFADD7" w:rsidR="0012077D" w:rsidRPr="0012077D" w:rsidRDefault="0012077D" w:rsidP="0012077D">
      <w:pPr>
        <w:ind w:firstLine="426"/>
        <w:jc w:val="both"/>
        <w:rPr>
          <w:rFonts w:ascii="Times New Roman" w:hAnsi="Times New Roman"/>
          <w:sz w:val="24"/>
        </w:rPr>
      </w:pPr>
      <w:r w:rsidRPr="0012077D">
        <w:rPr>
          <w:rFonts w:ascii="Times New Roman" w:hAnsi="Times New Roman"/>
          <w:sz w:val="24"/>
        </w:rPr>
        <w:t>Mes siūlome šias prekes:</w:t>
      </w:r>
    </w:p>
    <w:p w14:paraId="58F503A4" w14:textId="77777777" w:rsidR="0012077D" w:rsidRDefault="0012077D" w:rsidP="0012077D">
      <w:pPr>
        <w:jc w:val="both"/>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73"/>
        <w:gridCol w:w="1601"/>
        <w:gridCol w:w="1668"/>
        <w:gridCol w:w="1435"/>
        <w:gridCol w:w="2156"/>
      </w:tblGrid>
      <w:tr w:rsidR="0012077D" w:rsidRPr="00C052F7" w14:paraId="35386637" w14:textId="77777777" w:rsidTr="00855F84">
        <w:trPr>
          <w:tblHeader/>
        </w:trPr>
        <w:tc>
          <w:tcPr>
            <w:tcW w:w="690" w:type="dxa"/>
            <w:shd w:val="clear" w:color="auto" w:fill="DEEAF6"/>
            <w:vAlign w:val="center"/>
          </w:tcPr>
          <w:p w14:paraId="4A9998DF" w14:textId="77777777" w:rsidR="0012077D" w:rsidRPr="0012077D" w:rsidRDefault="0012077D" w:rsidP="0012077D">
            <w:pPr>
              <w:ind w:firstLine="22"/>
              <w:jc w:val="center"/>
              <w:rPr>
                <w:rFonts w:ascii="Times New Roman" w:hAnsi="Times New Roman"/>
                <w:b/>
                <w:sz w:val="24"/>
              </w:rPr>
            </w:pPr>
            <w:r w:rsidRPr="0012077D">
              <w:rPr>
                <w:rFonts w:ascii="Times New Roman" w:hAnsi="Times New Roman"/>
                <w:b/>
                <w:sz w:val="24"/>
              </w:rPr>
              <w:t>Eil. Nr.</w:t>
            </w:r>
          </w:p>
        </w:tc>
        <w:tc>
          <w:tcPr>
            <w:tcW w:w="2373" w:type="dxa"/>
            <w:shd w:val="clear" w:color="auto" w:fill="DEEAF6"/>
            <w:vAlign w:val="center"/>
          </w:tcPr>
          <w:p w14:paraId="018A8B3E" w14:textId="4F9063F0" w:rsidR="0012077D" w:rsidRPr="0012077D" w:rsidRDefault="0012077D" w:rsidP="0012077D">
            <w:pPr>
              <w:jc w:val="center"/>
              <w:rPr>
                <w:rFonts w:ascii="Times New Roman" w:hAnsi="Times New Roman"/>
                <w:b/>
                <w:iCs/>
                <w:color w:val="00B050"/>
                <w:sz w:val="24"/>
              </w:rPr>
            </w:pPr>
            <w:r w:rsidRPr="0012077D">
              <w:rPr>
                <w:rFonts w:ascii="Times New Roman" w:hAnsi="Times New Roman"/>
                <w:b/>
                <w:sz w:val="24"/>
              </w:rPr>
              <w:t>Prekių pavadinimas</w:t>
            </w:r>
          </w:p>
        </w:tc>
        <w:tc>
          <w:tcPr>
            <w:tcW w:w="1601" w:type="dxa"/>
            <w:shd w:val="clear" w:color="auto" w:fill="DEEAF6"/>
            <w:vAlign w:val="center"/>
          </w:tcPr>
          <w:p w14:paraId="3B0C700A"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Kiekis</w:t>
            </w:r>
          </w:p>
        </w:tc>
        <w:tc>
          <w:tcPr>
            <w:tcW w:w="1668" w:type="dxa"/>
            <w:shd w:val="clear" w:color="auto" w:fill="DEEAF6"/>
            <w:vAlign w:val="center"/>
          </w:tcPr>
          <w:p w14:paraId="6732F10B" w14:textId="77777777" w:rsidR="0012077D" w:rsidRPr="0012077D" w:rsidRDefault="0012077D" w:rsidP="0012077D">
            <w:pPr>
              <w:jc w:val="center"/>
              <w:rPr>
                <w:rFonts w:ascii="Times New Roman" w:hAnsi="Times New Roman"/>
                <w:b/>
                <w:bCs/>
                <w:iCs/>
                <w:color w:val="000000"/>
                <w:sz w:val="24"/>
              </w:rPr>
            </w:pPr>
            <w:r w:rsidRPr="0012077D">
              <w:rPr>
                <w:rFonts w:ascii="Times New Roman" w:hAnsi="Times New Roman"/>
                <w:b/>
                <w:bCs/>
                <w:iCs/>
                <w:color w:val="000000"/>
                <w:sz w:val="24"/>
              </w:rPr>
              <w:t>Mato vnt.</w:t>
            </w:r>
          </w:p>
        </w:tc>
        <w:tc>
          <w:tcPr>
            <w:tcW w:w="1435" w:type="dxa"/>
            <w:shd w:val="clear" w:color="auto" w:fill="DEEAF6"/>
            <w:vAlign w:val="center"/>
          </w:tcPr>
          <w:p w14:paraId="28562E41"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Mato vieneto kaina Eur be PVM</w:t>
            </w:r>
          </w:p>
        </w:tc>
        <w:tc>
          <w:tcPr>
            <w:tcW w:w="2156" w:type="dxa"/>
            <w:shd w:val="clear" w:color="auto" w:fill="DEEAF6"/>
            <w:vAlign w:val="center"/>
          </w:tcPr>
          <w:p w14:paraId="0D3945BD" w14:textId="77777777" w:rsidR="0012077D" w:rsidRPr="0012077D" w:rsidRDefault="0012077D" w:rsidP="0012077D">
            <w:pPr>
              <w:jc w:val="center"/>
              <w:rPr>
                <w:rFonts w:ascii="Times New Roman" w:hAnsi="Times New Roman"/>
                <w:b/>
                <w:sz w:val="24"/>
              </w:rPr>
            </w:pPr>
            <w:r w:rsidRPr="0012077D">
              <w:rPr>
                <w:rFonts w:ascii="Times New Roman" w:hAnsi="Times New Roman"/>
                <w:b/>
                <w:sz w:val="24"/>
              </w:rPr>
              <w:t>Kaina EUR</w:t>
            </w:r>
            <w:r w:rsidRPr="0012077D">
              <w:rPr>
                <w:rFonts w:ascii="Times New Roman" w:hAnsi="Times New Roman"/>
                <w:b/>
                <w:color w:val="FF0000"/>
                <w:sz w:val="24"/>
              </w:rPr>
              <w:t xml:space="preserve"> </w:t>
            </w:r>
            <w:r w:rsidRPr="0012077D">
              <w:rPr>
                <w:rFonts w:ascii="Times New Roman" w:hAnsi="Times New Roman"/>
                <w:b/>
                <w:sz w:val="24"/>
              </w:rPr>
              <w:t>be PVM</w:t>
            </w:r>
          </w:p>
          <w:p w14:paraId="69351A21" w14:textId="77777777" w:rsidR="0012077D" w:rsidRPr="0012077D" w:rsidRDefault="0012077D" w:rsidP="0012077D">
            <w:pPr>
              <w:jc w:val="center"/>
              <w:rPr>
                <w:rFonts w:ascii="Times New Roman" w:hAnsi="Times New Roman"/>
                <w:i/>
                <w:sz w:val="24"/>
              </w:rPr>
            </w:pPr>
            <w:r w:rsidRPr="0012077D">
              <w:rPr>
                <w:rFonts w:ascii="Times New Roman" w:hAnsi="Times New Roman"/>
                <w:i/>
                <w:sz w:val="24"/>
              </w:rPr>
              <w:t>(3x5)</w:t>
            </w:r>
          </w:p>
        </w:tc>
      </w:tr>
      <w:tr w:rsidR="0012077D" w:rsidRPr="00C052F7" w14:paraId="7AA2C159" w14:textId="77777777" w:rsidTr="00855F84">
        <w:trPr>
          <w:trHeight w:val="296"/>
          <w:tblHeader/>
        </w:trPr>
        <w:tc>
          <w:tcPr>
            <w:tcW w:w="690" w:type="dxa"/>
            <w:vAlign w:val="center"/>
          </w:tcPr>
          <w:p w14:paraId="4FB619FB" w14:textId="77777777" w:rsidR="0012077D" w:rsidRPr="0012077D" w:rsidRDefault="0012077D" w:rsidP="00855F84">
            <w:pPr>
              <w:ind w:firstLine="22"/>
              <w:jc w:val="center"/>
              <w:rPr>
                <w:rFonts w:ascii="Times New Roman" w:hAnsi="Times New Roman"/>
                <w:i/>
                <w:sz w:val="24"/>
              </w:rPr>
            </w:pPr>
            <w:r w:rsidRPr="0012077D">
              <w:rPr>
                <w:rFonts w:ascii="Times New Roman" w:hAnsi="Times New Roman"/>
                <w:i/>
                <w:sz w:val="24"/>
              </w:rPr>
              <w:t>1</w:t>
            </w:r>
          </w:p>
        </w:tc>
        <w:tc>
          <w:tcPr>
            <w:tcW w:w="2373" w:type="dxa"/>
            <w:vAlign w:val="center"/>
          </w:tcPr>
          <w:p w14:paraId="180F8F66" w14:textId="77777777" w:rsidR="0012077D" w:rsidRPr="0012077D" w:rsidRDefault="0012077D" w:rsidP="00855F84">
            <w:pPr>
              <w:jc w:val="center"/>
              <w:rPr>
                <w:rFonts w:ascii="Times New Roman" w:hAnsi="Times New Roman"/>
                <w:i/>
                <w:iCs/>
                <w:sz w:val="24"/>
              </w:rPr>
            </w:pPr>
            <w:r w:rsidRPr="0012077D">
              <w:rPr>
                <w:rFonts w:ascii="Times New Roman" w:hAnsi="Times New Roman"/>
                <w:i/>
                <w:iCs/>
                <w:sz w:val="24"/>
              </w:rPr>
              <w:t>2</w:t>
            </w:r>
          </w:p>
        </w:tc>
        <w:tc>
          <w:tcPr>
            <w:tcW w:w="1601" w:type="dxa"/>
            <w:vAlign w:val="center"/>
          </w:tcPr>
          <w:p w14:paraId="27FCEE09"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3</w:t>
            </w:r>
          </w:p>
        </w:tc>
        <w:tc>
          <w:tcPr>
            <w:tcW w:w="1668" w:type="dxa"/>
            <w:vAlign w:val="center"/>
          </w:tcPr>
          <w:p w14:paraId="2D4488AB"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4</w:t>
            </w:r>
          </w:p>
        </w:tc>
        <w:tc>
          <w:tcPr>
            <w:tcW w:w="1435" w:type="dxa"/>
            <w:vAlign w:val="center"/>
          </w:tcPr>
          <w:p w14:paraId="393BC0D8"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5</w:t>
            </w:r>
          </w:p>
        </w:tc>
        <w:tc>
          <w:tcPr>
            <w:tcW w:w="2156" w:type="dxa"/>
            <w:vAlign w:val="center"/>
          </w:tcPr>
          <w:p w14:paraId="4461E533" w14:textId="77777777" w:rsidR="0012077D" w:rsidRPr="0012077D" w:rsidRDefault="0012077D" w:rsidP="00855F84">
            <w:pPr>
              <w:jc w:val="center"/>
              <w:rPr>
                <w:rFonts w:ascii="Times New Roman" w:hAnsi="Times New Roman"/>
                <w:i/>
                <w:sz w:val="24"/>
              </w:rPr>
            </w:pPr>
            <w:r w:rsidRPr="0012077D">
              <w:rPr>
                <w:rFonts w:ascii="Times New Roman" w:hAnsi="Times New Roman"/>
                <w:i/>
                <w:sz w:val="24"/>
              </w:rPr>
              <w:t>6</w:t>
            </w:r>
          </w:p>
        </w:tc>
      </w:tr>
      <w:tr w:rsidR="0012077D" w:rsidRPr="00C052F7" w14:paraId="49E53579" w14:textId="77777777" w:rsidTr="00855F84">
        <w:tc>
          <w:tcPr>
            <w:tcW w:w="690" w:type="dxa"/>
          </w:tcPr>
          <w:p w14:paraId="50E05BC8" w14:textId="77777777" w:rsidR="0012077D" w:rsidRPr="0012077D" w:rsidRDefault="0012077D" w:rsidP="00855F84">
            <w:pPr>
              <w:ind w:firstLine="22"/>
              <w:rPr>
                <w:rFonts w:ascii="Times New Roman" w:hAnsi="Times New Roman"/>
                <w:bCs/>
                <w:sz w:val="24"/>
              </w:rPr>
            </w:pPr>
            <w:r w:rsidRPr="0012077D">
              <w:rPr>
                <w:rFonts w:ascii="Times New Roman" w:hAnsi="Times New Roman"/>
                <w:bCs/>
                <w:sz w:val="24"/>
              </w:rPr>
              <w:t>1.</w:t>
            </w:r>
          </w:p>
        </w:tc>
        <w:tc>
          <w:tcPr>
            <w:tcW w:w="2373" w:type="dxa"/>
          </w:tcPr>
          <w:p w14:paraId="4A2DE996" w14:textId="7F8DA836" w:rsidR="0012077D" w:rsidRPr="0012077D" w:rsidRDefault="002F7778" w:rsidP="00855F84">
            <w:pPr>
              <w:rPr>
                <w:rFonts w:ascii="Times New Roman" w:hAnsi="Times New Roman"/>
                <w:color w:val="000000"/>
                <w:sz w:val="24"/>
              </w:rPr>
            </w:pPr>
            <w:r>
              <w:rPr>
                <w:rFonts w:ascii="Times New Roman" w:hAnsi="Times New Roman"/>
                <w:color w:val="000000"/>
                <w:sz w:val="24"/>
              </w:rPr>
              <w:t>CNC gręžimo</w:t>
            </w:r>
            <w:r w:rsidR="0012077D" w:rsidRPr="0012077D">
              <w:rPr>
                <w:rFonts w:ascii="Times New Roman" w:hAnsi="Times New Roman"/>
                <w:color w:val="000000"/>
                <w:sz w:val="24"/>
              </w:rPr>
              <w:t xml:space="preserve"> staklės</w:t>
            </w:r>
          </w:p>
        </w:tc>
        <w:tc>
          <w:tcPr>
            <w:tcW w:w="1601" w:type="dxa"/>
          </w:tcPr>
          <w:p w14:paraId="5E6708D7"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1 vnt.</w:t>
            </w:r>
          </w:p>
        </w:tc>
        <w:tc>
          <w:tcPr>
            <w:tcW w:w="1668" w:type="dxa"/>
          </w:tcPr>
          <w:p w14:paraId="31CB08C8" w14:textId="77777777" w:rsidR="0012077D" w:rsidRPr="0012077D" w:rsidRDefault="0012077D" w:rsidP="00855F84">
            <w:pPr>
              <w:rPr>
                <w:rFonts w:ascii="Times New Roman" w:hAnsi="Times New Roman"/>
                <w:color w:val="000000"/>
                <w:sz w:val="24"/>
              </w:rPr>
            </w:pPr>
            <w:r w:rsidRPr="0012077D">
              <w:rPr>
                <w:rFonts w:ascii="Times New Roman" w:hAnsi="Times New Roman"/>
                <w:color w:val="000000"/>
                <w:sz w:val="24"/>
              </w:rPr>
              <w:t>komplektas</w:t>
            </w:r>
          </w:p>
        </w:tc>
        <w:tc>
          <w:tcPr>
            <w:tcW w:w="1435" w:type="dxa"/>
          </w:tcPr>
          <w:p w14:paraId="551CB0FA" w14:textId="77777777" w:rsidR="0012077D" w:rsidRPr="0012077D" w:rsidRDefault="0012077D" w:rsidP="00855F84">
            <w:pPr>
              <w:rPr>
                <w:rFonts w:ascii="Times New Roman" w:hAnsi="Times New Roman"/>
                <w:sz w:val="24"/>
              </w:rPr>
            </w:pPr>
          </w:p>
        </w:tc>
        <w:tc>
          <w:tcPr>
            <w:tcW w:w="2156" w:type="dxa"/>
          </w:tcPr>
          <w:p w14:paraId="48BE5C3C" w14:textId="77777777" w:rsidR="0012077D" w:rsidRPr="0012077D" w:rsidRDefault="0012077D" w:rsidP="00855F84">
            <w:pPr>
              <w:rPr>
                <w:rFonts w:ascii="Times New Roman" w:hAnsi="Times New Roman"/>
                <w:sz w:val="24"/>
              </w:rPr>
            </w:pPr>
          </w:p>
        </w:tc>
      </w:tr>
      <w:tr w:rsidR="0012077D" w:rsidRPr="00C052F7" w14:paraId="472A39F2" w14:textId="77777777" w:rsidTr="00855F84">
        <w:tc>
          <w:tcPr>
            <w:tcW w:w="690" w:type="dxa"/>
          </w:tcPr>
          <w:p w14:paraId="1C612E26" w14:textId="77777777" w:rsidR="0012077D" w:rsidRPr="0012077D" w:rsidRDefault="0012077D" w:rsidP="00855F84">
            <w:pPr>
              <w:ind w:firstLine="22"/>
              <w:rPr>
                <w:rFonts w:ascii="Times New Roman" w:hAnsi="Times New Roman"/>
                <w:b/>
                <w:sz w:val="24"/>
              </w:rPr>
            </w:pPr>
          </w:p>
        </w:tc>
        <w:tc>
          <w:tcPr>
            <w:tcW w:w="7077" w:type="dxa"/>
            <w:gridSpan w:val="4"/>
          </w:tcPr>
          <w:p w14:paraId="57342D69"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be PVM (6 stulpelio reikšmių suma)</w:t>
            </w:r>
          </w:p>
        </w:tc>
        <w:tc>
          <w:tcPr>
            <w:tcW w:w="2156" w:type="dxa"/>
          </w:tcPr>
          <w:p w14:paraId="07BF0B89" w14:textId="77777777" w:rsidR="0012077D" w:rsidRPr="0012077D" w:rsidRDefault="0012077D" w:rsidP="00855F84">
            <w:pPr>
              <w:rPr>
                <w:rFonts w:ascii="Times New Roman" w:hAnsi="Times New Roman"/>
                <w:sz w:val="24"/>
              </w:rPr>
            </w:pPr>
          </w:p>
        </w:tc>
      </w:tr>
      <w:tr w:rsidR="0012077D" w:rsidRPr="00C052F7" w14:paraId="6C19D7A7" w14:textId="77777777" w:rsidTr="00855F84">
        <w:tc>
          <w:tcPr>
            <w:tcW w:w="690" w:type="dxa"/>
          </w:tcPr>
          <w:p w14:paraId="39FDD514" w14:textId="77777777" w:rsidR="0012077D" w:rsidRPr="0012077D" w:rsidRDefault="0012077D" w:rsidP="00855F84">
            <w:pPr>
              <w:ind w:firstLine="22"/>
              <w:rPr>
                <w:rFonts w:ascii="Times New Roman" w:hAnsi="Times New Roman"/>
                <w:b/>
                <w:sz w:val="24"/>
              </w:rPr>
            </w:pPr>
          </w:p>
        </w:tc>
        <w:tc>
          <w:tcPr>
            <w:tcW w:w="7077" w:type="dxa"/>
            <w:gridSpan w:val="4"/>
          </w:tcPr>
          <w:p w14:paraId="59E423C6" w14:textId="77777777" w:rsidR="0012077D" w:rsidRPr="0012077D" w:rsidRDefault="0012077D" w:rsidP="00855F84">
            <w:pPr>
              <w:rPr>
                <w:rFonts w:ascii="Times New Roman" w:hAnsi="Times New Roman"/>
                <w:sz w:val="24"/>
              </w:rPr>
            </w:pPr>
            <w:r w:rsidRPr="0012077D">
              <w:rPr>
                <w:rFonts w:ascii="Times New Roman" w:hAnsi="Times New Roman"/>
                <w:b/>
                <w:sz w:val="24"/>
              </w:rPr>
              <w:t xml:space="preserve">PVM </w:t>
            </w:r>
            <w:r w:rsidRPr="0012077D">
              <w:rPr>
                <w:rFonts w:ascii="Times New Roman" w:hAnsi="Times New Roman"/>
                <w:i/>
                <w:sz w:val="24"/>
              </w:rPr>
              <w:t>(pildoma, jei taikoma)*</w:t>
            </w:r>
          </w:p>
        </w:tc>
        <w:tc>
          <w:tcPr>
            <w:tcW w:w="2156" w:type="dxa"/>
          </w:tcPr>
          <w:p w14:paraId="203D5606" w14:textId="77777777" w:rsidR="0012077D" w:rsidRPr="0012077D" w:rsidRDefault="0012077D" w:rsidP="00855F84">
            <w:pPr>
              <w:rPr>
                <w:rFonts w:ascii="Times New Roman" w:hAnsi="Times New Roman"/>
                <w:sz w:val="24"/>
              </w:rPr>
            </w:pPr>
          </w:p>
        </w:tc>
      </w:tr>
      <w:tr w:rsidR="0012077D" w:rsidRPr="00C052F7" w14:paraId="2CBECAC9" w14:textId="77777777" w:rsidTr="00855F84">
        <w:tc>
          <w:tcPr>
            <w:tcW w:w="690" w:type="dxa"/>
          </w:tcPr>
          <w:p w14:paraId="367319B4" w14:textId="77777777" w:rsidR="0012077D" w:rsidRPr="0012077D" w:rsidRDefault="0012077D" w:rsidP="00855F84">
            <w:pPr>
              <w:ind w:firstLine="22"/>
              <w:rPr>
                <w:rFonts w:ascii="Times New Roman" w:hAnsi="Times New Roman"/>
                <w:b/>
                <w:sz w:val="24"/>
              </w:rPr>
            </w:pPr>
          </w:p>
        </w:tc>
        <w:tc>
          <w:tcPr>
            <w:tcW w:w="7077" w:type="dxa"/>
            <w:gridSpan w:val="4"/>
          </w:tcPr>
          <w:p w14:paraId="78ADE7ED" w14:textId="77777777" w:rsidR="0012077D" w:rsidRPr="0012077D" w:rsidRDefault="0012077D" w:rsidP="00855F84">
            <w:pPr>
              <w:rPr>
                <w:rFonts w:ascii="Times New Roman" w:hAnsi="Times New Roman"/>
                <w:b/>
                <w:sz w:val="24"/>
              </w:rPr>
            </w:pPr>
            <w:r w:rsidRPr="0012077D">
              <w:rPr>
                <w:rFonts w:ascii="Times New Roman" w:hAnsi="Times New Roman"/>
                <w:b/>
                <w:sz w:val="24"/>
              </w:rPr>
              <w:t xml:space="preserve">Pasiūlymo kaina </w:t>
            </w:r>
            <w:r w:rsidRPr="0012077D">
              <w:rPr>
                <w:rFonts w:ascii="Times New Roman" w:hAnsi="Times New Roman"/>
                <w:b/>
                <w:iCs/>
                <w:sz w:val="24"/>
              </w:rPr>
              <w:t>EUR</w:t>
            </w:r>
            <w:r w:rsidRPr="0012077D">
              <w:rPr>
                <w:rFonts w:ascii="Times New Roman" w:hAnsi="Times New Roman"/>
                <w:b/>
                <w:sz w:val="24"/>
              </w:rPr>
              <w:t xml:space="preserve"> su PVM</w:t>
            </w:r>
          </w:p>
        </w:tc>
        <w:tc>
          <w:tcPr>
            <w:tcW w:w="2156" w:type="dxa"/>
          </w:tcPr>
          <w:p w14:paraId="42A7719F" w14:textId="77777777" w:rsidR="0012077D" w:rsidRPr="0012077D" w:rsidRDefault="0012077D" w:rsidP="00855F84">
            <w:pPr>
              <w:rPr>
                <w:rFonts w:ascii="Times New Roman" w:hAnsi="Times New Roman"/>
                <w:sz w:val="24"/>
              </w:rPr>
            </w:pPr>
          </w:p>
        </w:tc>
      </w:tr>
    </w:tbl>
    <w:p w14:paraId="2E765BAF" w14:textId="77777777" w:rsidR="0012077D" w:rsidRDefault="0012077D" w:rsidP="0012077D">
      <w:pPr>
        <w:jc w:val="both"/>
      </w:pPr>
    </w:p>
    <w:p w14:paraId="0DA81A2D" w14:textId="77777777" w:rsidR="0012077D" w:rsidRPr="0012077D" w:rsidRDefault="0012077D" w:rsidP="0012077D">
      <w:pPr>
        <w:jc w:val="both"/>
        <w:rPr>
          <w:rFonts w:ascii="Times New Roman" w:hAnsi="Times New Roman"/>
          <w:sz w:val="24"/>
        </w:rPr>
      </w:pPr>
      <w:bookmarkStart w:id="13" w:name="_Hlk131430609"/>
      <w:r w:rsidRPr="0012077D">
        <w:rPr>
          <w:rFonts w:ascii="Times New Roman" w:hAnsi="Times New Roman"/>
          <w:sz w:val="24"/>
        </w:rPr>
        <w:t>Pasiūlymo kaina Eur su PVM žodžiais:_______________________________________________.</w:t>
      </w:r>
    </w:p>
    <w:bookmarkEnd w:id="13"/>
    <w:p w14:paraId="0500DC69" w14:textId="77777777" w:rsidR="0012077D" w:rsidRPr="0012077D" w:rsidRDefault="0012077D" w:rsidP="0012077D">
      <w:pPr>
        <w:jc w:val="both"/>
        <w:rPr>
          <w:rFonts w:ascii="Times New Roman" w:hAnsi="Times New Roman"/>
          <w:sz w:val="24"/>
        </w:rPr>
      </w:pPr>
    </w:p>
    <w:p w14:paraId="0D145422" w14:textId="77777777" w:rsidR="0012077D" w:rsidRPr="0012077D" w:rsidRDefault="0012077D" w:rsidP="0012077D">
      <w:pPr>
        <w:jc w:val="both"/>
        <w:rPr>
          <w:rFonts w:ascii="Times New Roman" w:hAnsi="Times New Roman"/>
          <w:sz w:val="24"/>
        </w:rPr>
      </w:pPr>
      <w:r w:rsidRPr="0012077D">
        <w:rPr>
          <w:rFonts w:ascii="Times New Roman" w:hAnsi="Times New Roman"/>
          <w:sz w:val="24"/>
        </w:rPr>
        <w:t>*Jei „PVM“ laukas nepildomas, nurodykite priežastis, dėl kurių PVM nemokamas: ______________</w:t>
      </w:r>
    </w:p>
    <w:p w14:paraId="5FEC415D" w14:textId="77777777" w:rsidR="0012077D" w:rsidRPr="0012077D" w:rsidRDefault="0012077D" w:rsidP="0012077D">
      <w:pPr>
        <w:jc w:val="both"/>
        <w:rPr>
          <w:rFonts w:ascii="Times New Roman" w:hAnsi="Times New Roman"/>
          <w:sz w:val="24"/>
        </w:rPr>
      </w:pPr>
    </w:p>
    <w:p w14:paraId="059482A7" w14:textId="4558FEF6" w:rsidR="0012077D" w:rsidRDefault="0012077D" w:rsidP="0012077D">
      <w:pPr>
        <w:ind w:firstLine="720"/>
        <w:jc w:val="both"/>
        <w:rPr>
          <w:rFonts w:ascii="Times New Roman" w:hAnsi="Times New Roman"/>
          <w:sz w:val="24"/>
        </w:rPr>
      </w:pPr>
      <w:r w:rsidRPr="0012077D">
        <w:rPr>
          <w:rFonts w:ascii="Times New Roman" w:hAnsi="Times New Roman"/>
          <w:sz w:val="24"/>
        </w:rPr>
        <w:t>Siūlomos</w:t>
      </w:r>
      <w:r>
        <w:rPr>
          <w:rFonts w:ascii="Times New Roman" w:hAnsi="Times New Roman"/>
          <w:sz w:val="24"/>
        </w:rPr>
        <w:t xml:space="preserve"> prekės</w:t>
      </w:r>
      <w:r w:rsidRPr="0012077D">
        <w:rPr>
          <w:rFonts w:ascii="Times New Roman" w:hAnsi="Times New Roman"/>
          <w:sz w:val="24"/>
        </w:rPr>
        <w:t xml:space="preserve"> visiškai atitinka pirkimo dokumentuose nurodytus reikalavimus ir jų savybės tokios:</w:t>
      </w:r>
    </w:p>
    <w:p w14:paraId="77079445" w14:textId="77777777" w:rsidR="00187480" w:rsidRPr="0012077D" w:rsidRDefault="00187480" w:rsidP="0012077D">
      <w:pPr>
        <w:ind w:firstLine="720"/>
        <w:jc w:val="both"/>
        <w:rPr>
          <w:rFonts w:ascii="Times New Roman" w:hAnsi="Times New Roman"/>
          <w:sz w:val="24"/>
        </w:rPr>
      </w:pPr>
    </w:p>
    <w:p w14:paraId="6957EB00" w14:textId="77777777" w:rsidR="0012077D" w:rsidRPr="00526280" w:rsidRDefault="0012077D" w:rsidP="0012077D">
      <w:pPr>
        <w:jc w:val="center"/>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139"/>
        <w:gridCol w:w="2268"/>
        <w:gridCol w:w="2268"/>
      </w:tblGrid>
      <w:tr w:rsidR="008C5F05" w:rsidRPr="0063574A" w14:paraId="495F44C9" w14:textId="05EE2C81" w:rsidTr="008C5F05">
        <w:trPr>
          <w:cantSplit/>
          <w:tblHeader/>
        </w:trPr>
        <w:tc>
          <w:tcPr>
            <w:tcW w:w="959" w:type="dxa"/>
          </w:tcPr>
          <w:p w14:paraId="176D4AFB" w14:textId="77777777" w:rsidR="008C5F05" w:rsidRPr="0063574A" w:rsidRDefault="008C5F05" w:rsidP="00855F84">
            <w:pPr>
              <w:jc w:val="center"/>
              <w:rPr>
                <w:rFonts w:ascii="Times New Roman" w:hAnsi="Times New Roman"/>
                <w:b/>
              </w:rPr>
            </w:pPr>
            <w:r w:rsidRPr="0063574A">
              <w:rPr>
                <w:rFonts w:ascii="Times New Roman" w:hAnsi="Times New Roman"/>
                <w:b/>
              </w:rPr>
              <w:t>Eil.Nr.</w:t>
            </w:r>
          </w:p>
        </w:tc>
        <w:tc>
          <w:tcPr>
            <w:tcW w:w="4139" w:type="dxa"/>
          </w:tcPr>
          <w:p w14:paraId="56E23282" w14:textId="77777777" w:rsidR="008C5F05" w:rsidRPr="0063574A" w:rsidRDefault="008C5F05" w:rsidP="00855F84">
            <w:pPr>
              <w:jc w:val="center"/>
              <w:rPr>
                <w:rFonts w:ascii="Times New Roman" w:hAnsi="Times New Roman"/>
                <w:b/>
              </w:rPr>
            </w:pPr>
            <w:r w:rsidRPr="0063574A">
              <w:rPr>
                <w:rFonts w:ascii="Times New Roman" w:hAnsi="Times New Roman"/>
                <w:b/>
              </w:rPr>
              <w:t>Funkciniai ir techniniai rodikliai</w:t>
            </w:r>
          </w:p>
        </w:tc>
        <w:tc>
          <w:tcPr>
            <w:tcW w:w="2268" w:type="dxa"/>
          </w:tcPr>
          <w:p w14:paraId="3EB88F53" w14:textId="6D04D68F" w:rsidR="008C5F05" w:rsidRPr="0063574A" w:rsidRDefault="008C5F05" w:rsidP="00855F84">
            <w:pPr>
              <w:jc w:val="center"/>
              <w:rPr>
                <w:rFonts w:ascii="Times New Roman" w:hAnsi="Times New Roman"/>
                <w:b/>
              </w:rPr>
            </w:pPr>
            <w:r>
              <w:rPr>
                <w:rFonts w:ascii="Times New Roman" w:hAnsi="Times New Roman"/>
                <w:b/>
              </w:rPr>
              <w:t>Reikalaujamos r</w:t>
            </w:r>
            <w:r w:rsidRPr="0063574A">
              <w:rPr>
                <w:rFonts w:ascii="Times New Roman" w:hAnsi="Times New Roman"/>
                <w:b/>
              </w:rPr>
              <w:t>odiklių reikšmės</w:t>
            </w:r>
          </w:p>
        </w:tc>
        <w:tc>
          <w:tcPr>
            <w:tcW w:w="2268" w:type="dxa"/>
          </w:tcPr>
          <w:p w14:paraId="1D2DFC19" w14:textId="7E23F36E" w:rsidR="008C5F05" w:rsidRDefault="008C5F05" w:rsidP="00855F84">
            <w:pPr>
              <w:jc w:val="center"/>
              <w:rPr>
                <w:rFonts w:ascii="Times New Roman" w:hAnsi="Times New Roman"/>
                <w:b/>
              </w:rPr>
            </w:pPr>
            <w:r>
              <w:rPr>
                <w:rFonts w:ascii="Times New Roman" w:hAnsi="Times New Roman"/>
                <w:b/>
              </w:rPr>
              <w:t>Siūlomos konkrečios rodiklių reikšmės</w:t>
            </w:r>
          </w:p>
        </w:tc>
      </w:tr>
      <w:tr w:rsidR="008C5F05" w:rsidRPr="0063574A" w14:paraId="78B6CA70" w14:textId="082D1D82" w:rsidTr="008C5F05">
        <w:trPr>
          <w:cantSplit/>
          <w:tblHeader/>
        </w:trPr>
        <w:tc>
          <w:tcPr>
            <w:tcW w:w="959" w:type="dxa"/>
          </w:tcPr>
          <w:p w14:paraId="66DEA07E" w14:textId="77777777" w:rsidR="008C5F05" w:rsidRPr="0063574A" w:rsidRDefault="008C5F05" w:rsidP="00855F84">
            <w:pPr>
              <w:jc w:val="center"/>
              <w:rPr>
                <w:rFonts w:ascii="Times New Roman" w:hAnsi="Times New Roman"/>
                <w:b/>
              </w:rPr>
            </w:pPr>
            <w:r w:rsidRPr="0063574A">
              <w:rPr>
                <w:rFonts w:ascii="Times New Roman" w:hAnsi="Times New Roman"/>
                <w:b/>
              </w:rPr>
              <w:t>1</w:t>
            </w:r>
          </w:p>
        </w:tc>
        <w:tc>
          <w:tcPr>
            <w:tcW w:w="4139" w:type="dxa"/>
          </w:tcPr>
          <w:p w14:paraId="05BFFAF0" w14:textId="77777777" w:rsidR="008C5F05" w:rsidRPr="0063574A" w:rsidRDefault="008C5F05" w:rsidP="00855F84">
            <w:pPr>
              <w:jc w:val="center"/>
              <w:rPr>
                <w:rFonts w:ascii="Times New Roman" w:hAnsi="Times New Roman"/>
                <w:b/>
              </w:rPr>
            </w:pPr>
            <w:r w:rsidRPr="0063574A">
              <w:rPr>
                <w:rFonts w:ascii="Times New Roman" w:hAnsi="Times New Roman"/>
                <w:b/>
              </w:rPr>
              <w:t>2</w:t>
            </w:r>
          </w:p>
        </w:tc>
        <w:tc>
          <w:tcPr>
            <w:tcW w:w="2268" w:type="dxa"/>
          </w:tcPr>
          <w:p w14:paraId="310A71A6" w14:textId="77777777" w:rsidR="008C5F05" w:rsidRPr="0063574A" w:rsidRDefault="008C5F05" w:rsidP="00855F84">
            <w:pPr>
              <w:jc w:val="center"/>
              <w:rPr>
                <w:rFonts w:ascii="Times New Roman" w:hAnsi="Times New Roman"/>
                <w:b/>
              </w:rPr>
            </w:pPr>
            <w:r w:rsidRPr="0063574A">
              <w:rPr>
                <w:rFonts w:ascii="Times New Roman" w:hAnsi="Times New Roman"/>
                <w:b/>
              </w:rPr>
              <w:t>3</w:t>
            </w:r>
          </w:p>
        </w:tc>
        <w:tc>
          <w:tcPr>
            <w:tcW w:w="2268" w:type="dxa"/>
          </w:tcPr>
          <w:p w14:paraId="45D1B036" w14:textId="443EBED1" w:rsidR="008C5F05" w:rsidRPr="0063574A" w:rsidRDefault="008C5F05" w:rsidP="00855F84">
            <w:pPr>
              <w:jc w:val="center"/>
              <w:rPr>
                <w:rFonts w:ascii="Times New Roman" w:hAnsi="Times New Roman"/>
                <w:b/>
              </w:rPr>
            </w:pPr>
            <w:r>
              <w:rPr>
                <w:rFonts w:ascii="Times New Roman" w:hAnsi="Times New Roman"/>
                <w:b/>
              </w:rPr>
              <w:t>4</w:t>
            </w:r>
          </w:p>
        </w:tc>
      </w:tr>
      <w:tr w:rsidR="00973F33" w:rsidRPr="0063574A" w14:paraId="26FE9EED" w14:textId="1861D2FF" w:rsidTr="008C5F05">
        <w:tc>
          <w:tcPr>
            <w:tcW w:w="959" w:type="dxa"/>
          </w:tcPr>
          <w:p w14:paraId="1781226D" w14:textId="66A260F4" w:rsidR="00973F33" w:rsidRPr="00A65E44" w:rsidRDefault="00973F33" w:rsidP="00973F33">
            <w:pPr>
              <w:jc w:val="both"/>
              <w:rPr>
                <w:rFonts w:ascii="Times New Roman" w:hAnsi="Times New Roman"/>
                <w:szCs w:val="20"/>
              </w:rPr>
            </w:pPr>
            <w:r w:rsidRPr="00E84D64">
              <w:rPr>
                <w:rFonts w:ascii="Times New Roman" w:hAnsi="Times New Roman"/>
                <w:szCs w:val="20"/>
              </w:rPr>
              <w:t xml:space="preserve">1. </w:t>
            </w:r>
          </w:p>
        </w:tc>
        <w:tc>
          <w:tcPr>
            <w:tcW w:w="4139" w:type="dxa"/>
          </w:tcPr>
          <w:p w14:paraId="50126D43" w14:textId="7E6E6959" w:rsidR="00973F33" w:rsidRPr="00A65E44" w:rsidRDefault="00973F33" w:rsidP="00973F33">
            <w:pPr>
              <w:jc w:val="both"/>
              <w:rPr>
                <w:rFonts w:ascii="Times New Roman" w:hAnsi="Times New Roman"/>
                <w:szCs w:val="20"/>
              </w:rPr>
            </w:pPr>
            <w:r w:rsidRPr="00E84D64">
              <w:rPr>
                <w:rFonts w:ascii="Times New Roman" w:hAnsi="Times New Roman"/>
                <w:szCs w:val="20"/>
              </w:rPr>
              <w:t>Būklė</w:t>
            </w:r>
          </w:p>
        </w:tc>
        <w:tc>
          <w:tcPr>
            <w:tcW w:w="2268" w:type="dxa"/>
          </w:tcPr>
          <w:p w14:paraId="6DF68FFC" w14:textId="6CCC6D12" w:rsidR="00973F33" w:rsidRPr="00A65E44" w:rsidRDefault="00973F33" w:rsidP="00973F33">
            <w:pPr>
              <w:jc w:val="both"/>
              <w:rPr>
                <w:rFonts w:ascii="Times New Roman" w:hAnsi="Times New Roman"/>
                <w:szCs w:val="20"/>
              </w:rPr>
            </w:pPr>
            <w:r w:rsidRPr="00E84D64">
              <w:rPr>
                <w:rFonts w:ascii="Times New Roman" w:hAnsi="Times New Roman"/>
                <w:szCs w:val="20"/>
              </w:rPr>
              <w:t xml:space="preserve">nauja ir neeksploatuota </w:t>
            </w:r>
          </w:p>
        </w:tc>
        <w:tc>
          <w:tcPr>
            <w:tcW w:w="2268" w:type="dxa"/>
          </w:tcPr>
          <w:p w14:paraId="7BE85022" w14:textId="77777777" w:rsidR="00973F33" w:rsidRPr="00E84D64" w:rsidRDefault="00973F33" w:rsidP="00973F33">
            <w:pPr>
              <w:jc w:val="both"/>
              <w:rPr>
                <w:rFonts w:ascii="Times New Roman" w:hAnsi="Times New Roman"/>
                <w:szCs w:val="20"/>
              </w:rPr>
            </w:pPr>
          </w:p>
        </w:tc>
      </w:tr>
      <w:tr w:rsidR="00973F33" w:rsidRPr="0063574A" w14:paraId="714F8A4F" w14:textId="1A571DD7" w:rsidTr="008C5F05">
        <w:tc>
          <w:tcPr>
            <w:tcW w:w="959" w:type="dxa"/>
          </w:tcPr>
          <w:p w14:paraId="11239EA0" w14:textId="7981418C" w:rsidR="00973F33" w:rsidRPr="00A65E44" w:rsidRDefault="00973F33" w:rsidP="00973F33">
            <w:pPr>
              <w:jc w:val="both"/>
              <w:rPr>
                <w:rFonts w:ascii="Times New Roman" w:hAnsi="Times New Roman"/>
                <w:szCs w:val="20"/>
              </w:rPr>
            </w:pPr>
            <w:r>
              <w:rPr>
                <w:rFonts w:ascii="Times New Roman" w:hAnsi="Times New Roman"/>
                <w:szCs w:val="20"/>
              </w:rPr>
              <w:t>2</w:t>
            </w:r>
            <w:r w:rsidRPr="00E84D64">
              <w:rPr>
                <w:rFonts w:ascii="Times New Roman" w:hAnsi="Times New Roman"/>
                <w:szCs w:val="20"/>
              </w:rPr>
              <w:t>.</w:t>
            </w:r>
          </w:p>
        </w:tc>
        <w:tc>
          <w:tcPr>
            <w:tcW w:w="4139" w:type="dxa"/>
          </w:tcPr>
          <w:p w14:paraId="1E892044" w14:textId="6EBC9B5B" w:rsidR="00973F33" w:rsidRPr="00336F04" w:rsidRDefault="00973F33" w:rsidP="00973F33">
            <w:pPr>
              <w:pStyle w:val="Default"/>
              <w:jc w:val="both"/>
              <w:rPr>
                <w:color w:val="auto"/>
                <w:sz w:val="20"/>
                <w:szCs w:val="20"/>
                <w:lang w:eastAsia="en-US"/>
                <w14:ligatures w14:val="standardContextual"/>
              </w:rPr>
            </w:pPr>
            <w:r w:rsidRPr="00336F04">
              <w:rPr>
                <w:color w:val="auto"/>
                <w:sz w:val="20"/>
                <w:szCs w:val="20"/>
                <w:lang w:eastAsia="en-US"/>
                <w14:ligatures w14:val="standardContextual"/>
              </w:rPr>
              <w:t xml:space="preserve">Garantija </w:t>
            </w:r>
          </w:p>
        </w:tc>
        <w:tc>
          <w:tcPr>
            <w:tcW w:w="2268" w:type="dxa"/>
          </w:tcPr>
          <w:p w14:paraId="0DA796C4" w14:textId="69F10B81" w:rsidR="00973F33" w:rsidRPr="00336F04" w:rsidRDefault="004C7411" w:rsidP="00973F33">
            <w:pPr>
              <w:pStyle w:val="Default"/>
              <w:jc w:val="both"/>
              <w:rPr>
                <w:color w:val="auto"/>
                <w:sz w:val="20"/>
                <w:szCs w:val="20"/>
                <w:lang w:eastAsia="en-US"/>
                <w14:ligatures w14:val="standardContextual"/>
              </w:rPr>
            </w:pPr>
            <w:r w:rsidRPr="00336F04">
              <w:rPr>
                <w:color w:val="auto"/>
                <w:sz w:val="20"/>
                <w:szCs w:val="20"/>
                <w:lang w:eastAsia="en-US"/>
                <w14:ligatures w14:val="standardContextual"/>
              </w:rPr>
              <w:t xml:space="preserve">Ne mažiau kaip </w:t>
            </w:r>
            <w:r w:rsidR="00973F33" w:rsidRPr="00336F04">
              <w:rPr>
                <w:color w:val="auto"/>
                <w:sz w:val="20"/>
                <w:szCs w:val="20"/>
                <w:lang w:eastAsia="en-US"/>
                <w14:ligatures w14:val="standardContextual"/>
              </w:rPr>
              <w:t xml:space="preserve">24 </w:t>
            </w:r>
            <w:proofErr w:type="spellStart"/>
            <w:r w:rsidR="00973F33" w:rsidRPr="00336F04">
              <w:rPr>
                <w:color w:val="auto"/>
                <w:sz w:val="20"/>
                <w:szCs w:val="20"/>
                <w:lang w:eastAsia="en-US"/>
                <w14:ligatures w14:val="standardContextual"/>
              </w:rPr>
              <w:t>mėn</w:t>
            </w:r>
            <w:proofErr w:type="spellEnd"/>
            <w:r w:rsidR="00973F33" w:rsidRPr="00336F04">
              <w:rPr>
                <w:color w:val="auto"/>
                <w:sz w:val="20"/>
                <w:szCs w:val="20"/>
                <w:lang w:eastAsia="en-US"/>
                <w14:ligatures w14:val="standardContextual"/>
              </w:rPr>
              <w:t>, be darbo valandų apribojimų</w:t>
            </w:r>
          </w:p>
        </w:tc>
        <w:tc>
          <w:tcPr>
            <w:tcW w:w="2268" w:type="dxa"/>
          </w:tcPr>
          <w:p w14:paraId="1B2093C1" w14:textId="77777777" w:rsidR="00973F33" w:rsidRPr="00016F59" w:rsidRDefault="00973F33" w:rsidP="00973F33">
            <w:pPr>
              <w:pStyle w:val="Default"/>
              <w:jc w:val="both"/>
              <w:rPr>
                <w:sz w:val="20"/>
                <w:szCs w:val="20"/>
              </w:rPr>
            </w:pPr>
          </w:p>
        </w:tc>
      </w:tr>
      <w:tr w:rsidR="00973F33" w:rsidRPr="0063574A" w14:paraId="1D1E5648" w14:textId="4BD11400" w:rsidTr="008C5F05">
        <w:tc>
          <w:tcPr>
            <w:tcW w:w="959" w:type="dxa"/>
          </w:tcPr>
          <w:p w14:paraId="1379DFE1" w14:textId="3C38D492" w:rsidR="00973F33" w:rsidRPr="00A65E44" w:rsidRDefault="00973F33" w:rsidP="00973F33">
            <w:pPr>
              <w:jc w:val="both"/>
              <w:rPr>
                <w:rFonts w:ascii="Times New Roman" w:hAnsi="Times New Roman"/>
                <w:szCs w:val="20"/>
              </w:rPr>
            </w:pPr>
            <w:r>
              <w:rPr>
                <w:rFonts w:ascii="Times New Roman" w:hAnsi="Times New Roman"/>
                <w:szCs w:val="20"/>
              </w:rPr>
              <w:t>3</w:t>
            </w:r>
            <w:r w:rsidRPr="00E84D64">
              <w:rPr>
                <w:rFonts w:ascii="Times New Roman" w:hAnsi="Times New Roman"/>
                <w:szCs w:val="20"/>
              </w:rPr>
              <w:t>.</w:t>
            </w:r>
          </w:p>
        </w:tc>
        <w:tc>
          <w:tcPr>
            <w:tcW w:w="4139" w:type="dxa"/>
          </w:tcPr>
          <w:p w14:paraId="458E72DC" w14:textId="6B3FC698" w:rsidR="00973F33" w:rsidRPr="00336F04" w:rsidRDefault="00973F33" w:rsidP="00973F33">
            <w:pPr>
              <w:jc w:val="both"/>
              <w:rPr>
                <w:rFonts w:ascii="Times New Roman" w:hAnsi="Times New Roman"/>
                <w:color w:val="000000"/>
                <w:szCs w:val="20"/>
                <w:lang w:eastAsia="lt-LT"/>
                <w14:ligatures w14:val="none"/>
              </w:rPr>
            </w:pPr>
            <w:r w:rsidRPr="00336F04">
              <w:rPr>
                <w:rFonts w:ascii="Times New Roman" w:hAnsi="Times New Roman"/>
                <w:color w:val="000000"/>
                <w:szCs w:val="20"/>
                <w:lang w:eastAsia="lt-LT"/>
                <w14:ligatures w14:val="none"/>
              </w:rPr>
              <w:t>Techninė dokumentacija</w:t>
            </w:r>
          </w:p>
        </w:tc>
        <w:tc>
          <w:tcPr>
            <w:tcW w:w="2268" w:type="dxa"/>
          </w:tcPr>
          <w:p w14:paraId="04D93DA3" w14:textId="08B2A218" w:rsidR="00973F33" w:rsidRPr="00A65E44" w:rsidRDefault="00973F33" w:rsidP="00973F33">
            <w:pPr>
              <w:pStyle w:val="Default"/>
              <w:jc w:val="both"/>
              <w:rPr>
                <w:sz w:val="20"/>
                <w:szCs w:val="20"/>
              </w:rPr>
            </w:pPr>
            <w:r w:rsidRPr="00336F04">
              <w:rPr>
                <w:sz w:val="20"/>
                <w:szCs w:val="20"/>
              </w:rPr>
              <w:t>taip</w:t>
            </w:r>
          </w:p>
        </w:tc>
        <w:tc>
          <w:tcPr>
            <w:tcW w:w="2268" w:type="dxa"/>
          </w:tcPr>
          <w:p w14:paraId="2EF92961" w14:textId="77777777" w:rsidR="00973F33" w:rsidRPr="00016F59" w:rsidRDefault="00973F33" w:rsidP="00973F33">
            <w:pPr>
              <w:pStyle w:val="Default"/>
              <w:jc w:val="both"/>
              <w:rPr>
                <w:sz w:val="20"/>
                <w:szCs w:val="20"/>
              </w:rPr>
            </w:pPr>
          </w:p>
        </w:tc>
      </w:tr>
      <w:tr w:rsidR="00973F33" w:rsidRPr="0063574A" w14:paraId="15E20532" w14:textId="27B53EDD" w:rsidTr="008C5F05">
        <w:tc>
          <w:tcPr>
            <w:tcW w:w="959" w:type="dxa"/>
          </w:tcPr>
          <w:p w14:paraId="2FE0C73F" w14:textId="48012359" w:rsidR="00973F33" w:rsidRPr="00A65E44" w:rsidRDefault="00973F33" w:rsidP="00973F33">
            <w:pPr>
              <w:jc w:val="both"/>
              <w:rPr>
                <w:rFonts w:ascii="Times New Roman" w:hAnsi="Times New Roman"/>
                <w:szCs w:val="20"/>
              </w:rPr>
            </w:pPr>
            <w:r>
              <w:rPr>
                <w:rFonts w:ascii="Times New Roman" w:hAnsi="Times New Roman"/>
                <w:szCs w:val="20"/>
              </w:rPr>
              <w:t>4</w:t>
            </w:r>
            <w:r w:rsidRPr="00E84D64">
              <w:rPr>
                <w:rFonts w:ascii="Times New Roman" w:hAnsi="Times New Roman"/>
                <w:szCs w:val="20"/>
              </w:rPr>
              <w:t xml:space="preserve">. </w:t>
            </w:r>
          </w:p>
        </w:tc>
        <w:tc>
          <w:tcPr>
            <w:tcW w:w="4139" w:type="dxa"/>
          </w:tcPr>
          <w:p w14:paraId="5D48937A" w14:textId="6EB5E2BF" w:rsidR="00973F33" w:rsidRPr="00A65E44" w:rsidRDefault="00973F33" w:rsidP="00973F33">
            <w:pPr>
              <w:pStyle w:val="Default"/>
              <w:jc w:val="both"/>
              <w:rPr>
                <w:sz w:val="20"/>
                <w:szCs w:val="20"/>
              </w:rPr>
            </w:pPr>
            <w:r>
              <w:rPr>
                <w:sz w:val="20"/>
                <w:szCs w:val="20"/>
              </w:rPr>
              <w:t>Failų formatai, su kuriais dirba staklės</w:t>
            </w:r>
          </w:p>
        </w:tc>
        <w:tc>
          <w:tcPr>
            <w:tcW w:w="2268" w:type="dxa"/>
          </w:tcPr>
          <w:p w14:paraId="444E961F" w14:textId="52C8BC49" w:rsidR="00973F33" w:rsidRPr="00336F04" w:rsidRDefault="00973F33" w:rsidP="00973F33">
            <w:pPr>
              <w:jc w:val="both"/>
              <w:rPr>
                <w:rFonts w:ascii="Times New Roman" w:hAnsi="Times New Roman"/>
                <w:color w:val="000000"/>
                <w:szCs w:val="20"/>
                <w:lang w:eastAsia="lt-LT"/>
                <w14:ligatures w14:val="none"/>
              </w:rPr>
            </w:pPr>
            <w:r w:rsidRPr="00336F04">
              <w:rPr>
                <w:rFonts w:ascii="Times New Roman" w:hAnsi="Times New Roman"/>
                <w:color w:val="000000"/>
                <w:szCs w:val="20"/>
                <w:lang w:eastAsia="lt-LT"/>
                <w14:ligatures w14:val="none"/>
              </w:rPr>
              <w:t>.</w:t>
            </w:r>
            <w:proofErr w:type="spellStart"/>
            <w:r w:rsidRPr="00336F04">
              <w:rPr>
                <w:rFonts w:ascii="Times New Roman" w:hAnsi="Times New Roman"/>
                <w:color w:val="000000"/>
                <w:szCs w:val="20"/>
                <w:lang w:eastAsia="lt-LT"/>
                <w14:ligatures w14:val="none"/>
              </w:rPr>
              <w:t>xml</w:t>
            </w:r>
            <w:proofErr w:type="spellEnd"/>
            <w:r w:rsidRPr="00336F04">
              <w:rPr>
                <w:rFonts w:ascii="Times New Roman" w:hAnsi="Times New Roman"/>
                <w:color w:val="000000"/>
                <w:szCs w:val="20"/>
                <w:lang w:eastAsia="lt-LT"/>
                <w14:ligatures w14:val="none"/>
              </w:rPr>
              <w:t>, .</w:t>
            </w:r>
            <w:proofErr w:type="spellStart"/>
            <w:r w:rsidRPr="00336F04">
              <w:rPr>
                <w:rFonts w:ascii="Times New Roman" w:hAnsi="Times New Roman"/>
                <w:color w:val="000000"/>
                <w:szCs w:val="20"/>
                <w:lang w:eastAsia="lt-LT"/>
                <w14:ligatures w14:val="none"/>
              </w:rPr>
              <w:t>mpr</w:t>
            </w:r>
            <w:proofErr w:type="spellEnd"/>
            <w:r w:rsidRPr="00336F04">
              <w:rPr>
                <w:rFonts w:ascii="Times New Roman" w:hAnsi="Times New Roman"/>
                <w:color w:val="000000"/>
                <w:szCs w:val="20"/>
                <w:lang w:eastAsia="lt-LT"/>
                <w14:ligatures w14:val="none"/>
              </w:rPr>
              <w:t>, .</w:t>
            </w:r>
            <w:proofErr w:type="spellStart"/>
            <w:r w:rsidRPr="00336F04">
              <w:rPr>
                <w:rFonts w:ascii="Times New Roman" w:hAnsi="Times New Roman"/>
                <w:color w:val="000000"/>
                <w:szCs w:val="20"/>
                <w:lang w:eastAsia="lt-LT"/>
                <w14:ligatures w14:val="none"/>
              </w:rPr>
              <w:t>dxf</w:t>
            </w:r>
            <w:proofErr w:type="spellEnd"/>
            <w:r w:rsidRPr="00336F04">
              <w:rPr>
                <w:rFonts w:ascii="Times New Roman" w:hAnsi="Times New Roman"/>
                <w:color w:val="000000"/>
                <w:szCs w:val="20"/>
                <w:lang w:eastAsia="lt-LT"/>
                <w14:ligatures w14:val="none"/>
              </w:rPr>
              <w:t>, .</w:t>
            </w:r>
            <w:proofErr w:type="spellStart"/>
            <w:r w:rsidRPr="00336F04">
              <w:rPr>
                <w:rFonts w:ascii="Times New Roman" w:hAnsi="Times New Roman"/>
                <w:color w:val="000000"/>
                <w:szCs w:val="20"/>
                <w:lang w:eastAsia="lt-LT"/>
                <w14:ligatures w14:val="none"/>
              </w:rPr>
              <w:t>bpp</w:t>
            </w:r>
            <w:proofErr w:type="spellEnd"/>
            <w:r w:rsidRPr="00336F04">
              <w:rPr>
                <w:rFonts w:ascii="Times New Roman" w:hAnsi="Times New Roman"/>
                <w:color w:val="000000"/>
                <w:szCs w:val="20"/>
                <w:lang w:eastAsia="lt-LT"/>
                <w14:ligatures w14:val="none"/>
              </w:rPr>
              <w:t>, .cix, .</w:t>
            </w:r>
            <w:proofErr w:type="spellStart"/>
            <w:r w:rsidRPr="00336F04">
              <w:rPr>
                <w:rFonts w:ascii="Times New Roman" w:hAnsi="Times New Roman"/>
                <w:color w:val="000000"/>
                <w:szCs w:val="20"/>
                <w:lang w:eastAsia="lt-LT"/>
                <w14:ligatures w14:val="none"/>
              </w:rPr>
              <w:t>ban</w:t>
            </w:r>
            <w:proofErr w:type="spellEnd"/>
            <w:r w:rsidRPr="00336F04">
              <w:rPr>
                <w:rFonts w:ascii="Times New Roman" w:hAnsi="Times New Roman"/>
                <w:color w:val="000000"/>
                <w:szCs w:val="20"/>
                <w:lang w:eastAsia="lt-LT"/>
                <w14:ligatures w14:val="none"/>
              </w:rPr>
              <w:t>, .</w:t>
            </w:r>
            <w:proofErr w:type="spellStart"/>
            <w:r w:rsidRPr="00336F04">
              <w:rPr>
                <w:rFonts w:ascii="Times New Roman" w:hAnsi="Times New Roman"/>
                <w:color w:val="000000"/>
                <w:szCs w:val="20"/>
                <w:lang w:eastAsia="lt-LT"/>
                <w14:ligatures w14:val="none"/>
              </w:rPr>
              <w:t>pdx</w:t>
            </w:r>
            <w:proofErr w:type="spellEnd"/>
            <w:r w:rsidRPr="00336F04">
              <w:rPr>
                <w:rFonts w:ascii="Times New Roman" w:hAnsi="Times New Roman"/>
                <w:color w:val="000000"/>
                <w:szCs w:val="20"/>
                <w:lang w:eastAsia="lt-LT"/>
                <w14:ligatures w14:val="none"/>
              </w:rPr>
              <w:t>, .</w:t>
            </w:r>
            <w:proofErr w:type="spellStart"/>
            <w:r w:rsidRPr="00336F04">
              <w:rPr>
                <w:rFonts w:ascii="Times New Roman" w:hAnsi="Times New Roman"/>
                <w:color w:val="000000"/>
                <w:szCs w:val="20"/>
                <w:lang w:eastAsia="lt-LT"/>
                <w14:ligatures w14:val="none"/>
              </w:rPr>
              <w:t>pgi</w:t>
            </w:r>
            <w:proofErr w:type="spellEnd"/>
            <w:r w:rsidRPr="00336F04">
              <w:rPr>
                <w:rFonts w:ascii="Times New Roman" w:hAnsi="Times New Roman"/>
                <w:color w:val="000000"/>
                <w:szCs w:val="20"/>
                <w:lang w:eastAsia="lt-LT"/>
                <w14:ligatures w14:val="none"/>
              </w:rPr>
              <w:t xml:space="preserve"> </w:t>
            </w:r>
          </w:p>
        </w:tc>
        <w:tc>
          <w:tcPr>
            <w:tcW w:w="2268" w:type="dxa"/>
          </w:tcPr>
          <w:p w14:paraId="6F3968D8" w14:textId="77777777" w:rsidR="00973F33" w:rsidRDefault="00973F33" w:rsidP="00973F33">
            <w:pPr>
              <w:jc w:val="both"/>
              <w:rPr>
                <w:rFonts w:ascii="Times New Roman" w:hAnsi="Times New Roman"/>
                <w:szCs w:val="20"/>
              </w:rPr>
            </w:pPr>
          </w:p>
        </w:tc>
      </w:tr>
      <w:tr w:rsidR="00973F33" w:rsidRPr="0063574A" w14:paraId="56C442C6" w14:textId="08780807" w:rsidTr="008C5F05">
        <w:tc>
          <w:tcPr>
            <w:tcW w:w="959" w:type="dxa"/>
          </w:tcPr>
          <w:p w14:paraId="1AEE1227" w14:textId="79EC22F1" w:rsidR="00973F33" w:rsidRPr="00A65E44" w:rsidRDefault="00973F33" w:rsidP="00973F33">
            <w:pPr>
              <w:jc w:val="both"/>
              <w:rPr>
                <w:rFonts w:ascii="Times New Roman" w:hAnsi="Times New Roman"/>
                <w:szCs w:val="20"/>
              </w:rPr>
            </w:pPr>
            <w:r>
              <w:rPr>
                <w:rFonts w:ascii="Times New Roman" w:hAnsi="Times New Roman"/>
                <w:szCs w:val="20"/>
              </w:rPr>
              <w:t>5</w:t>
            </w:r>
            <w:r w:rsidRPr="00E84D64">
              <w:rPr>
                <w:rFonts w:ascii="Times New Roman" w:hAnsi="Times New Roman"/>
                <w:szCs w:val="20"/>
              </w:rPr>
              <w:t xml:space="preserve">. </w:t>
            </w:r>
          </w:p>
        </w:tc>
        <w:tc>
          <w:tcPr>
            <w:tcW w:w="4139" w:type="dxa"/>
          </w:tcPr>
          <w:p w14:paraId="3A3B247B" w14:textId="7305835D" w:rsidR="00973F33" w:rsidRPr="00944BBC" w:rsidRDefault="00973F33" w:rsidP="00973F33">
            <w:pPr>
              <w:pStyle w:val="Default"/>
              <w:jc w:val="both"/>
              <w:rPr>
                <w:sz w:val="20"/>
                <w:szCs w:val="20"/>
              </w:rPr>
            </w:pPr>
            <w:r w:rsidRPr="00336F04">
              <w:rPr>
                <w:sz w:val="20"/>
                <w:szCs w:val="20"/>
              </w:rPr>
              <w:t>Per vieną operaciją vienu metu apdorojamų ruošinio pusių skaičius</w:t>
            </w:r>
          </w:p>
        </w:tc>
        <w:tc>
          <w:tcPr>
            <w:tcW w:w="2268" w:type="dxa"/>
          </w:tcPr>
          <w:p w14:paraId="09F35303" w14:textId="112FED48" w:rsidR="00973F33" w:rsidRPr="00A65E44" w:rsidRDefault="00973F33" w:rsidP="00973F33">
            <w:pPr>
              <w:pStyle w:val="Default"/>
              <w:jc w:val="both"/>
              <w:rPr>
                <w:sz w:val="20"/>
                <w:szCs w:val="20"/>
              </w:rPr>
            </w:pPr>
            <w:r w:rsidRPr="00336F04">
              <w:rPr>
                <w:sz w:val="20"/>
                <w:szCs w:val="20"/>
              </w:rPr>
              <w:t>ne mažiau kaip 6 vnt.</w:t>
            </w:r>
          </w:p>
        </w:tc>
        <w:tc>
          <w:tcPr>
            <w:tcW w:w="2268" w:type="dxa"/>
          </w:tcPr>
          <w:p w14:paraId="7FD8BB32" w14:textId="77777777" w:rsidR="00973F33" w:rsidRPr="00E84D64" w:rsidRDefault="00973F33" w:rsidP="00973F33">
            <w:pPr>
              <w:pStyle w:val="Default"/>
              <w:jc w:val="both"/>
              <w:rPr>
                <w:sz w:val="20"/>
                <w:szCs w:val="20"/>
              </w:rPr>
            </w:pPr>
          </w:p>
        </w:tc>
      </w:tr>
      <w:tr w:rsidR="00973F33" w:rsidRPr="0063574A" w14:paraId="49F3D3F1" w14:textId="38927862" w:rsidTr="008C5F05">
        <w:tc>
          <w:tcPr>
            <w:tcW w:w="959" w:type="dxa"/>
          </w:tcPr>
          <w:p w14:paraId="424297F9" w14:textId="76AE9D73" w:rsidR="00973F33" w:rsidRPr="00A65E44" w:rsidRDefault="00973F33" w:rsidP="00973F33">
            <w:pPr>
              <w:jc w:val="both"/>
              <w:rPr>
                <w:rFonts w:ascii="Times New Roman" w:hAnsi="Times New Roman"/>
                <w:szCs w:val="20"/>
              </w:rPr>
            </w:pPr>
            <w:r>
              <w:rPr>
                <w:rFonts w:ascii="Times New Roman" w:hAnsi="Times New Roman"/>
                <w:szCs w:val="20"/>
              </w:rPr>
              <w:t>6</w:t>
            </w:r>
            <w:r w:rsidRPr="00E84D64">
              <w:rPr>
                <w:rFonts w:ascii="Times New Roman" w:hAnsi="Times New Roman"/>
                <w:szCs w:val="20"/>
              </w:rPr>
              <w:t xml:space="preserve">. </w:t>
            </w:r>
          </w:p>
        </w:tc>
        <w:tc>
          <w:tcPr>
            <w:tcW w:w="4139" w:type="dxa"/>
          </w:tcPr>
          <w:p w14:paraId="0FCCF078" w14:textId="2A041032" w:rsidR="00973F33" w:rsidRPr="00944BBC" w:rsidRDefault="00973F33" w:rsidP="00973F33">
            <w:pPr>
              <w:jc w:val="both"/>
              <w:rPr>
                <w:rFonts w:ascii="Times New Roman" w:hAnsi="Times New Roman"/>
                <w:szCs w:val="20"/>
              </w:rPr>
            </w:pPr>
            <w:r w:rsidRPr="00944BBC">
              <w:rPr>
                <w:rFonts w:ascii="Times New Roman" w:hAnsi="Times New Roman"/>
                <w:szCs w:val="20"/>
              </w:rPr>
              <w:t>X ašinis greitis</w:t>
            </w:r>
          </w:p>
        </w:tc>
        <w:tc>
          <w:tcPr>
            <w:tcW w:w="2268" w:type="dxa"/>
          </w:tcPr>
          <w:p w14:paraId="4431EA3C" w14:textId="622B6F6C"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sidRPr="00526280">
              <w:rPr>
                <w:rFonts w:ascii="Times New Roman" w:hAnsi="Times New Roman"/>
                <w:szCs w:val="20"/>
                <w:lang w:val="pl-PL"/>
              </w:rPr>
              <w:t>140 m/min.</w:t>
            </w:r>
          </w:p>
        </w:tc>
        <w:tc>
          <w:tcPr>
            <w:tcW w:w="2268" w:type="dxa"/>
          </w:tcPr>
          <w:p w14:paraId="66210DF5" w14:textId="77777777" w:rsidR="00973F33" w:rsidRPr="00016F59" w:rsidRDefault="00973F33" w:rsidP="00973F33">
            <w:pPr>
              <w:jc w:val="both"/>
              <w:rPr>
                <w:rFonts w:ascii="Times New Roman" w:hAnsi="Times New Roman"/>
                <w:szCs w:val="20"/>
              </w:rPr>
            </w:pPr>
          </w:p>
        </w:tc>
      </w:tr>
      <w:tr w:rsidR="00973F33" w:rsidRPr="0063574A" w14:paraId="7319A1BA" w14:textId="1D215F5A" w:rsidTr="008C5F05">
        <w:tc>
          <w:tcPr>
            <w:tcW w:w="959" w:type="dxa"/>
          </w:tcPr>
          <w:p w14:paraId="2A169DB8" w14:textId="375E79BF" w:rsidR="00973F33" w:rsidRPr="00A65E44" w:rsidRDefault="00973F33" w:rsidP="00973F33">
            <w:pPr>
              <w:jc w:val="both"/>
              <w:rPr>
                <w:rFonts w:ascii="Times New Roman" w:hAnsi="Times New Roman"/>
                <w:szCs w:val="20"/>
              </w:rPr>
            </w:pPr>
            <w:r>
              <w:rPr>
                <w:rFonts w:ascii="Times New Roman" w:hAnsi="Times New Roman"/>
                <w:szCs w:val="20"/>
              </w:rPr>
              <w:t>7.</w:t>
            </w:r>
          </w:p>
        </w:tc>
        <w:tc>
          <w:tcPr>
            <w:tcW w:w="4139" w:type="dxa"/>
          </w:tcPr>
          <w:p w14:paraId="40AD552A" w14:textId="1EFDAB7F" w:rsidR="00973F33" w:rsidRPr="00944BBC" w:rsidRDefault="00973F33" w:rsidP="00973F33">
            <w:pPr>
              <w:jc w:val="both"/>
              <w:rPr>
                <w:rFonts w:ascii="Times New Roman" w:hAnsi="Times New Roman"/>
                <w:szCs w:val="20"/>
              </w:rPr>
            </w:pPr>
            <w:r w:rsidRPr="00944BBC">
              <w:rPr>
                <w:rFonts w:ascii="Times New Roman" w:hAnsi="Times New Roman"/>
                <w:szCs w:val="20"/>
              </w:rPr>
              <w:t>Y ašinis greitis</w:t>
            </w:r>
          </w:p>
        </w:tc>
        <w:tc>
          <w:tcPr>
            <w:tcW w:w="2268" w:type="dxa"/>
          </w:tcPr>
          <w:p w14:paraId="54A9045F" w14:textId="04A8F045" w:rsidR="00973F33" w:rsidRPr="00A65E44" w:rsidRDefault="00973F33" w:rsidP="00973F33">
            <w:pPr>
              <w:jc w:val="both"/>
              <w:rPr>
                <w:rFonts w:ascii="Times New Roman" w:hAnsi="Times New Roman"/>
                <w:szCs w:val="20"/>
              </w:rPr>
            </w:pPr>
            <w:r>
              <w:rPr>
                <w:rFonts w:ascii="Times New Roman" w:hAnsi="Times New Roman"/>
                <w:szCs w:val="20"/>
              </w:rPr>
              <w:t>ne mažiau kaip 90 m/min.</w:t>
            </w:r>
          </w:p>
        </w:tc>
        <w:tc>
          <w:tcPr>
            <w:tcW w:w="2268" w:type="dxa"/>
          </w:tcPr>
          <w:p w14:paraId="2453B007" w14:textId="77777777" w:rsidR="00973F33" w:rsidRPr="00016F59" w:rsidRDefault="00973F33" w:rsidP="00973F33">
            <w:pPr>
              <w:jc w:val="both"/>
              <w:rPr>
                <w:rFonts w:ascii="Times New Roman" w:hAnsi="Times New Roman"/>
                <w:szCs w:val="20"/>
              </w:rPr>
            </w:pPr>
          </w:p>
        </w:tc>
      </w:tr>
      <w:tr w:rsidR="00973F33" w:rsidRPr="0063574A" w14:paraId="37ABC73C" w14:textId="3994B617" w:rsidTr="008C5F05">
        <w:tc>
          <w:tcPr>
            <w:tcW w:w="959" w:type="dxa"/>
          </w:tcPr>
          <w:p w14:paraId="395E4805" w14:textId="60164555" w:rsidR="00973F33" w:rsidRPr="00A65E44" w:rsidRDefault="00973F33" w:rsidP="00973F33">
            <w:pPr>
              <w:jc w:val="both"/>
              <w:rPr>
                <w:rFonts w:ascii="Times New Roman" w:hAnsi="Times New Roman"/>
                <w:szCs w:val="20"/>
              </w:rPr>
            </w:pPr>
            <w:r>
              <w:rPr>
                <w:rFonts w:ascii="Times New Roman" w:hAnsi="Times New Roman"/>
                <w:szCs w:val="20"/>
              </w:rPr>
              <w:t>8.</w:t>
            </w:r>
          </w:p>
        </w:tc>
        <w:tc>
          <w:tcPr>
            <w:tcW w:w="4139" w:type="dxa"/>
          </w:tcPr>
          <w:p w14:paraId="70FDAD92" w14:textId="516EA58B" w:rsidR="00973F33" w:rsidRPr="00944BBC" w:rsidRDefault="00973F33" w:rsidP="00973F33">
            <w:pPr>
              <w:jc w:val="both"/>
              <w:rPr>
                <w:rFonts w:ascii="Times New Roman" w:hAnsi="Times New Roman"/>
                <w:szCs w:val="20"/>
              </w:rPr>
            </w:pPr>
            <w:r w:rsidRPr="00944BBC">
              <w:rPr>
                <w:rFonts w:ascii="Times New Roman" w:hAnsi="Times New Roman"/>
                <w:szCs w:val="20"/>
              </w:rPr>
              <w:t>Z ašinis greitis</w:t>
            </w:r>
          </w:p>
        </w:tc>
        <w:tc>
          <w:tcPr>
            <w:tcW w:w="2268" w:type="dxa"/>
          </w:tcPr>
          <w:p w14:paraId="4EF8BE5D" w14:textId="33D71584"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sidRPr="00526280">
              <w:rPr>
                <w:rFonts w:ascii="Times New Roman" w:hAnsi="Times New Roman"/>
                <w:szCs w:val="20"/>
                <w:lang w:val="pl-PL"/>
              </w:rPr>
              <w:t>50 m/min.</w:t>
            </w:r>
          </w:p>
        </w:tc>
        <w:tc>
          <w:tcPr>
            <w:tcW w:w="2268" w:type="dxa"/>
          </w:tcPr>
          <w:p w14:paraId="191A5704" w14:textId="77777777" w:rsidR="00973F33" w:rsidRPr="00016F59" w:rsidRDefault="00973F33" w:rsidP="00973F33">
            <w:pPr>
              <w:jc w:val="both"/>
              <w:rPr>
                <w:rFonts w:ascii="Times New Roman" w:hAnsi="Times New Roman"/>
                <w:szCs w:val="20"/>
              </w:rPr>
            </w:pPr>
          </w:p>
        </w:tc>
      </w:tr>
      <w:tr w:rsidR="00973F33" w:rsidRPr="0063574A" w14:paraId="11C3F700" w14:textId="2288F2F2" w:rsidTr="008C5F05">
        <w:tc>
          <w:tcPr>
            <w:tcW w:w="959" w:type="dxa"/>
          </w:tcPr>
          <w:p w14:paraId="54070D48" w14:textId="5D612C50" w:rsidR="00973F33" w:rsidRPr="00A65E44" w:rsidRDefault="00973F33" w:rsidP="00973F33">
            <w:pPr>
              <w:jc w:val="both"/>
              <w:rPr>
                <w:rFonts w:ascii="Times New Roman" w:hAnsi="Times New Roman"/>
                <w:szCs w:val="20"/>
              </w:rPr>
            </w:pPr>
            <w:r>
              <w:rPr>
                <w:rFonts w:ascii="Times New Roman" w:hAnsi="Times New Roman"/>
                <w:szCs w:val="20"/>
              </w:rPr>
              <w:t>9.</w:t>
            </w:r>
          </w:p>
        </w:tc>
        <w:tc>
          <w:tcPr>
            <w:tcW w:w="4139" w:type="dxa"/>
          </w:tcPr>
          <w:p w14:paraId="2D955DBF" w14:textId="0772C611" w:rsidR="00973F33" w:rsidRPr="00944BBC" w:rsidRDefault="00973F33" w:rsidP="00973F33">
            <w:pPr>
              <w:jc w:val="both"/>
              <w:rPr>
                <w:rFonts w:ascii="Times New Roman" w:hAnsi="Times New Roman"/>
                <w:szCs w:val="20"/>
              </w:rPr>
            </w:pPr>
            <w:r w:rsidRPr="00944BBC">
              <w:rPr>
                <w:rFonts w:ascii="Times New Roman" w:hAnsi="Times New Roman"/>
                <w:szCs w:val="20"/>
              </w:rPr>
              <w:t>Didžiausias ruošinio plotis</w:t>
            </w:r>
          </w:p>
        </w:tc>
        <w:tc>
          <w:tcPr>
            <w:tcW w:w="2268" w:type="dxa"/>
          </w:tcPr>
          <w:p w14:paraId="563A3304" w14:textId="0102009B"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1200 mm</w:t>
            </w:r>
          </w:p>
        </w:tc>
        <w:tc>
          <w:tcPr>
            <w:tcW w:w="2268" w:type="dxa"/>
          </w:tcPr>
          <w:p w14:paraId="7ADCF41E" w14:textId="77777777" w:rsidR="00973F33" w:rsidRPr="00016F59" w:rsidRDefault="00973F33" w:rsidP="00973F33">
            <w:pPr>
              <w:jc w:val="both"/>
              <w:rPr>
                <w:rFonts w:ascii="Times New Roman" w:hAnsi="Times New Roman"/>
                <w:szCs w:val="20"/>
              </w:rPr>
            </w:pPr>
          </w:p>
        </w:tc>
      </w:tr>
      <w:tr w:rsidR="00973F33" w:rsidRPr="0063574A" w14:paraId="4E42CEB1" w14:textId="098E2AAC" w:rsidTr="008C5F05">
        <w:tc>
          <w:tcPr>
            <w:tcW w:w="959" w:type="dxa"/>
          </w:tcPr>
          <w:p w14:paraId="25E7669C" w14:textId="44DDE0E6" w:rsidR="00973F33" w:rsidRPr="00A65E44" w:rsidRDefault="00973F33" w:rsidP="00973F33">
            <w:pPr>
              <w:jc w:val="both"/>
              <w:rPr>
                <w:rFonts w:ascii="Times New Roman" w:hAnsi="Times New Roman"/>
                <w:szCs w:val="20"/>
              </w:rPr>
            </w:pPr>
            <w:r>
              <w:rPr>
                <w:rFonts w:ascii="Times New Roman" w:hAnsi="Times New Roman"/>
                <w:szCs w:val="20"/>
              </w:rPr>
              <w:t>10.</w:t>
            </w:r>
          </w:p>
        </w:tc>
        <w:tc>
          <w:tcPr>
            <w:tcW w:w="4139" w:type="dxa"/>
          </w:tcPr>
          <w:p w14:paraId="39583D92" w14:textId="7F498AF5" w:rsidR="00973F33" w:rsidRPr="00944BBC" w:rsidRDefault="00973F33" w:rsidP="00973F33">
            <w:pPr>
              <w:jc w:val="both"/>
              <w:rPr>
                <w:rFonts w:ascii="Times New Roman" w:hAnsi="Times New Roman"/>
                <w:szCs w:val="20"/>
              </w:rPr>
            </w:pPr>
            <w:r w:rsidRPr="00944BBC">
              <w:rPr>
                <w:rFonts w:ascii="Times New Roman" w:hAnsi="Times New Roman"/>
                <w:szCs w:val="20"/>
              </w:rPr>
              <w:t>Didžiausias ruošinio ilgis</w:t>
            </w:r>
          </w:p>
        </w:tc>
        <w:tc>
          <w:tcPr>
            <w:tcW w:w="2268" w:type="dxa"/>
          </w:tcPr>
          <w:p w14:paraId="093EEE26" w14:textId="0DD3E4AE"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2800 mm</w:t>
            </w:r>
          </w:p>
        </w:tc>
        <w:tc>
          <w:tcPr>
            <w:tcW w:w="2268" w:type="dxa"/>
          </w:tcPr>
          <w:p w14:paraId="2E07C10F" w14:textId="77777777" w:rsidR="00973F33" w:rsidRPr="00E84D64" w:rsidRDefault="00973F33" w:rsidP="00973F33">
            <w:pPr>
              <w:jc w:val="both"/>
              <w:rPr>
                <w:rFonts w:ascii="Times New Roman" w:hAnsi="Times New Roman"/>
                <w:szCs w:val="20"/>
              </w:rPr>
            </w:pPr>
          </w:p>
        </w:tc>
      </w:tr>
      <w:tr w:rsidR="00973F33" w:rsidRPr="0063574A" w14:paraId="5E98D65B" w14:textId="7A86153E" w:rsidTr="008C5F05">
        <w:tc>
          <w:tcPr>
            <w:tcW w:w="959" w:type="dxa"/>
          </w:tcPr>
          <w:p w14:paraId="7400408D" w14:textId="14F88F13" w:rsidR="00973F33" w:rsidRPr="00A65E44" w:rsidRDefault="00973F33" w:rsidP="00973F33">
            <w:pPr>
              <w:jc w:val="both"/>
              <w:rPr>
                <w:rFonts w:ascii="Times New Roman" w:hAnsi="Times New Roman"/>
                <w:szCs w:val="20"/>
              </w:rPr>
            </w:pPr>
            <w:r>
              <w:rPr>
                <w:rFonts w:ascii="Times New Roman" w:hAnsi="Times New Roman"/>
                <w:szCs w:val="20"/>
              </w:rPr>
              <w:t>11.</w:t>
            </w:r>
          </w:p>
        </w:tc>
        <w:tc>
          <w:tcPr>
            <w:tcW w:w="4139" w:type="dxa"/>
          </w:tcPr>
          <w:p w14:paraId="48B962C6" w14:textId="6BE7D402" w:rsidR="00973F33" w:rsidRPr="00944BBC" w:rsidRDefault="00973F33" w:rsidP="00973F33">
            <w:pPr>
              <w:jc w:val="both"/>
              <w:rPr>
                <w:rFonts w:ascii="Times New Roman" w:hAnsi="Times New Roman"/>
                <w:szCs w:val="20"/>
              </w:rPr>
            </w:pPr>
            <w:r w:rsidRPr="00944BBC">
              <w:rPr>
                <w:rFonts w:ascii="Times New Roman" w:hAnsi="Times New Roman"/>
                <w:szCs w:val="20"/>
              </w:rPr>
              <w:t>Mažiausias ruošinio plotis</w:t>
            </w:r>
          </w:p>
        </w:tc>
        <w:tc>
          <w:tcPr>
            <w:tcW w:w="2268" w:type="dxa"/>
          </w:tcPr>
          <w:p w14:paraId="0B0F2205" w14:textId="70250243" w:rsidR="00973F33" w:rsidRPr="00A65E44" w:rsidRDefault="00973F33" w:rsidP="00973F33">
            <w:pPr>
              <w:jc w:val="both"/>
              <w:rPr>
                <w:rFonts w:ascii="Times New Roman" w:hAnsi="Times New Roman"/>
                <w:szCs w:val="20"/>
              </w:rPr>
            </w:pPr>
            <w:r>
              <w:rPr>
                <w:rFonts w:ascii="Times New Roman" w:hAnsi="Times New Roman"/>
                <w:szCs w:val="20"/>
              </w:rPr>
              <w:t xml:space="preserve">ne daugiau kaip </w:t>
            </w:r>
            <w:r>
              <w:rPr>
                <w:rFonts w:ascii="Times New Roman" w:hAnsi="Times New Roman"/>
                <w:szCs w:val="20"/>
                <w:lang w:val="en-US"/>
              </w:rPr>
              <w:t>50 mm</w:t>
            </w:r>
          </w:p>
        </w:tc>
        <w:tc>
          <w:tcPr>
            <w:tcW w:w="2268" w:type="dxa"/>
          </w:tcPr>
          <w:p w14:paraId="04E9DF97" w14:textId="77777777" w:rsidR="00973F33" w:rsidRPr="00E84D64" w:rsidRDefault="00973F33" w:rsidP="00973F33">
            <w:pPr>
              <w:jc w:val="both"/>
              <w:rPr>
                <w:rFonts w:ascii="Times New Roman" w:hAnsi="Times New Roman"/>
                <w:szCs w:val="20"/>
              </w:rPr>
            </w:pPr>
          </w:p>
        </w:tc>
      </w:tr>
      <w:tr w:rsidR="00973F33" w:rsidRPr="0063574A" w14:paraId="4E92E194" w14:textId="1B336545" w:rsidTr="008C5F05">
        <w:tc>
          <w:tcPr>
            <w:tcW w:w="959" w:type="dxa"/>
          </w:tcPr>
          <w:p w14:paraId="28645845" w14:textId="56D4C750" w:rsidR="00973F33" w:rsidRPr="00A65E44" w:rsidRDefault="00973F33" w:rsidP="00973F33">
            <w:pPr>
              <w:jc w:val="both"/>
              <w:rPr>
                <w:rFonts w:ascii="Times New Roman" w:hAnsi="Times New Roman"/>
                <w:szCs w:val="20"/>
              </w:rPr>
            </w:pPr>
            <w:r>
              <w:rPr>
                <w:rFonts w:ascii="Times New Roman" w:hAnsi="Times New Roman"/>
                <w:szCs w:val="20"/>
              </w:rPr>
              <w:t>12.</w:t>
            </w:r>
          </w:p>
        </w:tc>
        <w:tc>
          <w:tcPr>
            <w:tcW w:w="4139" w:type="dxa"/>
          </w:tcPr>
          <w:p w14:paraId="2C9B2888" w14:textId="62DFCAF7" w:rsidR="00973F33" w:rsidRPr="00944BBC" w:rsidRDefault="00973F33" w:rsidP="00973F33">
            <w:pPr>
              <w:jc w:val="both"/>
              <w:rPr>
                <w:rFonts w:ascii="Times New Roman" w:hAnsi="Times New Roman"/>
                <w:szCs w:val="20"/>
              </w:rPr>
            </w:pPr>
            <w:r w:rsidRPr="00944BBC">
              <w:rPr>
                <w:rFonts w:ascii="Times New Roman" w:hAnsi="Times New Roman"/>
                <w:szCs w:val="20"/>
              </w:rPr>
              <w:t>Mažiausias ruošinio ilgis</w:t>
            </w:r>
          </w:p>
        </w:tc>
        <w:tc>
          <w:tcPr>
            <w:tcW w:w="2268" w:type="dxa"/>
          </w:tcPr>
          <w:p w14:paraId="576EBE99" w14:textId="733BD1D4" w:rsidR="00973F33" w:rsidRPr="00A65E44" w:rsidRDefault="00973F33" w:rsidP="00973F33">
            <w:pPr>
              <w:jc w:val="both"/>
              <w:rPr>
                <w:rFonts w:ascii="Times New Roman" w:hAnsi="Times New Roman"/>
                <w:szCs w:val="20"/>
              </w:rPr>
            </w:pPr>
            <w:r>
              <w:rPr>
                <w:rFonts w:ascii="Times New Roman" w:hAnsi="Times New Roman"/>
                <w:szCs w:val="20"/>
              </w:rPr>
              <w:t xml:space="preserve">ne daugiau kaip </w:t>
            </w:r>
            <w:r>
              <w:rPr>
                <w:rFonts w:ascii="Times New Roman" w:hAnsi="Times New Roman"/>
                <w:szCs w:val="20"/>
                <w:lang w:val="en-US"/>
              </w:rPr>
              <w:t>250 mm</w:t>
            </w:r>
          </w:p>
        </w:tc>
        <w:tc>
          <w:tcPr>
            <w:tcW w:w="2268" w:type="dxa"/>
          </w:tcPr>
          <w:p w14:paraId="1DC0D180" w14:textId="77777777" w:rsidR="00973F33" w:rsidRPr="00E84D64" w:rsidRDefault="00973F33" w:rsidP="00973F33">
            <w:pPr>
              <w:jc w:val="both"/>
              <w:rPr>
                <w:rFonts w:ascii="Times New Roman" w:hAnsi="Times New Roman"/>
                <w:szCs w:val="20"/>
              </w:rPr>
            </w:pPr>
          </w:p>
        </w:tc>
      </w:tr>
      <w:tr w:rsidR="00973F33" w:rsidRPr="0063574A" w14:paraId="515C85DF" w14:textId="0931CF47" w:rsidTr="008C5F05">
        <w:tc>
          <w:tcPr>
            <w:tcW w:w="959" w:type="dxa"/>
          </w:tcPr>
          <w:p w14:paraId="73E4B71D" w14:textId="58EDA93A" w:rsidR="00973F33" w:rsidRPr="00A65E44" w:rsidRDefault="00973F33" w:rsidP="00973F33">
            <w:pPr>
              <w:jc w:val="both"/>
              <w:rPr>
                <w:rFonts w:ascii="Times New Roman" w:hAnsi="Times New Roman"/>
                <w:szCs w:val="20"/>
              </w:rPr>
            </w:pPr>
            <w:r>
              <w:rPr>
                <w:rFonts w:ascii="Times New Roman" w:hAnsi="Times New Roman"/>
                <w:szCs w:val="20"/>
              </w:rPr>
              <w:t>13.</w:t>
            </w:r>
          </w:p>
        </w:tc>
        <w:tc>
          <w:tcPr>
            <w:tcW w:w="4139" w:type="dxa"/>
          </w:tcPr>
          <w:p w14:paraId="2851D743" w14:textId="2CB64841" w:rsidR="00973F33" w:rsidRPr="00944BBC" w:rsidRDefault="00973F33" w:rsidP="00973F33">
            <w:pPr>
              <w:jc w:val="both"/>
              <w:rPr>
                <w:rFonts w:ascii="Times New Roman" w:hAnsi="Times New Roman"/>
                <w:szCs w:val="20"/>
              </w:rPr>
            </w:pPr>
            <w:r w:rsidRPr="00944BBC">
              <w:rPr>
                <w:rFonts w:ascii="Times New Roman" w:hAnsi="Times New Roman"/>
                <w:szCs w:val="20"/>
              </w:rPr>
              <w:t>Mažiausias ruošinio storis</w:t>
            </w:r>
          </w:p>
        </w:tc>
        <w:tc>
          <w:tcPr>
            <w:tcW w:w="2268" w:type="dxa"/>
          </w:tcPr>
          <w:p w14:paraId="66BBE567" w14:textId="67FEB256" w:rsidR="00973F33" w:rsidRPr="00A65E44" w:rsidRDefault="00973F33" w:rsidP="00973F33">
            <w:pPr>
              <w:jc w:val="both"/>
              <w:rPr>
                <w:rFonts w:ascii="Times New Roman" w:hAnsi="Times New Roman"/>
                <w:szCs w:val="20"/>
              </w:rPr>
            </w:pPr>
            <w:r>
              <w:rPr>
                <w:rFonts w:ascii="Times New Roman" w:hAnsi="Times New Roman"/>
                <w:szCs w:val="20"/>
              </w:rPr>
              <w:t>ne daugiau kaip 9 mm</w:t>
            </w:r>
          </w:p>
        </w:tc>
        <w:tc>
          <w:tcPr>
            <w:tcW w:w="2268" w:type="dxa"/>
          </w:tcPr>
          <w:p w14:paraId="56E99DF9" w14:textId="77777777" w:rsidR="00973F33" w:rsidRPr="00E84D64" w:rsidRDefault="00973F33" w:rsidP="00973F33">
            <w:pPr>
              <w:jc w:val="both"/>
              <w:rPr>
                <w:rFonts w:ascii="Times New Roman" w:hAnsi="Times New Roman"/>
                <w:szCs w:val="20"/>
              </w:rPr>
            </w:pPr>
          </w:p>
        </w:tc>
      </w:tr>
      <w:tr w:rsidR="00973F33" w:rsidRPr="0063574A" w14:paraId="5EA712C6" w14:textId="5B5E48B9" w:rsidTr="008C5F05">
        <w:tc>
          <w:tcPr>
            <w:tcW w:w="959" w:type="dxa"/>
          </w:tcPr>
          <w:p w14:paraId="6588939A" w14:textId="310C8D72" w:rsidR="00973F33" w:rsidRPr="00A65E44" w:rsidRDefault="00973F33" w:rsidP="00973F33">
            <w:pPr>
              <w:jc w:val="both"/>
              <w:rPr>
                <w:rFonts w:ascii="Times New Roman" w:hAnsi="Times New Roman"/>
                <w:szCs w:val="20"/>
              </w:rPr>
            </w:pPr>
            <w:r>
              <w:rPr>
                <w:rFonts w:ascii="Times New Roman" w:hAnsi="Times New Roman"/>
                <w:szCs w:val="20"/>
              </w:rPr>
              <w:t>14.</w:t>
            </w:r>
          </w:p>
        </w:tc>
        <w:tc>
          <w:tcPr>
            <w:tcW w:w="4139" w:type="dxa"/>
          </w:tcPr>
          <w:p w14:paraId="439361BF" w14:textId="499B2016" w:rsidR="00973F33" w:rsidRPr="00944BBC" w:rsidRDefault="00973F33" w:rsidP="00973F33">
            <w:pPr>
              <w:jc w:val="both"/>
              <w:rPr>
                <w:rFonts w:ascii="Times New Roman" w:hAnsi="Times New Roman"/>
                <w:szCs w:val="20"/>
              </w:rPr>
            </w:pPr>
            <w:r w:rsidRPr="00944BBC">
              <w:rPr>
                <w:rFonts w:ascii="Times New Roman" w:hAnsi="Times New Roman"/>
                <w:szCs w:val="20"/>
              </w:rPr>
              <w:t>Didžiausias ruošinio storis</w:t>
            </w:r>
          </w:p>
        </w:tc>
        <w:tc>
          <w:tcPr>
            <w:tcW w:w="2268" w:type="dxa"/>
          </w:tcPr>
          <w:p w14:paraId="0819BE52" w14:textId="06E30ED5" w:rsidR="00973F33" w:rsidRPr="00A65E44" w:rsidRDefault="00973F33" w:rsidP="00973F33">
            <w:pPr>
              <w:jc w:val="both"/>
              <w:rPr>
                <w:rFonts w:ascii="Times New Roman" w:hAnsi="Times New Roman"/>
                <w:szCs w:val="20"/>
              </w:rPr>
            </w:pPr>
            <w:r>
              <w:rPr>
                <w:rFonts w:ascii="Times New Roman" w:hAnsi="Times New Roman"/>
                <w:szCs w:val="20"/>
              </w:rPr>
              <w:t xml:space="preserve">ne mažiau </w:t>
            </w:r>
            <w:r w:rsidRPr="00187480">
              <w:rPr>
                <w:rFonts w:ascii="Times New Roman" w:hAnsi="Times New Roman"/>
                <w:szCs w:val="20"/>
              </w:rPr>
              <w:t xml:space="preserve">kaip </w:t>
            </w:r>
            <w:r w:rsidRPr="00187480">
              <w:rPr>
                <w:rFonts w:ascii="Times New Roman" w:hAnsi="Times New Roman"/>
                <w:szCs w:val="20"/>
                <w:lang w:val="en-US"/>
              </w:rPr>
              <w:t>25 mm</w:t>
            </w:r>
          </w:p>
        </w:tc>
        <w:tc>
          <w:tcPr>
            <w:tcW w:w="2268" w:type="dxa"/>
          </w:tcPr>
          <w:p w14:paraId="4B18D74B" w14:textId="77777777" w:rsidR="00973F33" w:rsidRDefault="00973F33" w:rsidP="00973F33">
            <w:pPr>
              <w:jc w:val="both"/>
              <w:rPr>
                <w:rFonts w:ascii="Times New Roman" w:hAnsi="Times New Roman"/>
                <w:szCs w:val="20"/>
              </w:rPr>
            </w:pPr>
          </w:p>
        </w:tc>
      </w:tr>
      <w:tr w:rsidR="00973F33" w:rsidRPr="0063574A" w14:paraId="5F8C7A98" w14:textId="13083C47" w:rsidTr="008C5F05">
        <w:tc>
          <w:tcPr>
            <w:tcW w:w="959" w:type="dxa"/>
          </w:tcPr>
          <w:p w14:paraId="4A881E9B" w14:textId="4FBCA6C4" w:rsidR="00973F33" w:rsidRPr="00A65E44" w:rsidRDefault="00973F33" w:rsidP="00973F33">
            <w:pPr>
              <w:jc w:val="both"/>
              <w:rPr>
                <w:rFonts w:ascii="Times New Roman" w:hAnsi="Times New Roman"/>
                <w:szCs w:val="20"/>
              </w:rPr>
            </w:pPr>
            <w:r>
              <w:rPr>
                <w:rFonts w:ascii="Times New Roman" w:hAnsi="Times New Roman"/>
                <w:szCs w:val="20"/>
              </w:rPr>
              <w:t>15.</w:t>
            </w:r>
          </w:p>
        </w:tc>
        <w:tc>
          <w:tcPr>
            <w:tcW w:w="4139" w:type="dxa"/>
          </w:tcPr>
          <w:p w14:paraId="630AF0A1" w14:textId="7D337860" w:rsidR="00973F33" w:rsidRPr="00944BBC" w:rsidRDefault="00973F33" w:rsidP="00973F33">
            <w:pPr>
              <w:jc w:val="both"/>
              <w:rPr>
                <w:rFonts w:ascii="Times New Roman" w:hAnsi="Times New Roman"/>
                <w:szCs w:val="20"/>
              </w:rPr>
            </w:pPr>
            <w:r w:rsidRPr="00944BBC">
              <w:rPr>
                <w:rFonts w:ascii="Times New Roman" w:hAnsi="Times New Roman"/>
                <w:szCs w:val="20"/>
              </w:rPr>
              <w:t>Gręžimo grupių skaičius</w:t>
            </w:r>
          </w:p>
        </w:tc>
        <w:tc>
          <w:tcPr>
            <w:tcW w:w="2268" w:type="dxa"/>
          </w:tcPr>
          <w:p w14:paraId="35BE45E7" w14:textId="58E9E91E"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3 vnt.</w:t>
            </w:r>
          </w:p>
        </w:tc>
        <w:tc>
          <w:tcPr>
            <w:tcW w:w="2268" w:type="dxa"/>
          </w:tcPr>
          <w:p w14:paraId="3DFD3613" w14:textId="77777777" w:rsidR="00973F33" w:rsidRDefault="00973F33" w:rsidP="00973F33">
            <w:pPr>
              <w:jc w:val="both"/>
              <w:rPr>
                <w:rFonts w:ascii="Times New Roman" w:hAnsi="Times New Roman"/>
                <w:szCs w:val="20"/>
              </w:rPr>
            </w:pPr>
          </w:p>
        </w:tc>
      </w:tr>
      <w:tr w:rsidR="00973F33" w:rsidRPr="0063574A" w14:paraId="71970256" w14:textId="36105F47" w:rsidTr="008C5F05">
        <w:tc>
          <w:tcPr>
            <w:tcW w:w="959" w:type="dxa"/>
          </w:tcPr>
          <w:p w14:paraId="2B480498" w14:textId="20A11558" w:rsidR="00973F33" w:rsidRPr="00A65E44" w:rsidRDefault="00973F33" w:rsidP="00973F33">
            <w:pPr>
              <w:jc w:val="both"/>
              <w:rPr>
                <w:rFonts w:ascii="Times New Roman" w:hAnsi="Times New Roman"/>
                <w:szCs w:val="20"/>
              </w:rPr>
            </w:pPr>
            <w:r>
              <w:rPr>
                <w:rFonts w:ascii="Times New Roman" w:hAnsi="Times New Roman"/>
                <w:szCs w:val="20"/>
              </w:rPr>
              <w:t>16.</w:t>
            </w:r>
          </w:p>
        </w:tc>
        <w:tc>
          <w:tcPr>
            <w:tcW w:w="4139" w:type="dxa"/>
          </w:tcPr>
          <w:p w14:paraId="04E4F9DD" w14:textId="01379AD5" w:rsidR="00973F33" w:rsidRPr="00944BBC" w:rsidRDefault="00973F33" w:rsidP="00973F33">
            <w:pPr>
              <w:jc w:val="both"/>
              <w:rPr>
                <w:rFonts w:ascii="Times New Roman" w:hAnsi="Times New Roman"/>
                <w:szCs w:val="20"/>
              </w:rPr>
            </w:pPr>
            <w:r w:rsidRPr="00944BBC">
              <w:rPr>
                <w:rFonts w:ascii="Times New Roman" w:hAnsi="Times New Roman"/>
                <w:szCs w:val="20"/>
              </w:rPr>
              <w:t>Vertikalių grąžtų skaičius viršutinėse grupėse</w:t>
            </w:r>
          </w:p>
        </w:tc>
        <w:tc>
          <w:tcPr>
            <w:tcW w:w="2268" w:type="dxa"/>
          </w:tcPr>
          <w:p w14:paraId="5F524111" w14:textId="7FE3823B"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26 vnt.</w:t>
            </w:r>
          </w:p>
        </w:tc>
        <w:tc>
          <w:tcPr>
            <w:tcW w:w="2268" w:type="dxa"/>
          </w:tcPr>
          <w:p w14:paraId="2D24019C" w14:textId="77777777" w:rsidR="00973F33" w:rsidRDefault="00973F33" w:rsidP="00973F33">
            <w:pPr>
              <w:jc w:val="both"/>
              <w:rPr>
                <w:rFonts w:ascii="Times New Roman" w:hAnsi="Times New Roman"/>
                <w:szCs w:val="20"/>
              </w:rPr>
            </w:pPr>
          </w:p>
        </w:tc>
      </w:tr>
      <w:tr w:rsidR="00973F33" w:rsidRPr="0063574A" w14:paraId="13F33889" w14:textId="595E76D7" w:rsidTr="008C5F05">
        <w:tc>
          <w:tcPr>
            <w:tcW w:w="959" w:type="dxa"/>
          </w:tcPr>
          <w:p w14:paraId="4941A34A" w14:textId="560807F8" w:rsidR="00973F33" w:rsidRPr="00A65E44" w:rsidRDefault="00973F33" w:rsidP="00973F33">
            <w:pPr>
              <w:jc w:val="both"/>
              <w:rPr>
                <w:rFonts w:ascii="Times New Roman" w:hAnsi="Times New Roman"/>
                <w:szCs w:val="20"/>
              </w:rPr>
            </w:pPr>
            <w:r>
              <w:rPr>
                <w:rFonts w:ascii="Times New Roman" w:hAnsi="Times New Roman"/>
                <w:szCs w:val="20"/>
              </w:rPr>
              <w:t>17.</w:t>
            </w:r>
          </w:p>
        </w:tc>
        <w:tc>
          <w:tcPr>
            <w:tcW w:w="4139" w:type="dxa"/>
          </w:tcPr>
          <w:p w14:paraId="76222612" w14:textId="1D5720B4" w:rsidR="00973F33" w:rsidRPr="00944BBC" w:rsidRDefault="00973F33" w:rsidP="00973F33">
            <w:pPr>
              <w:jc w:val="both"/>
              <w:rPr>
                <w:rFonts w:ascii="Times New Roman" w:hAnsi="Times New Roman"/>
                <w:szCs w:val="20"/>
              </w:rPr>
            </w:pPr>
            <w:r w:rsidRPr="00944BBC">
              <w:rPr>
                <w:rFonts w:ascii="Times New Roman" w:hAnsi="Times New Roman"/>
                <w:szCs w:val="20"/>
              </w:rPr>
              <w:t>Vertikalių grąžtų skaičius apatinėje grupėje</w:t>
            </w:r>
          </w:p>
        </w:tc>
        <w:tc>
          <w:tcPr>
            <w:tcW w:w="2268" w:type="dxa"/>
          </w:tcPr>
          <w:p w14:paraId="171B78BA" w14:textId="328E5569" w:rsidR="00973F33" w:rsidRPr="00A65E44" w:rsidRDefault="00973F33" w:rsidP="00973F33">
            <w:pPr>
              <w:jc w:val="both"/>
              <w:rPr>
                <w:rFonts w:ascii="Times New Roman" w:hAnsi="Times New Roman"/>
                <w:szCs w:val="20"/>
              </w:rPr>
            </w:pPr>
            <w:r>
              <w:rPr>
                <w:rFonts w:ascii="Times New Roman" w:hAnsi="Times New Roman"/>
                <w:szCs w:val="20"/>
              </w:rPr>
              <w:t>ne mažiau kaip 9 vnt.</w:t>
            </w:r>
          </w:p>
        </w:tc>
        <w:tc>
          <w:tcPr>
            <w:tcW w:w="2268" w:type="dxa"/>
          </w:tcPr>
          <w:p w14:paraId="180206A7" w14:textId="77777777" w:rsidR="00973F33" w:rsidRPr="00E84D64" w:rsidRDefault="00973F33" w:rsidP="00973F33">
            <w:pPr>
              <w:jc w:val="both"/>
              <w:rPr>
                <w:rFonts w:ascii="Times New Roman" w:hAnsi="Times New Roman"/>
                <w:szCs w:val="20"/>
              </w:rPr>
            </w:pPr>
          </w:p>
        </w:tc>
      </w:tr>
      <w:tr w:rsidR="00973F33" w:rsidRPr="0063574A" w14:paraId="70C695C8" w14:textId="20C5E167" w:rsidTr="008C5F05">
        <w:tc>
          <w:tcPr>
            <w:tcW w:w="959" w:type="dxa"/>
          </w:tcPr>
          <w:p w14:paraId="74CCA5C0" w14:textId="196F6394" w:rsidR="00973F33" w:rsidRPr="00A65E44" w:rsidRDefault="00973F33" w:rsidP="00973F33">
            <w:pPr>
              <w:jc w:val="both"/>
              <w:rPr>
                <w:rFonts w:ascii="Times New Roman" w:hAnsi="Times New Roman"/>
                <w:szCs w:val="20"/>
              </w:rPr>
            </w:pPr>
            <w:r>
              <w:rPr>
                <w:rFonts w:ascii="Times New Roman" w:hAnsi="Times New Roman"/>
                <w:szCs w:val="20"/>
              </w:rPr>
              <w:t>18.</w:t>
            </w:r>
          </w:p>
        </w:tc>
        <w:tc>
          <w:tcPr>
            <w:tcW w:w="4139" w:type="dxa"/>
          </w:tcPr>
          <w:p w14:paraId="69FFA99D" w14:textId="614BF4B6" w:rsidR="00973F33" w:rsidRPr="00944BBC" w:rsidRDefault="00973F33" w:rsidP="00973F33">
            <w:pPr>
              <w:jc w:val="both"/>
              <w:rPr>
                <w:rFonts w:ascii="Times New Roman" w:hAnsi="Times New Roman"/>
                <w:szCs w:val="20"/>
              </w:rPr>
            </w:pPr>
            <w:r w:rsidRPr="00944BBC">
              <w:rPr>
                <w:rFonts w:ascii="Times New Roman" w:hAnsi="Times New Roman"/>
                <w:szCs w:val="20"/>
              </w:rPr>
              <w:t>Horizontalių grąžtų skaičius</w:t>
            </w:r>
          </w:p>
        </w:tc>
        <w:tc>
          <w:tcPr>
            <w:tcW w:w="2268" w:type="dxa"/>
          </w:tcPr>
          <w:p w14:paraId="101AD769" w14:textId="75CE4A01"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12 vnt.</w:t>
            </w:r>
          </w:p>
        </w:tc>
        <w:tc>
          <w:tcPr>
            <w:tcW w:w="2268" w:type="dxa"/>
          </w:tcPr>
          <w:p w14:paraId="6264F0C0" w14:textId="77777777" w:rsidR="00973F33" w:rsidRDefault="00973F33" w:rsidP="00973F33">
            <w:pPr>
              <w:jc w:val="both"/>
              <w:rPr>
                <w:rFonts w:ascii="Times New Roman" w:hAnsi="Times New Roman"/>
                <w:szCs w:val="20"/>
              </w:rPr>
            </w:pPr>
          </w:p>
        </w:tc>
      </w:tr>
      <w:tr w:rsidR="00973F33" w:rsidRPr="0063574A" w14:paraId="69753760" w14:textId="5574E8C4" w:rsidTr="008C5F05">
        <w:tc>
          <w:tcPr>
            <w:tcW w:w="959" w:type="dxa"/>
          </w:tcPr>
          <w:p w14:paraId="0D6D142B" w14:textId="05F9F1DE" w:rsidR="00973F33" w:rsidRPr="00A65E44" w:rsidRDefault="00973F33" w:rsidP="00973F33">
            <w:pPr>
              <w:jc w:val="both"/>
              <w:rPr>
                <w:rFonts w:ascii="Times New Roman" w:hAnsi="Times New Roman"/>
                <w:szCs w:val="20"/>
              </w:rPr>
            </w:pPr>
            <w:r>
              <w:rPr>
                <w:rFonts w:ascii="Times New Roman" w:hAnsi="Times New Roman"/>
                <w:szCs w:val="20"/>
              </w:rPr>
              <w:t>19.</w:t>
            </w:r>
          </w:p>
        </w:tc>
        <w:tc>
          <w:tcPr>
            <w:tcW w:w="4139" w:type="dxa"/>
          </w:tcPr>
          <w:p w14:paraId="2CAB6880" w14:textId="534FFEDA" w:rsidR="00973F33" w:rsidRPr="00944BBC" w:rsidRDefault="00973F33" w:rsidP="00973F33">
            <w:pPr>
              <w:jc w:val="both"/>
              <w:rPr>
                <w:rFonts w:ascii="Times New Roman" w:hAnsi="Times New Roman"/>
                <w:szCs w:val="20"/>
              </w:rPr>
            </w:pPr>
            <w:r w:rsidRPr="00944BBC">
              <w:rPr>
                <w:rFonts w:ascii="Times New Roman" w:hAnsi="Times New Roman"/>
                <w:szCs w:val="20"/>
              </w:rPr>
              <w:t>Griovelių pjovimo pjūklų skaičius</w:t>
            </w:r>
          </w:p>
        </w:tc>
        <w:tc>
          <w:tcPr>
            <w:tcW w:w="2268" w:type="dxa"/>
          </w:tcPr>
          <w:p w14:paraId="46D4B6CA" w14:textId="3528BB46"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 xml:space="preserve">1 vnt. </w:t>
            </w:r>
          </w:p>
        </w:tc>
        <w:tc>
          <w:tcPr>
            <w:tcW w:w="2268" w:type="dxa"/>
          </w:tcPr>
          <w:p w14:paraId="01127A14" w14:textId="77777777" w:rsidR="00973F33" w:rsidRDefault="00973F33" w:rsidP="00973F33">
            <w:pPr>
              <w:jc w:val="both"/>
              <w:rPr>
                <w:rFonts w:ascii="Times New Roman" w:hAnsi="Times New Roman"/>
                <w:szCs w:val="20"/>
              </w:rPr>
            </w:pPr>
          </w:p>
        </w:tc>
      </w:tr>
      <w:tr w:rsidR="00973F33" w:rsidRPr="0063574A" w14:paraId="7B4B9A73" w14:textId="3CE200B2" w:rsidTr="008C5F05">
        <w:tc>
          <w:tcPr>
            <w:tcW w:w="959" w:type="dxa"/>
          </w:tcPr>
          <w:p w14:paraId="50DA4F77" w14:textId="76A52E97" w:rsidR="00973F33" w:rsidRPr="00A65E44" w:rsidRDefault="00973F33" w:rsidP="00973F33">
            <w:pPr>
              <w:jc w:val="both"/>
              <w:rPr>
                <w:rFonts w:ascii="Times New Roman" w:hAnsi="Times New Roman"/>
                <w:szCs w:val="20"/>
              </w:rPr>
            </w:pPr>
            <w:r>
              <w:rPr>
                <w:rFonts w:ascii="Times New Roman" w:hAnsi="Times New Roman"/>
                <w:szCs w:val="20"/>
              </w:rPr>
              <w:t>20.</w:t>
            </w:r>
          </w:p>
        </w:tc>
        <w:tc>
          <w:tcPr>
            <w:tcW w:w="4139" w:type="dxa"/>
          </w:tcPr>
          <w:p w14:paraId="62277027" w14:textId="2A09F4C0" w:rsidR="00973F33" w:rsidRPr="00944BBC" w:rsidRDefault="00973F33" w:rsidP="00973F33">
            <w:pPr>
              <w:jc w:val="both"/>
              <w:rPr>
                <w:rFonts w:ascii="Times New Roman" w:hAnsi="Times New Roman"/>
                <w:szCs w:val="20"/>
              </w:rPr>
            </w:pPr>
            <w:r w:rsidRPr="00944BBC">
              <w:rPr>
                <w:rFonts w:ascii="Times New Roman" w:hAnsi="Times New Roman"/>
                <w:szCs w:val="20"/>
              </w:rPr>
              <w:t>Viršutinio suklio galia</w:t>
            </w:r>
          </w:p>
        </w:tc>
        <w:tc>
          <w:tcPr>
            <w:tcW w:w="2268" w:type="dxa"/>
          </w:tcPr>
          <w:p w14:paraId="1E0685E6" w14:textId="0DAB6B36"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5,5 kW</w:t>
            </w:r>
          </w:p>
        </w:tc>
        <w:tc>
          <w:tcPr>
            <w:tcW w:w="2268" w:type="dxa"/>
          </w:tcPr>
          <w:p w14:paraId="454185AE" w14:textId="77777777" w:rsidR="00973F33" w:rsidRDefault="00973F33" w:rsidP="00973F33">
            <w:pPr>
              <w:jc w:val="both"/>
              <w:rPr>
                <w:rFonts w:ascii="Times New Roman" w:hAnsi="Times New Roman"/>
                <w:szCs w:val="20"/>
              </w:rPr>
            </w:pPr>
          </w:p>
        </w:tc>
      </w:tr>
      <w:tr w:rsidR="00973F33" w:rsidRPr="0063574A" w14:paraId="6FF15930" w14:textId="7DB2416B" w:rsidTr="008C5F05">
        <w:tc>
          <w:tcPr>
            <w:tcW w:w="959" w:type="dxa"/>
          </w:tcPr>
          <w:p w14:paraId="1E711C13" w14:textId="043CB8DC" w:rsidR="00973F33" w:rsidRPr="00A65E44" w:rsidRDefault="00973F33" w:rsidP="00973F33">
            <w:pPr>
              <w:jc w:val="both"/>
              <w:rPr>
                <w:rFonts w:ascii="Times New Roman" w:hAnsi="Times New Roman"/>
                <w:szCs w:val="20"/>
              </w:rPr>
            </w:pPr>
            <w:r>
              <w:rPr>
                <w:rFonts w:ascii="Times New Roman" w:hAnsi="Times New Roman"/>
                <w:szCs w:val="20"/>
              </w:rPr>
              <w:t>21.</w:t>
            </w:r>
          </w:p>
        </w:tc>
        <w:tc>
          <w:tcPr>
            <w:tcW w:w="4139" w:type="dxa"/>
          </w:tcPr>
          <w:p w14:paraId="744EC6C3" w14:textId="2F214E2E" w:rsidR="00973F33" w:rsidRPr="00944BBC" w:rsidRDefault="00973F33" w:rsidP="00973F33">
            <w:pPr>
              <w:jc w:val="both"/>
              <w:rPr>
                <w:rFonts w:ascii="Times New Roman" w:hAnsi="Times New Roman"/>
                <w:szCs w:val="20"/>
              </w:rPr>
            </w:pPr>
            <w:r w:rsidRPr="00944BBC">
              <w:rPr>
                <w:rFonts w:ascii="Times New Roman" w:hAnsi="Times New Roman"/>
                <w:szCs w:val="20"/>
              </w:rPr>
              <w:t>Apatinio suklio galia</w:t>
            </w:r>
          </w:p>
        </w:tc>
        <w:tc>
          <w:tcPr>
            <w:tcW w:w="2268" w:type="dxa"/>
          </w:tcPr>
          <w:p w14:paraId="0D2C1A15" w14:textId="27108FFC"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3,5 kW</w:t>
            </w:r>
          </w:p>
        </w:tc>
        <w:tc>
          <w:tcPr>
            <w:tcW w:w="2268" w:type="dxa"/>
          </w:tcPr>
          <w:p w14:paraId="3A84A493" w14:textId="77777777" w:rsidR="00973F33" w:rsidRDefault="00973F33" w:rsidP="00973F33">
            <w:pPr>
              <w:jc w:val="both"/>
              <w:rPr>
                <w:rFonts w:ascii="Times New Roman" w:hAnsi="Times New Roman"/>
                <w:szCs w:val="20"/>
              </w:rPr>
            </w:pPr>
          </w:p>
        </w:tc>
      </w:tr>
      <w:tr w:rsidR="00973F33" w:rsidRPr="0063574A" w14:paraId="4D1579E5" w14:textId="0DAA7B3D" w:rsidTr="008C5F05">
        <w:tc>
          <w:tcPr>
            <w:tcW w:w="959" w:type="dxa"/>
          </w:tcPr>
          <w:p w14:paraId="18F7842B" w14:textId="417089CB" w:rsidR="00973F33" w:rsidRPr="00A65E44" w:rsidRDefault="00973F33" w:rsidP="00973F33">
            <w:pPr>
              <w:jc w:val="both"/>
              <w:rPr>
                <w:rFonts w:ascii="Times New Roman" w:hAnsi="Times New Roman"/>
                <w:szCs w:val="20"/>
              </w:rPr>
            </w:pPr>
            <w:r>
              <w:rPr>
                <w:rFonts w:ascii="Times New Roman" w:hAnsi="Times New Roman"/>
                <w:szCs w:val="20"/>
              </w:rPr>
              <w:t>22.</w:t>
            </w:r>
          </w:p>
        </w:tc>
        <w:tc>
          <w:tcPr>
            <w:tcW w:w="4139" w:type="dxa"/>
          </w:tcPr>
          <w:p w14:paraId="6A9637AA" w14:textId="12779B3B" w:rsidR="00973F33" w:rsidRPr="00944BBC" w:rsidRDefault="00973F33" w:rsidP="00973F33">
            <w:pPr>
              <w:jc w:val="both"/>
              <w:rPr>
                <w:rFonts w:ascii="Times New Roman" w:hAnsi="Times New Roman"/>
                <w:szCs w:val="20"/>
              </w:rPr>
            </w:pPr>
            <w:r w:rsidRPr="00944BBC">
              <w:rPr>
                <w:rFonts w:ascii="Times New Roman" w:hAnsi="Times New Roman"/>
                <w:szCs w:val="20"/>
              </w:rPr>
              <w:t>Įrankių keitiklio vietų skaičius</w:t>
            </w:r>
          </w:p>
        </w:tc>
        <w:tc>
          <w:tcPr>
            <w:tcW w:w="2268" w:type="dxa"/>
          </w:tcPr>
          <w:p w14:paraId="1FE270FE" w14:textId="15E7FC0E"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5 vnt.</w:t>
            </w:r>
          </w:p>
        </w:tc>
        <w:tc>
          <w:tcPr>
            <w:tcW w:w="2268" w:type="dxa"/>
          </w:tcPr>
          <w:p w14:paraId="604692D9" w14:textId="77777777" w:rsidR="00973F33" w:rsidRDefault="00973F33" w:rsidP="00973F33">
            <w:pPr>
              <w:jc w:val="both"/>
              <w:rPr>
                <w:rFonts w:ascii="Times New Roman" w:hAnsi="Times New Roman"/>
                <w:szCs w:val="20"/>
              </w:rPr>
            </w:pPr>
          </w:p>
        </w:tc>
      </w:tr>
      <w:tr w:rsidR="00973F33" w:rsidRPr="0063574A" w14:paraId="27EF0AB5" w14:textId="0E7C77CF" w:rsidTr="008C5F05">
        <w:tc>
          <w:tcPr>
            <w:tcW w:w="959" w:type="dxa"/>
          </w:tcPr>
          <w:p w14:paraId="4BF213D1" w14:textId="7FBD54E3" w:rsidR="00973F33" w:rsidRPr="00A65E44" w:rsidRDefault="00973F33" w:rsidP="00973F33">
            <w:pPr>
              <w:jc w:val="both"/>
              <w:rPr>
                <w:rFonts w:ascii="Times New Roman" w:hAnsi="Times New Roman"/>
                <w:szCs w:val="20"/>
              </w:rPr>
            </w:pPr>
            <w:r>
              <w:rPr>
                <w:rFonts w:ascii="Times New Roman" w:hAnsi="Times New Roman"/>
                <w:szCs w:val="20"/>
              </w:rPr>
              <w:t>23.</w:t>
            </w:r>
          </w:p>
        </w:tc>
        <w:tc>
          <w:tcPr>
            <w:tcW w:w="4139" w:type="dxa"/>
          </w:tcPr>
          <w:p w14:paraId="20EF19A9" w14:textId="33D7215F" w:rsidR="00973F33" w:rsidRPr="00944BBC" w:rsidRDefault="00973F33" w:rsidP="00973F33">
            <w:pPr>
              <w:jc w:val="both"/>
              <w:rPr>
                <w:rFonts w:ascii="Times New Roman" w:hAnsi="Times New Roman"/>
                <w:szCs w:val="20"/>
              </w:rPr>
            </w:pPr>
            <w:r w:rsidRPr="00944BBC">
              <w:rPr>
                <w:rFonts w:ascii="Times New Roman" w:hAnsi="Times New Roman"/>
                <w:szCs w:val="20"/>
              </w:rPr>
              <w:t>Viršutinės ir apatinės grupės didžiausias sukimosi greitis</w:t>
            </w:r>
          </w:p>
        </w:tc>
        <w:tc>
          <w:tcPr>
            <w:tcW w:w="2268" w:type="dxa"/>
          </w:tcPr>
          <w:p w14:paraId="0FB82EFB" w14:textId="1C08BD13"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sidRPr="00FB56CF">
              <w:rPr>
                <w:rFonts w:ascii="Times New Roman" w:hAnsi="Times New Roman"/>
                <w:szCs w:val="20"/>
                <w:lang w:val="fr-FR"/>
              </w:rPr>
              <w:t xml:space="preserve">18 000 </w:t>
            </w:r>
            <w:proofErr w:type="spellStart"/>
            <w:r w:rsidRPr="00FB56CF">
              <w:rPr>
                <w:rFonts w:ascii="Times New Roman" w:hAnsi="Times New Roman"/>
                <w:szCs w:val="20"/>
                <w:lang w:val="fr-FR"/>
              </w:rPr>
              <w:t>aps</w:t>
            </w:r>
            <w:proofErr w:type="spellEnd"/>
            <w:r w:rsidRPr="00FB56CF">
              <w:rPr>
                <w:rFonts w:ascii="Times New Roman" w:hAnsi="Times New Roman"/>
                <w:szCs w:val="20"/>
                <w:lang w:val="fr-FR"/>
              </w:rPr>
              <w:t>./min.</w:t>
            </w:r>
          </w:p>
        </w:tc>
        <w:tc>
          <w:tcPr>
            <w:tcW w:w="2268" w:type="dxa"/>
          </w:tcPr>
          <w:p w14:paraId="580D0608" w14:textId="77777777" w:rsidR="00973F33" w:rsidRDefault="00973F33" w:rsidP="00973F33">
            <w:pPr>
              <w:jc w:val="both"/>
              <w:rPr>
                <w:rFonts w:ascii="Times New Roman" w:hAnsi="Times New Roman"/>
                <w:szCs w:val="20"/>
              </w:rPr>
            </w:pPr>
          </w:p>
        </w:tc>
      </w:tr>
      <w:tr w:rsidR="00973F33" w:rsidRPr="0063574A" w14:paraId="4DB42B99" w14:textId="06AD45D7" w:rsidTr="008C5F05">
        <w:tc>
          <w:tcPr>
            <w:tcW w:w="959" w:type="dxa"/>
          </w:tcPr>
          <w:p w14:paraId="187A8C16" w14:textId="164A341B" w:rsidR="00973F33" w:rsidRPr="00A65E44" w:rsidRDefault="00973F33" w:rsidP="00973F33">
            <w:pPr>
              <w:jc w:val="both"/>
              <w:rPr>
                <w:rFonts w:ascii="Times New Roman" w:hAnsi="Times New Roman"/>
                <w:szCs w:val="20"/>
              </w:rPr>
            </w:pPr>
            <w:r>
              <w:rPr>
                <w:rFonts w:ascii="Times New Roman" w:hAnsi="Times New Roman"/>
                <w:szCs w:val="20"/>
              </w:rPr>
              <w:t>24.</w:t>
            </w:r>
          </w:p>
        </w:tc>
        <w:tc>
          <w:tcPr>
            <w:tcW w:w="4139" w:type="dxa"/>
          </w:tcPr>
          <w:p w14:paraId="305CE2AA" w14:textId="05330AE6" w:rsidR="00973F33" w:rsidRPr="00944BBC" w:rsidRDefault="00973F33" w:rsidP="00973F33">
            <w:pPr>
              <w:jc w:val="both"/>
              <w:rPr>
                <w:rFonts w:ascii="Times New Roman" w:hAnsi="Times New Roman"/>
                <w:szCs w:val="20"/>
              </w:rPr>
            </w:pPr>
            <w:r w:rsidRPr="00944BBC">
              <w:rPr>
                <w:rFonts w:ascii="Times New Roman" w:hAnsi="Times New Roman"/>
                <w:szCs w:val="20"/>
              </w:rPr>
              <w:t>Automatinis brūkšninių kodų skaitytuvas</w:t>
            </w:r>
          </w:p>
        </w:tc>
        <w:tc>
          <w:tcPr>
            <w:tcW w:w="2268" w:type="dxa"/>
          </w:tcPr>
          <w:p w14:paraId="76704FD9" w14:textId="1235BB0D"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405CEFEB" w14:textId="77777777" w:rsidR="00973F33" w:rsidRDefault="00973F33" w:rsidP="00973F33">
            <w:pPr>
              <w:jc w:val="both"/>
              <w:rPr>
                <w:rFonts w:ascii="Times New Roman" w:hAnsi="Times New Roman"/>
                <w:szCs w:val="20"/>
              </w:rPr>
            </w:pPr>
          </w:p>
        </w:tc>
      </w:tr>
      <w:tr w:rsidR="00973F33" w:rsidRPr="0063574A" w14:paraId="27A255FF" w14:textId="486CE7A8" w:rsidTr="008C5F05">
        <w:tc>
          <w:tcPr>
            <w:tcW w:w="959" w:type="dxa"/>
          </w:tcPr>
          <w:p w14:paraId="13F9587D" w14:textId="32559C9E" w:rsidR="00973F33" w:rsidRPr="00A65E44" w:rsidRDefault="00973F33" w:rsidP="00973F33">
            <w:pPr>
              <w:jc w:val="both"/>
              <w:rPr>
                <w:rFonts w:ascii="Times New Roman" w:hAnsi="Times New Roman"/>
                <w:szCs w:val="20"/>
              </w:rPr>
            </w:pPr>
            <w:r>
              <w:rPr>
                <w:rFonts w:ascii="Times New Roman" w:hAnsi="Times New Roman"/>
                <w:szCs w:val="20"/>
              </w:rPr>
              <w:t>25.</w:t>
            </w:r>
          </w:p>
        </w:tc>
        <w:tc>
          <w:tcPr>
            <w:tcW w:w="4139" w:type="dxa"/>
          </w:tcPr>
          <w:p w14:paraId="5FC466F6" w14:textId="19662A66" w:rsidR="00973F33" w:rsidRPr="00944BBC" w:rsidRDefault="00973F33" w:rsidP="00973F33">
            <w:pPr>
              <w:jc w:val="both"/>
              <w:rPr>
                <w:rFonts w:ascii="Times New Roman" w:hAnsi="Times New Roman"/>
                <w:szCs w:val="20"/>
              </w:rPr>
            </w:pPr>
            <w:r w:rsidRPr="00944BBC">
              <w:rPr>
                <w:rFonts w:ascii="Times New Roman" w:hAnsi="Times New Roman"/>
                <w:szCs w:val="20"/>
              </w:rPr>
              <w:t>.MPR, .XML programų skaitymas</w:t>
            </w:r>
          </w:p>
        </w:tc>
        <w:tc>
          <w:tcPr>
            <w:tcW w:w="2268" w:type="dxa"/>
          </w:tcPr>
          <w:p w14:paraId="0CAEC403" w14:textId="7F754C17"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14FFF758" w14:textId="77777777" w:rsidR="00973F33" w:rsidRDefault="00973F33" w:rsidP="00973F33">
            <w:pPr>
              <w:jc w:val="both"/>
              <w:rPr>
                <w:rFonts w:ascii="Times New Roman" w:hAnsi="Times New Roman"/>
                <w:szCs w:val="20"/>
              </w:rPr>
            </w:pPr>
          </w:p>
        </w:tc>
      </w:tr>
      <w:tr w:rsidR="00973F33" w:rsidRPr="0063574A" w14:paraId="6C9D44A4" w14:textId="3AC0A03E" w:rsidTr="008C5F05">
        <w:tc>
          <w:tcPr>
            <w:tcW w:w="959" w:type="dxa"/>
          </w:tcPr>
          <w:p w14:paraId="19C9E63D" w14:textId="51F501AB" w:rsidR="00973F33" w:rsidRPr="00A65E44" w:rsidRDefault="00973F33" w:rsidP="00973F33">
            <w:pPr>
              <w:jc w:val="both"/>
              <w:rPr>
                <w:rFonts w:ascii="Times New Roman" w:hAnsi="Times New Roman"/>
                <w:szCs w:val="20"/>
              </w:rPr>
            </w:pPr>
            <w:r>
              <w:rPr>
                <w:rFonts w:ascii="Times New Roman" w:hAnsi="Times New Roman"/>
                <w:szCs w:val="20"/>
              </w:rPr>
              <w:t>26.</w:t>
            </w:r>
          </w:p>
        </w:tc>
        <w:tc>
          <w:tcPr>
            <w:tcW w:w="4139" w:type="dxa"/>
          </w:tcPr>
          <w:p w14:paraId="71927A63" w14:textId="3F4DEBF1" w:rsidR="00973F33" w:rsidRPr="00944BBC" w:rsidRDefault="00973F33" w:rsidP="00973F33">
            <w:pPr>
              <w:jc w:val="both"/>
              <w:rPr>
                <w:rFonts w:ascii="Times New Roman" w:hAnsi="Times New Roman"/>
                <w:szCs w:val="20"/>
              </w:rPr>
            </w:pPr>
            <w:r w:rsidRPr="00944BBC">
              <w:rPr>
                <w:rFonts w:ascii="Times New Roman" w:hAnsi="Times New Roman"/>
                <w:szCs w:val="20"/>
              </w:rPr>
              <w:t>Ruošinio padėties nustatymo sistema</w:t>
            </w:r>
          </w:p>
        </w:tc>
        <w:tc>
          <w:tcPr>
            <w:tcW w:w="2268" w:type="dxa"/>
          </w:tcPr>
          <w:p w14:paraId="1B6E2C11" w14:textId="2B6148D4"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0AD049FC" w14:textId="77777777" w:rsidR="00973F33" w:rsidRDefault="00973F33" w:rsidP="00973F33">
            <w:pPr>
              <w:jc w:val="both"/>
              <w:rPr>
                <w:rFonts w:ascii="Times New Roman" w:hAnsi="Times New Roman"/>
                <w:szCs w:val="20"/>
              </w:rPr>
            </w:pPr>
          </w:p>
        </w:tc>
      </w:tr>
      <w:tr w:rsidR="00973F33" w:rsidRPr="0063574A" w14:paraId="7803FB18" w14:textId="73B30BC1" w:rsidTr="008C5F05">
        <w:tc>
          <w:tcPr>
            <w:tcW w:w="959" w:type="dxa"/>
          </w:tcPr>
          <w:p w14:paraId="685F37D2" w14:textId="4E33C368" w:rsidR="00973F33" w:rsidRPr="00A65E44" w:rsidRDefault="00973F33" w:rsidP="00973F33">
            <w:pPr>
              <w:jc w:val="both"/>
              <w:rPr>
                <w:rFonts w:ascii="Times New Roman" w:hAnsi="Times New Roman"/>
                <w:szCs w:val="20"/>
              </w:rPr>
            </w:pPr>
            <w:r>
              <w:rPr>
                <w:rFonts w:ascii="Times New Roman" w:hAnsi="Times New Roman"/>
                <w:szCs w:val="20"/>
              </w:rPr>
              <w:t>27.</w:t>
            </w:r>
          </w:p>
        </w:tc>
        <w:tc>
          <w:tcPr>
            <w:tcW w:w="4139" w:type="dxa"/>
          </w:tcPr>
          <w:p w14:paraId="27ED5107" w14:textId="32DC572E" w:rsidR="00973F33" w:rsidRPr="00944BBC" w:rsidRDefault="00973F33" w:rsidP="00973F33">
            <w:pPr>
              <w:jc w:val="both"/>
              <w:rPr>
                <w:rFonts w:ascii="Times New Roman" w:hAnsi="Times New Roman"/>
                <w:szCs w:val="20"/>
              </w:rPr>
            </w:pPr>
            <w:r w:rsidRPr="00944BBC">
              <w:rPr>
                <w:rFonts w:ascii="Times New Roman" w:hAnsi="Times New Roman"/>
                <w:szCs w:val="20"/>
              </w:rPr>
              <w:t>Ruošinio ilgio automatinės kontrolės sistema</w:t>
            </w:r>
          </w:p>
        </w:tc>
        <w:tc>
          <w:tcPr>
            <w:tcW w:w="2268" w:type="dxa"/>
          </w:tcPr>
          <w:p w14:paraId="564A35EF" w14:textId="4A0956DA"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36D6E8B2" w14:textId="77777777" w:rsidR="00973F33" w:rsidRDefault="00973F33" w:rsidP="00973F33">
            <w:pPr>
              <w:jc w:val="both"/>
              <w:rPr>
                <w:rFonts w:ascii="Times New Roman" w:hAnsi="Times New Roman"/>
                <w:szCs w:val="20"/>
              </w:rPr>
            </w:pPr>
          </w:p>
        </w:tc>
      </w:tr>
      <w:tr w:rsidR="00973F33" w:rsidRPr="0063574A" w14:paraId="3F066880" w14:textId="6DA9B89F" w:rsidTr="008C5F05">
        <w:tc>
          <w:tcPr>
            <w:tcW w:w="959" w:type="dxa"/>
          </w:tcPr>
          <w:p w14:paraId="4BC4CFCA" w14:textId="6355CC8C" w:rsidR="00973F33" w:rsidRPr="00A65E44" w:rsidRDefault="00973F33" w:rsidP="00973F33">
            <w:pPr>
              <w:jc w:val="both"/>
              <w:rPr>
                <w:rFonts w:ascii="Times New Roman" w:hAnsi="Times New Roman"/>
                <w:szCs w:val="20"/>
              </w:rPr>
            </w:pPr>
            <w:r>
              <w:rPr>
                <w:rFonts w:ascii="Times New Roman" w:hAnsi="Times New Roman"/>
                <w:szCs w:val="20"/>
              </w:rPr>
              <w:t>28.</w:t>
            </w:r>
          </w:p>
        </w:tc>
        <w:tc>
          <w:tcPr>
            <w:tcW w:w="4139" w:type="dxa"/>
          </w:tcPr>
          <w:p w14:paraId="58644CD3" w14:textId="6D951184" w:rsidR="00973F33" w:rsidRPr="00944BBC" w:rsidRDefault="00973F33" w:rsidP="00973F33">
            <w:pPr>
              <w:jc w:val="both"/>
              <w:rPr>
                <w:rFonts w:ascii="Times New Roman" w:hAnsi="Times New Roman"/>
                <w:szCs w:val="20"/>
              </w:rPr>
            </w:pPr>
            <w:r w:rsidRPr="00944BBC">
              <w:rPr>
                <w:rFonts w:ascii="Times New Roman" w:hAnsi="Times New Roman"/>
                <w:szCs w:val="20"/>
              </w:rPr>
              <w:t>Galimybė atlikti kreivalinijinį ruošinio frezavimą</w:t>
            </w:r>
          </w:p>
        </w:tc>
        <w:tc>
          <w:tcPr>
            <w:tcW w:w="2268" w:type="dxa"/>
          </w:tcPr>
          <w:p w14:paraId="1AE42FB1" w14:textId="0ACDDC0F"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231CA24D" w14:textId="77777777" w:rsidR="00973F33" w:rsidRDefault="00973F33" w:rsidP="00973F33">
            <w:pPr>
              <w:jc w:val="both"/>
              <w:rPr>
                <w:rFonts w:ascii="Times New Roman" w:hAnsi="Times New Roman"/>
                <w:szCs w:val="20"/>
              </w:rPr>
            </w:pPr>
          </w:p>
        </w:tc>
      </w:tr>
      <w:tr w:rsidR="00973F33" w:rsidRPr="0063574A" w14:paraId="56373490" w14:textId="1C8B253D" w:rsidTr="008C5F05">
        <w:tc>
          <w:tcPr>
            <w:tcW w:w="959" w:type="dxa"/>
          </w:tcPr>
          <w:p w14:paraId="73E3D01D" w14:textId="167FDC88" w:rsidR="00973F33" w:rsidRPr="00A65E44" w:rsidRDefault="00973F33" w:rsidP="00973F33">
            <w:pPr>
              <w:jc w:val="both"/>
              <w:rPr>
                <w:rFonts w:ascii="Times New Roman" w:hAnsi="Times New Roman"/>
                <w:szCs w:val="20"/>
              </w:rPr>
            </w:pPr>
            <w:r>
              <w:rPr>
                <w:rFonts w:ascii="Times New Roman" w:hAnsi="Times New Roman"/>
                <w:szCs w:val="20"/>
              </w:rPr>
              <w:t>29.</w:t>
            </w:r>
          </w:p>
        </w:tc>
        <w:tc>
          <w:tcPr>
            <w:tcW w:w="4139" w:type="dxa"/>
          </w:tcPr>
          <w:p w14:paraId="05B3CBAB" w14:textId="423BFFE8" w:rsidR="00973F33" w:rsidRPr="00944BBC" w:rsidRDefault="00973F33" w:rsidP="00973F33">
            <w:pPr>
              <w:jc w:val="both"/>
              <w:rPr>
                <w:rFonts w:ascii="Times New Roman" w:hAnsi="Times New Roman"/>
                <w:szCs w:val="20"/>
              </w:rPr>
            </w:pPr>
            <w:r w:rsidRPr="00944BBC">
              <w:rPr>
                <w:rFonts w:ascii="Times New Roman" w:hAnsi="Times New Roman"/>
                <w:szCs w:val="20"/>
              </w:rPr>
              <w:t>Ruošinio aptikimo jutiklis ant iškrovimo konvejerio</w:t>
            </w:r>
          </w:p>
        </w:tc>
        <w:tc>
          <w:tcPr>
            <w:tcW w:w="2268" w:type="dxa"/>
          </w:tcPr>
          <w:p w14:paraId="5D991E95" w14:textId="12D55175"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212050A8" w14:textId="77777777" w:rsidR="00973F33" w:rsidRDefault="00973F33" w:rsidP="00973F33">
            <w:pPr>
              <w:jc w:val="both"/>
              <w:rPr>
                <w:rFonts w:ascii="Times New Roman" w:hAnsi="Times New Roman"/>
                <w:szCs w:val="20"/>
              </w:rPr>
            </w:pPr>
          </w:p>
        </w:tc>
      </w:tr>
      <w:tr w:rsidR="00973F33" w:rsidRPr="0063574A" w14:paraId="2AA259AE" w14:textId="6FC2F90C" w:rsidTr="008C5F05">
        <w:tc>
          <w:tcPr>
            <w:tcW w:w="959" w:type="dxa"/>
          </w:tcPr>
          <w:p w14:paraId="1EE84A83" w14:textId="1CA2B7BE" w:rsidR="00973F33" w:rsidRPr="00A65E44" w:rsidRDefault="00973F33" w:rsidP="00973F33">
            <w:pPr>
              <w:jc w:val="both"/>
              <w:rPr>
                <w:rFonts w:ascii="Times New Roman" w:hAnsi="Times New Roman"/>
                <w:szCs w:val="20"/>
              </w:rPr>
            </w:pPr>
            <w:r>
              <w:rPr>
                <w:rFonts w:ascii="Times New Roman" w:hAnsi="Times New Roman"/>
                <w:szCs w:val="20"/>
              </w:rPr>
              <w:t>30.</w:t>
            </w:r>
          </w:p>
        </w:tc>
        <w:tc>
          <w:tcPr>
            <w:tcW w:w="4139" w:type="dxa"/>
          </w:tcPr>
          <w:p w14:paraId="507F4108" w14:textId="3EC10569" w:rsidR="00973F33" w:rsidRPr="00944BBC" w:rsidRDefault="00973F33" w:rsidP="00973F33">
            <w:pPr>
              <w:jc w:val="both"/>
              <w:rPr>
                <w:rFonts w:ascii="Times New Roman" w:hAnsi="Times New Roman"/>
                <w:szCs w:val="20"/>
              </w:rPr>
            </w:pPr>
            <w:r w:rsidRPr="00944BBC">
              <w:rPr>
                <w:rFonts w:ascii="Times New Roman" w:hAnsi="Times New Roman"/>
                <w:szCs w:val="20"/>
              </w:rPr>
              <w:t>Galimybė atlikti kiauriminį frezavimą</w:t>
            </w:r>
          </w:p>
        </w:tc>
        <w:tc>
          <w:tcPr>
            <w:tcW w:w="2268" w:type="dxa"/>
          </w:tcPr>
          <w:p w14:paraId="3CEEA7A6" w14:textId="0DF95873" w:rsidR="00973F33" w:rsidRPr="00A65E44"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25D92E28" w14:textId="77777777" w:rsidR="00973F33" w:rsidRDefault="00973F33" w:rsidP="00973F33">
            <w:pPr>
              <w:jc w:val="both"/>
              <w:rPr>
                <w:rFonts w:ascii="Times New Roman" w:hAnsi="Times New Roman"/>
                <w:szCs w:val="20"/>
              </w:rPr>
            </w:pPr>
          </w:p>
        </w:tc>
      </w:tr>
      <w:tr w:rsidR="00973F33" w:rsidRPr="0063574A" w14:paraId="7E9A0D85" w14:textId="17CC847C" w:rsidTr="008C5F05">
        <w:tc>
          <w:tcPr>
            <w:tcW w:w="959" w:type="dxa"/>
          </w:tcPr>
          <w:p w14:paraId="315741E7" w14:textId="31C2FC4F" w:rsidR="00973F33" w:rsidRPr="00A65E44" w:rsidRDefault="00973F33" w:rsidP="00973F33">
            <w:pPr>
              <w:jc w:val="both"/>
              <w:rPr>
                <w:rFonts w:ascii="Times New Roman" w:hAnsi="Times New Roman"/>
                <w:szCs w:val="20"/>
              </w:rPr>
            </w:pPr>
            <w:r>
              <w:rPr>
                <w:rFonts w:ascii="Times New Roman" w:hAnsi="Times New Roman"/>
                <w:szCs w:val="20"/>
              </w:rPr>
              <w:t>31.</w:t>
            </w:r>
          </w:p>
        </w:tc>
        <w:tc>
          <w:tcPr>
            <w:tcW w:w="4139" w:type="dxa"/>
          </w:tcPr>
          <w:p w14:paraId="7B87FEA6" w14:textId="205635F2" w:rsidR="00973F33" w:rsidRPr="00944BBC" w:rsidRDefault="00973F33" w:rsidP="00973F33">
            <w:pPr>
              <w:jc w:val="both"/>
              <w:rPr>
                <w:rFonts w:ascii="Times New Roman" w:hAnsi="Times New Roman"/>
                <w:szCs w:val="20"/>
              </w:rPr>
            </w:pPr>
            <w:r w:rsidRPr="00944BBC">
              <w:rPr>
                <w:rFonts w:ascii="Times New Roman" w:hAnsi="Times New Roman"/>
                <w:szCs w:val="20"/>
              </w:rPr>
              <w:t>Grąžinimo konvejeris</w:t>
            </w:r>
          </w:p>
        </w:tc>
        <w:tc>
          <w:tcPr>
            <w:tcW w:w="2268" w:type="dxa"/>
          </w:tcPr>
          <w:p w14:paraId="2B412E4D" w14:textId="26605730" w:rsidR="00973F33" w:rsidRPr="00A65E44" w:rsidRDefault="00973F33" w:rsidP="00973F33">
            <w:pPr>
              <w:jc w:val="both"/>
              <w:rPr>
                <w:rFonts w:ascii="Times New Roman" w:hAnsi="Times New Roman"/>
                <w:szCs w:val="20"/>
              </w:rPr>
            </w:pPr>
            <w:r>
              <w:rPr>
                <w:rFonts w:ascii="Times New Roman" w:hAnsi="Times New Roman"/>
                <w:szCs w:val="20"/>
                <w:lang w:val="en-US"/>
              </w:rPr>
              <w:t>1 vnt.</w:t>
            </w:r>
          </w:p>
        </w:tc>
        <w:tc>
          <w:tcPr>
            <w:tcW w:w="2268" w:type="dxa"/>
          </w:tcPr>
          <w:p w14:paraId="1C033542" w14:textId="77777777" w:rsidR="00973F33" w:rsidRDefault="00973F33" w:rsidP="00973F33">
            <w:pPr>
              <w:jc w:val="both"/>
              <w:rPr>
                <w:rFonts w:ascii="Times New Roman" w:hAnsi="Times New Roman"/>
                <w:szCs w:val="20"/>
              </w:rPr>
            </w:pPr>
          </w:p>
        </w:tc>
      </w:tr>
      <w:tr w:rsidR="00973F33" w:rsidRPr="0063574A" w14:paraId="3C0BCCA6" w14:textId="421EDEE5" w:rsidTr="008C5F05">
        <w:tc>
          <w:tcPr>
            <w:tcW w:w="959" w:type="dxa"/>
          </w:tcPr>
          <w:p w14:paraId="7705A771" w14:textId="58FD90D9" w:rsidR="00973F33" w:rsidRPr="00A65E44" w:rsidRDefault="00973F33" w:rsidP="00973F33">
            <w:pPr>
              <w:jc w:val="both"/>
              <w:rPr>
                <w:rFonts w:ascii="Times New Roman" w:hAnsi="Times New Roman"/>
                <w:szCs w:val="20"/>
              </w:rPr>
            </w:pPr>
            <w:r>
              <w:rPr>
                <w:rFonts w:ascii="Times New Roman" w:hAnsi="Times New Roman"/>
                <w:szCs w:val="20"/>
              </w:rPr>
              <w:t>31.1</w:t>
            </w:r>
          </w:p>
        </w:tc>
        <w:tc>
          <w:tcPr>
            <w:tcW w:w="4139" w:type="dxa"/>
          </w:tcPr>
          <w:p w14:paraId="2EF58B45" w14:textId="12AAA875" w:rsidR="00973F33" w:rsidRPr="00944BBC" w:rsidRDefault="00973F33" w:rsidP="00973F33">
            <w:pPr>
              <w:jc w:val="both"/>
              <w:rPr>
                <w:rFonts w:ascii="Times New Roman" w:hAnsi="Times New Roman"/>
                <w:szCs w:val="20"/>
              </w:rPr>
            </w:pPr>
            <w:r w:rsidRPr="00944BBC">
              <w:rPr>
                <w:rFonts w:ascii="Times New Roman" w:hAnsi="Times New Roman"/>
                <w:szCs w:val="20"/>
              </w:rPr>
              <w:t>Grąžinimo konvejerio plotis</w:t>
            </w:r>
          </w:p>
        </w:tc>
        <w:tc>
          <w:tcPr>
            <w:tcW w:w="2268" w:type="dxa"/>
          </w:tcPr>
          <w:p w14:paraId="1CEC9B3A" w14:textId="6E4C58FE" w:rsidR="00973F33" w:rsidRPr="00A65E44" w:rsidRDefault="00973F33" w:rsidP="00973F33">
            <w:pPr>
              <w:jc w:val="both"/>
              <w:rPr>
                <w:rFonts w:ascii="Times New Roman" w:hAnsi="Times New Roman"/>
                <w:szCs w:val="20"/>
              </w:rPr>
            </w:pPr>
            <w:r>
              <w:rPr>
                <w:rFonts w:ascii="Times New Roman" w:hAnsi="Times New Roman"/>
                <w:szCs w:val="20"/>
              </w:rPr>
              <w:t xml:space="preserve">ne </w:t>
            </w:r>
            <w:proofErr w:type="spellStart"/>
            <w:r>
              <w:rPr>
                <w:rFonts w:ascii="Times New Roman" w:hAnsi="Times New Roman"/>
                <w:szCs w:val="20"/>
              </w:rPr>
              <w:t>ma</w:t>
            </w:r>
            <w:r>
              <w:rPr>
                <w:rFonts w:ascii="Times New Roman" w:hAnsi="Times New Roman"/>
                <w:szCs w:val="20"/>
                <w:lang w:val="en-US"/>
              </w:rPr>
              <w:t>žiau</w:t>
            </w:r>
            <w:proofErr w:type="spellEnd"/>
            <w:r>
              <w:rPr>
                <w:rFonts w:ascii="Times New Roman" w:hAnsi="Times New Roman"/>
                <w:szCs w:val="20"/>
                <w:lang w:val="en-US"/>
              </w:rPr>
              <w:t xml:space="preserve"> </w:t>
            </w:r>
            <w:proofErr w:type="spellStart"/>
            <w:r>
              <w:rPr>
                <w:rFonts w:ascii="Times New Roman" w:hAnsi="Times New Roman"/>
                <w:szCs w:val="20"/>
                <w:lang w:val="en-US"/>
              </w:rPr>
              <w:t>kaip</w:t>
            </w:r>
            <w:proofErr w:type="spellEnd"/>
            <w:r>
              <w:rPr>
                <w:rFonts w:ascii="Times New Roman" w:hAnsi="Times New Roman"/>
                <w:szCs w:val="20"/>
                <w:lang w:val="en-US"/>
              </w:rPr>
              <w:t xml:space="preserve"> 1000 mm</w:t>
            </w:r>
          </w:p>
        </w:tc>
        <w:tc>
          <w:tcPr>
            <w:tcW w:w="2268" w:type="dxa"/>
          </w:tcPr>
          <w:p w14:paraId="3559E0B1" w14:textId="77777777" w:rsidR="00973F33" w:rsidRDefault="00973F33" w:rsidP="00973F33">
            <w:pPr>
              <w:jc w:val="both"/>
              <w:rPr>
                <w:rFonts w:ascii="Times New Roman" w:hAnsi="Times New Roman"/>
                <w:szCs w:val="20"/>
              </w:rPr>
            </w:pPr>
          </w:p>
        </w:tc>
      </w:tr>
      <w:tr w:rsidR="00973F33" w:rsidRPr="0063574A" w14:paraId="5F190C9B" w14:textId="540DB68C" w:rsidTr="008C5F05">
        <w:tc>
          <w:tcPr>
            <w:tcW w:w="959" w:type="dxa"/>
          </w:tcPr>
          <w:p w14:paraId="2BB6C835" w14:textId="01FF0422" w:rsidR="00973F33" w:rsidRPr="00A65E44" w:rsidRDefault="00973F33" w:rsidP="00973F33">
            <w:pPr>
              <w:jc w:val="both"/>
              <w:rPr>
                <w:rFonts w:ascii="Times New Roman" w:hAnsi="Times New Roman"/>
                <w:szCs w:val="20"/>
              </w:rPr>
            </w:pPr>
            <w:r>
              <w:rPr>
                <w:rFonts w:ascii="Times New Roman" w:hAnsi="Times New Roman"/>
                <w:szCs w:val="20"/>
              </w:rPr>
              <w:t>32.</w:t>
            </w:r>
          </w:p>
        </w:tc>
        <w:tc>
          <w:tcPr>
            <w:tcW w:w="4139" w:type="dxa"/>
          </w:tcPr>
          <w:p w14:paraId="1E2B732C" w14:textId="696928E0" w:rsidR="00973F33" w:rsidRPr="00944BBC" w:rsidRDefault="00973F33" w:rsidP="00973F33">
            <w:pPr>
              <w:jc w:val="both"/>
              <w:rPr>
                <w:rFonts w:ascii="Times New Roman" w:hAnsi="Times New Roman"/>
                <w:szCs w:val="20"/>
              </w:rPr>
            </w:pPr>
            <w:r w:rsidRPr="00944BBC">
              <w:rPr>
                <w:rFonts w:ascii="Times New Roman" w:hAnsi="Times New Roman"/>
                <w:szCs w:val="20"/>
              </w:rPr>
              <w:t>Ruošinių buferis</w:t>
            </w:r>
          </w:p>
        </w:tc>
        <w:tc>
          <w:tcPr>
            <w:tcW w:w="2268" w:type="dxa"/>
          </w:tcPr>
          <w:p w14:paraId="03EE1144" w14:textId="02520B1F" w:rsidR="00973F33" w:rsidRPr="00A65E44" w:rsidRDefault="00973F33" w:rsidP="00973F33">
            <w:pPr>
              <w:jc w:val="both"/>
              <w:rPr>
                <w:rFonts w:ascii="Times New Roman" w:hAnsi="Times New Roman"/>
                <w:szCs w:val="20"/>
              </w:rPr>
            </w:pPr>
            <w:r>
              <w:rPr>
                <w:rFonts w:ascii="Times New Roman" w:hAnsi="Times New Roman"/>
                <w:szCs w:val="20"/>
                <w:lang w:val="en-US"/>
              </w:rPr>
              <w:t>2 vnt.</w:t>
            </w:r>
          </w:p>
        </w:tc>
        <w:tc>
          <w:tcPr>
            <w:tcW w:w="2268" w:type="dxa"/>
          </w:tcPr>
          <w:p w14:paraId="2D21074E" w14:textId="77777777" w:rsidR="00973F33" w:rsidRDefault="00973F33" w:rsidP="00973F33">
            <w:pPr>
              <w:jc w:val="both"/>
              <w:rPr>
                <w:rFonts w:ascii="Times New Roman" w:hAnsi="Times New Roman"/>
                <w:szCs w:val="20"/>
              </w:rPr>
            </w:pPr>
          </w:p>
        </w:tc>
      </w:tr>
      <w:tr w:rsidR="00973F33" w:rsidRPr="0063574A" w14:paraId="522185D1" w14:textId="67220B22" w:rsidTr="008C5F05">
        <w:tc>
          <w:tcPr>
            <w:tcW w:w="959" w:type="dxa"/>
          </w:tcPr>
          <w:p w14:paraId="5F058B45" w14:textId="20814D66" w:rsidR="00973F33" w:rsidRPr="00A65E44" w:rsidRDefault="00973F33" w:rsidP="00973F33">
            <w:pPr>
              <w:jc w:val="both"/>
              <w:rPr>
                <w:rFonts w:ascii="Times New Roman" w:hAnsi="Times New Roman"/>
                <w:szCs w:val="20"/>
              </w:rPr>
            </w:pPr>
            <w:r>
              <w:rPr>
                <w:rFonts w:ascii="Times New Roman" w:hAnsi="Times New Roman"/>
                <w:szCs w:val="20"/>
              </w:rPr>
              <w:t>32.1.</w:t>
            </w:r>
          </w:p>
        </w:tc>
        <w:tc>
          <w:tcPr>
            <w:tcW w:w="4139" w:type="dxa"/>
          </w:tcPr>
          <w:p w14:paraId="72BCC4A8" w14:textId="0E36FB5D" w:rsidR="00973F33" w:rsidRPr="00944BBC" w:rsidRDefault="00973F33" w:rsidP="00973F33">
            <w:pPr>
              <w:jc w:val="both"/>
              <w:rPr>
                <w:rFonts w:ascii="Times New Roman" w:hAnsi="Times New Roman"/>
                <w:szCs w:val="20"/>
              </w:rPr>
            </w:pPr>
            <w:r w:rsidRPr="00944BBC">
              <w:rPr>
                <w:rFonts w:ascii="Times New Roman" w:hAnsi="Times New Roman"/>
                <w:szCs w:val="20"/>
              </w:rPr>
              <w:t>Ruošinių buferių bendras vietų skaičius</w:t>
            </w:r>
          </w:p>
        </w:tc>
        <w:tc>
          <w:tcPr>
            <w:tcW w:w="2268" w:type="dxa"/>
          </w:tcPr>
          <w:p w14:paraId="4ED16521" w14:textId="6E16DE82" w:rsidR="00973F33" w:rsidRPr="00A65E44" w:rsidRDefault="00973F33" w:rsidP="00973F33">
            <w:pPr>
              <w:jc w:val="both"/>
              <w:rPr>
                <w:rFonts w:ascii="Times New Roman" w:hAnsi="Times New Roman"/>
                <w:szCs w:val="20"/>
              </w:rPr>
            </w:pPr>
            <w:r>
              <w:rPr>
                <w:rFonts w:ascii="Times New Roman" w:hAnsi="Times New Roman"/>
                <w:szCs w:val="20"/>
              </w:rPr>
              <w:t xml:space="preserve">ne mažiau kaip </w:t>
            </w:r>
            <w:r>
              <w:rPr>
                <w:rFonts w:ascii="Times New Roman" w:hAnsi="Times New Roman"/>
                <w:szCs w:val="20"/>
                <w:lang w:val="en-US"/>
              </w:rPr>
              <w:t>60 vnt.</w:t>
            </w:r>
          </w:p>
        </w:tc>
        <w:tc>
          <w:tcPr>
            <w:tcW w:w="2268" w:type="dxa"/>
          </w:tcPr>
          <w:p w14:paraId="2012025A" w14:textId="77777777" w:rsidR="00973F33" w:rsidRDefault="00973F33" w:rsidP="00973F33">
            <w:pPr>
              <w:jc w:val="both"/>
              <w:rPr>
                <w:rFonts w:ascii="Times New Roman" w:hAnsi="Times New Roman"/>
                <w:szCs w:val="20"/>
              </w:rPr>
            </w:pPr>
          </w:p>
        </w:tc>
      </w:tr>
      <w:tr w:rsidR="00973F33" w:rsidRPr="0063574A" w14:paraId="26CC57EE" w14:textId="6DF0F8DB" w:rsidTr="008C5F05">
        <w:tc>
          <w:tcPr>
            <w:tcW w:w="959" w:type="dxa"/>
          </w:tcPr>
          <w:p w14:paraId="6B17932B" w14:textId="7E631822" w:rsidR="00973F33" w:rsidRPr="00A65E44" w:rsidRDefault="00973F33" w:rsidP="00973F33">
            <w:pPr>
              <w:jc w:val="both"/>
              <w:rPr>
                <w:rFonts w:ascii="Times New Roman" w:hAnsi="Times New Roman"/>
                <w:szCs w:val="20"/>
              </w:rPr>
            </w:pPr>
            <w:r>
              <w:rPr>
                <w:rFonts w:ascii="Times New Roman" w:hAnsi="Times New Roman"/>
                <w:szCs w:val="20"/>
              </w:rPr>
              <w:t xml:space="preserve">33. </w:t>
            </w:r>
          </w:p>
        </w:tc>
        <w:tc>
          <w:tcPr>
            <w:tcW w:w="4139" w:type="dxa"/>
          </w:tcPr>
          <w:p w14:paraId="0275B636" w14:textId="6E5197BE" w:rsidR="00973F33" w:rsidRPr="00944BBC" w:rsidRDefault="00973F33" w:rsidP="00973F33">
            <w:pPr>
              <w:jc w:val="both"/>
              <w:rPr>
                <w:rFonts w:ascii="Times New Roman" w:hAnsi="Times New Roman"/>
                <w:szCs w:val="20"/>
              </w:rPr>
            </w:pPr>
            <w:r w:rsidRPr="00944BBC">
              <w:rPr>
                <w:rFonts w:ascii="Times New Roman" w:hAnsi="Times New Roman"/>
                <w:szCs w:val="20"/>
              </w:rPr>
              <w:t>Bendras CNC gręžimo staklių su konvejeriais ir buferiais ilgis</w:t>
            </w:r>
          </w:p>
        </w:tc>
        <w:tc>
          <w:tcPr>
            <w:tcW w:w="2268" w:type="dxa"/>
          </w:tcPr>
          <w:p w14:paraId="78DBE425" w14:textId="4B37435E" w:rsidR="00973F33" w:rsidRPr="00A65E44" w:rsidRDefault="00973F33" w:rsidP="00973F33">
            <w:pPr>
              <w:jc w:val="both"/>
              <w:rPr>
                <w:rFonts w:ascii="Times New Roman" w:hAnsi="Times New Roman"/>
                <w:szCs w:val="20"/>
              </w:rPr>
            </w:pPr>
            <w:r>
              <w:rPr>
                <w:rFonts w:ascii="Times New Roman" w:hAnsi="Times New Roman"/>
                <w:szCs w:val="20"/>
              </w:rPr>
              <w:t>ne daugiau kaip 14,0 m.</w:t>
            </w:r>
          </w:p>
        </w:tc>
        <w:tc>
          <w:tcPr>
            <w:tcW w:w="2268" w:type="dxa"/>
          </w:tcPr>
          <w:p w14:paraId="5087D24F" w14:textId="77777777" w:rsidR="00973F33" w:rsidRDefault="00973F33" w:rsidP="00973F33">
            <w:pPr>
              <w:jc w:val="both"/>
              <w:rPr>
                <w:rFonts w:ascii="Times New Roman" w:hAnsi="Times New Roman"/>
                <w:szCs w:val="20"/>
              </w:rPr>
            </w:pPr>
          </w:p>
        </w:tc>
      </w:tr>
      <w:tr w:rsidR="00973F33" w:rsidRPr="0063574A" w14:paraId="13E39EDA" w14:textId="059BF825" w:rsidTr="008C5F05">
        <w:tc>
          <w:tcPr>
            <w:tcW w:w="959" w:type="dxa"/>
          </w:tcPr>
          <w:p w14:paraId="08561304" w14:textId="222043FE" w:rsidR="00973F33" w:rsidRPr="00A65E44" w:rsidRDefault="00973F33" w:rsidP="00973F33">
            <w:pPr>
              <w:jc w:val="both"/>
              <w:rPr>
                <w:rFonts w:ascii="Times New Roman" w:hAnsi="Times New Roman"/>
                <w:szCs w:val="20"/>
              </w:rPr>
            </w:pPr>
            <w:r>
              <w:rPr>
                <w:rFonts w:ascii="Times New Roman" w:hAnsi="Times New Roman"/>
                <w:szCs w:val="20"/>
              </w:rPr>
              <w:t>34.</w:t>
            </w:r>
          </w:p>
        </w:tc>
        <w:tc>
          <w:tcPr>
            <w:tcW w:w="4139" w:type="dxa"/>
          </w:tcPr>
          <w:p w14:paraId="692433DA" w14:textId="4ADD2EC1" w:rsidR="00973F33" w:rsidRPr="00944BBC" w:rsidRDefault="00973F33" w:rsidP="00973F33">
            <w:pPr>
              <w:jc w:val="both"/>
              <w:rPr>
                <w:rFonts w:ascii="Times New Roman" w:hAnsi="Times New Roman"/>
                <w:szCs w:val="20"/>
              </w:rPr>
            </w:pPr>
            <w:r w:rsidRPr="00944BBC">
              <w:rPr>
                <w:rFonts w:ascii="Times New Roman" w:hAnsi="Times New Roman"/>
                <w:szCs w:val="20"/>
              </w:rPr>
              <w:t>Bendras CNC gręžimo staklių su konvejeriais ir buferiais plotis</w:t>
            </w:r>
          </w:p>
        </w:tc>
        <w:tc>
          <w:tcPr>
            <w:tcW w:w="2268" w:type="dxa"/>
          </w:tcPr>
          <w:p w14:paraId="2CE62343" w14:textId="225786E5" w:rsidR="00973F33" w:rsidRPr="00A65E44" w:rsidRDefault="00973F33" w:rsidP="00973F33">
            <w:pPr>
              <w:jc w:val="both"/>
              <w:rPr>
                <w:rFonts w:ascii="Times New Roman" w:hAnsi="Times New Roman"/>
                <w:szCs w:val="20"/>
              </w:rPr>
            </w:pPr>
            <w:r>
              <w:rPr>
                <w:rFonts w:ascii="Times New Roman" w:hAnsi="Times New Roman"/>
                <w:szCs w:val="20"/>
              </w:rPr>
              <w:t>ne daugiau kaip 6,4 m.</w:t>
            </w:r>
          </w:p>
        </w:tc>
        <w:tc>
          <w:tcPr>
            <w:tcW w:w="2268" w:type="dxa"/>
          </w:tcPr>
          <w:p w14:paraId="4B8B55F1" w14:textId="77777777" w:rsidR="00973F33" w:rsidRDefault="00973F33" w:rsidP="00973F33">
            <w:pPr>
              <w:jc w:val="both"/>
              <w:rPr>
                <w:rFonts w:ascii="Times New Roman" w:hAnsi="Times New Roman"/>
                <w:szCs w:val="20"/>
              </w:rPr>
            </w:pPr>
          </w:p>
        </w:tc>
      </w:tr>
      <w:tr w:rsidR="00973F33" w:rsidRPr="0063574A" w14:paraId="52D46196" w14:textId="77777777" w:rsidTr="008C5F05">
        <w:tc>
          <w:tcPr>
            <w:tcW w:w="959" w:type="dxa"/>
          </w:tcPr>
          <w:p w14:paraId="20686BB0" w14:textId="05999820" w:rsidR="00973F33" w:rsidRDefault="00973F33" w:rsidP="00973F33">
            <w:pPr>
              <w:jc w:val="both"/>
              <w:rPr>
                <w:rFonts w:ascii="Times New Roman" w:hAnsi="Times New Roman"/>
                <w:szCs w:val="20"/>
              </w:rPr>
            </w:pPr>
            <w:r>
              <w:rPr>
                <w:rFonts w:ascii="Times New Roman" w:hAnsi="Times New Roman"/>
                <w:szCs w:val="20"/>
                <w:lang w:val="en-GB"/>
              </w:rPr>
              <w:t>35.</w:t>
            </w:r>
          </w:p>
        </w:tc>
        <w:tc>
          <w:tcPr>
            <w:tcW w:w="4139" w:type="dxa"/>
          </w:tcPr>
          <w:p w14:paraId="60F7F02A" w14:textId="3E0D3B7C" w:rsidR="00973F33" w:rsidRDefault="00973F33" w:rsidP="00973F33">
            <w:pPr>
              <w:jc w:val="both"/>
              <w:rPr>
                <w:rFonts w:ascii="Times New Roman" w:hAnsi="Times New Roman"/>
                <w:szCs w:val="20"/>
              </w:rPr>
            </w:pPr>
            <w:r>
              <w:rPr>
                <w:rFonts w:ascii="Times New Roman" w:hAnsi="Times New Roman"/>
                <w:szCs w:val="20"/>
              </w:rPr>
              <w:t>Automatinis programų priskirimas pagal brūkšninį kodą</w:t>
            </w:r>
          </w:p>
        </w:tc>
        <w:tc>
          <w:tcPr>
            <w:tcW w:w="2268" w:type="dxa"/>
          </w:tcPr>
          <w:p w14:paraId="22C56210" w14:textId="22F9D277" w:rsidR="00973F33" w:rsidRDefault="00973F33" w:rsidP="00973F33">
            <w:pPr>
              <w:jc w:val="both"/>
              <w:rPr>
                <w:rFonts w:ascii="Times New Roman" w:hAnsi="Times New Roman"/>
                <w:szCs w:val="20"/>
              </w:rPr>
            </w:pPr>
            <w:r>
              <w:rPr>
                <w:rFonts w:ascii="Times New Roman" w:hAnsi="Times New Roman"/>
                <w:szCs w:val="20"/>
              </w:rPr>
              <w:t>taip</w:t>
            </w:r>
          </w:p>
        </w:tc>
        <w:tc>
          <w:tcPr>
            <w:tcW w:w="2268" w:type="dxa"/>
          </w:tcPr>
          <w:p w14:paraId="094FBB62" w14:textId="77777777" w:rsidR="00973F33" w:rsidRDefault="00973F33" w:rsidP="00973F33">
            <w:pPr>
              <w:jc w:val="both"/>
              <w:rPr>
                <w:rFonts w:ascii="Times New Roman" w:hAnsi="Times New Roman"/>
                <w:szCs w:val="20"/>
              </w:rPr>
            </w:pPr>
          </w:p>
        </w:tc>
      </w:tr>
    </w:tbl>
    <w:p w14:paraId="45423162" w14:textId="77777777" w:rsidR="0012077D" w:rsidRDefault="0012077D" w:rsidP="0012077D">
      <w:pPr>
        <w:jc w:val="center"/>
        <w:rPr>
          <w:rFonts w:ascii="Times New Roman" w:hAnsi="Times New Roman"/>
          <w:sz w:val="24"/>
          <w:lang w:val="en-US"/>
        </w:rPr>
      </w:pPr>
    </w:p>
    <w:p w14:paraId="464D8786" w14:textId="77777777" w:rsidR="008C5F05" w:rsidRDefault="008C5F05" w:rsidP="0012077D">
      <w:pPr>
        <w:jc w:val="center"/>
        <w:rPr>
          <w:rFonts w:ascii="Times New Roman" w:hAnsi="Times New Roman"/>
          <w:sz w:val="24"/>
          <w:lang w:val="en-US"/>
        </w:rPr>
      </w:pPr>
    </w:p>
    <w:p w14:paraId="6168E93D" w14:textId="77777777" w:rsidR="00B25C6A" w:rsidRDefault="00B25C6A" w:rsidP="0012077D">
      <w:pPr>
        <w:jc w:val="center"/>
        <w:rPr>
          <w:rFonts w:ascii="Times New Roman" w:hAnsi="Times New Roman"/>
          <w:sz w:val="24"/>
          <w:lang w:val="en-US"/>
        </w:rPr>
      </w:pPr>
    </w:p>
    <w:p w14:paraId="7EF38835" w14:textId="77777777" w:rsidR="00B25C6A" w:rsidRDefault="00B25C6A" w:rsidP="0012077D">
      <w:pPr>
        <w:jc w:val="center"/>
        <w:rPr>
          <w:rFonts w:ascii="Times New Roman" w:hAnsi="Times New Roman"/>
          <w:sz w:val="24"/>
          <w:lang w:val="en-US"/>
        </w:rPr>
      </w:pPr>
    </w:p>
    <w:p w14:paraId="6FA041BF" w14:textId="77777777" w:rsidR="00B25C6A" w:rsidRDefault="00B25C6A" w:rsidP="0012077D">
      <w:pPr>
        <w:jc w:val="center"/>
        <w:rPr>
          <w:rFonts w:ascii="Times New Roman" w:hAnsi="Times New Roman"/>
          <w:sz w:val="24"/>
          <w:lang w:val="en-US"/>
        </w:rPr>
      </w:pPr>
    </w:p>
    <w:p w14:paraId="38BAD447" w14:textId="77777777" w:rsidR="00831595" w:rsidRDefault="00831595" w:rsidP="0012077D">
      <w:pPr>
        <w:jc w:val="center"/>
        <w:rPr>
          <w:rFonts w:ascii="Times New Roman" w:hAnsi="Times New Roman"/>
          <w:sz w:val="24"/>
          <w:lang w:val="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175"/>
        <w:gridCol w:w="4471"/>
      </w:tblGrid>
      <w:tr w:rsidR="008C5F05" w:rsidRPr="00DC420D" w14:paraId="4CD5132C" w14:textId="77777777" w:rsidTr="008C5F05">
        <w:tc>
          <w:tcPr>
            <w:tcW w:w="993" w:type="dxa"/>
            <w:shd w:val="clear" w:color="auto" w:fill="DEEAF6"/>
          </w:tcPr>
          <w:p w14:paraId="71D5A14E" w14:textId="77777777" w:rsidR="008C5F05" w:rsidRPr="008C5F05" w:rsidRDefault="008C5F05" w:rsidP="00855F84">
            <w:pPr>
              <w:rPr>
                <w:rFonts w:ascii="Times New Roman" w:hAnsi="Times New Roman"/>
                <w:b/>
                <w:sz w:val="24"/>
              </w:rPr>
            </w:pPr>
            <w:bookmarkStart w:id="14" w:name="_Hlk131430826"/>
            <w:r w:rsidRPr="008C5F05">
              <w:rPr>
                <w:rFonts w:ascii="Times New Roman" w:hAnsi="Times New Roman"/>
                <w:b/>
                <w:sz w:val="24"/>
              </w:rPr>
              <w:t>Eil. Nr.</w:t>
            </w:r>
          </w:p>
        </w:tc>
        <w:tc>
          <w:tcPr>
            <w:tcW w:w="4175" w:type="dxa"/>
            <w:shd w:val="clear" w:color="auto" w:fill="DEEAF6"/>
          </w:tcPr>
          <w:p w14:paraId="2B9A21ED"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pavadinimas</w:t>
            </w:r>
          </w:p>
        </w:tc>
        <w:tc>
          <w:tcPr>
            <w:tcW w:w="4471" w:type="dxa"/>
            <w:shd w:val="clear" w:color="auto" w:fill="DEEAF6"/>
          </w:tcPr>
          <w:p w14:paraId="53144CD9" w14:textId="77777777" w:rsidR="008C5F05" w:rsidRPr="008C5F05" w:rsidRDefault="008C5F05" w:rsidP="00855F84">
            <w:pPr>
              <w:rPr>
                <w:rFonts w:ascii="Times New Roman" w:hAnsi="Times New Roman"/>
                <w:b/>
                <w:sz w:val="24"/>
              </w:rPr>
            </w:pPr>
            <w:r w:rsidRPr="008C5F05">
              <w:rPr>
                <w:rFonts w:ascii="Times New Roman" w:hAnsi="Times New Roman"/>
                <w:b/>
                <w:sz w:val="24"/>
              </w:rPr>
              <w:t>Subtiekėjo juridinio asmens kodas, adresas</w:t>
            </w:r>
          </w:p>
        </w:tc>
      </w:tr>
      <w:tr w:rsidR="008C5F05" w:rsidRPr="00DC420D" w14:paraId="4E0342C8" w14:textId="77777777" w:rsidTr="008C5F05">
        <w:tc>
          <w:tcPr>
            <w:tcW w:w="993" w:type="dxa"/>
            <w:shd w:val="clear" w:color="auto" w:fill="auto"/>
          </w:tcPr>
          <w:p w14:paraId="254D5FDE" w14:textId="77777777" w:rsidR="008C5F05" w:rsidRPr="008C5F05" w:rsidRDefault="008C5F05" w:rsidP="00855F84">
            <w:pPr>
              <w:rPr>
                <w:rFonts w:ascii="Times New Roman" w:hAnsi="Times New Roman"/>
                <w:bCs/>
                <w:sz w:val="24"/>
              </w:rPr>
            </w:pPr>
            <w:r w:rsidRPr="008C5F05">
              <w:rPr>
                <w:rFonts w:ascii="Times New Roman" w:hAnsi="Times New Roman"/>
                <w:bCs/>
                <w:sz w:val="24"/>
              </w:rPr>
              <w:t>1.</w:t>
            </w:r>
          </w:p>
        </w:tc>
        <w:tc>
          <w:tcPr>
            <w:tcW w:w="4175" w:type="dxa"/>
            <w:shd w:val="clear" w:color="auto" w:fill="auto"/>
          </w:tcPr>
          <w:p w14:paraId="24639C2B" w14:textId="77777777" w:rsidR="008C5F05" w:rsidRPr="008C5F05" w:rsidRDefault="008C5F05" w:rsidP="00855F84">
            <w:pPr>
              <w:rPr>
                <w:rFonts w:ascii="Times New Roman" w:hAnsi="Times New Roman"/>
                <w:bCs/>
                <w:sz w:val="24"/>
              </w:rPr>
            </w:pPr>
          </w:p>
        </w:tc>
        <w:tc>
          <w:tcPr>
            <w:tcW w:w="4471" w:type="dxa"/>
            <w:shd w:val="clear" w:color="auto" w:fill="auto"/>
          </w:tcPr>
          <w:p w14:paraId="1C6AF344" w14:textId="77777777" w:rsidR="008C5F05" w:rsidRPr="008C5F05" w:rsidRDefault="008C5F05" w:rsidP="00855F84">
            <w:pPr>
              <w:rPr>
                <w:rFonts w:ascii="Times New Roman" w:hAnsi="Times New Roman"/>
                <w:bCs/>
                <w:sz w:val="24"/>
              </w:rPr>
            </w:pPr>
          </w:p>
        </w:tc>
      </w:tr>
      <w:tr w:rsidR="008C5F05" w:rsidRPr="00DC420D" w14:paraId="0BF3127D" w14:textId="77777777" w:rsidTr="008C5F05">
        <w:tc>
          <w:tcPr>
            <w:tcW w:w="993" w:type="dxa"/>
            <w:shd w:val="clear" w:color="auto" w:fill="auto"/>
          </w:tcPr>
          <w:p w14:paraId="6E25CCA5" w14:textId="77777777" w:rsidR="008C5F05" w:rsidRPr="008C5F05" w:rsidRDefault="008C5F05" w:rsidP="00855F84">
            <w:pPr>
              <w:rPr>
                <w:rFonts w:ascii="Times New Roman" w:hAnsi="Times New Roman"/>
                <w:bCs/>
                <w:sz w:val="24"/>
              </w:rPr>
            </w:pPr>
            <w:r w:rsidRPr="008C5F05">
              <w:rPr>
                <w:rFonts w:ascii="Times New Roman" w:hAnsi="Times New Roman"/>
                <w:bCs/>
                <w:sz w:val="24"/>
              </w:rPr>
              <w:t>2.</w:t>
            </w:r>
          </w:p>
        </w:tc>
        <w:tc>
          <w:tcPr>
            <w:tcW w:w="4175" w:type="dxa"/>
            <w:shd w:val="clear" w:color="auto" w:fill="auto"/>
          </w:tcPr>
          <w:p w14:paraId="3B28B58D" w14:textId="77777777" w:rsidR="008C5F05" w:rsidRPr="008C5F05" w:rsidRDefault="008C5F05" w:rsidP="00855F84">
            <w:pPr>
              <w:rPr>
                <w:rFonts w:ascii="Times New Roman" w:hAnsi="Times New Roman"/>
                <w:bCs/>
                <w:sz w:val="24"/>
              </w:rPr>
            </w:pPr>
          </w:p>
        </w:tc>
        <w:tc>
          <w:tcPr>
            <w:tcW w:w="4471" w:type="dxa"/>
            <w:shd w:val="clear" w:color="auto" w:fill="auto"/>
          </w:tcPr>
          <w:p w14:paraId="23C9B35F" w14:textId="77777777" w:rsidR="008C5F05" w:rsidRPr="008C5F05" w:rsidRDefault="008C5F05" w:rsidP="00855F84">
            <w:pPr>
              <w:rPr>
                <w:rFonts w:ascii="Times New Roman" w:hAnsi="Times New Roman"/>
                <w:bCs/>
                <w:sz w:val="24"/>
              </w:rPr>
            </w:pPr>
          </w:p>
        </w:tc>
      </w:tr>
      <w:tr w:rsidR="008C5F05" w:rsidRPr="00DC420D" w14:paraId="39C47EAC" w14:textId="77777777" w:rsidTr="008C5F05">
        <w:tc>
          <w:tcPr>
            <w:tcW w:w="993" w:type="dxa"/>
            <w:shd w:val="clear" w:color="auto" w:fill="auto"/>
          </w:tcPr>
          <w:p w14:paraId="07190A20" w14:textId="77777777" w:rsidR="008C5F05" w:rsidRPr="008C5F05" w:rsidRDefault="008C5F05" w:rsidP="00855F84">
            <w:pPr>
              <w:rPr>
                <w:rFonts w:ascii="Times New Roman" w:hAnsi="Times New Roman"/>
                <w:bCs/>
                <w:sz w:val="24"/>
              </w:rPr>
            </w:pPr>
            <w:r w:rsidRPr="008C5F05">
              <w:rPr>
                <w:rFonts w:ascii="Times New Roman" w:hAnsi="Times New Roman"/>
                <w:bCs/>
                <w:sz w:val="24"/>
              </w:rPr>
              <w:t>...</w:t>
            </w:r>
          </w:p>
        </w:tc>
        <w:tc>
          <w:tcPr>
            <w:tcW w:w="4175" w:type="dxa"/>
            <w:shd w:val="clear" w:color="auto" w:fill="auto"/>
          </w:tcPr>
          <w:p w14:paraId="66A61064" w14:textId="77777777" w:rsidR="008C5F05" w:rsidRPr="008C5F05" w:rsidRDefault="008C5F05" w:rsidP="00855F84">
            <w:pPr>
              <w:rPr>
                <w:rFonts w:ascii="Times New Roman" w:hAnsi="Times New Roman"/>
                <w:bCs/>
                <w:sz w:val="24"/>
              </w:rPr>
            </w:pPr>
          </w:p>
        </w:tc>
        <w:tc>
          <w:tcPr>
            <w:tcW w:w="4471" w:type="dxa"/>
            <w:shd w:val="clear" w:color="auto" w:fill="auto"/>
          </w:tcPr>
          <w:p w14:paraId="0BCFB0F6" w14:textId="77777777" w:rsidR="008C5F05" w:rsidRPr="008C5F05" w:rsidRDefault="008C5F05" w:rsidP="00855F84">
            <w:pPr>
              <w:rPr>
                <w:rFonts w:ascii="Times New Roman" w:hAnsi="Times New Roman"/>
                <w:bCs/>
                <w:sz w:val="24"/>
              </w:rPr>
            </w:pPr>
          </w:p>
        </w:tc>
      </w:tr>
      <w:bookmarkEnd w:id="14"/>
    </w:tbl>
    <w:p w14:paraId="494832E7" w14:textId="77777777" w:rsidR="008C5F05" w:rsidRDefault="008C5F05" w:rsidP="0012077D">
      <w:pPr>
        <w:jc w:val="center"/>
        <w:rPr>
          <w:rFonts w:ascii="Times New Roman" w:hAnsi="Times New Roman"/>
          <w:sz w:val="24"/>
          <w:lang w:val="en-US"/>
        </w:rPr>
      </w:pPr>
    </w:p>
    <w:p w14:paraId="360E67FB" w14:textId="77777777" w:rsidR="008C5F05" w:rsidRPr="008C5F05" w:rsidRDefault="008C5F05" w:rsidP="008C5F05">
      <w:pPr>
        <w:ind w:firstLine="720"/>
        <w:jc w:val="both"/>
        <w:rPr>
          <w:rFonts w:ascii="Times New Roman" w:hAnsi="Times New Roman"/>
          <w:sz w:val="24"/>
        </w:rPr>
      </w:pPr>
      <w:r w:rsidRPr="008C5F05">
        <w:rPr>
          <w:rFonts w:ascii="Times New Roman" w:hAnsi="Times New Roman"/>
          <w:sz w:val="24"/>
        </w:rPr>
        <w:t>Kartu su pasiūlymu pateikiami šie dokumentai:</w:t>
      </w:r>
    </w:p>
    <w:p w14:paraId="61B7CA58" w14:textId="77777777" w:rsidR="008C5F05" w:rsidRPr="008C5F05" w:rsidRDefault="008C5F05" w:rsidP="008C5F05">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6350"/>
        <w:gridCol w:w="2693"/>
      </w:tblGrid>
      <w:tr w:rsidR="008C5F05" w:rsidRPr="008C5F05" w14:paraId="089A66FF" w14:textId="77777777" w:rsidTr="00855F84">
        <w:tc>
          <w:tcPr>
            <w:tcW w:w="846" w:type="dxa"/>
          </w:tcPr>
          <w:p w14:paraId="62DA7AB7"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Eil. Nr.</w:t>
            </w:r>
          </w:p>
        </w:tc>
        <w:tc>
          <w:tcPr>
            <w:tcW w:w="6350" w:type="dxa"/>
          </w:tcPr>
          <w:p w14:paraId="72A2BC22"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Pateiktų dokumentų pavadinimas</w:t>
            </w:r>
          </w:p>
        </w:tc>
        <w:tc>
          <w:tcPr>
            <w:tcW w:w="2693" w:type="dxa"/>
          </w:tcPr>
          <w:p w14:paraId="681855A4" w14:textId="77777777" w:rsidR="008C5F05" w:rsidRPr="008C5F05" w:rsidRDefault="008C5F05" w:rsidP="00855F84">
            <w:pPr>
              <w:jc w:val="center"/>
              <w:rPr>
                <w:rFonts w:ascii="Times New Roman" w:hAnsi="Times New Roman"/>
                <w:sz w:val="24"/>
              </w:rPr>
            </w:pPr>
            <w:r w:rsidRPr="008C5F05">
              <w:rPr>
                <w:rFonts w:ascii="Times New Roman" w:hAnsi="Times New Roman"/>
                <w:sz w:val="24"/>
              </w:rPr>
              <w:t>Dokumento puslapių skaičius</w:t>
            </w:r>
          </w:p>
        </w:tc>
      </w:tr>
      <w:tr w:rsidR="008C5F05" w:rsidRPr="008C5F05" w14:paraId="44CF5215" w14:textId="77777777" w:rsidTr="00855F84">
        <w:tc>
          <w:tcPr>
            <w:tcW w:w="846" w:type="dxa"/>
          </w:tcPr>
          <w:p w14:paraId="266E0620"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1.</w:t>
            </w:r>
          </w:p>
        </w:tc>
        <w:tc>
          <w:tcPr>
            <w:tcW w:w="6350" w:type="dxa"/>
          </w:tcPr>
          <w:p w14:paraId="65EDCA05" w14:textId="77777777" w:rsidR="008C5F05" w:rsidRPr="008C5F05" w:rsidRDefault="008C5F05" w:rsidP="00855F84">
            <w:pPr>
              <w:jc w:val="both"/>
              <w:rPr>
                <w:rFonts w:ascii="Times New Roman" w:hAnsi="Times New Roman"/>
                <w:sz w:val="24"/>
              </w:rPr>
            </w:pPr>
            <w:r w:rsidRPr="008C5F05">
              <w:rPr>
                <w:rFonts w:ascii="Times New Roman" w:hAnsi="Times New Roman"/>
                <w:color w:val="000000"/>
                <w:sz w:val="24"/>
              </w:rPr>
              <w:t>Įgaliojimas pasirašyti pasiūlymą (ir pirkimo – pardavimo sutartį) (jei pasiūlymą  pasirašo  ne  Tiekėjo  (juridinio asmens)  vadovas</w:t>
            </w:r>
          </w:p>
        </w:tc>
        <w:tc>
          <w:tcPr>
            <w:tcW w:w="2693" w:type="dxa"/>
          </w:tcPr>
          <w:p w14:paraId="6E6C1E32" w14:textId="77777777" w:rsidR="008C5F05" w:rsidRPr="008C5F05" w:rsidRDefault="008C5F05" w:rsidP="00855F84">
            <w:pPr>
              <w:jc w:val="both"/>
              <w:rPr>
                <w:rFonts w:ascii="Times New Roman" w:hAnsi="Times New Roman"/>
                <w:sz w:val="24"/>
              </w:rPr>
            </w:pPr>
          </w:p>
        </w:tc>
      </w:tr>
      <w:tr w:rsidR="008C5F05" w:rsidRPr="008C5F05" w14:paraId="36014433" w14:textId="77777777" w:rsidTr="00855F84">
        <w:tc>
          <w:tcPr>
            <w:tcW w:w="846" w:type="dxa"/>
          </w:tcPr>
          <w:p w14:paraId="4BF7C256" w14:textId="2378FF17" w:rsidR="008C5F05" w:rsidRPr="008C5F05" w:rsidRDefault="00A65E44" w:rsidP="00855F84">
            <w:pPr>
              <w:jc w:val="both"/>
              <w:rPr>
                <w:rFonts w:ascii="Times New Roman" w:hAnsi="Times New Roman"/>
                <w:color w:val="000000"/>
                <w:sz w:val="24"/>
              </w:rPr>
            </w:pPr>
            <w:r>
              <w:rPr>
                <w:rFonts w:ascii="Times New Roman" w:hAnsi="Times New Roman"/>
                <w:color w:val="000000"/>
                <w:sz w:val="24"/>
              </w:rPr>
              <w:t>2</w:t>
            </w:r>
            <w:r w:rsidR="008C5F05" w:rsidRPr="008C5F05">
              <w:rPr>
                <w:rFonts w:ascii="Times New Roman" w:hAnsi="Times New Roman"/>
                <w:color w:val="000000"/>
                <w:sz w:val="24"/>
              </w:rPr>
              <w:t>.</w:t>
            </w:r>
          </w:p>
        </w:tc>
        <w:tc>
          <w:tcPr>
            <w:tcW w:w="6350" w:type="dxa"/>
          </w:tcPr>
          <w:p w14:paraId="7AE737FA" w14:textId="77777777" w:rsidR="008C5F05" w:rsidRPr="008C5F05" w:rsidRDefault="008C5F05" w:rsidP="00855F84">
            <w:pPr>
              <w:jc w:val="both"/>
              <w:rPr>
                <w:rFonts w:ascii="Times New Roman" w:hAnsi="Times New Roman"/>
                <w:color w:val="000000"/>
                <w:sz w:val="24"/>
              </w:rPr>
            </w:pPr>
            <w:r w:rsidRPr="008C5F05">
              <w:rPr>
                <w:rFonts w:ascii="Times New Roman" w:hAnsi="Times New Roman"/>
                <w:color w:val="000000"/>
                <w:sz w:val="24"/>
              </w:rPr>
              <w:t>Kita konkurso  sąlygose  prašoma  informacija  ir (ar) dokumentai</w:t>
            </w:r>
          </w:p>
        </w:tc>
        <w:tc>
          <w:tcPr>
            <w:tcW w:w="2693" w:type="dxa"/>
          </w:tcPr>
          <w:p w14:paraId="135B70C0" w14:textId="77777777" w:rsidR="008C5F05" w:rsidRPr="008C5F05" w:rsidRDefault="008C5F05" w:rsidP="00855F84">
            <w:pPr>
              <w:jc w:val="both"/>
              <w:rPr>
                <w:rFonts w:ascii="Times New Roman" w:hAnsi="Times New Roman"/>
                <w:sz w:val="24"/>
              </w:rPr>
            </w:pPr>
          </w:p>
        </w:tc>
      </w:tr>
    </w:tbl>
    <w:p w14:paraId="69A2392F" w14:textId="77777777" w:rsidR="008C5F05" w:rsidRPr="008C5F05" w:rsidRDefault="008C5F05" w:rsidP="008C5F05">
      <w:pPr>
        <w:jc w:val="both"/>
        <w:rPr>
          <w:rFonts w:ascii="Times New Roman" w:hAnsi="Times New Roman"/>
          <w:sz w:val="24"/>
        </w:rPr>
      </w:pPr>
    </w:p>
    <w:tbl>
      <w:tblPr>
        <w:tblW w:w="0" w:type="auto"/>
        <w:tblBorders>
          <w:insideV w:val="single" w:sz="4" w:space="0" w:color="auto"/>
        </w:tblBorders>
        <w:tblLook w:val="01E0" w:firstRow="1" w:lastRow="1" w:firstColumn="1" w:lastColumn="1" w:noHBand="0" w:noVBand="0"/>
      </w:tblPr>
      <w:tblGrid>
        <w:gridCol w:w="9638"/>
      </w:tblGrid>
      <w:tr w:rsidR="008C5F05" w:rsidRPr="008C5F05" w14:paraId="228722BB" w14:textId="77777777" w:rsidTr="00855F84">
        <w:tc>
          <w:tcPr>
            <w:tcW w:w="9855" w:type="dxa"/>
          </w:tcPr>
          <w:p w14:paraId="0F78A60E" w14:textId="77777777" w:rsidR="008C5F05" w:rsidRPr="008C5F05" w:rsidRDefault="008C5F05" w:rsidP="00855F84">
            <w:pPr>
              <w:jc w:val="both"/>
              <w:rPr>
                <w:rFonts w:ascii="Times New Roman" w:hAnsi="Times New Roman"/>
                <w:sz w:val="24"/>
              </w:rPr>
            </w:pPr>
          </w:p>
        </w:tc>
      </w:tr>
    </w:tbl>
    <w:p w14:paraId="354C29E4" w14:textId="77777777" w:rsidR="008C5F05" w:rsidRPr="008C5F05" w:rsidRDefault="008C5F05" w:rsidP="008C5F05">
      <w:pPr>
        <w:jc w:val="both"/>
        <w:rPr>
          <w:rFonts w:ascii="Times New Roman" w:hAnsi="Times New Roman"/>
          <w:sz w:val="24"/>
        </w:rPr>
      </w:pPr>
    </w:p>
    <w:p w14:paraId="45EFCE05" w14:textId="77777777" w:rsidR="008C5F05" w:rsidRPr="008C5F05" w:rsidRDefault="008C5F05" w:rsidP="008C5F05">
      <w:pPr>
        <w:jc w:val="both"/>
        <w:rPr>
          <w:rFonts w:ascii="Times New Roman" w:hAnsi="Times New Roman"/>
          <w:sz w:val="24"/>
        </w:rPr>
      </w:pPr>
      <w:r w:rsidRPr="008C5F05">
        <w:rPr>
          <w:rFonts w:ascii="Times New Roman" w:hAnsi="Times New Roman"/>
          <w:sz w:val="24"/>
        </w:rPr>
        <w:t>Pasiūlymas galioja iki 20 __-___-___ d.</w:t>
      </w:r>
    </w:p>
    <w:p w14:paraId="1BBF6684" w14:textId="77777777" w:rsidR="008C5F05" w:rsidRPr="008C5F05" w:rsidRDefault="008C5F05" w:rsidP="008C5F05">
      <w:pPr>
        <w:rPr>
          <w:rFonts w:ascii="Times New Roman" w:hAnsi="Times New Roman"/>
          <w:sz w:val="24"/>
        </w:rPr>
      </w:pPr>
    </w:p>
    <w:p w14:paraId="18CCA17C"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Aš, žemiau pasirašęs (-iusi), patvirtinu, kad visa pasiūlyme pateikta informacija yra teisinga ir, kad nebuvo nuslėpta jokios informacijos, kuri buvo prašoma pateikti konkurso dalyvius. </w:t>
      </w:r>
    </w:p>
    <w:p w14:paraId="7D5BC91E" w14:textId="77777777"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Aš suprantu, kad išaiškėjus aukščiau nurodytoms aplinkybėms būsiu pašalintas (-a) iš šio konkurso procedūros, ir mano pasiūlymas bus atmestas.</w:t>
      </w:r>
    </w:p>
    <w:p w14:paraId="2DE46BFD" w14:textId="6B15562D" w:rsidR="008C5F05" w:rsidRPr="008C5F05" w:rsidRDefault="008C5F05" w:rsidP="008C5F05">
      <w:pPr>
        <w:tabs>
          <w:tab w:val="left" w:pos="1701"/>
        </w:tabs>
        <w:spacing w:before="120"/>
        <w:jc w:val="both"/>
        <w:rPr>
          <w:rFonts w:ascii="Times New Roman" w:hAnsi="Times New Roman"/>
          <w:sz w:val="24"/>
        </w:rPr>
      </w:pPr>
      <w:r w:rsidRPr="008C5F05">
        <w:rPr>
          <w:rFonts w:ascii="Times New Roman" w:hAnsi="Times New Roman"/>
          <w:sz w:val="24"/>
        </w:rPr>
        <w:t xml:space="preserve"> </w:t>
      </w:r>
    </w:p>
    <w:p w14:paraId="2F0F90B1" w14:textId="77777777" w:rsidR="008C5F05" w:rsidRPr="008C5F05" w:rsidRDefault="008C5F05" w:rsidP="008C5F05">
      <w:pPr>
        <w:rPr>
          <w:rFonts w:ascii="Times New Roman" w:hAnsi="Times New Roman"/>
          <w:sz w:val="24"/>
        </w:rPr>
      </w:pPr>
    </w:p>
    <w:p w14:paraId="032EB098" w14:textId="77777777" w:rsidR="008C5F05" w:rsidRPr="008C5F05" w:rsidRDefault="008C5F05" w:rsidP="008C5F05">
      <w:pPr>
        <w:rPr>
          <w:rFonts w:ascii="Times New Roman" w:hAnsi="Times New Roman"/>
          <w:sz w:val="24"/>
        </w:rPr>
      </w:pPr>
    </w:p>
    <w:p w14:paraId="313965FA" w14:textId="77777777" w:rsidR="008C5F05" w:rsidRPr="008C5F05" w:rsidRDefault="008C5F05" w:rsidP="008C5F05">
      <w:pPr>
        <w:rPr>
          <w:rFonts w:ascii="Times New Roman" w:hAnsi="Times New Roman"/>
          <w:sz w:val="24"/>
        </w:rPr>
      </w:pPr>
    </w:p>
    <w:p w14:paraId="0209E87D" w14:textId="77777777" w:rsidR="008C5F05" w:rsidRPr="008C5F05" w:rsidRDefault="008C5F05" w:rsidP="008C5F05">
      <w:pPr>
        <w:rPr>
          <w:rFonts w:ascii="Times New Roman" w:hAnsi="Times New Roman"/>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C5F05" w:rsidRPr="008C5F05" w14:paraId="44DDB861" w14:textId="77777777" w:rsidTr="00855F84">
        <w:tc>
          <w:tcPr>
            <w:tcW w:w="3828" w:type="dxa"/>
            <w:tcBorders>
              <w:bottom w:val="single" w:sz="4" w:space="0" w:color="auto"/>
            </w:tcBorders>
          </w:tcPr>
          <w:p w14:paraId="5128C486" w14:textId="77777777" w:rsidR="008C5F05" w:rsidRPr="008C5F05" w:rsidRDefault="008C5F05" w:rsidP="00855F84">
            <w:pPr>
              <w:spacing w:line="360" w:lineRule="auto"/>
              <w:rPr>
                <w:rFonts w:ascii="Times New Roman" w:hAnsi="Times New Roman"/>
                <w:i/>
                <w:color w:val="808080"/>
                <w:sz w:val="24"/>
              </w:rPr>
            </w:pPr>
          </w:p>
        </w:tc>
        <w:tc>
          <w:tcPr>
            <w:tcW w:w="240" w:type="dxa"/>
            <w:tcBorders>
              <w:bottom w:val="nil"/>
            </w:tcBorders>
          </w:tcPr>
          <w:p w14:paraId="24081C9B" w14:textId="77777777" w:rsidR="008C5F05" w:rsidRPr="008C5F05" w:rsidRDefault="008C5F05" w:rsidP="00855F84">
            <w:pPr>
              <w:spacing w:line="360" w:lineRule="auto"/>
              <w:rPr>
                <w:rFonts w:ascii="Times New Roman" w:hAnsi="Times New Roman"/>
                <w:sz w:val="24"/>
              </w:rPr>
            </w:pPr>
          </w:p>
        </w:tc>
        <w:tc>
          <w:tcPr>
            <w:tcW w:w="1680" w:type="dxa"/>
            <w:tcBorders>
              <w:bottom w:val="single" w:sz="4" w:space="0" w:color="auto"/>
            </w:tcBorders>
          </w:tcPr>
          <w:p w14:paraId="663E1B35" w14:textId="77777777" w:rsidR="008C5F05" w:rsidRPr="008C5F05" w:rsidRDefault="008C5F05" w:rsidP="00855F84">
            <w:pPr>
              <w:spacing w:line="360" w:lineRule="auto"/>
              <w:jc w:val="center"/>
              <w:rPr>
                <w:rFonts w:ascii="Times New Roman" w:hAnsi="Times New Roman"/>
                <w:i/>
                <w:color w:val="C0C0C0"/>
                <w:sz w:val="24"/>
              </w:rPr>
            </w:pPr>
          </w:p>
        </w:tc>
        <w:tc>
          <w:tcPr>
            <w:tcW w:w="240" w:type="dxa"/>
            <w:tcBorders>
              <w:bottom w:val="nil"/>
            </w:tcBorders>
          </w:tcPr>
          <w:p w14:paraId="77A6A33B" w14:textId="77777777" w:rsidR="008C5F05" w:rsidRPr="008C5F05" w:rsidRDefault="008C5F05" w:rsidP="00855F84">
            <w:pPr>
              <w:spacing w:line="360" w:lineRule="auto"/>
              <w:rPr>
                <w:rFonts w:ascii="Times New Roman" w:hAnsi="Times New Roman"/>
                <w:sz w:val="24"/>
              </w:rPr>
            </w:pPr>
          </w:p>
        </w:tc>
        <w:tc>
          <w:tcPr>
            <w:tcW w:w="3231" w:type="dxa"/>
            <w:tcBorders>
              <w:bottom w:val="single" w:sz="4" w:space="0" w:color="auto"/>
            </w:tcBorders>
          </w:tcPr>
          <w:p w14:paraId="4ED10C9D" w14:textId="77777777" w:rsidR="008C5F05" w:rsidRPr="008C5F05" w:rsidRDefault="008C5F05" w:rsidP="00855F84">
            <w:pPr>
              <w:spacing w:line="360" w:lineRule="auto"/>
              <w:jc w:val="right"/>
              <w:rPr>
                <w:rFonts w:ascii="Times New Roman" w:hAnsi="Times New Roman"/>
                <w:i/>
                <w:color w:val="808080"/>
                <w:sz w:val="24"/>
              </w:rPr>
            </w:pPr>
          </w:p>
        </w:tc>
      </w:tr>
      <w:tr w:rsidR="008C5F05" w:rsidRPr="008C5F05" w14:paraId="567370DA" w14:textId="77777777" w:rsidTr="00855F84">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08F736CF" w14:textId="77777777" w:rsidR="008C5F05" w:rsidRPr="008C5F05" w:rsidRDefault="008C5F05" w:rsidP="00855F84">
            <w:pPr>
              <w:rPr>
                <w:rFonts w:ascii="Times New Roman" w:hAnsi="Times New Roman"/>
                <w:i/>
                <w:color w:val="808080"/>
                <w:sz w:val="24"/>
              </w:rPr>
            </w:pPr>
            <w:r w:rsidRPr="008C5F05">
              <w:rPr>
                <w:rFonts w:ascii="Times New Roman" w:hAnsi="Times New Roman"/>
                <w:i/>
                <w:color w:val="808080"/>
                <w:sz w:val="24"/>
              </w:rPr>
              <w:t>Tiekėjo vadovo arba jo įgalioto asmens pareigos</w:t>
            </w:r>
          </w:p>
        </w:tc>
        <w:tc>
          <w:tcPr>
            <w:tcW w:w="240" w:type="dxa"/>
            <w:tcBorders>
              <w:top w:val="nil"/>
              <w:left w:val="nil"/>
              <w:bottom w:val="nil"/>
              <w:right w:val="nil"/>
            </w:tcBorders>
          </w:tcPr>
          <w:p w14:paraId="0EFE6750" w14:textId="77777777" w:rsidR="008C5F05" w:rsidRPr="008C5F05" w:rsidRDefault="008C5F05" w:rsidP="00855F84">
            <w:pPr>
              <w:spacing w:line="360" w:lineRule="auto"/>
              <w:rPr>
                <w:rFonts w:ascii="Times New Roman" w:hAnsi="Times New Roman"/>
                <w:sz w:val="24"/>
              </w:rPr>
            </w:pPr>
          </w:p>
        </w:tc>
        <w:tc>
          <w:tcPr>
            <w:tcW w:w="1680" w:type="dxa"/>
            <w:tcBorders>
              <w:left w:val="nil"/>
              <w:bottom w:val="nil"/>
              <w:right w:val="nil"/>
            </w:tcBorders>
          </w:tcPr>
          <w:p w14:paraId="50CE1FCF" w14:textId="77777777" w:rsidR="008C5F05" w:rsidRPr="008C5F05" w:rsidRDefault="008C5F05" w:rsidP="00855F84">
            <w:pPr>
              <w:spacing w:line="360" w:lineRule="auto"/>
              <w:jc w:val="center"/>
              <w:rPr>
                <w:rFonts w:ascii="Times New Roman" w:hAnsi="Times New Roman"/>
                <w:i/>
                <w:color w:val="C0C0C0"/>
                <w:sz w:val="24"/>
              </w:rPr>
            </w:pPr>
            <w:r w:rsidRPr="008C5F05">
              <w:rPr>
                <w:rFonts w:ascii="Times New Roman" w:hAnsi="Times New Roman"/>
                <w:i/>
                <w:color w:val="C0C0C0"/>
                <w:sz w:val="24"/>
              </w:rPr>
              <w:t>parašas</w:t>
            </w:r>
          </w:p>
        </w:tc>
        <w:tc>
          <w:tcPr>
            <w:tcW w:w="240" w:type="dxa"/>
            <w:tcBorders>
              <w:top w:val="nil"/>
              <w:left w:val="nil"/>
              <w:bottom w:val="nil"/>
              <w:right w:val="nil"/>
            </w:tcBorders>
          </w:tcPr>
          <w:p w14:paraId="0EA72770" w14:textId="77777777" w:rsidR="008C5F05" w:rsidRPr="008C5F05" w:rsidRDefault="008C5F05" w:rsidP="00855F84">
            <w:pPr>
              <w:spacing w:line="360" w:lineRule="auto"/>
              <w:rPr>
                <w:rFonts w:ascii="Times New Roman" w:hAnsi="Times New Roman"/>
                <w:sz w:val="24"/>
              </w:rPr>
            </w:pPr>
          </w:p>
        </w:tc>
        <w:tc>
          <w:tcPr>
            <w:tcW w:w="3231" w:type="dxa"/>
            <w:tcBorders>
              <w:left w:val="nil"/>
              <w:bottom w:val="nil"/>
              <w:right w:val="nil"/>
            </w:tcBorders>
          </w:tcPr>
          <w:p w14:paraId="3DA0A1FE" w14:textId="77777777" w:rsidR="008C5F05" w:rsidRPr="008C5F05" w:rsidRDefault="008C5F05" w:rsidP="00855F84">
            <w:pPr>
              <w:spacing w:line="360" w:lineRule="auto"/>
              <w:jc w:val="right"/>
              <w:rPr>
                <w:rFonts w:ascii="Times New Roman" w:hAnsi="Times New Roman"/>
                <w:i/>
                <w:color w:val="808080"/>
                <w:sz w:val="24"/>
              </w:rPr>
            </w:pPr>
            <w:r w:rsidRPr="008C5F05">
              <w:rPr>
                <w:rFonts w:ascii="Times New Roman" w:hAnsi="Times New Roman"/>
                <w:i/>
                <w:color w:val="808080"/>
                <w:sz w:val="24"/>
              </w:rPr>
              <w:t>Vardas Pavardė</w:t>
            </w:r>
          </w:p>
        </w:tc>
      </w:tr>
    </w:tbl>
    <w:p w14:paraId="25BD4466" w14:textId="77777777" w:rsidR="008C5F05" w:rsidRPr="008C5F05" w:rsidRDefault="008C5F05" w:rsidP="008C5F05">
      <w:pPr>
        <w:ind w:firstLine="720"/>
        <w:jc w:val="both"/>
        <w:rPr>
          <w:rFonts w:ascii="Times New Roman" w:hAnsi="Times New Roman"/>
          <w:sz w:val="24"/>
        </w:rPr>
      </w:pPr>
    </w:p>
    <w:p w14:paraId="1168E48E" w14:textId="77777777" w:rsidR="008C5F05" w:rsidRPr="0012077D" w:rsidRDefault="008C5F05" w:rsidP="0012077D">
      <w:pPr>
        <w:jc w:val="center"/>
        <w:rPr>
          <w:rFonts w:ascii="Times New Roman" w:hAnsi="Times New Roman"/>
          <w:sz w:val="24"/>
          <w:lang w:val="en-US"/>
        </w:rPr>
      </w:pPr>
    </w:p>
    <w:sectPr w:rsidR="008C5F05" w:rsidRPr="0012077D">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2062" w14:textId="77777777" w:rsidR="0097133E" w:rsidRDefault="0097133E" w:rsidP="00D35C52">
      <w:r>
        <w:separator/>
      </w:r>
    </w:p>
  </w:endnote>
  <w:endnote w:type="continuationSeparator" w:id="0">
    <w:p w14:paraId="64702776" w14:textId="77777777" w:rsidR="0097133E" w:rsidRDefault="0097133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7C64D" w14:textId="77777777" w:rsidR="0097133E" w:rsidRDefault="0097133E" w:rsidP="00D35C52">
      <w:r>
        <w:separator/>
      </w:r>
    </w:p>
  </w:footnote>
  <w:footnote w:type="continuationSeparator" w:id="0">
    <w:p w14:paraId="42088FA6" w14:textId="77777777" w:rsidR="0097133E" w:rsidRDefault="0097133E"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w:t>
      </w:r>
      <w:r w:rsidRPr="0095218E">
        <w:rPr>
          <w:rFonts w:ascii="Times New Roman" w:hAnsi="Times New Roman"/>
          <w:sz w:val="16"/>
          <w:szCs w:val="16"/>
        </w:rPr>
        <w:t>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76E01483" w14:textId="09FD8142" w:rsidR="00F847F4" w:rsidRPr="004A1E9E" w:rsidRDefault="006B541A" w:rsidP="00F847F4">
    <w:pPr>
      <w:ind w:right="-178"/>
      <w:jc w:val="center"/>
      <w:rPr>
        <w:b/>
        <w:caps/>
        <w:color w:val="808080"/>
      </w:rPr>
    </w:pPr>
    <w:r>
      <w:rPr>
        <w:b/>
        <w:caps/>
        <w:color w:val="808080"/>
      </w:rPr>
      <w:t>UAB „Pats sau baldžius“</w:t>
    </w:r>
  </w:p>
  <w:p w14:paraId="0D7FD323" w14:textId="77777777" w:rsidR="00F847F4" w:rsidRPr="00D14494" w:rsidRDefault="00F847F4" w:rsidP="00F847F4">
    <w:pPr>
      <w:ind w:right="-178"/>
      <w:jc w:val="center"/>
    </w:pPr>
  </w:p>
  <w:p w14:paraId="132ABEC8" w14:textId="7EA25CEE" w:rsidR="006B541A" w:rsidRPr="006B541A" w:rsidRDefault="006B541A" w:rsidP="006B541A">
    <w:pPr>
      <w:ind w:right="-178"/>
      <w:jc w:val="center"/>
      <w:rPr>
        <w:color w:val="808080"/>
        <w:sz w:val="16"/>
        <w:szCs w:val="16"/>
      </w:rPr>
    </w:pPr>
    <w:r>
      <w:rPr>
        <w:color w:val="808080"/>
        <w:sz w:val="16"/>
        <w:szCs w:val="16"/>
      </w:rPr>
      <w:t>Uždaroji akcinė bendrovė</w:t>
    </w:r>
    <w:r w:rsidR="00F847F4" w:rsidRPr="004A1E9E">
      <w:rPr>
        <w:color w:val="808080"/>
        <w:sz w:val="16"/>
        <w:szCs w:val="16"/>
      </w:rPr>
      <w:t xml:space="preserve">, </w:t>
    </w:r>
    <w:r w:rsidRPr="006B541A">
      <w:rPr>
        <w:color w:val="808080"/>
        <w:sz w:val="16"/>
        <w:szCs w:val="16"/>
      </w:rPr>
      <w:t>Pramonės g. 99-102, Vilnius</w:t>
    </w:r>
    <w:r w:rsidR="00F847F4" w:rsidRPr="004A1E9E">
      <w:rPr>
        <w:color w:val="808080"/>
        <w:sz w:val="16"/>
        <w:szCs w:val="16"/>
      </w:rPr>
      <w:t xml:space="preserve">, </w:t>
    </w:r>
    <w:r>
      <w:rPr>
        <w:color w:val="808080"/>
        <w:sz w:val="16"/>
        <w:szCs w:val="16"/>
      </w:rPr>
      <w:t xml:space="preserve">el. p.: </w:t>
    </w:r>
    <w:r w:rsidRPr="006B541A">
      <w:rPr>
        <w:color w:val="808080"/>
        <w:sz w:val="16"/>
        <w:szCs w:val="16"/>
      </w:rPr>
      <w:t>info@baldzius.lt, tel.: +370 5 2102020</w:t>
    </w:r>
    <w:r w:rsidR="00F847F4" w:rsidRPr="004A1E9E">
      <w:rPr>
        <w:color w:val="808080"/>
        <w:sz w:val="16"/>
        <w:szCs w:val="16"/>
      </w:rPr>
      <w:t>,</w:t>
    </w:r>
    <w:r>
      <w:rPr>
        <w:color w:val="808080"/>
        <w:sz w:val="16"/>
        <w:szCs w:val="16"/>
      </w:rPr>
      <w:t xml:space="preserve"> Įmonės kodas </w:t>
    </w:r>
    <w:r w:rsidRPr="006B541A">
      <w:rPr>
        <w:color w:val="808080"/>
        <w:sz w:val="16"/>
        <w:szCs w:val="16"/>
      </w:rPr>
      <w:t>300632782, PVM kodas LT100002861118</w:t>
    </w:r>
    <w:r>
      <w:rPr>
        <w:color w:val="808080"/>
        <w:sz w:val="16"/>
        <w:szCs w:val="16"/>
      </w:rPr>
      <w:t xml:space="preserve">, </w:t>
    </w:r>
    <w:r w:rsidRPr="006B541A">
      <w:rPr>
        <w:color w:val="808080"/>
        <w:sz w:val="16"/>
        <w:szCs w:val="16"/>
      </w:rPr>
      <w:t>duomenys apie įmonę kaupiami ir saugomi VĮ „Registrų centras“</w:t>
    </w:r>
  </w:p>
  <w:p w14:paraId="7BD3AEC4" w14:textId="69E5C4A3" w:rsidR="00F847F4" w:rsidRPr="004A1E9E" w:rsidRDefault="00F847F4" w:rsidP="00F847F4">
    <w:pPr>
      <w:ind w:right="-178"/>
      <w:jc w:val="center"/>
      <w:rPr>
        <w:color w:val="808080"/>
        <w:sz w:val="16"/>
        <w:szCs w:val="16"/>
      </w:rPr>
    </w:pPr>
  </w:p>
  <w:p w14:paraId="51C3798F" w14:textId="77777777" w:rsidR="00F847F4" w:rsidRDefault="00F84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ED4E8AC8"/>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3839"/>
        </w:tabs>
        <w:ind w:left="3623" w:hanging="504"/>
      </w:pPr>
      <w:rPr>
        <w:rFonts w:hint="default"/>
        <w:b w:val="0"/>
        <w:bCs/>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BD70776"/>
    <w:multiLevelType w:val="multilevel"/>
    <w:tmpl w:val="B4664592"/>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3196"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15:restartNumberingAfterBreak="0">
    <w:nsid w:val="68932D04"/>
    <w:multiLevelType w:val="multilevel"/>
    <w:tmpl w:val="4EE03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299226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4598695">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0"/>
  </w:num>
  <w:num w:numId="4" w16cid:durableId="1315181863">
    <w:abstractNumId w:val="2"/>
  </w:num>
  <w:num w:numId="5" w16cid:durableId="2058771109">
    <w:abstractNumId w:val="7"/>
  </w:num>
  <w:num w:numId="6" w16cid:durableId="961769734">
    <w:abstractNumId w:val="5"/>
  </w:num>
  <w:num w:numId="7" w16cid:durableId="676423978">
    <w:abstractNumId w:val="3"/>
  </w:num>
  <w:num w:numId="8" w16cid:durableId="524908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1299A"/>
    <w:rsid w:val="00012BC4"/>
    <w:rsid w:val="00016F59"/>
    <w:rsid w:val="00016FD3"/>
    <w:rsid w:val="00020F39"/>
    <w:rsid w:val="00022B98"/>
    <w:rsid w:val="0002713B"/>
    <w:rsid w:val="0003229B"/>
    <w:rsid w:val="00033026"/>
    <w:rsid w:val="000347A0"/>
    <w:rsid w:val="00041E7E"/>
    <w:rsid w:val="00046C66"/>
    <w:rsid w:val="00051EF3"/>
    <w:rsid w:val="000638BB"/>
    <w:rsid w:val="00077E59"/>
    <w:rsid w:val="00080B8E"/>
    <w:rsid w:val="00094D4D"/>
    <w:rsid w:val="000A13FF"/>
    <w:rsid w:val="000A369B"/>
    <w:rsid w:val="000B031D"/>
    <w:rsid w:val="000C2BC5"/>
    <w:rsid w:val="000D1D6C"/>
    <w:rsid w:val="000D282C"/>
    <w:rsid w:val="000D6E0E"/>
    <w:rsid w:val="000D7256"/>
    <w:rsid w:val="000E5266"/>
    <w:rsid w:val="000F3296"/>
    <w:rsid w:val="000F55D4"/>
    <w:rsid w:val="00102862"/>
    <w:rsid w:val="0011034F"/>
    <w:rsid w:val="00112EFB"/>
    <w:rsid w:val="0012077D"/>
    <w:rsid w:val="0012206E"/>
    <w:rsid w:val="00122ECF"/>
    <w:rsid w:val="00123774"/>
    <w:rsid w:val="0012710E"/>
    <w:rsid w:val="00127DF7"/>
    <w:rsid w:val="001366E6"/>
    <w:rsid w:val="001373FF"/>
    <w:rsid w:val="00143549"/>
    <w:rsid w:val="001438C0"/>
    <w:rsid w:val="0015258F"/>
    <w:rsid w:val="001641FE"/>
    <w:rsid w:val="00176F5A"/>
    <w:rsid w:val="0017793E"/>
    <w:rsid w:val="00183D32"/>
    <w:rsid w:val="00187480"/>
    <w:rsid w:val="00190135"/>
    <w:rsid w:val="00191543"/>
    <w:rsid w:val="0019389C"/>
    <w:rsid w:val="00197C29"/>
    <w:rsid w:val="001A2813"/>
    <w:rsid w:val="001A4DB0"/>
    <w:rsid w:val="001B0115"/>
    <w:rsid w:val="001B1D99"/>
    <w:rsid w:val="001B2CCC"/>
    <w:rsid w:val="001C0907"/>
    <w:rsid w:val="001C2666"/>
    <w:rsid w:val="001C5C48"/>
    <w:rsid w:val="001D03FA"/>
    <w:rsid w:val="001E49DE"/>
    <w:rsid w:val="00203288"/>
    <w:rsid w:val="00204148"/>
    <w:rsid w:val="00210963"/>
    <w:rsid w:val="002109B9"/>
    <w:rsid w:val="0021721A"/>
    <w:rsid w:val="00234818"/>
    <w:rsid w:val="00235EAA"/>
    <w:rsid w:val="00246808"/>
    <w:rsid w:val="00246CBA"/>
    <w:rsid w:val="00247803"/>
    <w:rsid w:val="00250CB3"/>
    <w:rsid w:val="00253F56"/>
    <w:rsid w:val="00266091"/>
    <w:rsid w:val="00270B69"/>
    <w:rsid w:val="00275DC2"/>
    <w:rsid w:val="00277495"/>
    <w:rsid w:val="00280AF2"/>
    <w:rsid w:val="00281D79"/>
    <w:rsid w:val="002826FB"/>
    <w:rsid w:val="00282F21"/>
    <w:rsid w:val="002854A3"/>
    <w:rsid w:val="00285C83"/>
    <w:rsid w:val="00286F68"/>
    <w:rsid w:val="00287369"/>
    <w:rsid w:val="0029360C"/>
    <w:rsid w:val="002975D0"/>
    <w:rsid w:val="002A3A30"/>
    <w:rsid w:val="002A41B8"/>
    <w:rsid w:val="002A425C"/>
    <w:rsid w:val="002B43DB"/>
    <w:rsid w:val="002C1B40"/>
    <w:rsid w:val="002C3FDB"/>
    <w:rsid w:val="002C7487"/>
    <w:rsid w:val="002E6F74"/>
    <w:rsid w:val="002F55F0"/>
    <w:rsid w:val="002F7778"/>
    <w:rsid w:val="003023C0"/>
    <w:rsid w:val="0030525A"/>
    <w:rsid w:val="00307AB5"/>
    <w:rsid w:val="003102F0"/>
    <w:rsid w:val="00310B91"/>
    <w:rsid w:val="003123B0"/>
    <w:rsid w:val="00314B02"/>
    <w:rsid w:val="00321B56"/>
    <w:rsid w:val="003230F7"/>
    <w:rsid w:val="00324874"/>
    <w:rsid w:val="00325AC0"/>
    <w:rsid w:val="00326921"/>
    <w:rsid w:val="00326F39"/>
    <w:rsid w:val="003273F8"/>
    <w:rsid w:val="0033252C"/>
    <w:rsid w:val="00333AC2"/>
    <w:rsid w:val="00336F04"/>
    <w:rsid w:val="00340DEA"/>
    <w:rsid w:val="003449CD"/>
    <w:rsid w:val="00350CEB"/>
    <w:rsid w:val="003550F7"/>
    <w:rsid w:val="003636BA"/>
    <w:rsid w:val="00364058"/>
    <w:rsid w:val="003656DD"/>
    <w:rsid w:val="00373333"/>
    <w:rsid w:val="00376C1E"/>
    <w:rsid w:val="00377EE9"/>
    <w:rsid w:val="003903A5"/>
    <w:rsid w:val="00391783"/>
    <w:rsid w:val="003A205A"/>
    <w:rsid w:val="003A4C91"/>
    <w:rsid w:val="003B319F"/>
    <w:rsid w:val="003D4A1A"/>
    <w:rsid w:val="003E485B"/>
    <w:rsid w:val="003E657E"/>
    <w:rsid w:val="003F2A12"/>
    <w:rsid w:val="003F4D79"/>
    <w:rsid w:val="003F6C55"/>
    <w:rsid w:val="00400757"/>
    <w:rsid w:val="00400A6F"/>
    <w:rsid w:val="00401115"/>
    <w:rsid w:val="00401BB8"/>
    <w:rsid w:val="004056CB"/>
    <w:rsid w:val="00405EE5"/>
    <w:rsid w:val="004060FC"/>
    <w:rsid w:val="00406FF3"/>
    <w:rsid w:val="00410CC0"/>
    <w:rsid w:val="00431DFC"/>
    <w:rsid w:val="00433A51"/>
    <w:rsid w:val="004413DB"/>
    <w:rsid w:val="00451462"/>
    <w:rsid w:val="00454631"/>
    <w:rsid w:val="00454B4A"/>
    <w:rsid w:val="004666A7"/>
    <w:rsid w:val="004673A1"/>
    <w:rsid w:val="004707A5"/>
    <w:rsid w:val="00475C5B"/>
    <w:rsid w:val="004853B4"/>
    <w:rsid w:val="0049600E"/>
    <w:rsid w:val="004B076D"/>
    <w:rsid w:val="004B211E"/>
    <w:rsid w:val="004B428E"/>
    <w:rsid w:val="004B43C3"/>
    <w:rsid w:val="004B5FE7"/>
    <w:rsid w:val="004B7B6A"/>
    <w:rsid w:val="004C268C"/>
    <w:rsid w:val="004C2D65"/>
    <w:rsid w:val="004C565E"/>
    <w:rsid w:val="004C6AFB"/>
    <w:rsid w:val="004C7411"/>
    <w:rsid w:val="004D326C"/>
    <w:rsid w:val="004D6DC9"/>
    <w:rsid w:val="004E5F79"/>
    <w:rsid w:val="004E646E"/>
    <w:rsid w:val="004E6BBD"/>
    <w:rsid w:val="004F06C0"/>
    <w:rsid w:val="004F4681"/>
    <w:rsid w:val="00501964"/>
    <w:rsid w:val="00501DAB"/>
    <w:rsid w:val="00511269"/>
    <w:rsid w:val="005137A6"/>
    <w:rsid w:val="00516624"/>
    <w:rsid w:val="00517A2D"/>
    <w:rsid w:val="0052236C"/>
    <w:rsid w:val="00523B6A"/>
    <w:rsid w:val="00524FA8"/>
    <w:rsid w:val="00526280"/>
    <w:rsid w:val="00535E23"/>
    <w:rsid w:val="00540DC0"/>
    <w:rsid w:val="00542411"/>
    <w:rsid w:val="00547BF5"/>
    <w:rsid w:val="00547C97"/>
    <w:rsid w:val="00550017"/>
    <w:rsid w:val="00551E27"/>
    <w:rsid w:val="00552EE7"/>
    <w:rsid w:val="00556813"/>
    <w:rsid w:val="00560C8F"/>
    <w:rsid w:val="00565022"/>
    <w:rsid w:val="00565B66"/>
    <w:rsid w:val="00565D43"/>
    <w:rsid w:val="00566B3B"/>
    <w:rsid w:val="00567C41"/>
    <w:rsid w:val="00572CF2"/>
    <w:rsid w:val="005745F0"/>
    <w:rsid w:val="00586F09"/>
    <w:rsid w:val="00587694"/>
    <w:rsid w:val="005B043B"/>
    <w:rsid w:val="005B3E33"/>
    <w:rsid w:val="005B5CE9"/>
    <w:rsid w:val="005B6D79"/>
    <w:rsid w:val="005C12CC"/>
    <w:rsid w:val="005C1961"/>
    <w:rsid w:val="005D3F9F"/>
    <w:rsid w:val="005F445C"/>
    <w:rsid w:val="006012BA"/>
    <w:rsid w:val="00603B38"/>
    <w:rsid w:val="00606D1A"/>
    <w:rsid w:val="006123B8"/>
    <w:rsid w:val="00612A4B"/>
    <w:rsid w:val="00617BE5"/>
    <w:rsid w:val="0062490E"/>
    <w:rsid w:val="00626E7F"/>
    <w:rsid w:val="00632F84"/>
    <w:rsid w:val="0063574A"/>
    <w:rsid w:val="00635A8C"/>
    <w:rsid w:val="00641317"/>
    <w:rsid w:val="0064312F"/>
    <w:rsid w:val="00646D09"/>
    <w:rsid w:val="00647D30"/>
    <w:rsid w:val="00653FC5"/>
    <w:rsid w:val="00656B66"/>
    <w:rsid w:val="00660F2C"/>
    <w:rsid w:val="0067727D"/>
    <w:rsid w:val="00680CFE"/>
    <w:rsid w:val="0068285F"/>
    <w:rsid w:val="0069227E"/>
    <w:rsid w:val="00696BA4"/>
    <w:rsid w:val="00696F37"/>
    <w:rsid w:val="006B541A"/>
    <w:rsid w:val="006B7FC6"/>
    <w:rsid w:val="006C3F99"/>
    <w:rsid w:val="006C4A3F"/>
    <w:rsid w:val="006D384F"/>
    <w:rsid w:val="006D3E9E"/>
    <w:rsid w:val="006E03C5"/>
    <w:rsid w:val="006E3ACE"/>
    <w:rsid w:val="006E6ECC"/>
    <w:rsid w:val="006F2DEC"/>
    <w:rsid w:val="006F54E8"/>
    <w:rsid w:val="006F7F30"/>
    <w:rsid w:val="00700E1C"/>
    <w:rsid w:val="007101E3"/>
    <w:rsid w:val="00717E26"/>
    <w:rsid w:val="00726EC5"/>
    <w:rsid w:val="007278B2"/>
    <w:rsid w:val="007360C9"/>
    <w:rsid w:val="0074292D"/>
    <w:rsid w:val="00745CB8"/>
    <w:rsid w:val="00752E41"/>
    <w:rsid w:val="00775746"/>
    <w:rsid w:val="00776236"/>
    <w:rsid w:val="00780399"/>
    <w:rsid w:val="007805AF"/>
    <w:rsid w:val="00786F40"/>
    <w:rsid w:val="0078716F"/>
    <w:rsid w:val="00787405"/>
    <w:rsid w:val="007917BA"/>
    <w:rsid w:val="00791CAF"/>
    <w:rsid w:val="007921AA"/>
    <w:rsid w:val="007940FC"/>
    <w:rsid w:val="007A040A"/>
    <w:rsid w:val="007A3571"/>
    <w:rsid w:val="007A5ECA"/>
    <w:rsid w:val="007B1618"/>
    <w:rsid w:val="007B27AC"/>
    <w:rsid w:val="007B410D"/>
    <w:rsid w:val="007B5A93"/>
    <w:rsid w:val="007C7756"/>
    <w:rsid w:val="007D1DD9"/>
    <w:rsid w:val="007D2344"/>
    <w:rsid w:val="007E70F0"/>
    <w:rsid w:val="007F6A65"/>
    <w:rsid w:val="00800C56"/>
    <w:rsid w:val="0080172C"/>
    <w:rsid w:val="0080492C"/>
    <w:rsid w:val="008056A8"/>
    <w:rsid w:val="00810A0A"/>
    <w:rsid w:val="00810E18"/>
    <w:rsid w:val="0081136C"/>
    <w:rsid w:val="008147DE"/>
    <w:rsid w:val="00821842"/>
    <w:rsid w:val="0082579C"/>
    <w:rsid w:val="00831595"/>
    <w:rsid w:val="00840E93"/>
    <w:rsid w:val="00846964"/>
    <w:rsid w:val="00860688"/>
    <w:rsid w:val="0086179F"/>
    <w:rsid w:val="00873813"/>
    <w:rsid w:val="00882E5C"/>
    <w:rsid w:val="00885F5F"/>
    <w:rsid w:val="008870E9"/>
    <w:rsid w:val="00887C19"/>
    <w:rsid w:val="0089426F"/>
    <w:rsid w:val="00894CE0"/>
    <w:rsid w:val="008966B5"/>
    <w:rsid w:val="008A154C"/>
    <w:rsid w:val="008A2113"/>
    <w:rsid w:val="008A7FFB"/>
    <w:rsid w:val="008B69D1"/>
    <w:rsid w:val="008C0CF5"/>
    <w:rsid w:val="008C2F1D"/>
    <w:rsid w:val="008C5B7A"/>
    <w:rsid w:val="008C5F05"/>
    <w:rsid w:val="008C6715"/>
    <w:rsid w:val="008C7426"/>
    <w:rsid w:val="008D2BC8"/>
    <w:rsid w:val="008D6F4E"/>
    <w:rsid w:val="008E1C39"/>
    <w:rsid w:val="008E2381"/>
    <w:rsid w:val="008E4132"/>
    <w:rsid w:val="008E688F"/>
    <w:rsid w:val="008E70BB"/>
    <w:rsid w:val="008F048A"/>
    <w:rsid w:val="008F5E8F"/>
    <w:rsid w:val="008F7360"/>
    <w:rsid w:val="008F7FB5"/>
    <w:rsid w:val="009054CE"/>
    <w:rsid w:val="0091010B"/>
    <w:rsid w:val="009134E1"/>
    <w:rsid w:val="00915957"/>
    <w:rsid w:val="009235B8"/>
    <w:rsid w:val="00931CD2"/>
    <w:rsid w:val="00941414"/>
    <w:rsid w:val="0094330A"/>
    <w:rsid w:val="00944BBC"/>
    <w:rsid w:val="009463AC"/>
    <w:rsid w:val="0095218E"/>
    <w:rsid w:val="00956396"/>
    <w:rsid w:val="00957001"/>
    <w:rsid w:val="00957148"/>
    <w:rsid w:val="00962700"/>
    <w:rsid w:val="009636F8"/>
    <w:rsid w:val="00966831"/>
    <w:rsid w:val="009669DB"/>
    <w:rsid w:val="0097133E"/>
    <w:rsid w:val="00972F41"/>
    <w:rsid w:val="00973ABE"/>
    <w:rsid w:val="00973F33"/>
    <w:rsid w:val="009816B2"/>
    <w:rsid w:val="009852B4"/>
    <w:rsid w:val="00986B44"/>
    <w:rsid w:val="0099305A"/>
    <w:rsid w:val="00997774"/>
    <w:rsid w:val="00997F15"/>
    <w:rsid w:val="009A68EA"/>
    <w:rsid w:val="009B01BF"/>
    <w:rsid w:val="009B0A81"/>
    <w:rsid w:val="009B746D"/>
    <w:rsid w:val="009D0DF3"/>
    <w:rsid w:val="009D11C6"/>
    <w:rsid w:val="009D2B0C"/>
    <w:rsid w:val="009E23A9"/>
    <w:rsid w:val="009E3AD8"/>
    <w:rsid w:val="009E5C5E"/>
    <w:rsid w:val="009F53CB"/>
    <w:rsid w:val="00A005D0"/>
    <w:rsid w:val="00A019F1"/>
    <w:rsid w:val="00A07B74"/>
    <w:rsid w:val="00A07DAF"/>
    <w:rsid w:val="00A151C5"/>
    <w:rsid w:val="00A17EE8"/>
    <w:rsid w:val="00A23025"/>
    <w:rsid w:val="00A24785"/>
    <w:rsid w:val="00A3071E"/>
    <w:rsid w:val="00A35449"/>
    <w:rsid w:val="00A40B6C"/>
    <w:rsid w:val="00A420A9"/>
    <w:rsid w:val="00A425BD"/>
    <w:rsid w:val="00A46FCD"/>
    <w:rsid w:val="00A54E56"/>
    <w:rsid w:val="00A578C2"/>
    <w:rsid w:val="00A65E44"/>
    <w:rsid w:val="00A74BD1"/>
    <w:rsid w:val="00A83371"/>
    <w:rsid w:val="00A879F1"/>
    <w:rsid w:val="00A90A76"/>
    <w:rsid w:val="00A91E39"/>
    <w:rsid w:val="00A95A2E"/>
    <w:rsid w:val="00AA0610"/>
    <w:rsid w:val="00AA138E"/>
    <w:rsid w:val="00AA19F0"/>
    <w:rsid w:val="00AA387C"/>
    <w:rsid w:val="00AA58AD"/>
    <w:rsid w:val="00AA7745"/>
    <w:rsid w:val="00AA776B"/>
    <w:rsid w:val="00AB3676"/>
    <w:rsid w:val="00AE0340"/>
    <w:rsid w:val="00AE05F6"/>
    <w:rsid w:val="00AE532E"/>
    <w:rsid w:val="00AE7831"/>
    <w:rsid w:val="00AF0408"/>
    <w:rsid w:val="00AF33D0"/>
    <w:rsid w:val="00B004E8"/>
    <w:rsid w:val="00B03C79"/>
    <w:rsid w:val="00B0488D"/>
    <w:rsid w:val="00B05D7E"/>
    <w:rsid w:val="00B14B69"/>
    <w:rsid w:val="00B15261"/>
    <w:rsid w:val="00B22522"/>
    <w:rsid w:val="00B236FB"/>
    <w:rsid w:val="00B240B4"/>
    <w:rsid w:val="00B25C6A"/>
    <w:rsid w:val="00B340C4"/>
    <w:rsid w:val="00B44D2D"/>
    <w:rsid w:val="00B47FEB"/>
    <w:rsid w:val="00B51F41"/>
    <w:rsid w:val="00B52943"/>
    <w:rsid w:val="00B5508B"/>
    <w:rsid w:val="00B553A9"/>
    <w:rsid w:val="00B577AA"/>
    <w:rsid w:val="00B6077D"/>
    <w:rsid w:val="00B61D1F"/>
    <w:rsid w:val="00B65DFA"/>
    <w:rsid w:val="00B71C2F"/>
    <w:rsid w:val="00B72D6B"/>
    <w:rsid w:val="00B74160"/>
    <w:rsid w:val="00B77A1C"/>
    <w:rsid w:val="00B8369D"/>
    <w:rsid w:val="00B9506E"/>
    <w:rsid w:val="00B97BBF"/>
    <w:rsid w:val="00BA009A"/>
    <w:rsid w:val="00BA4637"/>
    <w:rsid w:val="00BA62F6"/>
    <w:rsid w:val="00BC05B2"/>
    <w:rsid w:val="00BC661C"/>
    <w:rsid w:val="00BC7981"/>
    <w:rsid w:val="00BD367F"/>
    <w:rsid w:val="00BD374B"/>
    <w:rsid w:val="00BE32FB"/>
    <w:rsid w:val="00BE7E47"/>
    <w:rsid w:val="00BF0143"/>
    <w:rsid w:val="00BF53BA"/>
    <w:rsid w:val="00BF6E6E"/>
    <w:rsid w:val="00C03887"/>
    <w:rsid w:val="00C04181"/>
    <w:rsid w:val="00C045A8"/>
    <w:rsid w:val="00C05A2B"/>
    <w:rsid w:val="00C13121"/>
    <w:rsid w:val="00C15C97"/>
    <w:rsid w:val="00C1628D"/>
    <w:rsid w:val="00C32B44"/>
    <w:rsid w:val="00C35901"/>
    <w:rsid w:val="00C3796A"/>
    <w:rsid w:val="00C37FEA"/>
    <w:rsid w:val="00C41BB2"/>
    <w:rsid w:val="00C44B16"/>
    <w:rsid w:val="00C571D6"/>
    <w:rsid w:val="00C60F74"/>
    <w:rsid w:val="00C616ED"/>
    <w:rsid w:val="00C63AE0"/>
    <w:rsid w:val="00C63BAC"/>
    <w:rsid w:val="00C679B0"/>
    <w:rsid w:val="00C71AC6"/>
    <w:rsid w:val="00C81290"/>
    <w:rsid w:val="00C8455C"/>
    <w:rsid w:val="00C86CDD"/>
    <w:rsid w:val="00C91394"/>
    <w:rsid w:val="00C92908"/>
    <w:rsid w:val="00C96D25"/>
    <w:rsid w:val="00CA51F4"/>
    <w:rsid w:val="00CA56A7"/>
    <w:rsid w:val="00CB0A6C"/>
    <w:rsid w:val="00CB1858"/>
    <w:rsid w:val="00CB741A"/>
    <w:rsid w:val="00CC2BB7"/>
    <w:rsid w:val="00CC49A6"/>
    <w:rsid w:val="00CD1A98"/>
    <w:rsid w:val="00CD2312"/>
    <w:rsid w:val="00CE116B"/>
    <w:rsid w:val="00CE2EF3"/>
    <w:rsid w:val="00CE7353"/>
    <w:rsid w:val="00CE769B"/>
    <w:rsid w:val="00CF0472"/>
    <w:rsid w:val="00D00FD6"/>
    <w:rsid w:val="00D03F08"/>
    <w:rsid w:val="00D11107"/>
    <w:rsid w:val="00D1605E"/>
    <w:rsid w:val="00D31EB0"/>
    <w:rsid w:val="00D3383E"/>
    <w:rsid w:val="00D35137"/>
    <w:rsid w:val="00D35C52"/>
    <w:rsid w:val="00D44C56"/>
    <w:rsid w:val="00D54389"/>
    <w:rsid w:val="00D57992"/>
    <w:rsid w:val="00D64AB2"/>
    <w:rsid w:val="00D67B10"/>
    <w:rsid w:val="00D7374A"/>
    <w:rsid w:val="00D76088"/>
    <w:rsid w:val="00D77BE3"/>
    <w:rsid w:val="00D802C5"/>
    <w:rsid w:val="00D80616"/>
    <w:rsid w:val="00D81AC3"/>
    <w:rsid w:val="00D82CFB"/>
    <w:rsid w:val="00D8770E"/>
    <w:rsid w:val="00D9172F"/>
    <w:rsid w:val="00D94CEA"/>
    <w:rsid w:val="00D967A3"/>
    <w:rsid w:val="00DA265A"/>
    <w:rsid w:val="00DA48F1"/>
    <w:rsid w:val="00DB2E88"/>
    <w:rsid w:val="00DB4D18"/>
    <w:rsid w:val="00DC15B6"/>
    <w:rsid w:val="00DC6163"/>
    <w:rsid w:val="00DC66BE"/>
    <w:rsid w:val="00DD174C"/>
    <w:rsid w:val="00DD3670"/>
    <w:rsid w:val="00DD575E"/>
    <w:rsid w:val="00DD7033"/>
    <w:rsid w:val="00DE3171"/>
    <w:rsid w:val="00DE5683"/>
    <w:rsid w:val="00DE7180"/>
    <w:rsid w:val="00DE7E2E"/>
    <w:rsid w:val="00DF1B0E"/>
    <w:rsid w:val="00DF441E"/>
    <w:rsid w:val="00DF45C6"/>
    <w:rsid w:val="00DF5AEE"/>
    <w:rsid w:val="00DF60C5"/>
    <w:rsid w:val="00DF76BD"/>
    <w:rsid w:val="00E007D1"/>
    <w:rsid w:val="00E0204F"/>
    <w:rsid w:val="00E030FB"/>
    <w:rsid w:val="00E047F1"/>
    <w:rsid w:val="00E1461E"/>
    <w:rsid w:val="00E15B59"/>
    <w:rsid w:val="00E22511"/>
    <w:rsid w:val="00E312AA"/>
    <w:rsid w:val="00E422DB"/>
    <w:rsid w:val="00E45BA5"/>
    <w:rsid w:val="00E64AD5"/>
    <w:rsid w:val="00E71943"/>
    <w:rsid w:val="00E720C5"/>
    <w:rsid w:val="00E74D2D"/>
    <w:rsid w:val="00E74E2E"/>
    <w:rsid w:val="00E778C5"/>
    <w:rsid w:val="00E80C9D"/>
    <w:rsid w:val="00E84D64"/>
    <w:rsid w:val="00E87803"/>
    <w:rsid w:val="00E9315C"/>
    <w:rsid w:val="00E958F1"/>
    <w:rsid w:val="00EA37C2"/>
    <w:rsid w:val="00EA5E43"/>
    <w:rsid w:val="00EA5FB0"/>
    <w:rsid w:val="00EB2396"/>
    <w:rsid w:val="00EB6E4E"/>
    <w:rsid w:val="00EB6FB2"/>
    <w:rsid w:val="00EB7238"/>
    <w:rsid w:val="00EC19C3"/>
    <w:rsid w:val="00EC20C2"/>
    <w:rsid w:val="00EC4609"/>
    <w:rsid w:val="00ED1286"/>
    <w:rsid w:val="00ED429C"/>
    <w:rsid w:val="00ED42D8"/>
    <w:rsid w:val="00ED5485"/>
    <w:rsid w:val="00ED67B1"/>
    <w:rsid w:val="00EF0FE4"/>
    <w:rsid w:val="00EF5021"/>
    <w:rsid w:val="00EF7411"/>
    <w:rsid w:val="00F04944"/>
    <w:rsid w:val="00F2080B"/>
    <w:rsid w:val="00F242BF"/>
    <w:rsid w:val="00F263FF"/>
    <w:rsid w:val="00F27425"/>
    <w:rsid w:val="00F3474C"/>
    <w:rsid w:val="00F35FA6"/>
    <w:rsid w:val="00F37179"/>
    <w:rsid w:val="00F60188"/>
    <w:rsid w:val="00F6373D"/>
    <w:rsid w:val="00F669E2"/>
    <w:rsid w:val="00F72328"/>
    <w:rsid w:val="00F80AB6"/>
    <w:rsid w:val="00F82EBB"/>
    <w:rsid w:val="00F847F4"/>
    <w:rsid w:val="00F87D43"/>
    <w:rsid w:val="00F91521"/>
    <w:rsid w:val="00F978DD"/>
    <w:rsid w:val="00F97E26"/>
    <w:rsid w:val="00FB1835"/>
    <w:rsid w:val="00FB262A"/>
    <w:rsid w:val="00FB2665"/>
    <w:rsid w:val="00FB2673"/>
    <w:rsid w:val="00FB2E3B"/>
    <w:rsid w:val="00FB56CF"/>
    <w:rsid w:val="00FB67F8"/>
    <w:rsid w:val="00FC27A9"/>
    <w:rsid w:val="00FE1B53"/>
    <w:rsid w:val="00FE36FF"/>
    <w:rsid w:val="00FE529C"/>
    <w:rsid w:val="00FE7D01"/>
    <w:rsid w:val="00FE7D5F"/>
    <w:rsid w:val="00FF6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uiPriority w:val="34"/>
    <w:qFormat/>
    <w:rsid w:val="00D35C52"/>
    <w:pPr>
      <w:numPr>
        <w:ilvl w:val="1"/>
        <w:numId w:val="1"/>
      </w:numPr>
      <w:tabs>
        <w:tab w:val="left" w:pos="567"/>
      </w:tabs>
      <w:spacing w:before="60" w:after="60"/>
      <w:ind w:left="72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character" w:styleId="FollowedHyperlink">
    <w:name w:val="FollowedHyperlink"/>
    <w:basedOn w:val="DefaultParagraphFont"/>
    <w:uiPriority w:val="99"/>
    <w:semiHidden/>
    <w:unhideWhenUsed/>
    <w:rsid w:val="000E5266"/>
    <w:rPr>
      <w:color w:val="954F72" w:themeColor="followedHyperlink"/>
      <w:u w:val="single"/>
    </w:rPr>
  </w:style>
  <w:style w:type="paragraph" w:customStyle="1" w:styleId="linija">
    <w:name w:val="linija"/>
    <w:basedOn w:val="Normal"/>
    <w:rsid w:val="0063574A"/>
    <w:pPr>
      <w:spacing w:before="100" w:beforeAutospacing="1" w:after="100" w:afterAutospacing="1"/>
    </w:pPr>
    <w:rPr>
      <w:rFonts w:ascii="Times New Roman" w:hAnsi="Times New Roman"/>
      <w:sz w:val="24"/>
      <w:lang w:eastAsia="lt-LT"/>
      <w14:ligatures w14:val="none"/>
    </w:rPr>
  </w:style>
  <w:style w:type="paragraph" w:customStyle="1" w:styleId="Default">
    <w:name w:val="Default"/>
    <w:rsid w:val="006357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tlid-translation">
    <w:name w:val="tlid-translation"/>
    <w:rsid w:val="00635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649945269">
      <w:bodyDiv w:val="1"/>
      <w:marLeft w:val="0"/>
      <w:marRight w:val="0"/>
      <w:marTop w:val="0"/>
      <w:marBottom w:val="0"/>
      <w:divBdr>
        <w:top w:val="none" w:sz="0" w:space="0" w:color="auto"/>
        <w:left w:val="none" w:sz="0" w:space="0" w:color="auto"/>
        <w:bottom w:val="none" w:sz="0" w:space="0" w:color="auto"/>
        <w:right w:val="none" w:sz="0" w:space="0" w:color="auto"/>
      </w:divBdr>
      <w:divsChild>
        <w:div w:id="1696269276">
          <w:marLeft w:val="0"/>
          <w:marRight w:val="0"/>
          <w:marTop w:val="0"/>
          <w:marBottom w:val="0"/>
          <w:divBdr>
            <w:top w:val="none" w:sz="0" w:space="0" w:color="auto"/>
            <w:left w:val="none" w:sz="0" w:space="0" w:color="auto"/>
            <w:bottom w:val="none" w:sz="0" w:space="0" w:color="auto"/>
            <w:right w:val="none" w:sz="0" w:space="0" w:color="auto"/>
          </w:divBdr>
        </w:div>
        <w:div w:id="500776415">
          <w:marLeft w:val="0"/>
          <w:marRight w:val="0"/>
          <w:marTop w:val="0"/>
          <w:marBottom w:val="0"/>
          <w:divBdr>
            <w:top w:val="none" w:sz="0" w:space="0" w:color="auto"/>
            <w:left w:val="none" w:sz="0" w:space="0" w:color="auto"/>
            <w:bottom w:val="none" w:sz="0" w:space="0" w:color="auto"/>
            <w:right w:val="none" w:sz="0" w:space="0" w:color="auto"/>
          </w:divBdr>
        </w:div>
      </w:divsChild>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567956769">
      <w:bodyDiv w:val="1"/>
      <w:marLeft w:val="0"/>
      <w:marRight w:val="0"/>
      <w:marTop w:val="0"/>
      <w:marBottom w:val="0"/>
      <w:divBdr>
        <w:top w:val="none" w:sz="0" w:space="0" w:color="auto"/>
        <w:left w:val="none" w:sz="0" w:space="0" w:color="auto"/>
        <w:bottom w:val="none" w:sz="0" w:space="0" w:color="auto"/>
        <w:right w:val="none" w:sz="0" w:space="0" w:color="auto"/>
      </w:divBdr>
      <w:divsChild>
        <w:div w:id="2120444026">
          <w:marLeft w:val="0"/>
          <w:marRight w:val="0"/>
          <w:marTop w:val="0"/>
          <w:marBottom w:val="0"/>
          <w:divBdr>
            <w:top w:val="none" w:sz="0" w:space="0" w:color="auto"/>
            <w:left w:val="none" w:sz="0" w:space="0" w:color="auto"/>
            <w:bottom w:val="none" w:sz="0" w:space="0" w:color="auto"/>
            <w:right w:val="none" w:sz="0" w:space="0" w:color="auto"/>
          </w:divBdr>
        </w:div>
        <w:div w:id="1120346410">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3012</Words>
  <Characters>17175</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Rimtautas Dališanskis</cp:lastModifiedBy>
  <cp:revision>64</cp:revision>
  <dcterms:created xsi:type="dcterms:W3CDTF">2025-03-23T14:08:00Z</dcterms:created>
  <dcterms:modified xsi:type="dcterms:W3CDTF">2025-04-09T18:47:00Z</dcterms:modified>
</cp:coreProperties>
</file>