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482FB2" w:rsidRDefault="00FE7D2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pPr>
        <w:widowControl w:val="0"/>
        <w:ind w:left="9639"/>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5B9AC0C8" w14:textId="60E6B543" w:rsidR="00482FB2" w:rsidRDefault="00ED1DD4">
      <w:pPr>
        <w:widowControl w:val="0"/>
        <w:jc w:val="center"/>
        <w:textAlignment w:val="baseline"/>
        <w:rPr>
          <w:szCs w:val="24"/>
        </w:rPr>
      </w:pPr>
      <w:r w:rsidRPr="00833609">
        <w:rPr>
          <w:szCs w:val="24"/>
        </w:rPr>
        <w:t>Lietuvos Respublikos ekonomikos ir inovacijų ministerija</w:t>
      </w:r>
    </w:p>
    <w:p w14:paraId="4F4BF87E" w14:textId="77777777" w:rsidR="00EA0F40" w:rsidRDefault="00EA0F40" w:rsidP="00EA0F40">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DC4BB23" w14:textId="77777777" w:rsidR="00EA0F40" w:rsidRPr="00833609" w:rsidRDefault="00EA0F40">
      <w:pPr>
        <w:widowControl w:val="0"/>
        <w:jc w:val="center"/>
        <w:textAlignment w:val="baseline"/>
        <w:rPr>
          <w:szCs w:val="24"/>
        </w:rPr>
      </w:pPr>
    </w:p>
    <w:p w14:paraId="06A2625F" w14:textId="77777777" w:rsidR="00482FB2" w:rsidRDefault="00482FB2">
      <w:pPr>
        <w:widowControl w:val="0"/>
        <w:textAlignment w:val="baseline"/>
        <w:rPr>
          <w:szCs w:val="24"/>
        </w:rPr>
      </w:pPr>
    </w:p>
    <w:p w14:paraId="1EA47AC8" w14:textId="28A6FE4C" w:rsidR="00482FB2" w:rsidRPr="00F036CD" w:rsidRDefault="00FE7D2F">
      <w:pPr>
        <w:widowControl w:val="0"/>
        <w:textAlignment w:val="baseline"/>
        <w:rPr>
          <w:szCs w:val="24"/>
        </w:rPr>
      </w:pPr>
      <w:r w:rsidRPr="00F036CD">
        <w:rPr>
          <w:szCs w:val="24"/>
        </w:rPr>
        <w:t>______________________________</w:t>
      </w:r>
    </w:p>
    <w:p w14:paraId="2706FAD6" w14:textId="77777777" w:rsidR="00482FB2" w:rsidRPr="00F036CD" w:rsidRDefault="00FE7D2F">
      <w:pPr>
        <w:widowControl w:val="0"/>
        <w:ind w:left="1276"/>
        <w:textAlignment w:val="baseline"/>
        <w:rPr>
          <w:szCs w:val="24"/>
        </w:rPr>
      </w:pPr>
      <w:r w:rsidRPr="00F036CD">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70A32819" w:rsidR="00482FB2" w:rsidRDefault="00FE7D2F">
      <w:pPr>
        <w:widowControl w:val="0"/>
        <w:jc w:val="center"/>
        <w:textAlignment w:val="baseline"/>
        <w:rPr>
          <w:szCs w:val="24"/>
        </w:rPr>
      </w:pPr>
      <w:r>
        <w:rPr>
          <w:szCs w:val="24"/>
        </w:rPr>
        <w:t>20</w:t>
      </w:r>
      <w:r w:rsidR="00ED1DD4">
        <w:rPr>
          <w:szCs w:val="24"/>
        </w:rPr>
        <w:t>22</w:t>
      </w:r>
      <w:r>
        <w:rPr>
          <w:szCs w:val="24"/>
        </w:rPr>
        <w:t xml:space="preserve"> m. </w:t>
      </w:r>
      <w:r w:rsidR="002401AB">
        <w:rPr>
          <w:szCs w:val="24"/>
        </w:rPr>
        <w:t>ru</w:t>
      </w:r>
      <w:r w:rsidR="004F1825">
        <w:rPr>
          <w:szCs w:val="24"/>
        </w:rPr>
        <w:t>g</w:t>
      </w:r>
      <w:r w:rsidR="002401AB">
        <w:rPr>
          <w:szCs w:val="24"/>
        </w:rPr>
        <w:t>pjūčio</w:t>
      </w:r>
      <w:r w:rsidR="00ED1DD4">
        <w:rPr>
          <w:szCs w:val="24"/>
        </w:rPr>
        <w:t xml:space="preserve"> </w:t>
      </w:r>
      <w:r w:rsidR="00EC186A">
        <w:rPr>
          <w:szCs w:val="24"/>
          <w:lang w:val="en-US"/>
        </w:rPr>
        <w:t>17</w:t>
      </w:r>
      <w:r w:rsidR="00ED1DD4">
        <w:rPr>
          <w:szCs w:val="24"/>
        </w:rPr>
        <w:t xml:space="preserve"> </w:t>
      </w:r>
      <w:r>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482FB2" w14:paraId="77188082" w14:textId="77777777" w:rsidTr="00843E5B">
        <w:tc>
          <w:tcPr>
            <w:tcW w:w="6259"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868" w:type="dxa"/>
            <w:shd w:val="clear" w:color="auto" w:fill="auto"/>
            <w:vAlign w:val="center"/>
          </w:tcPr>
          <w:p w14:paraId="5691C50A" w14:textId="77777777" w:rsidR="00ED1DD4" w:rsidRPr="00A54906" w:rsidRDefault="00ED1DD4" w:rsidP="00ED1DD4">
            <w:pPr>
              <w:widowControl w:val="0"/>
              <w:textAlignment w:val="baseline"/>
              <w:rPr>
                <w:i/>
                <w:iCs/>
                <w:szCs w:val="24"/>
              </w:rPr>
            </w:pPr>
            <w:r w:rsidRPr="00A54906">
              <w:rPr>
                <w:i/>
                <w:iCs/>
                <w:szCs w:val="24"/>
              </w:rPr>
              <w:t>Lietuvos Respublikos ekonomikos ir inovacijų ministerija</w:t>
            </w:r>
          </w:p>
          <w:p w14:paraId="509B765C" w14:textId="3140E261" w:rsidR="00482FB2" w:rsidRPr="00A54906" w:rsidRDefault="00482FB2">
            <w:pPr>
              <w:widowControl w:val="0"/>
              <w:textAlignment w:val="baseline"/>
              <w:rPr>
                <w:i/>
                <w:iCs/>
                <w:szCs w:val="24"/>
              </w:rPr>
            </w:pPr>
          </w:p>
        </w:tc>
      </w:tr>
      <w:tr w:rsidR="00482FB2" w14:paraId="5BE1F7E2" w14:textId="77777777" w:rsidTr="00843E5B">
        <w:tc>
          <w:tcPr>
            <w:tcW w:w="6259"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(poveiklės) pavadinimas</w:t>
            </w:r>
          </w:p>
        </w:tc>
        <w:tc>
          <w:tcPr>
            <w:tcW w:w="8868" w:type="dxa"/>
            <w:shd w:val="clear" w:color="auto" w:fill="auto"/>
            <w:vAlign w:val="center"/>
          </w:tcPr>
          <w:p w14:paraId="60BD5E92" w14:textId="1F7DF857" w:rsidR="00482FB2" w:rsidRPr="00C9169F" w:rsidRDefault="00C9169F">
            <w:pPr>
              <w:widowControl w:val="0"/>
              <w:textAlignment w:val="baseline"/>
              <w:rPr>
                <w:i/>
                <w:iCs/>
                <w:szCs w:val="24"/>
              </w:rPr>
            </w:pPr>
            <w:r w:rsidRPr="00C9169F">
              <w:rPr>
                <w:i/>
                <w:iCs/>
                <w:szCs w:val="24"/>
                <w:shd w:val="clear" w:color="auto" w:fill="FFFFFF"/>
              </w:rPr>
              <w:t>2021–2030 metų Lietuvos Respublikos ekonomikos ir inovacijų ministerijos valstybės skaitmeninimo p</w:t>
            </w:r>
            <w:r w:rsidRPr="00C9169F">
              <w:rPr>
                <w:i/>
                <w:iCs/>
                <w:szCs w:val="24"/>
              </w:rPr>
              <w:t xml:space="preserve">lėtros programos pažangos priemonės Nr. 05-002-01-07-07 veikla </w:t>
            </w:r>
            <w:r w:rsidRPr="00C9169F">
              <w:rPr>
                <w:bCs/>
                <w:i/>
                <w:iCs/>
                <w:szCs w:val="24"/>
              </w:rPr>
              <w:t>„</w:t>
            </w:r>
            <w:r w:rsidRPr="00C9169F">
              <w:rPr>
                <w:bCs/>
                <w:i/>
                <w:iCs/>
                <w:color w:val="000000"/>
                <w:szCs w:val="24"/>
              </w:rPr>
              <w:t>Duomenų mainų įrankio sukūrimas</w:t>
            </w:r>
            <w:r w:rsidRPr="00C9169F">
              <w:rPr>
                <w:bCs/>
                <w:i/>
                <w:iCs/>
                <w:szCs w:val="24"/>
              </w:rPr>
              <w:t>“</w:t>
            </w:r>
          </w:p>
        </w:tc>
      </w:tr>
      <w:tr w:rsidR="00482FB2" w14:paraId="31AE92AE" w14:textId="77777777" w:rsidTr="00843E5B">
        <w:tc>
          <w:tcPr>
            <w:tcW w:w="6259"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(poveiklei) skirta finansavimo suma (mln. eurų)</w:t>
            </w:r>
          </w:p>
        </w:tc>
        <w:tc>
          <w:tcPr>
            <w:tcW w:w="8868" w:type="dxa"/>
            <w:shd w:val="clear" w:color="auto" w:fill="auto"/>
            <w:vAlign w:val="center"/>
          </w:tcPr>
          <w:p w14:paraId="2BF6AF44" w14:textId="467244AE" w:rsidR="00482FB2" w:rsidRDefault="00F05DB0">
            <w:pPr>
              <w:widowControl w:val="0"/>
              <w:textAlignment w:val="baseline"/>
              <w:rPr>
                <w:szCs w:val="24"/>
              </w:rPr>
            </w:pPr>
            <w:r>
              <w:rPr>
                <w:i/>
                <w:szCs w:val="24"/>
              </w:rPr>
              <w:t>0,5</w:t>
            </w:r>
            <w:r w:rsidR="00D21836">
              <w:rPr>
                <w:i/>
                <w:szCs w:val="24"/>
              </w:rPr>
              <w:t xml:space="preserve"> mln. eurų</w:t>
            </w:r>
          </w:p>
        </w:tc>
      </w:tr>
      <w:tr w:rsidR="00482FB2" w14:paraId="390279EA" w14:textId="77777777" w:rsidTr="00843E5B">
        <w:tc>
          <w:tcPr>
            <w:tcW w:w="6259"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(-iai)</w:t>
            </w:r>
          </w:p>
        </w:tc>
        <w:tc>
          <w:tcPr>
            <w:tcW w:w="8868" w:type="dxa"/>
            <w:shd w:val="clear" w:color="auto" w:fill="auto"/>
            <w:vAlign w:val="center"/>
          </w:tcPr>
          <w:p w14:paraId="0E10E3DE" w14:textId="21B3419F" w:rsidR="00482FB2" w:rsidRPr="002A4C42" w:rsidRDefault="002A4C42">
            <w:pPr>
              <w:rPr>
                <w:i/>
                <w:iCs/>
                <w:szCs w:val="24"/>
              </w:rPr>
            </w:pPr>
            <w:r w:rsidRPr="002A4C42">
              <w:rPr>
                <w:rFonts w:eastAsia="Calibri"/>
                <w:bCs/>
                <w:i/>
                <w:iCs/>
                <w:szCs w:val="24"/>
              </w:rPr>
              <w:t xml:space="preserve">Ekonomikos gaivinimo ir atsparumo didinimo priemonės (toliau </w:t>
            </w:r>
            <w:r w:rsidRPr="002A4C42">
              <w:rPr>
                <w:i/>
                <w:iCs/>
                <w:szCs w:val="24"/>
              </w:rPr>
              <w:t>–EGADP) ir valstybės biudžeto lėšomis</w:t>
            </w:r>
          </w:p>
        </w:tc>
      </w:tr>
      <w:tr w:rsidR="00843E5B" w14:paraId="4C57846C" w14:textId="77777777" w:rsidTr="00843E5B">
        <w:tc>
          <w:tcPr>
            <w:tcW w:w="6259" w:type="dxa"/>
            <w:shd w:val="clear" w:color="auto" w:fill="auto"/>
            <w:vAlign w:val="center"/>
          </w:tcPr>
          <w:p w14:paraId="2F0BDDAD" w14:textId="1AD41399" w:rsidR="00843E5B" w:rsidRDefault="00843E5B" w:rsidP="00843E5B">
            <w:pPr>
              <w:widowControl w:val="0"/>
              <w:textAlignment w:val="baseline"/>
              <w:rPr>
                <w:b/>
                <w:szCs w:val="24"/>
              </w:rPr>
            </w:pPr>
            <w:r>
              <w:rPr>
                <w:b/>
                <w:bCs/>
                <w:szCs w:val="24"/>
              </w:rPr>
              <w:t>Prioritetas ar komponentas</w:t>
            </w:r>
          </w:p>
        </w:tc>
        <w:tc>
          <w:tcPr>
            <w:tcW w:w="8868" w:type="dxa"/>
            <w:shd w:val="clear" w:color="auto" w:fill="auto"/>
            <w:vAlign w:val="center"/>
          </w:tcPr>
          <w:p w14:paraId="7543FD40" w14:textId="0F85D986" w:rsidR="00843E5B" w:rsidRDefault="00843E5B" w:rsidP="00843E5B">
            <w:pPr>
              <w:widowControl w:val="0"/>
              <w:textAlignment w:val="baseline"/>
              <w:rPr>
                <w:i/>
                <w:szCs w:val="24"/>
              </w:rPr>
            </w:pPr>
            <w:r w:rsidRPr="00E657D8">
              <w:rPr>
                <w:i/>
                <w:iCs/>
                <w:szCs w:val="24"/>
                <w:lang w:bidi="lt-LT"/>
              </w:rPr>
              <w:t>EGADP 3 prioritetas „Skaitmeninė transformacija ekonomikos augimui“</w:t>
            </w:r>
          </w:p>
        </w:tc>
      </w:tr>
      <w:tr w:rsidR="00843E5B" w14:paraId="336BAD4A" w14:textId="77777777" w:rsidTr="00843E5B">
        <w:tc>
          <w:tcPr>
            <w:tcW w:w="6259" w:type="dxa"/>
            <w:shd w:val="clear" w:color="auto" w:fill="auto"/>
            <w:vAlign w:val="center"/>
          </w:tcPr>
          <w:p w14:paraId="3F00C7BD" w14:textId="4D595484" w:rsidR="00843E5B" w:rsidRDefault="00843E5B" w:rsidP="00843E5B">
            <w:pPr>
              <w:widowControl w:val="0"/>
              <w:textAlignment w:val="baseline"/>
              <w:rPr>
                <w:b/>
                <w:szCs w:val="24"/>
              </w:rPr>
            </w:pPr>
            <w:r>
              <w:rPr>
                <w:b/>
                <w:szCs w:val="24"/>
              </w:rPr>
              <w:t>Projektų atrankos būdas (finansavimo forma, kai įgyvendinamos finansinės priemonės)</w:t>
            </w:r>
          </w:p>
        </w:tc>
        <w:tc>
          <w:tcPr>
            <w:tcW w:w="8868" w:type="dxa"/>
            <w:shd w:val="clear" w:color="auto" w:fill="auto"/>
            <w:vAlign w:val="center"/>
          </w:tcPr>
          <w:p w14:paraId="1BFB854A" w14:textId="77777777" w:rsidR="00843E5B" w:rsidRDefault="00843E5B" w:rsidP="00843E5B">
            <w:pPr>
              <w:widowControl w:val="0"/>
              <w:textAlignment w:val="baseline"/>
              <w:rPr>
                <w:szCs w:val="24"/>
              </w:rPr>
            </w:pPr>
            <w:r>
              <w:rPr>
                <w:b/>
                <w:bCs/>
                <w:szCs w:val="24"/>
                <w:lang w:eastAsia="lt-LT"/>
              </w:rPr>
              <w:sym w:font="Times New Roman" w:char="F07F"/>
            </w:r>
            <w:r>
              <w:rPr>
                <w:szCs w:val="24"/>
              </w:rPr>
              <w:t xml:space="preserve"> Planavimo</w:t>
            </w:r>
          </w:p>
          <w:p w14:paraId="1B352361" w14:textId="41A868F7" w:rsidR="00843E5B" w:rsidRDefault="00843E5B" w:rsidP="00843E5B">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szCs w:val="24"/>
              </w:rPr>
              <w:t xml:space="preserve"> Konkurso</w:t>
            </w:r>
          </w:p>
          <w:p w14:paraId="609AFC41" w14:textId="77777777" w:rsidR="00843E5B" w:rsidRDefault="00843E5B" w:rsidP="00843E5B">
            <w:pPr>
              <w:widowControl w:val="0"/>
              <w:textAlignment w:val="baseline"/>
              <w:rPr>
                <w:szCs w:val="24"/>
              </w:rPr>
            </w:pPr>
            <w:r>
              <w:rPr>
                <w:b/>
                <w:bCs/>
                <w:szCs w:val="24"/>
                <w:lang w:eastAsia="lt-LT"/>
              </w:rPr>
              <w:sym w:font="Times New Roman" w:char="F07F"/>
            </w:r>
            <w:r>
              <w:rPr>
                <w:szCs w:val="24"/>
              </w:rPr>
              <w:t xml:space="preserve"> Tęstinės projektų atrankos</w:t>
            </w:r>
          </w:p>
          <w:p w14:paraId="34CC3669" w14:textId="77777777" w:rsidR="00843E5B" w:rsidRDefault="00843E5B" w:rsidP="00843E5B">
            <w:pPr>
              <w:widowControl w:val="0"/>
              <w:textAlignment w:val="baseline"/>
              <w:rPr>
                <w:szCs w:val="24"/>
              </w:rPr>
            </w:pPr>
            <w:r>
              <w:rPr>
                <w:b/>
                <w:bCs/>
                <w:szCs w:val="24"/>
                <w:lang w:eastAsia="lt-LT"/>
              </w:rPr>
              <w:sym w:font="Times New Roman" w:char="F07F"/>
            </w:r>
            <w:r>
              <w:rPr>
                <w:b/>
                <w:bCs/>
                <w:szCs w:val="24"/>
                <w:lang w:eastAsia="lt-LT"/>
              </w:rPr>
              <w:t xml:space="preserve"> </w:t>
            </w:r>
            <w:r>
              <w:rPr>
                <w:bCs/>
                <w:szCs w:val="24"/>
                <w:lang w:eastAsia="lt-LT"/>
              </w:rPr>
              <w:t>Finansinė priemonė</w:t>
            </w:r>
          </w:p>
          <w:p w14:paraId="19502A19" w14:textId="7C41E46A" w:rsidR="00843E5B" w:rsidRDefault="00843E5B" w:rsidP="00843E5B">
            <w:pPr>
              <w:widowControl w:val="0"/>
              <w:textAlignment w:val="baseline"/>
              <w:rPr>
                <w:i/>
                <w:szCs w:val="24"/>
              </w:rPr>
            </w:pPr>
            <w:r>
              <w:rPr>
                <w:i/>
                <w:szCs w:val="24"/>
              </w:rPr>
              <w:t xml:space="preserve">(Pažymimas vienas iš projektų atrankos būdų (finansavimo forma žymima, kai </w:t>
            </w:r>
            <w:r>
              <w:rPr>
                <w:i/>
                <w:szCs w:val="24"/>
              </w:rPr>
              <w:lastRenderedPageBreak/>
              <w:t>įgyvendinamos finansinės priemonės).)</w:t>
            </w:r>
          </w:p>
        </w:tc>
      </w:tr>
      <w:tr w:rsidR="00843E5B" w14:paraId="424A16BA" w14:textId="77777777" w:rsidTr="00843E5B">
        <w:tc>
          <w:tcPr>
            <w:tcW w:w="6259" w:type="dxa"/>
            <w:shd w:val="clear" w:color="auto" w:fill="auto"/>
            <w:vAlign w:val="center"/>
          </w:tcPr>
          <w:p w14:paraId="44E3D02A" w14:textId="62C2CCFF" w:rsidR="00843E5B" w:rsidRDefault="00843E5B" w:rsidP="00843E5B">
            <w:pPr>
              <w:widowControl w:val="0"/>
              <w:textAlignment w:val="baseline"/>
              <w:rPr>
                <w:b/>
                <w:szCs w:val="24"/>
              </w:rPr>
            </w:pPr>
            <w:r>
              <w:rPr>
                <w:b/>
                <w:szCs w:val="24"/>
              </w:rPr>
              <w:lastRenderedPageBreak/>
              <w:t xml:space="preserve">Atitiktis horizontaliesiems principams (toliau – HP) </w:t>
            </w:r>
          </w:p>
        </w:tc>
        <w:tc>
          <w:tcPr>
            <w:tcW w:w="8868" w:type="dxa"/>
            <w:shd w:val="clear" w:color="auto" w:fill="auto"/>
            <w:vAlign w:val="center"/>
          </w:tcPr>
          <w:p w14:paraId="5B593F53" w14:textId="1830AD5F" w:rsidR="00843E5B" w:rsidRPr="003632A6" w:rsidRDefault="00843E5B" w:rsidP="00843E5B">
            <w:pPr>
              <w:jc w:val="both"/>
              <w:rPr>
                <w:i/>
                <w:iCs/>
                <w:szCs w:val="24"/>
              </w:rPr>
            </w:pPr>
            <w:r w:rsidRPr="003632A6">
              <w:rPr>
                <w:i/>
                <w:iCs/>
                <w:szCs w:val="24"/>
              </w:rPr>
              <w:t xml:space="preserve">Projekto įgyvendinimo </w:t>
            </w:r>
            <w:r>
              <w:rPr>
                <w:i/>
                <w:iCs/>
                <w:szCs w:val="24"/>
              </w:rPr>
              <w:t>nebus</w:t>
            </w:r>
            <w:r w:rsidRPr="003632A6">
              <w:rPr>
                <w:i/>
                <w:iCs/>
                <w:szCs w:val="24"/>
              </w:rPr>
              <w:t xml:space="preserve"> pažeidžiami horizontalieji principai (toliau –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(taikomos naujos technologijos, kuriami ar diegiami inovatyvūs sprendimai ir pan.)). Projekte </w:t>
            </w:r>
            <w:r>
              <w:rPr>
                <w:i/>
                <w:iCs/>
                <w:szCs w:val="24"/>
              </w:rPr>
              <w:t>nebus</w:t>
            </w:r>
            <w:r w:rsidRPr="003632A6">
              <w:rPr>
                <w:i/>
                <w:iCs/>
                <w:szCs w:val="24"/>
              </w:rPr>
              <w:t xml:space="preserve"> numatyta veiksmų, kurie turėtų neigiamą poveikį įgyvendinant HP. </w:t>
            </w:r>
          </w:p>
          <w:p w14:paraId="72B5C4C1" w14:textId="3159C14C" w:rsidR="00843E5B" w:rsidRPr="001306F3" w:rsidRDefault="00843E5B" w:rsidP="00843E5B">
            <w:pPr>
              <w:widowControl w:val="0"/>
              <w:jc w:val="both"/>
              <w:textAlignment w:val="baseline"/>
              <w:rPr>
                <w:b/>
                <w:bCs/>
                <w:szCs w:val="24"/>
                <w:highlight w:val="yellow"/>
                <w:lang w:eastAsia="lt-LT"/>
              </w:rPr>
            </w:pPr>
          </w:p>
        </w:tc>
      </w:tr>
      <w:tr w:rsidR="00843E5B" w14:paraId="54710AA5" w14:textId="77777777" w:rsidTr="00843E5B">
        <w:tc>
          <w:tcPr>
            <w:tcW w:w="6259" w:type="dxa"/>
            <w:shd w:val="clear" w:color="auto" w:fill="auto"/>
            <w:vAlign w:val="center"/>
          </w:tcPr>
          <w:p w14:paraId="1E4E3BC5" w14:textId="6D0B3A27" w:rsidR="00843E5B" w:rsidRDefault="00843E5B" w:rsidP="00843E5B">
            <w:pPr>
              <w:widowControl w:val="0"/>
              <w:textAlignment w:val="baseline"/>
              <w:rPr>
                <w:b/>
                <w:szCs w:val="24"/>
              </w:rPr>
            </w:pPr>
            <w:r>
              <w:rPr>
                <w:b/>
                <w:szCs w:val="24"/>
              </w:rPr>
              <w:t>Atitiktis Europos Sąjungos pagrindinių teisių chartijai (toliau – Chartija)</w:t>
            </w:r>
          </w:p>
        </w:tc>
        <w:tc>
          <w:tcPr>
            <w:tcW w:w="8868" w:type="dxa"/>
            <w:shd w:val="clear" w:color="auto" w:fill="auto"/>
            <w:vAlign w:val="center"/>
          </w:tcPr>
          <w:p w14:paraId="3A57C6C3" w14:textId="075CAC2B" w:rsidR="00843E5B" w:rsidRDefault="00843E5B" w:rsidP="00843E5B">
            <w:pPr>
              <w:widowControl w:val="0"/>
              <w:jc w:val="both"/>
              <w:textAlignment w:val="baseline"/>
              <w:rPr>
                <w:bCs/>
                <w:i/>
                <w:szCs w:val="24"/>
                <w:lang w:eastAsia="lt-LT"/>
              </w:rPr>
            </w:pPr>
            <w:r>
              <w:rPr>
                <w:bCs/>
                <w:i/>
              </w:rPr>
              <w:t xml:space="preserve">Veikla </w:t>
            </w:r>
            <w:r w:rsidRPr="001306F3">
              <w:rPr>
                <w:i/>
                <w:szCs w:val="24"/>
              </w:rPr>
              <w:t>nepažeidžia</w:t>
            </w:r>
            <w:r w:rsidRPr="00B55624">
              <w:rPr>
                <w:i/>
                <w:sz w:val="20"/>
              </w:rPr>
              <w:t xml:space="preserve"> </w:t>
            </w:r>
            <w:r w:rsidRPr="001306F3">
              <w:rPr>
                <w:bCs/>
                <w:i/>
                <w:iCs/>
              </w:rPr>
              <w:t>Europos Sąjungos pagrindinių teisių chartijos pagrindin</w:t>
            </w:r>
            <w:r>
              <w:rPr>
                <w:bCs/>
                <w:i/>
                <w:iCs/>
              </w:rPr>
              <w:t>ių</w:t>
            </w:r>
            <w:r w:rsidRPr="001306F3">
              <w:rPr>
                <w:bCs/>
                <w:i/>
                <w:iCs/>
              </w:rPr>
              <w:t xml:space="preserve"> teis</w:t>
            </w:r>
            <w:r>
              <w:rPr>
                <w:bCs/>
                <w:i/>
                <w:iCs/>
              </w:rPr>
              <w:t>ių</w:t>
            </w:r>
            <w:r w:rsidRPr="001306F3">
              <w:rPr>
                <w:bCs/>
                <w:i/>
                <w:iCs/>
              </w:rPr>
              <w:t>: orum</w:t>
            </w:r>
            <w:r>
              <w:rPr>
                <w:bCs/>
                <w:i/>
                <w:iCs/>
              </w:rPr>
              <w:t>o</w:t>
            </w:r>
            <w:r w:rsidRPr="001306F3">
              <w:rPr>
                <w:bCs/>
                <w:i/>
                <w:iCs/>
              </w:rPr>
              <w:t>; asmenų, privataus ir šeimos gyvenim</w:t>
            </w:r>
            <w:r>
              <w:rPr>
                <w:bCs/>
                <w:i/>
                <w:iCs/>
              </w:rPr>
              <w:t>o</w:t>
            </w:r>
            <w:r w:rsidRPr="001306F3">
              <w:rPr>
                <w:bCs/>
                <w:i/>
                <w:iCs/>
              </w:rPr>
              <w:t>, sąžinės ir saviraiškos laisvės; asmens duomen</w:t>
            </w:r>
            <w:r>
              <w:rPr>
                <w:bCs/>
                <w:i/>
                <w:iCs/>
              </w:rPr>
              <w:t>ų</w:t>
            </w:r>
            <w:r w:rsidRPr="001306F3">
              <w:rPr>
                <w:bCs/>
                <w:i/>
                <w:iCs/>
              </w:rPr>
              <w:t>; prieglobsči</w:t>
            </w:r>
            <w:r>
              <w:rPr>
                <w:bCs/>
                <w:i/>
                <w:iCs/>
              </w:rPr>
              <w:t>o</w:t>
            </w:r>
            <w:r w:rsidRPr="001306F3">
              <w:rPr>
                <w:bCs/>
                <w:i/>
                <w:iCs/>
              </w:rPr>
              <w:t xml:space="preserve"> ir apsaugos perkėlim</w:t>
            </w:r>
            <w:r>
              <w:rPr>
                <w:bCs/>
                <w:i/>
                <w:iCs/>
              </w:rPr>
              <w:t>o</w:t>
            </w:r>
            <w:r w:rsidRPr="001306F3">
              <w:rPr>
                <w:bCs/>
                <w:i/>
                <w:iCs/>
              </w:rPr>
              <w:t>, išsiuntimo ar išdavimo atvej</w:t>
            </w:r>
            <w:r>
              <w:rPr>
                <w:bCs/>
                <w:i/>
                <w:iCs/>
              </w:rPr>
              <w:t>ų</w:t>
            </w:r>
            <w:r w:rsidRPr="001306F3">
              <w:rPr>
                <w:bCs/>
                <w:i/>
                <w:iCs/>
              </w:rPr>
              <w:t>; teis</w:t>
            </w:r>
            <w:r>
              <w:rPr>
                <w:bCs/>
                <w:i/>
                <w:iCs/>
              </w:rPr>
              <w:t>ių</w:t>
            </w:r>
            <w:r w:rsidRPr="001306F3">
              <w:rPr>
                <w:bCs/>
                <w:i/>
                <w:iCs/>
              </w:rPr>
              <w:t xml:space="preserve"> į nuosavybę ir teis</w:t>
            </w:r>
            <w:r>
              <w:rPr>
                <w:bCs/>
                <w:i/>
                <w:iCs/>
              </w:rPr>
              <w:t>ių</w:t>
            </w:r>
            <w:r w:rsidRPr="001306F3">
              <w:rPr>
                <w:bCs/>
                <w:i/>
                <w:iCs/>
              </w:rPr>
              <w:t xml:space="preserve"> užsiimti verslu; lyčių lygy</w:t>
            </w:r>
            <w:r>
              <w:rPr>
                <w:bCs/>
                <w:i/>
                <w:iCs/>
              </w:rPr>
              <w:t>bės</w:t>
            </w:r>
            <w:r w:rsidRPr="001306F3">
              <w:rPr>
                <w:bCs/>
                <w:i/>
                <w:iCs/>
              </w:rPr>
              <w:t>, vienod</w:t>
            </w:r>
            <w:r>
              <w:rPr>
                <w:bCs/>
                <w:i/>
                <w:iCs/>
              </w:rPr>
              <w:t>o</w:t>
            </w:r>
            <w:r w:rsidRPr="001306F3">
              <w:rPr>
                <w:bCs/>
                <w:i/>
                <w:iCs/>
              </w:rPr>
              <w:t xml:space="preserve"> požiūri</w:t>
            </w:r>
            <w:r>
              <w:rPr>
                <w:bCs/>
                <w:i/>
                <w:iCs/>
              </w:rPr>
              <w:t>o</w:t>
            </w:r>
            <w:r w:rsidRPr="001306F3">
              <w:rPr>
                <w:bCs/>
                <w:i/>
                <w:iCs/>
              </w:rPr>
              <w:t xml:space="preserve"> ir lygi</w:t>
            </w:r>
            <w:r>
              <w:rPr>
                <w:bCs/>
                <w:i/>
                <w:iCs/>
              </w:rPr>
              <w:t>ų</w:t>
            </w:r>
            <w:r w:rsidRPr="001306F3">
              <w:rPr>
                <w:bCs/>
                <w:i/>
                <w:iCs/>
              </w:rPr>
              <w:t xml:space="preserve"> galimyb</w:t>
            </w:r>
            <w:r>
              <w:rPr>
                <w:bCs/>
                <w:i/>
                <w:iCs/>
              </w:rPr>
              <w:t>ių</w:t>
            </w:r>
            <w:r w:rsidRPr="001306F3">
              <w:rPr>
                <w:bCs/>
                <w:i/>
                <w:iCs/>
              </w:rPr>
              <w:t>, nediskriminavim</w:t>
            </w:r>
            <w:r>
              <w:rPr>
                <w:bCs/>
                <w:i/>
                <w:iCs/>
              </w:rPr>
              <w:t>o</w:t>
            </w:r>
            <w:r w:rsidRPr="001306F3">
              <w:rPr>
                <w:bCs/>
                <w:i/>
                <w:iCs/>
              </w:rPr>
              <w:t xml:space="preserve"> ir neįgaliųjų teis</w:t>
            </w:r>
            <w:r>
              <w:rPr>
                <w:bCs/>
                <w:i/>
                <w:iCs/>
              </w:rPr>
              <w:t>ių</w:t>
            </w:r>
            <w:r w:rsidRPr="001306F3">
              <w:rPr>
                <w:bCs/>
                <w:i/>
                <w:iCs/>
              </w:rPr>
              <w:t>; vaiko teis</w:t>
            </w:r>
            <w:r>
              <w:rPr>
                <w:bCs/>
                <w:i/>
                <w:iCs/>
              </w:rPr>
              <w:t>ių</w:t>
            </w:r>
            <w:r w:rsidRPr="001306F3">
              <w:rPr>
                <w:bCs/>
                <w:i/>
                <w:iCs/>
              </w:rPr>
              <w:t>; ger</w:t>
            </w:r>
            <w:r>
              <w:rPr>
                <w:bCs/>
                <w:i/>
                <w:iCs/>
              </w:rPr>
              <w:t>o</w:t>
            </w:r>
            <w:r w:rsidRPr="001306F3">
              <w:rPr>
                <w:bCs/>
                <w:i/>
                <w:iCs/>
              </w:rPr>
              <w:t xml:space="preserve"> administravim</w:t>
            </w:r>
            <w:r>
              <w:rPr>
                <w:bCs/>
                <w:i/>
                <w:iCs/>
              </w:rPr>
              <w:t>o</w:t>
            </w:r>
            <w:r w:rsidRPr="001306F3">
              <w:rPr>
                <w:bCs/>
                <w:i/>
                <w:iCs/>
              </w:rPr>
              <w:t>, veiksming</w:t>
            </w:r>
            <w:r>
              <w:rPr>
                <w:bCs/>
                <w:i/>
                <w:iCs/>
              </w:rPr>
              <w:t>o</w:t>
            </w:r>
            <w:r w:rsidRPr="001306F3">
              <w:rPr>
                <w:bCs/>
                <w:i/>
                <w:iCs/>
              </w:rPr>
              <w:t xml:space="preserve"> teisin</w:t>
            </w:r>
            <w:r>
              <w:rPr>
                <w:bCs/>
                <w:i/>
                <w:iCs/>
              </w:rPr>
              <w:t>ės</w:t>
            </w:r>
            <w:r w:rsidRPr="001306F3">
              <w:rPr>
                <w:bCs/>
                <w:i/>
                <w:iCs/>
              </w:rPr>
              <w:t xml:space="preserve"> gynyb</w:t>
            </w:r>
            <w:r>
              <w:rPr>
                <w:bCs/>
                <w:i/>
                <w:iCs/>
              </w:rPr>
              <w:t>os</w:t>
            </w:r>
            <w:r w:rsidRPr="001306F3">
              <w:rPr>
                <w:bCs/>
                <w:i/>
                <w:iCs/>
              </w:rPr>
              <w:t>, teisingum</w:t>
            </w:r>
            <w:r>
              <w:rPr>
                <w:bCs/>
                <w:i/>
                <w:iCs/>
              </w:rPr>
              <w:t>o</w:t>
            </w:r>
            <w:r w:rsidRPr="001306F3">
              <w:rPr>
                <w:bCs/>
                <w:i/>
                <w:iCs/>
              </w:rPr>
              <w:t>; solidarumo ir darbuotojų teis</w:t>
            </w:r>
            <w:r>
              <w:rPr>
                <w:bCs/>
                <w:i/>
                <w:iCs/>
              </w:rPr>
              <w:t>ių</w:t>
            </w:r>
            <w:r w:rsidRPr="001306F3">
              <w:rPr>
                <w:bCs/>
                <w:i/>
                <w:iCs/>
              </w:rPr>
              <w:t>; aplinkos apsaug</w:t>
            </w:r>
            <w:r>
              <w:rPr>
                <w:bCs/>
                <w:i/>
                <w:iCs/>
              </w:rPr>
              <w:t>os</w:t>
            </w:r>
            <w:r w:rsidRPr="001306F3">
              <w:rPr>
                <w:bCs/>
                <w:i/>
                <w:iCs/>
              </w:rPr>
              <w:t xml:space="preserve">. </w:t>
            </w:r>
            <w:r>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15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9"/>
        <w:gridCol w:w="841"/>
        <w:gridCol w:w="693"/>
        <w:gridCol w:w="3496"/>
        <w:gridCol w:w="1656"/>
        <w:gridCol w:w="3032"/>
      </w:tblGrid>
      <w:tr w:rsidR="00482FB2" w14:paraId="51B3363E" w14:textId="77777777" w:rsidTr="00FE3C93">
        <w:tc>
          <w:tcPr>
            <w:tcW w:w="6260" w:type="dxa"/>
            <w:gridSpan w:val="2"/>
            <w:shd w:val="clear" w:color="auto" w:fill="auto"/>
          </w:tcPr>
          <w:p w14:paraId="41C0751E" w14:textId="0162D317" w:rsidR="00482FB2" w:rsidRDefault="00FE7D2F">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000000">
              <w:rPr>
                <w:bCs/>
                <w:lang w:eastAsia="lt-LT"/>
              </w:rPr>
            </w:r>
            <w:r w:rsidR="00000000">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sym w:font="Times New Roman" w:char="F07F"/>
            </w:r>
            <w:r>
              <w:rPr>
                <w:b/>
                <w:bCs/>
                <w:sz w:val="22"/>
                <w:szCs w:val="22"/>
                <w:lang w:eastAsia="lt-LT"/>
              </w:rPr>
              <w:t xml:space="preserve">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877" w:type="dxa"/>
            <w:gridSpan w:val="4"/>
            <w:shd w:val="clear" w:color="auto" w:fill="auto"/>
          </w:tcPr>
          <w:p w14:paraId="736D2F4A" w14:textId="4748CBA2" w:rsidR="00482FB2" w:rsidRDefault="009B46E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482FB2" w14:paraId="6C9B72A7" w14:textId="77777777" w:rsidTr="00FE3C93">
        <w:tc>
          <w:tcPr>
            <w:tcW w:w="6260" w:type="dxa"/>
            <w:gridSpan w:val="2"/>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877" w:type="dxa"/>
            <w:gridSpan w:val="4"/>
            <w:shd w:val="clear" w:color="auto" w:fill="auto"/>
          </w:tcPr>
          <w:p w14:paraId="794524A3" w14:textId="591809FE" w:rsidR="00F90D44" w:rsidRPr="00BD2031" w:rsidRDefault="009857FA" w:rsidP="00BD2031">
            <w:pPr>
              <w:pStyle w:val="Sraopastraipa"/>
              <w:widowControl w:val="0"/>
              <w:numPr>
                <w:ilvl w:val="0"/>
                <w:numId w:val="8"/>
              </w:numPr>
              <w:tabs>
                <w:tab w:val="left" w:pos="289"/>
              </w:tabs>
              <w:jc w:val="both"/>
              <w:textAlignment w:val="baseline"/>
              <w:rPr>
                <w:b/>
                <w:bCs/>
                <w:i/>
                <w:szCs w:val="24"/>
                <w:lang w:eastAsia="lt-LT"/>
              </w:rPr>
            </w:pPr>
            <w:r w:rsidRPr="00BD2031">
              <w:rPr>
                <w:b/>
                <w:bCs/>
                <w:i/>
                <w:iCs/>
                <w:szCs w:val="24"/>
              </w:rPr>
              <w:t>Projekte numatytas veiklas įgyvendina pats pareiškėjas</w:t>
            </w:r>
          </w:p>
        </w:tc>
      </w:tr>
      <w:tr w:rsidR="00482FB2" w14:paraId="225452A9" w14:textId="77777777" w:rsidTr="00FE3C93">
        <w:tc>
          <w:tcPr>
            <w:tcW w:w="6260" w:type="dxa"/>
            <w:gridSpan w:val="2"/>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877" w:type="dxa"/>
            <w:gridSpan w:val="4"/>
            <w:shd w:val="clear" w:color="auto" w:fill="auto"/>
          </w:tcPr>
          <w:p w14:paraId="18947F85" w14:textId="4DF87B9A" w:rsidR="006C47BF" w:rsidRDefault="00E00432">
            <w:pPr>
              <w:widowControl w:val="0"/>
              <w:jc w:val="both"/>
              <w:textAlignment w:val="baseline"/>
              <w:rPr>
                <w:bCs/>
                <w:i/>
                <w:iCs/>
                <w:szCs w:val="24"/>
                <w:lang w:eastAsia="lt-LT" w:bidi="lt-LT"/>
              </w:rPr>
            </w:pPr>
            <w:r>
              <w:rPr>
                <w:i/>
                <w:iCs/>
                <w:szCs w:val="24"/>
              </w:rPr>
              <w:t>Vertinamas projekto įgyvendinimo planas. P</w:t>
            </w:r>
            <w:r w:rsidRPr="008D03FD">
              <w:rPr>
                <w:i/>
                <w:iCs/>
                <w:szCs w:val="24"/>
              </w:rPr>
              <w:t>rojekto įgyvendinimo plan</w:t>
            </w:r>
            <w:r>
              <w:rPr>
                <w:i/>
                <w:iCs/>
                <w:szCs w:val="24"/>
              </w:rPr>
              <w:t>e</w:t>
            </w:r>
            <w:r w:rsidRPr="008D03FD">
              <w:rPr>
                <w:i/>
                <w:iCs/>
                <w:szCs w:val="24"/>
              </w:rPr>
              <w:t xml:space="preserve"> </w:t>
            </w:r>
            <w:r>
              <w:rPr>
                <w:i/>
                <w:iCs/>
                <w:szCs w:val="24"/>
              </w:rPr>
              <w:t>neturi būti numatytas</w:t>
            </w:r>
            <w:r w:rsidR="00323E76">
              <w:rPr>
                <w:i/>
                <w:iCs/>
                <w:szCs w:val="24"/>
              </w:rPr>
              <w:t xml:space="preserve"> </w:t>
            </w:r>
            <w:r w:rsidRPr="008D03FD">
              <w:rPr>
                <w:i/>
                <w:iCs/>
                <w:szCs w:val="24"/>
              </w:rPr>
              <w:t>viešųjų pirkimų vykdymo etap</w:t>
            </w:r>
            <w:r>
              <w:rPr>
                <w:i/>
                <w:iCs/>
                <w:szCs w:val="24"/>
              </w:rPr>
              <w:t xml:space="preserve">as. </w:t>
            </w:r>
            <w:r w:rsidR="000E7075">
              <w:rPr>
                <w:bCs/>
                <w:i/>
                <w:iCs/>
                <w:szCs w:val="24"/>
                <w:lang w:eastAsia="lt-LT" w:bidi="lt-LT"/>
              </w:rPr>
              <w:t xml:space="preserve"> </w:t>
            </w:r>
            <w:r w:rsidR="003D509D">
              <w:rPr>
                <w:bCs/>
                <w:i/>
                <w:iCs/>
                <w:szCs w:val="24"/>
                <w:lang w:eastAsia="lt-LT" w:bidi="lt-LT"/>
              </w:rPr>
              <w:t>Turi būti nurodyta, kad sprendimo kūrimo ir diegimo veiklas atliks pats pareiškėjas su partneriu ar be jo. Jei su partneriu – nurodoma veiklų pasiskirstymas tarp šių šalių.</w:t>
            </w:r>
          </w:p>
          <w:p w14:paraId="74595665" w14:textId="5B77A8D3" w:rsidR="00D4057A" w:rsidRPr="000E7075" w:rsidRDefault="00D4057A">
            <w:pPr>
              <w:widowControl w:val="0"/>
              <w:jc w:val="both"/>
              <w:textAlignment w:val="baseline"/>
              <w:rPr>
                <w:bCs/>
                <w:i/>
                <w:iCs/>
                <w:szCs w:val="24"/>
                <w:lang w:eastAsia="lt-LT"/>
              </w:rPr>
            </w:pPr>
          </w:p>
        </w:tc>
      </w:tr>
      <w:tr w:rsidR="00482FB2" w14:paraId="394004C0" w14:textId="77777777" w:rsidTr="00FE3C93">
        <w:tc>
          <w:tcPr>
            <w:tcW w:w="6260" w:type="dxa"/>
            <w:gridSpan w:val="2"/>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877" w:type="dxa"/>
            <w:gridSpan w:val="4"/>
            <w:shd w:val="clear" w:color="auto" w:fill="auto"/>
          </w:tcPr>
          <w:p w14:paraId="2A1DFCCA" w14:textId="3E3AF5B1" w:rsidR="00D4057A" w:rsidRDefault="002B0A95">
            <w:pPr>
              <w:widowControl w:val="0"/>
              <w:jc w:val="both"/>
              <w:textAlignment w:val="baseline"/>
              <w:rPr>
                <w:i/>
                <w:iCs/>
              </w:rPr>
            </w:pPr>
            <w:r w:rsidRPr="00CD64C5">
              <w:rPr>
                <w:i/>
                <w:iCs/>
              </w:rPr>
              <w:t>Nustatytas kriterijus padės užtikrinti, kad pareiškėjas numatyt</w:t>
            </w:r>
            <w:r w:rsidR="00E00432">
              <w:rPr>
                <w:i/>
                <w:iCs/>
              </w:rPr>
              <w:t>ą</w:t>
            </w:r>
            <w:r w:rsidRPr="00CD64C5">
              <w:rPr>
                <w:i/>
                <w:iCs/>
              </w:rPr>
              <w:t xml:space="preserve"> priemonės</w:t>
            </w:r>
            <w:r w:rsidR="008E6F67">
              <w:rPr>
                <w:i/>
                <w:iCs/>
              </w:rPr>
              <w:t xml:space="preserve"> </w:t>
            </w:r>
            <w:r w:rsidRPr="00CD64C5">
              <w:rPr>
                <w:i/>
                <w:iCs/>
              </w:rPr>
              <w:t>veikl</w:t>
            </w:r>
            <w:r w:rsidR="00862313">
              <w:rPr>
                <w:i/>
                <w:iCs/>
              </w:rPr>
              <w:t xml:space="preserve">ą įgyvendins </w:t>
            </w:r>
            <w:r w:rsidR="009D3BFD">
              <w:rPr>
                <w:i/>
                <w:iCs/>
              </w:rPr>
              <w:t>per numatytą laikotarpį</w:t>
            </w:r>
            <w:r w:rsidR="003D509D">
              <w:rPr>
                <w:i/>
                <w:iCs/>
              </w:rPr>
              <w:t xml:space="preserve">, veiklų vykdymas nepriklausys nuo išorinių, nuo pareiškėjo nepriklausančių priežasčių, taip pat, atsižvelgiant į trumpą projekto įgyvendinimo laikotarpį, </w:t>
            </w:r>
            <w:r w:rsidR="005F0F7B">
              <w:rPr>
                <w:i/>
                <w:iCs/>
              </w:rPr>
              <w:t xml:space="preserve">bus išvengta pradelsimo dėl papildomų veiklų, kaip pirkimo dokumentų rengimas, jų skelbimas, vertinimas </w:t>
            </w:r>
            <w:r w:rsidR="003D509D">
              <w:rPr>
                <w:i/>
                <w:iCs/>
              </w:rPr>
              <w:t xml:space="preserve"> </w:t>
            </w:r>
            <w:r w:rsidR="00DC3718">
              <w:rPr>
                <w:i/>
                <w:iCs/>
              </w:rPr>
              <w:t>ir nekils rizik</w:t>
            </w:r>
            <w:r w:rsidR="001D019D">
              <w:rPr>
                <w:i/>
                <w:iCs/>
              </w:rPr>
              <w:t>os</w:t>
            </w:r>
            <w:r w:rsidR="00DC3718">
              <w:rPr>
                <w:i/>
                <w:iCs/>
              </w:rPr>
              <w:t xml:space="preserve"> dėl viešųjų pirkimų vykdymo</w:t>
            </w:r>
            <w:r w:rsidR="00D01C50">
              <w:rPr>
                <w:i/>
                <w:iCs/>
              </w:rPr>
              <w:t xml:space="preserve"> ar nesavalaikio pirkimo sutarties įsipareigojimų įvykdymo</w:t>
            </w:r>
            <w:r w:rsidR="00DC3718">
              <w:rPr>
                <w:i/>
                <w:iCs/>
              </w:rPr>
              <w:t xml:space="preserve">. </w:t>
            </w:r>
            <w:r w:rsidR="00444129">
              <w:rPr>
                <w:i/>
                <w:iCs/>
              </w:rPr>
              <w:t xml:space="preserve">Tai pat </w:t>
            </w:r>
            <w:r w:rsidR="008714E8">
              <w:rPr>
                <w:i/>
                <w:iCs/>
              </w:rPr>
              <w:t xml:space="preserve">kriterijus </w:t>
            </w:r>
            <w:r w:rsidR="00444129">
              <w:rPr>
                <w:i/>
                <w:iCs/>
              </w:rPr>
              <w:t xml:space="preserve">padės užtikrinti, kad pareiškėjas </w:t>
            </w:r>
            <w:r w:rsidR="008714E8">
              <w:rPr>
                <w:i/>
                <w:iCs/>
              </w:rPr>
              <w:t xml:space="preserve">pats </w:t>
            </w:r>
            <w:r w:rsidR="00444129">
              <w:rPr>
                <w:i/>
                <w:iCs/>
              </w:rPr>
              <w:t xml:space="preserve">turi ekspertinių žinių kuriant </w:t>
            </w:r>
            <w:r w:rsidR="001D0B44">
              <w:rPr>
                <w:i/>
                <w:iCs/>
              </w:rPr>
              <w:t xml:space="preserve">atitinkamos srities </w:t>
            </w:r>
            <w:r w:rsidR="00444129">
              <w:rPr>
                <w:i/>
                <w:iCs/>
              </w:rPr>
              <w:t xml:space="preserve">technologinį sprendimą. </w:t>
            </w:r>
          </w:p>
          <w:p w14:paraId="5916E8FD" w14:textId="77777777" w:rsidR="004729C6" w:rsidRPr="00CD64C5" w:rsidRDefault="002B0A95" w:rsidP="004729C6">
            <w:pPr>
              <w:tabs>
                <w:tab w:val="left" w:pos="486"/>
              </w:tabs>
              <w:jc w:val="both"/>
              <w:rPr>
                <w:i/>
                <w:iCs/>
              </w:rPr>
            </w:pPr>
            <w:r w:rsidRPr="00CD64C5">
              <w:rPr>
                <w:i/>
                <w:iCs/>
              </w:rPr>
              <w:lastRenderedPageBreak/>
              <w:t xml:space="preserve"> </w:t>
            </w:r>
          </w:p>
          <w:p w14:paraId="01E7EB71" w14:textId="5EF51962" w:rsidR="00482FB2" w:rsidRDefault="004729C6" w:rsidP="004729C6">
            <w:pPr>
              <w:widowControl w:val="0"/>
              <w:jc w:val="both"/>
              <w:textAlignment w:val="baseline"/>
              <w:rPr>
                <w:bCs/>
                <w:i/>
                <w:szCs w:val="24"/>
                <w:lang w:eastAsia="lt-LT"/>
              </w:rPr>
            </w:pPr>
            <w:r w:rsidRPr="00CD64C5">
              <w:rPr>
                <w:i/>
                <w:iCs/>
              </w:rPr>
              <w:t>Šis projektų atrankos kriterijus taikomas tik projekto vertinimo metu.</w:t>
            </w:r>
          </w:p>
        </w:tc>
      </w:tr>
      <w:tr w:rsidR="007B2890" w14:paraId="776F8450" w14:textId="77777777" w:rsidTr="00FE3C93">
        <w:tc>
          <w:tcPr>
            <w:tcW w:w="6260" w:type="dxa"/>
            <w:gridSpan w:val="2"/>
            <w:shd w:val="clear" w:color="auto" w:fill="auto"/>
          </w:tcPr>
          <w:p w14:paraId="42AD0CAA" w14:textId="794F76A4" w:rsidR="007B2890" w:rsidRDefault="007B2890" w:rsidP="007B2890">
            <w:pPr>
              <w:widowControl w:val="0"/>
              <w:jc w:val="both"/>
              <w:textAlignment w:val="baseline"/>
              <w:rPr>
                <w:b/>
                <w:bCs/>
                <w:sz w:val="22"/>
                <w:szCs w:val="22"/>
                <w:lang w:eastAsia="lt-LT"/>
              </w:rPr>
            </w:pPr>
            <w:r>
              <w:rPr>
                <w:szCs w:val="24"/>
              </w:rPr>
              <w:lastRenderedPageBreak/>
              <w:br w:type="page"/>
            </w:r>
            <w:r w:rsidR="001500F3">
              <w:rPr>
                <w:bCs/>
                <w:lang w:eastAsia="lt-LT"/>
              </w:rPr>
              <w:fldChar w:fldCharType="begin">
                <w:ffData>
                  <w:name w:val=""/>
                  <w:enabled/>
                  <w:calcOnExit w:val="0"/>
                  <w:checkBox>
                    <w:sizeAuto/>
                    <w:default w:val="0"/>
                  </w:checkBox>
                </w:ffData>
              </w:fldChar>
            </w:r>
            <w:r w:rsidR="001500F3">
              <w:rPr>
                <w:bCs/>
                <w:lang w:eastAsia="lt-LT"/>
              </w:rPr>
              <w:instrText xml:space="preserve"> FORMCHECKBOX </w:instrText>
            </w:r>
            <w:r w:rsidR="00000000">
              <w:rPr>
                <w:bCs/>
                <w:lang w:eastAsia="lt-LT"/>
              </w:rPr>
            </w:r>
            <w:r w:rsidR="00000000">
              <w:rPr>
                <w:bCs/>
                <w:lang w:eastAsia="lt-LT"/>
              </w:rPr>
              <w:fldChar w:fldCharType="separate"/>
            </w:r>
            <w:r w:rsidR="001500F3">
              <w:rPr>
                <w:bCs/>
                <w:lang w:eastAsia="lt-LT"/>
              </w:rPr>
              <w:fldChar w:fldCharType="end"/>
            </w:r>
            <w:r>
              <w:rPr>
                <w:b/>
                <w:bCs/>
                <w:sz w:val="22"/>
                <w:szCs w:val="22"/>
                <w:lang w:eastAsia="lt-LT"/>
              </w:rPr>
              <w:t xml:space="preserve"> SPECIALUSIS PROJEKTŲ ATRANKOS KRITERIJUS</w:t>
            </w:r>
          </w:p>
          <w:p w14:paraId="36B9C298" w14:textId="77777777" w:rsidR="009754C9" w:rsidRDefault="009754C9" w:rsidP="009754C9">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p w14:paraId="0B473CAF" w14:textId="37AF172B" w:rsidR="007B2890" w:rsidRDefault="007B2890" w:rsidP="007B2890">
            <w:pPr>
              <w:widowControl w:val="0"/>
              <w:textAlignment w:val="baseline"/>
              <w:rPr>
                <w:b/>
                <w:bCs/>
                <w:szCs w:val="24"/>
                <w:lang w:eastAsia="lt-LT"/>
              </w:rPr>
            </w:pPr>
            <w:r>
              <w:rPr>
                <w:i/>
                <w:szCs w:val="24"/>
              </w:rPr>
              <w:t>(Pažymimas vienas iš galimų projektų atrankos kriterijų tipų.)</w:t>
            </w:r>
          </w:p>
        </w:tc>
        <w:tc>
          <w:tcPr>
            <w:tcW w:w="8877" w:type="dxa"/>
            <w:gridSpan w:val="4"/>
            <w:shd w:val="clear" w:color="auto" w:fill="auto"/>
          </w:tcPr>
          <w:p w14:paraId="5318A928" w14:textId="33D9CE08" w:rsidR="007B2890" w:rsidRDefault="009B46EC" w:rsidP="007B289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7B2890">
              <w:rPr>
                <w:b/>
                <w:bCs/>
                <w:szCs w:val="24"/>
                <w:lang w:eastAsia="lt-LT"/>
              </w:rPr>
              <w:t xml:space="preserve"> Nustatymas</w:t>
            </w:r>
          </w:p>
          <w:p w14:paraId="46EFC543" w14:textId="741E49E1" w:rsidR="007B2890" w:rsidRDefault="007B2890" w:rsidP="007B2890">
            <w:pPr>
              <w:widowControl w:val="0"/>
              <w:jc w:val="both"/>
              <w:textAlignment w:val="baseline"/>
              <w:rPr>
                <w:bCs/>
                <w:i/>
                <w:szCs w:val="24"/>
                <w:lang w:eastAsia="lt-LT"/>
              </w:rPr>
            </w:pPr>
            <w:r>
              <w:rPr>
                <w:b/>
                <w:bCs/>
                <w:szCs w:val="24"/>
                <w:lang w:eastAsia="lt-LT"/>
              </w:rPr>
              <w:sym w:font="Times New Roman" w:char="F07F"/>
            </w:r>
            <w:r>
              <w:rPr>
                <w:b/>
                <w:bCs/>
                <w:szCs w:val="24"/>
                <w:lang w:eastAsia="lt-LT"/>
              </w:rPr>
              <w:t xml:space="preserve"> Keitimas</w:t>
            </w:r>
          </w:p>
        </w:tc>
      </w:tr>
      <w:tr w:rsidR="007B2890" w14:paraId="3D8E03B1" w14:textId="77777777" w:rsidTr="00FE3C93">
        <w:trPr>
          <w:trHeight w:val="1428"/>
        </w:trPr>
        <w:tc>
          <w:tcPr>
            <w:tcW w:w="6260" w:type="dxa"/>
            <w:gridSpan w:val="2"/>
            <w:shd w:val="clear" w:color="auto" w:fill="auto"/>
            <w:vAlign w:val="center"/>
          </w:tcPr>
          <w:p w14:paraId="1607BE76" w14:textId="49054196" w:rsidR="007B2890" w:rsidRDefault="007B2890" w:rsidP="007B2890">
            <w:pPr>
              <w:widowControl w:val="0"/>
              <w:textAlignment w:val="baseline"/>
              <w:rPr>
                <w:b/>
                <w:bCs/>
                <w:szCs w:val="24"/>
                <w:lang w:eastAsia="lt-LT"/>
              </w:rPr>
            </w:pPr>
            <w:r>
              <w:rPr>
                <w:b/>
                <w:bCs/>
                <w:szCs w:val="24"/>
                <w:lang w:eastAsia="lt-LT"/>
              </w:rPr>
              <w:t>Projektų atrankos kriterijaus numeris ir pavadinimas</w:t>
            </w:r>
          </w:p>
        </w:tc>
        <w:tc>
          <w:tcPr>
            <w:tcW w:w="8877" w:type="dxa"/>
            <w:gridSpan w:val="4"/>
            <w:shd w:val="clear" w:color="auto" w:fill="auto"/>
          </w:tcPr>
          <w:p w14:paraId="25EDD399" w14:textId="62762045" w:rsidR="00D10F9C" w:rsidRPr="007F1E1C" w:rsidRDefault="00D10F9C" w:rsidP="007F1E1C">
            <w:pPr>
              <w:pStyle w:val="Sraopastraipa"/>
              <w:numPr>
                <w:ilvl w:val="0"/>
                <w:numId w:val="9"/>
              </w:numPr>
              <w:rPr>
                <w:b/>
                <w:bCs/>
                <w:i/>
                <w:iCs/>
                <w:szCs w:val="24"/>
              </w:rPr>
            </w:pPr>
            <w:r w:rsidRPr="007F1E1C">
              <w:rPr>
                <w:b/>
                <w:bCs/>
                <w:i/>
                <w:iCs/>
                <w:szCs w:val="24"/>
              </w:rPr>
              <w:t xml:space="preserve">Ekspertinių žinių turėjimas: </w:t>
            </w:r>
          </w:p>
          <w:p w14:paraId="2FDB6787" w14:textId="77777777" w:rsidR="00D10F9C" w:rsidRPr="00702FE2" w:rsidRDefault="00D10F9C" w:rsidP="007F1E1C">
            <w:pPr>
              <w:pStyle w:val="Sraopastraipa"/>
              <w:numPr>
                <w:ilvl w:val="0"/>
                <w:numId w:val="10"/>
              </w:numPr>
              <w:spacing w:after="160" w:line="259" w:lineRule="auto"/>
              <w:rPr>
                <w:i/>
                <w:iCs/>
                <w:szCs w:val="24"/>
              </w:rPr>
            </w:pPr>
            <w:r w:rsidRPr="00702FE2">
              <w:rPr>
                <w:i/>
                <w:iCs/>
                <w:szCs w:val="24"/>
              </w:rPr>
              <w:t>Peppol tinklo AS4 profilio specifikacijos išmanymas</w:t>
            </w:r>
            <w:r>
              <w:rPr>
                <w:i/>
                <w:iCs/>
                <w:szCs w:val="24"/>
              </w:rPr>
              <w:t>;</w:t>
            </w:r>
          </w:p>
          <w:p w14:paraId="0F1F82CF" w14:textId="77777777" w:rsidR="00D10F9C" w:rsidRPr="00702FE2" w:rsidRDefault="00D10F9C" w:rsidP="007F1E1C">
            <w:pPr>
              <w:pStyle w:val="Sraopastraipa"/>
              <w:numPr>
                <w:ilvl w:val="0"/>
                <w:numId w:val="10"/>
              </w:numPr>
              <w:spacing w:after="160" w:line="259" w:lineRule="auto"/>
              <w:rPr>
                <w:i/>
                <w:iCs/>
                <w:szCs w:val="24"/>
              </w:rPr>
            </w:pPr>
            <w:r w:rsidRPr="00702FE2">
              <w:rPr>
                <w:i/>
                <w:iCs/>
                <w:szCs w:val="24"/>
              </w:rPr>
              <w:t>LST EN 16931-1:2017+A1:2020 standarto išmanymas</w:t>
            </w:r>
            <w:r>
              <w:rPr>
                <w:i/>
                <w:iCs/>
                <w:szCs w:val="24"/>
              </w:rPr>
              <w:t>;</w:t>
            </w:r>
          </w:p>
          <w:p w14:paraId="46E9EDBB" w14:textId="77777777" w:rsidR="00D10F9C" w:rsidRPr="00702FE2" w:rsidRDefault="00D10F9C" w:rsidP="007F1E1C">
            <w:pPr>
              <w:pStyle w:val="Sraopastraipa"/>
              <w:numPr>
                <w:ilvl w:val="0"/>
                <w:numId w:val="10"/>
              </w:numPr>
              <w:spacing w:after="160" w:line="259" w:lineRule="auto"/>
              <w:rPr>
                <w:i/>
                <w:iCs/>
                <w:szCs w:val="24"/>
              </w:rPr>
            </w:pPr>
            <w:r w:rsidRPr="00702FE2">
              <w:rPr>
                <w:i/>
                <w:iCs/>
                <w:szCs w:val="24"/>
              </w:rPr>
              <w:t>Peppol tinklo Peppol BIS Billing 3.0 specifikacijos išmanymas</w:t>
            </w:r>
            <w:r>
              <w:rPr>
                <w:i/>
                <w:iCs/>
                <w:szCs w:val="24"/>
              </w:rPr>
              <w:t>.</w:t>
            </w:r>
          </w:p>
          <w:p w14:paraId="42226BCA" w14:textId="1751F10F" w:rsidR="007B2890" w:rsidRPr="007F1E1C" w:rsidRDefault="007B2890" w:rsidP="007F1E1C">
            <w:pPr>
              <w:tabs>
                <w:tab w:val="left" w:pos="5"/>
                <w:tab w:val="left" w:pos="486"/>
                <w:tab w:val="left" w:pos="572"/>
              </w:tabs>
              <w:jc w:val="both"/>
              <w:rPr>
                <w:b/>
                <w:bCs/>
                <w:i/>
                <w:iCs/>
                <w:u w:val="single"/>
              </w:rPr>
            </w:pPr>
          </w:p>
        </w:tc>
      </w:tr>
      <w:tr w:rsidR="007B2890" w14:paraId="09693FF3" w14:textId="77777777" w:rsidTr="00FE3C93">
        <w:tc>
          <w:tcPr>
            <w:tcW w:w="6260" w:type="dxa"/>
            <w:gridSpan w:val="2"/>
            <w:shd w:val="clear" w:color="auto" w:fill="auto"/>
            <w:vAlign w:val="center"/>
          </w:tcPr>
          <w:p w14:paraId="1E4D9985" w14:textId="6ACED830" w:rsidR="007B2890" w:rsidRDefault="007B2890" w:rsidP="007B2890">
            <w:pPr>
              <w:widowControl w:val="0"/>
              <w:textAlignment w:val="baseline"/>
              <w:rPr>
                <w:b/>
                <w:bCs/>
                <w:szCs w:val="24"/>
                <w:lang w:eastAsia="lt-LT"/>
              </w:rPr>
            </w:pPr>
            <w:r>
              <w:rPr>
                <w:b/>
                <w:bCs/>
                <w:szCs w:val="24"/>
                <w:lang w:eastAsia="lt-LT"/>
              </w:rPr>
              <w:t>Projektų atrankos kriterijaus vertinimo metodas ir taikymas</w:t>
            </w:r>
          </w:p>
        </w:tc>
        <w:tc>
          <w:tcPr>
            <w:tcW w:w="8877" w:type="dxa"/>
            <w:gridSpan w:val="4"/>
            <w:shd w:val="clear" w:color="auto" w:fill="auto"/>
          </w:tcPr>
          <w:p w14:paraId="5C3C9A71" w14:textId="7D4F534E" w:rsidR="00C612EA" w:rsidRDefault="002E742F" w:rsidP="00CD64C5">
            <w:pPr>
              <w:tabs>
                <w:tab w:val="left" w:pos="486"/>
              </w:tabs>
              <w:jc w:val="both"/>
              <w:rPr>
                <w:i/>
                <w:iCs/>
                <w:szCs w:val="24"/>
              </w:rPr>
            </w:pPr>
            <w:r>
              <w:rPr>
                <w:i/>
                <w:iCs/>
                <w:szCs w:val="24"/>
              </w:rPr>
              <w:t>Vertinamos ekspertinės žinių  aprašymas ir pateikti įrodantys dokumentai.</w:t>
            </w:r>
          </w:p>
          <w:p w14:paraId="673BD2BE" w14:textId="77777777" w:rsidR="002E742F" w:rsidRPr="00CD64C5" w:rsidRDefault="002E742F" w:rsidP="00CD64C5">
            <w:pPr>
              <w:tabs>
                <w:tab w:val="left" w:pos="486"/>
              </w:tabs>
              <w:jc w:val="both"/>
              <w:rPr>
                <w:i/>
                <w:iCs/>
              </w:rPr>
            </w:pPr>
          </w:p>
          <w:p w14:paraId="2207342C" w14:textId="4B151397" w:rsidR="007B2890" w:rsidRDefault="00804E7C" w:rsidP="00804E7C">
            <w:pPr>
              <w:widowControl w:val="0"/>
              <w:jc w:val="both"/>
              <w:textAlignment w:val="baseline"/>
              <w:rPr>
                <w:bCs/>
                <w:i/>
                <w:szCs w:val="24"/>
                <w:lang w:eastAsia="lt-LT"/>
              </w:rPr>
            </w:pPr>
            <w:r w:rsidRPr="00CD64C5">
              <w:rPr>
                <w:i/>
                <w:iCs/>
              </w:rPr>
              <w:t>Šis projektų atrankos kriterijus taikomas tik projekto vertinimo metu.</w:t>
            </w:r>
          </w:p>
        </w:tc>
      </w:tr>
      <w:tr w:rsidR="00870CD5" w14:paraId="47F07B7B" w14:textId="77777777" w:rsidTr="00FE3C93">
        <w:tc>
          <w:tcPr>
            <w:tcW w:w="6260" w:type="dxa"/>
            <w:gridSpan w:val="2"/>
            <w:shd w:val="clear" w:color="auto" w:fill="auto"/>
            <w:vAlign w:val="center"/>
          </w:tcPr>
          <w:p w14:paraId="2C848740" w14:textId="664C1BA9" w:rsidR="00870CD5" w:rsidRDefault="00870CD5" w:rsidP="007B2890">
            <w:pPr>
              <w:widowControl w:val="0"/>
              <w:textAlignment w:val="baseline"/>
              <w:rPr>
                <w:b/>
                <w:bCs/>
                <w:szCs w:val="24"/>
                <w:lang w:eastAsia="lt-LT"/>
              </w:rPr>
            </w:pPr>
            <w:r>
              <w:rPr>
                <w:b/>
                <w:bCs/>
                <w:szCs w:val="24"/>
                <w:lang w:eastAsia="lt-LT"/>
              </w:rPr>
              <w:t>Projektų atrankos kriterijaus pasirinkimo pagrindimas</w:t>
            </w:r>
          </w:p>
        </w:tc>
        <w:tc>
          <w:tcPr>
            <w:tcW w:w="8877" w:type="dxa"/>
            <w:gridSpan w:val="4"/>
            <w:shd w:val="clear" w:color="auto" w:fill="auto"/>
          </w:tcPr>
          <w:p w14:paraId="7D50A6B2" w14:textId="4D7669C7" w:rsidR="00870CD5" w:rsidRDefault="002E742F" w:rsidP="00E74C3F">
            <w:pPr>
              <w:rPr>
                <w:i/>
                <w:iCs/>
                <w:szCs w:val="24"/>
                <w:lang w:eastAsia="lt-LT"/>
              </w:rPr>
            </w:pPr>
            <w:r w:rsidRPr="008506BF">
              <w:rPr>
                <w:i/>
                <w:iCs/>
                <w:szCs w:val="24"/>
                <w:lang w:eastAsia="lt-LT"/>
              </w:rPr>
              <w:t>Nustatytas kriterijus padė</w:t>
            </w:r>
            <w:r w:rsidR="004729C6">
              <w:rPr>
                <w:i/>
                <w:iCs/>
                <w:szCs w:val="24"/>
                <w:lang w:eastAsia="lt-LT"/>
              </w:rPr>
              <w:t>s</w:t>
            </w:r>
            <w:r w:rsidRPr="008506BF">
              <w:rPr>
                <w:i/>
                <w:iCs/>
                <w:szCs w:val="24"/>
                <w:lang w:eastAsia="lt-LT"/>
              </w:rPr>
              <w:t xml:space="preserve"> įsitikinti</w:t>
            </w:r>
            <w:r w:rsidR="004729C6">
              <w:rPr>
                <w:i/>
                <w:iCs/>
                <w:szCs w:val="24"/>
                <w:lang w:eastAsia="lt-LT"/>
              </w:rPr>
              <w:t xml:space="preserve"> ir užtikrinti, kad </w:t>
            </w:r>
            <w:r>
              <w:rPr>
                <w:i/>
                <w:iCs/>
                <w:szCs w:val="24"/>
                <w:lang w:eastAsia="lt-LT"/>
              </w:rPr>
              <w:t>pareiškėjas turi specifinių žinių kuriant atitinkamos srities informacinį technologinį sprendimą.</w:t>
            </w:r>
          </w:p>
          <w:p w14:paraId="52C4E61C" w14:textId="66BCB2CF" w:rsidR="001D0B44" w:rsidRDefault="001D0B44" w:rsidP="00E74C3F">
            <w:pPr>
              <w:rPr>
                <w:i/>
                <w:iCs/>
                <w:szCs w:val="24"/>
                <w:lang w:eastAsia="lt-LT"/>
              </w:rPr>
            </w:pPr>
          </w:p>
          <w:p w14:paraId="734562E9" w14:textId="4DF57A0E" w:rsidR="004729C6" w:rsidRPr="008508CB" w:rsidRDefault="001D0B44" w:rsidP="001D0B44">
            <w:pPr>
              <w:rPr>
                <w:bCs/>
                <w:i/>
                <w:iCs/>
                <w:szCs w:val="24"/>
                <w:lang w:eastAsia="lt-LT"/>
              </w:rPr>
            </w:pPr>
            <w:r w:rsidRPr="00CD64C5">
              <w:rPr>
                <w:i/>
                <w:iCs/>
              </w:rPr>
              <w:t>Šis projektų atrankos kriterijus taikomas tik projekto vertinimo metu.</w:t>
            </w:r>
            <w:r>
              <w:rPr>
                <w:i/>
                <w:iCs/>
              </w:rPr>
              <w:t xml:space="preserve"> </w:t>
            </w:r>
          </w:p>
        </w:tc>
      </w:tr>
      <w:tr w:rsidR="007B2890" w14:paraId="6C3C466B" w14:textId="77777777" w:rsidTr="00FE3C93">
        <w:tc>
          <w:tcPr>
            <w:tcW w:w="6260" w:type="dxa"/>
            <w:gridSpan w:val="2"/>
            <w:shd w:val="clear" w:color="auto" w:fill="auto"/>
          </w:tcPr>
          <w:p w14:paraId="4F4B2FF4" w14:textId="7BD4815B" w:rsidR="007B2890" w:rsidRDefault="007B2890" w:rsidP="007B2890">
            <w:pPr>
              <w:widowControl w:val="0"/>
              <w:jc w:val="both"/>
              <w:textAlignment w:val="baseline"/>
              <w:rPr>
                <w:b/>
                <w:bCs/>
                <w:sz w:val="22"/>
                <w:szCs w:val="22"/>
                <w:lang w:eastAsia="lt-LT"/>
              </w:rPr>
            </w:pPr>
            <w:r>
              <w:rPr>
                <w:szCs w:val="24"/>
              </w:rPr>
              <w:br w:type="page"/>
            </w:r>
            <w:r w:rsidR="00A86135">
              <w:rPr>
                <w:b/>
                <w:bCs/>
                <w:sz w:val="22"/>
                <w:szCs w:val="22"/>
                <w:lang w:eastAsia="lt-LT"/>
              </w:rPr>
              <w:sym w:font="Times New Roman" w:char="F07F"/>
            </w:r>
            <w:r>
              <w:rPr>
                <w:b/>
                <w:bCs/>
                <w:sz w:val="22"/>
                <w:szCs w:val="22"/>
                <w:lang w:eastAsia="lt-LT"/>
              </w:rPr>
              <w:t xml:space="preserve"> SPECIALUSIS PROJEKTŲ ATRANKOS KRITERIJUS</w:t>
            </w:r>
          </w:p>
          <w:p w14:paraId="127B7863" w14:textId="5FF9B891" w:rsidR="007B2890" w:rsidRDefault="009B46EC" w:rsidP="007B2890">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7B2890">
              <w:rPr>
                <w:b/>
                <w:bCs/>
                <w:sz w:val="22"/>
                <w:szCs w:val="22"/>
                <w:lang w:eastAsia="lt-LT"/>
              </w:rPr>
              <w:t xml:space="preserve"> PRIORITETINIS PROJEKTŲ ATRANKOS KRITERIJUS</w:t>
            </w:r>
          </w:p>
          <w:p w14:paraId="32D97DD7" w14:textId="25C63227" w:rsidR="007B2890" w:rsidRDefault="007B2890" w:rsidP="007B2890">
            <w:pPr>
              <w:widowControl w:val="0"/>
              <w:textAlignment w:val="baseline"/>
              <w:rPr>
                <w:b/>
                <w:bCs/>
                <w:szCs w:val="24"/>
                <w:lang w:eastAsia="lt-LT"/>
              </w:rPr>
            </w:pPr>
            <w:r>
              <w:rPr>
                <w:i/>
                <w:szCs w:val="24"/>
              </w:rPr>
              <w:t>(Pažymimas vienas iš galimų projektų atrankos kriterijų tipų.)</w:t>
            </w:r>
          </w:p>
        </w:tc>
        <w:tc>
          <w:tcPr>
            <w:tcW w:w="8877" w:type="dxa"/>
            <w:gridSpan w:val="4"/>
            <w:shd w:val="clear" w:color="auto" w:fill="auto"/>
          </w:tcPr>
          <w:p w14:paraId="3F7EC0E2" w14:textId="0A2A6DF1" w:rsidR="007B2890" w:rsidRDefault="009B46EC" w:rsidP="007B289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7B2890">
              <w:rPr>
                <w:b/>
                <w:bCs/>
                <w:szCs w:val="24"/>
                <w:lang w:eastAsia="lt-LT"/>
              </w:rPr>
              <w:t>Nustatymas</w:t>
            </w:r>
          </w:p>
          <w:p w14:paraId="5CBD7B9E" w14:textId="7CBA7936" w:rsidR="007B2890" w:rsidRDefault="007B2890" w:rsidP="007B2890">
            <w:pPr>
              <w:widowControl w:val="0"/>
              <w:jc w:val="both"/>
              <w:textAlignment w:val="baseline"/>
              <w:rPr>
                <w:bCs/>
                <w:i/>
                <w:szCs w:val="24"/>
                <w:lang w:eastAsia="lt-LT"/>
              </w:rPr>
            </w:pPr>
            <w:r>
              <w:rPr>
                <w:b/>
                <w:bCs/>
                <w:szCs w:val="24"/>
                <w:lang w:eastAsia="lt-LT"/>
              </w:rPr>
              <w:sym w:font="Times New Roman" w:char="F07F"/>
            </w:r>
            <w:r>
              <w:rPr>
                <w:b/>
                <w:bCs/>
                <w:szCs w:val="24"/>
                <w:lang w:eastAsia="lt-LT"/>
              </w:rPr>
              <w:t xml:space="preserve"> Keitimas</w:t>
            </w:r>
          </w:p>
        </w:tc>
      </w:tr>
      <w:tr w:rsidR="007B2890" w14:paraId="404BCB6A" w14:textId="77777777" w:rsidTr="00FE3C93">
        <w:tc>
          <w:tcPr>
            <w:tcW w:w="6260" w:type="dxa"/>
            <w:gridSpan w:val="2"/>
            <w:shd w:val="clear" w:color="auto" w:fill="auto"/>
            <w:vAlign w:val="center"/>
          </w:tcPr>
          <w:p w14:paraId="566A5E54" w14:textId="18C90807" w:rsidR="007B2890" w:rsidRDefault="007B2890" w:rsidP="007B2890">
            <w:pPr>
              <w:widowControl w:val="0"/>
              <w:textAlignment w:val="baseline"/>
              <w:rPr>
                <w:b/>
                <w:bCs/>
                <w:szCs w:val="24"/>
                <w:lang w:eastAsia="lt-LT"/>
              </w:rPr>
            </w:pPr>
            <w:r>
              <w:rPr>
                <w:b/>
                <w:bCs/>
                <w:szCs w:val="24"/>
                <w:lang w:eastAsia="lt-LT"/>
              </w:rPr>
              <w:t>Projektų atrankos kriterijaus numeris ir pavadinimas</w:t>
            </w:r>
          </w:p>
        </w:tc>
        <w:tc>
          <w:tcPr>
            <w:tcW w:w="8877" w:type="dxa"/>
            <w:gridSpan w:val="4"/>
            <w:shd w:val="clear" w:color="auto" w:fill="auto"/>
          </w:tcPr>
          <w:p w14:paraId="7FB0B575" w14:textId="77777777" w:rsidR="007B2890" w:rsidRPr="00E906A6" w:rsidRDefault="000867D5" w:rsidP="000867D5">
            <w:pPr>
              <w:pStyle w:val="Sraopastraipa"/>
              <w:widowControl w:val="0"/>
              <w:numPr>
                <w:ilvl w:val="0"/>
                <w:numId w:val="9"/>
              </w:numPr>
              <w:tabs>
                <w:tab w:val="left" w:pos="289"/>
              </w:tabs>
              <w:jc w:val="both"/>
              <w:textAlignment w:val="baseline"/>
              <w:rPr>
                <w:b/>
                <w:bCs/>
                <w:i/>
                <w:iCs/>
                <w:szCs w:val="24"/>
                <w:lang w:eastAsia="lt-LT"/>
              </w:rPr>
            </w:pPr>
            <w:r w:rsidRPr="00B0198E">
              <w:rPr>
                <w:b/>
                <w:bCs/>
                <w:i/>
                <w:iCs/>
              </w:rPr>
              <w:t>Siūlomo informacinių technologijų sprendimo įdiegimo sudėtingumas</w:t>
            </w:r>
          </w:p>
          <w:p w14:paraId="49B1AD22" w14:textId="3178BB28" w:rsidR="00E906A6" w:rsidRPr="00B0198E" w:rsidRDefault="00E906A6" w:rsidP="00E906A6">
            <w:pPr>
              <w:pStyle w:val="Sraopastraipa"/>
              <w:widowControl w:val="0"/>
              <w:tabs>
                <w:tab w:val="left" w:pos="289"/>
              </w:tabs>
              <w:ind w:left="360"/>
              <w:jc w:val="both"/>
              <w:textAlignment w:val="baseline"/>
              <w:rPr>
                <w:b/>
                <w:bCs/>
                <w:i/>
                <w:iCs/>
                <w:szCs w:val="24"/>
                <w:lang w:eastAsia="lt-LT"/>
              </w:rPr>
            </w:pPr>
          </w:p>
        </w:tc>
      </w:tr>
      <w:tr w:rsidR="00F179D2" w14:paraId="723FD616" w14:textId="77777777" w:rsidTr="00FE3C93">
        <w:tc>
          <w:tcPr>
            <w:tcW w:w="6260" w:type="dxa"/>
            <w:gridSpan w:val="2"/>
            <w:shd w:val="clear" w:color="auto" w:fill="auto"/>
            <w:vAlign w:val="center"/>
          </w:tcPr>
          <w:p w14:paraId="1DAE6C2B" w14:textId="533D0EA0" w:rsidR="00F179D2" w:rsidRDefault="00F179D2" w:rsidP="00F179D2">
            <w:pPr>
              <w:widowControl w:val="0"/>
              <w:textAlignment w:val="baseline"/>
              <w:rPr>
                <w:b/>
                <w:bCs/>
                <w:szCs w:val="24"/>
                <w:lang w:eastAsia="lt-LT"/>
              </w:rPr>
            </w:pPr>
            <w:r>
              <w:rPr>
                <w:b/>
                <w:bCs/>
                <w:szCs w:val="24"/>
                <w:lang w:eastAsia="lt-LT"/>
              </w:rPr>
              <w:t>Projektų atrankos kriterijaus vertinimo metodas ir taikymas</w:t>
            </w:r>
          </w:p>
        </w:tc>
        <w:tc>
          <w:tcPr>
            <w:tcW w:w="8877" w:type="dxa"/>
            <w:gridSpan w:val="4"/>
            <w:shd w:val="clear" w:color="auto" w:fill="auto"/>
          </w:tcPr>
          <w:p w14:paraId="44A5EEDD" w14:textId="11872A28" w:rsidR="00FF3F6C" w:rsidRPr="0090644C" w:rsidRDefault="00FF3F6C" w:rsidP="00FF3F6C">
            <w:pPr>
              <w:jc w:val="both"/>
              <w:rPr>
                <w:i/>
                <w:iCs/>
              </w:rPr>
            </w:pPr>
            <w:r w:rsidRPr="0090644C">
              <w:rPr>
                <w:i/>
                <w:iCs/>
                <w:szCs w:val="24"/>
                <w:lang w:eastAsia="lt-LT"/>
              </w:rPr>
              <w:t xml:space="preserve">Vertinamas pateiktas informacinių technologijų sprendimo diegimo </w:t>
            </w:r>
            <w:r w:rsidRPr="008506BF">
              <w:rPr>
                <w:i/>
                <w:iCs/>
                <w:szCs w:val="24"/>
                <w:lang w:eastAsia="lt-LT"/>
              </w:rPr>
              <w:t xml:space="preserve">proceso aprašymas. </w:t>
            </w:r>
          </w:p>
          <w:p w14:paraId="47786ECF" w14:textId="0C764419" w:rsidR="008E78A2" w:rsidRPr="00A86135" w:rsidRDefault="008E78A2" w:rsidP="00F179D2">
            <w:pPr>
              <w:widowControl w:val="0"/>
              <w:jc w:val="both"/>
              <w:textAlignment w:val="baseline"/>
              <w:rPr>
                <w:bCs/>
                <w:i/>
                <w:iCs/>
                <w:szCs w:val="24"/>
                <w:lang w:eastAsia="lt-LT"/>
              </w:rPr>
            </w:pPr>
          </w:p>
        </w:tc>
      </w:tr>
      <w:tr w:rsidR="00F179D2" w14:paraId="03EDC9DF" w14:textId="77777777" w:rsidTr="00FE3C93">
        <w:tc>
          <w:tcPr>
            <w:tcW w:w="6260" w:type="dxa"/>
            <w:gridSpan w:val="2"/>
            <w:shd w:val="clear" w:color="auto" w:fill="auto"/>
            <w:vAlign w:val="center"/>
          </w:tcPr>
          <w:p w14:paraId="0CF4251E" w14:textId="546613D4" w:rsidR="00F179D2" w:rsidRDefault="00F179D2" w:rsidP="00F179D2">
            <w:pPr>
              <w:widowControl w:val="0"/>
              <w:textAlignment w:val="baseline"/>
              <w:rPr>
                <w:b/>
                <w:bCs/>
                <w:szCs w:val="24"/>
                <w:lang w:eastAsia="lt-LT"/>
              </w:rPr>
            </w:pPr>
            <w:r>
              <w:rPr>
                <w:b/>
                <w:bCs/>
                <w:szCs w:val="24"/>
                <w:lang w:eastAsia="lt-LT"/>
              </w:rPr>
              <w:t>Projektų atrankos kriterijaus pasirinkimo pagrindimas</w:t>
            </w:r>
          </w:p>
        </w:tc>
        <w:tc>
          <w:tcPr>
            <w:tcW w:w="8877" w:type="dxa"/>
            <w:gridSpan w:val="4"/>
            <w:shd w:val="clear" w:color="auto" w:fill="auto"/>
          </w:tcPr>
          <w:p w14:paraId="329DBE49" w14:textId="77777777" w:rsidR="00F179D2" w:rsidRDefault="00FF3F6C" w:rsidP="00F179D2">
            <w:pPr>
              <w:widowControl w:val="0"/>
              <w:jc w:val="both"/>
              <w:textAlignment w:val="baseline"/>
              <w:rPr>
                <w:i/>
                <w:iCs/>
                <w:szCs w:val="24"/>
                <w:lang w:eastAsia="lt-LT"/>
              </w:rPr>
            </w:pPr>
            <w:r w:rsidRPr="008506BF">
              <w:rPr>
                <w:i/>
                <w:iCs/>
                <w:szCs w:val="24"/>
                <w:lang w:eastAsia="lt-LT"/>
              </w:rPr>
              <w:t>Nustatytas kriterijus padėtų įsitikinti, kad galutinis produktas (informacinių technologijų sprendimas) bus naudojamas paprastai, kas paskatintų jo populiarumą ir teikiamą didesnę naudą galutiniam vartotojui.</w:t>
            </w:r>
          </w:p>
          <w:p w14:paraId="6DCA42E3" w14:textId="77777777" w:rsidR="00E906A6" w:rsidRDefault="00E906A6" w:rsidP="00F179D2">
            <w:pPr>
              <w:widowControl w:val="0"/>
              <w:jc w:val="both"/>
              <w:textAlignment w:val="baseline"/>
              <w:rPr>
                <w:bCs/>
                <w:i/>
                <w:iCs/>
                <w:szCs w:val="24"/>
                <w:lang w:eastAsia="lt-LT"/>
              </w:rPr>
            </w:pPr>
          </w:p>
          <w:p w14:paraId="0D40A45A" w14:textId="0374F53B" w:rsidR="00E906A6" w:rsidRPr="006E514A" w:rsidRDefault="00E906A6" w:rsidP="00F179D2">
            <w:pPr>
              <w:widowControl w:val="0"/>
              <w:jc w:val="both"/>
              <w:textAlignment w:val="baseline"/>
              <w:rPr>
                <w:bCs/>
                <w:i/>
                <w:szCs w:val="24"/>
                <w:lang w:eastAsia="lt-LT"/>
              </w:rPr>
            </w:pPr>
            <w:r w:rsidRPr="00CD64C5">
              <w:rPr>
                <w:i/>
                <w:iCs/>
              </w:rPr>
              <w:t>Šis projektų atrankos kriterijus taikomas tik projekto vertinimo metu.</w:t>
            </w:r>
          </w:p>
        </w:tc>
      </w:tr>
      <w:tr w:rsidR="00482FB2" w14:paraId="0BE1540A" w14:textId="77777777" w:rsidTr="00270C1E">
        <w:tblPrEx>
          <w:tblBorders>
            <w:top w:val="none" w:sz="0" w:space="0" w:color="auto"/>
            <w:left w:val="none" w:sz="0" w:space="0" w:color="auto"/>
            <w:bottom w:val="none" w:sz="0" w:space="0" w:color="auto"/>
            <w:right w:val="none" w:sz="0" w:space="0" w:color="auto"/>
            <w:insideV w:val="none" w:sz="0" w:space="0" w:color="auto"/>
          </w:tblBorders>
        </w:tblPrEx>
        <w:tc>
          <w:tcPr>
            <w:tcW w:w="5419" w:type="dxa"/>
          </w:tcPr>
          <w:p w14:paraId="5385F766" w14:textId="77777777" w:rsidR="00270C1E" w:rsidRDefault="00270C1E">
            <w:pPr>
              <w:widowControl w:val="0"/>
              <w:spacing w:line="240" w:lineRule="exact"/>
              <w:jc w:val="center"/>
              <w:textAlignment w:val="baseline"/>
              <w:rPr>
                <w:sz w:val="22"/>
                <w:szCs w:val="22"/>
              </w:rPr>
            </w:pPr>
          </w:p>
          <w:p w14:paraId="69A681B3" w14:textId="77777777" w:rsidR="00270C1E" w:rsidRDefault="00270C1E">
            <w:pPr>
              <w:widowControl w:val="0"/>
              <w:spacing w:line="240" w:lineRule="exact"/>
              <w:jc w:val="center"/>
              <w:textAlignment w:val="baseline"/>
              <w:rPr>
                <w:sz w:val="22"/>
                <w:szCs w:val="22"/>
              </w:rPr>
            </w:pPr>
          </w:p>
          <w:p w14:paraId="23B817ED" w14:textId="5570F652" w:rsidR="00482FB2" w:rsidRDefault="00270C1E">
            <w:pPr>
              <w:widowControl w:val="0"/>
              <w:spacing w:line="240" w:lineRule="exact"/>
              <w:jc w:val="center"/>
              <w:textAlignment w:val="baseline"/>
              <w:rPr>
                <w:szCs w:val="24"/>
              </w:rPr>
            </w:pPr>
            <w:r>
              <w:rPr>
                <w:sz w:val="22"/>
                <w:szCs w:val="22"/>
              </w:rPr>
              <w:t xml:space="preserve"> </w:t>
            </w:r>
            <w:r w:rsidR="00FE7D2F">
              <w:rPr>
                <w:sz w:val="22"/>
                <w:szCs w:val="22"/>
              </w:rPr>
              <w:t>(ministerijos atsakingo asmens pareigų pavadinimas)</w:t>
            </w:r>
          </w:p>
        </w:tc>
        <w:tc>
          <w:tcPr>
            <w:tcW w:w="1534" w:type="dxa"/>
            <w:gridSpan w:val="2"/>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496" w:type="dxa"/>
          </w:tcPr>
          <w:p w14:paraId="01A99B2E" w14:textId="77777777" w:rsidR="00270C1E" w:rsidRDefault="00270C1E">
            <w:pPr>
              <w:widowControl w:val="0"/>
              <w:spacing w:line="240" w:lineRule="exact"/>
              <w:jc w:val="center"/>
              <w:textAlignment w:val="baseline"/>
              <w:rPr>
                <w:sz w:val="22"/>
                <w:szCs w:val="22"/>
              </w:rPr>
            </w:pPr>
          </w:p>
          <w:p w14:paraId="02ACC183" w14:textId="77777777" w:rsidR="00270C1E" w:rsidRDefault="00270C1E">
            <w:pPr>
              <w:widowControl w:val="0"/>
              <w:spacing w:line="240" w:lineRule="exact"/>
              <w:jc w:val="center"/>
              <w:textAlignment w:val="baseline"/>
              <w:rPr>
                <w:sz w:val="22"/>
                <w:szCs w:val="22"/>
              </w:rPr>
            </w:pPr>
          </w:p>
          <w:p w14:paraId="45A2D18B" w14:textId="62B2DBF2" w:rsidR="00482FB2" w:rsidRDefault="00FE7D2F">
            <w:pPr>
              <w:widowControl w:val="0"/>
              <w:spacing w:line="240" w:lineRule="exact"/>
              <w:jc w:val="center"/>
              <w:textAlignment w:val="baseline"/>
              <w:rPr>
                <w:szCs w:val="24"/>
              </w:rPr>
            </w:pPr>
            <w:r>
              <w:rPr>
                <w:sz w:val="22"/>
                <w:szCs w:val="22"/>
              </w:rPr>
              <w:t>(parašas)</w:t>
            </w:r>
          </w:p>
        </w:tc>
        <w:tc>
          <w:tcPr>
            <w:tcW w:w="1656"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32" w:type="dxa"/>
          </w:tcPr>
          <w:p w14:paraId="67DA0D56" w14:textId="77777777" w:rsidR="00270C1E" w:rsidRDefault="00270C1E">
            <w:pPr>
              <w:widowControl w:val="0"/>
              <w:spacing w:line="240" w:lineRule="exact"/>
              <w:jc w:val="center"/>
              <w:textAlignment w:val="baseline"/>
              <w:rPr>
                <w:sz w:val="22"/>
                <w:szCs w:val="22"/>
              </w:rPr>
            </w:pPr>
          </w:p>
          <w:p w14:paraId="01866FCD" w14:textId="77777777" w:rsidR="00270C1E" w:rsidRDefault="00270C1E">
            <w:pPr>
              <w:widowControl w:val="0"/>
              <w:spacing w:line="240" w:lineRule="exact"/>
              <w:jc w:val="center"/>
              <w:textAlignment w:val="baseline"/>
              <w:rPr>
                <w:sz w:val="22"/>
                <w:szCs w:val="22"/>
              </w:rPr>
            </w:pPr>
          </w:p>
          <w:p w14:paraId="4569EE21" w14:textId="333E8BD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21B249" w14:textId="7EE12723" w:rsidR="00482FB2" w:rsidRDefault="00FE7D2F">
      <w:pPr>
        <w:widowControl w:val="0"/>
        <w:spacing w:line="240" w:lineRule="exact"/>
        <w:jc w:val="center"/>
        <w:textAlignment w:val="baseline"/>
        <w:rPr>
          <w:sz w:val="22"/>
          <w:szCs w:val="24"/>
        </w:rPr>
      </w:pPr>
      <w:r>
        <w:rPr>
          <w:sz w:val="22"/>
          <w:szCs w:val="24"/>
        </w:rPr>
        <w:t>___________________________________________________________________</w:t>
      </w:r>
    </w:p>
    <w:sectPr w:rsidR="00482FB2">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A3A92" w14:textId="77777777" w:rsidR="002F38CA" w:rsidRDefault="002F38CA" w:rsidP="00566961">
      <w:r>
        <w:separator/>
      </w:r>
    </w:p>
  </w:endnote>
  <w:endnote w:type="continuationSeparator" w:id="0">
    <w:p w14:paraId="317B2F21" w14:textId="77777777" w:rsidR="002F38CA" w:rsidRDefault="002F38CA" w:rsidP="0056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B621" w14:textId="77777777" w:rsidR="002F38CA" w:rsidRDefault="002F38CA" w:rsidP="00566961">
      <w:r>
        <w:separator/>
      </w:r>
    </w:p>
  </w:footnote>
  <w:footnote w:type="continuationSeparator" w:id="0">
    <w:p w14:paraId="04D0DE77" w14:textId="77777777" w:rsidR="002F38CA" w:rsidRDefault="002F38CA" w:rsidP="00566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36D00"/>
    <w:multiLevelType w:val="hybridMultilevel"/>
    <w:tmpl w:val="A9BE6016"/>
    <w:lvl w:ilvl="0" w:tplc="729438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6C75AA"/>
    <w:multiLevelType w:val="hybridMultilevel"/>
    <w:tmpl w:val="7B8AE6AE"/>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2" w15:restartNumberingAfterBreak="0">
    <w:nsid w:val="28E50C30"/>
    <w:multiLevelType w:val="hybridMultilevel"/>
    <w:tmpl w:val="CE9CDD62"/>
    <w:lvl w:ilvl="0" w:tplc="729438AC">
      <w:start w:val="1"/>
      <w:numFmt w:val="decimal"/>
      <w:lvlText w:val="%1."/>
      <w:lvlJc w:val="left"/>
      <w:pPr>
        <w:ind w:left="727" w:hanging="360"/>
      </w:pPr>
      <w:rPr>
        <w:rFonts w:hint="default"/>
      </w:rPr>
    </w:lvl>
    <w:lvl w:ilvl="1" w:tplc="04270019" w:tentative="1">
      <w:start w:val="1"/>
      <w:numFmt w:val="lowerLetter"/>
      <w:lvlText w:val="%2."/>
      <w:lvlJc w:val="left"/>
      <w:pPr>
        <w:ind w:left="1447" w:hanging="360"/>
      </w:pPr>
    </w:lvl>
    <w:lvl w:ilvl="2" w:tplc="0427001B" w:tentative="1">
      <w:start w:val="1"/>
      <w:numFmt w:val="lowerRoman"/>
      <w:lvlText w:val="%3."/>
      <w:lvlJc w:val="right"/>
      <w:pPr>
        <w:ind w:left="2167" w:hanging="180"/>
      </w:pPr>
    </w:lvl>
    <w:lvl w:ilvl="3" w:tplc="0427000F" w:tentative="1">
      <w:start w:val="1"/>
      <w:numFmt w:val="decimal"/>
      <w:lvlText w:val="%4."/>
      <w:lvlJc w:val="left"/>
      <w:pPr>
        <w:ind w:left="2887" w:hanging="360"/>
      </w:pPr>
    </w:lvl>
    <w:lvl w:ilvl="4" w:tplc="04270019" w:tentative="1">
      <w:start w:val="1"/>
      <w:numFmt w:val="lowerLetter"/>
      <w:lvlText w:val="%5."/>
      <w:lvlJc w:val="left"/>
      <w:pPr>
        <w:ind w:left="3607" w:hanging="360"/>
      </w:pPr>
    </w:lvl>
    <w:lvl w:ilvl="5" w:tplc="0427001B" w:tentative="1">
      <w:start w:val="1"/>
      <w:numFmt w:val="lowerRoman"/>
      <w:lvlText w:val="%6."/>
      <w:lvlJc w:val="right"/>
      <w:pPr>
        <w:ind w:left="4327" w:hanging="180"/>
      </w:pPr>
    </w:lvl>
    <w:lvl w:ilvl="6" w:tplc="0427000F" w:tentative="1">
      <w:start w:val="1"/>
      <w:numFmt w:val="decimal"/>
      <w:lvlText w:val="%7."/>
      <w:lvlJc w:val="left"/>
      <w:pPr>
        <w:ind w:left="5047" w:hanging="360"/>
      </w:pPr>
    </w:lvl>
    <w:lvl w:ilvl="7" w:tplc="04270019" w:tentative="1">
      <w:start w:val="1"/>
      <w:numFmt w:val="lowerLetter"/>
      <w:lvlText w:val="%8."/>
      <w:lvlJc w:val="left"/>
      <w:pPr>
        <w:ind w:left="5767" w:hanging="360"/>
      </w:pPr>
    </w:lvl>
    <w:lvl w:ilvl="8" w:tplc="0427001B" w:tentative="1">
      <w:start w:val="1"/>
      <w:numFmt w:val="lowerRoman"/>
      <w:lvlText w:val="%9."/>
      <w:lvlJc w:val="right"/>
      <w:pPr>
        <w:ind w:left="6487" w:hanging="180"/>
      </w:pPr>
    </w:lvl>
  </w:abstractNum>
  <w:abstractNum w:abstractNumId="3" w15:restartNumberingAfterBreak="0">
    <w:nsid w:val="33783BB0"/>
    <w:multiLevelType w:val="multilevel"/>
    <w:tmpl w:val="9E1AC91E"/>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F9336C"/>
    <w:multiLevelType w:val="hybridMultilevel"/>
    <w:tmpl w:val="371C8218"/>
    <w:lvl w:ilvl="0" w:tplc="648E27D0">
      <w:start w:val="1"/>
      <w:numFmt w:val="decimal"/>
      <w:lvlText w:val="%1)"/>
      <w:lvlJc w:val="left"/>
      <w:pPr>
        <w:ind w:left="3196"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0A7BB5"/>
    <w:multiLevelType w:val="hybridMultilevel"/>
    <w:tmpl w:val="214257A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2467007"/>
    <w:multiLevelType w:val="hybridMultilevel"/>
    <w:tmpl w:val="04A214E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464250"/>
    <w:multiLevelType w:val="hybridMultilevel"/>
    <w:tmpl w:val="422C23A2"/>
    <w:lvl w:ilvl="0" w:tplc="12FE1FB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4F1B98"/>
    <w:multiLevelType w:val="hybridMultilevel"/>
    <w:tmpl w:val="4DC84F56"/>
    <w:lvl w:ilvl="0" w:tplc="0AD285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614022">
    <w:abstractNumId w:val="5"/>
  </w:num>
  <w:num w:numId="2" w16cid:durableId="36197543">
    <w:abstractNumId w:val="4"/>
  </w:num>
  <w:num w:numId="3" w16cid:durableId="1138179843">
    <w:abstractNumId w:val="9"/>
  </w:num>
  <w:num w:numId="4" w16cid:durableId="1386443813">
    <w:abstractNumId w:val="7"/>
  </w:num>
  <w:num w:numId="5" w16cid:durableId="368266102">
    <w:abstractNumId w:val="1"/>
  </w:num>
  <w:num w:numId="6" w16cid:durableId="1895850806">
    <w:abstractNumId w:val="8"/>
  </w:num>
  <w:num w:numId="7" w16cid:durableId="1245214697">
    <w:abstractNumId w:val="0"/>
  </w:num>
  <w:num w:numId="8" w16cid:durableId="1210873833">
    <w:abstractNumId w:val="2"/>
  </w:num>
  <w:num w:numId="9" w16cid:durableId="1508404967">
    <w:abstractNumId w:val="3"/>
  </w:num>
  <w:num w:numId="10" w16cid:durableId="1840848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267F5"/>
    <w:rsid w:val="00041887"/>
    <w:rsid w:val="0005738F"/>
    <w:rsid w:val="00063343"/>
    <w:rsid w:val="0006724C"/>
    <w:rsid w:val="000867D5"/>
    <w:rsid w:val="0009061F"/>
    <w:rsid w:val="000A2F89"/>
    <w:rsid w:val="000B0C97"/>
    <w:rsid w:val="000E7075"/>
    <w:rsid w:val="00111A36"/>
    <w:rsid w:val="0012659D"/>
    <w:rsid w:val="001306F3"/>
    <w:rsid w:val="00137BC3"/>
    <w:rsid w:val="001500F3"/>
    <w:rsid w:val="001553B4"/>
    <w:rsid w:val="00173131"/>
    <w:rsid w:val="00187778"/>
    <w:rsid w:val="0019768D"/>
    <w:rsid w:val="001B3C27"/>
    <w:rsid w:val="001C68B5"/>
    <w:rsid w:val="001D019D"/>
    <w:rsid w:val="001D0B44"/>
    <w:rsid w:val="001E35B8"/>
    <w:rsid w:val="001F0676"/>
    <w:rsid w:val="001F1411"/>
    <w:rsid w:val="00206063"/>
    <w:rsid w:val="00223649"/>
    <w:rsid w:val="0023649E"/>
    <w:rsid w:val="00236CE3"/>
    <w:rsid w:val="002401AB"/>
    <w:rsid w:val="002444BB"/>
    <w:rsid w:val="00253ECA"/>
    <w:rsid w:val="002601C4"/>
    <w:rsid w:val="00263CAC"/>
    <w:rsid w:val="00270C1E"/>
    <w:rsid w:val="002849BD"/>
    <w:rsid w:val="002A4C42"/>
    <w:rsid w:val="002B0A95"/>
    <w:rsid w:val="002B4F5A"/>
    <w:rsid w:val="002B7E62"/>
    <w:rsid w:val="002D0418"/>
    <w:rsid w:val="002E4D50"/>
    <w:rsid w:val="002E5640"/>
    <w:rsid w:val="002E742F"/>
    <w:rsid w:val="002F38CA"/>
    <w:rsid w:val="00323E76"/>
    <w:rsid w:val="0034266D"/>
    <w:rsid w:val="0034277A"/>
    <w:rsid w:val="00357392"/>
    <w:rsid w:val="00357FEC"/>
    <w:rsid w:val="003632A6"/>
    <w:rsid w:val="0037045B"/>
    <w:rsid w:val="0039360D"/>
    <w:rsid w:val="003A21ED"/>
    <w:rsid w:val="003A31C8"/>
    <w:rsid w:val="003B3567"/>
    <w:rsid w:val="003B46D6"/>
    <w:rsid w:val="003B7641"/>
    <w:rsid w:val="003D509D"/>
    <w:rsid w:val="003E2EA3"/>
    <w:rsid w:val="003E6BD3"/>
    <w:rsid w:val="003F4CDB"/>
    <w:rsid w:val="004008B4"/>
    <w:rsid w:val="004310CA"/>
    <w:rsid w:val="00444129"/>
    <w:rsid w:val="00446C14"/>
    <w:rsid w:val="004729C6"/>
    <w:rsid w:val="004766CF"/>
    <w:rsid w:val="00482FB2"/>
    <w:rsid w:val="004925A1"/>
    <w:rsid w:val="00495BAF"/>
    <w:rsid w:val="004A0EE9"/>
    <w:rsid w:val="004A0FBC"/>
    <w:rsid w:val="004E0D3D"/>
    <w:rsid w:val="004F1825"/>
    <w:rsid w:val="00527A84"/>
    <w:rsid w:val="00561EC9"/>
    <w:rsid w:val="00564B8D"/>
    <w:rsid w:val="0056587C"/>
    <w:rsid w:val="00566961"/>
    <w:rsid w:val="00567BD0"/>
    <w:rsid w:val="005771C2"/>
    <w:rsid w:val="00581D0D"/>
    <w:rsid w:val="005D5184"/>
    <w:rsid w:val="005E5202"/>
    <w:rsid w:val="005E6D49"/>
    <w:rsid w:val="005F0F7B"/>
    <w:rsid w:val="0061289B"/>
    <w:rsid w:val="00620E83"/>
    <w:rsid w:val="0062125C"/>
    <w:rsid w:val="00655768"/>
    <w:rsid w:val="00662F22"/>
    <w:rsid w:val="006876D1"/>
    <w:rsid w:val="00690DFF"/>
    <w:rsid w:val="00697612"/>
    <w:rsid w:val="006B0953"/>
    <w:rsid w:val="006C47BF"/>
    <w:rsid w:val="006D3812"/>
    <w:rsid w:val="006D6ADE"/>
    <w:rsid w:val="006E514A"/>
    <w:rsid w:val="006F1661"/>
    <w:rsid w:val="00736C46"/>
    <w:rsid w:val="00737908"/>
    <w:rsid w:val="0074567F"/>
    <w:rsid w:val="00747113"/>
    <w:rsid w:val="00760C33"/>
    <w:rsid w:val="00761A09"/>
    <w:rsid w:val="00766A70"/>
    <w:rsid w:val="0077769D"/>
    <w:rsid w:val="0078603F"/>
    <w:rsid w:val="00786CF9"/>
    <w:rsid w:val="0079562D"/>
    <w:rsid w:val="007B2890"/>
    <w:rsid w:val="007E1897"/>
    <w:rsid w:val="007E5090"/>
    <w:rsid w:val="007F1C3E"/>
    <w:rsid w:val="007F1E1C"/>
    <w:rsid w:val="007F20BC"/>
    <w:rsid w:val="007F4BA4"/>
    <w:rsid w:val="00804E7C"/>
    <w:rsid w:val="00833609"/>
    <w:rsid w:val="00843E5B"/>
    <w:rsid w:val="00845FA9"/>
    <w:rsid w:val="008508CB"/>
    <w:rsid w:val="00862313"/>
    <w:rsid w:val="00870CD5"/>
    <w:rsid w:val="00870EAE"/>
    <w:rsid w:val="008714E8"/>
    <w:rsid w:val="00876623"/>
    <w:rsid w:val="00881EAA"/>
    <w:rsid w:val="008846DD"/>
    <w:rsid w:val="008945B0"/>
    <w:rsid w:val="008952CD"/>
    <w:rsid w:val="008A5293"/>
    <w:rsid w:val="008B39C2"/>
    <w:rsid w:val="008B5786"/>
    <w:rsid w:val="008C3C57"/>
    <w:rsid w:val="008E6F67"/>
    <w:rsid w:val="008E78A2"/>
    <w:rsid w:val="008F1E1F"/>
    <w:rsid w:val="008F4423"/>
    <w:rsid w:val="008F5B6D"/>
    <w:rsid w:val="009226D7"/>
    <w:rsid w:val="00925DDC"/>
    <w:rsid w:val="00926544"/>
    <w:rsid w:val="00944E80"/>
    <w:rsid w:val="00956903"/>
    <w:rsid w:val="00961BF8"/>
    <w:rsid w:val="009754C9"/>
    <w:rsid w:val="009857FA"/>
    <w:rsid w:val="00986613"/>
    <w:rsid w:val="00992F13"/>
    <w:rsid w:val="009B04EA"/>
    <w:rsid w:val="009B46EC"/>
    <w:rsid w:val="009B4C0A"/>
    <w:rsid w:val="009B615B"/>
    <w:rsid w:val="009C6F11"/>
    <w:rsid w:val="009D03D8"/>
    <w:rsid w:val="009D3BFD"/>
    <w:rsid w:val="009D44A9"/>
    <w:rsid w:val="009E67E3"/>
    <w:rsid w:val="009E73FB"/>
    <w:rsid w:val="00A1702E"/>
    <w:rsid w:val="00A25237"/>
    <w:rsid w:val="00A37F06"/>
    <w:rsid w:val="00A42EE1"/>
    <w:rsid w:val="00A44072"/>
    <w:rsid w:val="00A54906"/>
    <w:rsid w:val="00A672F1"/>
    <w:rsid w:val="00A86135"/>
    <w:rsid w:val="00A94862"/>
    <w:rsid w:val="00AA12AA"/>
    <w:rsid w:val="00AB1F19"/>
    <w:rsid w:val="00AB3E86"/>
    <w:rsid w:val="00AB4CCD"/>
    <w:rsid w:val="00AC1A1D"/>
    <w:rsid w:val="00AC2D56"/>
    <w:rsid w:val="00AC4B1B"/>
    <w:rsid w:val="00AD7602"/>
    <w:rsid w:val="00AF1097"/>
    <w:rsid w:val="00AF4F99"/>
    <w:rsid w:val="00B0198E"/>
    <w:rsid w:val="00B16452"/>
    <w:rsid w:val="00B1793B"/>
    <w:rsid w:val="00B17F37"/>
    <w:rsid w:val="00B206B9"/>
    <w:rsid w:val="00B218AA"/>
    <w:rsid w:val="00B218D7"/>
    <w:rsid w:val="00B26EEE"/>
    <w:rsid w:val="00B5544F"/>
    <w:rsid w:val="00B76079"/>
    <w:rsid w:val="00B77DA9"/>
    <w:rsid w:val="00BA7775"/>
    <w:rsid w:val="00BB73C4"/>
    <w:rsid w:val="00BC6284"/>
    <w:rsid w:val="00BD2031"/>
    <w:rsid w:val="00BD37A9"/>
    <w:rsid w:val="00BE1A2C"/>
    <w:rsid w:val="00BF4FA6"/>
    <w:rsid w:val="00C03476"/>
    <w:rsid w:val="00C159FB"/>
    <w:rsid w:val="00C3483D"/>
    <w:rsid w:val="00C612EA"/>
    <w:rsid w:val="00C71290"/>
    <w:rsid w:val="00C9169F"/>
    <w:rsid w:val="00CB356D"/>
    <w:rsid w:val="00CC2309"/>
    <w:rsid w:val="00CC5A0F"/>
    <w:rsid w:val="00CD64C5"/>
    <w:rsid w:val="00CE1B3C"/>
    <w:rsid w:val="00CF1D60"/>
    <w:rsid w:val="00D01C50"/>
    <w:rsid w:val="00D10F9C"/>
    <w:rsid w:val="00D21836"/>
    <w:rsid w:val="00D22875"/>
    <w:rsid w:val="00D30793"/>
    <w:rsid w:val="00D4057A"/>
    <w:rsid w:val="00D4687C"/>
    <w:rsid w:val="00D5535F"/>
    <w:rsid w:val="00D576B1"/>
    <w:rsid w:val="00D6565F"/>
    <w:rsid w:val="00D945DA"/>
    <w:rsid w:val="00DA450D"/>
    <w:rsid w:val="00DA629B"/>
    <w:rsid w:val="00DB5442"/>
    <w:rsid w:val="00DC3718"/>
    <w:rsid w:val="00DD346A"/>
    <w:rsid w:val="00E00432"/>
    <w:rsid w:val="00E17ECA"/>
    <w:rsid w:val="00E41BC7"/>
    <w:rsid w:val="00E42A08"/>
    <w:rsid w:val="00E478DA"/>
    <w:rsid w:val="00E551D8"/>
    <w:rsid w:val="00E55222"/>
    <w:rsid w:val="00E74C3F"/>
    <w:rsid w:val="00E906A6"/>
    <w:rsid w:val="00EA09A5"/>
    <w:rsid w:val="00EA0F40"/>
    <w:rsid w:val="00EA26AF"/>
    <w:rsid w:val="00EA3840"/>
    <w:rsid w:val="00EB5F37"/>
    <w:rsid w:val="00EB7D77"/>
    <w:rsid w:val="00EC186A"/>
    <w:rsid w:val="00EC349B"/>
    <w:rsid w:val="00ED1DD4"/>
    <w:rsid w:val="00ED408A"/>
    <w:rsid w:val="00EE13C5"/>
    <w:rsid w:val="00F036CD"/>
    <w:rsid w:val="00F05DB0"/>
    <w:rsid w:val="00F179D2"/>
    <w:rsid w:val="00F23549"/>
    <w:rsid w:val="00F52526"/>
    <w:rsid w:val="00F66E7D"/>
    <w:rsid w:val="00F90D44"/>
    <w:rsid w:val="00F95A11"/>
    <w:rsid w:val="00FB2FF7"/>
    <w:rsid w:val="00FB3FA8"/>
    <w:rsid w:val="00FB4122"/>
    <w:rsid w:val="00FE3C93"/>
    <w:rsid w:val="00FE6CC4"/>
    <w:rsid w:val="00FE7BC4"/>
    <w:rsid w:val="00FE7D2F"/>
    <w:rsid w:val="00FF11A0"/>
    <w:rsid w:val="00FF3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C72AC5B0-E816-46B3-87FE-FBAB13E4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ußnote,Voetnoottekst Char,Voetnoottekst Char1 Char,Voetnoottekst Char Char1 Char,Voetnoottekst Char1 Char Char Char,Voetnoottekst Char Char1 Char Char Char,Voetnoottekst Char1 Char Char Char Char Char,• Isnasos,f,fn,ft"/>
    <w:basedOn w:val="prastasis"/>
    <w:link w:val="PuslapioinaostekstasDiagrama"/>
    <w:uiPriority w:val="99"/>
    <w:unhideWhenUsed/>
    <w:qFormat/>
    <w:rsid w:val="00566961"/>
    <w:rPr>
      <w:rFonts w:asciiTheme="minorHAnsi" w:eastAsiaTheme="minorHAnsi" w:hAnsiTheme="minorHAnsi" w:cstheme="minorBidi"/>
      <w:sz w:val="20"/>
    </w:rPr>
  </w:style>
  <w:style w:type="character" w:customStyle="1" w:styleId="PuslapioinaostekstasDiagrama">
    <w:name w:val="Puslapio išnašos tekstas Diagrama"/>
    <w:aliases w:val="Footnote Diagrama,Fußnote Diagrama,Voetnoottekst Char Diagrama,Voetnoottekst Char1 Char Diagrama,Voetnoottekst Char Char1 Char Diagrama,Voetnoottekst Char1 Char Char Char Diagrama,• Isnasos Diagrama,f Diagrama"/>
    <w:basedOn w:val="Numatytasispastraiposriftas"/>
    <w:link w:val="Puslapioinaostekstas"/>
    <w:uiPriority w:val="99"/>
    <w:rsid w:val="00566961"/>
    <w:rPr>
      <w:rFonts w:asciiTheme="minorHAnsi" w:eastAsiaTheme="minorHAnsi" w:hAnsiTheme="minorHAnsi" w:cstheme="minorBidi"/>
      <w:sz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FootnoteReferenceCharCarCharCharCarCharCarCharCarCharCarCharCharCarCarCharCharCharCharCharCarCharCarCharCharCarCharCar"/>
    <w:uiPriority w:val="99"/>
    <w:unhideWhenUsed/>
    <w:qFormat/>
    <w:rsid w:val="00566961"/>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566961"/>
    <w:pPr>
      <w:spacing w:after="160" w:line="240" w:lineRule="exact"/>
    </w:pPr>
    <w:rPr>
      <w:vertAlign w:val="superscript"/>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l"/>
    <w:basedOn w:val="prastasis"/>
    <w:link w:val="SraopastraipaDiagrama"/>
    <w:uiPriority w:val="34"/>
    <w:qFormat/>
    <w:rsid w:val="00F90D44"/>
    <w:pPr>
      <w:ind w:left="720"/>
      <w:contextualSpacing/>
    </w:p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870CD5"/>
  </w:style>
  <w:style w:type="character" w:styleId="Hipersaitas">
    <w:name w:val="Hyperlink"/>
    <w:uiPriority w:val="99"/>
    <w:unhideWhenUsed/>
    <w:rsid w:val="002B0A95"/>
    <w:rPr>
      <w:color w:val="0000FF"/>
      <w:u w:val="single"/>
    </w:rPr>
  </w:style>
  <w:style w:type="character" w:styleId="Komentaronuoroda">
    <w:name w:val="annotation reference"/>
    <w:basedOn w:val="Numatytasispastraiposriftas"/>
    <w:unhideWhenUsed/>
    <w:rsid w:val="00D945DA"/>
    <w:rPr>
      <w:sz w:val="16"/>
      <w:szCs w:val="16"/>
    </w:rPr>
  </w:style>
  <w:style w:type="paragraph" w:styleId="Komentarotekstas">
    <w:name w:val="annotation text"/>
    <w:aliases w:val=" Char,Char"/>
    <w:basedOn w:val="prastasis"/>
    <w:link w:val="KomentarotekstasDiagrama"/>
    <w:unhideWhenUsed/>
    <w:qFormat/>
    <w:rsid w:val="00D945DA"/>
    <w:rPr>
      <w:sz w:val="20"/>
    </w:rPr>
  </w:style>
  <w:style w:type="character" w:customStyle="1" w:styleId="KomentarotekstasDiagrama">
    <w:name w:val="Komentaro tekstas Diagrama"/>
    <w:aliases w:val=" Char Diagrama,Char Diagrama"/>
    <w:basedOn w:val="Numatytasispastraiposriftas"/>
    <w:link w:val="Komentarotekstas"/>
    <w:qFormat/>
    <w:rsid w:val="00D945DA"/>
    <w:rPr>
      <w:sz w:val="20"/>
    </w:rPr>
  </w:style>
  <w:style w:type="paragraph" w:styleId="Komentarotema">
    <w:name w:val="annotation subject"/>
    <w:basedOn w:val="Komentarotekstas"/>
    <w:next w:val="Komentarotekstas"/>
    <w:link w:val="KomentarotemaDiagrama"/>
    <w:semiHidden/>
    <w:unhideWhenUsed/>
    <w:rsid w:val="00D945DA"/>
    <w:rPr>
      <w:b/>
      <w:bCs/>
    </w:rPr>
  </w:style>
  <w:style w:type="character" w:customStyle="1" w:styleId="KomentarotemaDiagrama">
    <w:name w:val="Komentaro tema Diagrama"/>
    <w:basedOn w:val="KomentarotekstasDiagrama"/>
    <w:link w:val="Komentarotema"/>
    <w:semiHidden/>
    <w:rsid w:val="00D945DA"/>
    <w:rPr>
      <w:b/>
      <w:bCs/>
      <w:sz w:val="20"/>
    </w:rPr>
  </w:style>
  <w:style w:type="character" w:styleId="Perirtashipersaitas">
    <w:name w:val="FollowedHyperlink"/>
    <w:basedOn w:val="Numatytasispastraiposriftas"/>
    <w:semiHidden/>
    <w:unhideWhenUsed/>
    <w:rsid w:val="00CD64C5"/>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0A2F89"/>
    <w:rPr>
      <w:color w:val="605E5C"/>
      <w:shd w:val="clear" w:color="auto" w:fill="E1DFDD"/>
    </w:rPr>
  </w:style>
  <w:style w:type="paragraph" w:customStyle="1" w:styleId="Default">
    <w:name w:val="Default"/>
    <w:rsid w:val="00236CE3"/>
    <w:pPr>
      <w:autoSpaceDE w:val="0"/>
      <w:autoSpaceDN w:val="0"/>
      <w:adjustRightInd w:val="0"/>
    </w:pPr>
    <w:rPr>
      <w:rFonts w:ascii="EUAlbertina" w:hAnsi="EUAlbertina" w:cs="EUAlbertina"/>
      <w:color w:val="000000"/>
      <w:szCs w:val="24"/>
    </w:rPr>
  </w:style>
  <w:style w:type="paragraph" w:styleId="Pataisymai">
    <w:name w:val="Revision"/>
    <w:hidden/>
    <w:semiHidden/>
    <w:rsid w:val="007F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5DD3C-88AF-4209-8C87-B910B095DBF1}">
  <ds:schemaRefs>
    <ds:schemaRef ds:uri="http://schemas.openxmlformats.org/officeDocument/2006/bibliography"/>
  </ds:schemaRefs>
</ds:datastoreItem>
</file>

<file path=customXml/itemProps2.xml><?xml version="1.0" encoding="utf-8"?>
<ds:datastoreItem xmlns:ds="http://schemas.openxmlformats.org/officeDocument/2006/customXml" ds:itemID="{4268C673-DF56-4AC3-9BB3-897607F28000}">
  <ds:schemaRefs>
    <ds:schemaRef ds:uri="http://schemas.openxmlformats.org/officeDocument/2006/bibliography"/>
  </ds:schemaRefs>
</ds:datastoreItem>
</file>

<file path=customXml/itemProps3.xml><?xml version="1.0" encoding="utf-8"?>
<ds:datastoreItem xmlns:ds="http://schemas.openxmlformats.org/officeDocument/2006/customXml" ds:itemID="{5ED44CAF-765C-4CA6-AF05-F9801010BB27}">
  <ds:schemaRefs>
    <ds:schemaRef ds:uri="http://schemas.openxmlformats.org/officeDocument/2006/bibliography"/>
  </ds:schemaRefs>
</ds:datastoreItem>
</file>

<file path=customXml/itemProps4.xml><?xml version="1.0" encoding="utf-8"?>
<ds:datastoreItem xmlns:ds="http://schemas.openxmlformats.org/officeDocument/2006/customXml" ds:itemID="{3FCBEE3E-516E-469C-888B-D2773F3E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3982</Words>
  <Characters>2270</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6240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Inga Petrauskienė</cp:lastModifiedBy>
  <cp:revision>3</cp:revision>
  <cp:lastPrinted>2017-02-13T08:49:00Z</cp:lastPrinted>
  <dcterms:created xsi:type="dcterms:W3CDTF">2022-08-11T05:56:00Z</dcterms:created>
  <dcterms:modified xsi:type="dcterms:W3CDTF">2022-08-17T08:10:00Z</dcterms:modified>
</cp:coreProperties>
</file>