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88155" w14:textId="1F59FF8F" w:rsidR="00001FA6" w:rsidRPr="0089441A" w:rsidRDefault="00001FA6" w:rsidP="00777422">
      <w:pPr>
        <w:keepNext/>
        <w:keepLines/>
        <w:ind w:left="432"/>
        <w:rPr>
          <w:b/>
          <w:sz w:val="22"/>
          <w:szCs w:val="22"/>
        </w:rPr>
      </w:pPr>
    </w:p>
    <w:p w14:paraId="10A66C61" w14:textId="77777777" w:rsidR="00001FA6" w:rsidRPr="0089441A" w:rsidRDefault="00001FA6">
      <w:pPr>
        <w:rPr>
          <w:sz w:val="22"/>
          <w:szCs w:val="22"/>
        </w:rPr>
      </w:pPr>
    </w:p>
    <w:p w14:paraId="5B987830" w14:textId="63F6BE81" w:rsidR="00001FA6" w:rsidRPr="0089441A" w:rsidRDefault="00B36445">
      <w:pPr>
        <w:jc w:val="center"/>
        <w:rPr>
          <w:b/>
          <w:sz w:val="22"/>
          <w:szCs w:val="22"/>
        </w:rPr>
      </w:pPr>
      <w:r w:rsidRPr="0089441A">
        <w:rPr>
          <w:b/>
          <w:sz w:val="22"/>
          <w:szCs w:val="22"/>
        </w:rPr>
        <w:t>KVIETIMAS TEIKTI PROJEKTŲ ĮGYVENDINIMO PLANUS</w:t>
      </w:r>
    </w:p>
    <w:p w14:paraId="0BF7480A" w14:textId="0CD4BDE5" w:rsidR="00976D89" w:rsidRPr="0089441A" w:rsidRDefault="00976D89">
      <w:pPr>
        <w:jc w:val="center"/>
        <w:rPr>
          <w:b/>
          <w:sz w:val="22"/>
          <w:szCs w:val="22"/>
        </w:rPr>
      </w:pPr>
      <w:r w:rsidRPr="0089441A">
        <w:rPr>
          <w:b/>
          <w:sz w:val="22"/>
          <w:szCs w:val="22"/>
        </w:rPr>
        <w:t>BIOMETANO DUJŲ GAMYBOS PAJĖGUMŲ DIDINIMAS</w:t>
      </w:r>
    </w:p>
    <w:p w14:paraId="5885A07B" w14:textId="77777777" w:rsidR="00976D89" w:rsidRPr="00FC1FBB" w:rsidRDefault="00976D89">
      <w:pPr>
        <w:jc w:val="center"/>
        <w:rPr>
          <w:b/>
          <w:i/>
          <w:iCs/>
          <w:sz w:val="22"/>
          <w:szCs w:val="22"/>
        </w:rPr>
      </w:pPr>
    </w:p>
    <w:p w14:paraId="3A355DC2" w14:textId="64F2098F" w:rsidR="00001FA6" w:rsidRPr="0089441A" w:rsidRDefault="00777422">
      <w:pPr>
        <w:jc w:val="center"/>
        <w:rPr>
          <w:bCs/>
          <w:sz w:val="22"/>
          <w:szCs w:val="22"/>
        </w:rPr>
      </w:pPr>
      <w:r w:rsidRPr="00514DC2">
        <w:rPr>
          <w:bCs/>
          <w:i/>
          <w:iCs/>
          <w:sz w:val="22"/>
          <w:szCs w:val="22"/>
        </w:rPr>
        <w:t>2022-</w:t>
      </w:r>
      <w:r w:rsidR="00F33AAB">
        <w:rPr>
          <w:bCs/>
          <w:i/>
          <w:iCs/>
          <w:sz w:val="22"/>
          <w:szCs w:val="22"/>
        </w:rPr>
        <w:t xml:space="preserve">09-15 </w:t>
      </w:r>
      <w:r w:rsidR="00B36445" w:rsidRPr="0089441A">
        <w:rPr>
          <w:bCs/>
          <w:sz w:val="22"/>
          <w:szCs w:val="22"/>
        </w:rPr>
        <w:t xml:space="preserve">Nr. </w:t>
      </w:r>
      <w:r w:rsidR="00F33AAB" w:rsidRPr="00F33AAB">
        <w:rPr>
          <w:bCs/>
          <w:i/>
          <w:iCs/>
          <w:sz w:val="22"/>
          <w:szCs w:val="22"/>
        </w:rPr>
        <w:t>03-003-K</w:t>
      </w:r>
      <w:r w:rsidR="00F33AAB" w:rsidRPr="00F33AAB" w:rsidDel="00F33AAB">
        <w:rPr>
          <w:bCs/>
          <w:sz w:val="22"/>
          <w:szCs w:val="22"/>
        </w:rPr>
        <w:t xml:space="preserve"> </w:t>
      </w:r>
    </w:p>
    <w:p w14:paraId="2C5AB086" w14:textId="77777777" w:rsidR="00001FA6" w:rsidRPr="0089441A" w:rsidRDefault="00001FA6">
      <w:pPr>
        <w:jc w:val="center"/>
        <w:rPr>
          <w:i/>
          <w:iCs/>
          <w:color w:val="808080"/>
          <w:sz w:val="22"/>
          <w:szCs w:val="22"/>
        </w:rPr>
      </w:pPr>
    </w:p>
    <w:p w14:paraId="1B0DCD7D" w14:textId="5A9807F3" w:rsidR="003E249C" w:rsidRPr="0089441A" w:rsidRDefault="00B36445" w:rsidP="00A63978">
      <w:pPr>
        <w:jc w:val="both"/>
        <w:rPr>
          <w:sz w:val="22"/>
          <w:szCs w:val="22"/>
        </w:rPr>
      </w:pPr>
      <w:r w:rsidRPr="0089441A">
        <w:rPr>
          <w:iCs/>
          <w:sz w:val="22"/>
          <w:szCs w:val="22"/>
        </w:rPr>
        <w:t>Kvietimas parengtas</w:t>
      </w:r>
      <w:r w:rsidRPr="0089441A">
        <w:rPr>
          <w:i/>
          <w:iCs/>
          <w:color w:val="808080"/>
          <w:sz w:val="22"/>
          <w:szCs w:val="22"/>
        </w:rPr>
        <w:t xml:space="preserve"> </w:t>
      </w:r>
      <w:r w:rsidRPr="0089441A">
        <w:rPr>
          <w:iCs/>
          <w:sz w:val="22"/>
          <w:szCs w:val="22"/>
        </w:rPr>
        <w:t>vadovaujantis</w:t>
      </w:r>
      <w:r w:rsidR="003E249C" w:rsidRPr="0089441A">
        <w:rPr>
          <w:i/>
          <w:iCs/>
          <w:sz w:val="22"/>
          <w:szCs w:val="22"/>
        </w:rPr>
        <w:t xml:space="preserve"> </w:t>
      </w:r>
      <w:r w:rsidR="003E249C" w:rsidRPr="0089441A">
        <w:rPr>
          <w:sz w:val="22"/>
          <w:szCs w:val="22"/>
        </w:rPr>
        <w:t xml:space="preserve">2021–2030 metų plėtros programos valdytojos Lietuvos Respublikos energetikos ministerijos </w:t>
      </w:r>
      <w:r w:rsidR="005F249E">
        <w:rPr>
          <w:sz w:val="22"/>
          <w:szCs w:val="22"/>
        </w:rPr>
        <w:t>e</w:t>
      </w:r>
      <w:r w:rsidR="003E249C" w:rsidRPr="0089441A">
        <w:rPr>
          <w:sz w:val="22"/>
          <w:szCs w:val="22"/>
        </w:rPr>
        <w:t>nergetikos plėtros programos pažangos priemonės Nr. 03-001-06-03-03 „Įgyvendinti  degalų iš AEI gamybos priemones ir plėtoti jų panaudojimo infrastruktūrą transporto sektoriuje“ veiklos „</w:t>
      </w:r>
      <w:proofErr w:type="spellStart"/>
      <w:r w:rsidR="0030781A" w:rsidRPr="0089441A">
        <w:rPr>
          <w:sz w:val="22"/>
          <w:szCs w:val="22"/>
        </w:rPr>
        <w:t>Biometano</w:t>
      </w:r>
      <w:proofErr w:type="spellEnd"/>
      <w:r w:rsidR="0030781A" w:rsidRPr="0089441A">
        <w:rPr>
          <w:sz w:val="22"/>
          <w:szCs w:val="22"/>
        </w:rPr>
        <w:t xml:space="preserve"> dujų gamybos pajėgumų didini</w:t>
      </w:r>
      <w:r w:rsidR="0030781A" w:rsidRPr="00514DC2">
        <w:rPr>
          <w:sz w:val="22"/>
          <w:szCs w:val="22"/>
        </w:rPr>
        <w:t>mas</w:t>
      </w:r>
      <w:r w:rsidR="003E249C" w:rsidRPr="00514DC2">
        <w:rPr>
          <w:sz w:val="22"/>
          <w:szCs w:val="22"/>
        </w:rPr>
        <w:t xml:space="preserve">“ projektų finansavimo sąlygų aprašu, patvirtintu </w:t>
      </w:r>
      <w:bookmarkStart w:id="0" w:name="_Hlk106795258"/>
      <w:r w:rsidR="003E249C" w:rsidRPr="00514DC2">
        <w:rPr>
          <w:sz w:val="22"/>
          <w:szCs w:val="22"/>
        </w:rPr>
        <w:t xml:space="preserve">Lietuvos Respublikos energetikos ministro 2022 m. </w:t>
      </w:r>
      <w:r w:rsidR="0030781A" w:rsidRPr="00514DC2">
        <w:rPr>
          <w:sz w:val="22"/>
          <w:szCs w:val="22"/>
        </w:rPr>
        <w:t>liepos</w:t>
      </w:r>
      <w:r w:rsidR="003E249C" w:rsidRPr="00514DC2">
        <w:rPr>
          <w:sz w:val="22"/>
          <w:szCs w:val="22"/>
        </w:rPr>
        <w:t xml:space="preserve"> </w:t>
      </w:r>
      <w:r w:rsidR="0030781A" w:rsidRPr="00514DC2">
        <w:rPr>
          <w:sz w:val="22"/>
          <w:szCs w:val="22"/>
        </w:rPr>
        <w:t>22</w:t>
      </w:r>
      <w:r w:rsidR="003E249C" w:rsidRPr="00514DC2">
        <w:rPr>
          <w:sz w:val="22"/>
          <w:szCs w:val="22"/>
        </w:rPr>
        <w:t xml:space="preserve"> d. įsakymu Nr. 1-</w:t>
      </w:r>
      <w:r w:rsidR="0030781A" w:rsidRPr="00514DC2">
        <w:rPr>
          <w:sz w:val="22"/>
          <w:szCs w:val="22"/>
        </w:rPr>
        <w:t>244</w:t>
      </w:r>
      <w:r w:rsidR="003E249C" w:rsidRPr="00514DC2">
        <w:rPr>
          <w:sz w:val="22"/>
          <w:szCs w:val="22"/>
        </w:rPr>
        <w:t xml:space="preserve"> </w:t>
      </w:r>
      <w:bookmarkEnd w:id="0"/>
      <w:r w:rsidR="003E249C" w:rsidRPr="00514DC2">
        <w:rPr>
          <w:sz w:val="22"/>
          <w:szCs w:val="22"/>
        </w:rPr>
        <w:t>(toliau – PFSA)</w:t>
      </w:r>
      <w:r w:rsidR="00A5750D" w:rsidRPr="00514DC2">
        <w:rPr>
          <w:i/>
          <w:iCs/>
          <w:sz w:val="22"/>
          <w:szCs w:val="22"/>
        </w:rPr>
        <w:t>,</w:t>
      </w:r>
      <w:r w:rsidR="005F249E" w:rsidRPr="00514DC2">
        <w:rPr>
          <w:i/>
          <w:iCs/>
          <w:sz w:val="22"/>
          <w:szCs w:val="22"/>
        </w:rPr>
        <w:t xml:space="preserve"> 2022 m. rugpjūčio 23 d. Lietuvos Respublikos energetikos ministro įsakymu Nr. 1-253 „Dėl Lietuvos Respublikos energetikos ministro 2022 m. birželio 15 d. įsakymo Nr. 1-192 „Dėl 2021–2030 metų plėtros programos valdytojos Lietuvos Respublikos energetikos ministerijos energetikos plėtros programos pažangos priemonės Nr. 03-001-06-03-03 „Įgyvendinti  degalų iš AEI gamybos priemones ir plėtoti jų panaudojimo infrastruktūrą transporto sektoriuje“ aprašo patvirtinimo“ pakeitimo</w:t>
      </w:r>
      <w:r w:rsidR="002E1D1E" w:rsidRPr="0089441A">
        <w:rPr>
          <w:sz w:val="22"/>
          <w:szCs w:val="22"/>
        </w:rPr>
        <w:t xml:space="preserve"> </w:t>
      </w:r>
      <w:proofErr w:type="spellStart"/>
      <w:r w:rsidR="005F249E">
        <w:rPr>
          <w:sz w:val="22"/>
          <w:szCs w:val="22"/>
          <w:lang w:val="en-US"/>
        </w:rPr>
        <w:t>bei</w:t>
      </w:r>
      <w:proofErr w:type="spellEnd"/>
      <w:r w:rsidR="005F249E">
        <w:rPr>
          <w:sz w:val="22"/>
          <w:szCs w:val="22"/>
          <w:lang w:val="en-US"/>
        </w:rPr>
        <w:t xml:space="preserve"> </w:t>
      </w:r>
      <w:proofErr w:type="spellStart"/>
      <w:r w:rsidR="002E1D1E" w:rsidRPr="0089441A">
        <w:rPr>
          <w:sz w:val="22"/>
          <w:szCs w:val="22"/>
          <w:lang w:val="en-US"/>
        </w:rPr>
        <w:t>Lietuvos</w:t>
      </w:r>
      <w:proofErr w:type="spellEnd"/>
      <w:r w:rsidR="002E1D1E" w:rsidRPr="0089441A">
        <w:rPr>
          <w:sz w:val="22"/>
          <w:szCs w:val="22"/>
          <w:lang w:val="en-US"/>
        </w:rPr>
        <w:t xml:space="preserve"> </w:t>
      </w:r>
      <w:proofErr w:type="spellStart"/>
      <w:r w:rsidR="002E1D1E" w:rsidRPr="0089441A">
        <w:rPr>
          <w:sz w:val="22"/>
          <w:szCs w:val="22"/>
          <w:lang w:val="en-US"/>
        </w:rPr>
        <w:t>Respublikos</w:t>
      </w:r>
      <w:proofErr w:type="spellEnd"/>
      <w:r w:rsidR="002E1D1E" w:rsidRPr="0089441A">
        <w:rPr>
          <w:sz w:val="22"/>
          <w:szCs w:val="22"/>
          <w:lang w:val="en-US"/>
        </w:rPr>
        <w:t xml:space="preserve"> </w:t>
      </w:r>
      <w:proofErr w:type="spellStart"/>
      <w:r w:rsidR="002E1D1E" w:rsidRPr="0089441A">
        <w:rPr>
          <w:sz w:val="22"/>
          <w:szCs w:val="22"/>
          <w:lang w:val="en-US"/>
        </w:rPr>
        <w:t>energetikos</w:t>
      </w:r>
      <w:proofErr w:type="spellEnd"/>
      <w:r w:rsidR="002E1D1E" w:rsidRPr="0089441A">
        <w:rPr>
          <w:sz w:val="22"/>
          <w:szCs w:val="22"/>
          <w:lang w:val="en-US"/>
        </w:rPr>
        <w:t xml:space="preserve"> </w:t>
      </w:r>
      <w:r w:rsidR="002E1D1E" w:rsidRPr="0089441A">
        <w:rPr>
          <w:sz w:val="22"/>
          <w:szCs w:val="22"/>
        </w:rPr>
        <w:t>ministerijos pateiktu Kvietimų teikti projektų įgyvendinimo planus planu.</w:t>
      </w:r>
    </w:p>
    <w:p w14:paraId="2E32BE60" w14:textId="7B90EBC7" w:rsidR="00001FA6" w:rsidRPr="0089441A" w:rsidRDefault="00001FA6">
      <w:pPr>
        <w:ind w:firstLine="567"/>
        <w:jc w:val="both"/>
        <w:rPr>
          <w:i/>
          <w:iCs/>
          <w:color w:val="808080"/>
          <w:sz w:val="22"/>
          <w:szCs w:val="22"/>
        </w:rPr>
      </w:pPr>
    </w:p>
    <w:p w14:paraId="6BBE3D77" w14:textId="77777777" w:rsidR="00001FA6" w:rsidRPr="0089441A" w:rsidRDefault="00001FA6">
      <w:pPr>
        <w:keepNext/>
        <w:keepLines/>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51"/>
        <w:gridCol w:w="2715"/>
        <w:gridCol w:w="3313"/>
      </w:tblGrid>
      <w:tr w:rsidR="00001FA6" w:rsidRPr="0089441A" w14:paraId="2DE86324" w14:textId="77777777">
        <w:trPr>
          <w:trHeight w:val="489"/>
        </w:trPr>
        <w:tc>
          <w:tcPr>
            <w:tcW w:w="9854" w:type="dxa"/>
            <w:gridSpan w:val="4"/>
          </w:tcPr>
          <w:p w14:paraId="7C490134" w14:textId="77777777" w:rsidR="00001FA6" w:rsidRPr="0089441A" w:rsidRDefault="00001FA6">
            <w:pPr>
              <w:rPr>
                <w:sz w:val="22"/>
                <w:szCs w:val="22"/>
              </w:rPr>
            </w:pPr>
          </w:p>
          <w:p w14:paraId="17C01537" w14:textId="77777777" w:rsidR="00001FA6" w:rsidRPr="0089441A" w:rsidRDefault="00B36445">
            <w:pPr>
              <w:keepNext/>
              <w:keepLines/>
              <w:ind w:left="360" w:hanging="360"/>
              <w:rPr>
                <w:b/>
                <w:i/>
                <w:iCs/>
                <w:color w:val="000000"/>
                <w:kern w:val="16"/>
                <w:sz w:val="22"/>
                <w:szCs w:val="22"/>
              </w:rPr>
            </w:pPr>
            <w:r w:rsidRPr="0089441A">
              <w:rPr>
                <w:b/>
                <w:iCs/>
                <w:color w:val="000000"/>
                <w:kern w:val="16"/>
                <w:sz w:val="22"/>
                <w:szCs w:val="22"/>
              </w:rPr>
              <w:t>1.</w:t>
            </w:r>
            <w:r w:rsidRPr="0089441A">
              <w:rPr>
                <w:b/>
                <w:iCs/>
                <w:color w:val="000000"/>
                <w:kern w:val="16"/>
                <w:sz w:val="22"/>
                <w:szCs w:val="22"/>
              </w:rPr>
              <w:tab/>
            </w:r>
            <w:r w:rsidRPr="0089441A">
              <w:rPr>
                <w:b/>
                <w:color w:val="000000"/>
                <w:sz w:val="22"/>
                <w:szCs w:val="22"/>
              </w:rPr>
              <w:t>Bendrieji reikalavimai projektams ir projektų įgyvendinimo planų teikimo tvarka</w:t>
            </w:r>
          </w:p>
          <w:p w14:paraId="3EFA930E" w14:textId="77777777" w:rsidR="00001FA6" w:rsidRPr="0089441A" w:rsidRDefault="00001FA6">
            <w:pPr>
              <w:ind w:left="360"/>
              <w:rPr>
                <w:i/>
                <w:iCs/>
                <w:color w:val="808080"/>
                <w:kern w:val="16"/>
                <w:sz w:val="22"/>
                <w:szCs w:val="22"/>
              </w:rPr>
            </w:pPr>
          </w:p>
        </w:tc>
      </w:tr>
      <w:tr w:rsidR="00001FA6" w:rsidRPr="0089441A" w14:paraId="14B966E9" w14:textId="77777777">
        <w:tc>
          <w:tcPr>
            <w:tcW w:w="675" w:type="dxa"/>
          </w:tcPr>
          <w:p w14:paraId="47303ADD" w14:textId="77777777" w:rsidR="00001FA6" w:rsidRPr="0089441A" w:rsidRDefault="00001FA6">
            <w:pPr>
              <w:rPr>
                <w:sz w:val="22"/>
                <w:szCs w:val="22"/>
              </w:rPr>
            </w:pPr>
          </w:p>
          <w:p w14:paraId="204F0182" w14:textId="77777777" w:rsidR="00001FA6" w:rsidRPr="0089441A" w:rsidRDefault="00B36445">
            <w:pPr>
              <w:keepNext/>
              <w:keepLines/>
              <w:ind w:left="576" w:hanging="576"/>
              <w:outlineLvl w:val="1"/>
              <w:rPr>
                <w:color w:val="2E74B5"/>
                <w:sz w:val="22"/>
                <w:szCs w:val="22"/>
              </w:rPr>
            </w:pPr>
            <w:r w:rsidRPr="0089441A">
              <w:rPr>
                <w:b/>
                <w:color w:val="000000"/>
                <w:sz w:val="22"/>
                <w:szCs w:val="22"/>
              </w:rPr>
              <w:t>1.1.</w:t>
            </w:r>
            <w:r w:rsidRPr="0089441A">
              <w:rPr>
                <w:b/>
                <w:color w:val="000000"/>
                <w:sz w:val="22"/>
                <w:szCs w:val="22"/>
              </w:rPr>
              <w:tab/>
            </w:r>
          </w:p>
        </w:tc>
        <w:tc>
          <w:tcPr>
            <w:tcW w:w="3151" w:type="dxa"/>
          </w:tcPr>
          <w:p w14:paraId="11F9AE2C" w14:textId="2F59C01E" w:rsidR="00001FA6" w:rsidRPr="0089441A" w:rsidRDefault="00B36445">
            <w:pPr>
              <w:rPr>
                <w:b/>
                <w:sz w:val="22"/>
                <w:szCs w:val="22"/>
              </w:rPr>
            </w:pPr>
            <w:r w:rsidRPr="0089441A">
              <w:rPr>
                <w:b/>
                <w:sz w:val="22"/>
                <w:szCs w:val="22"/>
              </w:rPr>
              <w:t xml:space="preserve">Bendra kvietimui skirta finansavimo lėšų suma </w:t>
            </w:r>
          </w:p>
        </w:tc>
        <w:tc>
          <w:tcPr>
            <w:tcW w:w="6028" w:type="dxa"/>
            <w:gridSpan w:val="2"/>
          </w:tcPr>
          <w:p w14:paraId="329B8E93" w14:textId="210683E7" w:rsidR="00001FA6" w:rsidRPr="0089441A" w:rsidRDefault="00685905">
            <w:pPr>
              <w:rPr>
                <w:i/>
                <w:iCs/>
                <w:color w:val="808080"/>
                <w:sz w:val="22"/>
                <w:szCs w:val="22"/>
              </w:rPr>
            </w:pPr>
            <w:r w:rsidRPr="0089441A">
              <w:rPr>
                <w:color w:val="242424"/>
                <w:sz w:val="22"/>
                <w:szCs w:val="22"/>
                <w:lang w:eastAsia="lt-LT"/>
              </w:rPr>
              <w:t xml:space="preserve">22 210 000 </w:t>
            </w:r>
            <w:r w:rsidR="0061385E" w:rsidRPr="0089441A">
              <w:rPr>
                <w:color w:val="242424"/>
                <w:sz w:val="22"/>
                <w:szCs w:val="22"/>
                <w:lang w:eastAsia="lt-LT"/>
              </w:rPr>
              <w:t>e</w:t>
            </w:r>
            <w:r w:rsidRPr="0089441A">
              <w:rPr>
                <w:color w:val="242424"/>
                <w:sz w:val="22"/>
                <w:szCs w:val="22"/>
                <w:lang w:eastAsia="lt-LT"/>
              </w:rPr>
              <w:t>urų</w:t>
            </w:r>
          </w:p>
        </w:tc>
      </w:tr>
      <w:tr w:rsidR="00001FA6" w:rsidRPr="0089441A" w14:paraId="63AFE7CC" w14:textId="77777777">
        <w:tc>
          <w:tcPr>
            <w:tcW w:w="675" w:type="dxa"/>
          </w:tcPr>
          <w:p w14:paraId="27ADB364" w14:textId="77777777" w:rsidR="00001FA6" w:rsidRPr="0089441A" w:rsidRDefault="00001FA6">
            <w:pPr>
              <w:rPr>
                <w:sz w:val="22"/>
                <w:szCs w:val="22"/>
              </w:rPr>
            </w:pPr>
          </w:p>
          <w:p w14:paraId="4DC7C663" w14:textId="77777777" w:rsidR="00001FA6" w:rsidRPr="0089441A" w:rsidRDefault="00B36445">
            <w:pPr>
              <w:keepNext/>
              <w:keepLines/>
              <w:ind w:left="576" w:hanging="576"/>
              <w:outlineLvl w:val="1"/>
              <w:rPr>
                <w:color w:val="2E74B5"/>
                <w:sz w:val="22"/>
                <w:szCs w:val="22"/>
              </w:rPr>
            </w:pPr>
            <w:r w:rsidRPr="0089441A">
              <w:rPr>
                <w:b/>
                <w:color w:val="000000"/>
                <w:sz w:val="22"/>
                <w:szCs w:val="22"/>
              </w:rPr>
              <w:t>1.2.</w:t>
            </w:r>
            <w:r w:rsidRPr="0089441A">
              <w:rPr>
                <w:b/>
                <w:color w:val="000000"/>
                <w:sz w:val="22"/>
                <w:szCs w:val="22"/>
              </w:rPr>
              <w:tab/>
            </w:r>
          </w:p>
        </w:tc>
        <w:tc>
          <w:tcPr>
            <w:tcW w:w="3151" w:type="dxa"/>
          </w:tcPr>
          <w:p w14:paraId="0412B39D" w14:textId="212BFC45" w:rsidR="00001FA6" w:rsidRPr="0089441A" w:rsidRDefault="00B36445">
            <w:pPr>
              <w:rPr>
                <w:b/>
                <w:sz w:val="22"/>
                <w:szCs w:val="22"/>
              </w:rPr>
            </w:pPr>
            <w:r w:rsidRPr="0089441A">
              <w:rPr>
                <w:b/>
                <w:sz w:val="22"/>
                <w:szCs w:val="22"/>
              </w:rPr>
              <w:t xml:space="preserve">Didžiausia galima skirti finansavimo lėšų suma projektui įgyvendinti </w:t>
            </w:r>
          </w:p>
        </w:tc>
        <w:tc>
          <w:tcPr>
            <w:tcW w:w="6028" w:type="dxa"/>
            <w:gridSpan w:val="2"/>
          </w:tcPr>
          <w:p w14:paraId="57048E19" w14:textId="196DFD31" w:rsidR="0061385E" w:rsidRPr="0089441A" w:rsidRDefault="00294D0D" w:rsidP="00F44653">
            <w:pPr>
              <w:jc w:val="both"/>
              <w:rPr>
                <w:color w:val="000000"/>
                <w:sz w:val="22"/>
                <w:szCs w:val="22"/>
              </w:rPr>
            </w:pPr>
            <w:r w:rsidRPr="0089441A">
              <w:rPr>
                <w:color w:val="000000"/>
                <w:sz w:val="22"/>
                <w:szCs w:val="22"/>
              </w:rPr>
              <w:t>4</w:t>
            </w:r>
            <w:r w:rsidR="0061385E" w:rsidRPr="0089441A">
              <w:rPr>
                <w:color w:val="000000"/>
                <w:sz w:val="22"/>
                <w:szCs w:val="22"/>
              </w:rPr>
              <w:t> </w:t>
            </w:r>
            <w:r w:rsidRPr="0089441A">
              <w:rPr>
                <w:color w:val="000000"/>
                <w:sz w:val="22"/>
                <w:szCs w:val="22"/>
              </w:rPr>
              <w:t>0</w:t>
            </w:r>
            <w:r w:rsidR="0061385E" w:rsidRPr="0089441A">
              <w:rPr>
                <w:color w:val="000000"/>
                <w:sz w:val="22"/>
                <w:szCs w:val="22"/>
              </w:rPr>
              <w:t xml:space="preserve">00 000 eurų, kai statomi nauji </w:t>
            </w:r>
            <w:proofErr w:type="spellStart"/>
            <w:r w:rsidR="0061385E" w:rsidRPr="0089441A">
              <w:rPr>
                <w:color w:val="000000"/>
                <w:sz w:val="22"/>
                <w:szCs w:val="22"/>
              </w:rPr>
              <w:t>biometano</w:t>
            </w:r>
            <w:proofErr w:type="spellEnd"/>
            <w:r w:rsidR="0061385E" w:rsidRPr="0089441A">
              <w:rPr>
                <w:color w:val="000000"/>
                <w:sz w:val="22"/>
                <w:szCs w:val="22"/>
              </w:rPr>
              <w:t xml:space="preserve"> dujų gamybos įrenginiai</w:t>
            </w:r>
          </w:p>
          <w:p w14:paraId="5C8133DF" w14:textId="4A895F79" w:rsidR="00294D0D" w:rsidRPr="0089441A" w:rsidRDefault="0061385E" w:rsidP="00F44653">
            <w:pPr>
              <w:jc w:val="both"/>
              <w:rPr>
                <w:i/>
                <w:iCs/>
                <w:color w:val="808080"/>
                <w:sz w:val="22"/>
                <w:szCs w:val="22"/>
              </w:rPr>
            </w:pPr>
            <w:r w:rsidRPr="0089441A">
              <w:rPr>
                <w:color w:val="000000"/>
                <w:sz w:val="22"/>
                <w:szCs w:val="22"/>
              </w:rPr>
              <w:t xml:space="preserve">1 700 000 eurų, kai įgyvendinama </w:t>
            </w:r>
            <w:proofErr w:type="spellStart"/>
            <w:r w:rsidRPr="0089441A">
              <w:rPr>
                <w:color w:val="000000"/>
                <w:sz w:val="22"/>
                <w:szCs w:val="22"/>
              </w:rPr>
              <w:t>biometano</w:t>
            </w:r>
            <w:proofErr w:type="spellEnd"/>
            <w:r w:rsidRPr="0089441A">
              <w:rPr>
                <w:color w:val="000000"/>
                <w:sz w:val="22"/>
                <w:szCs w:val="22"/>
              </w:rPr>
              <w:t xml:space="preserve"> dujų gamybos įrenginių plėtra, įrengiant biodujų valymo įrenginius prie jau esamų biodujų gamybos įrenginių</w:t>
            </w:r>
            <w:r w:rsidR="00294D0D" w:rsidRPr="0089441A">
              <w:rPr>
                <w:i/>
                <w:iCs/>
                <w:color w:val="808080"/>
                <w:sz w:val="22"/>
                <w:szCs w:val="22"/>
              </w:rPr>
              <w:t>.</w:t>
            </w:r>
          </w:p>
        </w:tc>
      </w:tr>
      <w:tr w:rsidR="00001FA6" w:rsidRPr="0089441A" w14:paraId="028815B6" w14:textId="77777777">
        <w:tc>
          <w:tcPr>
            <w:tcW w:w="675" w:type="dxa"/>
          </w:tcPr>
          <w:p w14:paraId="6E5C6BA0" w14:textId="77777777" w:rsidR="00001FA6" w:rsidRPr="0089441A" w:rsidRDefault="00001FA6">
            <w:pPr>
              <w:rPr>
                <w:sz w:val="22"/>
                <w:szCs w:val="22"/>
              </w:rPr>
            </w:pPr>
          </w:p>
          <w:p w14:paraId="6A99D641" w14:textId="77777777" w:rsidR="00001FA6" w:rsidRPr="0089441A" w:rsidRDefault="00B36445">
            <w:pPr>
              <w:keepNext/>
              <w:keepLines/>
              <w:ind w:left="576" w:hanging="576"/>
              <w:outlineLvl w:val="1"/>
              <w:rPr>
                <w:color w:val="2E74B5"/>
                <w:sz w:val="22"/>
                <w:szCs w:val="22"/>
              </w:rPr>
            </w:pPr>
            <w:r w:rsidRPr="0089441A">
              <w:rPr>
                <w:b/>
                <w:color w:val="000000"/>
                <w:sz w:val="22"/>
                <w:szCs w:val="22"/>
              </w:rPr>
              <w:t>1.3.</w:t>
            </w:r>
            <w:r w:rsidRPr="0089441A">
              <w:rPr>
                <w:b/>
                <w:color w:val="000000"/>
                <w:sz w:val="22"/>
                <w:szCs w:val="22"/>
              </w:rPr>
              <w:tab/>
            </w:r>
          </w:p>
        </w:tc>
        <w:tc>
          <w:tcPr>
            <w:tcW w:w="3151" w:type="dxa"/>
          </w:tcPr>
          <w:p w14:paraId="2ABD62A4" w14:textId="77777777" w:rsidR="00001FA6" w:rsidRPr="0089441A" w:rsidRDefault="00B36445">
            <w:pPr>
              <w:rPr>
                <w:b/>
                <w:sz w:val="22"/>
                <w:szCs w:val="22"/>
              </w:rPr>
            </w:pPr>
            <w:r w:rsidRPr="0089441A">
              <w:rPr>
                <w:b/>
                <w:sz w:val="22"/>
                <w:szCs w:val="22"/>
              </w:rPr>
              <w:t>Finansavimo forma</w:t>
            </w:r>
          </w:p>
        </w:tc>
        <w:tc>
          <w:tcPr>
            <w:tcW w:w="6028" w:type="dxa"/>
            <w:gridSpan w:val="2"/>
          </w:tcPr>
          <w:p w14:paraId="3E7DFE0D" w14:textId="7F8DFF49" w:rsidR="00001FA6" w:rsidRPr="0089441A" w:rsidRDefault="00B605A1">
            <w:pPr>
              <w:rPr>
                <w:i/>
                <w:iCs/>
                <w:color w:val="808080"/>
                <w:sz w:val="22"/>
                <w:szCs w:val="22"/>
              </w:rPr>
            </w:pPr>
            <w:r w:rsidRPr="0089441A">
              <w:rPr>
                <w:color w:val="000000"/>
                <w:sz w:val="22"/>
                <w:szCs w:val="22"/>
              </w:rPr>
              <w:t>Dotacija</w:t>
            </w:r>
          </w:p>
        </w:tc>
      </w:tr>
      <w:tr w:rsidR="00001FA6" w:rsidRPr="0089441A" w14:paraId="700EDAD2" w14:textId="77777777">
        <w:tc>
          <w:tcPr>
            <w:tcW w:w="675" w:type="dxa"/>
          </w:tcPr>
          <w:p w14:paraId="39B5AA8E" w14:textId="77777777" w:rsidR="00001FA6" w:rsidRPr="0089441A" w:rsidRDefault="00001FA6">
            <w:pPr>
              <w:rPr>
                <w:sz w:val="22"/>
                <w:szCs w:val="22"/>
              </w:rPr>
            </w:pPr>
          </w:p>
          <w:p w14:paraId="095CCF5A" w14:textId="77777777" w:rsidR="00001FA6" w:rsidRPr="0089441A" w:rsidRDefault="00B36445">
            <w:pPr>
              <w:keepNext/>
              <w:keepLines/>
              <w:ind w:left="576" w:hanging="576"/>
              <w:outlineLvl w:val="1"/>
              <w:rPr>
                <w:color w:val="000000"/>
                <w:sz w:val="22"/>
                <w:szCs w:val="22"/>
              </w:rPr>
            </w:pPr>
            <w:r w:rsidRPr="0089441A">
              <w:rPr>
                <w:b/>
                <w:color w:val="000000"/>
                <w:sz w:val="22"/>
                <w:szCs w:val="22"/>
              </w:rPr>
              <w:t>1.4.</w:t>
            </w:r>
            <w:r w:rsidRPr="0089441A">
              <w:rPr>
                <w:b/>
                <w:color w:val="000000"/>
                <w:sz w:val="22"/>
                <w:szCs w:val="22"/>
              </w:rPr>
              <w:tab/>
            </w:r>
          </w:p>
        </w:tc>
        <w:tc>
          <w:tcPr>
            <w:tcW w:w="3151" w:type="dxa"/>
          </w:tcPr>
          <w:p w14:paraId="488B57EE" w14:textId="77777777" w:rsidR="00001FA6" w:rsidRPr="0089441A" w:rsidRDefault="00B36445">
            <w:pPr>
              <w:rPr>
                <w:b/>
                <w:bCs/>
                <w:sz w:val="22"/>
                <w:szCs w:val="22"/>
              </w:rPr>
            </w:pPr>
            <w:r w:rsidRPr="0089441A">
              <w:rPr>
                <w:b/>
                <w:bCs/>
                <w:sz w:val="22"/>
                <w:szCs w:val="22"/>
              </w:rPr>
              <w:t>Projektų atrankos būdas</w:t>
            </w:r>
          </w:p>
        </w:tc>
        <w:tc>
          <w:tcPr>
            <w:tcW w:w="6028" w:type="dxa"/>
            <w:gridSpan w:val="2"/>
          </w:tcPr>
          <w:p w14:paraId="24B9340F" w14:textId="289C55E9" w:rsidR="00001FA6" w:rsidRPr="0089441A" w:rsidRDefault="00B605A1">
            <w:pPr>
              <w:rPr>
                <w:color w:val="000000"/>
                <w:sz w:val="22"/>
                <w:szCs w:val="22"/>
              </w:rPr>
            </w:pPr>
            <w:r w:rsidRPr="0089441A">
              <w:rPr>
                <w:color w:val="000000"/>
                <w:sz w:val="22"/>
                <w:szCs w:val="22"/>
              </w:rPr>
              <w:t>Konkursas</w:t>
            </w:r>
          </w:p>
        </w:tc>
      </w:tr>
      <w:tr w:rsidR="00001FA6" w:rsidRPr="0089441A" w14:paraId="5643B427" w14:textId="77777777">
        <w:tc>
          <w:tcPr>
            <w:tcW w:w="675" w:type="dxa"/>
            <w:vMerge w:val="restart"/>
          </w:tcPr>
          <w:p w14:paraId="04ED8D0C" w14:textId="77777777" w:rsidR="00001FA6" w:rsidRPr="0089441A" w:rsidRDefault="00001FA6">
            <w:pPr>
              <w:rPr>
                <w:sz w:val="22"/>
                <w:szCs w:val="22"/>
              </w:rPr>
            </w:pPr>
          </w:p>
          <w:p w14:paraId="2848C86C" w14:textId="77777777" w:rsidR="00001FA6" w:rsidRPr="0089441A" w:rsidRDefault="00B36445">
            <w:pPr>
              <w:keepNext/>
              <w:keepLines/>
              <w:ind w:left="576" w:hanging="576"/>
              <w:outlineLvl w:val="1"/>
              <w:rPr>
                <w:color w:val="000000"/>
                <w:sz w:val="22"/>
                <w:szCs w:val="22"/>
              </w:rPr>
            </w:pPr>
            <w:r w:rsidRPr="0089441A">
              <w:rPr>
                <w:b/>
                <w:color w:val="000000"/>
                <w:sz w:val="22"/>
                <w:szCs w:val="22"/>
              </w:rPr>
              <w:t>1.5.</w:t>
            </w:r>
            <w:r w:rsidRPr="0089441A">
              <w:rPr>
                <w:b/>
                <w:color w:val="000000"/>
                <w:sz w:val="22"/>
                <w:szCs w:val="22"/>
              </w:rPr>
              <w:tab/>
            </w:r>
          </w:p>
        </w:tc>
        <w:tc>
          <w:tcPr>
            <w:tcW w:w="9179" w:type="dxa"/>
            <w:gridSpan w:val="3"/>
          </w:tcPr>
          <w:p w14:paraId="0B3DA085" w14:textId="77777777" w:rsidR="00001FA6" w:rsidRPr="0089441A" w:rsidRDefault="00B36445">
            <w:pPr>
              <w:rPr>
                <w:i/>
                <w:color w:val="808080"/>
                <w:sz w:val="22"/>
                <w:szCs w:val="22"/>
              </w:rPr>
            </w:pPr>
            <w:r w:rsidRPr="0089441A">
              <w:rPr>
                <w:b/>
                <w:bCs/>
                <w:sz w:val="22"/>
                <w:szCs w:val="22"/>
              </w:rPr>
              <w:t>Projektų atrankos kriterijai</w:t>
            </w:r>
          </w:p>
        </w:tc>
      </w:tr>
      <w:tr w:rsidR="00001FA6" w:rsidRPr="0089441A" w14:paraId="5AF697BC" w14:textId="77777777">
        <w:tc>
          <w:tcPr>
            <w:tcW w:w="675" w:type="dxa"/>
            <w:vMerge/>
          </w:tcPr>
          <w:p w14:paraId="7E6331F4" w14:textId="77777777" w:rsidR="00001FA6" w:rsidRPr="0089441A" w:rsidRDefault="00B36445">
            <w:pPr>
              <w:ind w:left="720" w:hanging="360"/>
              <w:jc w:val="center"/>
              <w:rPr>
                <w:color w:val="000000"/>
                <w:sz w:val="22"/>
                <w:szCs w:val="22"/>
              </w:rPr>
            </w:pPr>
            <w:r w:rsidRPr="0089441A">
              <w:rPr>
                <w:color w:val="000000"/>
                <w:sz w:val="22"/>
                <w:szCs w:val="22"/>
              </w:rPr>
              <w:t>1.</w:t>
            </w:r>
            <w:r w:rsidRPr="0089441A">
              <w:rPr>
                <w:color w:val="000000"/>
                <w:sz w:val="22"/>
                <w:szCs w:val="22"/>
              </w:rPr>
              <w:tab/>
            </w:r>
          </w:p>
        </w:tc>
        <w:tc>
          <w:tcPr>
            <w:tcW w:w="9179" w:type="dxa"/>
            <w:gridSpan w:val="3"/>
          </w:tcPr>
          <w:p w14:paraId="459FF97F" w14:textId="6E59663E" w:rsidR="00001FA6" w:rsidRPr="005F249E" w:rsidRDefault="005F249E" w:rsidP="00F44653">
            <w:pPr>
              <w:jc w:val="both"/>
              <w:rPr>
                <w:strike/>
                <w:color w:val="000000"/>
                <w:sz w:val="22"/>
                <w:szCs w:val="22"/>
              </w:rPr>
            </w:pPr>
            <w:r w:rsidRPr="00514DC2">
              <w:rPr>
                <w:i/>
                <w:iCs/>
                <w:color w:val="000000"/>
                <w:sz w:val="22"/>
                <w:szCs w:val="22"/>
              </w:rPr>
              <w:t xml:space="preserve">Projektai turi atitikti bendruosius projektų atrankos kriterijus, kurių sąrašas ir vertinimo metodika nustatyti </w:t>
            </w:r>
            <w:r w:rsidR="00DC157E" w:rsidRPr="00514DC2">
              <w:rPr>
                <w:i/>
                <w:iCs/>
                <w:color w:val="000000"/>
                <w:sz w:val="22"/>
                <w:szCs w:val="22"/>
              </w:rPr>
              <w:t>Projektų administravimo ir finansavimo taisyklių, patvirtint</w:t>
            </w:r>
            <w:r w:rsidR="00661CC8" w:rsidRPr="00514DC2">
              <w:rPr>
                <w:i/>
                <w:iCs/>
                <w:color w:val="000000"/>
                <w:sz w:val="22"/>
                <w:szCs w:val="22"/>
              </w:rPr>
              <w:t>ų</w:t>
            </w:r>
            <w:r w:rsidR="00DC157E" w:rsidRPr="00514DC2">
              <w:rPr>
                <w:i/>
                <w:iCs/>
                <w:color w:val="000000"/>
                <w:sz w:val="22"/>
                <w:szCs w:val="22"/>
              </w:rPr>
              <w:t xml:space="preserve"> Lietuvos Respublikos finansų ministro 2022 m. birželio 22 d. įsakymu Nr. 1K-237 „Dėl 2021–2027 metų Europos Sąjungos fondų investicijų programos ir Ekonomikos gaivinimo ir atsparumo didinimo plano „Naujos kartos Lietuva“ įgyvendinimo“ (toliau – Taisyklės)</w:t>
            </w:r>
            <w:r w:rsidR="00661CC8" w:rsidRPr="00514DC2">
              <w:rPr>
                <w:i/>
                <w:iCs/>
                <w:color w:val="000000"/>
                <w:sz w:val="22"/>
                <w:szCs w:val="22"/>
              </w:rPr>
              <w:t xml:space="preserve"> </w:t>
            </w:r>
            <w:r w:rsidRPr="00514DC2">
              <w:rPr>
                <w:i/>
                <w:iCs/>
                <w:color w:val="000000"/>
                <w:sz w:val="22"/>
                <w:szCs w:val="22"/>
              </w:rPr>
              <w:t xml:space="preserve"> 2 priede</w:t>
            </w:r>
            <w:r w:rsidR="00661CC8" w:rsidRPr="00514DC2">
              <w:rPr>
                <w:i/>
                <w:iCs/>
                <w:color w:val="000000"/>
                <w:sz w:val="22"/>
                <w:szCs w:val="22"/>
              </w:rPr>
              <w:t>.</w:t>
            </w:r>
          </w:p>
          <w:p w14:paraId="5BFC63DF" w14:textId="77777777" w:rsidR="00603334" w:rsidRPr="0089441A" w:rsidRDefault="00603334">
            <w:pPr>
              <w:rPr>
                <w:color w:val="000000"/>
                <w:sz w:val="22"/>
                <w:szCs w:val="22"/>
              </w:rPr>
            </w:pPr>
            <w:r w:rsidRPr="0089441A">
              <w:rPr>
                <w:color w:val="000000"/>
                <w:sz w:val="22"/>
                <w:szCs w:val="22"/>
              </w:rPr>
              <w:t>Specialieji atrankos kriterijai nenustatomi.</w:t>
            </w:r>
          </w:p>
          <w:p w14:paraId="3E804C29" w14:textId="6B9A06AA" w:rsidR="00603334" w:rsidRPr="0089441A" w:rsidRDefault="00F44653" w:rsidP="00F44653">
            <w:pPr>
              <w:jc w:val="both"/>
              <w:rPr>
                <w:i/>
                <w:iCs/>
                <w:color w:val="808080"/>
                <w:sz w:val="22"/>
                <w:szCs w:val="22"/>
              </w:rPr>
            </w:pPr>
            <w:r w:rsidRPr="0089441A">
              <w:rPr>
                <w:color w:val="000000"/>
                <w:sz w:val="22"/>
                <w:szCs w:val="22"/>
              </w:rPr>
              <w:t xml:space="preserve">Projektų atranka vykdoma vadovaujantis prioritetiniais projektų atrankos kriterijais, nurodytais </w:t>
            </w:r>
            <w:r w:rsidR="00F7775C">
              <w:rPr>
                <w:color w:val="000000"/>
                <w:sz w:val="22"/>
                <w:szCs w:val="22"/>
              </w:rPr>
              <w:t>PFSA</w:t>
            </w:r>
            <w:r w:rsidRPr="0089441A">
              <w:rPr>
                <w:color w:val="000000"/>
                <w:sz w:val="22"/>
                <w:szCs w:val="22"/>
              </w:rPr>
              <w:t xml:space="preserve"> 6 punkte</w:t>
            </w:r>
            <w:r w:rsidR="00E753F9" w:rsidRPr="0089441A">
              <w:rPr>
                <w:color w:val="000000"/>
                <w:sz w:val="22"/>
                <w:szCs w:val="22"/>
              </w:rPr>
              <w:t>.</w:t>
            </w:r>
          </w:p>
        </w:tc>
      </w:tr>
      <w:tr w:rsidR="00001FA6" w:rsidRPr="0089441A" w14:paraId="68489F6C" w14:textId="77777777">
        <w:trPr>
          <w:trHeight w:val="244"/>
        </w:trPr>
        <w:tc>
          <w:tcPr>
            <w:tcW w:w="675" w:type="dxa"/>
            <w:vMerge w:val="restart"/>
          </w:tcPr>
          <w:p w14:paraId="4127F524" w14:textId="77777777" w:rsidR="00001FA6" w:rsidRPr="0089441A" w:rsidRDefault="00001FA6">
            <w:pPr>
              <w:rPr>
                <w:sz w:val="22"/>
                <w:szCs w:val="22"/>
              </w:rPr>
            </w:pPr>
          </w:p>
          <w:p w14:paraId="34F44ADC" w14:textId="77777777" w:rsidR="00001FA6" w:rsidRPr="0089441A" w:rsidRDefault="00B36445">
            <w:pPr>
              <w:keepNext/>
              <w:keepLines/>
              <w:ind w:left="576" w:hanging="576"/>
              <w:outlineLvl w:val="1"/>
              <w:rPr>
                <w:color w:val="000000"/>
                <w:sz w:val="22"/>
                <w:szCs w:val="22"/>
              </w:rPr>
            </w:pPr>
            <w:r w:rsidRPr="0089441A">
              <w:rPr>
                <w:b/>
                <w:color w:val="000000"/>
                <w:sz w:val="22"/>
                <w:szCs w:val="22"/>
              </w:rPr>
              <w:t>1.6.</w:t>
            </w:r>
            <w:r w:rsidRPr="0089441A">
              <w:rPr>
                <w:b/>
                <w:color w:val="000000"/>
                <w:sz w:val="22"/>
                <w:szCs w:val="22"/>
              </w:rPr>
              <w:tab/>
            </w:r>
          </w:p>
        </w:tc>
        <w:tc>
          <w:tcPr>
            <w:tcW w:w="9179" w:type="dxa"/>
            <w:gridSpan w:val="3"/>
          </w:tcPr>
          <w:p w14:paraId="1AE8992A" w14:textId="77777777" w:rsidR="00001FA6" w:rsidRPr="0089441A" w:rsidRDefault="00B36445">
            <w:pPr>
              <w:jc w:val="both"/>
              <w:rPr>
                <w:i/>
                <w:color w:val="808080"/>
                <w:sz w:val="22"/>
                <w:szCs w:val="22"/>
              </w:rPr>
            </w:pPr>
            <w:r w:rsidRPr="0089441A">
              <w:rPr>
                <w:b/>
                <w:bCs/>
                <w:sz w:val="22"/>
                <w:szCs w:val="22"/>
              </w:rPr>
              <w:t>Reikalavimai projektams</w:t>
            </w:r>
          </w:p>
        </w:tc>
      </w:tr>
      <w:tr w:rsidR="00001FA6" w:rsidRPr="0089441A" w14:paraId="2977DDE8" w14:textId="77777777">
        <w:trPr>
          <w:trHeight w:val="180"/>
        </w:trPr>
        <w:tc>
          <w:tcPr>
            <w:tcW w:w="675" w:type="dxa"/>
            <w:vMerge/>
          </w:tcPr>
          <w:p w14:paraId="4518D0CB" w14:textId="77777777" w:rsidR="00001FA6" w:rsidRPr="0089441A" w:rsidRDefault="00B36445">
            <w:pPr>
              <w:ind w:left="720" w:hanging="360"/>
              <w:jc w:val="center"/>
              <w:rPr>
                <w:color w:val="000000"/>
                <w:sz w:val="22"/>
                <w:szCs w:val="22"/>
              </w:rPr>
            </w:pPr>
            <w:r w:rsidRPr="0089441A">
              <w:rPr>
                <w:color w:val="000000"/>
                <w:sz w:val="22"/>
                <w:szCs w:val="22"/>
              </w:rPr>
              <w:t>1.</w:t>
            </w:r>
            <w:r w:rsidRPr="0089441A">
              <w:rPr>
                <w:color w:val="000000"/>
                <w:sz w:val="22"/>
                <w:szCs w:val="22"/>
              </w:rPr>
              <w:tab/>
            </w:r>
          </w:p>
        </w:tc>
        <w:tc>
          <w:tcPr>
            <w:tcW w:w="9179" w:type="dxa"/>
            <w:gridSpan w:val="3"/>
          </w:tcPr>
          <w:p w14:paraId="2923ADCE" w14:textId="77777777" w:rsidR="009E5958" w:rsidRDefault="00D35FA9" w:rsidP="009E5958">
            <w:pPr>
              <w:tabs>
                <w:tab w:val="left" w:pos="447"/>
              </w:tabs>
              <w:jc w:val="both"/>
              <w:rPr>
                <w:sz w:val="22"/>
                <w:szCs w:val="22"/>
                <w:lang w:eastAsia="lt-LT"/>
              </w:rPr>
            </w:pPr>
            <w:r w:rsidRPr="0089441A">
              <w:rPr>
                <w:color w:val="000000"/>
                <w:sz w:val="22"/>
                <w:szCs w:val="22"/>
                <w:lang w:eastAsia="lt-LT"/>
              </w:rPr>
              <w:t xml:space="preserve">Vienas pareiškėjas kvietimo teikti </w:t>
            </w:r>
            <w:r w:rsidR="009E5958">
              <w:rPr>
                <w:color w:val="000000"/>
                <w:sz w:val="22"/>
                <w:szCs w:val="22"/>
                <w:lang w:eastAsia="lt-LT"/>
              </w:rPr>
              <w:t>Projektų įgyvendinimo planą (toliau – PĮP)</w:t>
            </w:r>
            <w:r w:rsidRPr="0089441A">
              <w:rPr>
                <w:color w:val="000000"/>
                <w:sz w:val="22"/>
                <w:szCs w:val="22"/>
                <w:lang w:eastAsia="lt-LT"/>
              </w:rPr>
              <w:t xml:space="preserve"> metu gali pateikti tik</w:t>
            </w:r>
            <w:r w:rsidR="009E5958">
              <w:rPr>
                <w:color w:val="000000"/>
                <w:sz w:val="22"/>
                <w:szCs w:val="22"/>
                <w:lang w:eastAsia="lt-LT"/>
              </w:rPr>
              <w:t xml:space="preserve"> </w:t>
            </w:r>
            <w:r w:rsidRPr="0089441A">
              <w:rPr>
                <w:color w:val="000000"/>
                <w:sz w:val="22"/>
                <w:szCs w:val="22"/>
                <w:lang w:eastAsia="lt-LT"/>
              </w:rPr>
              <w:t>vieną PĮP.</w:t>
            </w:r>
          </w:p>
          <w:p w14:paraId="7FD8A030" w14:textId="28CBAFCA" w:rsidR="00D35FA9" w:rsidRPr="009E5958" w:rsidRDefault="00D35FA9" w:rsidP="009E5958">
            <w:pPr>
              <w:tabs>
                <w:tab w:val="left" w:pos="447"/>
              </w:tabs>
              <w:jc w:val="both"/>
              <w:rPr>
                <w:sz w:val="22"/>
                <w:szCs w:val="22"/>
                <w:lang w:eastAsia="lt-LT"/>
              </w:rPr>
            </w:pPr>
            <w:r w:rsidRPr="0089441A">
              <w:rPr>
                <w:color w:val="000000"/>
                <w:sz w:val="22"/>
                <w:szCs w:val="22"/>
                <w:lang w:eastAsia="lt-LT"/>
              </w:rPr>
              <w:t>Finansavimas neteikiamas projektams, vykdomiems ne Lietuvos Respublikos teritorijoje.</w:t>
            </w:r>
          </w:p>
          <w:p w14:paraId="348649A0" w14:textId="2675FBDB" w:rsidR="00D35FA9" w:rsidRPr="0089441A" w:rsidRDefault="00D35FA9" w:rsidP="009E5958">
            <w:pPr>
              <w:tabs>
                <w:tab w:val="left" w:pos="447"/>
              </w:tabs>
              <w:jc w:val="both"/>
              <w:rPr>
                <w:color w:val="000000"/>
                <w:sz w:val="22"/>
                <w:szCs w:val="22"/>
                <w:lang w:eastAsia="lt-LT"/>
              </w:rPr>
            </w:pPr>
            <w:r w:rsidRPr="0089441A">
              <w:rPr>
                <w:color w:val="000000"/>
                <w:sz w:val="22"/>
                <w:szCs w:val="22"/>
                <w:lang w:eastAsia="lt-LT"/>
              </w:rPr>
              <w:t xml:space="preserve">Pagal </w:t>
            </w:r>
            <w:r w:rsidR="009E5958">
              <w:rPr>
                <w:color w:val="000000"/>
                <w:sz w:val="22"/>
                <w:szCs w:val="22"/>
                <w:lang w:eastAsia="lt-LT"/>
              </w:rPr>
              <w:t>PFSA</w:t>
            </w:r>
            <w:r w:rsidRPr="0089441A">
              <w:rPr>
                <w:color w:val="000000"/>
                <w:sz w:val="22"/>
                <w:szCs w:val="22"/>
                <w:lang w:eastAsia="lt-LT"/>
              </w:rPr>
              <w:t xml:space="preserve"> 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w:t>
            </w:r>
            <w:r w:rsidRPr="0089441A">
              <w:rPr>
                <w:color w:val="000000"/>
                <w:sz w:val="22"/>
                <w:szCs w:val="22"/>
                <w:lang w:eastAsia="lt-LT"/>
              </w:rPr>
              <w:lastRenderedPageBreak/>
              <w:t>atvykti į Lietuvos Respubliką, viešąjį sąrašą, skelbiamą Migracijos departamento prie Lietuvos Respublikos vidaus reikalų ministerijos interneto svetainėje www.migracija.lt.</w:t>
            </w:r>
          </w:p>
          <w:p w14:paraId="437E7857" w14:textId="5B2B8A47" w:rsidR="00D35FA9" w:rsidRPr="0089441A" w:rsidRDefault="00D35FA9" w:rsidP="00D35FA9">
            <w:pPr>
              <w:tabs>
                <w:tab w:val="left" w:pos="447"/>
              </w:tabs>
              <w:jc w:val="both"/>
              <w:rPr>
                <w:color w:val="000000"/>
                <w:sz w:val="22"/>
                <w:szCs w:val="22"/>
                <w:lang w:eastAsia="lt-LT"/>
              </w:rPr>
            </w:pPr>
            <w:r w:rsidRPr="0089441A">
              <w:rPr>
                <w:color w:val="000000"/>
                <w:sz w:val="22"/>
                <w:szCs w:val="22"/>
                <w:lang w:eastAsia="lt-LT"/>
              </w:rPr>
              <w:t>Projektas prisidės prie 2021 m. rugsėjo 28 d. Komisijos deleguotojo reglamento (ES) 2021/2106 priede nustatyto bendrojo rodiklio „Alternatyviųjų degalų infrastruktūra</w:t>
            </w:r>
            <w:r w:rsidRPr="0089441A">
              <w:rPr>
                <w:sz w:val="22"/>
                <w:szCs w:val="22"/>
                <w:lang w:eastAsia="lt-LT"/>
              </w:rPr>
              <w:t>“</w:t>
            </w:r>
            <w:r w:rsidRPr="0089441A">
              <w:rPr>
                <w:color w:val="000000"/>
                <w:sz w:val="22"/>
                <w:szCs w:val="22"/>
                <w:lang w:eastAsia="lt-LT"/>
              </w:rPr>
              <w:t>.</w:t>
            </w:r>
          </w:p>
          <w:p w14:paraId="3064AA33" w14:textId="242EBBF9" w:rsidR="00D35FA9" w:rsidRPr="0089441A" w:rsidRDefault="00D35FA9" w:rsidP="00D35FA9">
            <w:pPr>
              <w:tabs>
                <w:tab w:val="left" w:pos="447"/>
              </w:tabs>
              <w:jc w:val="both"/>
              <w:rPr>
                <w:color w:val="000000"/>
                <w:sz w:val="22"/>
                <w:szCs w:val="22"/>
                <w:lang w:eastAsia="lt-LT"/>
              </w:rPr>
            </w:pPr>
            <w:r w:rsidRPr="0089441A">
              <w:rPr>
                <w:color w:val="000000"/>
                <w:sz w:val="22"/>
                <w:szCs w:val="22"/>
                <w:lang w:eastAsia="lt-LT"/>
              </w:rPr>
              <w:t xml:space="preserve">Ne vėliau kaip per 2 mėn. nuo Projekto finansavimo ir administravimo sutarties pasirašymo dienos vadovaujantis Lietuvos Respublikos planuojamos ūkinės veiklos poveikio aplinkai vertinimo įstatymu, pareiškėjas turi būti atlikęs ir pateikti administruojančiajai institucijai poveikio aplinkai vertinimą ir/ar atrankos procedūrą bei turi būti pateikti atsakingos institucijos galiojantys dokumentai (jeigu taikoma) arba pagrindimą, kodėl nurodytos procedūros netaikomos, kartu pateikiant informaciją apie projektui taikomus aplinkosauginius </w:t>
            </w:r>
            <w:r w:rsidRPr="00A37512">
              <w:rPr>
                <w:color w:val="000000"/>
                <w:sz w:val="22"/>
                <w:szCs w:val="22"/>
                <w:lang w:eastAsia="lt-LT"/>
              </w:rPr>
              <w:t xml:space="preserve">reikalavimus </w:t>
            </w:r>
            <w:r w:rsidRPr="00514DC2">
              <w:rPr>
                <w:color w:val="000000"/>
                <w:sz w:val="22"/>
                <w:szCs w:val="22"/>
                <w:lang w:eastAsia="lt-LT"/>
              </w:rPr>
              <w:t>(</w:t>
            </w:r>
            <w:r w:rsidR="00A37512" w:rsidRPr="00514DC2">
              <w:rPr>
                <w:i/>
                <w:iCs/>
                <w:color w:val="000000"/>
                <w:sz w:val="22"/>
                <w:szCs w:val="22"/>
                <w:lang w:eastAsia="lt-LT"/>
              </w:rPr>
              <w:t>Taisyklių 1 priedo 3 priedas, pridedama)</w:t>
            </w:r>
            <w:r w:rsidRPr="00514DC2">
              <w:rPr>
                <w:i/>
                <w:iCs/>
                <w:color w:val="000000"/>
                <w:sz w:val="22"/>
                <w:szCs w:val="22"/>
                <w:lang w:eastAsia="lt-LT"/>
              </w:rPr>
              <w:t>.</w:t>
            </w:r>
          </w:p>
          <w:p w14:paraId="6BA58CCA" w14:textId="156E26EE" w:rsidR="00D35FA9" w:rsidRPr="0089441A" w:rsidRDefault="00D35FA9" w:rsidP="00D35FA9">
            <w:pPr>
              <w:tabs>
                <w:tab w:val="left" w:pos="447"/>
              </w:tabs>
              <w:jc w:val="both"/>
              <w:rPr>
                <w:color w:val="000000"/>
                <w:sz w:val="22"/>
                <w:szCs w:val="22"/>
                <w:lang w:eastAsia="lt-LT"/>
              </w:rPr>
            </w:pPr>
            <w:r w:rsidRPr="0089441A">
              <w:rPr>
                <w:color w:val="000000"/>
                <w:sz w:val="22"/>
                <w:szCs w:val="22"/>
                <w:lang w:eastAsia="lt-LT"/>
              </w:rPr>
              <w:t>Ne vėliau kaip per 2 mėn. nuo Projekto finansavimo ir administravimo sutarties pasirašymo dienos vadovaujantis planų ar programų ir planuojamos ūkinės veiklos įgyvendinimo poveikio įsteigtoms ar potencialioms „</w:t>
            </w:r>
            <w:proofErr w:type="spellStart"/>
            <w:r w:rsidRPr="0089441A">
              <w:rPr>
                <w:color w:val="000000"/>
                <w:sz w:val="22"/>
                <w:szCs w:val="22"/>
                <w:lang w:eastAsia="lt-LT"/>
              </w:rPr>
              <w:t>Natura</w:t>
            </w:r>
            <w:proofErr w:type="spellEnd"/>
            <w:r w:rsidRPr="0089441A">
              <w:rPr>
                <w:color w:val="000000"/>
                <w:sz w:val="22"/>
                <w:szCs w:val="22"/>
                <w:lang w:eastAsia="lt-LT"/>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Pr="0089441A">
              <w:rPr>
                <w:color w:val="000000"/>
                <w:sz w:val="22"/>
                <w:szCs w:val="22"/>
                <w:lang w:eastAsia="lt-LT"/>
              </w:rPr>
              <w:t>Natura</w:t>
            </w:r>
            <w:proofErr w:type="spellEnd"/>
            <w:r w:rsidRPr="0089441A">
              <w:rPr>
                <w:color w:val="000000"/>
                <w:sz w:val="22"/>
                <w:szCs w:val="22"/>
                <w:lang w:eastAsia="lt-LT"/>
              </w:rPr>
              <w:t xml:space="preserve"> 2000“ teritorijoms reikšmingumo nustatymo tvarkos aprašo patvirtinimo“, nuostatomis atliktas ir pateiktas administruojančiajai institucijai „</w:t>
            </w:r>
            <w:proofErr w:type="spellStart"/>
            <w:r w:rsidRPr="0089441A">
              <w:rPr>
                <w:color w:val="000000"/>
                <w:sz w:val="22"/>
                <w:szCs w:val="22"/>
                <w:lang w:eastAsia="lt-LT"/>
              </w:rPr>
              <w:t>Natura</w:t>
            </w:r>
            <w:proofErr w:type="spellEnd"/>
            <w:r w:rsidRPr="0089441A">
              <w:rPr>
                <w:color w:val="000000"/>
                <w:sz w:val="22"/>
                <w:szCs w:val="22"/>
                <w:lang w:eastAsia="lt-LT"/>
              </w:rPr>
              <w:t xml:space="preserve"> 2000“ teritorijų reikšmingumo nustatymas (jeigu taikoma) arba pagrindimas, kodėl nurodytos procedūros netaikomos.</w:t>
            </w:r>
          </w:p>
          <w:p w14:paraId="3DD838D3" w14:textId="619DDC6D" w:rsidR="00D35FA9" w:rsidRPr="0089441A" w:rsidRDefault="00D35FA9" w:rsidP="00D35FA9">
            <w:pPr>
              <w:tabs>
                <w:tab w:val="left" w:pos="447"/>
              </w:tabs>
              <w:jc w:val="both"/>
              <w:rPr>
                <w:color w:val="000000"/>
                <w:sz w:val="22"/>
                <w:szCs w:val="22"/>
                <w:lang w:eastAsia="lt-LT"/>
              </w:rPr>
            </w:pPr>
            <w:proofErr w:type="spellStart"/>
            <w:r w:rsidRPr="0089441A">
              <w:rPr>
                <w:color w:val="000000"/>
                <w:sz w:val="22"/>
                <w:szCs w:val="22"/>
                <w:lang w:eastAsia="lt-LT"/>
              </w:rPr>
              <w:t>Biometano</w:t>
            </w:r>
            <w:proofErr w:type="spellEnd"/>
            <w:r w:rsidRPr="0089441A">
              <w:rPr>
                <w:color w:val="000000"/>
                <w:sz w:val="22"/>
                <w:szCs w:val="22"/>
                <w:lang w:eastAsia="lt-LT"/>
              </w:rPr>
              <w:t xml:space="preserve"> dujų gamybai turi būti naudojamos žaliavos nurodytos Lietuvos Respublikos energetikos ministro 2017 m. birželio 28 d. įsakymo Nr. 1-170 „Dėl Atsinaujinančių energijos išteklių dalies, palyginti su bendruoju galutiniu energijos suvartojimu, apskaičiavimo metodikos patvirtinimo“ 17 ir 18 punktuose (toliau - AEĮ įsakymas), išskyrus žaliavas nurodytas Lietuvos Respublikos energetikos ministro 2012 m. birželio 18 d. įsakymo Nr. 1-115 „Dėl Naujų gamtinių dujų sistemų, tiesioginių vamzdynų ir biodujų gamybos įrenginių prijungimo prie veikiančių gamtinių dujų perdavimo ar skirstymo sistemų tvarkos ir sąlygų aprašo patvirtinimo“ 11</w:t>
            </w:r>
            <w:r w:rsidRPr="0089441A">
              <w:rPr>
                <w:color w:val="000000"/>
                <w:sz w:val="22"/>
                <w:szCs w:val="22"/>
                <w:vertAlign w:val="superscript"/>
                <w:lang w:eastAsia="lt-LT"/>
              </w:rPr>
              <w:t>1</w:t>
            </w:r>
            <w:r w:rsidRPr="0089441A">
              <w:rPr>
                <w:color w:val="000000"/>
                <w:sz w:val="22"/>
                <w:szCs w:val="22"/>
                <w:lang w:eastAsia="lt-LT"/>
              </w:rPr>
              <w:t xml:space="preserve"> punkte. Nuotekų šlamas biodujų gamybai gali būti naudojamas tik tuo atveju jeigu biodujos yra gaminamos anaerobinio skaidymo (fermentacijos) būdu.</w:t>
            </w:r>
          </w:p>
          <w:p w14:paraId="001E36F1" w14:textId="567F3C16" w:rsidR="00D35FA9" w:rsidRPr="0089441A" w:rsidRDefault="00D35FA9" w:rsidP="00D35FA9">
            <w:pPr>
              <w:tabs>
                <w:tab w:val="left" w:pos="447"/>
              </w:tabs>
              <w:jc w:val="both"/>
              <w:rPr>
                <w:color w:val="000000"/>
                <w:sz w:val="22"/>
                <w:szCs w:val="22"/>
                <w:lang w:eastAsia="lt-LT"/>
              </w:rPr>
            </w:pPr>
            <w:r w:rsidRPr="0089441A">
              <w:rPr>
                <w:sz w:val="22"/>
                <w:szCs w:val="22"/>
                <w:lang w:eastAsia="lt-LT"/>
              </w:rPr>
              <w:t>Pareiškėjas teikiantis PĮP, turi užtikrinti, kad projekto įgyvendinimo metu bus vadovaujamasi LR aplinkos ministro 2006 m. gruodžio 29 d. įsakymu Nr. D1-637 patvirtintomis statybinių atliekų tvarkymo taisyklėmis ir Valstybiniu atliekų tvarkymo 2014-2020 metų planu (2021-2027 m. po įsigaliojimo).</w:t>
            </w:r>
          </w:p>
          <w:p w14:paraId="0E5D42CF" w14:textId="77777777" w:rsidR="00001FA6" w:rsidRPr="0089441A" w:rsidRDefault="00D35FA9">
            <w:pPr>
              <w:jc w:val="both"/>
              <w:rPr>
                <w:color w:val="000000"/>
                <w:sz w:val="22"/>
                <w:szCs w:val="22"/>
                <w:lang w:eastAsia="lt-LT"/>
              </w:rPr>
            </w:pPr>
            <w:r w:rsidRPr="0089441A">
              <w:rPr>
                <w:color w:val="000000"/>
                <w:sz w:val="22"/>
                <w:szCs w:val="22"/>
                <w:lang w:eastAsia="lt-LT"/>
              </w:rPr>
              <w:t xml:space="preserve">Iki </w:t>
            </w:r>
            <w:proofErr w:type="spellStart"/>
            <w:r w:rsidRPr="0089441A">
              <w:rPr>
                <w:color w:val="000000"/>
                <w:sz w:val="22"/>
                <w:szCs w:val="22"/>
                <w:lang w:eastAsia="lt-LT"/>
              </w:rPr>
              <w:t>biometano</w:t>
            </w:r>
            <w:proofErr w:type="spellEnd"/>
            <w:r w:rsidRPr="0089441A">
              <w:rPr>
                <w:color w:val="000000"/>
                <w:sz w:val="22"/>
                <w:szCs w:val="22"/>
                <w:lang w:eastAsia="lt-LT"/>
              </w:rPr>
              <w:t xml:space="preserve"> dujų gamybos pradžios gamintojas privalo  būti sertifikuotas pagal vieną iš Europos Komisijos patvirtintų nepriklausomų sertifikavimo schemų ir esant poreikiui įrodyti gaminamų </w:t>
            </w:r>
            <w:proofErr w:type="spellStart"/>
            <w:r w:rsidRPr="0089441A">
              <w:rPr>
                <w:color w:val="000000"/>
                <w:sz w:val="22"/>
                <w:szCs w:val="22"/>
                <w:lang w:eastAsia="lt-LT"/>
              </w:rPr>
              <w:t>biometano</w:t>
            </w:r>
            <w:proofErr w:type="spellEnd"/>
            <w:r w:rsidRPr="0089441A">
              <w:rPr>
                <w:color w:val="000000"/>
                <w:sz w:val="22"/>
                <w:szCs w:val="22"/>
                <w:lang w:eastAsia="lt-LT"/>
              </w:rPr>
              <w:t xml:space="preserve"> dujų atitiktį tvarumo ir išmetamųjų šiltnamio efektą sukeliančių dujų sumažėjimo kriterijams įtvirtintiems Atsinaujinančių išteklių energetikos įstatyme.</w:t>
            </w:r>
          </w:p>
          <w:p w14:paraId="740DD426" w14:textId="77777777" w:rsidR="00D35FA9" w:rsidRPr="0089441A" w:rsidRDefault="00D35FA9" w:rsidP="00D35FA9">
            <w:pPr>
              <w:tabs>
                <w:tab w:val="left" w:pos="447"/>
              </w:tabs>
              <w:jc w:val="both"/>
              <w:rPr>
                <w:sz w:val="22"/>
                <w:szCs w:val="22"/>
                <w:lang w:eastAsia="lt-LT"/>
              </w:rPr>
            </w:pPr>
            <w:r w:rsidRPr="0089441A">
              <w:rPr>
                <w:color w:val="000000"/>
                <w:sz w:val="22"/>
                <w:szCs w:val="22"/>
                <w:lang w:eastAsia="lt-LT"/>
              </w:rPr>
              <w:t>Pareiškėjas turi užtikrinti, kad biodujų gamybos atveju degazuotojo substrato saugykla uždengiama dujoms nepralaidžiu dangčiu.</w:t>
            </w:r>
          </w:p>
          <w:p w14:paraId="640EDE6D" w14:textId="7AF1191C" w:rsidR="00D35FA9" w:rsidRPr="0089441A" w:rsidRDefault="00D35FA9">
            <w:pPr>
              <w:jc w:val="both"/>
              <w:rPr>
                <w:i/>
                <w:iCs/>
                <w:color w:val="808080"/>
                <w:sz w:val="22"/>
                <w:szCs w:val="22"/>
              </w:rPr>
            </w:pPr>
          </w:p>
        </w:tc>
      </w:tr>
      <w:tr w:rsidR="00001FA6" w:rsidRPr="0089441A" w14:paraId="050E6FA7" w14:textId="77777777">
        <w:trPr>
          <w:trHeight w:val="72"/>
        </w:trPr>
        <w:tc>
          <w:tcPr>
            <w:tcW w:w="675" w:type="dxa"/>
            <w:vMerge w:val="restart"/>
          </w:tcPr>
          <w:p w14:paraId="7688CCBE" w14:textId="77777777" w:rsidR="00001FA6" w:rsidRPr="0089441A" w:rsidRDefault="00001FA6">
            <w:pPr>
              <w:rPr>
                <w:sz w:val="22"/>
                <w:szCs w:val="22"/>
              </w:rPr>
            </w:pPr>
          </w:p>
          <w:p w14:paraId="79238F74" w14:textId="77777777" w:rsidR="00001FA6" w:rsidRPr="0089441A" w:rsidRDefault="00B36445">
            <w:pPr>
              <w:keepNext/>
              <w:keepLines/>
              <w:ind w:left="576" w:hanging="576"/>
              <w:outlineLvl w:val="1"/>
              <w:rPr>
                <w:color w:val="000000"/>
                <w:sz w:val="22"/>
                <w:szCs w:val="22"/>
              </w:rPr>
            </w:pPr>
            <w:r w:rsidRPr="0089441A">
              <w:rPr>
                <w:b/>
                <w:color w:val="000000"/>
                <w:sz w:val="22"/>
                <w:szCs w:val="22"/>
              </w:rPr>
              <w:t>1.7.</w:t>
            </w:r>
            <w:r w:rsidRPr="0089441A">
              <w:rPr>
                <w:b/>
                <w:color w:val="000000"/>
                <w:sz w:val="22"/>
                <w:szCs w:val="22"/>
              </w:rPr>
              <w:tab/>
            </w:r>
          </w:p>
        </w:tc>
        <w:tc>
          <w:tcPr>
            <w:tcW w:w="9179" w:type="dxa"/>
            <w:gridSpan w:val="3"/>
          </w:tcPr>
          <w:p w14:paraId="64434DD9" w14:textId="77777777" w:rsidR="00001FA6" w:rsidRPr="0089441A" w:rsidRDefault="00B36445">
            <w:pPr>
              <w:jc w:val="both"/>
              <w:rPr>
                <w:i/>
                <w:iCs/>
                <w:color w:val="808080"/>
                <w:sz w:val="22"/>
                <w:szCs w:val="22"/>
              </w:rPr>
            </w:pPr>
            <w:r w:rsidRPr="0089441A">
              <w:rPr>
                <w:b/>
                <w:sz w:val="22"/>
                <w:szCs w:val="22"/>
              </w:rPr>
              <w:t xml:space="preserve">Horizontaliųjų principų ir su jais susijusių Europos Sąjungos pagrindinių teisių chartijos nuostatų laikymosi reikalavimai </w:t>
            </w:r>
          </w:p>
        </w:tc>
      </w:tr>
      <w:tr w:rsidR="00001FA6" w:rsidRPr="0089441A" w14:paraId="3ADD4C34" w14:textId="77777777">
        <w:trPr>
          <w:trHeight w:val="72"/>
        </w:trPr>
        <w:tc>
          <w:tcPr>
            <w:tcW w:w="675" w:type="dxa"/>
            <w:vMerge/>
          </w:tcPr>
          <w:p w14:paraId="15DE09C6" w14:textId="77777777" w:rsidR="00001FA6" w:rsidRPr="0089441A" w:rsidRDefault="00001FA6">
            <w:pPr>
              <w:rPr>
                <w:sz w:val="22"/>
                <w:szCs w:val="22"/>
              </w:rPr>
            </w:pPr>
          </w:p>
          <w:p w14:paraId="0229BBF0" w14:textId="77777777" w:rsidR="00001FA6" w:rsidRPr="0089441A" w:rsidRDefault="00B36445">
            <w:pPr>
              <w:keepNext/>
              <w:keepLines/>
              <w:ind w:left="576" w:hanging="576"/>
              <w:outlineLvl w:val="1"/>
              <w:rPr>
                <w:color w:val="000000"/>
                <w:sz w:val="22"/>
                <w:szCs w:val="22"/>
              </w:rPr>
            </w:pPr>
            <w:r w:rsidRPr="0089441A">
              <w:rPr>
                <w:b/>
                <w:color w:val="000000"/>
                <w:sz w:val="22"/>
                <w:szCs w:val="22"/>
              </w:rPr>
              <w:t>1.1.</w:t>
            </w:r>
            <w:r w:rsidRPr="0089441A">
              <w:rPr>
                <w:b/>
                <w:color w:val="000000"/>
                <w:sz w:val="22"/>
                <w:szCs w:val="22"/>
              </w:rPr>
              <w:tab/>
            </w:r>
          </w:p>
        </w:tc>
        <w:tc>
          <w:tcPr>
            <w:tcW w:w="9179" w:type="dxa"/>
            <w:gridSpan w:val="3"/>
          </w:tcPr>
          <w:p w14:paraId="161B92D9" w14:textId="29B4638A" w:rsidR="00001FA6" w:rsidRPr="0089441A" w:rsidRDefault="00822B2B">
            <w:pPr>
              <w:jc w:val="both"/>
              <w:rPr>
                <w:b/>
                <w:bCs/>
                <w:sz w:val="22"/>
                <w:szCs w:val="22"/>
              </w:rPr>
            </w:pPr>
            <w:r w:rsidRPr="0089441A">
              <w:rPr>
                <w:color w:val="000000"/>
                <w:sz w:val="22"/>
                <w:szCs w:val="22"/>
                <w:lang w:eastAsia="lt-LT"/>
              </w:rPr>
              <w:t>Neutralus – projektas negali daryti neigiamo poveikio horizontaliems principams. Reikšmingos žalos nedarymo principo vertinimo reikalavimas pateikiamas PFSA 1 priede.</w:t>
            </w:r>
            <w:r w:rsidR="00A63978" w:rsidRPr="0089441A">
              <w:rPr>
                <w:color w:val="000000"/>
                <w:sz w:val="22"/>
                <w:szCs w:val="22"/>
                <w:lang w:eastAsia="lt-LT"/>
              </w:rPr>
              <w:t xml:space="preserve"> </w:t>
            </w:r>
          </w:p>
        </w:tc>
      </w:tr>
      <w:tr w:rsidR="00001FA6" w:rsidRPr="0089441A" w14:paraId="6D787526" w14:textId="77777777">
        <w:tc>
          <w:tcPr>
            <w:tcW w:w="675" w:type="dxa"/>
            <w:vMerge w:val="restart"/>
          </w:tcPr>
          <w:p w14:paraId="56C1284D" w14:textId="77777777" w:rsidR="00001FA6" w:rsidRPr="0089441A" w:rsidRDefault="00001FA6">
            <w:pPr>
              <w:rPr>
                <w:sz w:val="22"/>
                <w:szCs w:val="22"/>
              </w:rPr>
            </w:pPr>
          </w:p>
          <w:p w14:paraId="4B3401C4" w14:textId="77777777" w:rsidR="00001FA6" w:rsidRPr="0089441A" w:rsidRDefault="00B36445">
            <w:pPr>
              <w:keepNext/>
              <w:keepLines/>
              <w:ind w:left="576" w:hanging="576"/>
              <w:outlineLvl w:val="1"/>
              <w:rPr>
                <w:color w:val="000000"/>
                <w:sz w:val="22"/>
                <w:szCs w:val="22"/>
              </w:rPr>
            </w:pPr>
            <w:r w:rsidRPr="0089441A">
              <w:rPr>
                <w:b/>
                <w:color w:val="000000"/>
                <w:sz w:val="22"/>
                <w:szCs w:val="22"/>
              </w:rPr>
              <w:t>1.8.</w:t>
            </w:r>
            <w:r w:rsidRPr="0089441A">
              <w:rPr>
                <w:b/>
                <w:color w:val="000000"/>
                <w:sz w:val="22"/>
                <w:szCs w:val="22"/>
              </w:rPr>
              <w:tab/>
            </w:r>
          </w:p>
        </w:tc>
        <w:tc>
          <w:tcPr>
            <w:tcW w:w="9179" w:type="dxa"/>
            <w:gridSpan w:val="3"/>
          </w:tcPr>
          <w:p w14:paraId="25349658" w14:textId="77777777" w:rsidR="00001FA6" w:rsidRPr="0089441A" w:rsidRDefault="00B36445">
            <w:pPr>
              <w:jc w:val="both"/>
              <w:rPr>
                <w:i/>
                <w:sz w:val="22"/>
                <w:szCs w:val="22"/>
              </w:rPr>
            </w:pPr>
            <w:r w:rsidRPr="0089441A">
              <w:rPr>
                <w:b/>
                <w:bCs/>
                <w:sz w:val="22"/>
                <w:szCs w:val="22"/>
              </w:rPr>
              <w:t>Reikalavimai įgyvendinus projektų veiklas</w:t>
            </w:r>
          </w:p>
        </w:tc>
      </w:tr>
      <w:tr w:rsidR="00001FA6" w:rsidRPr="0089441A" w14:paraId="439466B4" w14:textId="77777777">
        <w:tc>
          <w:tcPr>
            <w:tcW w:w="675" w:type="dxa"/>
            <w:vMerge/>
          </w:tcPr>
          <w:p w14:paraId="41332213" w14:textId="77777777" w:rsidR="00001FA6" w:rsidRPr="0089441A" w:rsidRDefault="00001FA6">
            <w:pPr>
              <w:rPr>
                <w:sz w:val="22"/>
                <w:szCs w:val="22"/>
              </w:rPr>
            </w:pPr>
          </w:p>
          <w:p w14:paraId="61AF02B3" w14:textId="77777777" w:rsidR="00001FA6" w:rsidRPr="0089441A" w:rsidRDefault="00B36445">
            <w:pPr>
              <w:keepNext/>
              <w:keepLines/>
              <w:ind w:left="576" w:hanging="576"/>
              <w:outlineLvl w:val="1"/>
              <w:rPr>
                <w:color w:val="000000"/>
                <w:sz w:val="22"/>
                <w:szCs w:val="22"/>
              </w:rPr>
            </w:pPr>
            <w:r w:rsidRPr="0089441A">
              <w:rPr>
                <w:b/>
                <w:color w:val="000000"/>
                <w:sz w:val="22"/>
                <w:szCs w:val="22"/>
              </w:rPr>
              <w:t>1.1.</w:t>
            </w:r>
            <w:r w:rsidRPr="0089441A">
              <w:rPr>
                <w:b/>
                <w:color w:val="000000"/>
                <w:sz w:val="22"/>
                <w:szCs w:val="22"/>
              </w:rPr>
              <w:tab/>
            </w:r>
          </w:p>
        </w:tc>
        <w:tc>
          <w:tcPr>
            <w:tcW w:w="9179" w:type="dxa"/>
            <w:gridSpan w:val="3"/>
          </w:tcPr>
          <w:p w14:paraId="01547C75" w14:textId="6DEBA08E" w:rsidR="00822B2B" w:rsidRPr="0089441A" w:rsidRDefault="00822B2B" w:rsidP="00822B2B">
            <w:pPr>
              <w:jc w:val="both"/>
              <w:rPr>
                <w:color w:val="000000"/>
                <w:sz w:val="22"/>
                <w:szCs w:val="22"/>
              </w:rPr>
            </w:pPr>
            <w:r w:rsidRPr="0089441A">
              <w:rPr>
                <w:color w:val="000000"/>
                <w:sz w:val="22"/>
                <w:szCs w:val="22"/>
              </w:rPr>
              <w:t>1. Investicijų tęstinumas turi būti užtikrintas 5 metus po projekto finansavimo pabaigos. Visą investicijų tęstinumo laikotarpį, projekto vykdytojai:</w:t>
            </w:r>
          </w:p>
          <w:p w14:paraId="21374D74" w14:textId="302703AF" w:rsidR="00822B2B" w:rsidRPr="0089441A" w:rsidRDefault="00822B2B" w:rsidP="00822B2B">
            <w:pPr>
              <w:rPr>
                <w:iCs/>
                <w:sz w:val="22"/>
                <w:szCs w:val="22"/>
              </w:rPr>
            </w:pPr>
            <w:r w:rsidRPr="0089441A">
              <w:rPr>
                <w:iCs/>
                <w:sz w:val="22"/>
                <w:szCs w:val="22"/>
              </w:rPr>
              <w:t>1.1. negali pakeisti infrastruktūros objekto nuosavybės teisių, jei dėl to įmonė arba viešojo sektoriaus institucija įgytų nederamą pranašumą; </w:t>
            </w:r>
          </w:p>
          <w:p w14:paraId="61A3106A" w14:textId="1ADCBA01" w:rsidR="00822B2B" w:rsidRPr="0089441A" w:rsidRDefault="00822B2B" w:rsidP="00822B2B">
            <w:pPr>
              <w:rPr>
                <w:iCs/>
                <w:sz w:val="22"/>
                <w:szCs w:val="22"/>
              </w:rPr>
            </w:pPr>
            <w:r w:rsidRPr="0089441A">
              <w:rPr>
                <w:iCs/>
                <w:sz w:val="22"/>
                <w:szCs w:val="22"/>
              </w:rPr>
              <w:t>1.2. negali iš esmės pakeisti veiklos, kuriai buvo skirtos investicijos, pobūdžio, tikslų arba vykdymo sąlygų, jei tai pakenktų projekto tikslams. </w:t>
            </w:r>
          </w:p>
          <w:p w14:paraId="47B99D78" w14:textId="41293B2A" w:rsidR="00822B2B" w:rsidRPr="0089441A" w:rsidRDefault="00822B2B" w:rsidP="00822B2B">
            <w:pPr>
              <w:tabs>
                <w:tab w:val="left" w:pos="447"/>
              </w:tabs>
              <w:jc w:val="both"/>
              <w:rPr>
                <w:sz w:val="22"/>
                <w:szCs w:val="22"/>
              </w:rPr>
            </w:pPr>
            <w:r w:rsidRPr="0089441A">
              <w:rPr>
                <w:sz w:val="22"/>
                <w:szCs w:val="22"/>
              </w:rPr>
              <w:t>2. Jeigu projekto vykdytojas nesilaiko investicijų tęstinumo reikalavimo, nustatyto PFSA 7.1 punkte, jis turi grąžinti projektui finansuoti išmokėtų lėšų sumą, proporcingą reikalavimo nesilaikymo laikotarpiui. </w:t>
            </w:r>
          </w:p>
          <w:p w14:paraId="12077807" w14:textId="3FB67B77" w:rsidR="00AE50A9" w:rsidRPr="0089441A" w:rsidRDefault="00822B2B" w:rsidP="00AE50A9">
            <w:pPr>
              <w:jc w:val="both"/>
              <w:rPr>
                <w:sz w:val="22"/>
                <w:szCs w:val="22"/>
              </w:rPr>
            </w:pPr>
            <w:r w:rsidRPr="0089441A">
              <w:rPr>
                <w:sz w:val="22"/>
                <w:szCs w:val="22"/>
              </w:rPr>
              <w:t xml:space="preserve">3. 5 metus po projekto finansavimo pabaigos projekto vykdytojas administruojančiajai institucijai turi teikti ataskaitas apie kiekvienais kalendoriniais metais pagamintą ir į dujų tinklus pateiktą </w:t>
            </w:r>
            <w:proofErr w:type="spellStart"/>
            <w:r w:rsidRPr="0089441A">
              <w:rPr>
                <w:sz w:val="22"/>
                <w:szCs w:val="22"/>
              </w:rPr>
              <w:t>biometano</w:t>
            </w:r>
            <w:proofErr w:type="spellEnd"/>
            <w:r w:rsidRPr="0089441A">
              <w:rPr>
                <w:sz w:val="22"/>
                <w:szCs w:val="22"/>
              </w:rPr>
              <w:t xml:space="preserve"> dujų kiekį.</w:t>
            </w:r>
          </w:p>
        </w:tc>
      </w:tr>
      <w:tr w:rsidR="00001FA6" w:rsidRPr="0089441A" w14:paraId="6506574B" w14:textId="77777777">
        <w:tc>
          <w:tcPr>
            <w:tcW w:w="675" w:type="dxa"/>
          </w:tcPr>
          <w:p w14:paraId="2F34F024" w14:textId="77777777" w:rsidR="00001FA6" w:rsidRPr="0089441A" w:rsidRDefault="00001FA6">
            <w:pPr>
              <w:rPr>
                <w:sz w:val="22"/>
                <w:szCs w:val="22"/>
              </w:rPr>
            </w:pPr>
          </w:p>
          <w:p w14:paraId="1CED6C5F" w14:textId="77777777" w:rsidR="00001FA6" w:rsidRPr="0089441A" w:rsidRDefault="00B36445">
            <w:pPr>
              <w:keepNext/>
              <w:keepLines/>
              <w:ind w:left="576" w:hanging="576"/>
              <w:outlineLvl w:val="1"/>
              <w:rPr>
                <w:color w:val="000000"/>
                <w:sz w:val="22"/>
                <w:szCs w:val="22"/>
              </w:rPr>
            </w:pPr>
            <w:r w:rsidRPr="0089441A">
              <w:rPr>
                <w:b/>
                <w:color w:val="000000"/>
                <w:sz w:val="22"/>
                <w:szCs w:val="22"/>
              </w:rPr>
              <w:t>1.9.</w:t>
            </w:r>
            <w:r w:rsidRPr="0089441A">
              <w:rPr>
                <w:b/>
                <w:color w:val="000000"/>
                <w:sz w:val="22"/>
                <w:szCs w:val="22"/>
              </w:rPr>
              <w:tab/>
            </w:r>
          </w:p>
        </w:tc>
        <w:tc>
          <w:tcPr>
            <w:tcW w:w="3151" w:type="dxa"/>
          </w:tcPr>
          <w:p w14:paraId="5B634370" w14:textId="77777777" w:rsidR="00001FA6" w:rsidRPr="0089441A" w:rsidRDefault="00B36445">
            <w:pPr>
              <w:jc w:val="both"/>
              <w:rPr>
                <w:b/>
                <w:sz w:val="22"/>
                <w:szCs w:val="22"/>
              </w:rPr>
            </w:pPr>
            <w:r w:rsidRPr="0089441A">
              <w:rPr>
                <w:b/>
                <w:sz w:val="22"/>
                <w:szCs w:val="22"/>
              </w:rPr>
              <w:t xml:space="preserve">Projektų įgyvendinimo trukmė </w:t>
            </w:r>
          </w:p>
        </w:tc>
        <w:tc>
          <w:tcPr>
            <w:tcW w:w="6028" w:type="dxa"/>
            <w:gridSpan w:val="2"/>
          </w:tcPr>
          <w:p w14:paraId="0A1F121B" w14:textId="395994AF" w:rsidR="00001FA6" w:rsidRPr="0089441A" w:rsidRDefault="003A5FD0" w:rsidP="003A5FD0">
            <w:pPr>
              <w:tabs>
                <w:tab w:val="left" w:pos="447"/>
              </w:tabs>
              <w:jc w:val="both"/>
              <w:rPr>
                <w:color w:val="000000"/>
                <w:sz w:val="22"/>
                <w:szCs w:val="22"/>
                <w:lang w:eastAsia="lt-LT"/>
              </w:rPr>
            </w:pPr>
            <w:r w:rsidRPr="0089441A">
              <w:rPr>
                <w:color w:val="000000"/>
                <w:sz w:val="22"/>
                <w:szCs w:val="22"/>
                <w:lang w:eastAsia="lt-LT"/>
              </w:rPr>
              <w:t>Pagal Aprašą teikiamų projekto veiklų įgyvendinimo trukmė negali būti ilgesnė kaip 36 mėnesiai nuo projekto sutarties pasirašymo dienos. Visos veiklos turi būti baigtos iki 2025 m. gruodžio 31 d. Dėl objektyvių priežasčių, kurių projekto vykdytojas negalėjo numatyti PĮP pateikimo ir vertinimo metu, projekto veiklų įgyvendinimo laikotarpis gali būti pratęstas, tačiau ne ilgiau nei iki 2025 gruodžio 31 d.</w:t>
            </w:r>
          </w:p>
        </w:tc>
      </w:tr>
      <w:tr w:rsidR="00001FA6" w:rsidRPr="0089441A" w14:paraId="3D53290A" w14:textId="77777777">
        <w:tc>
          <w:tcPr>
            <w:tcW w:w="675" w:type="dxa"/>
          </w:tcPr>
          <w:p w14:paraId="3F4FCF02" w14:textId="77777777" w:rsidR="00001FA6" w:rsidRPr="0089441A" w:rsidRDefault="00001FA6">
            <w:pPr>
              <w:rPr>
                <w:sz w:val="22"/>
                <w:szCs w:val="22"/>
              </w:rPr>
            </w:pPr>
          </w:p>
          <w:p w14:paraId="73C555BE" w14:textId="77777777" w:rsidR="00001FA6" w:rsidRPr="0089441A" w:rsidRDefault="00B36445">
            <w:pPr>
              <w:keepNext/>
              <w:keepLines/>
              <w:ind w:left="576" w:hanging="576"/>
              <w:outlineLvl w:val="1"/>
              <w:rPr>
                <w:color w:val="000000"/>
                <w:sz w:val="22"/>
                <w:szCs w:val="22"/>
              </w:rPr>
            </w:pPr>
            <w:r w:rsidRPr="0089441A">
              <w:rPr>
                <w:b/>
                <w:color w:val="000000"/>
                <w:sz w:val="22"/>
                <w:szCs w:val="22"/>
              </w:rPr>
              <w:t>1.10.</w:t>
            </w:r>
            <w:r w:rsidRPr="0089441A">
              <w:rPr>
                <w:b/>
                <w:color w:val="000000"/>
                <w:sz w:val="22"/>
                <w:szCs w:val="22"/>
              </w:rPr>
              <w:tab/>
            </w:r>
          </w:p>
        </w:tc>
        <w:tc>
          <w:tcPr>
            <w:tcW w:w="3151" w:type="dxa"/>
          </w:tcPr>
          <w:p w14:paraId="747747F1" w14:textId="77777777" w:rsidR="00001FA6" w:rsidRPr="0089441A" w:rsidRDefault="00B36445">
            <w:pPr>
              <w:jc w:val="both"/>
              <w:rPr>
                <w:b/>
                <w:sz w:val="22"/>
                <w:szCs w:val="22"/>
              </w:rPr>
            </w:pPr>
            <w:r w:rsidRPr="0089441A">
              <w:rPr>
                <w:b/>
                <w:sz w:val="22"/>
                <w:szCs w:val="22"/>
              </w:rPr>
              <w:t>Regionas, kuriam gali būti priskiriami projektai</w:t>
            </w:r>
          </w:p>
        </w:tc>
        <w:tc>
          <w:tcPr>
            <w:tcW w:w="6028" w:type="dxa"/>
            <w:gridSpan w:val="2"/>
          </w:tcPr>
          <w:p w14:paraId="1F0FD460" w14:textId="12FFACA8" w:rsidR="00001FA6" w:rsidRPr="0089441A" w:rsidRDefault="00CC1DA1">
            <w:pPr>
              <w:jc w:val="both"/>
              <w:rPr>
                <w:i/>
                <w:iCs/>
                <w:color w:val="808080"/>
                <w:sz w:val="22"/>
                <w:szCs w:val="22"/>
              </w:rPr>
            </w:pPr>
            <w:r w:rsidRPr="0089441A">
              <w:rPr>
                <w:color w:val="000000"/>
                <w:sz w:val="22"/>
                <w:szCs w:val="22"/>
                <w:lang w:eastAsia="lt-LT"/>
              </w:rPr>
              <w:t>Netaikoma</w:t>
            </w:r>
            <w:r w:rsidR="00953AF4">
              <w:rPr>
                <w:color w:val="000000"/>
                <w:sz w:val="22"/>
                <w:szCs w:val="22"/>
                <w:lang w:eastAsia="lt-LT"/>
              </w:rPr>
              <w:t>.</w:t>
            </w:r>
          </w:p>
        </w:tc>
      </w:tr>
      <w:tr w:rsidR="00001FA6" w:rsidRPr="0089441A" w14:paraId="5C1CAC10" w14:textId="77777777">
        <w:tc>
          <w:tcPr>
            <w:tcW w:w="675" w:type="dxa"/>
          </w:tcPr>
          <w:p w14:paraId="3A5A2705" w14:textId="77777777" w:rsidR="00001FA6" w:rsidRPr="0089441A" w:rsidRDefault="00001FA6">
            <w:pPr>
              <w:rPr>
                <w:sz w:val="22"/>
                <w:szCs w:val="22"/>
              </w:rPr>
            </w:pPr>
          </w:p>
          <w:p w14:paraId="2F97C21C" w14:textId="77777777" w:rsidR="00001FA6" w:rsidRPr="0089441A" w:rsidRDefault="00B36445">
            <w:pPr>
              <w:keepNext/>
              <w:keepLines/>
              <w:ind w:left="576" w:hanging="576"/>
              <w:outlineLvl w:val="1"/>
              <w:rPr>
                <w:color w:val="000000"/>
                <w:sz w:val="22"/>
                <w:szCs w:val="22"/>
              </w:rPr>
            </w:pPr>
            <w:r w:rsidRPr="0089441A">
              <w:rPr>
                <w:b/>
                <w:color w:val="000000"/>
                <w:sz w:val="22"/>
                <w:szCs w:val="22"/>
              </w:rPr>
              <w:t>1.11.</w:t>
            </w:r>
            <w:r w:rsidRPr="0089441A">
              <w:rPr>
                <w:b/>
                <w:color w:val="000000"/>
                <w:sz w:val="22"/>
                <w:szCs w:val="22"/>
              </w:rPr>
              <w:tab/>
            </w:r>
          </w:p>
        </w:tc>
        <w:tc>
          <w:tcPr>
            <w:tcW w:w="3151" w:type="dxa"/>
          </w:tcPr>
          <w:p w14:paraId="6BFE7719" w14:textId="77777777" w:rsidR="00001FA6" w:rsidRPr="0089441A" w:rsidRDefault="00B36445">
            <w:pPr>
              <w:jc w:val="both"/>
              <w:rPr>
                <w:b/>
                <w:sz w:val="22"/>
                <w:szCs w:val="22"/>
              </w:rPr>
            </w:pPr>
            <w:r w:rsidRPr="0089441A">
              <w:rPr>
                <w:b/>
                <w:sz w:val="22"/>
                <w:szCs w:val="22"/>
              </w:rPr>
              <w:t xml:space="preserve">Reikalavimai valstybės pagalbai </w:t>
            </w:r>
          </w:p>
        </w:tc>
        <w:tc>
          <w:tcPr>
            <w:tcW w:w="6028" w:type="dxa"/>
            <w:gridSpan w:val="2"/>
          </w:tcPr>
          <w:p w14:paraId="03E46740" w14:textId="1E96FA45" w:rsidR="00F82805" w:rsidRPr="0089441A" w:rsidRDefault="00F82805" w:rsidP="00F82805">
            <w:pPr>
              <w:tabs>
                <w:tab w:val="left" w:pos="240"/>
                <w:tab w:val="left" w:pos="510"/>
              </w:tabs>
              <w:jc w:val="both"/>
              <w:rPr>
                <w:color w:val="000000"/>
                <w:sz w:val="22"/>
                <w:szCs w:val="22"/>
                <w:lang w:eastAsia="lt-LT"/>
              </w:rPr>
            </w:pPr>
            <w:r w:rsidRPr="0089441A">
              <w:rPr>
                <w:color w:val="000000"/>
                <w:sz w:val="22"/>
                <w:szCs w:val="22"/>
                <w:lang w:eastAsia="lt-LT"/>
              </w:rPr>
              <w:t>Taikomas 2014 m. birželio 17 d. Komisijos Reglamentas (ES) 651/2014 kuriuo tam tikrų kategorijų pagalba skelbiama suderinama su vidaus rinka taikant Sutarties 107 ir 108 straipsnius (toliau</w:t>
            </w:r>
            <w:r w:rsidR="00747801">
              <w:rPr>
                <w:color w:val="000000"/>
                <w:sz w:val="22"/>
                <w:szCs w:val="22"/>
                <w:lang w:eastAsia="lt-LT"/>
              </w:rPr>
              <w:t xml:space="preserve"> –</w:t>
            </w:r>
            <w:r w:rsidRPr="0089441A">
              <w:rPr>
                <w:color w:val="000000"/>
                <w:sz w:val="22"/>
                <w:szCs w:val="22"/>
                <w:lang w:eastAsia="lt-LT"/>
              </w:rPr>
              <w:t xml:space="preserve"> BBIR).</w:t>
            </w:r>
          </w:p>
          <w:p w14:paraId="665EE42E" w14:textId="77777777" w:rsidR="00F82805" w:rsidRPr="0089441A" w:rsidRDefault="00F82805" w:rsidP="00F82805">
            <w:pPr>
              <w:tabs>
                <w:tab w:val="left" w:pos="780"/>
              </w:tabs>
              <w:jc w:val="both"/>
              <w:rPr>
                <w:color w:val="000000"/>
                <w:sz w:val="22"/>
                <w:szCs w:val="22"/>
                <w:lang w:eastAsia="lt-LT"/>
              </w:rPr>
            </w:pPr>
            <w:r w:rsidRPr="0089441A">
              <w:rPr>
                <w:color w:val="000000"/>
                <w:sz w:val="22"/>
                <w:szCs w:val="22"/>
                <w:lang w:eastAsia="lt-LT"/>
              </w:rPr>
              <w:t xml:space="preserve">BBIR numato išimtines sąlygas teikiant valstybės pagalbą supaprastinta tvarka, neatliekant notifikavimo procedūros. BBIR numato specifinį reglamentavimą skirtingos rūšies valstybės pagalbai. Pagal BBIR </w:t>
            </w:r>
            <w:proofErr w:type="spellStart"/>
            <w:r w:rsidRPr="0089441A">
              <w:rPr>
                <w:color w:val="000000"/>
                <w:sz w:val="22"/>
                <w:szCs w:val="22"/>
                <w:lang w:eastAsia="lt-LT"/>
              </w:rPr>
              <w:t>biometano</w:t>
            </w:r>
            <w:proofErr w:type="spellEnd"/>
            <w:r w:rsidRPr="0089441A">
              <w:rPr>
                <w:color w:val="000000"/>
                <w:sz w:val="22"/>
                <w:szCs w:val="22"/>
                <w:lang w:eastAsia="lt-LT"/>
              </w:rPr>
              <w:t xml:space="preserve"> dujų gamybos pajėgumų didinimas priskirtinas prie pagalbos aplinkos apsaugai, todėl taikant valstybės pagalbą vadovaujamasi BBIR taikant bendrąsias ir specialias 41 straipsnio 10 punkte nustatytas sąlygas. </w:t>
            </w:r>
          </w:p>
          <w:p w14:paraId="300AF050" w14:textId="4E1C8A6C" w:rsidR="00F82805" w:rsidRPr="0089441A" w:rsidRDefault="00F82805" w:rsidP="00F82805">
            <w:pPr>
              <w:tabs>
                <w:tab w:val="left" w:pos="780"/>
              </w:tabs>
              <w:jc w:val="both"/>
              <w:rPr>
                <w:color w:val="000000"/>
                <w:sz w:val="22"/>
                <w:szCs w:val="22"/>
                <w:lang w:eastAsia="lt-LT"/>
              </w:rPr>
            </w:pPr>
            <w:r w:rsidRPr="0089441A">
              <w:rPr>
                <w:color w:val="000000"/>
                <w:sz w:val="22"/>
                <w:szCs w:val="22"/>
                <w:lang w:eastAsia="lt-LT"/>
              </w:rPr>
              <w:t>Projektų valstybės pagalbos atitikties Sutarties dėl Europos Sąjungos veikimo 107 straipsnyje valstybės pagalbos apibrėžimui, Bendrojo bendrosios išimties reglamento vertinimą atlieka administruojančioji institucija, pildom</w:t>
            </w:r>
            <w:r w:rsidR="00EF12AC">
              <w:rPr>
                <w:color w:val="000000"/>
                <w:sz w:val="22"/>
                <w:szCs w:val="22"/>
                <w:lang w:eastAsia="lt-LT"/>
              </w:rPr>
              <w:t>as</w:t>
            </w:r>
            <w:r w:rsidRPr="0089441A">
              <w:rPr>
                <w:color w:val="000000"/>
                <w:sz w:val="22"/>
                <w:szCs w:val="22"/>
                <w:lang w:eastAsia="lt-LT"/>
              </w:rPr>
              <w:t xml:space="preserve"> patikros lapas dėl atitikties valstybės pagalbos taisyklėms </w:t>
            </w:r>
            <w:r w:rsidRPr="00A37512">
              <w:rPr>
                <w:color w:val="000000"/>
                <w:sz w:val="22"/>
                <w:szCs w:val="22"/>
                <w:lang w:eastAsia="lt-LT"/>
              </w:rPr>
              <w:t>(PFSA priedas Nr.2).</w:t>
            </w:r>
          </w:p>
          <w:p w14:paraId="7632C910" w14:textId="77777777" w:rsidR="00F82805" w:rsidRPr="0089441A" w:rsidRDefault="00F82805" w:rsidP="00F82805">
            <w:pPr>
              <w:tabs>
                <w:tab w:val="left" w:pos="780"/>
              </w:tabs>
              <w:jc w:val="both"/>
              <w:rPr>
                <w:color w:val="000000"/>
                <w:sz w:val="22"/>
                <w:szCs w:val="22"/>
                <w:lang w:eastAsia="lt-LT"/>
              </w:rPr>
            </w:pPr>
            <w:r w:rsidRPr="0089441A">
              <w:rPr>
                <w:color w:val="000000"/>
                <w:sz w:val="22"/>
                <w:szCs w:val="22"/>
                <w:lang w:eastAsia="lt-LT"/>
              </w:rPr>
              <w:t>BBIR I skyriaus sąlygos. Valstybės pagalba neteikiama:</w:t>
            </w:r>
          </w:p>
          <w:p w14:paraId="262B0BDD" w14:textId="77777777" w:rsidR="00F82805" w:rsidRPr="0089441A" w:rsidRDefault="00F82805" w:rsidP="00F82805">
            <w:pPr>
              <w:tabs>
                <w:tab w:val="left" w:pos="780"/>
              </w:tabs>
              <w:jc w:val="both"/>
              <w:rPr>
                <w:color w:val="000000"/>
                <w:sz w:val="22"/>
                <w:szCs w:val="22"/>
                <w:lang w:eastAsia="lt-LT"/>
              </w:rPr>
            </w:pPr>
            <w:r w:rsidRPr="0089441A">
              <w:rPr>
                <w:color w:val="000000"/>
                <w:sz w:val="22"/>
                <w:szCs w:val="22"/>
                <w:lang w:eastAsia="lt-LT"/>
              </w:rPr>
              <w:t>sunkumus patiriantiems ūkio subjektams;</w:t>
            </w:r>
          </w:p>
          <w:p w14:paraId="0914F429" w14:textId="3C01A531" w:rsidR="00F82805" w:rsidRPr="0089441A" w:rsidRDefault="00F82805" w:rsidP="00F82805">
            <w:pPr>
              <w:tabs>
                <w:tab w:val="left" w:pos="780"/>
              </w:tabs>
              <w:jc w:val="both"/>
              <w:rPr>
                <w:color w:val="000000"/>
                <w:sz w:val="22"/>
                <w:szCs w:val="22"/>
                <w:lang w:eastAsia="lt-LT"/>
              </w:rPr>
            </w:pPr>
            <w:r w:rsidRPr="0089441A">
              <w:rPr>
                <w:color w:val="000000"/>
                <w:sz w:val="22"/>
                <w:szCs w:val="22"/>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03E7915B" w14:textId="736E9A0E" w:rsidR="00F82805" w:rsidRPr="0089441A" w:rsidRDefault="00F82805" w:rsidP="00F82805">
            <w:pPr>
              <w:tabs>
                <w:tab w:val="left" w:pos="447"/>
              </w:tabs>
              <w:jc w:val="both"/>
              <w:rPr>
                <w:color w:val="000000"/>
                <w:sz w:val="22"/>
                <w:szCs w:val="22"/>
                <w:lang w:eastAsia="lt-LT"/>
              </w:rPr>
            </w:pPr>
            <w:r w:rsidRPr="0089441A">
              <w:rPr>
                <w:color w:val="000000"/>
                <w:sz w:val="22"/>
                <w:szCs w:val="22"/>
                <w:lang w:eastAsia="lt-LT"/>
              </w:rPr>
              <w:t>ūkio subjekta</w:t>
            </w:r>
            <w:r w:rsidR="00F60EFF">
              <w:rPr>
                <w:color w:val="000000"/>
                <w:sz w:val="22"/>
                <w:szCs w:val="22"/>
                <w:lang w:eastAsia="lt-LT"/>
              </w:rPr>
              <w:t>m</w:t>
            </w:r>
            <w:r w:rsidRPr="0089441A">
              <w:rPr>
                <w:color w:val="000000"/>
                <w:sz w:val="22"/>
                <w:szCs w:val="22"/>
                <w:lang w:eastAsia="lt-LT"/>
              </w:rPr>
              <w:t>s vykdantiems veiklą žuvininkystės ir akvakultūros sektoriuje, patenkantiems į BBIR 1 straipsnio 3 punkto a dalies taikymo sritį;</w:t>
            </w:r>
          </w:p>
          <w:p w14:paraId="65BFF5F8" w14:textId="4AF986A4" w:rsidR="00F82805" w:rsidRPr="0089441A" w:rsidRDefault="00F82805" w:rsidP="00F82805">
            <w:pPr>
              <w:tabs>
                <w:tab w:val="left" w:pos="447"/>
              </w:tabs>
              <w:jc w:val="both"/>
              <w:rPr>
                <w:color w:val="000000"/>
                <w:sz w:val="22"/>
                <w:szCs w:val="22"/>
                <w:lang w:eastAsia="lt-LT"/>
              </w:rPr>
            </w:pPr>
            <w:r w:rsidRPr="0089441A">
              <w:rPr>
                <w:color w:val="000000"/>
                <w:sz w:val="22"/>
                <w:szCs w:val="22"/>
                <w:lang w:eastAsia="lt-LT"/>
              </w:rPr>
              <w:t>jei vienos įmonės vienam investiciniam projektui pagalbos dydis viršytų 15 mln. EUR (BBIR 4 straipsnio s dalis);</w:t>
            </w:r>
          </w:p>
          <w:p w14:paraId="104C27DA" w14:textId="7C09D727" w:rsidR="00F82805" w:rsidRPr="0089441A" w:rsidRDefault="00F82805" w:rsidP="00F82805">
            <w:pPr>
              <w:tabs>
                <w:tab w:val="left" w:pos="447"/>
              </w:tabs>
              <w:jc w:val="both"/>
              <w:rPr>
                <w:color w:val="000000"/>
                <w:sz w:val="22"/>
                <w:szCs w:val="22"/>
                <w:lang w:eastAsia="lt-LT"/>
              </w:rPr>
            </w:pPr>
            <w:r w:rsidRPr="0089441A">
              <w:rPr>
                <w:color w:val="000000"/>
                <w:sz w:val="22"/>
                <w:szCs w:val="22"/>
                <w:lang w:eastAsia="lt-LT"/>
              </w:rPr>
              <w:t>jei ji neturi skatinamojo poveikio nustatyto BBIR 6 straipsnyje.</w:t>
            </w:r>
          </w:p>
          <w:p w14:paraId="54A19A3B" w14:textId="298CDD5A" w:rsidR="00F82805" w:rsidRPr="0089441A" w:rsidRDefault="00F82805" w:rsidP="00F82805">
            <w:pPr>
              <w:tabs>
                <w:tab w:val="left" w:pos="447"/>
              </w:tabs>
              <w:jc w:val="both"/>
              <w:rPr>
                <w:color w:val="000000"/>
                <w:sz w:val="22"/>
                <w:szCs w:val="22"/>
                <w:lang w:eastAsia="lt-LT"/>
              </w:rPr>
            </w:pPr>
            <w:r w:rsidRPr="0089441A">
              <w:rPr>
                <w:color w:val="000000"/>
                <w:sz w:val="22"/>
                <w:szCs w:val="22"/>
                <w:lang w:eastAsia="lt-LT"/>
              </w:rPr>
              <w:t>Valstybės pagalba, kurios tinkamas finansuoti išlaidas galima nustatyti ir kuriai pagal BBIR taikoma išimtis, gali būti sumuojama su:</w:t>
            </w:r>
          </w:p>
          <w:p w14:paraId="56A6A093" w14:textId="5668AF75" w:rsidR="00F82805" w:rsidRPr="0089441A" w:rsidRDefault="00F82805" w:rsidP="00F82805">
            <w:pPr>
              <w:tabs>
                <w:tab w:val="left" w:pos="447"/>
              </w:tabs>
              <w:jc w:val="both"/>
              <w:rPr>
                <w:color w:val="000000"/>
                <w:sz w:val="22"/>
                <w:szCs w:val="22"/>
                <w:lang w:eastAsia="lt-LT"/>
              </w:rPr>
            </w:pPr>
            <w:r w:rsidRPr="0089441A">
              <w:rPr>
                <w:color w:val="000000"/>
                <w:sz w:val="22"/>
                <w:szCs w:val="22"/>
                <w:lang w:eastAsia="lt-LT"/>
              </w:rPr>
              <w:t>bet kokia kita valstybės pagalba, jei tos veiklos yra susijusios su skirtingomis tinkamomis finansuoti išlaidomis, kurias galima nustatyti;</w:t>
            </w:r>
          </w:p>
          <w:p w14:paraId="516B0AC2" w14:textId="31CA013D" w:rsidR="00F82805" w:rsidRPr="0089441A" w:rsidRDefault="00F82805" w:rsidP="00F82805">
            <w:pPr>
              <w:tabs>
                <w:tab w:val="left" w:pos="447"/>
              </w:tabs>
              <w:jc w:val="both"/>
              <w:rPr>
                <w:color w:val="000000"/>
                <w:sz w:val="22"/>
                <w:szCs w:val="22"/>
                <w:lang w:eastAsia="lt-LT"/>
              </w:rPr>
            </w:pPr>
            <w:r w:rsidRPr="0089441A">
              <w:rPr>
                <w:color w:val="000000"/>
                <w:sz w:val="22"/>
                <w:szCs w:val="22"/>
                <w:lang w:eastAsia="lt-LT"/>
              </w:rPr>
              <w:t>bet kokia kita valstybės pagalba, susijusia su tomis pačiomis tinkamomis finansuoti išlaidomis, kurios iš dalies arba visiškai sutampa, tik jeigu taip susumavus, didžiausia pagalbos suma neviršija BBIR 41 straipsnyje nustatytos pagalbos ribos, o didžiausias pagalbos intensyvumas neviršija BBIR 41 straipsnyje nustatyto pagalbos intensyvumo.</w:t>
            </w:r>
          </w:p>
          <w:p w14:paraId="128888C6" w14:textId="6351618A" w:rsidR="00F82805" w:rsidRPr="0089441A" w:rsidRDefault="00F82805" w:rsidP="00F82805">
            <w:pPr>
              <w:tabs>
                <w:tab w:val="left" w:pos="690"/>
              </w:tabs>
              <w:jc w:val="both"/>
              <w:rPr>
                <w:color w:val="000000"/>
                <w:sz w:val="22"/>
                <w:szCs w:val="22"/>
                <w:lang w:eastAsia="lt-LT"/>
              </w:rPr>
            </w:pPr>
            <w:r w:rsidRPr="0089441A">
              <w:rPr>
                <w:color w:val="000000"/>
                <w:sz w:val="22"/>
                <w:szCs w:val="22"/>
                <w:lang w:eastAsia="lt-LT"/>
              </w:rPr>
              <w:t>Valstybės pagalba, kuriai pagal BBIR taikoma išimtis, nesumuojama su jokia de</w:t>
            </w:r>
            <w:r w:rsidR="00747801">
              <w:rPr>
                <w:color w:val="000000"/>
                <w:sz w:val="22"/>
                <w:szCs w:val="22"/>
                <w:lang w:eastAsia="lt-LT"/>
              </w:rPr>
              <w:t xml:space="preserve"> </w:t>
            </w:r>
            <w:proofErr w:type="spellStart"/>
            <w:r w:rsidRPr="0089441A">
              <w:rPr>
                <w:color w:val="000000"/>
                <w:sz w:val="22"/>
                <w:szCs w:val="22"/>
                <w:lang w:eastAsia="lt-LT"/>
              </w:rPr>
              <w:t>minimis</w:t>
            </w:r>
            <w:proofErr w:type="spellEnd"/>
            <w:r w:rsidRPr="0089441A">
              <w:rPr>
                <w:color w:val="000000"/>
                <w:sz w:val="22"/>
                <w:szCs w:val="22"/>
                <w:lang w:eastAsia="lt-LT"/>
              </w:rPr>
              <w:t> pagalba, susijusia su tomis pačiomis tinkamomis finansuoti išlaidomis, jei susumavus būtų viršytas pagalbos intensyvumas, kaip nustatyta Bendrojo bendrosios išimties reglamento 8 straipsnio 5 dalyje.</w:t>
            </w:r>
          </w:p>
          <w:p w14:paraId="1AF3D4AC" w14:textId="458C09AB" w:rsidR="00F82805" w:rsidRPr="0089441A" w:rsidRDefault="00A162BC" w:rsidP="00F82805">
            <w:pPr>
              <w:tabs>
                <w:tab w:val="left" w:pos="810"/>
              </w:tabs>
              <w:jc w:val="both"/>
              <w:rPr>
                <w:color w:val="000000"/>
                <w:sz w:val="22"/>
                <w:szCs w:val="22"/>
                <w:lang w:eastAsia="lt-LT"/>
              </w:rPr>
            </w:pPr>
            <w:r w:rsidRPr="00514DC2">
              <w:rPr>
                <w:i/>
                <w:iCs/>
                <w:color w:val="000000"/>
                <w:sz w:val="22"/>
                <w:szCs w:val="22"/>
                <w:lang w:eastAsia="lt-LT"/>
              </w:rPr>
              <w:lastRenderedPageBreak/>
              <w:t xml:space="preserve">Administruojančioji institucija PĮP vertinimo metu patikrina pareiškėjo teisę gauti valstybės pagalbą pagal BBIR, o Ministerija priėmusi sprendimą finansuoti projektą, per 20 darbo dienų registruoja suteiktos valstybės pagalbos sumą Suteiktos valstybės pagalbos ir nereikšmingos (de </w:t>
            </w:r>
            <w:proofErr w:type="spellStart"/>
            <w:r w:rsidRPr="00514DC2">
              <w:rPr>
                <w:i/>
                <w:iCs/>
                <w:color w:val="000000"/>
                <w:sz w:val="22"/>
                <w:szCs w:val="22"/>
                <w:lang w:eastAsia="lt-LT"/>
              </w:rPr>
              <w:t>minimis</w:t>
            </w:r>
            <w:proofErr w:type="spellEnd"/>
            <w:r w:rsidRPr="00514DC2">
              <w:rPr>
                <w:i/>
                <w:iCs/>
                <w:color w:val="000000"/>
                <w:sz w:val="22"/>
                <w:szCs w:val="22"/>
                <w:lang w:eastAsia="lt-LT"/>
              </w:rPr>
              <w:t xml:space="preserve">) pagalbos registre, kurio nuostatai patvirtinti Lietuvos Respublikos Vyriausybės 2005 m. sausio 19 d. nutarimu Nr. 35 „Dėl Suteiktos valstybės pagalbos ir nereikšmingos (de </w:t>
            </w:r>
            <w:proofErr w:type="spellStart"/>
            <w:r w:rsidRPr="00514DC2">
              <w:rPr>
                <w:i/>
                <w:iCs/>
                <w:color w:val="000000"/>
                <w:sz w:val="22"/>
                <w:szCs w:val="22"/>
                <w:lang w:eastAsia="lt-LT"/>
              </w:rPr>
              <w:t>minimis</w:t>
            </w:r>
            <w:proofErr w:type="spellEnd"/>
            <w:r w:rsidRPr="00514DC2">
              <w:rPr>
                <w:i/>
                <w:iCs/>
                <w:color w:val="000000"/>
                <w:sz w:val="22"/>
                <w:szCs w:val="22"/>
                <w:lang w:eastAsia="lt-LT"/>
              </w:rPr>
              <w:t>) pagalbos registro nuostatų patvirtinimo.</w:t>
            </w:r>
          </w:p>
          <w:p w14:paraId="17327B91" w14:textId="0471F88D" w:rsidR="00F82805" w:rsidRPr="0089441A" w:rsidRDefault="00F82805" w:rsidP="00F82805">
            <w:pPr>
              <w:tabs>
                <w:tab w:val="left" w:pos="447"/>
              </w:tabs>
              <w:jc w:val="both"/>
              <w:rPr>
                <w:color w:val="000000"/>
                <w:sz w:val="22"/>
                <w:szCs w:val="22"/>
                <w:lang w:eastAsia="lt-LT"/>
              </w:rPr>
            </w:pPr>
            <w:r w:rsidRPr="0089441A">
              <w:rPr>
                <w:color w:val="000000"/>
                <w:sz w:val="22"/>
                <w:szCs w:val="22"/>
                <w:lang w:eastAsia="lt-LT"/>
              </w:rPr>
              <w:t>BBIR specialiosios III skyriaus sąlygos nustatytos 41 straipsnyje:</w:t>
            </w:r>
          </w:p>
          <w:p w14:paraId="06BB1C2E" w14:textId="3372B2FB" w:rsidR="00F82805" w:rsidRPr="0089441A" w:rsidRDefault="00F82805" w:rsidP="00F82805">
            <w:pPr>
              <w:tabs>
                <w:tab w:val="left" w:pos="690"/>
              </w:tabs>
              <w:jc w:val="both"/>
              <w:rPr>
                <w:color w:val="000000"/>
                <w:sz w:val="22"/>
                <w:szCs w:val="22"/>
                <w:lang w:eastAsia="lt-LT"/>
              </w:rPr>
            </w:pPr>
            <w:r w:rsidRPr="0089441A">
              <w:rPr>
                <w:color w:val="000000"/>
                <w:sz w:val="22"/>
                <w:szCs w:val="22"/>
                <w:lang w:eastAsia="lt-LT"/>
              </w:rPr>
              <w:t>Pagalba teikiama jei yra tenkinamos šiame straipsnyje ir I skyriuje nustatytos sąlygos.</w:t>
            </w:r>
          </w:p>
          <w:p w14:paraId="2879428B" w14:textId="77777777" w:rsidR="00F82805" w:rsidRPr="0089441A" w:rsidRDefault="00F82805" w:rsidP="00F82805">
            <w:pPr>
              <w:tabs>
                <w:tab w:val="left" w:pos="600"/>
              </w:tabs>
              <w:jc w:val="both"/>
              <w:rPr>
                <w:color w:val="000000"/>
                <w:sz w:val="22"/>
                <w:szCs w:val="22"/>
                <w:lang w:eastAsia="lt-LT"/>
              </w:rPr>
            </w:pPr>
            <w:r w:rsidRPr="0089441A">
              <w:rPr>
                <w:color w:val="000000"/>
                <w:sz w:val="22"/>
                <w:szCs w:val="22"/>
                <w:lang w:eastAsia="lt-LT"/>
              </w:rPr>
              <w:t>Biodegalams, kuriems taikomas tiekimo arba maišymo įpareigojimas, pagalba neteikiama.</w:t>
            </w:r>
          </w:p>
          <w:p w14:paraId="1C2BEC80" w14:textId="102951C7" w:rsidR="00001FA6" w:rsidRPr="0089441A" w:rsidRDefault="00F82805" w:rsidP="00F82805">
            <w:pPr>
              <w:tabs>
                <w:tab w:val="left" w:pos="600"/>
              </w:tabs>
              <w:jc w:val="both"/>
              <w:rPr>
                <w:color w:val="000000"/>
                <w:sz w:val="22"/>
                <w:szCs w:val="22"/>
                <w:lang w:eastAsia="lt-LT"/>
              </w:rPr>
            </w:pPr>
            <w:r w:rsidRPr="0089441A">
              <w:rPr>
                <w:color w:val="000000"/>
                <w:sz w:val="22"/>
                <w:szCs w:val="22"/>
                <w:lang w:eastAsia="lt-LT"/>
              </w:rPr>
              <w:t>Pagalba teikiama tik naujiems įrenginiams. Įrenginiui pradėjus veikti, pagalba neteikiama ir neišmokama, ir pagalba nepriklauso nuo produkcijos.</w:t>
            </w:r>
          </w:p>
        </w:tc>
      </w:tr>
      <w:tr w:rsidR="00001FA6" w:rsidRPr="0089441A" w14:paraId="2CE2EFDD" w14:textId="77777777">
        <w:tc>
          <w:tcPr>
            <w:tcW w:w="675" w:type="dxa"/>
          </w:tcPr>
          <w:p w14:paraId="5301B92E" w14:textId="77777777" w:rsidR="00001FA6" w:rsidRPr="0089441A" w:rsidRDefault="00001FA6">
            <w:pPr>
              <w:rPr>
                <w:sz w:val="22"/>
                <w:szCs w:val="22"/>
              </w:rPr>
            </w:pPr>
          </w:p>
          <w:p w14:paraId="0429EB9D" w14:textId="77777777" w:rsidR="00001FA6" w:rsidRPr="0089441A" w:rsidRDefault="00B36445">
            <w:pPr>
              <w:keepNext/>
              <w:keepLines/>
              <w:ind w:left="576" w:hanging="576"/>
              <w:outlineLvl w:val="1"/>
              <w:rPr>
                <w:color w:val="000000"/>
                <w:sz w:val="22"/>
                <w:szCs w:val="22"/>
              </w:rPr>
            </w:pPr>
            <w:r w:rsidRPr="0089441A">
              <w:rPr>
                <w:b/>
                <w:color w:val="000000"/>
                <w:sz w:val="22"/>
                <w:szCs w:val="22"/>
              </w:rPr>
              <w:t>1.12.</w:t>
            </w:r>
            <w:r w:rsidRPr="0089441A">
              <w:rPr>
                <w:b/>
                <w:color w:val="000000"/>
                <w:sz w:val="22"/>
                <w:szCs w:val="22"/>
              </w:rPr>
              <w:tab/>
            </w:r>
          </w:p>
        </w:tc>
        <w:tc>
          <w:tcPr>
            <w:tcW w:w="3151" w:type="dxa"/>
          </w:tcPr>
          <w:p w14:paraId="5740879A" w14:textId="77777777" w:rsidR="00001FA6" w:rsidRPr="0089441A" w:rsidRDefault="00B36445">
            <w:pPr>
              <w:rPr>
                <w:sz w:val="22"/>
                <w:szCs w:val="22"/>
              </w:rPr>
            </w:pPr>
            <w:r w:rsidRPr="0089441A">
              <w:rPr>
                <w:b/>
                <w:sz w:val="22"/>
                <w:szCs w:val="22"/>
              </w:rPr>
              <w:t>Bendrieji teisės aktai</w:t>
            </w:r>
          </w:p>
        </w:tc>
        <w:tc>
          <w:tcPr>
            <w:tcW w:w="6028" w:type="dxa"/>
            <w:gridSpan w:val="2"/>
          </w:tcPr>
          <w:p w14:paraId="24A5FD6C" w14:textId="10BFDE05" w:rsidR="004D778A" w:rsidRPr="0089441A" w:rsidRDefault="004D778A" w:rsidP="004D778A">
            <w:pPr>
              <w:jc w:val="both"/>
              <w:textAlignment w:val="baseline"/>
              <w:rPr>
                <w:color w:val="000000"/>
                <w:sz w:val="22"/>
                <w:szCs w:val="22"/>
                <w:lang w:eastAsia="lt-LT"/>
              </w:rPr>
            </w:pPr>
            <w:r w:rsidRPr="0089441A">
              <w:rPr>
                <w:color w:val="000000"/>
                <w:sz w:val="22"/>
                <w:szCs w:val="22"/>
                <w:lang w:eastAsia="lt-LT"/>
              </w:rPr>
              <w:t>2021 m. vasario 12 d. Europos Parlamento ir Tarybos Reglamentas (ES) 2021/241, kuriuo nustatoma ekonomikos gaivinimo ir atsparumo didinimo priemonė;</w:t>
            </w:r>
          </w:p>
          <w:p w14:paraId="0EF7D05C" w14:textId="1C5F15C3" w:rsidR="004D778A" w:rsidRPr="0089441A" w:rsidRDefault="004D778A" w:rsidP="004D778A">
            <w:pPr>
              <w:jc w:val="both"/>
              <w:textAlignment w:val="baseline"/>
              <w:rPr>
                <w:color w:val="000000"/>
                <w:sz w:val="22"/>
                <w:szCs w:val="22"/>
                <w:lang w:eastAsia="lt-LT"/>
              </w:rPr>
            </w:pPr>
            <w:r w:rsidRPr="0089441A">
              <w:rPr>
                <w:color w:val="000000"/>
                <w:sz w:val="22"/>
                <w:szCs w:val="22"/>
                <w:lang w:eastAsia="lt-LT"/>
              </w:rPr>
              <w:t>2014 m. birželio 17 d. Komisijos Reglamentas (ES) 651/2014, kuriuo tam tikrų kategorijų pagalba skelbiama suderinama su vidaus rinka taikant Sutarties 107 ir 108 straipsnius, su paskutiniais pakeitimais, padarytais 2021 m. kovo 15 d. Komisijos reglamentu (ES) Nr. 2021/452 41 str.;</w:t>
            </w:r>
          </w:p>
          <w:p w14:paraId="54010EC5" w14:textId="58EE324B" w:rsidR="004D778A" w:rsidRPr="0089441A" w:rsidRDefault="004D778A" w:rsidP="004D778A">
            <w:pPr>
              <w:jc w:val="both"/>
              <w:textAlignment w:val="baseline"/>
              <w:rPr>
                <w:color w:val="000000"/>
                <w:sz w:val="22"/>
                <w:szCs w:val="22"/>
                <w:lang w:eastAsia="lt-LT"/>
              </w:rPr>
            </w:pPr>
            <w:r w:rsidRPr="0089441A">
              <w:rPr>
                <w:color w:val="000000"/>
                <w:sz w:val="22"/>
                <w:szCs w:val="22"/>
                <w:lang w:eastAsia="lt-LT"/>
              </w:rPr>
              <w:t>2018 m. gruodžio 11 d. Europos Parlamento ir Tarybos direktyv</w:t>
            </w:r>
            <w:r w:rsidR="00747801">
              <w:rPr>
                <w:color w:val="000000"/>
                <w:sz w:val="22"/>
                <w:szCs w:val="22"/>
                <w:lang w:eastAsia="lt-LT"/>
              </w:rPr>
              <w:t>a</w:t>
            </w:r>
            <w:r w:rsidRPr="0089441A">
              <w:rPr>
                <w:color w:val="000000"/>
                <w:sz w:val="22"/>
                <w:szCs w:val="22"/>
                <w:lang w:eastAsia="lt-LT"/>
              </w:rPr>
              <w:t xml:space="preserve"> (ES) 2018/2001 dėl skatinimo naudoti atsinaujinančiųjų išteklių energiją (OL 2018 L 328, p. 82) IX priedas (toliau – Direktyva);</w:t>
            </w:r>
          </w:p>
          <w:p w14:paraId="47A081FE" w14:textId="1033CABC" w:rsidR="004D778A" w:rsidRPr="0089441A" w:rsidRDefault="004D778A" w:rsidP="004D778A">
            <w:pPr>
              <w:jc w:val="both"/>
              <w:textAlignment w:val="baseline"/>
              <w:rPr>
                <w:color w:val="000000"/>
                <w:sz w:val="22"/>
                <w:szCs w:val="22"/>
                <w:lang w:eastAsia="lt-LT"/>
              </w:rPr>
            </w:pPr>
            <w:r w:rsidRPr="0089441A">
              <w:rPr>
                <w:color w:val="000000"/>
                <w:sz w:val="22"/>
                <w:szCs w:val="22"/>
                <w:lang w:eastAsia="lt-LT"/>
              </w:rPr>
              <w:t>2021 m. liepos 28 d. Europos Sąjungos Tarybos patvirtint</w:t>
            </w:r>
            <w:r w:rsidR="00747801">
              <w:rPr>
                <w:color w:val="000000"/>
                <w:sz w:val="22"/>
                <w:szCs w:val="22"/>
                <w:lang w:eastAsia="lt-LT"/>
              </w:rPr>
              <w:t>as</w:t>
            </w:r>
            <w:r w:rsidRPr="0089441A">
              <w:rPr>
                <w:color w:val="000000"/>
                <w:sz w:val="22"/>
                <w:szCs w:val="22"/>
                <w:lang w:eastAsia="lt-LT"/>
              </w:rPr>
              <w:t xml:space="preserve"> Ekonomikos gaivinimo ir atsparumo didinimo plan</w:t>
            </w:r>
            <w:r w:rsidR="00747801">
              <w:rPr>
                <w:color w:val="000000"/>
                <w:sz w:val="22"/>
                <w:szCs w:val="22"/>
                <w:lang w:eastAsia="lt-LT"/>
              </w:rPr>
              <w:t>as</w:t>
            </w:r>
            <w:r w:rsidRPr="0089441A">
              <w:rPr>
                <w:color w:val="000000"/>
                <w:sz w:val="22"/>
                <w:szCs w:val="22"/>
                <w:lang w:eastAsia="lt-LT"/>
              </w:rPr>
              <w:t xml:space="preserve"> „Naujos kartos Lietuva“</w:t>
            </w:r>
            <w:r w:rsidRPr="0089441A">
              <w:rPr>
                <w:sz w:val="22"/>
                <w:szCs w:val="22"/>
                <w:lang w:eastAsia="lt-LT"/>
              </w:rPr>
              <w:t>.</w:t>
            </w:r>
          </w:p>
          <w:p w14:paraId="73A7D2B9" w14:textId="3F163AF5" w:rsidR="004D778A" w:rsidRPr="0089441A" w:rsidRDefault="004D778A" w:rsidP="004D778A">
            <w:pPr>
              <w:jc w:val="both"/>
              <w:textAlignment w:val="baseline"/>
              <w:rPr>
                <w:color w:val="000000"/>
                <w:sz w:val="22"/>
                <w:szCs w:val="22"/>
                <w:lang w:eastAsia="lt-LT"/>
              </w:rPr>
            </w:pPr>
            <w:r w:rsidRPr="0089441A">
              <w:rPr>
                <w:sz w:val="22"/>
                <w:szCs w:val="22"/>
                <w:lang w:eastAsia="lt-LT"/>
              </w:rPr>
              <w:t>Strateginio valdymo metodik</w:t>
            </w:r>
            <w:r w:rsidR="00747801">
              <w:rPr>
                <w:sz w:val="22"/>
                <w:szCs w:val="22"/>
                <w:lang w:eastAsia="lt-LT"/>
              </w:rPr>
              <w:t>a</w:t>
            </w:r>
            <w:r w:rsidRPr="0089441A">
              <w:rPr>
                <w:sz w:val="22"/>
                <w:szCs w:val="22"/>
                <w:lang w:eastAsia="lt-LT"/>
              </w:rPr>
              <w:t>, patvirtint</w:t>
            </w:r>
            <w:r w:rsidR="00747801">
              <w:rPr>
                <w:sz w:val="22"/>
                <w:szCs w:val="22"/>
                <w:lang w:eastAsia="lt-LT"/>
              </w:rPr>
              <w:t>a</w:t>
            </w:r>
            <w:r w:rsidRPr="0089441A">
              <w:rPr>
                <w:sz w:val="22"/>
                <w:szCs w:val="22"/>
                <w:lang w:eastAsia="lt-LT"/>
              </w:rPr>
              <w:t xml:space="preserve">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w:t>
            </w:r>
          </w:p>
          <w:p w14:paraId="084C012A" w14:textId="49504A30" w:rsidR="004D778A" w:rsidRPr="0089441A" w:rsidRDefault="004D778A" w:rsidP="004D778A">
            <w:pPr>
              <w:jc w:val="both"/>
              <w:textAlignment w:val="baseline"/>
              <w:rPr>
                <w:color w:val="000000"/>
                <w:sz w:val="22"/>
                <w:szCs w:val="22"/>
                <w:lang w:eastAsia="lt-LT"/>
              </w:rPr>
            </w:pPr>
            <w:r w:rsidRPr="0089441A">
              <w:rPr>
                <w:sz w:val="22"/>
                <w:szCs w:val="22"/>
                <w:lang w:eastAsia="lt-LT"/>
              </w:rPr>
              <w:t>Nacionalinės energetinės nepriklausomybės strategij</w:t>
            </w:r>
            <w:r w:rsidR="00747801">
              <w:rPr>
                <w:sz w:val="22"/>
                <w:szCs w:val="22"/>
                <w:lang w:eastAsia="lt-LT"/>
              </w:rPr>
              <w:t>a</w:t>
            </w:r>
            <w:r w:rsidRPr="0089441A">
              <w:rPr>
                <w:sz w:val="22"/>
                <w:szCs w:val="22"/>
                <w:lang w:eastAsia="lt-LT"/>
              </w:rPr>
              <w:t>, patvirtint</w:t>
            </w:r>
            <w:r w:rsidR="00747801">
              <w:rPr>
                <w:sz w:val="22"/>
                <w:szCs w:val="22"/>
                <w:lang w:eastAsia="lt-LT"/>
              </w:rPr>
              <w:t>a</w:t>
            </w:r>
            <w:r w:rsidRPr="0089441A">
              <w:rPr>
                <w:sz w:val="22"/>
                <w:szCs w:val="22"/>
                <w:lang w:eastAsia="lt-LT"/>
              </w:rPr>
              <w:t xml:space="preserve"> Lietuvos Respublikos Seimo 2012 m. birželio 26 d. nutarimu Nr. XI-2133 „Dėl nacionalinės energetinės nepriklausomybės strategijos patvirtinimo“.</w:t>
            </w:r>
          </w:p>
          <w:p w14:paraId="66D568C5" w14:textId="43B75FAB" w:rsidR="004D778A" w:rsidRPr="0089441A" w:rsidRDefault="004D778A" w:rsidP="004D778A">
            <w:pPr>
              <w:jc w:val="both"/>
              <w:textAlignment w:val="baseline"/>
              <w:rPr>
                <w:color w:val="000000"/>
                <w:sz w:val="22"/>
                <w:szCs w:val="22"/>
                <w:lang w:eastAsia="lt-LT"/>
              </w:rPr>
            </w:pPr>
            <w:r w:rsidRPr="0089441A">
              <w:rPr>
                <w:color w:val="000000"/>
                <w:sz w:val="22"/>
                <w:szCs w:val="22"/>
                <w:lang w:eastAsia="lt-LT"/>
              </w:rPr>
              <w:t>Aštuonioliktosios Lietuvos Respublikos Vyriausybės program</w:t>
            </w:r>
            <w:r w:rsidR="004903C2">
              <w:rPr>
                <w:color w:val="000000"/>
                <w:sz w:val="22"/>
                <w:szCs w:val="22"/>
                <w:lang w:eastAsia="lt-LT"/>
              </w:rPr>
              <w:t>a</w:t>
            </w:r>
            <w:r w:rsidRPr="0089441A">
              <w:rPr>
                <w:color w:val="000000"/>
                <w:sz w:val="22"/>
                <w:szCs w:val="22"/>
                <w:lang w:eastAsia="lt-LT"/>
              </w:rPr>
              <w:t>, kuriai pritarta 2020 m. gruodžio 11 d. Lietuvos Respublikos Seimo nutarimu Nr. XIV-72 „Dėl Aštuonioliktosios Lietuvos Respublikos Vyriausybės programos“.</w:t>
            </w:r>
          </w:p>
          <w:p w14:paraId="24213678" w14:textId="19DD9FDC" w:rsidR="004D778A" w:rsidRPr="0089441A" w:rsidRDefault="004D778A" w:rsidP="004D778A">
            <w:pPr>
              <w:tabs>
                <w:tab w:val="left" w:pos="32"/>
                <w:tab w:val="left" w:pos="607"/>
                <w:tab w:val="left" w:pos="735"/>
                <w:tab w:val="left" w:pos="1237"/>
              </w:tabs>
              <w:jc w:val="both"/>
              <w:rPr>
                <w:color w:val="000000"/>
                <w:sz w:val="22"/>
                <w:szCs w:val="22"/>
                <w:lang w:eastAsia="lt-LT"/>
              </w:rPr>
            </w:pPr>
            <w:r w:rsidRPr="0089441A">
              <w:rPr>
                <w:color w:val="000000"/>
                <w:sz w:val="22"/>
                <w:szCs w:val="22"/>
                <w:lang w:eastAsia="lt-LT"/>
              </w:rPr>
              <w:t>2021–2030 metų nacionalini</w:t>
            </w:r>
            <w:r w:rsidR="004903C2">
              <w:rPr>
                <w:color w:val="000000"/>
                <w:sz w:val="22"/>
                <w:szCs w:val="22"/>
                <w:lang w:eastAsia="lt-LT"/>
              </w:rPr>
              <w:t>s</w:t>
            </w:r>
            <w:r w:rsidRPr="0089441A">
              <w:rPr>
                <w:color w:val="000000"/>
                <w:sz w:val="22"/>
                <w:szCs w:val="22"/>
                <w:lang w:eastAsia="lt-LT"/>
              </w:rPr>
              <w:t xml:space="preserve"> pažangos plan</w:t>
            </w:r>
            <w:r w:rsidR="004903C2">
              <w:rPr>
                <w:color w:val="000000"/>
                <w:sz w:val="22"/>
                <w:szCs w:val="22"/>
                <w:lang w:eastAsia="lt-LT"/>
              </w:rPr>
              <w:t>as</w:t>
            </w:r>
            <w:r w:rsidRPr="0089441A">
              <w:rPr>
                <w:color w:val="000000"/>
                <w:sz w:val="22"/>
                <w:szCs w:val="22"/>
                <w:lang w:eastAsia="lt-LT"/>
              </w:rPr>
              <w:t>, patvirtint</w:t>
            </w:r>
            <w:r w:rsidR="004903C2">
              <w:rPr>
                <w:color w:val="000000"/>
                <w:sz w:val="22"/>
                <w:szCs w:val="22"/>
                <w:lang w:eastAsia="lt-LT"/>
              </w:rPr>
              <w:t>as</w:t>
            </w:r>
            <w:r w:rsidRPr="0089441A">
              <w:rPr>
                <w:color w:val="000000"/>
                <w:sz w:val="22"/>
                <w:szCs w:val="22"/>
                <w:lang w:eastAsia="lt-LT"/>
              </w:rPr>
              <w:t xml:space="preserve"> Lietuvos Respublikos Vyriausybės 2020 m. rugsėjo 9 d. nutarimu Nr. 998 „Dėl 2021–2030 metų nacionalinio pažangos plano patvirtinimo“.</w:t>
            </w:r>
          </w:p>
          <w:p w14:paraId="29335876" w14:textId="0B972F36" w:rsidR="004D778A" w:rsidRPr="0089441A" w:rsidRDefault="004D778A" w:rsidP="004D778A">
            <w:pPr>
              <w:tabs>
                <w:tab w:val="left" w:pos="32"/>
                <w:tab w:val="left" w:pos="607"/>
                <w:tab w:val="left" w:pos="735"/>
                <w:tab w:val="left" w:pos="1237"/>
              </w:tabs>
              <w:jc w:val="both"/>
              <w:rPr>
                <w:color w:val="000000"/>
                <w:sz w:val="22"/>
                <w:szCs w:val="22"/>
                <w:lang w:eastAsia="lt-LT"/>
              </w:rPr>
            </w:pPr>
            <w:r w:rsidRPr="0089441A">
              <w:rPr>
                <w:color w:val="000000"/>
                <w:sz w:val="22"/>
                <w:szCs w:val="22"/>
                <w:lang w:eastAsia="lt-LT"/>
              </w:rPr>
              <w:t>2021–2030 metų plėtros programos valdytojos Lietuvos Respublikos energetikos ministerijos energetikos plėtros program</w:t>
            </w:r>
            <w:r w:rsidR="004903C2">
              <w:rPr>
                <w:color w:val="000000"/>
                <w:sz w:val="22"/>
                <w:szCs w:val="22"/>
                <w:lang w:eastAsia="lt-LT"/>
              </w:rPr>
              <w:t>a</w:t>
            </w:r>
            <w:r w:rsidRPr="0089441A">
              <w:rPr>
                <w:color w:val="000000"/>
                <w:sz w:val="22"/>
                <w:szCs w:val="22"/>
                <w:lang w:eastAsia="lt-LT"/>
              </w:rPr>
              <w:t>,  patvirtint</w:t>
            </w:r>
            <w:r w:rsidR="004903C2">
              <w:rPr>
                <w:color w:val="000000"/>
                <w:sz w:val="22"/>
                <w:szCs w:val="22"/>
                <w:lang w:eastAsia="lt-LT"/>
              </w:rPr>
              <w:t>a</w:t>
            </w:r>
            <w:r w:rsidRPr="0089441A">
              <w:rPr>
                <w:color w:val="000000"/>
                <w:sz w:val="22"/>
                <w:szCs w:val="22"/>
                <w:lang w:eastAsia="lt-LT"/>
              </w:rPr>
              <w:t xml:space="preserve"> Lietuvos Respublikos Vyriausybės 2021 m. gruodžio 8 d. nutarimu Nr.  1064 „Dėl 2021–2030 metų plėtros programos valdytojos Lietuvos Respublikos energetikos ministerijos energetikos plėtros programos patvirtinimo“.</w:t>
            </w:r>
          </w:p>
          <w:p w14:paraId="33E7D09E" w14:textId="72FD1A3E" w:rsidR="004D778A" w:rsidRDefault="00A162BC" w:rsidP="004D778A">
            <w:pPr>
              <w:jc w:val="both"/>
              <w:rPr>
                <w:i/>
                <w:iCs/>
                <w:sz w:val="22"/>
                <w:szCs w:val="22"/>
                <w:lang w:eastAsia="lt-LT"/>
              </w:rPr>
            </w:pPr>
            <w:r w:rsidRPr="00514DC2">
              <w:rPr>
                <w:i/>
                <w:iCs/>
                <w:sz w:val="22"/>
                <w:szCs w:val="22"/>
                <w:lang w:eastAsia="lt-LT"/>
              </w:rPr>
              <w:lastRenderedPageBreak/>
              <w:t>Projektų administravimo ir finansavimo taisyklės</w:t>
            </w:r>
            <w:r w:rsidR="00971DC5">
              <w:rPr>
                <w:i/>
                <w:iCs/>
                <w:sz w:val="22"/>
                <w:szCs w:val="22"/>
                <w:lang w:eastAsia="lt-LT"/>
              </w:rPr>
              <w:t xml:space="preserve"> ir </w:t>
            </w:r>
            <w:r w:rsidR="00971DC5" w:rsidRPr="00971DC5">
              <w:rPr>
                <w:i/>
                <w:iCs/>
                <w:sz w:val="22"/>
                <w:szCs w:val="22"/>
                <w:lang w:eastAsia="lt-LT"/>
              </w:rPr>
              <w:t>2021–2027 metų Europos Sąjungos fondų investicijų programos ir Ekonomikos gaivinimo ir atsparumo didinimo plano „Naujos kartos Lietuva“ administravimo taisykl</w:t>
            </w:r>
            <w:r w:rsidR="00971DC5">
              <w:rPr>
                <w:i/>
                <w:iCs/>
                <w:sz w:val="22"/>
                <w:szCs w:val="22"/>
                <w:lang w:eastAsia="lt-LT"/>
              </w:rPr>
              <w:t>ės,</w:t>
            </w:r>
            <w:r w:rsidR="00971DC5" w:rsidRPr="00514DC2">
              <w:rPr>
                <w:i/>
                <w:iCs/>
                <w:sz w:val="22"/>
                <w:szCs w:val="22"/>
                <w:lang w:eastAsia="lt-LT"/>
              </w:rPr>
              <w:t xml:space="preserve"> patvirtintos</w:t>
            </w:r>
            <w:r w:rsidRPr="00514DC2">
              <w:rPr>
                <w:i/>
                <w:iCs/>
                <w:sz w:val="22"/>
                <w:szCs w:val="22"/>
                <w:lang w:eastAsia="lt-LT"/>
              </w:rPr>
              <w:t xml:space="preserve"> Lietuvos Respublikos finansų ministro 2022 m. birželio 22 d. įsakymu Nr. 1K-237 „Dėl 2021–2027 metų Europos Sąjungos fondų investicijų programos ir Ekonomikos gaivinimo ir atsparumo didinimo plano „Naujos kartos Lietuva“ įgyvendinimo“ (toliau – Taisyklės).</w:t>
            </w:r>
          </w:p>
          <w:p w14:paraId="619F072B" w14:textId="77DBACFC" w:rsidR="00001FA6" w:rsidRPr="0089441A" w:rsidRDefault="004D778A" w:rsidP="004D778A">
            <w:pPr>
              <w:jc w:val="both"/>
              <w:rPr>
                <w:sz w:val="22"/>
                <w:szCs w:val="22"/>
                <w:lang w:eastAsia="lt-LT"/>
              </w:rPr>
            </w:pPr>
            <w:r w:rsidRPr="0089441A">
              <w:rPr>
                <w:sz w:val="22"/>
                <w:szCs w:val="22"/>
                <w:lang w:eastAsia="lt-LT"/>
              </w:rPr>
              <w:t>2021 – 2030 m. Nacionalin</w:t>
            </w:r>
            <w:r w:rsidR="004903C2">
              <w:rPr>
                <w:sz w:val="22"/>
                <w:szCs w:val="22"/>
                <w:lang w:eastAsia="lt-LT"/>
              </w:rPr>
              <w:t>is</w:t>
            </w:r>
            <w:r w:rsidRPr="0089441A">
              <w:rPr>
                <w:sz w:val="22"/>
                <w:szCs w:val="22"/>
                <w:lang w:eastAsia="lt-LT"/>
              </w:rPr>
              <w:t xml:space="preserve"> energetikos ir klimato srities veiksmų plan</w:t>
            </w:r>
            <w:r w:rsidR="004903C2">
              <w:rPr>
                <w:sz w:val="22"/>
                <w:szCs w:val="22"/>
                <w:lang w:eastAsia="lt-LT"/>
              </w:rPr>
              <w:t>as</w:t>
            </w:r>
            <w:r w:rsidRPr="0089441A">
              <w:rPr>
                <w:sz w:val="22"/>
                <w:szCs w:val="22"/>
                <w:lang w:eastAsia="lt-LT"/>
              </w:rPr>
              <w:t>, kuris Lietuvos Respublikos Vyriausybės 2019 m. gruodžio 31 d. pateiktas Europos Komisijai.</w:t>
            </w:r>
          </w:p>
        </w:tc>
      </w:tr>
      <w:tr w:rsidR="00001FA6" w:rsidRPr="0089441A" w14:paraId="1A79C188" w14:textId="77777777">
        <w:tc>
          <w:tcPr>
            <w:tcW w:w="675" w:type="dxa"/>
          </w:tcPr>
          <w:p w14:paraId="1918B2B3" w14:textId="77777777" w:rsidR="00001FA6" w:rsidRPr="0089441A" w:rsidRDefault="00001FA6">
            <w:pPr>
              <w:rPr>
                <w:sz w:val="22"/>
                <w:szCs w:val="22"/>
              </w:rPr>
            </w:pPr>
          </w:p>
          <w:p w14:paraId="638C4675" w14:textId="77777777" w:rsidR="00001FA6" w:rsidRPr="0089441A" w:rsidRDefault="00B36445">
            <w:pPr>
              <w:keepNext/>
              <w:keepLines/>
              <w:ind w:left="576" w:hanging="576"/>
              <w:outlineLvl w:val="1"/>
              <w:rPr>
                <w:color w:val="000000"/>
                <w:sz w:val="22"/>
                <w:szCs w:val="22"/>
              </w:rPr>
            </w:pPr>
            <w:r w:rsidRPr="0089441A">
              <w:rPr>
                <w:b/>
                <w:color w:val="000000"/>
                <w:sz w:val="22"/>
                <w:szCs w:val="22"/>
              </w:rPr>
              <w:t>1.13.</w:t>
            </w:r>
            <w:r w:rsidRPr="0089441A">
              <w:rPr>
                <w:b/>
                <w:color w:val="000000"/>
                <w:sz w:val="22"/>
                <w:szCs w:val="22"/>
              </w:rPr>
              <w:tab/>
            </w:r>
          </w:p>
        </w:tc>
        <w:tc>
          <w:tcPr>
            <w:tcW w:w="3151" w:type="dxa"/>
          </w:tcPr>
          <w:p w14:paraId="1777D0A5" w14:textId="77777777" w:rsidR="00001FA6" w:rsidRPr="0089441A" w:rsidRDefault="00B36445">
            <w:pPr>
              <w:rPr>
                <w:sz w:val="22"/>
                <w:szCs w:val="22"/>
              </w:rPr>
            </w:pPr>
            <w:r w:rsidRPr="0089441A">
              <w:rPr>
                <w:b/>
                <w:sz w:val="22"/>
                <w:szCs w:val="22"/>
              </w:rPr>
              <w:t>Specialieji teisės aktai</w:t>
            </w:r>
          </w:p>
        </w:tc>
        <w:tc>
          <w:tcPr>
            <w:tcW w:w="6028" w:type="dxa"/>
            <w:gridSpan w:val="2"/>
          </w:tcPr>
          <w:p w14:paraId="62173F57" w14:textId="3B765BD0" w:rsidR="00A972C4" w:rsidRDefault="00A972C4" w:rsidP="001D6263">
            <w:pPr>
              <w:jc w:val="both"/>
              <w:textAlignment w:val="baseline"/>
              <w:rPr>
                <w:sz w:val="22"/>
                <w:szCs w:val="22"/>
              </w:rPr>
            </w:pPr>
            <w:r w:rsidRPr="0089441A">
              <w:rPr>
                <w:sz w:val="22"/>
                <w:szCs w:val="22"/>
              </w:rPr>
              <w:t>2021–2030 metų plėtros programos valdytojos Lietuvos Respublikos energetikos ministerijos Energetikos plėtros programos pažangos priemonės Nr. 03-001-06-03-03 „Įgyvendinti  degalų iš AEI gamybos priemones ir plėtoti jų panaudojimo infrastruktūrą transporto sektoriuje“ veiklos „</w:t>
            </w:r>
            <w:proofErr w:type="spellStart"/>
            <w:r w:rsidRPr="0089441A">
              <w:rPr>
                <w:sz w:val="22"/>
                <w:szCs w:val="22"/>
              </w:rPr>
              <w:t>Biometano</w:t>
            </w:r>
            <w:proofErr w:type="spellEnd"/>
            <w:r w:rsidRPr="0089441A">
              <w:rPr>
                <w:sz w:val="22"/>
                <w:szCs w:val="22"/>
              </w:rPr>
              <w:t xml:space="preserve"> dujų gamybos pajėgumų didinimas“ projektų finansavimo sąlygų apraš</w:t>
            </w:r>
            <w:r>
              <w:rPr>
                <w:sz w:val="22"/>
                <w:szCs w:val="22"/>
              </w:rPr>
              <w:t>as</w:t>
            </w:r>
            <w:r w:rsidRPr="0089441A">
              <w:rPr>
                <w:sz w:val="22"/>
                <w:szCs w:val="22"/>
              </w:rPr>
              <w:t>, patvirtint</w:t>
            </w:r>
            <w:r>
              <w:rPr>
                <w:sz w:val="22"/>
                <w:szCs w:val="22"/>
              </w:rPr>
              <w:t>as</w:t>
            </w:r>
            <w:r w:rsidRPr="0089441A">
              <w:rPr>
                <w:sz w:val="22"/>
                <w:szCs w:val="22"/>
              </w:rPr>
              <w:t xml:space="preserve"> Lietuvos Respublikos energetikos ministro 2022 m. liepos 22 d. įsakymu Nr. 1-244</w:t>
            </w:r>
            <w:r>
              <w:rPr>
                <w:sz w:val="22"/>
                <w:szCs w:val="22"/>
              </w:rPr>
              <w:t>.</w:t>
            </w:r>
            <w:r w:rsidRPr="0089441A">
              <w:rPr>
                <w:sz w:val="22"/>
                <w:szCs w:val="22"/>
              </w:rPr>
              <w:t xml:space="preserve"> </w:t>
            </w:r>
          </w:p>
          <w:p w14:paraId="65796FFA" w14:textId="35A6FBD1" w:rsidR="001D6263" w:rsidRPr="0089441A" w:rsidRDefault="001D6263" w:rsidP="001D6263">
            <w:pPr>
              <w:jc w:val="both"/>
              <w:textAlignment w:val="baseline"/>
              <w:rPr>
                <w:sz w:val="22"/>
                <w:szCs w:val="22"/>
                <w:lang w:eastAsia="lt-LT"/>
              </w:rPr>
            </w:pPr>
            <w:r w:rsidRPr="0089441A">
              <w:rPr>
                <w:sz w:val="22"/>
                <w:szCs w:val="22"/>
                <w:lang w:eastAsia="lt-LT"/>
              </w:rPr>
              <w:t>Lietuvos Respublikos smulkiojo ir vidutinio verslo plėtros įstatymas</w:t>
            </w:r>
            <w:r w:rsidR="00A972C4">
              <w:rPr>
                <w:sz w:val="22"/>
                <w:szCs w:val="22"/>
                <w:lang w:eastAsia="lt-LT"/>
              </w:rPr>
              <w:t>.</w:t>
            </w:r>
          </w:p>
          <w:p w14:paraId="7EC9A4EE" w14:textId="75A2374E" w:rsidR="001D6263" w:rsidRPr="0089441A" w:rsidRDefault="001D6263" w:rsidP="001D6263">
            <w:pPr>
              <w:jc w:val="both"/>
              <w:textAlignment w:val="baseline"/>
              <w:rPr>
                <w:sz w:val="22"/>
                <w:szCs w:val="22"/>
                <w:lang w:eastAsia="lt-LT"/>
              </w:rPr>
            </w:pPr>
            <w:r w:rsidRPr="0089441A">
              <w:rPr>
                <w:sz w:val="22"/>
                <w:szCs w:val="22"/>
                <w:lang w:eastAsia="lt-LT"/>
              </w:rPr>
              <w:t>Lietuvos Respublikos alternatyvių degalų įstatym</w:t>
            </w:r>
            <w:r w:rsidR="00A972C4">
              <w:rPr>
                <w:sz w:val="22"/>
                <w:szCs w:val="22"/>
                <w:lang w:eastAsia="lt-LT"/>
              </w:rPr>
              <w:t>as</w:t>
            </w:r>
          </w:p>
          <w:p w14:paraId="18C939DF" w14:textId="73156EED" w:rsidR="001D6263" w:rsidRPr="0089441A" w:rsidRDefault="001D6263" w:rsidP="001D6263">
            <w:pPr>
              <w:jc w:val="both"/>
              <w:textAlignment w:val="baseline"/>
              <w:rPr>
                <w:sz w:val="22"/>
                <w:szCs w:val="22"/>
                <w:lang w:eastAsia="lt-LT"/>
              </w:rPr>
            </w:pPr>
            <w:r w:rsidRPr="0089441A">
              <w:rPr>
                <w:sz w:val="22"/>
                <w:szCs w:val="22"/>
                <w:lang w:eastAsia="lt-LT"/>
              </w:rPr>
              <w:t>Lietuvos Respublikos atsinaujinančių išteklių energetikos įstatymą;</w:t>
            </w:r>
          </w:p>
          <w:p w14:paraId="7ABDD9C7" w14:textId="2AD34293" w:rsidR="001D6263" w:rsidRDefault="001D6263" w:rsidP="001D6263">
            <w:pPr>
              <w:jc w:val="both"/>
              <w:textAlignment w:val="baseline"/>
              <w:rPr>
                <w:sz w:val="22"/>
                <w:szCs w:val="22"/>
                <w:lang w:eastAsia="lt-LT"/>
              </w:rPr>
            </w:pPr>
            <w:r w:rsidRPr="0089441A">
              <w:rPr>
                <w:sz w:val="22"/>
                <w:szCs w:val="22"/>
                <w:lang w:eastAsia="lt-LT"/>
              </w:rPr>
              <w:t>Lietuvos Respublikos įmonių atskaitomybės įstatymas.</w:t>
            </w:r>
          </w:p>
          <w:p w14:paraId="05ADDBD8" w14:textId="679131CB" w:rsidR="004E232F" w:rsidRPr="00514DC2" w:rsidRDefault="00615247" w:rsidP="001D6263">
            <w:pPr>
              <w:jc w:val="both"/>
              <w:textAlignment w:val="baseline"/>
              <w:rPr>
                <w:sz w:val="22"/>
                <w:szCs w:val="22"/>
                <w:lang w:eastAsia="lt-LT"/>
              </w:rPr>
            </w:pPr>
            <w:r w:rsidRPr="00514DC2">
              <w:rPr>
                <w:sz w:val="22"/>
                <w:szCs w:val="22"/>
                <w:lang w:eastAsia="lt-LT"/>
              </w:rPr>
              <w:t xml:space="preserve">2022 liepos 22 d. </w:t>
            </w:r>
            <w:r w:rsidR="004E232F" w:rsidRPr="00514DC2">
              <w:rPr>
                <w:sz w:val="22"/>
                <w:szCs w:val="22"/>
                <w:lang w:eastAsia="lt-LT"/>
              </w:rPr>
              <w:t>Derinimo pažymos</w:t>
            </w:r>
            <w:r w:rsidRPr="00514DC2">
              <w:rPr>
                <w:sz w:val="22"/>
                <w:szCs w:val="22"/>
                <w:lang w:eastAsia="lt-LT"/>
              </w:rPr>
              <w:t xml:space="preserve"> Nr.</w:t>
            </w:r>
            <w:r w:rsidR="004E232F" w:rsidRPr="00514DC2">
              <w:rPr>
                <w:sz w:val="22"/>
                <w:szCs w:val="22"/>
                <w:lang w:eastAsia="lt-LT"/>
              </w:rPr>
              <w:t xml:space="preserve"> 55-156 </w:t>
            </w:r>
            <w:hyperlink r:id="rId11" w:tgtFrame="_blank" w:history="1">
              <w:r w:rsidR="004E232F" w:rsidRPr="00514DC2">
                <w:rPr>
                  <w:sz w:val="22"/>
                  <w:szCs w:val="22"/>
                  <w:lang w:eastAsia="lt-LT"/>
                </w:rPr>
                <w:t>Dėl Lietuvos Respublikos energetikos ministro 2022 m. birželio 15 d. įsakymo Nr. 1-192 „Dėl 2021–2030 metų plėtros programos valdytojos Lietuvos Respublikos energetikos ministerijos energetikos plėtros programos pažangos priemonės Nr. 03-001-06-03-03 „Įgyvendinti degalų iš AEI gamybos priemones ir plėtoti jų panaudojimo infrastruktūrą transporto sektoriuje“ aprašo patvirtinimo“ pakeitimo</w:t>
              </w:r>
            </w:hyperlink>
            <w:r w:rsidRPr="00514DC2">
              <w:rPr>
                <w:sz w:val="22"/>
                <w:szCs w:val="22"/>
                <w:lang w:eastAsia="lt-LT"/>
              </w:rPr>
              <w:t xml:space="preserve"> 4 dalis (</w:t>
            </w:r>
            <w:hyperlink r:id="rId12" w:history="1">
              <w:r w:rsidRPr="00514DC2">
                <w:rPr>
                  <w:rStyle w:val="Hyperlink"/>
                  <w:sz w:val="22"/>
                  <w:szCs w:val="22"/>
                  <w:lang w:eastAsia="lt-LT"/>
                </w:rPr>
                <w:t>https://e-seimas.lrs.lt/portal/legalAct/lt/TAK/ad113d500c1811edbfe9c72e552dd5bd?jfwid=-18ab7p7xh7</w:t>
              </w:r>
            </w:hyperlink>
            <w:r w:rsidRPr="00514DC2">
              <w:rPr>
                <w:sz w:val="22"/>
                <w:szCs w:val="22"/>
                <w:lang w:eastAsia="lt-LT"/>
              </w:rPr>
              <w:t>)</w:t>
            </w:r>
          </w:p>
          <w:p w14:paraId="6A8C111F" w14:textId="301B1DC7" w:rsidR="00001FA6" w:rsidRPr="0089441A" w:rsidRDefault="00001FA6">
            <w:pPr>
              <w:jc w:val="both"/>
              <w:rPr>
                <w:i/>
                <w:iCs/>
                <w:color w:val="808080"/>
                <w:sz w:val="22"/>
                <w:szCs w:val="22"/>
              </w:rPr>
            </w:pPr>
          </w:p>
        </w:tc>
      </w:tr>
      <w:tr w:rsidR="00001FA6" w:rsidRPr="0089441A" w14:paraId="19D8E176" w14:textId="77777777">
        <w:trPr>
          <w:trHeight w:val="517"/>
        </w:trPr>
        <w:tc>
          <w:tcPr>
            <w:tcW w:w="9854" w:type="dxa"/>
            <w:gridSpan w:val="4"/>
          </w:tcPr>
          <w:p w14:paraId="4C024E21" w14:textId="77777777" w:rsidR="00001FA6" w:rsidRPr="0089441A" w:rsidRDefault="00001FA6">
            <w:pPr>
              <w:rPr>
                <w:sz w:val="22"/>
                <w:szCs w:val="22"/>
              </w:rPr>
            </w:pPr>
          </w:p>
          <w:p w14:paraId="0F7C2C05" w14:textId="77777777" w:rsidR="00001FA6" w:rsidRPr="0089441A" w:rsidRDefault="00B36445">
            <w:pPr>
              <w:keepNext/>
              <w:keepLines/>
              <w:ind w:left="432" w:hanging="432"/>
              <w:rPr>
                <w:b/>
                <w:color w:val="000000"/>
                <w:sz w:val="22"/>
                <w:szCs w:val="22"/>
                <w:lang w:eastAsia="lt-LT"/>
              </w:rPr>
            </w:pPr>
            <w:r w:rsidRPr="0089441A">
              <w:rPr>
                <w:b/>
                <w:color w:val="000000"/>
                <w:sz w:val="22"/>
                <w:szCs w:val="22"/>
                <w:lang w:eastAsia="lt-LT"/>
              </w:rPr>
              <w:t>2.</w:t>
            </w:r>
            <w:r w:rsidRPr="0089441A">
              <w:rPr>
                <w:b/>
                <w:color w:val="000000"/>
                <w:sz w:val="22"/>
                <w:szCs w:val="22"/>
                <w:lang w:eastAsia="lt-LT"/>
              </w:rPr>
              <w:tab/>
              <w:t>Informacija apie projektų įgyvendinimo planų teikimą</w:t>
            </w:r>
          </w:p>
          <w:p w14:paraId="29B1821A" w14:textId="77777777" w:rsidR="00001FA6" w:rsidRPr="0089441A" w:rsidRDefault="00001FA6">
            <w:pPr>
              <w:rPr>
                <w:sz w:val="22"/>
                <w:szCs w:val="22"/>
                <w:lang w:eastAsia="lt-LT"/>
              </w:rPr>
            </w:pPr>
          </w:p>
        </w:tc>
      </w:tr>
      <w:tr w:rsidR="00001FA6" w:rsidRPr="0089441A" w14:paraId="47B4FF42" w14:textId="77777777">
        <w:tc>
          <w:tcPr>
            <w:tcW w:w="675" w:type="dxa"/>
          </w:tcPr>
          <w:p w14:paraId="304E2051" w14:textId="77777777" w:rsidR="00001FA6" w:rsidRPr="0089441A" w:rsidRDefault="00001FA6">
            <w:pPr>
              <w:rPr>
                <w:sz w:val="22"/>
                <w:szCs w:val="22"/>
              </w:rPr>
            </w:pPr>
          </w:p>
          <w:p w14:paraId="403AA2F6" w14:textId="77777777" w:rsidR="00001FA6" w:rsidRPr="0089441A" w:rsidRDefault="00001FA6">
            <w:pPr>
              <w:rPr>
                <w:sz w:val="22"/>
                <w:szCs w:val="22"/>
              </w:rPr>
            </w:pPr>
          </w:p>
          <w:p w14:paraId="248A818C" w14:textId="77777777" w:rsidR="00001FA6" w:rsidRPr="0089441A" w:rsidRDefault="00B36445">
            <w:pPr>
              <w:keepNext/>
              <w:keepLines/>
              <w:ind w:left="576" w:hanging="576"/>
              <w:outlineLvl w:val="1"/>
              <w:rPr>
                <w:color w:val="2E74B5"/>
                <w:sz w:val="22"/>
                <w:szCs w:val="22"/>
              </w:rPr>
            </w:pPr>
            <w:r w:rsidRPr="0089441A">
              <w:rPr>
                <w:b/>
                <w:color w:val="000000"/>
                <w:sz w:val="22"/>
                <w:szCs w:val="22"/>
              </w:rPr>
              <w:t>2.1.</w:t>
            </w:r>
            <w:r w:rsidRPr="0089441A">
              <w:rPr>
                <w:b/>
                <w:color w:val="000000"/>
                <w:sz w:val="22"/>
                <w:szCs w:val="22"/>
              </w:rPr>
              <w:tab/>
            </w:r>
          </w:p>
        </w:tc>
        <w:tc>
          <w:tcPr>
            <w:tcW w:w="3151" w:type="dxa"/>
          </w:tcPr>
          <w:p w14:paraId="7098AAF4" w14:textId="77777777" w:rsidR="00001FA6" w:rsidRPr="0089441A" w:rsidRDefault="00B36445">
            <w:pPr>
              <w:jc w:val="both"/>
              <w:rPr>
                <w:b/>
                <w:sz w:val="22"/>
                <w:szCs w:val="22"/>
              </w:rPr>
            </w:pPr>
            <w:r w:rsidRPr="0089441A">
              <w:rPr>
                <w:b/>
                <w:sz w:val="22"/>
                <w:szCs w:val="22"/>
              </w:rPr>
              <w:t>Atsakinga ministerija</w:t>
            </w:r>
          </w:p>
        </w:tc>
        <w:tc>
          <w:tcPr>
            <w:tcW w:w="6028" w:type="dxa"/>
            <w:gridSpan w:val="2"/>
          </w:tcPr>
          <w:p w14:paraId="2BE33D57" w14:textId="55E80BAA" w:rsidR="00001FA6" w:rsidRPr="0089441A" w:rsidRDefault="00D377FC">
            <w:pPr>
              <w:jc w:val="both"/>
              <w:rPr>
                <w:i/>
                <w:iCs/>
                <w:color w:val="808080"/>
                <w:sz w:val="22"/>
                <w:szCs w:val="22"/>
              </w:rPr>
            </w:pPr>
            <w:r w:rsidRPr="0089441A">
              <w:rPr>
                <w:rFonts w:eastAsia="Calibri"/>
                <w:iCs/>
                <w:sz w:val="22"/>
                <w:szCs w:val="22"/>
              </w:rPr>
              <w:t>Lietuvos Respublikos energetikos ministerija</w:t>
            </w:r>
          </w:p>
        </w:tc>
      </w:tr>
      <w:tr w:rsidR="00001FA6" w:rsidRPr="0089441A" w14:paraId="564A3302" w14:textId="77777777">
        <w:tc>
          <w:tcPr>
            <w:tcW w:w="675" w:type="dxa"/>
          </w:tcPr>
          <w:p w14:paraId="05B159DA" w14:textId="77777777" w:rsidR="00001FA6" w:rsidRPr="0089441A" w:rsidRDefault="00001FA6">
            <w:pPr>
              <w:rPr>
                <w:sz w:val="22"/>
                <w:szCs w:val="22"/>
              </w:rPr>
            </w:pPr>
          </w:p>
          <w:p w14:paraId="7FD0AF9F" w14:textId="77777777" w:rsidR="00001FA6" w:rsidRPr="0089441A" w:rsidRDefault="00B36445">
            <w:pPr>
              <w:keepNext/>
              <w:keepLines/>
              <w:ind w:left="576" w:hanging="576"/>
              <w:outlineLvl w:val="1"/>
              <w:rPr>
                <w:color w:val="2E74B5"/>
                <w:sz w:val="22"/>
                <w:szCs w:val="22"/>
              </w:rPr>
            </w:pPr>
            <w:r w:rsidRPr="0089441A">
              <w:rPr>
                <w:b/>
                <w:color w:val="000000"/>
                <w:sz w:val="22"/>
                <w:szCs w:val="22"/>
              </w:rPr>
              <w:t>2.2.</w:t>
            </w:r>
            <w:r w:rsidRPr="0089441A">
              <w:rPr>
                <w:b/>
                <w:color w:val="000000"/>
                <w:sz w:val="22"/>
                <w:szCs w:val="22"/>
              </w:rPr>
              <w:tab/>
            </w:r>
          </w:p>
        </w:tc>
        <w:tc>
          <w:tcPr>
            <w:tcW w:w="3151" w:type="dxa"/>
          </w:tcPr>
          <w:p w14:paraId="03EE6625" w14:textId="77777777" w:rsidR="00001FA6" w:rsidRPr="0089441A" w:rsidRDefault="00B36445">
            <w:pPr>
              <w:jc w:val="both"/>
              <w:rPr>
                <w:b/>
                <w:sz w:val="22"/>
                <w:szCs w:val="22"/>
              </w:rPr>
            </w:pPr>
            <w:r w:rsidRPr="0089441A">
              <w:rPr>
                <w:b/>
                <w:sz w:val="22"/>
                <w:szCs w:val="22"/>
              </w:rPr>
              <w:t>Administruojančioji institucija</w:t>
            </w:r>
          </w:p>
        </w:tc>
        <w:tc>
          <w:tcPr>
            <w:tcW w:w="6028" w:type="dxa"/>
            <w:gridSpan w:val="2"/>
          </w:tcPr>
          <w:p w14:paraId="6BD144D3" w14:textId="1C554004" w:rsidR="00001FA6" w:rsidRPr="0089441A" w:rsidRDefault="00D377FC">
            <w:pPr>
              <w:jc w:val="both"/>
              <w:rPr>
                <w:i/>
                <w:iCs/>
                <w:color w:val="808080"/>
                <w:kern w:val="16"/>
                <w:sz w:val="22"/>
                <w:szCs w:val="22"/>
              </w:rPr>
            </w:pPr>
            <w:r w:rsidRPr="0089441A">
              <w:rPr>
                <w:rFonts w:eastAsia="Calibri"/>
                <w:iCs/>
                <w:sz w:val="22"/>
                <w:szCs w:val="22"/>
              </w:rPr>
              <w:t>VšĮ Centrinė projektų valdymo agentūra</w:t>
            </w:r>
          </w:p>
        </w:tc>
      </w:tr>
      <w:tr w:rsidR="00001FA6" w:rsidRPr="0089441A" w14:paraId="3C669E19" w14:textId="77777777">
        <w:tc>
          <w:tcPr>
            <w:tcW w:w="675" w:type="dxa"/>
          </w:tcPr>
          <w:p w14:paraId="7793C457" w14:textId="77777777" w:rsidR="00001FA6" w:rsidRPr="0089441A" w:rsidRDefault="00001FA6">
            <w:pPr>
              <w:rPr>
                <w:sz w:val="22"/>
                <w:szCs w:val="22"/>
              </w:rPr>
            </w:pPr>
          </w:p>
          <w:p w14:paraId="7AE03E08" w14:textId="77777777" w:rsidR="00001FA6" w:rsidRPr="0089441A" w:rsidRDefault="00B36445">
            <w:pPr>
              <w:keepNext/>
              <w:keepLines/>
              <w:ind w:left="576" w:hanging="576"/>
              <w:outlineLvl w:val="1"/>
              <w:rPr>
                <w:color w:val="2E74B5"/>
                <w:sz w:val="22"/>
                <w:szCs w:val="22"/>
              </w:rPr>
            </w:pPr>
            <w:r w:rsidRPr="0089441A">
              <w:rPr>
                <w:b/>
                <w:color w:val="000000"/>
                <w:sz w:val="22"/>
                <w:szCs w:val="22"/>
              </w:rPr>
              <w:t>2.3.</w:t>
            </w:r>
            <w:r w:rsidRPr="0089441A">
              <w:rPr>
                <w:b/>
                <w:color w:val="000000"/>
                <w:sz w:val="22"/>
                <w:szCs w:val="22"/>
              </w:rPr>
              <w:tab/>
            </w:r>
          </w:p>
        </w:tc>
        <w:tc>
          <w:tcPr>
            <w:tcW w:w="3151" w:type="dxa"/>
          </w:tcPr>
          <w:p w14:paraId="07B89FA3" w14:textId="77777777" w:rsidR="00001FA6" w:rsidRPr="0089441A" w:rsidRDefault="00B36445">
            <w:pPr>
              <w:jc w:val="both"/>
              <w:rPr>
                <w:b/>
                <w:sz w:val="22"/>
                <w:szCs w:val="22"/>
              </w:rPr>
            </w:pPr>
            <w:r w:rsidRPr="0089441A">
              <w:rPr>
                <w:b/>
                <w:sz w:val="22"/>
                <w:szCs w:val="22"/>
              </w:rPr>
              <w:t>Projektų įgyvendinimo planų pateikimo terminas</w:t>
            </w:r>
          </w:p>
        </w:tc>
        <w:tc>
          <w:tcPr>
            <w:tcW w:w="2715" w:type="dxa"/>
          </w:tcPr>
          <w:p w14:paraId="50D0E4E4" w14:textId="75E7A936" w:rsidR="00001FA6" w:rsidRPr="0089441A" w:rsidRDefault="00B36445">
            <w:pPr>
              <w:jc w:val="both"/>
              <w:rPr>
                <w:i/>
                <w:color w:val="808080"/>
                <w:sz w:val="22"/>
                <w:szCs w:val="22"/>
              </w:rPr>
            </w:pPr>
            <w:r w:rsidRPr="0089441A">
              <w:rPr>
                <w:sz w:val="22"/>
                <w:szCs w:val="22"/>
              </w:rPr>
              <w:t>Nuo</w:t>
            </w:r>
            <w:r w:rsidR="009010F4" w:rsidRPr="0089441A">
              <w:rPr>
                <w:i/>
                <w:color w:val="808080"/>
                <w:sz w:val="22"/>
                <w:szCs w:val="22"/>
              </w:rPr>
              <w:t xml:space="preserve"> </w:t>
            </w:r>
            <w:r w:rsidR="009010F4" w:rsidRPr="0089441A">
              <w:rPr>
                <w:rFonts w:eastAsia="Calibri"/>
                <w:iCs/>
                <w:sz w:val="22"/>
                <w:szCs w:val="22"/>
              </w:rPr>
              <w:t>2022-07-29</w:t>
            </w:r>
            <w:r w:rsidRPr="0089441A">
              <w:rPr>
                <w:rFonts w:eastAsia="Calibri"/>
                <w:iCs/>
                <w:sz w:val="22"/>
                <w:szCs w:val="22"/>
              </w:rPr>
              <w:t xml:space="preserve"> </w:t>
            </w:r>
            <w:r w:rsidR="009010F4" w:rsidRPr="0089441A">
              <w:rPr>
                <w:rFonts w:eastAsia="Calibri"/>
                <w:iCs/>
                <w:sz w:val="22"/>
                <w:szCs w:val="22"/>
              </w:rPr>
              <w:t>8 val. 00 min.</w:t>
            </w:r>
          </w:p>
        </w:tc>
        <w:tc>
          <w:tcPr>
            <w:tcW w:w="3313" w:type="dxa"/>
          </w:tcPr>
          <w:p w14:paraId="78E9CCE6" w14:textId="14003E72" w:rsidR="00001FA6" w:rsidRPr="0089441A" w:rsidRDefault="00B36445">
            <w:pPr>
              <w:jc w:val="both"/>
              <w:rPr>
                <w:i/>
                <w:color w:val="808080"/>
                <w:sz w:val="22"/>
                <w:szCs w:val="22"/>
              </w:rPr>
            </w:pPr>
            <w:r w:rsidRPr="0089441A">
              <w:rPr>
                <w:sz w:val="22"/>
                <w:szCs w:val="22"/>
              </w:rPr>
              <w:t>Iki</w:t>
            </w:r>
            <w:r w:rsidRPr="0089441A">
              <w:rPr>
                <w:i/>
                <w:color w:val="808080"/>
                <w:sz w:val="22"/>
                <w:szCs w:val="22"/>
              </w:rPr>
              <w:t xml:space="preserve"> </w:t>
            </w:r>
            <w:r w:rsidR="009010F4" w:rsidRPr="0089441A">
              <w:rPr>
                <w:rFonts w:eastAsia="Calibri"/>
                <w:iCs/>
                <w:sz w:val="22"/>
                <w:szCs w:val="22"/>
              </w:rPr>
              <w:t>2022-09-29 17 val. 00 min.</w:t>
            </w:r>
          </w:p>
        </w:tc>
      </w:tr>
      <w:tr w:rsidR="00001FA6" w:rsidRPr="0089441A" w14:paraId="5DC77210" w14:textId="77777777">
        <w:tc>
          <w:tcPr>
            <w:tcW w:w="675" w:type="dxa"/>
          </w:tcPr>
          <w:p w14:paraId="47CBF960" w14:textId="77777777" w:rsidR="00001FA6" w:rsidRPr="0089441A" w:rsidRDefault="00001FA6">
            <w:pPr>
              <w:rPr>
                <w:sz w:val="22"/>
                <w:szCs w:val="22"/>
              </w:rPr>
            </w:pPr>
          </w:p>
          <w:p w14:paraId="772ABEF9" w14:textId="77777777" w:rsidR="00001FA6" w:rsidRPr="0089441A" w:rsidRDefault="00B36445">
            <w:pPr>
              <w:keepNext/>
              <w:keepLines/>
              <w:ind w:left="576" w:hanging="576"/>
              <w:outlineLvl w:val="1"/>
              <w:rPr>
                <w:color w:val="2E74B5"/>
                <w:sz w:val="22"/>
                <w:szCs w:val="22"/>
              </w:rPr>
            </w:pPr>
            <w:r w:rsidRPr="0089441A">
              <w:rPr>
                <w:b/>
                <w:color w:val="000000"/>
                <w:sz w:val="22"/>
                <w:szCs w:val="22"/>
              </w:rPr>
              <w:t>2.4.</w:t>
            </w:r>
            <w:r w:rsidRPr="0089441A">
              <w:rPr>
                <w:b/>
                <w:color w:val="000000"/>
                <w:sz w:val="22"/>
                <w:szCs w:val="22"/>
              </w:rPr>
              <w:tab/>
            </w:r>
          </w:p>
        </w:tc>
        <w:tc>
          <w:tcPr>
            <w:tcW w:w="3151" w:type="dxa"/>
          </w:tcPr>
          <w:p w14:paraId="3DED5443" w14:textId="77777777" w:rsidR="00001FA6" w:rsidRPr="0089441A" w:rsidRDefault="00B36445">
            <w:pPr>
              <w:jc w:val="both"/>
              <w:rPr>
                <w:b/>
                <w:sz w:val="22"/>
                <w:szCs w:val="22"/>
              </w:rPr>
            </w:pPr>
            <w:r w:rsidRPr="0089441A">
              <w:rPr>
                <w:b/>
                <w:sz w:val="22"/>
                <w:szCs w:val="22"/>
              </w:rPr>
              <w:t>Projektų įgyvendinimo planų rengimo ir teikimo tvarka</w:t>
            </w:r>
          </w:p>
        </w:tc>
        <w:tc>
          <w:tcPr>
            <w:tcW w:w="6028" w:type="dxa"/>
            <w:gridSpan w:val="2"/>
          </w:tcPr>
          <w:p w14:paraId="787600C5" w14:textId="30BE8F56" w:rsidR="00D377FC" w:rsidRPr="0089441A" w:rsidRDefault="00D377FC" w:rsidP="00D377FC">
            <w:pPr>
              <w:spacing w:before="60" w:after="60"/>
              <w:rPr>
                <w:sz w:val="22"/>
                <w:szCs w:val="22"/>
              </w:rPr>
            </w:pPr>
            <w:r w:rsidRPr="0089441A">
              <w:rPr>
                <w:sz w:val="22"/>
                <w:szCs w:val="22"/>
              </w:rPr>
              <w:t>Projektų įgyvendinimo planas turi būti parengtas pag</w:t>
            </w:r>
            <w:r w:rsidRPr="00514DC2">
              <w:rPr>
                <w:sz w:val="22"/>
                <w:szCs w:val="22"/>
              </w:rPr>
              <w:t xml:space="preserve">al </w:t>
            </w:r>
            <w:r w:rsidR="006B2077" w:rsidRPr="00514DC2">
              <w:rPr>
                <w:i/>
                <w:iCs/>
                <w:sz w:val="22"/>
                <w:szCs w:val="22"/>
              </w:rPr>
              <w:t xml:space="preserve">Taisyklių 1 priedą </w:t>
            </w:r>
            <w:r w:rsidRPr="00514DC2">
              <w:rPr>
                <w:i/>
                <w:iCs/>
                <w:sz w:val="22"/>
                <w:szCs w:val="22"/>
              </w:rPr>
              <w:t>(</w:t>
            </w:r>
            <w:r w:rsidR="00B444A6" w:rsidRPr="00514DC2">
              <w:rPr>
                <w:i/>
                <w:iCs/>
                <w:sz w:val="22"/>
                <w:szCs w:val="22"/>
              </w:rPr>
              <w:t>p</w:t>
            </w:r>
            <w:r w:rsidRPr="00514DC2">
              <w:rPr>
                <w:i/>
                <w:iCs/>
                <w:sz w:val="22"/>
                <w:szCs w:val="22"/>
              </w:rPr>
              <w:t>ridedama).</w:t>
            </w:r>
          </w:p>
          <w:p w14:paraId="558B584D" w14:textId="620889F7" w:rsidR="00001FA6" w:rsidRPr="0089441A" w:rsidRDefault="00D377FC" w:rsidP="00D377FC">
            <w:pPr>
              <w:jc w:val="both"/>
              <w:rPr>
                <w:i/>
                <w:sz w:val="22"/>
                <w:szCs w:val="22"/>
              </w:rPr>
            </w:pPr>
            <w:r w:rsidRPr="0089441A">
              <w:rPr>
                <w:sz w:val="22"/>
                <w:szCs w:val="22"/>
              </w:rPr>
              <w:t xml:space="preserve">Parengtas projektų įgyvendinimo planas (su visais privalomais priedais) pasirašomas kvalifikuotu elektroniniu parašu ir teikiamas el. paštu </w:t>
            </w:r>
            <w:proofErr w:type="spellStart"/>
            <w:r w:rsidRPr="0089441A">
              <w:rPr>
                <w:sz w:val="22"/>
                <w:szCs w:val="22"/>
              </w:rPr>
              <w:t>info@cpva.lt</w:t>
            </w:r>
            <w:proofErr w:type="spellEnd"/>
            <w:r w:rsidRPr="0089441A">
              <w:rPr>
                <w:sz w:val="22"/>
                <w:szCs w:val="22"/>
              </w:rPr>
              <w:t xml:space="preserve">. </w:t>
            </w:r>
            <w:r w:rsidRPr="0089441A">
              <w:rPr>
                <w:i/>
                <w:color w:val="808080"/>
                <w:sz w:val="22"/>
                <w:szCs w:val="22"/>
              </w:rPr>
              <w:t xml:space="preserve"> </w:t>
            </w:r>
          </w:p>
        </w:tc>
      </w:tr>
      <w:tr w:rsidR="00001FA6" w:rsidRPr="0089441A" w14:paraId="4C5C53C8" w14:textId="77777777">
        <w:tc>
          <w:tcPr>
            <w:tcW w:w="675" w:type="dxa"/>
          </w:tcPr>
          <w:p w14:paraId="476FC5D3" w14:textId="77777777" w:rsidR="00001FA6" w:rsidRPr="0089441A" w:rsidRDefault="00001FA6">
            <w:pPr>
              <w:rPr>
                <w:sz w:val="22"/>
                <w:szCs w:val="22"/>
              </w:rPr>
            </w:pPr>
          </w:p>
          <w:p w14:paraId="26050CB7" w14:textId="77777777" w:rsidR="00001FA6" w:rsidRPr="0089441A" w:rsidRDefault="00B36445">
            <w:pPr>
              <w:keepNext/>
              <w:keepLines/>
              <w:ind w:left="576" w:hanging="576"/>
              <w:outlineLvl w:val="1"/>
              <w:rPr>
                <w:color w:val="2E74B5"/>
                <w:sz w:val="22"/>
                <w:szCs w:val="22"/>
              </w:rPr>
            </w:pPr>
            <w:r w:rsidRPr="0089441A">
              <w:rPr>
                <w:b/>
                <w:color w:val="000000"/>
                <w:sz w:val="22"/>
                <w:szCs w:val="22"/>
              </w:rPr>
              <w:t>2.5.</w:t>
            </w:r>
            <w:r w:rsidRPr="0089441A">
              <w:rPr>
                <w:b/>
                <w:color w:val="000000"/>
                <w:sz w:val="22"/>
                <w:szCs w:val="22"/>
              </w:rPr>
              <w:tab/>
            </w:r>
          </w:p>
        </w:tc>
        <w:tc>
          <w:tcPr>
            <w:tcW w:w="3151" w:type="dxa"/>
          </w:tcPr>
          <w:p w14:paraId="2AC592E3" w14:textId="77777777" w:rsidR="00001FA6" w:rsidRPr="0089441A" w:rsidRDefault="00B36445">
            <w:pPr>
              <w:jc w:val="both"/>
              <w:rPr>
                <w:b/>
                <w:sz w:val="22"/>
                <w:szCs w:val="22"/>
              </w:rPr>
            </w:pPr>
            <w:r w:rsidRPr="0089441A">
              <w:rPr>
                <w:b/>
                <w:sz w:val="22"/>
                <w:szCs w:val="22"/>
              </w:rPr>
              <w:t>Projektų įgyvendinimo planų suderinimas su atsakinga ministerija</w:t>
            </w:r>
          </w:p>
        </w:tc>
        <w:tc>
          <w:tcPr>
            <w:tcW w:w="6028" w:type="dxa"/>
            <w:gridSpan w:val="2"/>
          </w:tcPr>
          <w:p w14:paraId="78A0D019" w14:textId="4B4DAFFF" w:rsidR="00001FA6" w:rsidRPr="0089441A" w:rsidRDefault="00406D03">
            <w:pPr>
              <w:jc w:val="both"/>
              <w:rPr>
                <w:i/>
                <w:sz w:val="22"/>
                <w:szCs w:val="22"/>
              </w:rPr>
            </w:pPr>
            <w:r w:rsidRPr="0089441A">
              <w:rPr>
                <w:color w:val="000000"/>
                <w:sz w:val="22"/>
                <w:szCs w:val="22"/>
                <w:lang w:eastAsia="lt-LT"/>
              </w:rPr>
              <w:t>Projekto įgyvendinimo plano projektas nederinamas su Lietuvos Respublikos energetikos ministerija</w:t>
            </w:r>
          </w:p>
        </w:tc>
      </w:tr>
      <w:tr w:rsidR="00001FA6" w:rsidRPr="0089441A" w14:paraId="44417D58" w14:textId="77777777">
        <w:tc>
          <w:tcPr>
            <w:tcW w:w="675" w:type="dxa"/>
          </w:tcPr>
          <w:p w14:paraId="0D06ED83" w14:textId="77777777" w:rsidR="00001FA6" w:rsidRPr="0089441A" w:rsidRDefault="00001FA6">
            <w:pPr>
              <w:rPr>
                <w:sz w:val="22"/>
                <w:szCs w:val="22"/>
              </w:rPr>
            </w:pPr>
          </w:p>
          <w:p w14:paraId="5DD26380" w14:textId="77777777" w:rsidR="00001FA6" w:rsidRPr="0089441A" w:rsidRDefault="00B36445">
            <w:pPr>
              <w:keepNext/>
              <w:keepLines/>
              <w:ind w:left="576" w:hanging="576"/>
              <w:outlineLvl w:val="1"/>
              <w:rPr>
                <w:color w:val="2E74B5"/>
                <w:sz w:val="22"/>
                <w:szCs w:val="22"/>
              </w:rPr>
            </w:pPr>
            <w:r w:rsidRPr="0089441A">
              <w:rPr>
                <w:b/>
                <w:color w:val="000000"/>
                <w:sz w:val="22"/>
                <w:szCs w:val="22"/>
              </w:rPr>
              <w:t>2.6.</w:t>
            </w:r>
            <w:r w:rsidRPr="0089441A">
              <w:rPr>
                <w:b/>
                <w:color w:val="000000"/>
                <w:sz w:val="22"/>
                <w:szCs w:val="22"/>
              </w:rPr>
              <w:tab/>
            </w:r>
          </w:p>
        </w:tc>
        <w:tc>
          <w:tcPr>
            <w:tcW w:w="3151" w:type="dxa"/>
          </w:tcPr>
          <w:p w14:paraId="6B400615" w14:textId="77777777" w:rsidR="00001FA6" w:rsidRPr="0089441A" w:rsidRDefault="00B36445">
            <w:pPr>
              <w:jc w:val="both"/>
              <w:rPr>
                <w:b/>
                <w:sz w:val="22"/>
                <w:szCs w:val="22"/>
              </w:rPr>
            </w:pPr>
            <w:r w:rsidRPr="0089441A">
              <w:rPr>
                <w:b/>
                <w:sz w:val="22"/>
                <w:szCs w:val="22"/>
              </w:rPr>
              <w:t>Projektų įgyvendinimo planų priedai</w:t>
            </w:r>
          </w:p>
        </w:tc>
        <w:tc>
          <w:tcPr>
            <w:tcW w:w="6028" w:type="dxa"/>
            <w:gridSpan w:val="2"/>
          </w:tcPr>
          <w:p w14:paraId="328F350F" w14:textId="75B58E1E" w:rsidR="00406D03" w:rsidRPr="0089441A" w:rsidRDefault="00406D03" w:rsidP="00406D03">
            <w:pPr>
              <w:tabs>
                <w:tab w:val="left" w:pos="870"/>
              </w:tabs>
              <w:ind w:left="90"/>
              <w:jc w:val="both"/>
              <w:rPr>
                <w:color w:val="000000"/>
                <w:sz w:val="22"/>
                <w:szCs w:val="22"/>
                <w:lang w:eastAsia="lt-LT"/>
              </w:rPr>
            </w:pPr>
            <w:r w:rsidRPr="0089441A">
              <w:rPr>
                <w:color w:val="000000"/>
                <w:sz w:val="22"/>
                <w:szCs w:val="22"/>
                <w:lang w:eastAsia="lt-LT"/>
              </w:rPr>
              <w:t xml:space="preserve">Laisvos formos deklaracija, kad įgyvendinant projektą bus laikomasi reikalavimų dėl </w:t>
            </w:r>
            <w:proofErr w:type="spellStart"/>
            <w:r w:rsidRPr="0089441A">
              <w:rPr>
                <w:color w:val="000000"/>
                <w:sz w:val="22"/>
                <w:szCs w:val="22"/>
                <w:lang w:eastAsia="lt-LT"/>
              </w:rPr>
              <w:t>biometano</w:t>
            </w:r>
            <w:proofErr w:type="spellEnd"/>
            <w:r w:rsidRPr="0089441A">
              <w:rPr>
                <w:color w:val="000000"/>
                <w:sz w:val="22"/>
                <w:szCs w:val="22"/>
                <w:lang w:eastAsia="lt-LT"/>
              </w:rPr>
              <w:t xml:space="preserve"> dujų gamybos iš specifinių žaliavų (nurodytų AEĮ įsakyme);</w:t>
            </w:r>
          </w:p>
          <w:p w14:paraId="3AF3495B" w14:textId="73FD1AFC" w:rsidR="00406D03" w:rsidRPr="0089441A" w:rsidRDefault="00CD7FB3" w:rsidP="00406D03">
            <w:pPr>
              <w:tabs>
                <w:tab w:val="left" w:pos="870"/>
              </w:tabs>
              <w:ind w:left="90"/>
              <w:jc w:val="both"/>
              <w:rPr>
                <w:color w:val="000000"/>
                <w:sz w:val="22"/>
                <w:szCs w:val="22"/>
                <w:lang w:eastAsia="lt-LT"/>
              </w:rPr>
            </w:pPr>
            <w:r>
              <w:rPr>
                <w:sz w:val="22"/>
                <w:szCs w:val="22"/>
                <w:lang w:eastAsia="lt-LT"/>
              </w:rPr>
              <w:t>I</w:t>
            </w:r>
            <w:r w:rsidR="00406D03" w:rsidRPr="0089441A">
              <w:rPr>
                <w:sz w:val="22"/>
                <w:szCs w:val="22"/>
                <w:lang w:eastAsia="lt-LT"/>
              </w:rPr>
              <w:t>nformacij</w:t>
            </w:r>
            <w:r>
              <w:rPr>
                <w:sz w:val="22"/>
                <w:szCs w:val="22"/>
                <w:lang w:eastAsia="lt-LT"/>
              </w:rPr>
              <w:t>a</w:t>
            </w:r>
            <w:r w:rsidR="00406D03" w:rsidRPr="0089441A">
              <w:rPr>
                <w:sz w:val="22"/>
                <w:szCs w:val="22"/>
                <w:lang w:eastAsia="lt-LT"/>
              </w:rPr>
              <w:t xml:space="preserve">, dėl reikalavimo būti sertifikuotam pagal vieną iš Europos Komisijos patvirtintų nepriklausomų sertifikavimo schemų, nurodant, kada bus pateikiamas sertifikatas, kaip nurodyta </w:t>
            </w:r>
            <w:r>
              <w:rPr>
                <w:sz w:val="22"/>
                <w:szCs w:val="22"/>
                <w:lang w:eastAsia="lt-LT"/>
              </w:rPr>
              <w:t>PFSA</w:t>
            </w:r>
            <w:r w:rsidR="00406D03" w:rsidRPr="0089441A">
              <w:rPr>
                <w:sz w:val="22"/>
                <w:szCs w:val="22"/>
                <w:lang w:eastAsia="lt-LT"/>
              </w:rPr>
              <w:t xml:space="preserve"> 1 </w:t>
            </w:r>
            <w:r w:rsidR="00406D03" w:rsidRPr="0089441A">
              <w:rPr>
                <w:color w:val="000000"/>
                <w:sz w:val="22"/>
                <w:szCs w:val="22"/>
                <w:lang w:eastAsia="lt-LT"/>
              </w:rPr>
              <w:t>priedo</w:t>
            </w:r>
            <w:r w:rsidR="00406D03" w:rsidRPr="0089441A">
              <w:rPr>
                <w:sz w:val="22"/>
                <w:szCs w:val="22"/>
                <w:lang w:eastAsia="lt-LT"/>
              </w:rPr>
              <w:t xml:space="preserve"> 1 punkte</w:t>
            </w:r>
            <w:r w:rsidR="00406D03" w:rsidRPr="0089441A">
              <w:rPr>
                <w:color w:val="000000"/>
                <w:sz w:val="22"/>
                <w:szCs w:val="22"/>
                <w:lang w:eastAsia="lt-LT"/>
              </w:rPr>
              <w:t>;</w:t>
            </w:r>
          </w:p>
          <w:p w14:paraId="2251F7C9" w14:textId="568C7A1F" w:rsidR="00406D03" w:rsidRPr="0089441A" w:rsidRDefault="00CD7FB3" w:rsidP="00406D03">
            <w:pPr>
              <w:tabs>
                <w:tab w:val="left" w:pos="870"/>
              </w:tabs>
              <w:ind w:left="90"/>
              <w:jc w:val="both"/>
              <w:rPr>
                <w:color w:val="000000"/>
                <w:sz w:val="22"/>
                <w:szCs w:val="22"/>
                <w:lang w:eastAsia="lt-LT"/>
              </w:rPr>
            </w:pPr>
            <w:r>
              <w:rPr>
                <w:color w:val="000000"/>
                <w:sz w:val="22"/>
                <w:szCs w:val="22"/>
                <w:lang w:eastAsia="lt-LT"/>
              </w:rPr>
              <w:t>D</w:t>
            </w:r>
            <w:r w:rsidR="00406D03" w:rsidRPr="0089441A">
              <w:rPr>
                <w:color w:val="000000"/>
                <w:sz w:val="22"/>
                <w:szCs w:val="22"/>
                <w:lang w:eastAsia="lt-LT"/>
              </w:rPr>
              <w:t>eklaracija</w:t>
            </w:r>
            <w:r w:rsidR="00406D03" w:rsidRPr="0089441A">
              <w:rPr>
                <w:rFonts w:eastAsia="Calibri"/>
                <w:sz w:val="22"/>
                <w:szCs w:val="22"/>
                <w:lang w:eastAsia="lt-LT"/>
              </w:rPr>
              <w:t>, kad bus laikomasi reikalavimų nustatytų LR aplinkos ministro 2006 m. gruodžio 29 d. įsakymu Nr. D1-637 patvirtintose statybinių atliekų tvarkymo taisyklėse ir Valstybiniame atliekų tvarkymo 2014-2020 metų plane (2021-2027 m. po įsigaliojimo);</w:t>
            </w:r>
          </w:p>
          <w:p w14:paraId="3D9B97B0" w14:textId="3A363D86" w:rsidR="00406D03" w:rsidRPr="0089441A" w:rsidRDefault="00CD7FB3" w:rsidP="00406D03">
            <w:pPr>
              <w:tabs>
                <w:tab w:val="left" w:pos="870"/>
              </w:tabs>
              <w:ind w:left="90"/>
              <w:jc w:val="both"/>
              <w:rPr>
                <w:rFonts w:eastAsia="Calibri"/>
                <w:sz w:val="22"/>
                <w:szCs w:val="22"/>
                <w:lang w:eastAsia="lt-LT"/>
              </w:rPr>
            </w:pPr>
            <w:r>
              <w:rPr>
                <w:rFonts w:eastAsia="Calibri"/>
                <w:sz w:val="22"/>
                <w:szCs w:val="22"/>
                <w:lang w:eastAsia="lt-LT"/>
              </w:rPr>
              <w:t>P</w:t>
            </w:r>
            <w:r w:rsidR="00406D03" w:rsidRPr="0089441A">
              <w:rPr>
                <w:rFonts w:eastAsia="Calibri"/>
                <w:sz w:val="22"/>
                <w:szCs w:val="22"/>
                <w:lang w:eastAsia="lt-LT"/>
              </w:rPr>
              <w:t xml:space="preserve">aaiškinimas ir pagrindžiantys dokumentai, jei </w:t>
            </w:r>
            <w:proofErr w:type="spellStart"/>
            <w:r w:rsidR="00406D03" w:rsidRPr="0089441A">
              <w:rPr>
                <w:rFonts w:eastAsia="Calibri"/>
                <w:sz w:val="22"/>
                <w:szCs w:val="22"/>
                <w:lang w:eastAsia="lt-LT"/>
              </w:rPr>
              <w:t>biometano</w:t>
            </w:r>
            <w:proofErr w:type="spellEnd"/>
            <w:r w:rsidR="00406D03" w:rsidRPr="0089441A">
              <w:rPr>
                <w:rFonts w:eastAsia="Calibri"/>
                <w:sz w:val="22"/>
                <w:szCs w:val="22"/>
                <w:lang w:eastAsia="lt-LT"/>
              </w:rPr>
              <w:t xml:space="preserve"> gamybai naudojama žaliava taikant produkto vertės grandinės principus; </w:t>
            </w:r>
          </w:p>
          <w:p w14:paraId="15170139" w14:textId="5F6E16EF" w:rsidR="00406D03" w:rsidRPr="0089441A" w:rsidRDefault="00406D03" w:rsidP="00406D03">
            <w:pPr>
              <w:tabs>
                <w:tab w:val="left" w:pos="870"/>
              </w:tabs>
              <w:ind w:left="90"/>
              <w:jc w:val="both"/>
              <w:rPr>
                <w:sz w:val="22"/>
                <w:szCs w:val="22"/>
                <w:lang w:eastAsia="lt-LT"/>
              </w:rPr>
            </w:pPr>
            <w:r w:rsidRPr="0089441A">
              <w:rPr>
                <w:color w:val="000000"/>
                <w:sz w:val="22"/>
                <w:szCs w:val="22"/>
                <w:lang w:eastAsia="lt-LT"/>
              </w:rPr>
              <w:t>PĮP turi būti nurodytas unikalus žemės sklypo numeris, kuriame bus diegiamas projektas ir (arba) pastato unikalus numeris, jei projektas įgyvendinamas pastate;</w:t>
            </w:r>
          </w:p>
          <w:p w14:paraId="2E96A9B8" w14:textId="19389B74" w:rsidR="00406D03" w:rsidRPr="0089441A" w:rsidRDefault="00CD7FB3" w:rsidP="00406D03">
            <w:pPr>
              <w:tabs>
                <w:tab w:val="left" w:pos="870"/>
              </w:tabs>
              <w:ind w:left="90"/>
              <w:jc w:val="both"/>
              <w:rPr>
                <w:color w:val="000000"/>
                <w:sz w:val="22"/>
                <w:szCs w:val="22"/>
                <w:lang w:eastAsia="lt-LT"/>
              </w:rPr>
            </w:pPr>
            <w:r>
              <w:rPr>
                <w:color w:val="000000"/>
                <w:sz w:val="22"/>
                <w:szCs w:val="22"/>
                <w:lang w:eastAsia="lt-LT"/>
              </w:rPr>
              <w:t>Ž</w:t>
            </w:r>
            <w:r w:rsidR="00406D03" w:rsidRPr="0089441A">
              <w:rPr>
                <w:color w:val="000000"/>
                <w:sz w:val="22"/>
                <w:szCs w:val="22"/>
                <w:lang w:eastAsia="lt-LT"/>
              </w:rPr>
              <w:t>emės sklypo ir (arba) pastato teisėto valdymo pagrindai (nuosavybė, dalinė nuosavybė, nuoma), kurie turi būti įforminti iki PĮP pateikimo, dokumentai  įregistruoti įstatymų nustatyta tvarka ir galioti ne trumpiau kaip 5 metus pasibaigus projekto finansavimui. Jei projektas ar jo dalis diegiama pastate, tokiu atveju nurodomas pastato unikalus numeris ir pateikiami pastato teisėti valdymo pagrindai įregistruoti įstatymų nustatyta tvarka ir galioti ne trumpiau kaip 5 metus pasibaigus projekto finansavimui;</w:t>
            </w:r>
          </w:p>
          <w:p w14:paraId="64F9D2A8" w14:textId="28C8F64E" w:rsidR="00406D03" w:rsidRPr="0089441A" w:rsidRDefault="00CD7FB3" w:rsidP="00D5253F">
            <w:pPr>
              <w:tabs>
                <w:tab w:val="left" w:pos="870"/>
              </w:tabs>
              <w:ind w:left="90"/>
              <w:jc w:val="both"/>
              <w:rPr>
                <w:color w:val="000000"/>
                <w:sz w:val="22"/>
                <w:szCs w:val="22"/>
                <w:lang w:eastAsia="lt-LT"/>
              </w:rPr>
            </w:pPr>
            <w:r>
              <w:rPr>
                <w:color w:val="000000"/>
                <w:sz w:val="22"/>
                <w:szCs w:val="22"/>
                <w:lang w:eastAsia="lt-LT"/>
              </w:rPr>
              <w:t>D</w:t>
            </w:r>
            <w:r w:rsidR="00406D03" w:rsidRPr="0089441A">
              <w:rPr>
                <w:color w:val="000000"/>
                <w:sz w:val="22"/>
                <w:szCs w:val="22"/>
                <w:lang w:eastAsia="lt-LT"/>
              </w:rPr>
              <w:t>okument</w:t>
            </w:r>
            <w:r w:rsidR="00D5253F" w:rsidRPr="0089441A">
              <w:rPr>
                <w:color w:val="000000"/>
                <w:sz w:val="22"/>
                <w:szCs w:val="22"/>
                <w:lang w:eastAsia="lt-LT"/>
              </w:rPr>
              <w:t>ai</w:t>
            </w:r>
            <w:r w:rsidR="00406D03" w:rsidRPr="0089441A">
              <w:rPr>
                <w:color w:val="000000"/>
                <w:sz w:val="22"/>
                <w:szCs w:val="22"/>
                <w:lang w:eastAsia="lt-LT"/>
              </w:rPr>
              <w:t>, pagrindžian</w:t>
            </w:r>
            <w:r w:rsidR="00D5253F" w:rsidRPr="0089441A">
              <w:rPr>
                <w:color w:val="000000"/>
                <w:sz w:val="22"/>
                <w:szCs w:val="22"/>
                <w:lang w:eastAsia="lt-LT"/>
              </w:rPr>
              <w:t>tys</w:t>
            </w:r>
            <w:r w:rsidR="00406D03" w:rsidRPr="0089441A">
              <w:rPr>
                <w:color w:val="000000"/>
                <w:sz w:val="22"/>
                <w:szCs w:val="22"/>
                <w:lang w:eastAsia="lt-LT"/>
              </w:rPr>
              <w:t xml:space="preserve"> projekto išlaidų pagrįstumą (sudarytas sutartis, komercinius pasiūlymus, nuorodas į rinkoje esančias kainas) išlaidų paskaičiavimus;</w:t>
            </w:r>
          </w:p>
          <w:p w14:paraId="5F135690" w14:textId="372BE76E" w:rsidR="00406D03" w:rsidRPr="0089441A" w:rsidRDefault="00CD7FB3" w:rsidP="00D5253F">
            <w:pPr>
              <w:tabs>
                <w:tab w:val="left" w:pos="870"/>
              </w:tabs>
              <w:ind w:left="90"/>
              <w:jc w:val="both"/>
              <w:rPr>
                <w:color w:val="000000"/>
                <w:sz w:val="22"/>
                <w:szCs w:val="22"/>
                <w:lang w:eastAsia="lt-LT"/>
              </w:rPr>
            </w:pPr>
            <w:r>
              <w:rPr>
                <w:color w:val="000000"/>
                <w:sz w:val="22"/>
                <w:szCs w:val="22"/>
                <w:lang w:eastAsia="lt-LT"/>
              </w:rPr>
              <w:t>P</w:t>
            </w:r>
            <w:r w:rsidR="00406D03" w:rsidRPr="0089441A">
              <w:rPr>
                <w:color w:val="000000"/>
                <w:sz w:val="22"/>
                <w:szCs w:val="22"/>
                <w:lang w:eastAsia="lt-LT"/>
              </w:rPr>
              <w:t>areiškėjo ir (ar) partnerio</w:t>
            </w:r>
            <w:r w:rsidR="00406D03" w:rsidRPr="0089441A">
              <w:rPr>
                <w:sz w:val="22"/>
                <w:szCs w:val="22"/>
                <w:lang w:eastAsia="lt-LT"/>
              </w:rPr>
              <w:t xml:space="preserve"> įsipareigojim</w:t>
            </w:r>
            <w:r>
              <w:rPr>
                <w:sz w:val="22"/>
                <w:szCs w:val="22"/>
                <w:lang w:eastAsia="lt-LT"/>
              </w:rPr>
              <w:t>as</w:t>
            </w:r>
            <w:r w:rsidR="00406D03" w:rsidRPr="0089441A">
              <w:rPr>
                <w:sz w:val="22"/>
                <w:szCs w:val="22"/>
                <w:lang w:eastAsia="lt-LT"/>
              </w:rPr>
              <w:t xml:space="preserve"> padengti netinkamas finansuoti, tačiau šiam projektui įgyvendinti būtinas išlaidas, ir tinkamas išlaidas, kurių nepadengia projekto finansavimas, įrodančius dokumentus;</w:t>
            </w:r>
          </w:p>
          <w:p w14:paraId="03ECC2DC" w14:textId="712B9AB3" w:rsidR="00406D03" w:rsidRPr="0089441A" w:rsidRDefault="00CD7FB3" w:rsidP="00D5253F">
            <w:pPr>
              <w:tabs>
                <w:tab w:val="left" w:pos="990"/>
              </w:tabs>
              <w:spacing w:line="256" w:lineRule="auto"/>
              <w:ind w:left="90"/>
              <w:jc w:val="both"/>
              <w:rPr>
                <w:color w:val="000000"/>
                <w:sz w:val="22"/>
                <w:szCs w:val="22"/>
                <w:lang w:eastAsia="lt-LT"/>
              </w:rPr>
            </w:pPr>
            <w:r>
              <w:rPr>
                <w:color w:val="000000"/>
                <w:sz w:val="22"/>
                <w:szCs w:val="22"/>
                <w:lang w:eastAsia="lt-LT"/>
              </w:rPr>
              <w:t>P</w:t>
            </w:r>
            <w:r w:rsidR="00406D03" w:rsidRPr="0089441A">
              <w:rPr>
                <w:color w:val="000000"/>
                <w:sz w:val="22"/>
                <w:szCs w:val="22"/>
                <w:lang w:eastAsia="lt-LT"/>
              </w:rPr>
              <w:t>rojekto metu planuojamos įdiegti įrangos projektini</w:t>
            </w:r>
            <w:r>
              <w:rPr>
                <w:color w:val="000000"/>
                <w:sz w:val="22"/>
                <w:szCs w:val="22"/>
                <w:lang w:eastAsia="lt-LT"/>
              </w:rPr>
              <w:t>ai</w:t>
            </w:r>
            <w:r w:rsidR="00406D03" w:rsidRPr="0089441A">
              <w:rPr>
                <w:color w:val="000000"/>
                <w:sz w:val="22"/>
                <w:szCs w:val="22"/>
                <w:lang w:eastAsia="lt-LT"/>
              </w:rPr>
              <w:t xml:space="preserve"> sprendini</w:t>
            </w:r>
            <w:r>
              <w:rPr>
                <w:color w:val="000000"/>
                <w:sz w:val="22"/>
                <w:szCs w:val="22"/>
                <w:lang w:eastAsia="lt-LT"/>
              </w:rPr>
              <w:t>ai</w:t>
            </w:r>
            <w:r w:rsidR="00406D03" w:rsidRPr="0089441A">
              <w:rPr>
                <w:color w:val="000000"/>
                <w:sz w:val="22"/>
                <w:szCs w:val="22"/>
                <w:lang w:eastAsia="lt-LT"/>
              </w:rPr>
              <w:t>, kuriuose atsispindėtų subsidijos lėšomis įsigyjamos įrangos aprašymas, planuojamos įdiegti įrangos pajėgumai (kubiniais metrais), planuojamas metinis sunaudojamas žaliavų kiekis (tonomis), ir pa</w:t>
            </w:r>
            <w:r w:rsidR="00406D03" w:rsidRPr="0089441A">
              <w:rPr>
                <w:sz w:val="22"/>
                <w:szCs w:val="22"/>
                <w:lang w:eastAsia="lt-LT"/>
              </w:rPr>
              <w:t>grindiniai techniniai parametrai, taip pat dujų tinklų, prie kurių bus prijungiama įrengti planuojama įranga, operatoriaus išduot</w:t>
            </w:r>
            <w:r>
              <w:rPr>
                <w:sz w:val="22"/>
                <w:szCs w:val="22"/>
                <w:lang w:eastAsia="lt-LT"/>
              </w:rPr>
              <w:t>os</w:t>
            </w:r>
            <w:r w:rsidR="00406D03" w:rsidRPr="0089441A">
              <w:rPr>
                <w:sz w:val="22"/>
                <w:szCs w:val="22"/>
                <w:lang w:eastAsia="lt-LT"/>
              </w:rPr>
              <w:t xml:space="preserve"> preliminari</w:t>
            </w:r>
            <w:r>
              <w:rPr>
                <w:sz w:val="22"/>
                <w:szCs w:val="22"/>
                <w:lang w:eastAsia="lt-LT"/>
              </w:rPr>
              <w:t>os</w:t>
            </w:r>
            <w:r w:rsidR="00406D03" w:rsidRPr="0089441A">
              <w:rPr>
                <w:sz w:val="22"/>
                <w:szCs w:val="22"/>
                <w:lang w:eastAsia="lt-LT"/>
              </w:rPr>
              <w:t xml:space="preserve"> prijungimo sąlygas.</w:t>
            </w:r>
          </w:p>
          <w:p w14:paraId="2CFC1EA8" w14:textId="34CA3C37" w:rsidR="00406D03" w:rsidRPr="0089441A" w:rsidRDefault="00CD7FB3" w:rsidP="00D5253F">
            <w:pPr>
              <w:tabs>
                <w:tab w:val="left" w:pos="990"/>
              </w:tabs>
              <w:spacing w:line="256" w:lineRule="auto"/>
              <w:ind w:left="90"/>
              <w:jc w:val="both"/>
              <w:rPr>
                <w:color w:val="000000"/>
                <w:sz w:val="22"/>
                <w:szCs w:val="22"/>
                <w:lang w:eastAsia="lt-LT"/>
              </w:rPr>
            </w:pPr>
            <w:r>
              <w:rPr>
                <w:rFonts w:eastAsia="Calibri"/>
                <w:sz w:val="22"/>
                <w:szCs w:val="22"/>
                <w:lang w:eastAsia="lt-LT"/>
              </w:rPr>
              <w:t>I</w:t>
            </w:r>
            <w:r w:rsidR="00406D03" w:rsidRPr="0089441A">
              <w:rPr>
                <w:rFonts w:eastAsia="Calibri"/>
                <w:sz w:val="22"/>
                <w:szCs w:val="22"/>
                <w:lang w:eastAsia="lt-LT"/>
              </w:rPr>
              <w:t>nformacij</w:t>
            </w:r>
            <w:r>
              <w:rPr>
                <w:rFonts w:eastAsia="Calibri"/>
                <w:sz w:val="22"/>
                <w:szCs w:val="22"/>
                <w:lang w:eastAsia="lt-LT"/>
              </w:rPr>
              <w:t>a</w:t>
            </w:r>
            <w:r w:rsidR="00406D03" w:rsidRPr="0089441A">
              <w:rPr>
                <w:rFonts w:eastAsia="Calibri"/>
                <w:sz w:val="22"/>
                <w:szCs w:val="22"/>
                <w:lang w:eastAsia="lt-LT"/>
              </w:rPr>
              <w:t>, nurodant koks atliekų kiekis bus naudojamas iš vykdomos kitos pareiškėjo arba jo susijusios įmonės veiklos ir objektų adres</w:t>
            </w:r>
            <w:r>
              <w:rPr>
                <w:rFonts w:eastAsia="Calibri"/>
                <w:sz w:val="22"/>
                <w:szCs w:val="22"/>
                <w:lang w:eastAsia="lt-LT"/>
              </w:rPr>
              <w:t>ai,</w:t>
            </w:r>
            <w:r w:rsidR="00406D03" w:rsidRPr="0089441A">
              <w:rPr>
                <w:rFonts w:eastAsia="Calibri"/>
                <w:sz w:val="22"/>
                <w:szCs w:val="22"/>
                <w:lang w:eastAsia="lt-LT"/>
              </w:rPr>
              <w:t xml:space="preserve"> kur bus įgyvendinamas projektas ir iš kur bus vežamas aukščiau nurodytas atliekų kiekis (jei taikoma, kaip nurodyta </w:t>
            </w:r>
            <w:r>
              <w:rPr>
                <w:rFonts w:eastAsia="Calibri"/>
                <w:sz w:val="22"/>
                <w:szCs w:val="22"/>
                <w:lang w:eastAsia="lt-LT"/>
              </w:rPr>
              <w:t>PFSA</w:t>
            </w:r>
            <w:r w:rsidR="00406D03" w:rsidRPr="0089441A">
              <w:rPr>
                <w:rFonts w:eastAsia="Calibri"/>
                <w:sz w:val="22"/>
                <w:szCs w:val="22"/>
                <w:lang w:eastAsia="lt-LT"/>
              </w:rPr>
              <w:t xml:space="preserve"> 6 p. 3 papunkčio reikalavime);</w:t>
            </w:r>
          </w:p>
          <w:p w14:paraId="5F30D75D" w14:textId="5CF4D161" w:rsidR="00406D03" w:rsidRPr="0089441A" w:rsidRDefault="00252456" w:rsidP="00406D03">
            <w:pPr>
              <w:tabs>
                <w:tab w:val="left" w:pos="990"/>
              </w:tabs>
              <w:ind w:left="600" w:hanging="510"/>
              <w:jc w:val="both"/>
              <w:rPr>
                <w:color w:val="000000"/>
                <w:sz w:val="22"/>
                <w:szCs w:val="22"/>
                <w:lang w:eastAsia="lt-LT"/>
              </w:rPr>
            </w:pPr>
            <w:r>
              <w:rPr>
                <w:color w:val="000000"/>
                <w:sz w:val="22"/>
                <w:szCs w:val="22"/>
                <w:lang w:eastAsia="lt-LT"/>
              </w:rPr>
              <w:t>S</w:t>
            </w:r>
            <w:r w:rsidR="00406D03" w:rsidRPr="0089441A">
              <w:rPr>
                <w:color w:val="000000"/>
                <w:sz w:val="22"/>
                <w:szCs w:val="22"/>
                <w:lang w:eastAsia="lt-LT"/>
              </w:rPr>
              <w:t>uplanuot</w:t>
            </w:r>
            <w:r>
              <w:rPr>
                <w:color w:val="000000"/>
                <w:sz w:val="22"/>
                <w:szCs w:val="22"/>
                <w:lang w:eastAsia="lt-LT"/>
              </w:rPr>
              <w:t>as</w:t>
            </w:r>
            <w:r w:rsidR="00406D03" w:rsidRPr="0089441A">
              <w:rPr>
                <w:color w:val="000000"/>
                <w:sz w:val="22"/>
                <w:szCs w:val="22"/>
                <w:lang w:eastAsia="lt-LT"/>
              </w:rPr>
              <w:t> preliminar</w:t>
            </w:r>
            <w:r>
              <w:rPr>
                <w:color w:val="000000"/>
                <w:sz w:val="22"/>
                <w:szCs w:val="22"/>
                <w:lang w:eastAsia="lt-LT"/>
              </w:rPr>
              <w:t>us</w:t>
            </w:r>
            <w:r w:rsidR="00406D03" w:rsidRPr="0089441A">
              <w:rPr>
                <w:color w:val="000000"/>
                <w:sz w:val="22"/>
                <w:szCs w:val="22"/>
                <w:lang w:eastAsia="lt-LT"/>
              </w:rPr>
              <w:t> projekto darbų atlikimo grafik</w:t>
            </w:r>
            <w:r>
              <w:rPr>
                <w:color w:val="000000"/>
                <w:sz w:val="22"/>
                <w:szCs w:val="22"/>
                <w:lang w:eastAsia="lt-LT"/>
              </w:rPr>
              <w:t>as</w:t>
            </w:r>
            <w:r w:rsidR="00406D03" w:rsidRPr="0089441A">
              <w:rPr>
                <w:color w:val="000000"/>
                <w:sz w:val="22"/>
                <w:szCs w:val="22"/>
                <w:lang w:eastAsia="lt-LT"/>
              </w:rPr>
              <w:t>;</w:t>
            </w:r>
          </w:p>
          <w:p w14:paraId="6FC2FDCC" w14:textId="40CF5343" w:rsidR="00406D03" w:rsidRPr="0089441A" w:rsidRDefault="00252456" w:rsidP="00D5253F">
            <w:pPr>
              <w:tabs>
                <w:tab w:val="left" w:pos="990"/>
              </w:tabs>
              <w:spacing w:line="256" w:lineRule="auto"/>
              <w:ind w:left="90"/>
              <w:jc w:val="both"/>
              <w:rPr>
                <w:color w:val="000000"/>
                <w:sz w:val="22"/>
                <w:szCs w:val="22"/>
                <w:lang w:eastAsia="lt-LT"/>
              </w:rPr>
            </w:pPr>
            <w:r>
              <w:rPr>
                <w:color w:val="000000"/>
                <w:sz w:val="22"/>
                <w:szCs w:val="22"/>
                <w:lang w:eastAsia="lt-LT"/>
              </w:rPr>
              <w:t>P</w:t>
            </w:r>
            <w:r w:rsidR="00406D03" w:rsidRPr="0089441A">
              <w:rPr>
                <w:color w:val="000000"/>
                <w:sz w:val="22"/>
                <w:szCs w:val="22"/>
                <w:lang w:eastAsia="lt-LT"/>
              </w:rPr>
              <w:t>areiškėjo paskutinių finansinių metų Lietuvos Respublikos įstatymų nustatyta tvarka patvirtintų metinės finansinės (konsoliduotosios, jeigu taikoma) atskaitomybės dokumentų kopij</w:t>
            </w:r>
            <w:r>
              <w:rPr>
                <w:color w:val="000000"/>
                <w:sz w:val="22"/>
                <w:szCs w:val="22"/>
                <w:lang w:eastAsia="lt-LT"/>
              </w:rPr>
              <w:t>os</w:t>
            </w:r>
            <w:r w:rsidR="00406D03" w:rsidRPr="0089441A">
              <w:rPr>
                <w:color w:val="000000"/>
                <w:sz w:val="22"/>
                <w:szCs w:val="22"/>
                <w:lang w:eastAsia="lt-LT"/>
              </w:rPr>
              <w:t xml:space="preserve"> (netaikoma pareiškėjui, kuris šias kopijas yra pateikęs Juridinių asmenų registrui);</w:t>
            </w:r>
          </w:p>
          <w:p w14:paraId="268F7458" w14:textId="0368B978" w:rsidR="00406D03" w:rsidRPr="0089441A" w:rsidRDefault="00252456" w:rsidP="00D5253F">
            <w:pPr>
              <w:tabs>
                <w:tab w:val="left" w:pos="990"/>
              </w:tabs>
              <w:ind w:left="90"/>
              <w:jc w:val="both"/>
              <w:rPr>
                <w:color w:val="000000"/>
                <w:sz w:val="22"/>
                <w:szCs w:val="22"/>
                <w:lang w:eastAsia="lt-LT"/>
              </w:rPr>
            </w:pPr>
            <w:r>
              <w:rPr>
                <w:color w:val="000000"/>
                <w:sz w:val="22"/>
                <w:szCs w:val="22"/>
                <w:lang w:eastAsia="lt-LT"/>
              </w:rPr>
              <w:lastRenderedPageBreak/>
              <w:t>I</w:t>
            </w:r>
            <w:r w:rsidR="00406D03" w:rsidRPr="0089441A">
              <w:rPr>
                <w:color w:val="000000"/>
                <w:sz w:val="22"/>
                <w:szCs w:val="22"/>
                <w:lang w:eastAsia="lt-LT"/>
              </w:rPr>
              <w:t>nvesticijų projekt</w:t>
            </w:r>
            <w:r>
              <w:rPr>
                <w:color w:val="000000"/>
                <w:sz w:val="22"/>
                <w:szCs w:val="22"/>
                <w:lang w:eastAsia="lt-LT"/>
              </w:rPr>
              <w:t>as</w:t>
            </w:r>
            <w:r w:rsidR="00406D03" w:rsidRPr="0089441A">
              <w:rPr>
                <w:color w:val="000000"/>
                <w:sz w:val="22"/>
                <w:szCs w:val="22"/>
                <w:lang w:eastAsia="lt-LT"/>
              </w:rPr>
              <w:t xml:space="preserve"> su bent viena siūloma įgyvendinti projekto alternatyva, nurodant paslaugos pokyčio rezultatą, kartu su investicijų projekto skaičiuokle, kurioje pasirenkamas sąnaudų veiksmingumo analizės metodas, parengtą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w:t>
            </w:r>
            <w:r w:rsidR="00406D03" w:rsidRPr="0089441A">
              <w:rPr>
                <w:color w:val="0563C1"/>
                <w:sz w:val="22"/>
                <w:szCs w:val="22"/>
                <w:u w:val="single"/>
                <w:lang w:eastAsia="lt-LT"/>
              </w:rPr>
              <w:t>http://www.ppplietuva.lt/</w:t>
            </w:r>
            <w:r w:rsidR="00406D03" w:rsidRPr="0089441A">
              <w:rPr>
                <w:color w:val="000000"/>
                <w:sz w:val="22"/>
                <w:szCs w:val="22"/>
                <w:lang w:eastAsia="lt-LT"/>
              </w:rPr>
              <w:t xml:space="preserve"> skiltyje „viešųjų investicijų projektų rengimas“ prie „rengimas ir vertinimas“;</w:t>
            </w:r>
          </w:p>
          <w:p w14:paraId="686F29E9" w14:textId="22367BCB" w:rsidR="00406D03" w:rsidRPr="0089441A" w:rsidRDefault="00252456" w:rsidP="005C7D97">
            <w:pPr>
              <w:tabs>
                <w:tab w:val="left" w:pos="990"/>
              </w:tabs>
              <w:ind w:left="90"/>
              <w:jc w:val="both"/>
              <w:rPr>
                <w:color w:val="000000"/>
                <w:sz w:val="22"/>
                <w:szCs w:val="22"/>
                <w:lang w:eastAsia="lt-LT"/>
              </w:rPr>
            </w:pPr>
            <w:r w:rsidRPr="00DF1879">
              <w:rPr>
                <w:color w:val="000000"/>
                <w:sz w:val="22"/>
                <w:szCs w:val="22"/>
                <w:lang w:eastAsia="lt-LT"/>
              </w:rPr>
              <w:t>S</w:t>
            </w:r>
            <w:r w:rsidR="00406D03" w:rsidRPr="00DF1879">
              <w:rPr>
                <w:color w:val="000000"/>
                <w:sz w:val="22"/>
                <w:szCs w:val="22"/>
                <w:lang w:eastAsia="lt-LT"/>
              </w:rPr>
              <w:t xml:space="preserve">mulkiojo ir vidutinio verslo </w:t>
            </w:r>
            <w:r w:rsidR="000867EF">
              <w:rPr>
                <w:color w:val="000000"/>
                <w:sz w:val="22"/>
                <w:szCs w:val="22"/>
                <w:lang w:eastAsia="lt-LT"/>
              </w:rPr>
              <w:t xml:space="preserve">subjekto </w:t>
            </w:r>
            <w:r w:rsidR="00406D03" w:rsidRPr="00DF1879">
              <w:rPr>
                <w:color w:val="000000"/>
                <w:sz w:val="22"/>
                <w:szCs w:val="22"/>
                <w:lang w:eastAsia="lt-LT"/>
              </w:rPr>
              <w:t>statuso deklaracij</w:t>
            </w:r>
            <w:r w:rsidR="005C7D97">
              <w:rPr>
                <w:color w:val="000000"/>
                <w:sz w:val="22"/>
                <w:szCs w:val="22"/>
                <w:lang w:eastAsia="lt-LT"/>
              </w:rPr>
              <w:t>a</w:t>
            </w:r>
            <w:r w:rsidR="00406D03" w:rsidRPr="00DF1879">
              <w:rPr>
                <w:sz w:val="22"/>
                <w:szCs w:val="22"/>
                <w:lang w:eastAsia="lt-LT"/>
              </w:rPr>
              <w:t xml:space="preserve">, </w:t>
            </w:r>
            <w:r w:rsidR="00406D03" w:rsidRPr="00DF1879">
              <w:rPr>
                <w:color w:val="000000"/>
                <w:sz w:val="22"/>
                <w:szCs w:val="22"/>
                <w:lang w:eastAsia="lt-LT"/>
              </w:rPr>
              <w:t>jei pareiškėjas</w:t>
            </w:r>
            <w:r w:rsidR="000867EF">
              <w:rPr>
                <w:color w:val="000000"/>
                <w:sz w:val="22"/>
                <w:szCs w:val="22"/>
                <w:lang w:eastAsia="lt-LT"/>
              </w:rPr>
              <w:t xml:space="preserve"> labai maža,</w:t>
            </w:r>
            <w:r w:rsidR="00406D03" w:rsidRPr="00DF1879">
              <w:rPr>
                <w:color w:val="000000"/>
                <w:sz w:val="22"/>
                <w:szCs w:val="22"/>
                <w:lang w:eastAsia="lt-LT"/>
              </w:rPr>
              <w:t xml:space="preserve"> maža arba vidutinė įmonė</w:t>
            </w:r>
            <w:r w:rsidR="00DF1879" w:rsidRPr="00DF1879">
              <w:rPr>
                <w:color w:val="000000"/>
                <w:sz w:val="22"/>
                <w:szCs w:val="22"/>
                <w:lang w:eastAsia="lt-LT"/>
              </w:rPr>
              <w:t xml:space="preserve"> (formą galima rasti čia </w:t>
            </w:r>
            <w:hyperlink r:id="rId13" w:history="1">
              <w:r w:rsidR="00DF1879" w:rsidRPr="00D74FDF">
                <w:rPr>
                  <w:rStyle w:val="Hyperlink"/>
                  <w:sz w:val="22"/>
                  <w:szCs w:val="22"/>
                  <w:lang w:eastAsia="lt-LT"/>
                </w:rPr>
                <w:t>https://eimin.lrv.lt/lt/veiklos-sritys/verslo-aplinka/smulkiojo-ir-vidutinio-verslo-politika/statuso-deklaravimas-aktualus-dokumentai</w:t>
              </w:r>
            </w:hyperlink>
            <w:r w:rsidR="00DF1879" w:rsidRPr="00DF1879">
              <w:rPr>
                <w:color w:val="000000"/>
                <w:sz w:val="22"/>
                <w:szCs w:val="22"/>
                <w:lang w:eastAsia="lt-LT"/>
              </w:rPr>
              <w:t>)</w:t>
            </w:r>
            <w:r w:rsidR="00406D03" w:rsidRPr="00DF1879">
              <w:rPr>
                <w:color w:val="000000"/>
                <w:sz w:val="22"/>
                <w:szCs w:val="22"/>
                <w:lang w:eastAsia="lt-LT"/>
              </w:rPr>
              <w:t>.</w:t>
            </w:r>
            <w:r w:rsidR="00406D03" w:rsidRPr="0089441A">
              <w:rPr>
                <w:color w:val="000000"/>
                <w:sz w:val="22"/>
                <w:szCs w:val="22"/>
                <w:lang w:eastAsia="lt-LT"/>
              </w:rPr>
              <w:t xml:space="preserve"> Deklaracij</w:t>
            </w:r>
            <w:r w:rsidR="005C7D97">
              <w:rPr>
                <w:color w:val="000000"/>
                <w:sz w:val="22"/>
                <w:szCs w:val="22"/>
                <w:lang w:eastAsia="lt-LT"/>
              </w:rPr>
              <w:t>a</w:t>
            </w:r>
            <w:r w:rsidR="00406D03" w:rsidRPr="0089441A">
              <w:rPr>
                <w:color w:val="000000"/>
                <w:sz w:val="22"/>
                <w:szCs w:val="22"/>
                <w:lang w:eastAsia="lt-LT"/>
              </w:rPr>
              <w:t>, jei pareiškėjas yra didelė įmonė;</w:t>
            </w:r>
          </w:p>
          <w:p w14:paraId="4DFC8796" w14:textId="2DAE09CA" w:rsidR="006913B8" w:rsidRPr="00514DC2" w:rsidRDefault="00B27DC8" w:rsidP="005C7D97">
            <w:pPr>
              <w:tabs>
                <w:tab w:val="left" w:pos="990"/>
              </w:tabs>
              <w:ind w:left="90"/>
              <w:jc w:val="both"/>
              <w:rPr>
                <w:color w:val="000000"/>
                <w:sz w:val="22"/>
                <w:szCs w:val="22"/>
                <w:lang w:eastAsia="lt-LT"/>
              </w:rPr>
            </w:pPr>
            <w:proofErr w:type="spellStart"/>
            <w:r w:rsidRPr="0089441A">
              <w:rPr>
                <w:color w:val="000000"/>
                <w:sz w:val="22"/>
                <w:szCs w:val="22"/>
                <w:lang w:val="en-US" w:eastAsia="lt-LT"/>
              </w:rPr>
              <w:t>Partnerio</w:t>
            </w:r>
            <w:proofErr w:type="spellEnd"/>
            <w:r w:rsidRPr="0089441A">
              <w:rPr>
                <w:color w:val="000000"/>
                <w:sz w:val="22"/>
                <w:szCs w:val="22"/>
                <w:lang w:val="en-US" w:eastAsia="lt-LT"/>
              </w:rPr>
              <w:t xml:space="preserve"> </w:t>
            </w:r>
            <w:proofErr w:type="spellStart"/>
            <w:r w:rsidRPr="0089441A">
              <w:rPr>
                <w:color w:val="000000"/>
                <w:sz w:val="22"/>
                <w:szCs w:val="22"/>
                <w:lang w:val="en-US" w:eastAsia="lt-LT"/>
              </w:rPr>
              <w:t>deklaracija</w:t>
            </w:r>
            <w:proofErr w:type="spellEnd"/>
            <w:r w:rsidRPr="0089441A">
              <w:rPr>
                <w:color w:val="000000"/>
                <w:sz w:val="22"/>
                <w:szCs w:val="22"/>
                <w:lang w:val="en-US" w:eastAsia="lt-LT"/>
              </w:rPr>
              <w:t xml:space="preserve"> (</w:t>
            </w:r>
            <w:proofErr w:type="spellStart"/>
            <w:r w:rsidRPr="0089441A">
              <w:rPr>
                <w:color w:val="000000"/>
                <w:sz w:val="22"/>
                <w:szCs w:val="22"/>
                <w:lang w:val="en-US" w:eastAsia="lt-LT"/>
              </w:rPr>
              <w:t>taikoma</w:t>
            </w:r>
            <w:proofErr w:type="spellEnd"/>
            <w:r w:rsidRPr="0089441A">
              <w:rPr>
                <w:color w:val="000000"/>
                <w:sz w:val="22"/>
                <w:szCs w:val="22"/>
                <w:lang w:val="en-US" w:eastAsia="lt-LT"/>
              </w:rPr>
              <w:t xml:space="preserve">, </w:t>
            </w:r>
            <w:proofErr w:type="spellStart"/>
            <w:r w:rsidRPr="0089441A">
              <w:rPr>
                <w:color w:val="000000"/>
                <w:sz w:val="22"/>
                <w:szCs w:val="22"/>
                <w:lang w:val="en-US" w:eastAsia="lt-LT"/>
              </w:rPr>
              <w:t>jei</w:t>
            </w:r>
            <w:proofErr w:type="spellEnd"/>
            <w:r w:rsidRPr="0089441A">
              <w:rPr>
                <w:color w:val="000000"/>
                <w:sz w:val="22"/>
                <w:szCs w:val="22"/>
                <w:lang w:val="en-US" w:eastAsia="lt-LT"/>
              </w:rPr>
              <w:t xml:space="preserve"> </w:t>
            </w:r>
            <w:proofErr w:type="spellStart"/>
            <w:r w:rsidRPr="0089441A">
              <w:rPr>
                <w:color w:val="000000"/>
                <w:sz w:val="22"/>
                <w:szCs w:val="22"/>
                <w:lang w:val="en-US" w:eastAsia="lt-LT"/>
              </w:rPr>
              <w:t>Projektas</w:t>
            </w:r>
            <w:proofErr w:type="spellEnd"/>
            <w:r w:rsidRPr="0089441A">
              <w:rPr>
                <w:color w:val="000000"/>
                <w:sz w:val="22"/>
                <w:szCs w:val="22"/>
                <w:lang w:val="en-US" w:eastAsia="lt-LT"/>
              </w:rPr>
              <w:t xml:space="preserve"> bus </w:t>
            </w:r>
            <w:r w:rsidRPr="0089441A">
              <w:rPr>
                <w:color w:val="000000"/>
                <w:sz w:val="22"/>
                <w:szCs w:val="22"/>
                <w:lang w:eastAsia="lt-LT"/>
              </w:rPr>
              <w:t xml:space="preserve">įgyvendinamas su partneriu) </w:t>
            </w:r>
            <w:r w:rsidR="00514DC2" w:rsidRPr="00514DC2">
              <w:rPr>
                <w:color w:val="000000"/>
                <w:sz w:val="22"/>
                <w:szCs w:val="22"/>
                <w:lang w:eastAsia="lt-LT"/>
              </w:rPr>
              <w:t>(</w:t>
            </w:r>
            <w:r w:rsidR="00514DC2" w:rsidRPr="00514DC2">
              <w:rPr>
                <w:i/>
                <w:iCs/>
                <w:color w:val="000000"/>
                <w:sz w:val="22"/>
                <w:szCs w:val="22"/>
                <w:lang w:eastAsia="lt-LT"/>
              </w:rPr>
              <w:t>Taisyklių</w:t>
            </w:r>
            <w:r w:rsidR="00B0296A" w:rsidRPr="00514DC2">
              <w:rPr>
                <w:i/>
                <w:iCs/>
                <w:color w:val="000000"/>
                <w:sz w:val="22"/>
                <w:szCs w:val="22"/>
                <w:lang w:eastAsia="lt-LT"/>
              </w:rPr>
              <w:t xml:space="preserve"> 1 priedo 1 priedas, pridedama</w:t>
            </w:r>
            <w:proofErr w:type="gramStart"/>
            <w:r w:rsidRPr="00514DC2">
              <w:rPr>
                <w:color w:val="000000"/>
                <w:sz w:val="22"/>
                <w:szCs w:val="22"/>
                <w:lang w:eastAsia="lt-LT"/>
              </w:rPr>
              <w:t>)</w:t>
            </w:r>
            <w:r w:rsidR="006913B8" w:rsidRPr="00514DC2">
              <w:rPr>
                <w:color w:val="000000"/>
                <w:sz w:val="22"/>
                <w:szCs w:val="22"/>
                <w:lang w:eastAsia="lt-LT"/>
              </w:rPr>
              <w:t>;</w:t>
            </w:r>
            <w:proofErr w:type="gramEnd"/>
          </w:p>
          <w:p w14:paraId="14E0A2C5" w14:textId="28EC6C68" w:rsidR="006913B8" w:rsidRPr="00514DC2" w:rsidRDefault="006913B8" w:rsidP="005C7D97">
            <w:pPr>
              <w:tabs>
                <w:tab w:val="left" w:pos="990"/>
              </w:tabs>
              <w:ind w:left="90"/>
              <w:jc w:val="both"/>
              <w:rPr>
                <w:color w:val="000000"/>
                <w:sz w:val="22"/>
                <w:szCs w:val="22"/>
                <w:lang w:eastAsia="lt-LT"/>
              </w:rPr>
            </w:pPr>
            <w:r w:rsidRPr="00514DC2">
              <w:rPr>
                <w:color w:val="000000"/>
                <w:sz w:val="22"/>
                <w:szCs w:val="22"/>
                <w:lang w:eastAsia="lt-LT"/>
              </w:rPr>
              <w:t xml:space="preserve">Informacija apie projekto biudžeto paskirstymą pagal pareiškėjus ir partnerius </w:t>
            </w:r>
            <w:r w:rsidRPr="00514DC2">
              <w:rPr>
                <w:color w:val="000000"/>
                <w:sz w:val="22"/>
                <w:szCs w:val="22"/>
                <w:lang w:val="en-US" w:eastAsia="lt-LT"/>
              </w:rPr>
              <w:t>(</w:t>
            </w:r>
            <w:proofErr w:type="spellStart"/>
            <w:r w:rsidRPr="00514DC2">
              <w:rPr>
                <w:color w:val="000000"/>
                <w:sz w:val="22"/>
                <w:szCs w:val="22"/>
                <w:lang w:val="en-US" w:eastAsia="lt-LT"/>
              </w:rPr>
              <w:t>taikoma</w:t>
            </w:r>
            <w:proofErr w:type="spellEnd"/>
            <w:r w:rsidRPr="00514DC2">
              <w:rPr>
                <w:color w:val="000000"/>
                <w:sz w:val="22"/>
                <w:szCs w:val="22"/>
                <w:lang w:val="en-US" w:eastAsia="lt-LT"/>
              </w:rPr>
              <w:t xml:space="preserve">, </w:t>
            </w:r>
            <w:proofErr w:type="spellStart"/>
            <w:r w:rsidRPr="00514DC2">
              <w:rPr>
                <w:color w:val="000000"/>
                <w:sz w:val="22"/>
                <w:szCs w:val="22"/>
                <w:lang w:val="en-US" w:eastAsia="lt-LT"/>
              </w:rPr>
              <w:t>jei</w:t>
            </w:r>
            <w:proofErr w:type="spellEnd"/>
            <w:r w:rsidRPr="00514DC2">
              <w:rPr>
                <w:color w:val="000000"/>
                <w:sz w:val="22"/>
                <w:szCs w:val="22"/>
                <w:lang w:val="en-US" w:eastAsia="lt-LT"/>
              </w:rPr>
              <w:t xml:space="preserve"> </w:t>
            </w:r>
            <w:proofErr w:type="spellStart"/>
            <w:r w:rsidRPr="00514DC2">
              <w:rPr>
                <w:color w:val="000000"/>
                <w:sz w:val="22"/>
                <w:szCs w:val="22"/>
                <w:lang w:val="en-US" w:eastAsia="lt-LT"/>
              </w:rPr>
              <w:t>Projektas</w:t>
            </w:r>
            <w:proofErr w:type="spellEnd"/>
            <w:r w:rsidRPr="00514DC2">
              <w:rPr>
                <w:color w:val="000000"/>
                <w:sz w:val="22"/>
                <w:szCs w:val="22"/>
                <w:lang w:val="en-US" w:eastAsia="lt-LT"/>
              </w:rPr>
              <w:t xml:space="preserve"> bus </w:t>
            </w:r>
            <w:r w:rsidRPr="00514DC2">
              <w:rPr>
                <w:color w:val="000000"/>
                <w:sz w:val="22"/>
                <w:szCs w:val="22"/>
                <w:lang w:eastAsia="lt-LT"/>
              </w:rPr>
              <w:t>įgyvendinamas su partneriu)  (</w:t>
            </w:r>
            <w:r w:rsidR="00B0296A" w:rsidRPr="00514DC2">
              <w:rPr>
                <w:i/>
                <w:iCs/>
                <w:color w:val="000000"/>
                <w:sz w:val="22"/>
                <w:szCs w:val="22"/>
                <w:lang w:eastAsia="lt-LT"/>
              </w:rPr>
              <w:t xml:space="preserve">Taisyklių </w:t>
            </w:r>
            <w:r w:rsidR="009C0B62" w:rsidRPr="00514DC2">
              <w:rPr>
                <w:i/>
                <w:iCs/>
                <w:color w:val="000000"/>
                <w:sz w:val="22"/>
                <w:szCs w:val="22"/>
                <w:lang w:eastAsia="lt-LT"/>
              </w:rPr>
              <w:t xml:space="preserve">1 priedo 2 priedas, </w:t>
            </w:r>
            <w:r w:rsidRPr="00514DC2">
              <w:rPr>
                <w:i/>
                <w:iCs/>
                <w:color w:val="000000"/>
                <w:sz w:val="22"/>
                <w:szCs w:val="22"/>
                <w:lang w:eastAsia="lt-LT"/>
              </w:rPr>
              <w:t>pridedama);</w:t>
            </w:r>
          </w:p>
          <w:p w14:paraId="59929EB0" w14:textId="5724CC87" w:rsidR="00B27DC8" w:rsidRPr="00514DC2" w:rsidRDefault="0096596D" w:rsidP="005C7D97">
            <w:pPr>
              <w:tabs>
                <w:tab w:val="left" w:pos="990"/>
              </w:tabs>
              <w:ind w:left="90"/>
              <w:jc w:val="both"/>
              <w:rPr>
                <w:color w:val="000000"/>
                <w:sz w:val="22"/>
                <w:szCs w:val="22"/>
                <w:lang w:eastAsia="lt-LT"/>
              </w:rPr>
            </w:pPr>
            <w:r w:rsidRPr="00514DC2">
              <w:rPr>
                <w:color w:val="000000"/>
                <w:sz w:val="22"/>
                <w:szCs w:val="22"/>
                <w:lang w:eastAsia="lt-LT"/>
              </w:rPr>
              <w:t>Informacija apie projektui taikomus aplinkosauginius reikalavimus (</w:t>
            </w:r>
            <w:r w:rsidR="009C0B62" w:rsidRPr="00514DC2">
              <w:rPr>
                <w:i/>
                <w:iCs/>
                <w:color w:val="000000"/>
                <w:sz w:val="22"/>
                <w:szCs w:val="22"/>
                <w:lang w:eastAsia="lt-LT"/>
              </w:rPr>
              <w:t xml:space="preserve">Taisyklių 1 priedo 3 priedas, </w:t>
            </w:r>
            <w:r w:rsidRPr="00514DC2">
              <w:rPr>
                <w:i/>
                <w:iCs/>
                <w:color w:val="000000"/>
                <w:sz w:val="22"/>
                <w:szCs w:val="22"/>
                <w:lang w:eastAsia="lt-LT"/>
              </w:rPr>
              <w:t>pridedama</w:t>
            </w:r>
            <w:r w:rsidRPr="00514DC2">
              <w:rPr>
                <w:color w:val="000000"/>
                <w:sz w:val="22"/>
                <w:szCs w:val="22"/>
                <w:lang w:eastAsia="lt-LT"/>
              </w:rPr>
              <w:t>);</w:t>
            </w:r>
          </w:p>
          <w:p w14:paraId="123632A4" w14:textId="3EB6D387" w:rsidR="00001FA6" w:rsidRPr="0089441A" w:rsidRDefault="001B7309" w:rsidP="005C7D97">
            <w:pPr>
              <w:tabs>
                <w:tab w:val="left" w:pos="990"/>
              </w:tabs>
              <w:ind w:left="90"/>
              <w:jc w:val="both"/>
              <w:rPr>
                <w:color w:val="000000"/>
                <w:sz w:val="22"/>
                <w:szCs w:val="22"/>
                <w:lang w:eastAsia="lt-LT"/>
              </w:rPr>
            </w:pPr>
            <w:r w:rsidRPr="00514DC2">
              <w:rPr>
                <w:i/>
                <w:iCs/>
                <w:color w:val="000000"/>
                <w:sz w:val="22"/>
                <w:szCs w:val="22"/>
                <w:lang w:eastAsia="lt-LT"/>
              </w:rPr>
              <w:t xml:space="preserve">Informacija apie pareiškėjui (partneriui) suteiktą valstybės pagalbą (išskyrus de </w:t>
            </w:r>
            <w:proofErr w:type="spellStart"/>
            <w:r w:rsidRPr="00514DC2">
              <w:rPr>
                <w:i/>
                <w:iCs/>
                <w:color w:val="000000"/>
                <w:sz w:val="22"/>
                <w:szCs w:val="22"/>
                <w:lang w:eastAsia="lt-LT"/>
              </w:rPr>
              <w:t>minimis</w:t>
            </w:r>
            <w:proofErr w:type="spellEnd"/>
            <w:r w:rsidRPr="00514DC2">
              <w:rPr>
                <w:i/>
                <w:iCs/>
                <w:color w:val="000000"/>
                <w:sz w:val="22"/>
                <w:szCs w:val="22"/>
                <w:lang w:eastAsia="lt-LT"/>
              </w:rPr>
              <w:t>), forma</w:t>
            </w:r>
            <w:r w:rsidRPr="00514DC2">
              <w:rPr>
                <w:color w:val="000000"/>
                <w:sz w:val="22"/>
                <w:szCs w:val="22"/>
                <w:lang w:eastAsia="lt-LT"/>
              </w:rPr>
              <w:t xml:space="preserve"> </w:t>
            </w:r>
            <w:r w:rsidR="00406D03" w:rsidRPr="00514DC2">
              <w:rPr>
                <w:color w:val="000000"/>
                <w:sz w:val="22"/>
                <w:szCs w:val="22"/>
                <w:lang w:eastAsia="lt-LT"/>
              </w:rPr>
              <w:t>(</w:t>
            </w:r>
            <w:r w:rsidR="009C0B62" w:rsidRPr="00514DC2">
              <w:rPr>
                <w:i/>
                <w:iCs/>
                <w:color w:val="000000"/>
                <w:sz w:val="22"/>
                <w:szCs w:val="22"/>
                <w:lang w:eastAsia="lt-LT"/>
              </w:rPr>
              <w:t xml:space="preserve">Taisyklių 1 priedo 4 priedas, </w:t>
            </w:r>
            <w:r w:rsidR="0096596D" w:rsidRPr="00514DC2">
              <w:rPr>
                <w:i/>
                <w:iCs/>
                <w:color w:val="000000"/>
                <w:sz w:val="22"/>
                <w:szCs w:val="22"/>
                <w:lang w:eastAsia="lt-LT"/>
              </w:rPr>
              <w:t>pridedama</w:t>
            </w:r>
            <w:r w:rsidR="00406D03" w:rsidRPr="00514DC2">
              <w:rPr>
                <w:color w:val="000000"/>
                <w:sz w:val="22"/>
                <w:szCs w:val="22"/>
                <w:lang w:eastAsia="lt-LT"/>
              </w:rPr>
              <w:t>).</w:t>
            </w:r>
          </w:p>
        </w:tc>
      </w:tr>
      <w:tr w:rsidR="00001FA6" w:rsidRPr="0089441A" w14:paraId="0CFE1CC4" w14:textId="77777777">
        <w:tc>
          <w:tcPr>
            <w:tcW w:w="675" w:type="dxa"/>
          </w:tcPr>
          <w:p w14:paraId="1F72628D" w14:textId="77777777" w:rsidR="00001FA6" w:rsidRPr="0089441A" w:rsidRDefault="00001FA6">
            <w:pPr>
              <w:rPr>
                <w:sz w:val="22"/>
                <w:szCs w:val="22"/>
              </w:rPr>
            </w:pPr>
          </w:p>
          <w:p w14:paraId="023B7CF0" w14:textId="77777777" w:rsidR="00001FA6" w:rsidRPr="0089441A" w:rsidRDefault="00B36445">
            <w:pPr>
              <w:keepNext/>
              <w:keepLines/>
              <w:ind w:left="576" w:hanging="576"/>
              <w:outlineLvl w:val="1"/>
              <w:rPr>
                <w:color w:val="2E74B5"/>
                <w:sz w:val="22"/>
                <w:szCs w:val="22"/>
              </w:rPr>
            </w:pPr>
            <w:r w:rsidRPr="0089441A">
              <w:rPr>
                <w:b/>
                <w:color w:val="000000"/>
                <w:sz w:val="22"/>
                <w:szCs w:val="22"/>
              </w:rPr>
              <w:t>2.7.</w:t>
            </w:r>
            <w:r w:rsidRPr="0089441A">
              <w:rPr>
                <w:b/>
                <w:color w:val="000000"/>
                <w:sz w:val="22"/>
                <w:szCs w:val="22"/>
              </w:rPr>
              <w:tab/>
            </w:r>
          </w:p>
        </w:tc>
        <w:tc>
          <w:tcPr>
            <w:tcW w:w="3151" w:type="dxa"/>
          </w:tcPr>
          <w:p w14:paraId="3F34C221" w14:textId="77777777" w:rsidR="00001FA6" w:rsidRPr="0089441A" w:rsidRDefault="00B36445">
            <w:pPr>
              <w:jc w:val="both"/>
              <w:rPr>
                <w:b/>
                <w:sz w:val="22"/>
                <w:szCs w:val="22"/>
              </w:rPr>
            </w:pPr>
            <w:r w:rsidRPr="0089441A">
              <w:rPr>
                <w:b/>
                <w:sz w:val="22"/>
                <w:szCs w:val="22"/>
              </w:rPr>
              <w:t>Kontaktiniai duomenys konsultacijoms</w:t>
            </w:r>
          </w:p>
        </w:tc>
        <w:tc>
          <w:tcPr>
            <w:tcW w:w="6028" w:type="dxa"/>
            <w:gridSpan w:val="2"/>
          </w:tcPr>
          <w:p w14:paraId="411464AE" w14:textId="3F7F6276" w:rsidR="005C7D97" w:rsidRDefault="005C7D97" w:rsidP="00772EB8">
            <w:pPr>
              <w:tabs>
                <w:tab w:val="left" w:pos="990"/>
              </w:tabs>
              <w:ind w:left="90"/>
              <w:jc w:val="both"/>
              <w:rPr>
                <w:color w:val="000000"/>
                <w:sz w:val="22"/>
                <w:szCs w:val="22"/>
                <w:lang w:eastAsia="lt-LT"/>
              </w:rPr>
            </w:pPr>
            <w:r w:rsidRPr="0089441A">
              <w:rPr>
                <w:color w:val="000000"/>
                <w:sz w:val="22"/>
                <w:szCs w:val="22"/>
                <w:lang w:eastAsia="lt-LT"/>
              </w:rPr>
              <w:t xml:space="preserve">VšĮ Centrinės projektų valdymo agentūros Struktūrinių ir investicijų fondų programos Energetikos ir aplinkos apsaugos projektų skyriaus </w:t>
            </w:r>
            <w:r>
              <w:rPr>
                <w:color w:val="000000"/>
                <w:sz w:val="22"/>
                <w:szCs w:val="22"/>
                <w:lang w:eastAsia="lt-LT"/>
              </w:rPr>
              <w:t xml:space="preserve">vyresnioji projektų </w:t>
            </w:r>
            <w:r w:rsidRPr="0089441A">
              <w:rPr>
                <w:color w:val="000000"/>
                <w:sz w:val="22"/>
                <w:szCs w:val="22"/>
                <w:lang w:eastAsia="lt-LT"/>
              </w:rPr>
              <w:t>vadovė</w:t>
            </w:r>
            <w:r>
              <w:rPr>
                <w:color w:val="000000"/>
                <w:sz w:val="22"/>
                <w:szCs w:val="22"/>
                <w:lang w:eastAsia="lt-LT"/>
              </w:rPr>
              <w:t xml:space="preserve"> Rūta Navikienė</w:t>
            </w:r>
          </w:p>
          <w:p w14:paraId="69A831C8" w14:textId="6274A988" w:rsidR="005C7D97" w:rsidRPr="0089441A" w:rsidRDefault="005C7D97" w:rsidP="005C7D97">
            <w:pPr>
              <w:tabs>
                <w:tab w:val="left" w:pos="990"/>
              </w:tabs>
              <w:ind w:left="90"/>
              <w:jc w:val="both"/>
              <w:rPr>
                <w:color w:val="000000"/>
                <w:sz w:val="22"/>
                <w:szCs w:val="22"/>
                <w:lang w:eastAsia="lt-LT"/>
              </w:rPr>
            </w:pPr>
            <w:r w:rsidRPr="0089441A">
              <w:rPr>
                <w:color w:val="000000"/>
                <w:sz w:val="22"/>
                <w:szCs w:val="22"/>
                <w:lang w:eastAsia="lt-LT"/>
              </w:rPr>
              <w:t>Tel. Nr.: 8 (68</w:t>
            </w:r>
            <w:r>
              <w:rPr>
                <w:color w:val="000000"/>
                <w:sz w:val="22"/>
                <w:szCs w:val="22"/>
                <w:lang w:eastAsia="lt-LT"/>
              </w:rPr>
              <w:t>5</w:t>
            </w:r>
            <w:r w:rsidRPr="0089441A">
              <w:rPr>
                <w:color w:val="000000"/>
                <w:sz w:val="22"/>
                <w:szCs w:val="22"/>
                <w:lang w:eastAsia="lt-LT"/>
              </w:rPr>
              <w:t xml:space="preserve">) </w:t>
            </w:r>
            <w:r>
              <w:rPr>
                <w:color w:val="000000"/>
                <w:sz w:val="22"/>
                <w:szCs w:val="22"/>
                <w:lang w:eastAsia="lt-LT"/>
              </w:rPr>
              <w:t>74</w:t>
            </w:r>
            <w:r w:rsidRPr="0089441A">
              <w:rPr>
                <w:color w:val="000000"/>
                <w:sz w:val="22"/>
                <w:szCs w:val="22"/>
                <w:lang w:eastAsia="lt-LT"/>
              </w:rPr>
              <w:t xml:space="preserve"> </w:t>
            </w:r>
            <w:r>
              <w:rPr>
                <w:color w:val="000000"/>
                <w:sz w:val="22"/>
                <w:szCs w:val="22"/>
                <w:lang w:eastAsia="lt-LT"/>
              </w:rPr>
              <w:t>284</w:t>
            </w:r>
            <w:r w:rsidRPr="0089441A">
              <w:rPr>
                <w:color w:val="000000"/>
                <w:sz w:val="22"/>
                <w:szCs w:val="22"/>
                <w:lang w:eastAsia="lt-LT"/>
              </w:rPr>
              <w:t>;</w:t>
            </w:r>
          </w:p>
          <w:p w14:paraId="14F10E7B" w14:textId="5F139947" w:rsidR="005C7D97" w:rsidRDefault="005C7D97" w:rsidP="005C7D97">
            <w:pPr>
              <w:tabs>
                <w:tab w:val="left" w:pos="990"/>
              </w:tabs>
              <w:ind w:left="90"/>
              <w:jc w:val="both"/>
              <w:rPr>
                <w:color w:val="000000"/>
                <w:sz w:val="22"/>
                <w:szCs w:val="22"/>
                <w:lang w:eastAsia="lt-LT"/>
              </w:rPr>
            </w:pPr>
            <w:r w:rsidRPr="0089441A">
              <w:rPr>
                <w:color w:val="000000"/>
                <w:sz w:val="22"/>
                <w:szCs w:val="22"/>
                <w:lang w:eastAsia="lt-LT"/>
              </w:rPr>
              <w:t xml:space="preserve">El. p.: </w:t>
            </w:r>
            <w:hyperlink r:id="rId14" w:history="1">
              <w:r w:rsidRPr="00D74FDF">
                <w:rPr>
                  <w:rStyle w:val="Hyperlink"/>
                  <w:sz w:val="22"/>
                  <w:szCs w:val="22"/>
                  <w:lang w:eastAsia="lt-LT"/>
                </w:rPr>
                <w:t>R.Navikiene@cpva.lt</w:t>
              </w:r>
            </w:hyperlink>
          </w:p>
          <w:p w14:paraId="3848A55B" w14:textId="4B7420A0" w:rsidR="00E23FB7" w:rsidRPr="0089441A" w:rsidRDefault="00E23FB7" w:rsidP="00772EB8">
            <w:pPr>
              <w:tabs>
                <w:tab w:val="left" w:pos="990"/>
              </w:tabs>
              <w:ind w:left="90"/>
              <w:jc w:val="both"/>
              <w:rPr>
                <w:color w:val="000000"/>
                <w:sz w:val="22"/>
                <w:szCs w:val="22"/>
                <w:lang w:eastAsia="lt-LT"/>
              </w:rPr>
            </w:pPr>
            <w:r w:rsidRPr="0089441A">
              <w:rPr>
                <w:color w:val="000000"/>
                <w:sz w:val="22"/>
                <w:szCs w:val="22"/>
                <w:lang w:eastAsia="lt-LT"/>
              </w:rPr>
              <w:t>VšĮ Centrinės projektų valdymo agentūros Struktūrinių ir investicijų fondų programos Energetikos ir aplinkos apsaugos projektų skyriaus vadovė Kristina Dėjė</w:t>
            </w:r>
          </w:p>
          <w:p w14:paraId="55FC6AE6" w14:textId="77777777" w:rsidR="00E23FB7" w:rsidRPr="0089441A" w:rsidRDefault="00E23FB7" w:rsidP="00772EB8">
            <w:pPr>
              <w:tabs>
                <w:tab w:val="left" w:pos="990"/>
              </w:tabs>
              <w:ind w:left="90"/>
              <w:jc w:val="both"/>
              <w:rPr>
                <w:color w:val="000000"/>
                <w:sz w:val="22"/>
                <w:szCs w:val="22"/>
                <w:lang w:eastAsia="lt-LT"/>
              </w:rPr>
            </w:pPr>
            <w:r w:rsidRPr="0089441A">
              <w:rPr>
                <w:color w:val="000000"/>
                <w:sz w:val="22"/>
                <w:szCs w:val="22"/>
                <w:lang w:eastAsia="lt-LT"/>
              </w:rPr>
              <w:t>Tel. Nr.: 8 (686) 48 779;</w:t>
            </w:r>
          </w:p>
          <w:p w14:paraId="227C1353" w14:textId="51D9579B" w:rsidR="00001FA6" w:rsidRPr="0089441A" w:rsidRDefault="00E23FB7" w:rsidP="00772EB8">
            <w:pPr>
              <w:tabs>
                <w:tab w:val="left" w:pos="990"/>
              </w:tabs>
              <w:ind w:left="90"/>
              <w:jc w:val="both"/>
              <w:rPr>
                <w:i/>
                <w:color w:val="808080"/>
                <w:sz w:val="22"/>
                <w:szCs w:val="22"/>
              </w:rPr>
            </w:pPr>
            <w:r w:rsidRPr="0089441A">
              <w:rPr>
                <w:color w:val="000000"/>
                <w:sz w:val="22"/>
                <w:szCs w:val="22"/>
                <w:lang w:eastAsia="lt-LT"/>
              </w:rPr>
              <w:t xml:space="preserve">El. p.: </w:t>
            </w:r>
            <w:hyperlink r:id="rId15" w:history="1">
              <w:r w:rsidRPr="0089441A">
                <w:rPr>
                  <w:color w:val="000000"/>
                  <w:sz w:val="22"/>
                  <w:szCs w:val="22"/>
                  <w:lang w:eastAsia="lt-LT"/>
                </w:rPr>
                <w:t>K.Deje@cpva.lt</w:t>
              </w:r>
            </w:hyperlink>
            <w:r w:rsidR="002567C2">
              <w:rPr>
                <w:color w:val="000000"/>
                <w:sz w:val="22"/>
                <w:szCs w:val="22"/>
                <w:lang w:eastAsia="lt-LT"/>
              </w:rPr>
              <w:t xml:space="preserve"> </w:t>
            </w:r>
          </w:p>
        </w:tc>
      </w:tr>
      <w:tr w:rsidR="00001FA6" w:rsidRPr="0089441A" w14:paraId="4CA97CD7" w14:textId="77777777">
        <w:trPr>
          <w:trHeight w:val="457"/>
        </w:trPr>
        <w:tc>
          <w:tcPr>
            <w:tcW w:w="675" w:type="dxa"/>
          </w:tcPr>
          <w:p w14:paraId="0BA234DE" w14:textId="77777777" w:rsidR="00001FA6" w:rsidRPr="0089441A" w:rsidRDefault="00001FA6">
            <w:pPr>
              <w:rPr>
                <w:sz w:val="22"/>
                <w:szCs w:val="22"/>
              </w:rPr>
            </w:pPr>
          </w:p>
          <w:p w14:paraId="68D2DBD3" w14:textId="77777777" w:rsidR="00001FA6" w:rsidRPr="0089441A" w:rsidRDefault="00B36445">
            <w:pPr>
              <w:keepNext/>
              <w:keepLines/>
              <w:ind w:left="576" w:hanging="576"/>
              <w:outlineLvl w:val="1"/>
              <w:rPr>
                <w:color w:val="2E74B5"/>
                <w:sz w:val="22"/>
                <w:szCs w:val="22"/>
              </w:rPr>
            </w:pPr>
            <w:r w:rsidRPr="0089441A">
              <w:rPr>
                <w:b/>
                <w:color w:val="000000"/>
                <w:sz w:val="22"/>
                <w:szCs w:val="22"/>
              </w:rPr>
              <w:t>2.8.</w:t>
            </w:r>
            <w:r w:rsidRPr="0089441A">
              <w:rPr>
                <w:b/>
                <w:color w:val="000000"/>
                <w:sz w:val="22"/>
                <w:szCs w:val="22"/>
              </w:rPr>
              <w:tab/>
            </w:r>
          </w:p>
        </w:tc>
        <w:tc>
          <w:tcPr>
            <w:tcW w:w="3151" w:type="dxa"/>
          </w:tcPr>
          <w:p w14:paraId="7C4809D0" w14:textId="77777777" w:rsidR="00001FA6" w:rsidRPr="0089441A" w:rsidRDefault="00B36445">
            <w:pPr>
              <w:rPr>
                <w:b/>
                <w:sz w:val="22"/>
                <w:szCs w:val="22"/>
              </w:rPr>
            </w:pPr>
            <w:r w:rsidRPr="0089441A">
              <w:rPr>
                <w:b/>
                <w:sz w:val="22"/>
                <w:szCs w:val="22"/>
              </w:rPr>
              <w:t>Kita informacija</w:t>
            </w:r>
          </w:p>
          <w:p w14:paraId="72AD5A6F" w14:textId="77777777" w:rsidR="00001FA6" w:rsidRPr="0089441A" w:rsidRDefault="00001FA6">
            <w:pPr>
              <w:rPr>
                <w:sz w:val="22"/>
                <w:szCs w:val="22"/>
              </w:rPr>
            </w:pPr>
          </w:p>
          <w:p w14:paraId="7F73477C" w14:textId="77777777" w:rsidR="00001FA6" w:rsidRPr="0089441A" w:rsidRDefault="00001FA6">
            <w:pPr>
              <w:jc w:val="both"/>
              <w:rPr>
                <w:b/>
                <w:sz w:val="22"/>
                <w:szCs w:val="22"/>
              </w:rPr>
            </w:pPr>
          </w:p>
        </w:tc>
        <w:tc>
          <w:tcPr>
            <w:tcW w:w="6028" w:type="dxa"/>
            <w:gridSpan w:val="2"/>
          </w:tcPr>
          <w:p w14:paraId="048A674C" w14:textId="211C26AE" w:rsidR="00001FA6" w:rsidRPr="0089441A" w:rsidRDefault="00E23FB7">
            <w:pPr>
              <w:jc w:val="both"/>
              <w:rPr>
                <w:i/>
                <w:color w:val="808080"/>
                <w:sz w:val="22"/>
                <w:szCs w:val="22"/>
              </w:rPr>
            </w:pPr>
            <w:r w:rsidRPr="0089441A">
              <w:rPr>
                <w:iCs/>
                <w:sz w:val="22"/>
                <w:szCs w:val="22"/>
              </w:rPr>
              <w:t xml:space="preserve">Daugiau informacijos apie aktualius dokumentus pateikiama </w:t>
            </w:r>
            <w:hyperlink r:id="rId16" w:history="1">
              <w:r w:rsidRPr="0089441A">
                <w:rPr>
                  <w:rStyle w:val="Hyperlink"/>
                  <w:iCs/>
                  <w:color w:val="auto"/>
                  <w:sz w:val="22"/>
                  <w:szCs w:val="22"/>
                </w:rPr>
                <w:t>https://2021.esinvesticijos.lt/kvietimai-2</w:t>
              </w:r>
            </w:hyperlink>
          </w:p>
        </w:tc>
      </w:tr>
    </w:tbl>
    <w:p w14:paraId="1D2720B8" w14:textId="77777777" w:rsidR="00001FA6" w:rsidRPr="0089441A" w:rsidRDefault="00001FA6">
      <w:pPr>
        <w:rPr>
          <w:sz w:val="22"/>
          <w:szCs w:val="22"/>
        </w:rPr>
      </w:pPr>
    </w:p>
    <w:p w14:paraId="011EF9CE" w14:textId="77777777" w:rsidR="00001FA6" w:rsidRPr="0089441A" w:rsidRDefault="00001FA6">
      <w:pPr>
        <w:keepNext/>
        <w:keepLines/>
        <w:spacing w:line="259" w:lineRule="auto"/>
        <w:outlineLvl w:val="2"/>
        <w:rPr>
          <w:i/>
          <w:color w:val="000000"/>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367"/>
        <w:gridCol w:w="376"/>
        <w:gridCol w:w="391"/>
        <w:gridCol w:w="1913"/>
        <w:gridCol w:w="766"/>
        <w:gridCol w:w="1537"/>
        <w:gridCol w:w="2304"/>
      </w:tblGrid>
      <w:tr w:rsidR="00001FA6" w:rsidRPr="0089441A" w14:paraId="598D4DC4" w14:textId="77777777">
        <w:trPr>
          <w:trHeight w:val="516"/>
        </w:trPr>
        <w:tc>
          <w:tcPr>
            <w:tcW w:w="675" w:type="dxa"/>
          </w:tcPr>
          <w:p w14:paraId="1C6207D7" w14:textId="77777777" w:rsidR="00001FA6" w:rsidRPr="0089441A" w:rsidRDefault="00001FA6">
            <w:pPr>
              <w:rPr>
                <w:sz w:val="22"/>
                <w:szCs w:val="22"/>
              </w:rPr>
            </w:pPr>
          </w:p>
          <w:p w14:paraId="77D378D4" w14:textId="77777777" w:rsidR="00001FA6" w:rsidRPr="0089441A" w:rsidRDefault="00B36445">
            <w:pPr>
              <w:keepNext/>
              <w:keepLines/>
              <w:ind w:left="432" w:hanging="432"/>
              <w:rPr>
                <w:color w:val="2E74B5"/>
                <w:sz w:val="22"/>
                <w:szCs w:val="22"/>
              </w:rPr>
            </w:pPr>
            <w:r w:rsidRPr="0089441A">
              <w:rPr>
                <w:b/>
                <w:color w:val="000000"/>
                <w:sz w:val="22"/>
                <w:szCs w:val="22"/>
              </w:rPr>
              <w:t>3.</w:t>
            </w:r>
            <w:r w:rsidRPr="0089441A">
              <w:rPr>
                <w:b/>
                <w:color w:val="000000"/>
                <w:sz w:val="22"/>
                <w:szCs w:val="22"/>
              </w:rPr>
              <w:tab/>
            </w:r>
          </w:p>
        </w:tc>
        <w:tc>
          <w:tcPr>
            <w:tcW w:w="9214" w:type="dxa"/>
            <w:gridSpan w:val="8"/>
          </w:tcPr>
          <w:p w14:paraId="06CF4B6D" w14:textId="43952E53" w:rsidR="00001FA6" w:rsidRPr="0089441A" w:rsidRDefault="00B36445">
            <w:pPr>
              <w:jc w:val="both"/>
              <w:rPr>
                <w:i/>
                <w:color w:val="808080"/>
                <w:sz w:val="22"/>
                <w:szCs w:val="22"/>
              </w:rPr>
            </w:pPr>
            <w:r w:rsidRPr="0089441A">
              <w:rPr>
                <w:b/>
                <w:color w:val="000000"/>
                <w:sz w:val="22"/>
                <w:szCs w:val="22"/>
              </w:rPr>
              <w:t xml:space="preserve">FINANSUOJAMOS VEIKLOS IR JOMS KELIAMI REIKALAVIMAI </w:t>
            </w:r>
          </w:p>
        </w:tc>
      </w:tr>
      <w:tr w:rsidR="00001FA6" w:rsidRPr="0089441A" w14:paraId="604BBB40" w14:textId="77777777">
        <w:trPr>
          <w:trHeight w:val="280"/>
        </w:trPr>
        <w:tc>
          <w:tcPr>
            <w:tcW w:w="675" w:type="dxa"/>
            <w:vMerge w:val="restart"/>
          </w:tcPr>
          <w:p w14:paraId="1CED48BF" w14:textId="77777777" w:rsidR="00001FA6" w:rsidRPr="0089441A" w:rsidRDefault="00001FA6">
            <w:pPr>
              <w:rPr>
                <w:sz w:val="22"/>
                <w:szCs w:val="22"/>
              </w:rPr>
            </w:pPr>
          </w:p>
          <w:p w14:paraId="560C9A7B" w14:textId="77777777" w:rsidR="00001FA6" w:rsidRPr="0089441A" w:rsidRDefault="00B36445">
            <w:pPr>
              <w:keepNext/>
              <w:keepLines/>
              <w:ind w:left="576" w:hanging="576"/>
              <w:outlineLvl w:val="1"/>
              <w:rPr>
                <w:color w:val="2E74B5"/>
                <w:sz w:val="22"/>
                <w:szCs w:val="22"/>
              </w:rPr>
            </w:pPr>
            <w:r w:rsidRPr="0089441A">
              <w:rPr>
                <w:b/>
                <w:color w:val="000000"/>
                <w:sz w:val="22"/>
                <w:szCs w:val="22"/>
              </w:rPr>
              <w:t>3.1.</w:t>
            </w:r>
            <w:r w:rsidRPr="0089441A">
              <w:rPr>
                <w:b/>
                <w:color w:val="000000"/>
                <w:sz w:val="22"/>
                <w:szCs w:val="22"/>
              </w:rPr>
              <w:tab/>
            </w:r>
          </w:p>
        </w:tc>
        <w:tc>
          <w:tcPr>
            <w:tcW w:w="9214" w:type="dxa"/>
            <w:gridSpan w:val="8"/>
          </w:tcPr>
          <w:p w14:paraId="3C8F4B62" w14:textId="77777777" w:rsidR="00001FA6" w:rsidRPr="0089441A" w:rsidRDefault="00B36445">
            <w:pPr>
              <w:jc w:val="both"/>
              <w:rPr>
                <w:b/>
                <w:sz w:val="22"/>
                <w:szCs w:val="22"/>
              </w:rPr>
            </w:pPr>
            <w:r w:rsidRPr="0089441A">
              <w:rPr>
                <w:b/>
                <w:sz w:val="22"/>
                <w:szCs w:val="22"/>
              </w:rPr>
              <w:t>Finansuojamos projektų veiklos</w:t>
            </w:r>
          </w:p>
        </w:tc>
      </w:tr>
      <w:tr w:rsidR="00001FA6" w:rsidRPr="0089441A" w14:paraId="36865019" w14:textId="77777777">
        <w:tc>
          <w:tcPr>
            <w:tcW w:w="675" w:type="dxa"/>
            <w:vMerge/>
          </w:tcPr>
          <w:p w14:paraId="545B7F7C" w14:textId="77777777" w:rsidR="00001FA6" w:rsidRPr="0089441A" w:rsidRDefault="00B36445">
            <w:pPr>
              <w:ind w:left="357" w:hanging="357"/>
              <w:rPr>
                <w:sz w:val="22"/>
                <w:szCs w:val="22"/>
              </w:rPr>
            </w:pPr>
            <w:r w:rsidRPr="0089441A">
              <w:rPr>
                <w:sz w:val="22"/>
                <w:szCs w:val="22"/>
              </w:rPr>
              <w:t>1.</w:t>
            </w:r>
            <w:r w:rsidRPr="0089441A">
              <w:rPr>
                <w:sz w:val="22"/>
                <w:szCs w:val="22"/>
              </w:rPr>
              <w:tab/>
            </w:r>
          </w:p>
        </w:tc>
        <w:tc>
          <w:tcPr>
            <w:tcW w:w="1927" w:type="dxa"/>
            <w:gridSpan w:val="2"/>
          </w:tcPr>
          <w:p w14:paraId="55368DD7" w14:textId="1D0DB12E" w:rsidR="00001FA6" w:rsidRPr="0089441A" w:rsidRDefault="00CE1646">
            <w:pPr>
              <w:jc w:val="both"/>
              <w:rPr>
                <w:i/>
                <w:color w:val="808080"/>
                <w:sz w:val="22"/>
                <w:szCs w:val="22"/>
              </w:rPr>
            </w:pPr>
            <w:r w:rsidRPr="0089441A">
              <w:rPr>
                <w:iCs/>
                <w:sz w:val="22"/>
                <w:szCs w:val="22"/>
              </w:rPr>
              <w:t>03-001-06-03-03-02</w:t>
            </w:r>
          </w:p>
        </w:tc>
        <w:tc>
          <w:tcPr>
            <w:tcW w:w="7287" w:type="dxa"/>
            <w:gridSpan w:val="6"/>
          </w:tcPr>
          <w:p w14:paraId="0BE45903" w14:textId="519C095C" w:rsidR="00001FA6" w:rsidRPr="0089441A" w:rsidRDefault="00772EB8">
            <w:pPr>
              <w:jc w:val="both"/>
              <w:rPr>
                <w:color w:val="000000"/>
                <w:sz w:val="22"/>
                <w:szCs w:val="22"/>
                <w:lang w:eastAsia="lt-LT"/>
              </w:rPr>
            </w:pPr>
            <w:proofErr w:type="spellStart"/>
            <w:r w:rsidRPr="0089441A">
              <w:rPr>
                <w:color w:val="000000"/>
                <w:sz w:val="22"/>
                <w:szCs w:val="22"/>
                <w:lang w:eastAsia="lt-LT"/>
              </w:rPr>
              <w:t>Biometano</w:t>
            </w:r>
            <w:proofErr w:type="spellEnd"/>
            <w:r w:rsidRPr="0089441A">
              <w:rPr>
                <w:color w:val="000000"/>
                <w:sz w:val="22"/>
                <w:szCs w:val="22"/>
                <w:lang w:eastAsia="lt-LT"/>
              </w:rPr>
              <w:t xml:space="preserve"> dujų gamybos pajėgumų didinimas:</w:t>
            </w:r>
          </w:p>
          <w:p w14:paraId="7DBF18AA" w14:textId="77777777" w:rsidR="00CE1646" w:rsidRPr="0089441A" w:rsidRDefault="00772EB8" w:rsidP="00CE1646">
            <w:pPr>
              <w:pStyle w:val="ListParagraph"/>
              <w:numPr>
                <w:ilvl w:val="0"/>
                <w:numId w:val="1"/>
              </w:numPr>
              <w:jc w:val="both"/>
              <w:rPr>
                <w:color w:val="000000"/>
                <w:sz w:val="22"/>
                <w:szCs w:val="22"/>
                <w:lang w:eastAsia="lt-LT"/>
              </w:rPr>
            </w:pPr>
            <w:r w:rsidRPr="0089441A">
              <w:rPr>
                <w:sz w:val="22"/>
                <w:szCs w:val="22"/>
                <w:lang w:eastAsia="lt-LT"/>
              </w:rPr>
              <w:t>Naujų</w:t>
            </w:r>
            <w:r w:rsidRPr="0089441A">
              <w:rPr>
                <w:color w:val="000000"/>
                <w:sz w:val="22"/>
                <w:szCs w:val="22"/>
                <w:lang w:eastAsia="lt-LT"/>
              </w:rPr>
              <w:t xml:space="preserve"> </w:t>
            </w:r>
            <w:proofErr w:type="spellStart"/>
            <w:r w:rsidRPr="0089441A">
              <w:rPr>
                <w:color w:val="000000"/>
                <w:sz w:val="22"/>
                <w:szCs w:val="22"/>
                <w:lang w:eastAsia="lt-LT"/>
              </w:rPr>
              <w:t>biometano</w:t>
            </w:r>
            <w:proofErr w:type="spellEnd"/>
            <w:r w:rsidRPr="0089441A">
              <w:rPr>
                <w:color w:val="000000"/>
                <w:sz w:val="22"/>
                <w:szCs w:val="22"/>
                <w:lang w:eastAsia="lt-LT"/>
              </w:rPr>
              <w:t xml:space="preserve"> dujų gamybos įrenginių statyba;</w:t>
            </w:r>
          </w:p>
          <w:p w14:paraId="201CF179" w14:textId="3DABAAAA" w:rsidR="00CE1646" w:rsidRPr="0089441A" w:rsidRDefault="00CE1646" w:rsidP="00CE1646">
            <w:pPr>
              <w:pStyle w:val="ListParagraph"/>
              <w:numPr>
                <w:ilvl w:val="0"/>
                <w:numId w:val="1"/>
              </w:numPr>
              <w:jc w:val="both"/>
              <w:rPr>
                <w:color w:val="000000"/>
                <w:sz w:val="22"/>
                <w:szCs w:val="22"/>
                <w:lang w:eastAsia="lt-LT"/>
              </w:rPr>
            </w:pPr>
            <w:proofErr w:type="spellStart"/>
            <w:r w:rsidRPr="0089441A">
              <w:rPr>
                <w:sz w:val="22"/>
                <w:szCs w:val="22"/>
                <w:lang w:eastAsia="lt-LT"/>
              </w:rPr>
              <w:t>Biometano</w:t>
            </w:r>
            <w:proofErr w:type="spellEnd"/>
            <w:r w:rsidRPr="0089441A">
              <w:rPr>
                <w:color w:val="000000"/>
                <w:sz w:val="22"/>
                <w:szCs w:val="22"/>
                <w:lang w:eastAsia="lt-LT"/>
              </w:rPr>
              <w:t xml:space="preserve"> dujų gamybos įrenginių plėtra, įrengiant biodujų valymo įrenginius prie jau esamų biodujų gamybos įrenginių.</w:t>
            </w:r>
          </w:p>
          <w:p w14:paraId="3A116AE2" w14:textId="77777777" w:rsidR="00772EB8" w:rsidRPr="0089441A" w:rsidRDefault="00772EB8" w:rsidP="00CE1646">
            <w:pPr>
              <w:pStyle w:val="ListParagraph"/>
              <w:jc w:val="both"/>
              <w:rPr>
                <w:color w:val="000000"/>
                <w:sz w:val="22"/>
                <w:szCs w:val="22"/>
                <w:lang w:eastAsia="lt-LT"/>
              </w:rPr>
            </w:pPr>
          </w:p>
          <w:p w14:paraId="52378215" w14:textId="77777777" w:rsidR="00001FA6" w:rsidRPr="0089441A" w:rsidRDefault="00001FA6">
            <w:pPr>
              <w:jc w:val="both"/>
              <w:rPr>
                <w:color w:val="000000"/>
                <w:sz w:val="22"/>
                <w:szCs w:val="22"/>
                <w:lang w:eastAsia="lt-LT"/>
              </w:rPr>
            </w:pPr>
          </w:p>
        </w:tc>
      </w:tr>
      <w:tr w:rsidR="00001FA6" w:rsidRPr="0089441A" w14:paraId="21C6931B" w14:textId="77777777">
        <w:tc>
          <w:tcPr>
            <w:tcW w:w="675" w:type="dxa"/>
            <w:vMerge w:val="restart"/>
          </w:tcPr>
          <w:p w14:paraId="59BB9B35" w14:textId="77777777" w:rsidR="00001FA6" w:rsidRPr="0089441A" w:rsidRDefault="00001FA6">
            <w:pPr>
              <w:rPr>
                <w:sz w:val="22"/>
                <w:szCs w:val="22"/>
              </w:rPr>
            </w:pPr>
          </w:p>
          <w:p w14:paraId="0D3E2F14" w14:textId="77777777" w:rsidR="00001FA6" w:rsidRPr="0089441A" w:rsidRDefault="00B36445">
            <w:pPr>
              <w:keepNext/>
              <w:keepLines/>
              <w:ind w:left="576" w:hanging="576"/>
              <w:outlineLvl w:val="1"/>
              <w:rPr>
                <w:color w:val="2E74B5"/>
                <w:sz w:val="22"/>
                <w:szCs w:val="22"/>
              </w:rPr>
            </w:pPr>
            <w:r w:rsidRPr="0089441A">
              <w:rPr>
                <w:b/>
                <w:color w:val="000000"/>
                <w:sz w:val="22"/>
                <w:szCs w:val="22"/>
              </w:rPr>
              <w:t>3.2.</w:t>
            </w:r>
            <w:r w:rsidRPr="0089441A">
              <w:rPr>
                <w:b/>
                <w:color w:val="000000"/>
                <w:sz w:val="22"/>
                <w:szCs w:val="22"/>
              </w:rPr>
              <w:tab/>
            </w:r>
          </w:p>
        </w:tc>
        <w:tc>
          <w:tcPr>
            <w:tcW w:w="9214" w:type="dxa"/>
            <w:gridSpan w:val="8"/>
          </w:tcPr>
          <w:p w14:paraId="25A0B82E" w14:textId="77777777" w:rsidR="00001FA6" w:rsidRPr="0089441A" w:rsidRDefault="00B36445">
            <w:pPr>
              <w:rPr>
                <w:sz w:val="22"/>
                <w:szCs w:val="22"/>
              </w:rPr>
            </w:pPr>
            <w:r w:rsidRPr="0089441A">
              <w:rPr>
                <w:b/>
                <w:sz w:val="22"/>
                <w:szCs w:val="22"/>
              </w:rPr>
              <w:t>Tikslinės grupės</w:t>
            </w:r>
          </w:p>
        </w:tc>
      </w:tr>
      <w:tr w:rsidR="00001FA6" w:rsidRPr="0089441A" w14:paraId="39413FD7" w14:textId="77777777">
        <w:tc>
          <w:tcPr>
            <w:tcW w:w="675" w:type="dxa"/>
            <w:vMerge/>
          </w:tcPr>
          <w:p w14:paraId="5A0636D8" w14:textId="77777777" w:rsidR="00001FA6" w:rsidRPr="0089441A" w:rsidRDefault="00001FA6">
            <w:pPr>
              <w:rPr>
                <w:sz w:val="22"/>
                <w:szCs w:val="22"/>
              </w:rPr>
            </w:pPr>
          </w:p>
          <w:p w14:paraId="3B72D39C" w14:textId="77777777" w:rsidR="00001FA6" w:rsidRPr="0089441A" w:rsidRDefault="00B36445">
            <w:pPr>
              <w:keepNext/>
              <w:keepLines/>
              <w:ind w:left="576" w:hanging="576"/>
              <w:outlineLvl w:val="1"/>
              <w:rPr>
                <w:color w:val="2E74B5"/>
                <w:sz w:val="22"/>
                <w:szCs w:val="22"/>
              </w:rPr>
            </w:pPr>
            <w:r w:rsidRPr="0089441A">
              <w:rPr>
                <w:b/>
                <w:color w:val="000000"/>
                <w:sz w:val="22"/>
                <w:szCs w:val="22"/>
              </w:rPr>
              <w:t>1.1.</w:t>
            </w:r>
            <w:r w:rsidRPr="0089441A">
              <w:rPr>
                <w:b/>
                <w:color w:val="000000"/>
                <w:sz w:val="22"/>
                <w:szCs w:val="22"/>
              </w:rPr>
              <w:tab/>
            </w:r>
          </w:p>
        </w:tc>
        <w:tc>
          <w:tcPr>
            <w:tcW w:w="9214" w:type="dxa"/>
            <w:gridSpan w:val="8"/>
          </w:tcPr>
          <w:p w14:paraId="3F2CEB07" w14:textId="67650824" w:rsidR="00001FA6" w:rsidRPr="0089441A" w:rsidRDefault="008B5689">
            <w:pPr>
              <w:jc w:val="both"/>
              <w:rPr>
                <w:color w:val="000000"/>
                <w:sz w:val="22"/>
                <w:szCs w:val="22"/>
                <w:highlight w:val="yellow"/>
                <w:lang w:eastAsia="lt-LT"/>
              </w:rPr>
            </w:pPr>
            <w:r w:rsidRPr="0089441A">
              <w:rPr>
                <w:color w:val="000000"/>
                <w:sz w:val="22"/>
                <w:szCs w:val="22"/>
                <w:lang w:eastAsia="lt-LT"/>
              </w:rPr>
              <w:t>Valstybė, įmonės, vartotojai</w:t>
            </w:r>
          </w:p>
        </w:tc>
      </w:tr>
      <w:tr w:rsidR="00001FA6" w:rsidRPr="0089441A" w14:paraId="444A2066" w14:textId="77777777">
        <w:tc>
          <w:tcPr>
            <w:tcW w:w="675" w:type="dxa"/>
            <w:vMerge w:val="restart"/>
          </w:tcPr>
          <w:p w14:paraId="173ADBD9" w14:textId="77777777" w:rsidR="00001FA6" w:rsidRPr="0089441A" w:rsidRDefault="00001FA6">
            <w:pPr>
              <w:rPr>
                <w:sz w:val="22"/>
                <w:szCs w:val="22"/>
              </w:rPr>
            </w:pPr>
          </w:p>
          <w:p w14:paraId="4810C4E9" w14:textId="77777777" w:rsidR="00001FA6" w:rsidRPr="0089441A" w:rsidRDefault="00B36445">
            <w:pPr>
              <w:keepNext/>
              <w:keepLines/>
              <w:ind w:left="576" w:hanging="576"/>
              <w:outlineLvl w:val="1"/>
              <w:rPr>
                <w:color w:val="2E74B5"/>
                <w:sz w:val="22"/>
                <w:szCs w:val="22"/>
              </w:rPr>
            </w:pPr>
            <w:r w:rsidRPr="0089441A">
              <w:rPr>
                <w:b/>
                <w:color w:val="000000"/>
                <w:sz w:val="22"/>
                <w:szCs w:val="22"/>
              </w:rPr>
              <w:lastRenderedPageBreak/>
              <w:t>3.3.</w:t>
            </w:r>
            <w:r w:rsidRPr="0089441A">
              <w:rPr>
                <w:b/>
                <w:color w:val="000000"/>
                <w:sz w:val="22"/>
                <w:szCs w:val="22"/>
              </w:rPr>
              <w:tab/>
            </w:r>
          </w:p>
        </w:tc>
        <w:tc>
          <w:tcPr>
            <w:tcW w:w="9214" w:type="dxa"/>
            <w:gridSpan w:val="8"/>
          </w:tcPr>
          <w:p w14:paraId="465EF782" w14:textId="77777777" w:rsidR="00001FA6" w:rsidRPr="0089441A" w:rsidRDefault="00B36445">
            <w:pPr>
              <w:rPr>
                <w:color w:val="808080"/>
                <w:sz w:val="22"/>
                <w:szCs w:val="22"/>
              </w:rPr>
            </w:pPr>
            <w:r w:rsidRPr="0089441A">
              <w:rPr>
                <w:b/>
                <w:bCs/>
                <w:sz w:val="22"/>
                <w:szCs w:val="22"/>
              </w:rPr>
              <w:lastRenderedPageBreak/>
              <w:t>Galimi pareiškėjai</w:t>
            </w:r>
          </w:p>
        </w:tc>
      </w:tr>
      <w:tr w:rsidR="00001FA6" w:rsidRPr="0089441A" w14:paraId="74DC89E3" w14:textId="77777777">
        <w:tc>
          <w:tcPr>
            <w:tcW w:w="675" w:type="dxa"/>
            <w:vMerge/>
          </w:tcPr>
          <w:p w14:paraId="6AC9D1A7" w14:textId="77777777" w:rsidR="00001FA6" w:rsidRPr="0089441A" w:rsidRDefault="00001FA6">
            <w:pPr>
              <w:rPr>
                <w:sz w:val="22"/>
                <w:szCs w:val="22"/>
              </w:rPr>
            </w:pPr>
          </w:p>
          <w:p w14:paraId="5B7CE362" w14:textId="77777777" w:rsidR="00001FA6" w:rsidRPr="0089441A" w:rsidRDefault="00B36445">
            <w:pPr>
              <w:keepNext/>
              <w:keepLines/>
              <w:ind w:left="576" w:hanging="576"/>
              <w:outlineLvl w:val="1"/>
              <w:rPr>
                <w:color w:val="2E74B5"/>
                <w:sz w:val="22"/>
                <w:szCs w:val="22"/>
              </w:rPr>
            </w:pPr>
            <w:r w:rsidRPr="0089441A">
              <w:rPr>
                <w:b/>
                <w:color w:val="000000"/>
                <w:sz w:val="22"/>
                <w:szCs w:val="22"/>
              </w:rPr>
              <w:t>1.1.</w:t>
            </w:r>
            <w:r w:rsidRPr="0089441A">
              <w:rPr>
                <w:b/>
                <w:color w:val="000000"/>
                <w:sz w:val="22"/>
                <w:szCs w:val="22"/>
              </w:rPr>
              <w:tab/>
            </w:r>
          </w:p>
        </w:tc>
        <w:tc>
          <w:tcPr>
            <w:tcW w:w="9214" w:type="dxa"/>
            <w:gridSpan w:val="8"/>
          </w:tcPr>
          <w:p w14:paraId="612C2035" w14:textId="04821803" w:rsidR="00001FA6" w:rsidRPr="0089441A" w:rsidRDefault="008B5689">
            <w:pPr>
              <w:rPr>
                <w:i/>
                <w:color w:val="808080"/>
                <w:sz w:val="22"/>
                <w:szCs w:val="22"/>
              </w:rPr>
            </w:pPr>
            <w:r w:rsidRPr="0089441A">
              <w:rPr>
                <w:color w:val="000000"/>
                <w:sz w:val="22"/>
                <w:szCs w:val="22"/>
                <w:lang w:eastAsia="lt-LT"/>
              </w:rPr>
              <w:t>Privatūs juridiniai asmenys: labai mažos, mažos, vidutinės ir didelės įmonės</w:t>
            </w:r>
            <w:r w:rsidR="00486EF9" w:rsidRPr="0089441A">
              <w:rPr>
                <w:color w:val="000000"/>
                <w:sz w:val="22"/>
                <w:szCs w:val="22"/>
                <w:lang w:eastAsia="lt-LT"/>
              </w:rPr>
              <w:t xml:space="preserve"> </w:t>
            </w:r>
          </w:p>
        </w:tc>
      </w:tr>
      <w:tr w:rsidR="00001FA6" w:rsidRPr="0089441A" w14:paraId="78DE93D6" w14:textId="77777777">
        <w:tc>
          <w:tcPr>
            <w:tcW w:w="675" w:type="dxa"/>
            <w:vMerge w:val="restart"/>
          </w:tcPr>
          <w:p w14:paraId="4BA2B43D" w14:textId="77777777" w:rsidR="00001FA6" w:rsidRPr="0089441A" w:rsidRDefault="00001FA6">
            <w:pPr>
              <w:rPr>
                <w:sz w:val="22"/>
                <w:szCs w:val="22"/>
              </w:rPr>
            </w:pPr>
          </w:p>
          <w:p w14:paraId="3BE95BDB" w14:textId="77777777" w:rsidR="00001FA6" w:rsidRPr="0089441A" w:rsidRDefault="00B36445">
            <w:pPr>
              <w:keepNext/>
              <w:keepLines/>
              <w:ind w:left="576" w:hanging="576"/>
              <w:outlineLvl w:val="1"/>
              <w:rPr>
                <w:color w:val="2E74B5"/>
                <w:sz w:val="22"/>
                <w:szCs w:val="22"/>
              </w:rPr>
            </w:pPr>
            <w:r w:rsidRPr="0089441A">
              <w:rPr>
                <w:b/>
                <w:color w:val="000000"/>
                <w:sz w:val="22"/>
                <w:szCs w:val="22"/>
              </w:rPr>
              <w:t>3.4.</w:t>
            </w:r>
            <w:r w:rsidRPr="0089441A">
              <w:rPr>
                <w:b/>
                <w:color w:val="000000"/>
                <w:sz w:val="22"/>
                <w:szCs w:val="22"/>
              </w:rPr>
              <w:tab/>
            </w:r>
          </w:p>
        </w:tc>
        <w:tc>
          <w:tcPr>
            <w:tcW w:w="9214" w:type="dxa"/>
            <w:gridSpan w:val="8"/>
          </w:tcPr>
          <w:p w14:paraId="0275B648" w14:textId="77777777" w:rsidR="00001FA6" w:rsidRPr="0089441A" w:rsidRDefault="00B36445">
            <w:pPr>
              <w:rPr>
                <w:color w:val="808080"/>
                <w:sz w:val="22"/>
                <w:szCs w:val="22"/>
              </w:rPr>
            </w:pPr>
            <w:r w:rsidRPr="0089441A">
              <w:rPr>
                <w:b/>
                <w:bCs/>
                <w:sz w:val="22"/>
                <w:szCs w:val="22"/>
              </w:rPr>
              <w:t>Galimi partneriai</w:t>
            </w:r>
          </w:p>
        </w:tc>
      </w:tr>
      <w:tr w:rsidR="00001FA6" w:rsidRPr="0089441A" w14:paraId="271798D9" w14:textId="77777777">
        <w:tc>
          <w:tcPr>
            <w:tcW w:w="675" w:type="dxa"/>
            <w:vMerge/>
          </w:tcPr>
          <w:p w14:paraId="0DDA74FB" w14:textId="77777777" w:rsidR="00001FA6" w:rsidRPr="0089441A" w:rsidRDefault="00B36445">
            <w:pPr>
              <w:ind w:left="357" w:hanging="357"/>
              <w:rPr>
                <w:sz w:val="22"/>
                <w:szCs w:val="22"/>
              </w:rPr>
            </w:pPr>
            <w:r w:rsidRPr="0089441A">
              <w:rPr>
                <w:sz w:val="22"/>
                <w:szCs w:val="22"/>
              </w:rPr>
              <w:t>1.</w:t>
            </w:r>
            <w:r w:rsidRPr="0089441A">
              <w:rPr>
                <w:sz w:val="22"/>
                <w:szCs w:val="22"/>
              </w:rPr>
              <w:tab/>
            </w:r>
          </w:p>
        </w:tc>
        <w:tc>
          <w:tcPr>
            <w:tcW w:w="9214" w:type="dxa"/>
            <w:gridSpan w:val="8"/>
          </w:tcPr>
          <w:p w14:paraId="10C66B85" w14:textId="39EA49FF" w:rsidR="00001FA6" w:rsidRPr="0089441A" w:rsidRDefault="00277F73">
            <w:pPr>
              <w:rPr>
                <w:i/>
                <w:color w:val="808080"/>
                <w:sz w:val="22"/>
                <w:szCs w:val="22"/>
              </w:rPr>
            </w:pPr>
            <w:r w:rsidRPr="0089441A">
              <w:rPr>
                <w:rFonts w:eastAsia="Calibri"/>
                <w:color w:val="000000"/>
                <w:sz w:val="22"/>
                <w:szCs w:val="22"/>
                <w:lang w:eastAsia="lt-LT"/>
              </w:rPr>
              <w:t xml:space="preserve">Galimi partneriai yra </w:t>
            </w:r>
            <w:r w:rsidRPr="0089441A">
              <w:rPr>
                <w:color w:val="000000"/>
                <w:sz w:val="22"/>
                <w:szCs w:val="22"/>
                <w:lang w:eastAsia="lt-LT"/>
              </w:rPr>
              <w:t>privatūs juridiniai asmenys</w:t>
            </w:r>
            <w:r w:rsidRPr="0089441A">
              <w:rPr>
                <w:rFonts w:eastAsia="Calibri"/>
                <w:color w:val="000000"/>
                <w:sz w:val="22"/>
                <w:szCs w:val="22"/>
                <w:lang w:eastAsia="lt-LT"/>
              </w:rPr>
              <w:t xml:space="preserve">. </w:t>
            </w:r>
            <w:r w:rsidR="000867EF">
              <w:rPr>
                <w:rFonts w:eastAsia="Calibri"/>
                <w:color w:val="000000"/>
                <w:sz w:val="22"/>
                <w:szCs w:val="22"/>
                <w:lang w:eastAsia="lt-LT"/>
              </w:rPr>
              <w:t>PĮP</w:t>
            </w:r>
            <w:r w:rsidRPr="0089441A">
              <w:rPr>
                <w:rFonts w:eastAsia="Calibri"/>
                <w:color w:val="000000"/>
                <w:sz w:val="22"/>
                <w:szCs w:val="22"/>
                <w:lang w:eastAsia="lt-LT"/>
              </w:rPr>
              <w:t xml:space="preserve"> gali būti teikiamas su partneriais pasirašius tarpusavio bendradarbiavimo susitarimus dėl veiklos, susijusios su </w:t>
            </w:r>
            <w:proofErr w:type="spellStart"/>
            <w:r w:rsidRPr="0089441A">
              <w:rPr>
                <w:rFonts w:eastAsia="Calibri"/>
                <w:color w:val="000000"/>
                <w:sz w:val="22"/>
                <w:szCs w:val="22"/>
                <w:lang w:eastAsia="lt-LT"/>
              </w:rPr>
              <w:t>biometano</w:t>
            </w:r>
            <w:proofErr w:type="spellEnd"/>
            <w:r w:rsidRPr="0089441A">
              <w:rPr>
                <w:rFonts w:eastAsia="Calibri"/>
                <w:color w:val="000000"/>
                <w:sz w:val="22"/>
                <w:szCs w:val="22"/>
                <w:lang w:eastAsia="lt-LT"/>
              </w:rPr>
              <w:t xml:space="preserve"> dujų gamyba.</w:t>
            </w:r>
          </w:p>
        </w:tc>
      </w:tr>
      <w:tr w:rsidR="00001FA6" w:rsidRPr="0089441A" w14:paraId="361E522A" w14:textId="77777777">
        <w:tc>
          <w:tcPr>
            <w:tcW w:w="9889" w:type="dxa"/>
            <w:gridSpan w:val="9"/>
          </w:tcPr>
          <w:p w14:paraId="4F4F73E7" w14:textId="77777777" w:rsidR="00001FA6" w:rsidRPr="0089441A" w:rsidRDefault="00B36445">
            <w:pPr>
              <w:rPr>
                <w:b/>
                <w:sz w:val="22"/>
                <w:szCs w:val="22"/>
              </w:rPr>
            </w:pPr>
            <w:r w:rsidRPr="0089441A">
              <w:rPr>
                <w:b/>
                <w:sz w:val="22"/>
                <w:szCs w:val="22"/>
              </w:rPr>
              <w:t>FINANSAVIMO ŠALTINIAI IR SUMOS</w:t>
            </w:r>
          </w:p>
        </w:tc>
      </w:tr>
      <w:tr w:rsidR="00001FA6" w:rsidRPr="0089441A" w14:paraId="408D3132" w14:textId="77777777">
        <w:tc>
          <w:tcPr>
            <w:tcW w:w="675" w:type="dxa"/>
            <w:vMerge w:val="restart"/>
          </w:tcPr>
          <w:p w14:paraId="4442E8A7" w14:textId="77777777" w:rsidR="00001FA6" w:rsidRPr="0089441A" w:rsidRDefault="00001FA6">
            <w:pPr>
              <w:rPr>
                <w:sz w:val="22"/>
                <w:szCs w:val="22"/>
              </w:rPr>
            </w:pPr>
          </w:p>
          <w:p w14:paraId="55E42EE0" w14:textId="77777777" w:rsidR="00001FA6" w:rsidRPr="0089441A" w:rsidRDefault="00B36445">
            <w:pPr>
              <w:keepNext/>
              <w:keepLines/>
              <w:ind w:left="576" w:hanging="576"/>
              <w:outlineLvl w:val="1"/>
              <w:rPr>
                <w:color w:val="2E74B5"/>
                <w:sz w:val="22"/>
                <w:szCs w:val="22"/>
              </w:rPr>
            </w:pPr>
            <w:r w:rsidRPr="0089441A">
              <w:rPr>
                <w:b/>
                <w:color w:val="000000"/>
                <w:sz w:val="22"/>
                <w:szCs w:val="22"/>
              </w:rPr>
              <w:t>3.5.</w:t>
            </w:r>
            <w:r w:rsidRPr="0089441A">
              <w:rPr>
                <w:b/>
                <w:color w:val="000000"/>
                <w:sz w:val="22"/>
                <w:szCs w:val="22"/>
              </w:rPr>
              <w:tab/>
            </w:r>
          </w:p>
        </w:tc>
        <w:tc>
          <w:tcPr>
            <w:tcW w:w="2694" w:type="dxa"/>
            <w:gridSpan w:val="4"/>
          </w:tcPr>
          <w:p w14:paraId="2DE729E8" w14:textId="77777777" w:rsidR="00001FA6" w:rsidRPr="0089441A" w:rsidRDefault="00B36445">
            <w:pPr>
              <w:rPr>
                <w:b/>
                <w:sz w:val="22"/>
                <w:szCs w:val="22"/>
              </w:rPr>
            </w:pPr>
            <w:r w:rsidRPr="0089441A">
              <w:rPr>
                <w:b/>
                <w:sz w:val="22"/>
                <w:szCs w:val="22"/>
              </w:rPr>
              <w:t>Finansavimo šaltinis ir fondas</w:t>
            </w:r>
          </w:p>
        </w:tc>
        <w:tc>
          <w:tcPr>
            <w:tcW w:w="2679" w:type="dxa"/>
            <w:gridSpan w:val="2"/>
          </w:tcPr>
          <w:p w14:paraId="183F7DA7" w14:textId="77777777" w:rsidR="00001FA6" w:rsidRPr="0089441A" w:rsidRDefault="00B36445">
            <w:pPr>
              <w:rPr>
                <w:i/>
                <w:sz w:val="22"/>
                <w:szCs w:val="22"/>
              </w:rPr>
            </w:pPr>
            <w:r w:rsidRPr="0089441A">
              <w:rPr>
                <w:b/>
                <w:sz w:val="22"/>
                <w:szCs w:val="22"/>
              </w:rPr>
              <w:t>Skiriama finansavimo lėšų suma</w:t>
            </w:r>
          </w:p>
        </w:tc>
        <w:tc>
          <w:tcPr>
            <w:tcW w:w="3841" w:type="dxa"/>
            <w:gridSpan w:val="2"/>
            <w:shd w:val="clear" w:color="auto" w:fill="auto"/>
          </w:tcPr>
          <w:p w14:paraId="56C43760" w14:textId="77777777" w:rsidR="00001FA6" w:rsidRPr="0089441A" w:rsidRDefault="00B36445">
            <w:pPr>
              <w:rPr>
                <w:i/>
                <w:sz w:val="22"/>
                <w:szCs w:val="22"/>
              </w:rPr>
            </w:pPr>
            <w:r w:rsidRPr="0089441A">
              <w:rPr>
                <w:b/>
                <w:sz w:val="22"/>
                <w:szCs w:val="22"/>
              </w:rPr>
              <w:t>Nuosavo įnašo dydis (jei taikoma)</w:t>
            </w:r>
          </w:p>
        </w:tc>
      </w:tr>
      <w:tr w:rsidR="00001FA6" w:rsidRPr="0089441A" w14:paraId="748AF578" w14:textId="77777777">
        <w:trPr>
          <w:trHeight w:val="2892"/>
        </w:trPr>
        <w:tc>
          <w:tcPr>
            <w:tcW w:w="675" w:type="dxa"/>
            <w:vMerge/>
          </w:tcPr>
          <w:p w14:paraId="03A52468" w14:textId="77777777" w:rsidR="00001FA6" w:rsidRPr="0089441A" w:rsidRDefault="00001FA6">
            <w:pPr>
              <w:rPr>
                <w:sz w:val="22"/>
                <w:szCs w:val="22"/>
              </w:rPr>
            </w:pPr>
          </w:p>
        </w:tc>
        <w:tc>
          <w:tcPr>
            <w:tcW w:w="2694" w:type="dxa"/>
            <w:gridSpan w:val="4"/>
          </w:tcPr>
          <w:p w14:paraId="0FA71070" w14:textId="7D13DCED" w:rsidR="00001FA6" w:rsidRPr="0089441A" w:rsidRDefault="00D14EFB" w:rsidP="00D14EFB">
            <w:pPr>
              <w:rPr>
                <w:i/>
                <w:color w:val="808080"/>
                <w:sz w:val="22"/>
                <w:szCs w:val="22"/>
              </w:rPr>
            </w:pPr>
            <w:r w:rsidRPr="0089441A">
              <w:rPr>
                <w:sz w:val="22"/>
                <w:szCs w:val="22"/>
              </w:rPr>
              <w:t>Ekonomikos gaivinimo ir atsparumo didinimo priemonės lėšos</w:t>
            </w:r>
          </w:p>
        </w:tc>
        <w:tc>
          <w:tcPr>
            <w:tcW w:w="2679" w:type="dxa"/>
            <w:gridSpan w:val="2"/>
          </w:tcPr>
          <w:p w14:paraId="50469FBF" w14:textId="156AFE53" w:rsidR="00001FA6" w:rsidRDefault="000867EF">
            <w:pPr>
              <w:rPr>
                <w:sz w:val="22"/>
                <w:szCs w:val="22"/>
                <w:lang w:eastAsia="lt-LT"/>
              </w:rPr>
            </w:pPr>
            <w:r>
              <w:rPr>
                <w:sz w:val="22"/>
                <w:szCs w:val="22"/>
                <w:lang w:eastAsia="lt-LT"/>
              </w:rPr>
              <w:t xml:space="preserve">Bendra skiriamo finansavimo lėšų suma – </w:t>
            </w:r>
            <w:r w:rsidR="006D62FA" w:rsidRPr="0089441A">
              <w:rPr>
                <w:sz w:val="22"/>
                <w:szCs w:val="22"/>
                <w:lang w:eastAsia="lt-LT"/>
              </w:rPr>
              <w:t>iki 22 210 000 Eur</w:t>
            </w:r>
            <w:r>
              <w:rPr>
                <w:sz w:val="22"/>
                <w:szCs w:val="22"/>
                <w:lang w:eastAsia="lt-LT"/>
              </w:rPr>
              <w:t>.</w:t>
            </w:r>
          </w:p>
          <w:p w14:paraId="44AB7E9C" w14:textId="0224F2F4" w:rsidR="00A67B18" w:rsidRDefault="00A67B18">
            <w:pPr>
              <w:rPr>
                <w:sz w:val="22"/>
                <w:szCs w:val="22"/>
                <w:lang w:eastAsia="lt-LT"/>
              </w:rPr>
            </w:pPr>
          </w:p>
          <w:p w14:paraId="5E892AAB" w14:textId="4F039286" w:rsidR="00A67B18" w:rsidRDefault="00A67B18">
            <w:pPr>
              <w:rPr>
                <w:sz w:val="22"/>
                <w:szCs w:val="22"/>
                <w:lang w:eastAsia="lt-LT"/>
              </w:rPr>
            </w:pPr>
            <w:r>
              <w:rPr>
                <w:sz w:val="22"/>
                <w:szCs w:val="22"/>
                <w:lang w:eastAsia="lt-LT"/>
              </w:rPr>
              <w:t xml:space="preserve">Didžiausia vienam </w:t>
            </w:r>
            <w:r w:rsidRPr="00A67B18">
              <w:rPr>
                <w:sz w:val="22"/>
                <w:szCs w:val="22"/>
                <w:lang w:eastAsia="lt-LT"/>
              </w:rPr>
              <w:t xml:space="preserve">projektui galima skirti lėšų suma: </w:t>
            </w:r>
          </w:p>
          <w:p w14:paraId="299478AA" w14:textId="3A3B5629" w:rsidR="00A67B18" w:rsidRPr="00A67B18" w:rsidRDefault="00A67B18" w:rsidP="00A67B18">
            <w:pPr>
              <w:jc w:val="both"/>
              <w:rPr>
                <w:sz w:val="22"/>
                <w:szCs w:val="22"/>
                <w:lang w:eastAsia="lt-LT"/>
              </w:rPr>
            </w:pPr>
            <w:r w:rsidRPr="00A67B18">
              <w:rPr>
                <w:sz w:val="22"/>
                <w:szCs w:val="22"/>
                <w:lang w:eastAsia="lt-LT"/>
              </w:rPr>
              <w:t xml:space="preserve">4 000 000 eurų, kai statomi nauji </w:t>
            </w:r>
            <w:proofErr w:type="spellStart"/>
            <w:r w:rsidRPr="00A67B18">
              <w:rPr>
                <w:sz w:val="22"/>
                <w:szCs w:val="22"/>
                <w:lang w:eastAsia="lt-LT"/>
              </w:rPr>
              <w:t>biometano</w:t>
            </w:r>
            <w:proofErr w:type="spellEnd"/>
            <w:r w:rsidRPr="00A67B18">
              <w:rPr>
                <w:sz w:val="22"/>
                <w:szCs w:val="22"/>
                <w:lang w:eastAsia="lt-LT"/>
              </w:rPr>
              <w:t xml:space="preserve"> dujų gamybos įrenginiai;</w:t>
            </w:r>
          </w:p>
          <w:p w14:paraId="3FE5D32C" w14:textId="47B20826" w:rsidR="00A67B18" w:rsidRPr="00A67B18" w:rsidRDefault="00A67B18" w:rsidP="00A67B18">
            <w:pPr>
              <w:jc w:val="both"/>
              <w:rPr>
                <w:sz w:val="22"/>
                <w:szCs w:val="22"/>
                <w:lang w:eastAsia="lt-LT"/>
              </w:rPr>
            </w:pPr>
            <w:r w:rsidRPr="00A67B18">
              <w:rPr>
                <w:sz w:val="22"/>
                <w:szCs w:val="22"/>
                <w:lang w:eastAsia="lt-LT"/>
              </w:rPr>
              <w:t>1 700</w:t>
            </w:r>
            <w:r>
              <w:rPr>
                <w:sz w:val="22"/>
                <w:szCs w:val="22"/>
                <w:lang w:eastAsia="lt-LT"/>
              </w:rPr>
              <w:t> </w:t>
            </w:r>
            <w:r w:rsidRPr="00A67B18">
              <w:rPr>
                <w:sz w:val="22"/>
                <w:szCs w:val="22"/>
                <w:lang w:eastAsia="lt-LT"/>
              </w:rPr>
              <w:t>000</w:t>
            </w:r>
            <w:r>
              <w:rPr>
                <w:sz w:val="22"/>
                <w:szCs w:val="22"/>
                <w:lang w:eastAsia="lt-LT"/>
              </w:rPr>
              <w:t xml:space="preserve"> </w:t>
            </w:r>
            <w:r w:rsidRPr="00A67B18">
              <w:rPr>
                <w:sz w:val="22"/>
                <w:szCs w:val="22"/>
                <w:lang w:eastAsia="lt-LT"/>
              </w:rPr>
              <w:t xml:space="preserve">eurų, kai įgyvendinama </w:t>
            </w:r>
            <w:proofErr w:type="spellStart"/>
            <w:r w:rsidRPr="00A67B18">
              <w:rPr>
                <w:sz w:val="22"/>
                <w:szCs w:val="22"/>
                <w:lang w:eastAsia="lt-LT"/>
              </w:rPr>
              <w:t>biometano</w:t>
            </w:r>
            <w:proofErr w:type="spellEnd"/>
            <w:r w:rsidRPr="00A67B18">
              <w:rPr>
                <w:sz w:val="22"/>
                <w:szCs w:val="22"/>
                <w:lang w:eastAsia="lt-LT"/>
              </w:rPr>
              <w:t xml:space="preserve"> dujų gamybos įrenginių plėtra, įrengiant biodujų valymo įrenginius prie jau esamų biodujų gamybos įrenginių.</w:t>
            </w:r>
          </w:p>
          <w:p w14:paraId="172E4593" w14:textId="60E893E0" w:rsidR="000867EF" w:rsidRPr="0089441A" w:rsidRDefault="000867EF">
            <w:pPr>
              <w:rPr>
                <w:i/>
                <w:color w:val="808080"/>
                <w:sz w:val="22"/>
                <w:szCs w:val="22"/>
              </w:rPr>
            </w:pPr>
          </w:p>
        </w:tc>
        <w:tc>
          <w:tcPr>
            <w:tcW w:w="3841" w:type="dxa"/>
            <w:gridSpan w:val="2"/>
          </w:tcPr>
          <w:p w14:paraId="4F089BF3" w14:textId="5A0EAE42" w:rsidR="0092687F" w:rsidRPr="0089441A" w:rsidRDefault="0092687F" w:rsidP="004F5704">
            <w:pPr>
              <w:jc w:val="both"/>
              <w:textAlignment w:val="baseline"/>
              <w:rPr>
                <w:sz w:val="22"/>
                <w:szCs w:val="22"/>
              </w:rPr>
            </w:pPr>
            <w:proofErr w:type="spellStart"/>
            <w:r w:rsidRPr="0089441A">
              <w:rPr>
                <w:sz w:val="22"/>
                <w:szCs w:val="22"/>
              </w:rPr>
              <w:t>Poveiklei</w:t>
            </w:r>
            <w:proofErr w:type="spellEnd"/>
            <w:r w:rsidRPr="0089441A">
              <w:rPr>
                <w:sz w:val="22"/>
                <w:szCs w:val="22"/>
              </w:rPr>
              <w:t xml:space="preserve"> „Naujų </w:t>
            </w:r>
            <w:proofErr w:type="spellStart"/>
            <w:r w:rsidRPr="0089441A">
              <w:rPr>
                <w:sz w:val="22"/>
                <w:szCs w:val="22"/>
              </w:rPr>
              <w:t>biometano</w:t>
            </w:r>
            <w:proofErr w:type="spellEnd"/>
            <w:r w:rsidRPr="0089441A">
              <w:rPr>
                <w:sz w:val="22"/>
                <w:szCs w:val="22"/>
              </w:rPr>
              <w:t xml:space="preserve"> dujų gamybos įrenginių statyba“:</w:t>
            </w:r>
          </w:p>
          <w:p w14:paraId="09BBA38C" w14:textId="7E9C58D3" w:rsidR="006D62FA" w:rsidRPr="0089441A" w:rsidRDefault="0092687F" w:rsidP="004F5704">
            <w:pPr>
              <w:jc w:val="both"/>
              <w:textAlignment w:val="baseline"/>
              <w:rPr>
                <w:sz w:val="22"/>
                <w:szCs w:val="22"/>
              </w:rPr>
            </w:pPr>
            <w:r w:rsidRPr="0089441A">
              <w:rPr>
                <w:sz w:val="22"/>
                <w:szCs w:val="22"/>
              </w:rPr>
              <w:t>Ne mažiau 6</w:t>
            </w:r>
            <w:r w:rsidR="006D62FA" w:rsidRPr="0089441A">
              <w:rPr>
                <w:sz w:val="22"/>
                <w:szCs w:val="22"/>
              </w:rPr>
              <w:t>0 proc. visų tinkamų finansuoti projekto išlaidų, kai pareiškėjas yra vidutinė arba didelė įmonė;</w:t>
            </w:r>
          </w:p>
          <w:p w14:paraId="7E7DEEEC" w14:textId="003FFD8F" w:rsidR="006D62FA" w:rsidRPr="0089441A" w:rsidRDefault="0092687F" w:rsidP="004F5704">
            <w:pPr>
              <w:jc w:val="both"/>
              <w:textAlignment w:val="baseline"/>
              <w:rPr>
                <w:sz w:val="22"/>
                <w:szCs w:val="22"/>
              </w:rPr>
            </w:pPr>
            <w:r w:rsidRPr="0089441A">
              <w:rPr>
                <w:sz w:val="22"/>
                <w:szCs w:val="22"/>
              </w:rPr>
              <w:t>Ne mažiau 5</w:t>
            </w:r>
            <w:r w:rsidR="006D62FA" w:rsidRPr="0089441A">
              <w:rPr>
                <w:sz w:val="22"/>
                <w:szCs w:val="22"/>
              </w:rPr>
              <w:t>5 proc. visų tinkamų finansuoti projekto išlaidų, kai pareiškėjas yra labai maža arba maža įmonė.</w:t>
            </w:r>
          </w:p>
          <w:p w14:paraId="31EF19C9" w14:textId="2F505BBF" w:rsidR="0092687F" w:rsidRPr="0089441A" w:rsidRDefault="0092687F" w:rsidP="00A33255">
            <w:pPr>
              <w:jc w:val="both"/>
              <w:textAlignment w:val="baseline"/>
              <w:rPr>
                <w:color w:val="000000"/>
                <w:sz w:val="22"/>
                <w:szCs w:val="22"/>
                <w:lang w:eastAsia="lt-LT"/>
              </w:rPr>
            </w:pPr>
            <w:proofErr w:type="spellStart"/>
            <w:r w:rsidRPr="0089441A">
              <w:rPr>
                <w:sz w:val="22"/>
                <w:szCs w:val="22"/>
              </w:rPr>
              <w:t>Poveiklei</w:t>
            </w:r>
            <w:proofErr w:type="spellEnd"/>
            <w:r w:rsidRPr="0089441A">
              <w:rPr>
                <w:sz w:val="22"/>
                <w:szCs w:val="22"/>
              </w:rPr>
              <w:t xml:space="preserve"> „</w:t>
            </w:r>
            <w:proofErr w:type="spellStart"/>
            <w:r w:rsidRPr="0089441A">
              <w:rPr>
                <w:color w:val="000000"/>
                <w:sz w:val="22"/>
                <w:szCs w:val="22"/>
                <w:lang w:eastAsia="lt-LT"/>
              </w:rPr>
              <w:t>Biometano</w:t>
            </w:r>
            <w:proofErr w:type="spellEnd"/>
            <w:r w:rsidRPr="0089441A">
              <w:rPr>
                <w:color w:val="000000"/>
                <w:sz w:val="22"/>
                <w:szCs w:val="22"/>
                <w:lang w:eastAsia="lt-LT"/>
              </w:rPr>
              <w:t xml:space="preserve"> dujų gamybos įrenginių plėtra, įrengiant biodujų valymo įrenginius prie jau esamų biodujų gamybos įrenginių“:</w:t>
            </w:r>
          </w:p>
          <w:p w14:paraId="7EA5F4C0" w14:textId="5B092AB2" w:rsidR="0092687F" w:rsidRPr="0089441A" w:rsidRDefault="0092687F" w:rsidP="00A33255">
            <w:pPr>
              <w:jc w:val="both"/>
              <w:textAlignment w:val="baseline"/>
              <w:rPr>
                <w:sz w:val="22"/>
                <w:szCs w:val="22"/>
              </w:rPr>
            </w:pPr>
            <w:r w:rsidRPr="0089441A">
              <w:rPr>
                <w:sz w:val="22"/>
                <w:szCs w:val="22"/>
              </w:rPr>
              <w:t>Ne mažiau 75 proc. visų tinkamų finansuoti projekto išlaidų, kai pareiškėjas yra vidutinė arba didelė įmonė;</w:t>
            </w:r>
          </w:p>
          <w:p w14:paraId="3FAB6BE7" w14:textId="40914A9F" w:rsidR="0092687F" w:rsidRPr="0089441A" w:rsidRDefault="0092687F" w:rsidP="00A33255">
            <w:pPr>
              <w:jc w:val="both"/>
              <w:textAlignment w:val="baseline"/>
              <w:rPr>
                <w:sz w:val="22"/>
                <w:szCs w:val="22"/>
              </w:rPr>
            </w:pPr>
            <w:r w:rsidRPr="0089441A">
              <w:rPr>
                <w:sz w:val="22"/>
                <w:szCs w:val="22"/>
              </w:rPr>
              <w:t>Ne mažiau 70 proc. visų tinkamų finansuoti projekto išlaidų, kai pareiškėjas yra labai maža arba maža įmonė.</w:t>
            </w:r>
          </w:p>
          <w:p w14:paraId="38DC872D" w14:textId="77777777" w:rsidR="0092687F" w:rsidRPr="0089441A" w:rsidRDefault="0092687F" w:rsidP="0092687F">
            <w:pPr>
              <w:textAlignment w:val="baseline"/>
              <w:rPr>
                <w:sz w:val="22"/>
                <w:szCs w:val="22"/>
              </w:rPr>
            </w:pPr>
          </w:p>
          <w:p w14:paraId="652FC44F" w14:textId="3F6699F8" w:rsidR="00001FA6" w:rsidRPr="0089441A" w:rsidRDefault="00001FA6" w:rsidP="0092687F">
            <w:pPr>
              <w:rPr>
                <w:i/>
                <w:color w:val="808080"/>
                <w:sz w:val="22"/>
                <w:szCs w:val="22"/>
                <w:lang w:val="en-US"/>
              </w:rPr>
            </w:pPr>
          </w:p>
        </w:tc>
      </w:tr>
      <w:tr w:rsidR="00001FA6" w:rsidRPr="0089441A" w14:paraId="23777C43" w14:textId="77777777">
        <w:tc>
          <w:tcPr>
            <w:tcW w:w="9889" w:type="dxa"/>
            <w:gridSpan w:val="9"/>
          </w:tcPr>
          <w:p w14:paraId="6F4ACBC0" w14:textId="77777777" w:rsidR="00001FA6" w:rsidRPr="0089441A" w:rsidRDefault="00B36445">
            <w:pPr>
              <w:rPr>
                <w:b/>
                <w:sz w:val="22"/>
                <w:szCs w:val="22"/>
              </w:rPr>
            </w:pPr>
            <w:r w:rsidRPr="0089441A">
              <w:rPr>
                <w:b/>
                <w:sz w:val="22"/>
                <w:szCs w:val="22"/>
              </w:rPr>
              <w:t>SIEKIAMI STEBĖSENOS RODIKLIAI</w:t>
            </w:r>
          </w:p>
        </w:tc>
      </w:tr>
      <w:tr w:rsidR="00001FA6" w:rsidRPr="0089441A" w14:paraId="2ABFC680" w14:textId="77777777">
        <w:tc>
          <w:tcPr>
            <w:tcW w:w="675" w:type="dxa"/>
            <w:vMerge w:val="restart"/>
          </w:tcPr>
          <w:p w14:paraId="39E6E564" w14:textId="77777777" w:rsidR="00001FA6" w:rsidRPr="0089441A" w:rsidRDefault="00001FA6">
            <w:pPr>
              <w:rPr>
                <w:sz w:val="22"/>
                <w:szCs w:val="22"/>
              </w:rPr>
            </w:pPr>
          </w:p>
          <w:p w14:paraId="69FAF901" w14:textId="77777777" w:rsidR="00001FA6" w:rsidRPr="0089441A" w:rsidRDefault="00B36445">
            <w:pPr>
              <w:keepNext/>
              <w:keepLines/>
              <w:ind w:left="576" w:hanging="576"/>
              <w:outlineLvl w:val="1"/>
              <w:rPr>
                <w:color w:val="2E74B5"/>
                <w:sz w:val="22"/>
                <w:szCs w:val="22"/>
              </w:rPr>
            </w:pPr>
            <w:r w:rsidRPr="0089441A">
              <w:rPr>
                <w:b/>
                <w:color w:val="000000"/>
                <w:sz w:val="22"/>
                <w:szCs w:val="22"/>
              </w:rPr>
              <w:t>3.6.</w:t>
            </w:r>
            <w:r w:rsidRPr="0089441A">
              <w:rPr>
                <w:b/>
                <w:color w:val="000000"/>
                <w:sz w:val="22"/>
                <w:szCs w:val="22"/>
              </w:rPr>
              <w:tab/>
            </w:r>
          </w:p>
        </w:tc>
        <w:tc>
          <w:tcPr>
            <w:tcW w:w="1560" w:type="dxa"/>
          </w:tcPr>
          <w:p w14:paraId="5C2F86BC" w14:textId="77777777" w:rsidR="00001FA6" w:rsidRPr="0089441A" w:rsidRDefault="00B36445">
            <w:pPr>
              <w:rPr>
                <w:b/>
                <w:bCs/>
                <w:sz w:val="22"/>
                <w:szCs w:val="22"/>
                <w:highlight w:val="yellow"/>
              </w:rPr>
            </w:pPr>
            <w:r w:rsidRPr="0089441A">
              <w:rPr>
                <w:b/>
                <w:sz w:val="22"/>
                <w:szCs w:val="22"/>
              </w:rPr>
              <w:t xml:space="preserve">Rodiklio pavadinimas </w:t>
            </w:r>
          </w:p>
        </w:tc>
        <w:tc>
          <w:tcPr>
            <w:tcW w:w="1134" w:type="dxa"/>
            <w:gridSpan w:val="3"/>
          </w:tcPr>
          <w:p w14:paraId="2650BF4D" w14:textId="77777777" w:rsidR="00001FA6" w:rsidRPr="0089441A" w:rsidRDefault="00B36445">
            <w:pPr>
              <w:rPr>
                <w:b/>
                <w:bCs/>
                <w:sz w:val="22"/>
                <w:szCs w:val="22"/>
                <w:highlight w:val="yellow"/>
              </w:rPr>
            </w:pPr>
            <w:r w:rsidRPr="0089441A">
              <w:rPr>
                <w:b/>
                <w:bCs/>
                <w:sz w:val="22"/>
                <w:szCs w:val="22"/>
              </w:rPr>
              <w:t>Rodiklio kodas</w:t>
            </w:r>
          </w:p>
        </w:tc>
        <w:tc>
          <w:tcPr>
            <w:tcW w:w="2679" w:type="dxa"/>
            <w:gridSpan w:val="2"/>
          </w:tcPr>
          <w:p w14:paraId="02C7C11F" w14:textId="77777777" w:rsidR="00001FA6" w:rsidRPr="0089441A" w:rsidRDefault="00B36445">
            <w:pPr>
              <w:rPr>
                <w:i/>
                <w:sz w:val="22"/>
                <w:szCs w:val="22"/>
              </w:rPr>
            </w:pPr>
            <w:r w:rsidRPr="0089441A">
              <w:rPr>
                <w:b/>
                <w:sz w:val="22"/>
                <w:szCs w:val="22"/>
              </w:rPr>
              <w:t>Matavimo vienetai</w:t>
            </w:r>
          </w:p>
        </w:tc>
        <w:tc>
          <w:tcPr>
            <w:tcW w:w="3841" w:type="dxa"/>
            <w:gridSpan w:val="2"/>
          </w:tcPr>
          <w:p w14:paraId="44487510" w14:textId="77777777" w:rsidR="00001FA6" w:rsidRPr="0089441A" w:rsidRDefault="00B36445">
            <w:pPr>
              <w:rPr>
                <w:b/>
                <w:sz w:val="22"/>
                <w:szCs w:val="22"/>
              </w:rPr>
            </w:pPr>
            <w:r w:rsidRPr="0089441A">
              <w:rPr>
                <w:b/>
                <w:sz w:val="22"/>
                <w:szCs w:val="22"/>
              </w:rPr>
              <w:t>Siektina reikšmė</w:t>
            </w:r>
          </w:p>
        </w:tc>
      </w:tr>
      <w:tr w:rsidR="003C2B20" w:rsidRPr="0089441A" w14:paraId="3E593913" w14:textId="77777777">
        <w:tc>
          <w:tcPr>
            <w:tcW w:w="675" w:type="dxa"/>
            <w:vMerge/>
          </w:tcPr>
          <w:p w14:paraId="1A2EE542" w14:textId="77777777" w:rsidR="003C2B20" w:rsidRPr="0089441A" w:rsidRDefault="003C2B20" w:rsidP="003C2B20">
            <w:pPr>
              <w:rPr>
                <w:sz w:val="22"/>
                <w:szCs w:val="22"/>
              </w:rPr>
            </w:pPr>
          </w:p>
        </w:tc>
        <w:tc>
          <w:tcPr>
            <w:tcW w:w="1560" w:type="dxa"/>
          </w:tcPr>
          <w:p w14:paraId="57C4E31C" w14:textId="6B66D57F" w:rsidR="003C2B20" w:rsidRPr="0089441A" w:rsidRDefault="003C2B20" w:rsidP="003C2B20">
            <w:pPr>
              <w:rPr>
                <w:i/>
                <w:color w:val="808080"/>
                <w:sz w:val="22"/>
                <w:szCs w:val="22"/>
              </w:rPr>
            </w:pPr>
            <w:r w:rsidRPr="0089441A">
              <w:rPr>
                <w:sz w:val="22"/>
                <w:szCs w:val="22"/>
                <w:lang w:eastAsia="lt-LT"/>
              </w:rPr>
              <w:t>Siekiama produkto rodiklio - 27,1 MW suminės</w:t>
            </w:r>
            <w:r w:rsidRPr="0089441A">
              <w:rPr>
                <w:color w:val="000000"/>
                <w:sz w:val="22"/>
                <w:szCs w:val="22"/>
                <w:lang w:eastAsia="lt-LT"/>
              </w:rPr>
              <w:t xml:space="preserve"> instaliuotos galios </w:t>
            </w:r>
            <w:proofErr w:type="spellStart"/>
            <w:r w:rsidRPr="0089441A">
              <w:rPr>
                <w:color w:val="000000"/>
                <w:sz w:val="22"/>
                <w:szCs w:val="22"/>
                <w:lang w:eastAsia="lt-LT"/>
              </w:rPr>
              <w:t>biometano</w:t>
            </w:r>
            <w:proofErr w:type="spellEnd"/>
            <w:r w:rsidRPr="0089441A">
              <w:rPr>
                <w:color w:val="000000"/>
                <w:sz w:val="22"/>
                <w:szCs w:val="22"/>
                <w:lang w:eastAsia="lt-LT"/>
              </w:rPr>
              <w:t xml:space="preserve"> dujų gamybos įrenginių</w:t>
            </w:r>
          </w:p>
        </w:tc>
        <w:tc>
          <w:tcPr>
            <w:tcW w:w="1134" w:type="dxa"/>
            <w:gridSpan w:val="3"/>
          </w:tcPr>
          <w:p w14:paraId="723319D2" w14:textId="77777777" w:rsidR="003C2B20" w:rsidRPr="0089441A" w:rsidRDefault="003C2B20" w:rsidP="003C2B20">
            <w:pPr>
              <w:jc w:val="center"/>
              <w:rPr>
                <w:color w:val="000000"/>
                <w:sz w:val="22"/>
                <w:szCs w:val="22"/>
                <w:lang w:eastAsia="lt-LT"/>
              </w:rPr>
            </w:pPr>
            <w:r w:rsidRPr="0089441A">
              <w:rPr>
                <w:color w:val="000000"/>
                <w:sz w:val="22"/>
                <w:szCs w:val="22"/>
                <w:lang w:eastAsia="lt-LT"/>
              </w:rPr>
              <w:t>P-03-001-06-03-03-02</w:t>
            </w:r>
          </w:p>
          <w:p w14:paraId="1CE89C99" w14:textId="1FAE0644" w:rsidR="003C2B20" w:rsidRPr="0089441A" w:rsidRDefault="003C2B20" w:rsidP="003C2B20">
            <w:pPr>
              <w:rPr>
                <w:i/>
                <w:color w:val="808080"/>
                <w:sz w:val="22"/>
                <w:szCs w:val="22"/>
              </w:rPr>
            </w:pPr>
          </w:p>
        </w:tc>
        <w:tc>
          <w:tcPr>
            <w:tcW w:w="2679" w:type="dxa"/>
            <w:gridSpan w:val="2"/>
          </w:tcPr>
          <w:p w14:paraId="502F567D" w14:textId="77777777" w:rsidR="003C2B20" w:rsidRPr="0089441A" w:rsidRDefault="003C2B20" w:rsidP="003C2B20">
            <w:pPr>
              <w:jc w:val="center"/>
              <w:rPr>
                <w:color w:val="000000"/>
                <w:sz w:val="22"/>
                <w:szCs w:val="22"/>
                <w:lang w:eastAsia="lt-LT"/>
              </w:rPr>
            </w:pPr>
            <w:r w:rsidRPr="0089441A">
              <w:rPr>
                <w:sz w:val="22"/>
                <w:szCs w:val="22"/>
                <w:lang w:eastAsia="lt-LT"/>
              </w:rPr>
              <w:t>MW</w:t>
            </w:r>
          </w:p>
          <w:p w14:paraId="22CC50E2" w14:textId="64A95BB0" w:rsidR="003C2B20" w:rsidRPr="0089441A" w:rsidRDefault="003C2B20" w:rsidP="003C2B20">
            <w:pPr>
              <w:rPr>
                <w:i/>
                <w:color w:val="808080"/>
                <w:sz w:val="22"/>
                <w:szCs w:val="22"/>
              </w:rPr>
            </w:pPr>
          </w:p>
        </w:tc>
        <w:tc>
          <w:tcPr>
            <w:tcW w:w="3841" w:type="dxa"/>
            <w:gridSpan w:val="2"/>
          </w:tcPr>
          <w:p w14:paraId="377E4E1D" w14:textId="77777777" w:rsidR="003C2B20" w:rsidRPr="0089441A" w:rsidRDefault="003C2B20" w:rsidP="003C2B20">
            <w:pPr>
              <w:jc w:val="center"/>
              <w:rPr>
                <w:sz w:val="22"/>
                <w:szCs w:val="22"/>
                <w:lang w:eastAsia="lt-LT"/>
              </w:rPr>
            </w:pPr>
            <w:r w:rsidRPr="0089441A">
              <w:rPr>
                <w:sz w:val="22"/>
                <w:szCs w:val="22"/>
                <w:lang w:eastAsia="lt-LT"/>
              </w:rPr>
              <w:t>27,1</w:t>
            </w:r>
          </w:p>
          <w:p w14:paraId="03877499" w14:textId="77777777" w:rsidR="003C2B20" w:rsidRPr="0089441A" w:rsidRDefault="003C2B20" w:rsidP="003C2B20">
            <w:pPr>
              <w:jc w:val="center"/>
              <w:rPr>
                <w:sz w:val="22"/>
                <w:szCs w:val="22"/>
              </w:rPr>
            </w:pPr>
          </w:p>
          <w:p w14:paraId="1347A387" w14:textId="4315D44C" w:rsidR="003C2B20" w:rsidRPr="0089441A" w:rsidRDefault="003C2B20" w:rsidP="003C2B20">
            <w:pPr>
              <w:rPr>
                <w:i/>
                <w:color w:val="808080"/>
                <w:sz w:val="22"/>
                <w:szCs w:val="22"/>
              </w:rPr>
            </w:pPr>
          </w:p>
        </w:tc>
      </w:tr>
      <w:tr w:rsidR="00001FA6" w:rsidRPr="0089441A" w14:paraId="1F8B28C4" w14:textId="77777777">
        <w:tc>
          <w:tcPr>
            <w:tcW w:w="9889" w:type="dxa"/>
            <w:gridSpan w:val="9"/>
          </w:tcPr>
          <w:p w14:paraId="7FEF6F3B" w14:textId="77777777" w:rsidR="00001FA6" w:rsidRPr="0089441A" w:rsidRDefault="00B36445">
            <w:pPr>
              <w:rPr>
                <w:b/>
                <w:sz w:val="22"/>
                <w:szCs w:val="22"/>
              </w:rPr>
            </w:pPr>
            <w:r w:rsidRPr="0089441A">
              <w:rPr>
                <w:b/>
                <w:sz w:val="22"/>
                <w:szCs w:val="22"/>
              </w:rPr>
              <w:t>IŠLAIDŲ TINKAMUMO FINANSUOTI REIKALAVIMAI</w:t>
            </w:r>
          </w:p>
        </w:tc>
      </w:tr>
      <w:tr w:rsidR="00001FA6" w:rsidRPr="0089441A" w14:paraId="2DDD4AF4" w14:textId="77777777">
        <w:tc>
          <w:tcPr>
            <w:tcW w:w="675" w:type="dxa"/>
            <w:vMerge w:val="restart"/>
          </w:tcPr>
          <w:p w14:paraId="38A7A445" w14:textId="77777777" w:rsidR="00001FA6" w:rsidRPr="0089441A" w:rsidRDefault="00001FA6">
            <w:pPr>
              <w:rPr>
                <w:sz w:val="22"/>
                <w:szCs w:val="22"/>
              </w:rPr>
            </w:pPr>
          </w:p>
          <w:p w14:paraId="1255C655" w14:textId="77777777" w:rsidR="00001FA6" w:rsidRPr="0089441A" w:rsidRDefault="00B36445">
            <w:pPr>
              <w:keepNext/>
              <w:keepLines/>
              <w:ind w:left="576" w:hanging="576"/>
              <w:outlineLvl w:val="1"/>
              <w:rPr>
                <w:color w:val="2E74B5"/>
                <w:sz w:val="22"/>
                <w:szCs w:val="22"/>
              </w:rPr>
            </w:pPr>
            <w:r w:rsidRPr="0089441A">
              <w:rPr>
                <w:b/>
                <w:color w:val="000000"/>
                <w:sz w:val="22"/>
                <w:szCs w:val="22"/>
              </w:rPr>
              <w:t>3.7.</w:t>
            </w:r>
            <w:r w:rsidRPr="0089441A">
              <w:rPr>
                <w:b/>
                <w:color w:val="000000"/>
                <w:sz w:val="22"/>
                <w:szCs w:val="22"/>
              </w:rPr>
              <w:tab/>
            </w:r>
          </w:p>
        </w:tc>
        <w:tc>
          <w:tcPr>
            <w:tcW w:w="9214" w:type="dxa"/>
            <w:gridSpan w:val="8"/>
          </w:tcPr>
          <w:p w14:paraId="7FA6677E" w14:textId="77777777" w:rsidR="00001FA6" w:rsidRPr="0089441A" w:rsidRDefault="00B36445">
            <w:pPr>
              <w:jc w:val="both"/>
              <w:rPr>
                <w:b/>
                <w:sz w:val="22"/>
                <w:szCs w:val="22"/>
              </w:rPr>
            </w:pPr>
            <w:r w:rsidRPr="0089441A">
              <w:rPr>
                <w:b/>
                <w:sz w:val="22"/>
                <w:szCs w:val="22"/>
              </w:rPr>
              <w:t>Išlaidų tinkamumo finansuoti reikalavimai</w:t>
            </w:r>
          </w:p>
        </w:tc>
      </w:tr>
      <w:tr w:rsidR="00001FA6" w:rsidRPr="0089441A" w14:paraId="754205D5" w14:textId="77777777">
        <w:tc>
          <w:tcPr>
            <w:tcW w:w="675" w:type="dxa"/>
            <w:vMerge/>
          </w:tcPr>
          <w:p w14:paraId="1D9147FD" w14:textId="77777777" w:rsidR="00001FA6" w:rsidRPr="0089441A" w:rsidRDefault="00001FA6">
            <w:pPr>
              <w:rPr>
                <w:sz w:val="22"/>
                <w:szCs w:val="22"/>
              </w:rPr>
            </w:pPr>
          </w:p>
          <w:p w14:paraId="6983641D" w14:textId="77777777" w:rsidR="00001FA6" w:rsidRPr="0089441A" w:rsidRDefault="00B36445">
            <w:pPr>
              <w:keepNext/>
              <w:keepLines/>
              <w:ind w:left="576" w:hanging="576"/>
              <w:outlineLvl w:val="1"/>
              <w:rPr>
                <w:color w:val="2E74B5"/>
                <w:sz w:val="22"/>
                <w:szCs w:val="22"/>
              </w:rPr>
            </w:pPr>
            <w:r w:rsidRPr="0089441A">
              <w:rPr>
                <w:b/>
                <w:color w:val="000000"/>
                <w:sz w:val="22"/>
                <w:szCs w:val="22"/>
              </w:rPr>
              <w:t>1.1.</w:t>
            </w:r>
            <w:r w:rsidRPr="0089441A">
              <w:rPr>
                <w:b/>
                <w:color w:val="000000"/>
                <w:sz w:val="22"/>
                <w:szCs w:val="22"/>
              </w:rPr>
              <w:tab/>
            </w:r>
          </w:p>
        </w:tc>
        <w:tc>
          <w:tcPr>
            <w:tcW w:w="9214" w:type="dxa"/>
            <w:gridSpan w:val="8"/>
          </w:tcPr>
          <w:p w14:paraId="1A03BBC8" w14:textId="3ED7839D" w:rsidR="00896AEC" w:rsidRPr="0089441A" w:rsidRDefault="004007D8" w:rsidP="004F5704">
            <w:pPr>
              <w:jc w:val="both"/>
              <w:rPr>
                <w:sz w:val="22"/>
                <w:szCs w:val="22"/>
              </w:rPr>
            </w:pPr>
            <w:r w:rsidRPr="00A96CDA">
              <w:rPr>
                <w:i/>
                <w:iCs/>
                <w:sz w:val="22"/>
                <w:szCs w:val="22"/>
              </w:rPr>
              <w:t>Projekto išlaidos turi atitikti Taisyklėse išdėstytus projekto išlaidoms taikomus reikalavimus.</w:t>
            </w:r>
          </w:p>
          <w:p w14:paraId="1C47A4CD" w14:textId="16339658" w:rsidR="00896AEC" w:rsidRPr="0089441A" w:rsidRDefault="00896AEC" w:rsidP="004F5704">
            <w:pPr>
              <w:jc w:val="both"/>
              <w:rPr>
                <w:sz w:val="22"/>
                <w:szCs w:val="22"/>
              </w:rPr>
            </w:pPr>
            <w:r w:rsidRPr="0089441A">
              <w:rPr>
                <w:sz w:val="22"/>
                <w:szCs w:val="22"/>
              </w:rPr>
              <w:t>Netinkamos finansuoti išlaidos:</w:t>
            </w:r>
          </w:p>
          <w:p w14:paraId="39B1F0F7" w14:textId="77777777" w:rsidR="00896AEC" w:rsidRPr="0089441A" w:rsidRDefault="00896AEC" w:rsidP="004F5704">
            <w:pPr>
              <w:jc w:val="both"/>
              <w:rPr>
                <w:iCs/>
                <w:color w:val="000000"/>
                <w:sz w:val="22"/>
                <w:szCs w:val="22"/>
                <w:shd w:val="clear" w:color="auto" w:fill="FFFFFF"/>
              </w:rPr>
            </w:pPr>
            <w:r w:rsidRPr="0089441A">
              <w:rPr>
                <w:iCs/>
                <w:sz w:val="22"/>
                <w:szCs w:val="22"/>
              </w:rPr>
              <w:t xml:space="preserve">1. </w:t>
            </w:r>
            <w:r w:rsidRPr="0089441A">
              <w:rPr>
                <w:color w:val="000000"/>
                <w:sz w:val="22"/>
                <w:szCs w:val="22"/>
                <w:shd w:val="clear" w:color="auto" w:fill="FFFFFF"/>
              </w:rPr>
              <w:t>įgyvendinant projektą naudojamo ilgalaikio turto nusidėvėjimo (amortizacijos) sąnaudos;</w:t>
            </w:r>
          </w:p>
          <w:p w14:paraId="616ED077" w14:textId="4E763404" w:rsidR="00896AEC" w:rsidRPr="0089441A" w:rsidRDefault="00896AEC" w:rsidP="004F5704">
            <w:pPr>
              <w:jc w:val="both"/>
              <w:rPr>
                <w:iCs/>
                <w:color w:val="000000"/>
                <w:sz w:val="22"/>
                <w:szCs w:val="22"/>
                <w:shd w:val="clear" w:color="auto" w:fill="FFFFFF"/>
              </w:rPr>
            </w:pPr>
            <w:r w:rsidRPr="0089441A">
              <w:rPr>
                <w:sz w:val="22"/>
                <w:szCs w:val="22"/>
                <w:shd w:val="clear" w:color="auto" w:fill="FFFFFF"/>
              </w:rPr>
              <w:t xml:space="preserve">2. </w:t>
            </w:r>
            <w:proofErr w:type="spellStart"/>
            <w:r w:rsidRPr="0089441A">
              <w:rPr>
                <w:sz w:val="22"/>
                <w:szCs w:val="22"/>
                <w:shd w:val="clear" w:color="auto" w:fill="FFFFFF"/>
              </w:rPr>
              <w:t>biometano</w:t>
            </w:r>
            <w:proofErr w:type="spellEnd"/>
            <w:r w:rsidRPr="0089441A">
              <w:rPr>
                <w:sz w:val="22"/>
                <w:szCs w:val="22"/>
                <w:shd w:val="clear" w:color="auto" w:fill="FFFFFF"/>
              </w:rPr>
              <w:t xml:space="preserve"> dujų gamybos įrenginių prijungimo prie gamtinių dujų tinklų išlaidos, išskyrus dujų </w:t>
            </w:r>
            <w:r w:rsidRPr="0089441A">
              <w:rPr>
                <w:sz w:val="22"/>
                <w:szCs w:val="22"/>
              </w:rPr>
              <w:t>kokybės matavimo ir užtikrinimo, apskaitos ir suslėgimo įrenginių įsigijimo, apskaitos, kokybės kontrolės, duomenų perdavimo įrangos ir įrengimo išlaidas, jeigu jos yra tiesiogiai patirtos pareiškėjo;  </w:t>
            </w:r>
            <w:r w:rsidRPr="0089441A">
              <w:rPr>
                <w:sz w:val="22"/>
                <w:szCs w:val="22"/>
                <w:lang w:val="en-US"/>
              </w:rPr>
              <w:t> </w:t>
            </w:r>
          </w:p>
          <w:p w14:paraId="73403D6B" w14:textId="71EAC675" w:rsidR="00896AEC" w:rsidRPr="0089441A" w:rsidRDefault="00896AEC" w:rsidP="004F5704">
            <w:pPr>
              <w:jc w:val="both"/>
              <w:rPr>
                <w:color w:val="000000"/>
                <w:sz w:val="22"/>
                <w:szCs w:val="22"/>
                <w:shd w:val="clear" w:color="auto" w:fill="FFFFFF"/>
              </w:rPr>
            </w:pPr>
            <w:r w:rsidRPr="0089441A">
              <w:rPr>
                <w:color w:val="000000"/>
                <w:sz w:val="22"/>
                <w:szCs w:val="22"/>
                <w:shd w:val="clear" w:color="auto" w:fill="FFFFFF"/>
              </w:rPr>
              <w:t>3. transporto priemonių pirkimo išlaidos, lizingo (finansinės nuomos), eksploatavimo ir susijusios išlaidos;</w:t>
            </w:r>
          </w:p>
          <w:p w14:paraId="02812A0F" w14:textId="373B4508" w:rsidR="00896AEC" w:rsidRPr="0089441A" w:rsidRDefault="00896AEC" w:rsidP="004F5704">
            <w:pPr>
              <w:jc w:val="both"/>
              <w:rPr>
                <w:color w:val="000000"/>
                <w:sz w:val="22"/>
                <w:szCs w:val="22"/>
                <w:shd w:val="clear" w:color="auto" w:fill="FFFFFF"/>
              </w:rPr>
            </w:pPr>
            <w:r w:rsidRPr="0089441A">
              <w:rPr>
                <w:color w:val="000000"/>
                <w:sz w:val="22"/>
                <w:szCs w:val="22"/>
                <w:shd w:val="clear" w:color="auto" w:fill="FFFFFF"/>
              </w:rPr>
              <w:t>4. žemės pirkimo išlaidos;</w:t>
            </w:r>
          </w:p>
          <w:p w14:paraId="3037426A" w14:textId="3C31DEB5" w:rsidR="00896AEC" w:rsidRPr="0089441A" w:rsidRDefault="00896AEC" w:rsidP="004F5704">
            <w:pPr>
              <w:jc w:val="both"/>
              <w:rPr>
                <w:color w:val="000000"/>
                <w:sz w:val="22"/>
                <w:szCs w:val="22"/>
                <w:shd w:val="clear" w:color="auto" w:fill="FFFFFF"/>
              </w:rPr>
            </w:pPr>
            <w:r w:rsidRPr="0089441A">
              <w:rPr>
                <w:color w:val="000000"/>
                <w:sz w:val="22"/>
                <w:szCs w:val="22"/>
                <w:shd w:val="clear" w:color="auto" w:fill="FFFFFF"/>
              </w:rPr>
              <w:t>5. žemės nuomos išlaidos;</w:t>
            </w:r>
          </w:p>
          <w:p w14:paraId="52FBA27E" w14:textId="5A534893" w:rsidR="00896AEC" w:rsidRPr="0089441A" w:rsidRDefault="00896AEC" w:rsidP="004F5704">
            <w:pPr>
              <w:jc w:val="both"/>
              <w:rPr>
                <w:color w:val="000000"/>
                <w:sz w:val="22"/>
                <w:szCs w:val="22"/>
                <w:shd w:val="clear" w:color="auto" w:fill="FFFFFF"/>
              </w:rPr>
            </w:pPr>
            <w:r w:rsidRPr="0089441A">
              <w:rPr>
                <w:color w:val="000000"/>
                <w:sz w:val="22"/>
                <w:szCs w:val="22"/>
                <w:shd w:val="clear" w:color="auto" w:fill="FFFFFF"/>
              </w:rPr>
              <w:lastRenderedPageBreak/>
              <w:t>6. projektą vykdančių ir (ar) projekto veiklose dalyvaujančių asmenų komandiruočių ir kelionių išlaidos;</w:t>
            </w:r>
          </w:p>
          <w:p w14:paraId="1A959F48" w14:textId="7424D102" w:rsidR="00896AEC" w:rsidRDefault="00896AEC" w:rsidP="004F5704">
            <w:pPr>
              <w:jc w:val="both"/>
              <w:rPr>
                <w:color w:val="000000"/>
                <w:sz w:val="22"/>
                <w:szCs w:val="22"/>
                <w:shd w:val="clear" w:color="auto" w:fill="FFFFFF"/>
              </w:rPr>
            </w:pPr>
            <w:r w:rsidRPr="0089441A">
              <w:rPr>
                <w:color w:val="000000"/>
                <w:sz w:val="22"/>
                <w:szCs w:val="22"/>
                <w:shd w:val="clear" w:color="auto" w:fill="FFFFFF"/>
              </w:rPr>
              <w:t>7. netiesioginės išlaidos.</w:t>
            </w:r>
          </w:p>
          <w:p w14:paraId="47644CBB" w14:textId="2E27322A" w:rsidR="008D5FF9" w:rsidRPr="008D5FF9" w:rsidRDefault="008D5FF9" w:rsidP="008D5FF9">
            <w:pPr>
              <w:jc w:val="both"/>
              <w:textAlignment w:val="baseline"/>
              <w:rPr>
                <w:sz w:val="22"/>
                <w:szCs w:val="22"/>
              </w:rPr>
            </w:pPr>
            <w:r w:rsidRPr="008D5FF9">
              <w:rPr>
                <w:sz w:val="22"/>
                <w:szCs w:val="22"/>
              </w:rPr>
              <w:t>Didžiausia galima projekto finansuojamoji dalis sudaro: </w:t>
            </w:r>
          </w:p>
          <w:p w14:paraId="6DE07819" w14:textId="76481C27" w:rsidR="008D5FF9" w:rsidRPr="008D5FF9" w:rsidRDefault="008D5FF9" w:rsidP="008D5FF9">
            <w:pPr>
              <w:jc w:val="both"/>
              <w:rPr>
                <w:sz w:val="22"/>
                <w:szCs w:val="22"/>
              </w:rPr>
            </w:pPr>
            <w:proofErr w:type="spellStart"/>
            <w:r w:rsidRPr="008D5FF9">
              <w:rPr>
                <w:sz w:val="22"/>
                <w:szCs w:val="22"/>
              </w:rPr>
              <w:t>Poveiklei</w:t>
            </w:r>
            <w:proofErr w:type="spellEnd"/>
            <w:r w:rsidRPr="008D5FF9">
              <w:rPr>
                <w:sz w:val="22"/>
                <w:szCs w:val="22"/>
              </w:rPr>
              <w:t xml:space="preserve"> „Naujų </w:t>
            </w:r>
            <w:proofErr w:type="spellStart"/>
            <w:r w:rsidRPr="008D5FF9">
              <w:rPr>
                <w:sz w:val="22"/>
                <w:szCs w:val="22"/>
              </w:rPr>
              <w:t>biometano</w:t>
            </w:r>
            <w:proofErr w:type="spellEnd"/>
            <w:r w:rsidRPr="008D5FF9">
              <w:rPr>
                <w:sz w:val="22"/>
                <w:szCs w:val="22"/>
              </w:rPr>
              <w:t xml:space="preserve"> dujų gamybos įrenginių statyba“:</w:t>
            </w:r>
          </w:p>
          <w:p w14:paraId="576C52F0" w14:textId="4E42C854" w:rsidR="008D5FF9" w:rsidRPr="008D5FF9" w:rsidRDefault="008D5FF9" w:rsidP="008D5FF9">
            <w:pPr>
              <w:jc w:val="both"/>
              <w:textAlignment w:val="baseline"/>
              <w:rPr>
                <w:sz w:val="22"/>
                <w:szCs w:val="22"/>
              </w:rPr>
            </w:pPr>
            <w:r w:rsidRPr="008D5FF9">
              <w:rPr>
                <w:sz w:val="22"/>
                <w:szCs w:val="22"/>
              </w:rPr>
              <w:t>Iki 40 proc. visų tinkamų finansuoti projekto išlaidų, kai pareiškėjas yra vidutinė arba didelė įmonė;</w:t>
            </w:r>
          </w:p>
          <w:p w14:paraId="06DBDC68" w14:textId="6D1ADE02" w:rsidR="008D5FF9" w:rsidRPr="008D5FF9" w:rsidRDefault="008D5FF9" w:rsidP="008D5FF9">
            <w:pPr>
              <w:jc w:val="both"/>
              <w:textAlignment w:val="baseline"/>
              <w:rPr>
                <w:sz w:val="22"/>
                <w:szCs w:val="22"/>
              </w:rPr>
            </w:pPr>
            <w:r w:rsidRPr="008D5FF9">
              <w:rPr>
                <w:sz w:val="22"/>
                <w:szCs w:val="22"/>
              </w:rPr>
              <w:t>Iki 45 proc. visų tinkamų finansuoti projekto išlaidų, kai pareiškėjas yra labai maža arba maža įmonė.</w:t>
            </w:r>
          </w:p>
          <w:p w14:paraId="3BA33628" w14:textId="5B7C5868" w:rsidR="008D5FF9" w:rsidRPr="008D5FF9" w:rsidRDefault="008D5FF9" w:rsidP="008D5FF9">
            <w:pPr>
              <w:jc w:val="both"/>
              <w:textAlignment w:val="baseline"/>
              <w:rPr>
                <w:sz w:val="22"/>
                <w:szCs w:val="22"/>
              </w:rPr>
            </w:pPr>
            <w:proofErr w:type="spellStart"/>
            <w:r w:rsidRPr="008D5FF9">
              <w:rPr>
                <w:sz w:val="22"/>
                <w:szCs w:val="22"/>
              </w:rPr>
              <w:t>Poveiklei</w:t>
            </w:r>
            <w:proofErr w:type="spellEnd"/>
            <w:r w:rsidRPr="008D5FF9">
              <w:rPr>
                <w:sz w:val="22"/>
                <w:szCs w:val="22"/>
              </w:rPr>
              <w:t xml:space="preserve"> „</w:t>
            </w:r>
            <w:proofErr w:type="spellStart"/>
            <w:r w:rsidRPr="008D5FF9">
              <w:rPr>
                <w:sz w:val="22"/>
                <w:szCs w:val="22"/>
              </w:rPr>
              <w:t>Biometano</w:t>
            </w:r>
            <w:proofErr w:type="spellEnd"/>
            <w:r w:rsidRPr="008D5FF9">
              <w:rPr>
                <w:sz w:val="22"/>
                <w:szCs w:val="22"/>
              </w:rPr>
              <w:t xml:space="preserve"> dujų gamybos įrenginių plėtra, įrengiant biodujų valymo įrenginius prie jau esamų biodujų gamybos įrenginių“:</w:t>
            </w:r>
          </w:p>
          <w:p w14:paraId="7F617518" w14:textId="1DE98A70" w:rsidR="008D5FF9" w:rsidRPr="008D5FF9" w:rsidRDefault="008D5FF9" w:rsidP="008D5FF9">
            <w:pPr>
              <w:jc w:val="both"/>
              <w:rPr>
                <w:sz w:val="22"/>
                <w:szCs w:val="22"/>
              </w:rPr>
            </w:pPr>
            <w:r w:rsidRPr="008D5FF9">
              <w:rPr>
                <w:sz w:val="22"/>
                <w:szCs w:val="22"/>
              </w:rPr>
              <w:t>Iki 25 proc. visų tinkamų finansuoti projekto išlaidų, kai pareiškėjas yra vidutinė arba didelė įmonė;</w:t>
            </w:r>
          </w:p>
          <w:p w14:paraId="43731DE8" w14:textId="3AC3EF7C" w:rsidR="008D5FF9" w:rsidRPr="008D5FF9" w:rsidRDefault="008D5FF9" w:rsidP="004F5704">
            <w:pPr>
              <w:jc w:val="both"/>
              <w:rPr>
                <w:sz w:val="22"/>
                <w:szCs w:val="22"/>
              </w:rPr>
            </w:pPr>
            <w:r w:rsidRPr="008D5FF9">
              <w:rPr>
                <w:sz w:val="22"/>
                <w:szCs w:val="22"/>
              </w:rPr>
              <w:t>Iki 30 proc. visų tinkamų finansuoti projekto išlaidų, kai pareiškėjas yra labai maža arba maža įmonė.</w:t>
            </w:r>
          </w:p>
          <w:p w14:paraId="541E2AB9" w14:textId="7C282799" w:rsidR="000A3FA3" w:rsidRPr="002005ED" w:rsidRDefault="002005ED" w:rsidP="002005ED">
            <w:pPr>
              <w:jc w:val="both"/>
              <w:rPr>
                <w:strike/>
                <w:sz w:val="22"/>
                <w:szCs w:val="22"/>
              </w:rPr>
            </w:pPr>
            <w:r w:rsidRPr="00A96CDA">
              <w:rPr>
                <w:i/>
                <w:iCs/>
                <w:sz w:val="22"/>
                <w:szCs w:val="22"/>
              </w:rPr>
              <w:t>Projekto vykdytojo prašymu, avanso mokėjimai atliekami Taisyklėse nustatyta tvarka.</w:t>
            </w:r>
          </w:p>
          <w:p w14:paraId="20BD6680" w14:textId="77777777" w:rsidR="000A3FA3" w:rsidRPr="0089441A" w:rsidRDefault="000A3FA3" w:rsidP="00F64DB9">
            <w:pPr>
              <w:ind w:left="420" w:hanging="420"/>
              <w:jc w:val="both"/>
              <w:rPr>
                <w:sz w:val="22"/>
                <w:szCs w:val="22"/>
              </w:rPr>
            </w:pPr>
            <w:r w:rsidRPr="0089441A">
              <w:rPr>
                <w:sz w:val="22"/>
                <w:szCs w:val="22"/>
              </w:rPr>
              <w:t>Projekto tinkamų finansuoti išlaidų dalis, kurios nepadengia projektui skiriamo finansavimo</w:t>
            </w:r>
          </w:p>
          <w:p w14:paraId="2459D19A" w14:textId="4DFA91EF" w:rsidR="000A3FA3" w:rsidRPr="0089441A" w:rsidRDefault="000A3FA3" w:rsidP="00F64DB9">
            <w:pPr>
              <w:ind w:left="420" w:hanging="420"/>
              <w:jc w:val="both"/>
              <w:rPr>
                <w:color w:val="FF0000"/>
                <w:sz w:val="22"/>
                <w:szCs w:val="22"/>
                <w:lang w:eastAsia="lt-LT"/>
              </w:rPr>
            </w:pPr>
            <w:r w:rsidRPr="0089441A">
              <w:rPr>
                <w:sz w:val="22"/>
                <w:szCs w:val="22"/>
              </w:rPr>
              <w:t>lėšos, turi būti finansuojama iš projekto vykdytojo lėšų.</w:t>
            </w:r>
          </w:p>
          <w:p w14:paraId="2C80CA12" w14:textId="77777777" w:rsidR="000A3FA3" w:rsidRPr="0089441A" w:rsidRDefault="000A3FA3" w:rsidP="004F5704">
            <w:pPr>
              <w:tabs>
                <w:tab w:val="left" w:pos="60"/>
                <w:tab w:val="left" w:pos="451"/>
              </w:tabs>
              <w:ind w:left="420" w:hanging="420"/>
              <w:jc w:val="both"/>
              <w:textAlignment w:val="baseline"/>
              <w:rPr>
                <w:sz w:val="22"/>
                <w:szCs w:val="22"/>
                <w:lang w:eastAsia="lt-LT"/>
              </w:rPr>
            </w:pPr>
            <w:r w:rsidRPr="0089441A">
              <w:rPr>
                <w:sz w:val="22"/>
                <w:szCs w:val="22"/>
                <w:lang w:eastAsia="lt-LT"/>
              </w:rPr>
              <w:t>Jeigu projektas, kuriam prašoma finansavimo, pradedamas įgyvendinti iki PĮP pateikimo</w:t>
            </w:r>
          </w:p>
          <w:p w14:paraId="6AE9566D" w14:textId="77777777" w:rsidR="000A3FA3" w:rsidRPr="0089441A" w:rsidRDefault="000A3FA3" w:rsidP="004F5704">
            <w:pPr>
              <w:tabs>
                <w:tab w:val="left" w:pos="60"/>
                <w:tab w:val="left" w:pos="451"/>
              </w:tabs>
              <w:ind w:left="420" w:hanging="420"/>
              <w:jc w:val="both"/>
              <w:textAlignment w:val="baseline"/>
              <w:rPr>
                <w:sz w:val="22"/>
                <w:szCs w:val="22"/>
                <w:lang w:eastAsia="lt-LT"/>
              </w:rPr>
            </w:pPr>
            <w:r w:rsidRPr="0089441A">
              <w:rPr>
                <w:sz w:val="22"/>
                <w:szCs w:val="22"/>
                <w:lang w:eastAsia="lt-LT"/>
              </w:rPr>
              <w:t>administruojančioje institucijoje dienos, visas projektas tampa netinkamas ir jam finansavimas</w:t>
            </w:r>
          </w:p>
          <w:p w14:paraId="24CAC4FB" w14:textId="77AAB4DC" w:rsidR="000A3FA3" w:rsidRPr="0089441A" w:rsidRDefault="000A3FA3" w:rsidP="004F5704">
            <w:pPr>
              <w:tabs>
                <w:tab w:val="left" w:pos="60"/>
                <w:tab w:val="left" w:pos="451"/>
              </w:tabs>
              <w:ind w:left="420" w:hanging="420"/>
              <w:jc w:val="both"/>
              <w:textAlignment w:val="baseline"/>
              <w:rPr>
                <w:sz w:val="22"/>
                <w:szCs w:val="22"/>
                <w:lang w:eastAsia="lt-LT"/>
              </w:rPr>
            </w:pPr>
            <w:r w:rsidRPr="0089441A">
              <w:rPr>
                <w:sz w:val="22"/>
                <w:szCs w:val="22"/>
                <w:lang w:eastAsia="lt-LT"/>
              </w:rPr>
              <w:t>neskiriamas.</w:t>
            </w:r>
          </w:p>
          <w:p w14:paraId="70A49701" w14:textId="60AF3912" w:rsidR="00A65A5A" w:rsidRPr="0089441A" w:rsidRDefault="00A65A5A" w:rsidP="004F5704">
            <w:pPr>
              <w:jc w:val="both"/>
              <w:rPr>
                <w:i/>
                <w:iCs/>
                <w:sz w:val="22"/>
                <w:szCs w:val="22"/>
              </w:rPr>
            </w:pPr>
            <w:r w:rsidRPr="0089441A">
              <w:rPr>
                <w:sz w:val="22"/>
                <w:szCs w:val="22"/>
              </w:rPr>
              <w:t xml:space="preserve">Išlaidos pagal PFSA nurodytus supaprastintai apmokamų išlaidų dydžius bus tinkamos finansuoti nuo </w:t>
            </w:r>
            <w:r w:rsidR="004F5704">
              <w:rPr>
                <w:sz w:val="22"/>
                <w:szCs w:val="22"/>
              </w:rPr>
              <w:t>BBIR</w:t>
            </w:r>
            <w:r w:rsidRPr="0089441A">
              <w:rPr>
                <w:sz w:val="22"/>
                <w:szCs w:val="22"/>
              </w:rPr>
              <w:t xml:space="preserve"> pakeitimų, leidžiančių tokių išlaidų tinkamumą, įsigaliojimo.</w:t>
            </w:r>
          </w:p>
        </w:tc>
      </w:tr>
      <w:tr w:rsidR="00001FA6" w:rsidRPr="0089441A" w14:paraId="648F5680" w14:textId="77777777">
        <w:tc>
          <w:tcPr>
            <w:tcW w:w="675" w:type="dxa"/>
            <w:vMerge w:val="restart"/>
          </w:tcPr>
          <w:p w14:paraId="00E6C1FB" w14:textId="77777777" w:rsidR="00001FA6" w:rsidRPr="0089441A" w:rsidRDefault="00001FA6">
            <w:pPr>
              <w:rPr>
                <w:sz w:val="22"/>
                <w:szCs w:val="22"/>
              </w:rPr>
            </w:pPr>
          </w:p>
          <w:p w14:paraId="2FAC6891" w14:textId="77777777" w:rsidR="00001FA6" w:rsidRPr="0089441A" w:rsidRDefault="00B36445">
            <w:pPr>
              <w:keepNext/>
              <w:keepLines/>
              <w:ind w:left="576" w:hanging="576"/>
              <w:outlineLvl w:val="1"/>
              <w:rPr>
                <w:color w:val="2E74B5"/>
                <w:sz w:val="22"/>
                <w:szCs w:val="22"/>
              </w:rPr>
            </w:pPr>
            <w:r w:rsidRPr="0089441A">
              <w:rPr>
                <w:b/>
                <w:color w:val="000000"/>
                <w:sz w:val="22"/>
                <w:szCs w:val="22"/>
              </w:rPr>
              <w:t>3.8.</w:t>
            </w:r>
            <w:r w:rsidRPr="0089441A">
              <w:rPr>
                <w:b/>
                <w:color w:val="000000"/>
                <w:sz w:val="22"/>
                <w:szCs w:val="22"/>
              </w:rPr>
              <w:tab/>
            </w:r>
          </w:p>
        </w:tc>
        <w:tc>
          <w:tcPr>
            <w:tcW w:w="9214" w:type="dxa"/>
            <w:gridSpan w:val="8"/>
          </w:tcPr>
          <w:p w14:paraId="043446DE" w14:textId="77777777" w:rsidR="00001FA6" w:rsidRPr="0089441A" w:rsidRDefault="00B36445">
            <w:pPr>
              <w:jc w:val="both"/>
              <w:rPr>
                <w:i/>
                <w:iCs/>
                <w:color w:val="808080"/>
                <w:sz w:val="22"/>
                <w:szCs w:val="22"/>
              </w:rPr>
            </w:pPr>
            <w:r w:rsidRPr="0089441A">
              <w:rPr>
                <w:b/>
                <w:sz w:val="22"/>
                <w:szCs w:val="22"/>
              </w:rPr>
              <w:t>Kryžminis finansavimas</w:t>
            </w:r>
          </w:p>
        </w:tc>
      </w:tr>
      <w:tr w:rsidR="00001FA6" w:rsidRPr="0089441A" w14:paraId="225AF172" w14:textId="77777777">
        <w:tc>
          <w:tcPr>
            <w:tcW w:w="675" w:type="dxa"/>
            <w:vMerge/>
          </w:tcPr>
          <w:p w14:paraId="69F65642" w14:textId="77777777" w:rsidR="00001FA6" w:rsidRPr="0089441A" w:rsidRDefault="00001FA6">
            <w:pPr>
              <w:rPr>
                <w:sz w:val="22"/>
                <w:szCs w:val="22"/>
              </w:rPr>
            </w:pPr>
          </w:p>
          <w:p w14:paraId="2A581DC2" w14:textId="77777777" w:rsidR="00001FA6" w:rsidRPr="0089441A" w:rsidRDefault="00B36445">
            <w:pPr>
              <w:keepNext/>
              <w:keepLines/>
              <w:ind w:left="576" w:hanging="576"/>
              <w:outlineLvl w:val="1"/>
              <w:rPr>
                <w:color w:val="2E74B5"/>
                <w:sz w:val="22"/>
                <w:szCs w:val="22"/>
              </w:rPr>
            </w:pPr>
            <w:r w:rsidRPr="0089441A">
              <w:rPr>
                <w:b/>
                <w:color w:val="000000"/>
                <w:sz w:val="22"/>
                <w:szCs w:val="22"/>
              </w:rPr>
              <w:t>1.1.</w:t>
            </w:r>
            <w:r w:rsidRPr="0089441A">
              <w:rPr>
                <w:b/>
                <w:color w:val="000000"/>
                <w:sz w:val="22"/>
                <w:szCs w:val="22"/>
              </w:rPr>
              <w:tab/>
            </w:r>
          </w:p>
        </w:tc>
        <w:tc>
          <w:tcPr>
            <w:tcW w:w="9214" w:type="dxa"/>
            <w:gridSpan w:val="8"/>
          </w:tcPr>
          <w:p w14:paraId="117A7804" w14:textId="436077AD" w:rsidR="00001FA6" w:rsidRPr="0089441A" w:rsidRDefault="000A3FA3">
            <w:pPr>
              <w:jc w:val="both"/>
              <w:rPr>
                <w:i/>
                <w:iCs/>
                <w:color w:val="808080"/>
                <w:sz w:val="22"/>
                <w:szCs w:val="22"/>
              </w:rPr>
            </w:pPr>
            <w:r w:rsidRPr="0089441A">
              <w:rPr>
                <w:sz w:val="22"/>
                <w:szCs w:val="22"/>
                <w:lang w:eastAsia="lt-LT"/>
              </w:rPr>
              <w:t>Netaikoma.</w:t>
            </w:r>
          </w:p>
        </w:tc>
      </w:tr>
      <w:tr w:rsidR="00001FA6" w:rsidRPr="0089441A" w14:paraId="7651759F" w14:textId="77777777">
        <w:tc>
          <w:tcPr>
            <w:tcW w:w="675" w:type="dxa"/>
            <w:vMerge w:val="restart"/>
          </w:tcPr>
          <w:p w14:paraId="15ED5A8A" w14:textId="77777777" w:rsidR="00001FA6" w:rsidRPr="0089441A" w:rsidRDefault="00001FA6">
            <w:pPr>
              <w:rPr>
                <w:sz w:val="22"/>
                <w:szCs w:val="22"/>
              </w:rPr>
            </w:pPr>
          </w:p>
          <w:p w14:paraId="4DB7157B" w14:textId="77777777" w:rsidR="00001FA6" w:rsidRPr="0089441A" w:rsidRDefault="00B36445">
            <w:pPr>
              <w:keepNext/>
              <w:keepLines/>
              <w:ind w:left="576" w:hanging="576"/>
              <w:outlineLvl w:val="1"/>
              <w:rPr>
                <w:color w:val="2E74B5"/>
                <w:sz w:val="22"/>
                <w:szCs w:val="22"/>
              </w:rPr>
            </w:pPr>
            <w:r w:rsidRPr="0089441A">
              <w:rPr>
                <w:b/>
                <w:color w:val="000000"/>
                <w:sz w:val="22"/>
                <w:szCs w:val="22"/>
              </w:rPr>
              <w:t>3.9.</w:t>
            </w:r>
            <w:r w:rsidRPr="0089441A">
              <w:rPr>
                <w:b/>
                <w:color w:val="000000"/>
                <w:sz w:val="22"/>
                <w:szCs w:val="22"/>
              </w:rPr>
              <w:tab/>
            </w:r>
          </w:p>
        </w:tc>
        <w:tc>
          <w:tcPr>
            <w:tcW w:w="9214" w:type="dxa"/>
            <w:gridSpan w:val="8"/>
          </w:tcPr>
          <w:p w14:paraId="03BFF61D" w14:textId="77777777" w:rsidR="00001FA6" w:rsidRPr="0089441A" w:rsidRDefault="00B36445">
            <w:pPr>
              <w:rPr>
                <w:sz w:val="22"/>
                <w:szCs w:val="22"/>
              </w:rPr>
            </w:pPr>
            <w:r w:rsidRPr="0089441A">
              <w:rPr>
                <w:b/>
                <w:sz w:val="22"/>
                <w:szCs w:val="22"/>
              </w:rPr>
              <w:t>Projektų veiklų įgyvendinimui taikomi supaprastintai apmokamų išlaidų dydžiai</w:t>
            </w:r>
          </w:p>
        </w:tc>
      </w:tr>
      <w:tr w:rsidR="00001FA6" w:rsidRPr="0089441A" w14:paraId="5AD6207B" w14:textId="77777777">
        <w:tc>
          <w:tcPr>
            <w:tcW w:w="675" w:type="dxa"/>
            <w:vMerge/>
          </w:tcPr>
          <w:p w14:paraId="2E1A52B8" w14:textId="77777777" w:rsidR="00001FA6" w:rsidRPr="0089441A" w:rsidRDefault="00001FA6">
            <w:pPr>
              <w:rPr>
                <w:sz w:val="22"/>
                <w:szCs w:val="22"/>
              </w:rPr>
            </w:pPr>
          </w:p>
          <w:p w14:paraId="42E41D5B" w14:textId="77777777" w:rsidR="00001FA6" w:rsidRPr="0089441A" w:rsidRDefault="00B36445">
            <w:pPr>
              <w:keepNext/>
              <w:keepLines/>
              <w:ind w:left="576" w:hanging="576"/>
              <w:outlineLvl w:val="1"/>
              <w:rPr>
                <w:color w:val="2E74B5"/>
                <w:sz w:val="22"/>
                <w:szCs w:val="22"/>
              </w:rPr>
            </w:pPr>
            <w:r w:rsidRPr="0089441A">
              <w:rPr>
                <w:b/>
                <w:color w:val="000000"/>
                <w:sz w:val="22"/>
                <w:szCs w:val="22"/>
              </w:rPr>
              <w:t>1.1.</w:t>
            </w:r>
            <w:r w:rsidRPr="0089441A">
              <w:rPr>
                <w:b/>
                <w:color w:val="000000"/>
                <w:sz w:val="22"/>
                <w:szCs w:val="22"/>
              </w:rPr>
              <w:tab/>
            </w:r>
          </w:p>
        </w:tc>
        <w:tc>
          <w:tcPr>
            <w:tcW w:w="9214" w:type="dxa"/>
            <w:gridSpan w:val="8"/>
          </w:tcPr>
          <w:p w14:paraId="444714F5" w14:textId="024E29B7" w:rsidR="00001FA6" w:rsidRPr="0089441A" w:rsidRDefault="005F23C0">
            <w:pPr>
              <w:rPr>
                <w:b/>
                <w:sz w:val="22"/>
                <w:szCs w:val="22"/>
              </w:rPr>
            </w:pPr>
            <w:r w:rsidRPr="0089441A">
              <w:rPr>
                <w:b/>
                <w:sz w:val="22"/>
                <w:szCs w:val="22"/>
              </w:rPr>
              <w:t xml:space="preserve">X </w:t>
            </w:r>
            <w:r w:rsidR="00B36445" w:rsidRPr="0089441A">
              <w:rPr>
                <w:b/>
                <w:sz w:val="22"/>
                <w:szCs w:val="22"/>
              </w:rPr>
              <w:t>Indeksuojama</w:t>
            </w:r>
          </w:p>
          <w:p w14:paraId="75FBE03B" w14:textId="77777777" w:rsidR="00001FA6" w:rsidRPr="0089441A" w:rsidRDefault="00B36445">
            <w:pPr>
              <w:rPr>
                <w:b/>
                <w:sz w:val="22"/>
                <w:szCs w:val="22"/>
              </w:rPr>
            </w:pPr>
            <w:r w:rsidRPr="0089441A">
              <w:rPr>
                <w:rFonts w:ascii="Segoe UI Symbol" w:eastAsia="MS Gothic" w:hAnsi="Segoe UI Symbol" w:cs="Segoe UI Symbol"/>
                <w:b/>
                <w:sz w:val="22"/>
                <w:szCs w:val="22"/>
              </w:rPr>
              <w:t>☐</w:t>
            </w:r>
            <w:r w:rsidRPr="0089441A">
              <w:rPr>
                <w:b/>
                <w:sz w:val="22"/>
                <w:szCs w:val="22"/>
              </w:rPr>
              <w:t xml:space="preserve"> Neindeksuojama</w:t>
            </w:r>
          </w:p>
        </w:tc>
      </w:tr>
      <w:tr w:rsidR="00001FA6" w:rsidRPr="0089441A" w14:paraId="64627D3F" w14:textId="77777777">
        <w:tc>
          <w:tcPr>
            <w:tcW w:w="675" w:type="dxa"/>
            <w:vMerge/>
          </w:tcPr>
          <w:p w14:paraId="63A901FF" w14:textId="77777777" w:rsidR="00001FA6" w:rsidRPr="0089441A" w:rsidRDefault="00001FA6">
            <w:pPr>
              <w:rPr>
                <w:sz w:val="22"/>
                <w:szCs w:val="22"/>
              </w:rPr>
            </w:pPr>
          </w:p>
        </w:tc>
        <w:tc>
          <w:tcPr>
            <w:tcW w:w="2303" w:type="dxa"/>
            <w:gridSpan w:val="3"/>
          </w:tcPr>
          <w:p w14:paraId="65BE8261" w14:textId="77777777" w:rsidR="00001FA6" w:rsidRPr="0089441A" w:rsidRDefault="00B36445">
            <w:pPr>
              <w:rPr>
                <w:b/>
                <w:sz w:val="22"/>
                <w:szCs w:val="22"/>
              </w:rPr>
            </w:pPr>
            <w:r w:rsidRPr="0089441A">
              <w:rPr>
                <w:b/>
                <w:sz w:val="22"/>
                <w:szCs w:val="22"/>
              </w:rPr>
              <w:t>Supaprastintai apmokamų išlaidų dydžio kodas</w:t>
            </w:r>
          </w:p>
        </w:tc>
        <w:tc>
          <w:tcPr>
            <w:tcW w:w="2304" w:type="dxa"/>
            <w:gridSpan w:val="2"/>
          </w:tcPr>
          <w:p w14:paraId="589CAEE9" w14:textId="77777777" w:rsidR="00001FA6" w:rsidRPr="0089441A" w:rsidRDefault="00B36445">
            <w:pPr>
              <w:rPr>
                <w:b/>
                <w:sz w:val="22"/>
                <w:szCs w:val="22"/>
              </w:rPr>
            </w:pPr>
            <w:r w:rsidRPr="0089441A">
              <w:rPr>
                <w:b/>
                <w:sz w:val="22"/>
                <w:szCs w:val="22"/>
              </w:rPr>
              <w:t>Supaprastintai apmokamų išlaidų dydžio versija</w:t>
            </w:r>
          </w:p>
        </w:tc>
        <w:tc>
          <w:tcPr>
            <w:tcW w:w="2303" w:type="dxa"/>
            <w:gridSpan w:val="2"/>
          </w:tcPr>
          <w:p w14:paraId="0DEEFB29" w14:textId="77777777" w:rsidR="00001FA6" w:rsidRPr="0089441A" w:rsidRDefault="00B36445">
            <w:pPr>
              <w:rPr>
                <w:b/>
                <w:sz w:val="22"/>
                <w:szCs w:val="22"/>
              </w:rPr>
            </w:pPr>
            <w:r w:rsidRPr="0089441A">
              <w:rPr>
                <w:b/>
                <w:sz w:val="22"/>
                <w:szCs w:val="22"/>
              </w:rPr>
              <w:t>Supaprastintai apmokamų išlaidų dydžio pavadinimas</w:t>
            </w:r>
          </w:p>
        </w:tc>
        <w:tc>
          <w:tcPr>
            <w:tcW w:w="2304" w:type="dxa"/>
          </w:tcPr>
          <w:p w14:paraId="2426178F" w14:textId="77777777" w:rsidR="00001FA6" w:rsidRPr="0089441A" w:rsidRDefault="00B36445">
            <w:pPr>
              <w:rPr>
                <w:b/>
                <w:sz w:val="22"/>
                <w:szCs w:val="22"/>
              </w:rPr>
            </w:pPr>
            <w:r w:rsidRPr="0089441A">
              <w:rPr>
                <w:b/>
                <w:sz w:val="22"/>
                <w:szCs w:val="22"/>
              </w:rPr>
              <w:t xml:space="preserve">Supaprastintai apmokamų išlaidų dydžio nustatymo aprašas </w:t>
            </w:r>
          </w:p>
        </w:tc>
      </w:tr>
      <w:tr w:rsidR="00001FA6" w:rsidRPr="0089441A" w14:paraId="490F00AA" w14:textId="77777777">
        <w:trPr>
          <w:trHeight w:val="451"/>
        </w:trPr>
        <w:tc>
          <w:tcPr>
            <w:tcW w:w="675" w:type="dxa"/>
            <w:vMerge/>
          </w:tcPr>
          <w:p w14:paraId="316BD1D9" w14:textId="77777777" w:rsidR="00001FA6" w:rsidRPr="0089441A" w:rsidRDefault="00001FA6">
            <w:pPr>
              <w:rPr>
                <w:sz w:val="22"/>
                <w:szCs w:val="22"/>
              </w:rPr>
            </w:pPr>
          </w:p>
        </w:tc>
        <w:tc>
          <w:tcPr>
            <w:tcW w:w="2303" w:type="dxa"/>
            <w:gridSpan w:val="3"/>
          </w:tcPr>
          <w:p w14:paraId="105E4442" w14:textId="7EADCA1E" w:rsidR="00001FA6" w:rsidRPr="0089441A" w:rsidRDefault="005F23C0">
            <w:pPr>
              <w:rPr>
                <w:color w:val="808080"/>
                <w:sz w:val="22"/>
                <w:szCs w:val="22"/>
              </w:rPr>
            </w:pPr>
            <w:r w:rsidRPr="0089441A">
              <w:rPr>
                <w:sz w:val="22"/>
                <w:szCs w:val="22"/>
                <w:lang w:eastAsia="lt-LT"/>
              </w:rPr>
              <w:t>FS-01-03</w:t>
            </w:r>
          </w:p>
        </w:tc>
        <w:tc>
          <w:tcPr>
            <w:tcW w:w="2304" w:type="dxa"/>
            <w:gridSpan w:val="2"/>
          </w:tcPr>
          <w:p w14:paraId="0B6D43F7" w14:textId="1FD6F4BB" w:rsidR="00001FA6" w:rsidRPr="0089441A" w:rsidRDefault="005F23C0" w:rsidP="005F23C0">
            <w:pPr>
              <w:jc w:val="center"/>
              <w:rPr>
                <w:color w:val="808080"/>
                <w:sz w:val="22"/>
                <w:szCs w:val="22"/>
              </w:rPr>
            </w:pPr>
            <w:r w:rsidRPr="0089441A">
              <w:rPr>
                <w:sz w:val="22"/>
                <w:szCs w:val="22"/>
              </w:rPr>
              <w:t>01</w:t>
            </w:r>
          </w:p>
        </w:tc>
        <w:tc>
          <w:tcPr>
            <w:tcW w:w="2303" w:type="dxa"/>
            <w:gridSpan w:val="2"/>
          </w:tcPr>
          <w:p w14:paraId="3F385B32" w14:textId="77777777" w:rsidR="005F23C0" w:rsidRPr="0089441A" w:rsidRDefault="005F23C0" w:rsidP="005F23C0">
            <w:pPr>
              <w:jc w:val="both"/>
              <w:rPr>
                <w:sz w:val="22"/>
                <w:szCs w:val="22"/>
                <w:lang w:eastAsia="lt-LT"/>
              </w:rPr>
            </w:pPr>
            <w:r w:rsidRPr="0089441A">
              <w:rPr>
                <w:sz w:val="22"/>
                <w:szCs w:val="22"/>
                <w:lang w:eastAsia="lt-LT"/>
              </w:rPr>
              <w:t>Įgyvendintų privalomų matomumo ir informavimo priemonių apie ES fondų investicijų veiklas fiksuotoji suma, antrojo rinkinio FS be PVM.</w:t>
            </w:r>
          </w:p>
          <w:p w14:paraId="700F75C3" w14:textId="77777777" w:rsidR="005F23C0" w:rsidRPr="0089441A" w:rsidRDefault="005F23C0" w:rsidP="005F23C0">
            <w:pPr>
              <w:jc w:val="both"/>
              <w:rPr>
                <w:sz w:val="22"/>
                <w:szCs w:val="22"/>
                <w:lang w:eastAsia="lt-LT"/>
              </w:rPr>
            </w:pPr>
          </w:p>
          <w:p w14:paraId="79D4FFBE" w14:textId="1C25A98F" w:rsidR="00001FA6" w:rsidRPr="0089441A" w:rsidRDefault="005F23C0" w:rsidP="005F23C0">
            <w:pPr>
              <w:rPr>
                <w:color w:val="808080"/>
                <w:sz w:val="22"/>
                <w:szCs w:val="22"/>
              </w:rPr>
            </w:pPr>
            <w:r w:rsidRPr="0089441A">
              <w:rPr>
                <w:sz w:val="22"/>
                <w:szCs w:val="22"/>
                <w:lang w:eastAsia="lt-LT"/>
              </w:rPr>
              <w:t>Fiksuotoji suma yra 1121,56 EUR be PVM.</w:t>
            </w:r>
          </w:p>
        </w:tc>
        <w:tc>
          <w:tcPr>
            <w:tcW w:w="2304" w:type="dxa"/>
          </w:tcPr>
          <w:p w14:paraId="7B6411E2" w14:textId="5D4B3FE3" w:rsidR="00001FA6" w:rsidRPr="0089441A" w:rsidRDefault="005F23C0">
            <w:pPr>
              <w:rPr>
                <w:i/>
                <w:color w:val="808080"/>
                <w:sz w:val="22"/>
                <w:szCs w:val="22"/>
              </w:rPr>
            </w:pPr>
            <w:r w:rsidRPr="0089441A">
              <w:rPr>
                <w:iCs/>
                <w:sz w:val="22"/>
                <w:szCs w:val="22"/>
              </w:rPr>
              <w:t>Supaprastintai apmokamų išlaidų dydžio nustatymo aprašas pateikiamas Europos socialinio fondo agentūros svetainės Metodinės pagalbos centro skiltyje adresu https://www.esf.lt/lt/dokumentai-ir-leidiniai/metodines-pagalbos-centras/803.</w:t>
            </w:r>
          </w:p>
        </w:tc>
      </w:tr>
      <w:tr w:rsidR="00001FA6" w:rsidRPr="0089441A" w14:paraId="39B0E61C" w14:textId="77777777">
        <w:trPr>
          <w:trHeight w:val="451"/>
        </w:trPr>
        <w:tc>
          <w:tcPr>
            <w:tcW w:w="675" w:type="dxa"/>
          </w:tcPr>
          <w:p w14:paraId="5F995372" w14:textId="77777777" w:rsidR="00001FA6" w:rsidRPr="0089441A" w:rsidRDefault="00B36445">
            <w:pPr>
              <w:rPr>
                <w:b/>
                <w:sz w:val="22"/>
                <w:szCs w:val="22"/>
              </w:rPr>
            </w:pPr>
            <w:r w:rsidRPr="0089441A">
              <w:rPr>
                <w:b/>
                <w:sz w:val="22"/>
                <w:szCs w:val="22"/>
              </w:rPr>
              <w:t>4.</w:t>
            </w:r>
          </w:p>
        </w:tc>
        <w:tc>
          <w:tcPr>
            <w:tcW w:w="2694" w:type="dxa"/>
            <w:gridSpan w:val="4"/>
          </w:tcPr>
          <w:p w14:paraId="18232684" w14:textId="77777777" w:rsidR="00001FA6" w:rsidRPr="0089441A" w:rsidRDefault="00B36445">
            <w:pPr>
              <w:rPr>
                <w:b/>
                <w:iCs/>
                <w:color w:val="808080"/>
                <w:sz w:val="22"/>
                <w:szCs w:val="22"/>
              </w:rPr>
            </w:pPr>
            <w:r w:rsidRPr="0089441A">
              <w:rPr>
                <w:b/>
                <w:iCs/>
                <w:sz w:val="22"/>
                <w:szCs w:val="22"/>
              </w:rPr>
              <w:t>PRIDEDAMA</w:t>
            </w:r>
          </w:p>
        </w:tc>
        <w:tc>
          <w:tcPr>
            <w:tcW w:w="6520" w:type="dxa"/>
            <w:gridSpan w:val="4"/>
          </w:tcPr>
          <w:p w14:paraId="17895139" w14:textId="0ED211BE" w:rsidR="00001FA6" w:rsidRPr="00944663" w:rsidRDefault="00B36445">
            <w:pPr>
              <w:rPr>
                <w:color w:val="000000"/>
                <w:sz w:val="22"/>
                <w:szCs w:val="22"/>
                <w:lang w:eastAsia="lt-LT"/>
              </w:rPr>
            </w:pPr>
            <w:r w:rsidRPr="00944663">
              <w:rPr>
                <w:color w:val="000000"/>
                <w:sz w:val="22"/>
                <w:szCs w:val="22"/>
                <w:lang w:eastAsia="lt-LT"/>
              </w:rPr>
              <w:t xml:space="preserve">Projekto įgyvendinimo plano forma, </w:t>
            </w:r>
            <w:r w:rsidR="009124BC" w:rsidRPr="00944663">
              <w:rPr>
                <w:color w:val="000000"/>
                <w:sz w:val="22"/>
                <w:szCs w:val="22"/>
                <w:lang w:eastAsia="lt-LT"/>
              </w:rPr>
              <w:t>3</w:t>
            </w:r>
            <w:r w:rsidR="00070494" w:rsidRPr="00944663">
              <w:rPr>
                <w:color w:val="000000"/>
                <w:sz w:val="22"/>
                <w:szCs w:val="22"/>
                <w:lang w:eastAsia="lt-LT"/>
              </w:rPr>
              <w:t>2 lapai</w:t>
            </w:r>
            <w:r w:rsidR="00E40104" w:rsidRPr="00944663">
              <w:rPr>
                <w:color w:val="000000"/>
                <w:sz w:val="22"/>
                <w:szCs w:val="22"/>
                <w:lang w:eastAsia="lt-LT"/>
              </w:rPr>
              <w:t>;</w:t>
            </w:r>
            <w:r w:rsidRPr="00944663">
              <w:rPr>
                <w:color w:val="000000"/>
                <w:sz w:val="22"/>
                <w:szCs w:val="22"/>
                <w:lang w:eastAsia="lt-LT"/>
              </w:rPr>
              <w:t xml:space="preserve"> </w:t>
            </w:r>
          </w:p>
          <w:p w14:paraId="09FDC530" w14:textId="1745B45A" w:rsidR="00001FA6" w:rsidRPr="00944663" w:rsidRDefault="00B36445">
            <w:pPr>
              <w:rPr>
                <w:color w:val="000000"/>
                <w:sz w:val="22"/>
                <w:szCs w:val="22"/>
                <w:lang w:eastAsia="lt-LT"/>
              </w:rPr>
            </w:pPr>
            <w:r w:rsidRPr="00944663">
              <w:rPr>
                <w:color w:val="000000"/>
                <w:sz w:val="22"/>
                <w:szCs w:val="22"/>
                <w:lang w:eastAsia="lt-LT"/>
              </w:rPr>
              <w:t xml:space="preserve">Projekto tinkamumo finansuoti vertinimo patikros lapas, </w:t>
            </w:r>
            <w:r w:rsidR="009124BC" w:rsidRPr="00944663">
              <w:rPr>
                <w:color w:val="000000"/>
                <w:sz w:val="22"/>
                <w:szCs w:val="22"/>
                <w:lang w:eastAsia="lt-LT"/>
              </w:rPr>
              <w:t>9</w:t>
            </w:r>
            <w:r w:rsidR="00E40104" w:rsidRPr="00944663">
              <w:rPr>
                <w:color w:val="000000"/>
                <w:sz w:val="22"/>
                <w:szCs w:val="22"/>
                <w:lang w:eastAsia="lt-LT"/>
              </w:rPr>
              <w:t xml:space="preserve"> lap</w:t>
            </w:r>
            <w:r w:rsidR="009124BC" w:rsidRPr="00944663">
              <w:rPr>
                <w:color w:val="000000"/>
                <w:sz w:val="22"/>
                <w:szCs w:val="22"/>
                <w:lang w:eastAsia="lt-LT"/>
              </w:rPr>
              <w:t>ai</w:t>
            </w:r>
            <w:r w:rsidR="00E40104" w:rsidRPr="00944663">
              <w:rPr>
                <w:color w:val="000000"/>
                <w:sz w:val="22"/>
                <w:szCs w:val="22"/>
                <w:lang w:eastAsia="lt-LT"/>
              </w:rPr>
              <w:t>;</w:t>
            </w:r>
            <w:r w:rsidRPr="00944663">
              <w:rPr>
                <w:color w:val="000000"/>
                <w:sz w:val="22"/>
                <w:szCs w:val="22"/>
                <w:lang w:eastAsia="lt-LT"/>
              </w:rPr>
              <w:t xml:space="preserve"> </w:t>
            </w:r>
          </w:p>
          <w:p w14:paraId="67826EDE" w14:textId="019C4408" w:rsidR="00001FA6" w:rsidRPr="00944663" w:rsidRDefault="00B36445">
            <w:pPr>
              <w:rPr>
                <w:color w:val="000000"/>
                <w:sz w:val="22"/>
                <w:szCs w:val="22"/>
                <w:lang w:eastAsia="lt-LT"/>
              </w:rPr>
            </w:pPr>
            <w:r w:rsidRPr="00944663">
              <w:rPr>
                <w:color w:val="000000"/>
                <w:sz w:val="22"/>
                <w:szCs w:val="22"/>
                <w:lang w:eastAsia="lt-LT"/>
              </w:rPr>
              <w:t>Projekto naudos ir kokybės vertinimo patikros lapas,</w:t>
            </w:r>
            <w:r w:rsidR="004B3B3E" w:rsidRPr="00944663">
              <w:rPr>
                <w:color w:val="000000"/>
                <w:sz w:val="22"/>
                <w:szCs w:val="22"/>
                <w:lang w:eastAsia="lt-LT"/>
              </w:rPr>
              <w:t xml:space="preserve"> 2 lapai;</w:t>
            </w:r>
            <w:r w:rsidRPr="00944663">
              <w:rPr>
                <w:color w:val="000000"/>
                <w:sz w:val="22"/>
                <w:szCs w:val="22"/>
                <w:lang w:eastAsia="lt-LT"/>
              </w:rPr>
              <w:t xml:space="preserve"> </w:t>
            </w:r>
          </w:p>
          <w:p w14:paraId="11E42FD7" w14:textId="783D6760" w:rsidR="00001FA6" w:rsidRPr="00944663" w:rsidRDefault="00B36445">
            <w:pPr>
              <w:rPr>
                <w:color w:val="000000"/>
                <w:sz w:val="22"/>
                <w:szCs w:val="22"/>
                <w:lang w:eastAsia="lt-LT"/>
              </w:rPr>
            </w:pPr>
            <w:r w:rsidRPr="00944663">
              <w:rPr>
                <w:color w:val="000000"/>
                <w:sz w:val="22"/>
                <w:szCs w:val="22"/>
                <w:lang w:eastAsia="lt-LT"/>
              </w:rPr>
              <w:t xml:space="preserve">Projekto sutarties forma, </w:t>
            </w:r>
            <w:r w:rsidR="00E40104" w:rsidRPr="00944663">
              <w:rPr>
                <w:color w:val="000000"/>
                <w:sz w:val="22"/>
                <w:szCs w:val="22"/>
                <w:lang w:eastAsia="lt-LT"/>
              </w:rPr>
              <w:t>3</w:t>
            </w:r>
            <w:r w:rsidR="00191E75" w:rsidRPr="00944663">
              <w:rPr>
                <w:color w:val="000000"/>
                <w:sz w:val="22"/>
                <w:szCs w:val="22"/>
                <w:lang w:eastAsia="lt-LT"/>
              </w:rPr>
              <w:t>6</w:t>
            </w:r>
            <w:r w:rsidR="00E40104" w:rsidRPr="00944663">
              <w:rPr>
                <w:color w:val="000000"/>
                <w:sz w:val="22"/>
                <w:szCs w:val="22"/>
                <w:lang w:eastAsia="lt-LT"/>
              </w:rPr>
              <w:t xml:space="preserve"> lapai;</w:t>
            </w:r>
            <w:r w:rsidRPr="00944663">
              <w:rPr>
                <w:color w:val="000000"/>
                <w:sz w:val="22"/>
                <w:szCs w:val="22"/>
                <w:lang w:eastAsia="lt-LT"/>
              </w:rPr>
              <w:t xml:space="preserve"> </w:t>
            </w:r>
          </w:p>
          <w:p w14:paraId="4C0F03C3" w14:textId="212095A2" w:rsidR="00F811F1" w:rsidRPr="00944663" w:rsidRDefault="00F811F1">
            <w:pPr>
              <w:rPr>
                <w:color w:val="000000"/>
                <w:sz w:val="22"/>
                <w:szCs w:val="22"/>
                <w:lang w:eastAsia="lt-LT"/>
              </w:rPr>
            </w:pPr>
            <w:r w:rsidRPr="00944663">
              <w:rPr>
                <w:color w:val="000000"/>
                <w:sz w:val="22"/>
                <w:szCs w:val="22"/>
                <w:lang w:eastAsia="lt-LT"/>
              </w:rPr>
              <w:t>Partnerio deklaracija, 5 lapai;</w:t>
            </w:r>
          </w:p>
          <w:p w14:paraId="3F4FE4C3" w14:textId="2FF50B1F" w:rsidR="00F811F1" w:rsidRPr="00944663" w:rsidRDefault="00F811F1" w:rsidP="00F811F1">
            <w:pPr>
              <w:rPr>
                <w:color w:val="000000"/>
                <w:sz w:val="22"/>
                <w:szCs w:val="22"/>
                <w:lang w:eastAsia="lt-LT"/>
              </w:rPr>
            </w:pPr>
            <w:r w:rsidRPr="00944663">
              <w:rPr>
                <w:color w:val="000000"/>
                <w:sz w:val="22"/>
                <w:szCs w:val="22"/>
                <w:lang w:eastAsia="lt-LT"/>
              </w:rPr>
              <w:t xml:space="preserve">Informacija apie projekto biudžeto paskirstymą pagal pareiškėjus ir partnerius, </w:t>
            </w:r>
            <w:r w:rsidR="00775BC1" w:rsidRPr="00944663">
              <w:rPr>
                <w:color w:val="000000"/>
                <w:sz w:val="22"/>
                <w:szCs w:val="22"/>
                <w:lang w:eastAsia="lt-LT"/>
              </w:rPr>
              <w:t>2</w:t>
            </w:r>
            <w:r w:rsidRPr="00944663">
              <w:rPr>
                <w:color w:val="000000"/>
                <w:sz w:val="22"/>
                <w:szCs w:val="22"/>
                <w:lang w:eastAsia="lt-LT"/>
              </w:rPr>
              <w:t xml:space="preserve"> lapai;</w:t>
            </w:r>
          </w:p>
          <w:p w14:paraId="6B9868BB" w14:textId="71524961" w:rsidR="00304F4F" w:rsidRPr="00944663" w:rsidRDefault="00304F4F" w:rsidP="00304F4F">
            <w:pPr>
              <w:rPr>
                <w:color w:val="000000"/>
                <w:sz w:val="22"/>
                <w:szCs w:val="22"/>
                <w:lang w:eastAsia="lt-LT"/>
              </w:rPr>
            </w:pPr>
            <w:r w:rsidRPr="00944663">
              <w:rPr>
                <w:color w:val="000000"/>
                <w:sz w:val="22"/>
                <w:szCs w:val="22"/>
                <w:lang w:eastAsia="lt-LT"/>
              </w:rPr>
              <w:t>Informacija apie projektui taikomus aplinkosauginius reikalavimus, 2 lapai;</w:t>
            </w:r>
          </w:p>
          <w:p w14:paraId="3D6BCCB1" w14:textId="05171606" w:rsidR="00304F4F" w:rsidRPr="0089441A" w:rsidRDefault="00522120" w:rsidP="00304F4F">
            <w:pPr>
              <w:rPr>
                <w:color w:val="000000"/>
                <w:sz w:val="22"/>
                <w:szCs w:val="22"/>
                <w:lang w:eastAsia="lt-LT"/>
              </w:rPr>
            </w:pPr>
            <w:r w:rsidRPr="00944663">
              <w:rPr>
                <w:color w:val="000000"/>
                <w:sz w:val="22"/>
                <w:szCs w:val="22"/>
                <w:lang w:eastAsia="lt-LT"/>
              </w:rPr>
              <w:t xml:space="preserve">Informacija apie pareiškėjui (partneriui) suteiktą valstybės pagalbą (išskyrus de </w:t>
            </w:r>
            <w:proofErr w:type="spellStart"/>
            <w:r w:rsidRPr="00944663">
              <w:rPr>
                <w:color w:val="000000"/>
                <w:sz w:val="22"/>
                <w:szCs w:val="22"/>
                <w:lang w:eastAsia="lt-LT"/>
              </w:rPr>
              <w:t>minimis</w:t>
            </w:r>
            <w:proofErr w:type="spellEnd"/>
            <w:r w:rsidRPr="00944663">
              <w:rPr>
                <w:color w:val="000000"/>
                <w:sz w:val="22"/>
                <w:szCs w:val="22"/>
                <w:lang w:eastAsia="lt-LT"/>
              </w:rPr>
              <w:t>), forma</w:t>
            </w:r>
            <w:r w:rsidR="00304F4F" w:rsidRPr="00944663">
              <w:rPr>
                <w:color w:val="000000"/>
                <w:sz w:val="22"/>
                <w:szCs w:val="22"/>
                <w:lang w:eastAsia="lt-LT"/>
              </w:rPr>
              <w:t>, 2 lapai.</w:t>
            </w:r>
          </w:p>
          <w:p w14:paraId="7A0C01E0" w14:textId="7A1932A0" w:rsidR="00001FA6" w:rsidRPr="0089441A" w:rsidRDefault="00001FA6">
            <w:pPr>
              <w:rPr>
                <w:sz w:val="22"/>
                <w:szCs w:val="22"/>
              </w:rPr>
            </w:pPr>
          </w:p>
        </w:tc>
      </w:tr>
    </w:tbl>
    <w:p w14:paraId="5278A433" w14:textId="77777777" w:rsidR="00001FA6" w:rsidRPr="0089441A" w:rsidRDefault="00001FA6">
      <w:pPr>
        <w:spacing w:line="259" w:lineRule="auto"/>
        <w:rPr>
          <w:sz w:val="22"/>
          <w:szCs w:val="22"/>
        </w:rPr>
      </w:pPr>
    </w:p>
    <w:p w14:paraId="2CDEF15C" w14:textId="4E25A8AC" w:rsidR="00001FA6" w:rsidRPr="0089441A" w:rsidRDefault="00B36445">
      <w:pPr>
        <w:spacing w:line="259" w:lineRule="auto"/>
        <w:jc w:val="center"/>
        <w:rPr>
          <w:sz w:val="22"/>
          <w:szCs w:val="22"/>
        </w:rPr>
      </w:pPr>
      <w:r w:rsidRPr="0089441A">
        <w:rPr>
          <w:sz w:val="22"/>
          <w:szCs w:val="22"/>
        </w:rPr>
        <w:t>_________________</w:t>
      </w:r>
    </w:p>
    <w:sectPr w:rsidR="00001FA6" w:rsidRPr="0089441A" w:rsidSect="00B36445">
      <w:headerReference w:type="defaul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8802" w14:textId="77777777" w:rsidR="005B49CA" w:rsidRDefault="005B49CA">
      <w:pPr>
        <w:rPr>
          <w:sz w:val="22"/>
          <w:szCs w:val="22"/>
        </w:rPr>
      </w:pPr>
      <w:r>
        <w:rPr>
          <w:sz w:val="22"/>
          <w:szCs w:val="22"/>
        </w:rPr>
        <w:separator/>
      </w:r>
    </w:p>
  </w:endnote>
  <w:endnote w:type="continuationSeparator" w:id="0">
    <w:p w14:paraId="69262ED1" w14:textId="77777777" w:rsidR="005B49CA" w:rsidRDefault="005B49CA">
      <w:pPr>
        <w:rPr>
          <w:sz w:val="22"/>
          <w:szCs w:val="22"/>
        </w:rPr>
      </w:pPr>
      <w:r>
        <w:rPr>
          <w:sz w:val="22"/>
          <w:szCs w:val="22"/>
        </w:rPr>
        <w:continuationSeparator/>
      </w:r>
    </w:p>
  </w:endnote>
  <w:endnote w:type="continuationNotice" w:id="1">
    <w:p w14:paraId="1DF19B0D" w14:textId="77777777" w:rsidR="005B49CA" w:rsidRDefault="005B49C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FB0B" w14:textId="77777777" w:rsidR="005B49CA" w:rsidRDefault="005B49CA">
      <w:pPr>
        <w:rPr>
          <w:sz w:val="22"/>
          <w:szCs w:val="22"/>
        </w:rPr>
      </w:pPr>
      <w:r>
        <w:rPr>
          <w:sz w:val="22"/>
          <w:szCs w:val="22"/>
        </w:rPr>
        <w:separator/>
      </w:r>
    </w:p>
  </w:footnote>
  <w:footnote w:type="continuationSeparator" w:id="0">
    <w:p w14:paraId="0EF60385" w14:textId="77777777" w:rsidR="005B49CA" w:rsidRDefault="005B49CA">
      <w:pPr>
        <w:rPr>
          <w:sz w:val="22"/>
          <w:szCs w:val="22"/>
        </w:rPr>
      </w:pPr>
      <w:r>
        <w:rPr>
          <w:sz w:val="22"/>
          <w:szCs w:val="22"/>
        </w:rPr>
        <w:continuationSeparator/>
      </w:r>
    </w:p>
  </w:footnote>
  <w:footnote w:type="continuationNotice" w:id="1">
    <w:p w14:paraId="6D6A3177" w14:textId="77777777" w:rsidR="005B49CA" w:rsidRDefault="005B49C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686447"/>
      <w:docPartObj>
        <w:docPartGallery w:val="Page Numbers (Top of Page)"/>
        <w:docPartUnique/>
      </w:docPartObj>
    </w:sdtPr>
    <w:sdtEndPr/>
    <w:sdtContent>
      <w:p w14:paraId="4C6C84EA" w14:textId="77777777" w:rsidR="00B36445" w:rsidRDefault="00B36445">
        <w:pPr>
          <w:pStyle w:val="Header"/>
          <w:jc w:val="center"/>
        </w:pPr>
        <w:r>
          <w:fldChar w:fldCharType="begin"/>
        </w:r>
        <w:r>
          <w:instrText>PAGE   \* MERGEFORMAT</w:instrText>
        </w:r>
        <w:r>
          <w:fldChar w:fldCharType="separate"/>
        </w:r>
        <w:r>
          <w:rPr>
            <w:noProof/>
          </w:rPr>
          <w:t>2</w:t>
        </w:r>
        <w:r>
          <w:fldChar w:fldCharType="end"/>
        </w:r>
      </w:p>
    </w:sdtContent>
  </w:sdt>
  <w:p w14:paraId="7A33E19E" w14:textId="77777777" w:rsidR="00001FA6" w:rsidRDefault="00001FA6">
    <w:pPr>
      <w:spacing w:after="160" w:line="259" w:lineRule="auto"/>
      <w:ind w:left="5103"/>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34D3B"/>
    <w:multiLevelType w:val="hybridMultilevel"/>
    <w:tmpl w:val="AAF068D4"/>
    <w:lvl w:ilvl="0" w:tplc="7F127220">
      <w:start w:val="20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97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FA6"/>
    <w:rsid w:val="000321A6"/>
    <w:rsid w:val="000441B9"/>
    <w:rsid w:val="00060210"/>
    <w:rsid w:val="00070494"/>
    <w:rsid w:val="00074AE8"/>
    <w:rsid w:val="000867EF"/>
    <w:rsid w:val="000A3FA3"/>
    <w:rsid w:val="00115163"/>
    <w:rsid w:val="00191E75"/>
    <w:rsid w:val="001B7309"/>
    <w:rsid w:val="001D18AF"/>
    <w:rsid w:val="001D6263"/>
    <w:rsid w:val="002005ED"/>
    <w:rsid w:val="00236518"/>
    <w:rsid w:val="00252456"/>
    <w:rsid w:val="00254D57"/>
    <w:rsid w:val="002567C2"/>
    <w:rsid w:val="00277F73"/>
    <w:rsid w:val="00285AD0"/>
    <w:rsid w:val="00294D0D"/>
    <w:rsid w:val="002E1D1E"/>
    <w:rsid w:val="00304F4F"/>
    <w:rsid w:val="0030781A"/>
    <w:rsid w:val="0035150D"/>
    <w:rsid w:val="00376496"/>
    <w:rsid w:val="003A5FD0"/>
    <w:rsid w:val="003C2B20"/>
    <w:rsid w:val="003E249C"/>
    <w:rsid w:val="004007D8"/>
    <w:rsid w:val="00406D03"/>
    <w:rsid w:val="00486EF9"/>
    <w:rsid w:val="004903C2"/>
    <w:rsid w:val="00496A04"/>
    <w:rsid w:val="004B3B3E"/>
    <w:rsid w:val="004D778A"/>
    <w:rsid w:val="004E232F"/>
    <w:rsid w:val="004F5704"/>
    <w:rsid w:val="005038D3"/>
    <w:rsid w:val="00514DC2"/>
    <w:rsid w:val="00522120"/>
    <w:rsid w:val="005B49CA"/>
    <w:rsid w:val="005C7D97"/>
    <w:rsid w:val="005D7052"/>
    <w:rsid w:val="005F23C0"/>
    <w:rsid w:val="005F249E"/>
    <w:rsid w:val="00603334"/>
    <w:rsid w:val="00606595"/>
    <w:rsid w:val="0061385E"/>
    <w:rsid w:val="00615247"/>
    <w:rsid w:val="00661CC8"/>
    <w:rsid w:val="00685905"/>
    <w:rsid w:val="006913B8"/>
    <w:rsid w:val="00695C6F"/>
    <w:rsid w:val="006B2077"/>
    <w:rsid w:val="006D62FA"/>
    <w:rsid w:val="0074768A"/>
    <w:rsid w:val="00747801"/>
    <w:rsid w:val="00772EB8"/>
    <w:rsid w:val="00775BC1"/>
    <w:rsid w:val="00777422"/>
    <w:rsid w:val="007A443F"/>
    <w:rsid w:val="007E2005"/>
    <w:rsid w:val="007F2A15"/>
    <w:rsid w:val="00822B2B"/>
    <w:rsid w:val="008622A3"/>
    <w:rsid w:val="0089441A"/>
    <w:rsid w:val="00896AEC"/>
    <w:rsid w:val="008B5689"/>
    <w:rsid w:val="008D09BB"/>
    <w:rsid w:val="008D5FF9"/>
    <w:rsid w:val="009010F4"/>
    <w:rsid w:val="009124BC"/>
    <w:rsid w:val="0092687F"/>
    <w:rsid w:val="00944663"/>
    <w:rsid w:val="00953AF4"/>
    <w:rsid w:val="0096596D"/>
    <w:rsid w:val="00971DC5"/>
    <w:rsid w:val="00976D89"/>
    <w:rsid w:val="00995C11"/>
    <w:rsid w:val="009C0B62"/>
    <w:rsid w:val="009E5958"/>
    <w:rsid w:val="00A162BC"/>
    <w:rsid w:val="00A33255"/>
    <w:rsid w:val="00A37512"/>
    <w:rsid w:val="00A47384"/>
    <w:rsid w:val="00A5750D"/>
    <w:rsid w:val="00A63978"/>
    <w:rsid w:val="00A65A5A"/>
    <w:rsid w:val="00A67B18"/>
    <w:rsid w:val="00A70B06"/>
    <w:rsid w:val="00A96B11"/>
    <w:rsid w:val="00A96CDA"/>
    <w:rsid w:val="00A972C4"/>
    <w:rsid w:val="00AA0E69"/>
    <w:rsid w:val="00AD1362"/>
    <w:rsid w:val="00AE50A9"/>
    <w:rsid w:val="00AF06D7"/>
    <w:rsid w:val="00B0296A"/>
    <w:rsid w:val="00B27DC8"/>
    <w:rsid w:val="00B36445"/>
    <w:rsid w:val="00B444A6"/>
    <w:rsid w:val="00B605A1"/>
    <w:rsid w:val="00BF382F"/>
    <w:rsid w:val="00CC1DA1"/>
    <w:rsid w:val="00CC421F"/>
    <w:rsid w:val="00CD7FB3"/>
    <w:rsid w:val="00CE1646"/>
    <w:rsid w:val="00D14EFB"/>
    <w:rsid w:val="00D35FA9"/>
    <w:rsid w:val="00D377FC"/>
    <w:rsid w:val="00D41DE2"/>
    <w:rsid w:val="00D5253F"/>
    <w:rsid w:val="00D611CD"/>
    <w:rsid w:val="00DC157E"/>
    <w:rsid w:val="00DF1879"/>
    <w:rsid w:val="00DF5446"/>
    <w:rsid w:val="00E23FB7"/>
    <w:rsid w:val="00E40104"/>
    <w:rsid w:val="00E44012"/>
    <w:rsid w:val="00E53CF0"/>
    <w:rsid w:val="00E753F9"/>
    <w:rsid w:val="00EE2714"/>
    <w:rsid w:val="00EF12AC"/>
    <w:rsid w:val="00F03CFE"/>
    <w:rsid w:val="00F33AAB"/>
    <w:rsid w:val="00F44653"/>
    <w:rsid w:val="00F60EFF"/>
    <w:rsid w:val="00F64DB9"/>
    <w:rsid w:val="00F7775C"/>
    <w:rsid w:val="00F811F1"/>
    <w:rsid w:val="00F82805"/>
    <w:rsid w:val="00F8712B"/>
    <w:rsid w:val="00FC1FBB"/>
    <w:rsid w:val="00FD177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C1767"/>
  <w15:docId w15:val="{08E8DF8A-44F1-4017-8CEE-E5967DC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445"/>
    <w:pPr>
      <w:tabs>
        <w:tab w:val="center" w:pos="4819"/>
        <w:tab w:val="right" w:pos="9638"/>
      </w:tabs>
    </w:pPr>
  </w:style>
  <w:style w:type="character" w:customStyle="1" w:styleId="HeaderChar">
    <w:name w:val="Header Char"/>
    <w:basedOn w:val="DefaultParagraphFont"/>
    <w:link w:val="Header"/>
    <w:uiPriority w:val="99"/>
    <w:rsid w:val="00B36445"/>
  </w:style>
  <w:style w:type="paragraph" w:styleId="Footer">
    <w:name w:val="footer"/>
    <w:basedOn w:val="Normal"/>
    <w:link w:val="FooterChar"/>
    <w:unhideWhenUsed/>
    <w:rsid w:val="00B36445"/>
    <w:pPr>
      <w:tabs>
        <w:tab w:val="center" w:pos="4819"/>
        <w:tab w:val="right" w:pos="9638"/>
      </w:tabs>
    </w:pPr>
  </w:style>
  <w:style w:type="character" w:customStyle="1" w:styleId="FooterChar">
    <w:name w:val="Footer Char"/>
    <w:basedOn w:val="DefaultParagraphFont"/>
    <w:link w:val="Footer"/>
    <w:rsid w:val="00B36445"/>
  </w:style>
  <w:style w:type="character" w:styleId="CommentReference">
    <w:name w:val="annotation reference"/>
    <w:basedOn w:val="DefaultParagraphFont"/>
    <w:semiHidden/>
    <w:unhideWhenUsed/>
    <w:rsid w:val="00115163"/>
    <w:rPr>
      <w:sz w:val="16"/>
      <w:szCs w:val="16"/>
    </w:rPr>
  </w:style>
  <w:style w:type="character" w:styleId="Hyperlink">
    <w:name w:val="Hyperlink"/>
    <w:basedOn w:val="DefaultParagraphFont"/>
    <w:unhideWhenUsed/>
    <w:rsid w:val="00E23FB7"/>
    <w:rPr>
      <w:color w:val="0563C1" w:themeColor="hyperlink"/>
      <w:u w:val="single"/>
    </w:rPr>
  </w:style>
  <w:style w:type="paragraph" w:styleId="CommentText">
    <w:name w:val="annotation text"/>
    <w:basedOn w:val="Normal"/>
    <w:link w:val="CommentTextChar"/>
    <w:unhideWhenUsed/>
    <w:rsid w:val="00D14EFB"/>
    <w:rPr>
      <w:sz w:val="20"/>
    </w:rPr>
  </w:style>
  <w:style w:type="character" w:customStyle="1" w:styleId="CommentTextChar">
    <w:name w:val="Comment Text Char"/>
    <w:basedOn w:val="DefaultParagraphFont"/>
    <w:link w:val="CommentText"/>
    <w:rsid w:val="00D14EFB"/>
    <w:rPr>
      <w:sz w:val="20"/>
    </w:rPr>
  </w:style>
  <w:style w:type="paragraph" w:styleId="CommentSubject">
    <w:name w:val="annotation subject"/>
    <w:basedOn w:val="CommentText"/>
    <w:next w:val="CommentText"/>
    <w:link w:val="CommentSubjectChar"/>
    <w:semiHidden/>
    <w:unhideWhenUsed/>
    <w:rsid w:val="00D14EFB"/>
    <w:rPr>
      <w:b/>
      <w:bCs/>
    </w:rPr>
  </w:style>
  <w:style w:type="character" w:customStyle="1" w:styleId="CommentSubjectChar">
    <w:name w:val="Comment Subject Char"/>
    <w:basedOn w:val="CommentTextChar"/>
    <w:link w:val="CommentSubject"/>
    <w:semiHidden/>
    <w:rsid w:val="00D14EFB"/>
    <w:rPr>
      <w:b/>
      <w:bCs/>
      <w:sz w:val="20"/>
    </w:rPr>
  </w:style>
  <w:style w:type="paragraph" w:styleId="ListParagraph">
    <w:name w:val="List Paragraph"/>
    <w:basedOn w:val="Normal"/>
    <w:rsid w:val="00772EB8"/>
    <w:pPr>
      <w:ind w:left="720"/>
      <w:contextualSpacing/>
    </w:pPr>
  </w:style>
  <w:style w:type="character" w:styleId="UnresolvedMention">
    <w:name w:val="Unresolved Mention"/>
    <w:basedOn w:val="DefaultParagraphFont"/>
    <w:uiPriority w:val="99"/>
    <w:semiHidden/>
    <w:unhideWhenUsed/>
    <w:rsid w:val="00615247"/>
    <w:rPr>
      <w:color w:val="605E5C"/>
      <w:shd w:val="clear" w:color="auto" w:fill="E1DFDD"/>
    </w:rPr>
  </w:style>
  <w:style w:type="character" w:styleId="FollowedHyperlink">
    <w:name w:val="FollowedHyperlink"/>
    <w:basedOn w:val="DefaultParagraphFont"/>
    <w:semiHidden/>
    <w:unhideWhenUsed/>
    <w:rsid w:val="006B2077"/>
    <w:rPr>
      <w:color w:val="954F72" w:themeColor="followedHyperlink"/>
      <w:u w:val="single"/>
    </w:rPr>
  </w:style>
  <w:style w:type="paragraph" w:styleId="Revision">
    <w:name w:val="Revision"/>
    <w:hidden/>
    <w:semiHidden/>
    <w:rsid w:val="00A57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98662">
      <w:bodyDiv w:val="1"/>
      <w:marLeft w:val="0"/>
      <w:marRight w:val="0"/>
      <w:marTop w:val="0"/>
      <w:marBottom w:val="0"/>
      <w:divBdr>
        <w:top w:val="none" w:sz="0" w:space="0" w:color="auto"/>
        <w:left w:val="none" w:sz="0" w:space="0" w:color="auto"/>
        <w:bottom w:val="none" w:sz="0" w:space="0" w:color="auto"/>
        <w:right w:val="none" w:sz="0" w:space="0" w:color="auto"/>
      </w:divBdr>
    </w:div>
    <w:div w:id="308706881">
      <w:bodyDiv w:val="1"/>
      <w:marLeft w:val="0"/>
      <w:marRight w:val="0"/>
      <w:marTop w:val="0"/>
      <w:marBottom w:val="0"/>
      <w:divBdr>
        <w:top w:val="none" w:sz="0" w:space="0" w:color="auto"/>
        <w:left w:val="none" w:sz="0" w:space="0" w:color="auto"/>
        <w:bottom w:val="none" w:sz="0" w:space="0" w:color="auto"/>
        <w:right w:val="none" w:sz="0" w:space="0" w:color="auto"/>
      </w:divBdr>
    </w:div>
    <w:div w:id="333802698">
      <w:bodyDiv w:val="1"/>
      <w:marLeft w:val="0"/>
      <w:marRight w:val="0"/>
      <w:marTop w:val="0"/>
      <w:marBottom w:val="0"/>
      <w:divBdr>
        <w:top w:val="none" w:sz="0" w:space="0" w:color="auto"/>
        <w:left w:val="none" w:sz="0" w:space="0" w:color="auto"/>
        <w:bottom w:val="none" w:sz="0" w:space="0" w:color="auto"/>
        <w:right w:val="none" w:sz="0" w:space="0" w:color="auto"/>
      </w:divBdr>
    </w:div>
    <w:div w:id="347830000">
      <w:bodyDiv w:val="1"/>
      <w:marLeft w:val="0"/>
      <w:marRight w:val="0"/>
      <w:marTop w:val="0"/>
      <w:marBottom w:val="0"/>
      <w:divBdr>
        <w:top w:val="none" w:sz="0" w:space="0" w:color="auto"/>
        <w:left w:val="none" w:sz="0" w:space="0" w:color="auto"/>
        <w:bottom w:val="none" w:sz="0" w:space="0" w:color="auto"/>
        <w:right w:val="none" w:sz="0" w:space="0" w:color="auto"/>
      </w:divBdr>
    </w:div>
    <w:div w:id="651176954">
      <w:bodyDiv w:val="1"/>
      <w:marLeft w:val="0"/>
      <w:marRight w:val="0"/>
      <w:marTop w:val="0"/>
      <w:marBottom w:val="0"/>
      <w:divBdr>
        <w:top w:val="none" w:sz="0" w:space="0" w:color="auto"/>
        <w:left w:val="none" w:sz="0" w:space="0" w:color="auto"/>
        <w:bottom w:val="none" w:sz="0" w:space="0" w:color="auto"/>
        <w:right w:val="none" w:sz="0" w:space="0" w:color="auto"/>
      </w:divBdr>
    </w:div>
    <w:div w:id="679547064">
      <w:bodyDiv w:val="1"/>
      <w:marLeft w:val="0"/>
      <w:marRight w:val="0"/>
      <w:marTop w:val="0"/>
      <w:marBottom w:val="0"/>
      <w:divBdr>
        <w:top w:val="none" w:sz="0" w:space="0" w:color="auto"/>
        <w:left w:val="none" w:sz="0" w:space="0" w:color="auto"/>
        <w:bottom w:val="none" w:sz="0" w:space="0" w:color="auto"/>
        <w:right w:val="none" w:sz="0" w:space="0" w:color="auto"/>
      </w:divBdr>
    </w:div>
    <w:div w:id="705637752">
      <w:bodyDiv w:val="1"/>
      <w:marLeft w:val="0"/>
      <w:marRight w:val="0"/>
      <w:marTop w:val="0"/>
      <w:marBottom w:val="0"/>
      <w:divBdr>
        <w:top w:val="none" w:sz="0" w:space="0" w:color="auto"/>
        <w:left w:val="none" w:sz="0" w:space="0" w:color="auto"/>
        <w:bottom w:val="none" w:sz="0" w:space="0" w:color="auto"/>
        <w:right w:val="none" w:sz="0" w:space="0" w:color="auto"/>
      </w:divBdr>
    </w:div>
    <w:div w:id="720787431">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37726139">
      <w:bodyDiv w:val="1"/>
      <w:marLeft w:val="0"/>
      <w:marRight w:val="0"/>
      <w:marTop w:val="0"/>
      <w:marBottom w:val="0"/>
      <w:divBdr>
        <w:top w:val="none" w:sz="0" w:space="0" w:color="auto"/>
        <w:left w:val="none" w:sz="0" w:space="0" w:color="auto"/>
        <w:bottom w:val="none" w:sz="0" w:space="0" w:color="auto"/>
        <w:right w:val="none" w:sz="0" w:space="0" w:color="auto"/>
      </w:divBdr>
    </w:div>
    <w:div w:id="1354645352">
      <w:bodyDiv w:val="1"/>
      <w:marLeft w:val="0"/>
      <w:marRight w:val="0"/>
      <w:marTop w:val="0"/>
      <w:marBottom w:val="0"/>
      <w:divBdr>
        <w:top w:val="none" w:sz="0" w:space="0" w:color="auto"/>
        <w:left w:val="none" w:sz="0" w:space="0" w:color="auto"/>
        <w:bottom w:val="none" w:sz="0" w:space="0" w:color="auto"/>
        <w:right w:val="none" w:sz="0" w:space="0" w:color="auto"/>
      </w:divBdr>
    </w:div>
    <w:div w:id="1355884925">
      <w:bodyDiv w:val="1"/>
      <w:marLeft w:val="0"/>
      <w:marRight w:val="0"/>
      <w:marTop w:val="0"/>
      <w:marBottom w:val="0"/>
      <w:divBdr>
        <w:top w:val="none" w:sz="0" w:space="0" w:color="auto"/>
        <w:left w:val="none" w:sz="0" w:space="0" w:color="auto"/>
        <w:bottom w:val="none" w:sz="0" w:space="0" w:color="auto"/>
        <w:right w:val="none" w:sz="0" w:space="0" w:color="auto"/>
      </w:divBdr>
    </w:div>
    <w:div w:id="1373575115">
      <w:bodyDiv w:val="1"/>
      <w:marLeft w:val="0"/>
      <w:marRight w:val="0"/>
      <w:marTop w:val="0"/>
      <w:marBottom w:val="0"/>
      <w:divBdr>
        <w:top w:val="none" w:sz="0" w:space="0" w:color="auto"/>
        <w:left w:val="none" w:sz="0" w:space="0" w:color="auto"/>
        <w:bottom w:val="none" w:sz="0" w:space="0" w:color="auto"/>
        <w:right w:val="none" w:sz="0" w:space="0" w:color="auto"/>
      </w:divBdr>
    </w:div>
    <w:div w:id="1378049675">
      <w:bodyDiv w:val="1"/>
      <w:marLeft w:val="0"/>
      <w:marRight w:val="0"/>
      <w:marTop w:val="0"/>
      <w:marBottom w:val="0"/>
      <w:divBdr>
        <w:top w:val="none" w:sz="0" w:space="0" w:color="auto"/>
        <w:left w:val="none" w:sz="0" w:space="0" w:color="auto"/>
        <w:bottom w:val="none" w:sz="0" w:space="0" w:color="auto"/>
        <w:right w:val="none" w:sz="0" w:space="0" w:color="auto"/>
      </w:divBdr>
    </w:div>
    <w:div w:id="1455320249">
      <w:bodyDiv w:val="1"/>
      <w:marLeft w:val="0"/>
      <w:marRight w:val="0"/>
      <w:marTop w:val="0"/>
      <w:marBottom w:val="0"/>
      <w:divBdr>
        <w:top w:val="none" w:sz="0" w:space="0" w:color="auto"/>
        <w:left w:val="none" w:sz="0" w:space="0" w:color="auto"/>
        <w:bottom w:val="none" w:sz="0" w:space="0" w:color="auto"/>
        <w:right w:val="none" w:sz="0" w:space="0" w:color="auto"/>
      </w:divBdr>
    </w:div>
    <w:div w:id="147837913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625765819">
      <w:bodyDiv w:val="1"/>
      <w:marLeft w:val="0"/>
      <w:marRight w:val="0"/>
      <w:marTop w:val="0"/>
      <w:marBottom w:val="0"/>
      <w:divBdr>
        <w:top w:val="none" w:sz="0" w:space="0" w:color="auto"/>
        <w:left w:val="none" w:sz="0" w:space="0" w:color="auto"/>
        <w:bottom w:val="none" w:sz="0" w:space="0" w:color="auto"/>
        <w:right w:val="none" w:sz="0" w:space="0" w:color="auto"/>
      </w:divBdr>
    </w:div>
    <w:div w:id="1635914656">
      <w:bodyDiv w:val="1"/>
      <w:marLeft w:val="0"/>
      <w:marRight w:val="0"/>
      <w:marTop w:val="0"/>
      <w:marBottom w:val="0"/>
      <w:divBdr>
        <w:top w:val="none" w:sz="0" w:space="0" w:color="auto"/>
        <w:left w:val="none" w:sz="0" w:space="0" w:color="auto"/>
        <w:bottom w:val="none" w:sz="0" w:space="0" w:color="auto"/>
        <w:right w:val="none" w:sz="0" w:space="0" w:color="auto"/>
      </w:divBdr>
    </w:div>
    <w:div w:id="1698656376">
      <w:bodyDiv w:val="1"/>
      <w:marLeft w:val="0"/>
      <w:marRight w:val="0"/>
      <w:marTop w:val="0"/>
      <w:marBottom w:val="0"/>
      <w:divBdr>
        <w:top w:val="none" w:sz="0" w:space="0" w:color="auto"/>
        <w:left w:val="none" w:sz="0" w:space="0" w:color="auto"/>
        <w:bottom w:val="none" w:sz="0" w:space="0" w:color="auto"/>
        <w:right w:val="none" w:sz="0" w:space="0" w:color="auto"/>
      </w:divBdr>
    </w:div>
    <w:div w:id="1727097126">
      <w:bodyDiv w:val="1"/>
      <w:marLeft w:val="0"/>
      <w:marRight w:val="0"/>
      <w:marTop w:val="0"/>
      <w:marBottom w:val="0"/>
      <w:divBdr>
        <w:top w:val="none" w:sz="0" w:space="0" w:color="auto"/>
        <w:left w:val="none" w:sz="0" w:space="0" w:color="auto"/>
        <w:bottom w:val="none" w:sz="0" w:space="0" w:color="auto"/>
        <w:right w:val="none" w:sz="0" w:space="0" w:color="auto"/>
      </w:divBdr>
    </w:div>
    <w:div w:id="1734425696">
      <w:bodyDiv w:val="1"/>
      <w:marLeft w:val="0"/>
      <w:marRight w:val="0"/>
      <w:marTop w:val="0"/>
      <w:marBottom w:val="0"/>
      <w:divBdr>
        <w:top w:val="none" w:sz="0" w:space="0" w:color="auto"/>
        <w:left w:val="none" w:sz="0" w:space="0" w:color="auto"/>
        <w:bottom w:val="none" w:sz="0" w:space="0" w:color="auto"/>
        <w:right w:val="none" w:sz="0" w:space="0" w:color="auto"/>
      </w:divBdr>
    </w:div>
    <w:div w:id="1798066696">
      <w:bodyDiv w:val="1"/>
      <w:marLeft w:val="0"/>
      <w:marRight w:val="0"/>
      <w:marTop w:val="0"/>
      <w:marBottom w:val="0"/>
      <w:divBdr>
        <w:top w:val="none" w:sz="0" w:space="0" w:color="auto"/>
        <w:left w:val="none" w:sz="0" w:space="0" w:color="auto"/>
        <w:bottom w:val="none" w:sz="0" w:space="0" w:color="auto"/>
        <w:right w:val="none" w:sz="0" w:space="0" w:color="auto"/>
      </w:divBdr>
    </w:div>
    <w:div w:id="2044354516">
      <w:bodyDiv w:val="1"/>
      <w:marLeft w:val="0"/>
      <w:marRight w:val="0"/>
      <w:marTop w:val="0"/>
      <w:marBottom w:val="0"/>
      <w:divBdr>
        <w:top w:val="none" w:sz="0" w:space="0" w:color="auto"/>
        <w:left w:val="none" w:sz="0" w:space="0" w:color="auto"/>
        <w:bottom w:val="none" w:sz="0" w:space="0" w:color="auto"/>
        <w:right w:val="none" w:sz="0" w:space="0" w:color="auto"/>
      </w:divBdr>
    </w:div>
    <w:div w:id="208988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min.lrv.lt/lt/veiklos-sritys/verslo-aplinka/smulkiojo-ir-vidutinio-verslo-politika/statuso-deklaravimas-aktualus-dokumenta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K/ad113d500c1811edbfe9c72e552dd5bd?jfwid=-18ab7p7xh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kvietimai-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K/ad113d500c1811edbfe9c72e552dd5bd?jfwid=-18ab7p7xh7" TargetMode="External"/><Relationship Id="rId5" Type="http://schemas.openxmlformats.org/officeDocument/2006/relationships/numbering" Target="numbering.xml"/><Relationship Id="rId15" Type="http://schemas.openxmlformats.org/officeDocument/2006/relationships/hyperlink" Target="mailto:K.Deje@c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Navikiene@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4c9bf40351b236492682a2d3473eac02">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9b6eb721e51d17af17b6113f417a729"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Rūta Navikienė</DisplayName>
        <AccountId>1152</AccountId>
        <AccountType/>
      </UserInfo>
      <UserInfo>
        <DisplayName>Kristina Dėjė</DisplayName>
        <AccountId>1113</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6EAA68AE-2750-4C70-AC5C-A3FF2B9F7E2F}"/>
</file>

<file path=customXml/itemProps3.xml><?xml version="1.0" encoding="utf-8"?>
<ds:datastoreItem xmlns:ds="http://schemas.openxmlformats.org/officeDocument/2006/customXml" ds:itemID="{12248691-6247-40F7-912E-25EB85877FBF}">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9</Pages>
  <Words>17664</Words>
  <Characters>10070</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Kvietimas</vt:lpstr>
      <vt:lpstr/>
    </vt:vector>
  </TitlesOfParts>
  <Company>HP Inc.</Company>
  <LinksUpToDate>false</LinksUpToDate>
  <CharactersWithSpaces>27679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dc:title>
  <dc:creator>Virginija Levinskienė</dc:creator>
  <cp:lastModifiedBy>Rūta Navikienė</cp:lastModifiedBy>
  <cp:revision>101</cp:revision>
  <cp:lastPrinted>2022-07-27T07:02:00Z</cp:lastPrinted>
  <dcterms:created xsi:type="dcterms:W3CDTF">2022-07-12T12:40:00Z</dcterms:created>
  <dcterms:modified xsi:type="dcterms:W3CDTF">2022-09-15T05:44:00Z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6" name="TaxCatchAll">
    <vt:lpwstr/>
  </property>
  <property fmtid="{D5CDD505-2E9C-101B-9397-08002B2CF9AE}" pid="7" name="DmsPermissionsFlags">
    <vt:lpwstr>,SECTRUE,</vt:lpwstr>
  </property>
  <property fmtid="{D5CDD505-2E9C-101B-9397-08002B2CF9AE}" pid="12" name="DmsPermissionsDivisions">
    <vt:lpwstr>3680;#Energetikos ir aplinkos apsaugos projektų skyrius|66914be9-8437-476f-ab9d-874648d15705</vt:lpwstr>
  </property>
  <property fmtid="{D5CDD505-2E9C-101B-9397-08002B2CF9AE}" pid="13" name="DmsPermissionsUsers">
    <vt:lpwstr>1152;#Rūta Navikienė;#1113;#Kristina Dėjė</vt:lpwstr>
  </property>
  <property fmtid="{D5CDD505-2E9C-101B-9397-08002B2CF9AE}" pid="14" name="DmsWaitingForSign">
    <vt:bool>true</vt:bool>
  </property>
</Properties>
</file>