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C0C8" w14:textId="2995E4D8" w:rsidR="00482FB2" w:rsidRDefault="00727AE5">
      <w:pPr>
        <w:widowControl w:val="0"/>
        <w:jc w:val="center"/>
        <w:textAlignment w:val="baseline"/>
        <w:rPr>
          <w:szCs w:val="24"/>
        </w:rPr>
      </w:pPr>
      <w:bookmarkStart w:id="0" w:name="_GoBack"/>
      <w:bookmarkEnd w:id="0"/>
      <w:r>
        <w:rPr>
          <w:szCs w:val="24"/>
          <w:u w:val="single"/>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Pr="007C4CA2" w:rsidRDefault="00482FB2">
      <w:pPr>
        <w:widowControl w:val="0"/>
        <w:textAlignment w:val="baseline"/>
        <w:rPr>
          <w:szCs w:val="24"/>
          <w:lang w:val="en-US"/>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AF66BC2" w:rsidR="00482FB2" w:rsidRDefault="0056148F">
      <w:pPr>
        <w:widowControl w:val="0"/>
        <w:jc w:val="center"/>
        <w:textAlignment w:val="baseline"/>
        <w:rPr>
          <w:b/>
          <w:szCs w:val="24"/>
        </w:rPr>
      </w:pPr>
      <w:r>
        <w:rPr>
          <w:b/>
          <w:szCs w:val="24"/>
        </w:rPr>
        <w:t>PASIŪLYM</w:t>
      </w:r>
      <w:r w:rsidR="001B69B0">
        <w:rPr>
          <w:b/>
          <w:szCs w:val="24"/>
        </w:rPr>
        <w:t>AS</w:t>
      </w:r>
      <w:r>
        <w:rPr>
          <w:b/>
          <w:szCs w:val="24"/>
        </w:rPr>
        <w:t xml:space="preserve"> </w:t>
      </w:r>
      <w:r w:rsidR="00FE7D2F">
        <w:rPr>
          <w:b/>
          <w:szCs w:val="24"/>
        </w:rPr>
        <w:t>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332193B7" w:rsidR="00482FB2" w:rsidRDefault="00727AE5" w:rsidP="0072575F">
      <w:pPr>
        <w:widowControl w:val="0"/>
        <w:jc w:val="center"/>
        <w:textAlignment w:val="baseline"/>
        <w:rPr>
          <w:szCs w:val="24"/>
        </w:rPr>
      </w:pPr>
      <w:r w:rsidRPr="00DB45CF">
        <w:rPr>
          <w:szCs w:val="24"/>
        </w:rPr>
        <w:t>20</w:t>
      </w:r>
      <w:r w:rsidRPr="00DB45CF">
        <w:rPr>
          <w:szCs w:val="24"/>
          <w:lang w:val="en-US"/>
        </w:rPr>
        <w:t>22</w:t>
      </w:r>
      <w:r w:rsidR="00DB45CF" w:rsidRPr="00DB45CF">
        <w:rPr>
          <w:szCs w:val="24"/>
          <w:lang w:val="en-US"/>
        </w:rPr>
        <w:t xml:space="preserve"> </w:t>
      </w:r>
      <w:r w:rsidR="00FE7D2F" w:rsidRPr="00DB45CF">
        <w:rPr>
          <w:szCs w:val="24"/>
        </w:rPr>
        <w:t xml:space="preserve">m. </w:t>
      </w:r>
      <w:r w:rsidRPr="00DB45CF">
        <w:rPr>
          <w:szCs w:val="24"/>
        </w:rPr>
        <w:t>rug</w:t>
      </w:r>
      <w:r w:rsidR="00C35613">
        <w:rPr>
          <w:szCs w:val="24"/>
        </w:rPr>
        <w:t>sėjo</w:t>
      </w:r>
      <w:r w:rsidR="00774793">
        <w:rPr>
          <w:szCs w:val="24"/>
        </w:rPr>
        <w:t xml:space="preserve"> </w:t>
      </w:r>
      <w:r w:rsidR="0053095A">
        <w:rPr>
          <w:szCs w:val="24"/>
          <w:lang w:val="en-US"/>
        </w:rPr>
        <w:t>22</w:t>
      </w:r>
      <w:r w:rsidR="00774793">
        <w:rPr>
          <w:szCs w:val="24"/>
          <w:lang w:val="en-US"/>
        </w:rPr>
        <w:t xml:space="preserve"> </w:t>
      </w:r>
      <w:r w:rsidR="00FE7D2F" w:rsidRPr="00DB45CF">
        <w:rPr>
          <w:szCs w:val="24"/>
        </w:rPr>
        <w:t>d.</w:t>
      </w:r>
    </w:p>
    <w:p w14:paraId="67B02797" w14:textId="77777777" w:rsidR="00615BB6" w:rsidRPr="0072575F" w:rsidRDefault="00615BB6" w:rsidP="0072575F">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9"/>
        <w:gridCol w:w="8657"/>
      </w:tblGrid>
      <w:tr w:rsidR="00482FB2" w14:paraId="77188082" w14:textId="77777777" w:rsidTr="728C3543">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rsidTr="728C3543">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2FA948E4" w:rsidR="00482FB2" w:rsidRPr="00222D43" w:rsidRDefault="00C10EA2" w:rsidP="004F406F">
            <w:pPr>
              <w:widowControl w:val="0"/>
              <w:jc w:val="both"/>
              <w:textAlignment w:val="baseline"/>
              <w:rPr>
                <w:i/>
                <w:szCs w:val="24"/>
              </w:rPr>
            </w:pPr>
            <w:r w:rsidRPr="00222D43">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181C37">
              <w:rPr>
                <w:i/>
                <w:szCs w:val="24"/>
              </w:rPr>
              <w:t xml:space="preserve"> </w:t>
            </w:r>
            <w:proofErr w:type="spellStart"/>
            <w:r w:rsidR="00277B6C">
              <w:rPr>
                <w:i/>
                <w:szCs w:val="24"/>
                <w:lang w:val="en-US"/>
              </w:rPr>
              <w:t>veiklos</w:t>
            </w:r>
            <w:proofErr w:type="spellEnd"/>
            <w:r w:rsidR="00277B6C">
              <w:rPr>
                <w:i/>
                <w:szCs w:val="24"/>
                <w:lang w:val="en-US"/>
              </w:rPr>
              <w:t xml:space="preserve"> </w:t>
            </w:r>
            <w:r w:rsidR="0098462D">
              <w:rPr>
                <w:i/>
                <w:szCs w:val="24"/>
                <w:lang w:val="en-US"/>
              </w:rPr>
              <w:t>„</w:t>
            </w:r>
            <w:proofErr w:type="spellStart"/>
            <w:r w:rsidR="00277B6C" w:rsidRPr="00277B6C">
              <w:rPr>
                <w:i/>
                <w:szCs w:val="24"/>
                <w:lang w:val="en-US"/>
              </w:rPr>
              <w:t>Skatinti</w:t>
            </w:r>
            <w:proofErr w:type="spellEnd"/>
            <w:r w:rsidR="00277B6C" w:rsidRPr="00277B6C">
              <w:rPr>
                <w:i/>
                <w:szCs w:val="24"/>
                <w:lang w:val="en-US"/>
              </w:rPr>
              <w:t xml:space="preserve"> MVĮ </w:t>
            </w:r>
            <w:proofErr w:type="spellStart"/>
            <w:r w:rsidR="00277B6C" w:rsidRPr="00277B6C">
              <w:rPr>
                <w:i/>
                <w:szCs w:val="24"/>
                <w:lang w:val="en-US"/>
              </w:rPr>
              <w:t>dalyvavimą</w:t>
            </w:r>
            <w:proofErr w:type="spellEnd"/>
            <w:r w:rsidR="00277B6C" w:rsidRPr="00277B6C">
              <w:rPr>
                <w:i/>
                <w:szCs w:val="24"/>
                <w:lang w:val="en-US"/>
              </w:rPr>
              <w:t xml:space="preserve"> </w:t>
            </w:r>
            <w:proofErr w:type="spellStart"/>
            <w:r w:rsidR="00277B6C" w:rsidRPr="00277B6C">
              <w:rPr>
                <w:i/>
                <w:szCs w:val="24"/>
                <w:lang w:val="en-US"/>
              </w:rPr>
              <w:t>tarptautinėse</w:t>
            </w:r>
            <w:proofErr w:type="spellEnd"/>
            <w:r w:rsidR="00277B6C" w:rsidRPr="00277B6C">
              <w:rPr>
                <w:i/>
                <w:szCs w:val="24"/>
                <w:lang w:val="en-US"/>
              </w:rPr>
              <w:t xml:space="preserve"> MTEPI </w:t>
            </w:r>
            <w:proofErr w:type="spellStart"/>
            <w:r w:rsidR="00277B6C" w:rsidRPr="00277B6C">
              <w:rPr>
                <w:i/>
                <w:szCs w:val="24"/>
                <w:lang w:val="en-US"/>
              </w:rPr>
              <w:t>iniciatyvose</w:t>
            </w:r>
            <w:proofErr w:type="spellEnd"/>
            <w:r w:rsidR="00776DB9">
              <w:rPr>
                <w:i/>
                <w:szCs w:val="24"/>
                <w:lang w:val="en-US"/>
              </w:rPr>
              <w:t>“</w:t>
            </w:r>
            <w:r w:rsidR="00776DB9" w:rsidRPr="00222D43">
              <w:rPr>
                <w:i/>
                <w:szCs w:val="24"/>
              </w:rPr>
              <w:t xml:space="preserve"> </w:t>
            </w:r>
            <w:proofErr w:type="spellStart"/>
            <w:r w:rsidRPr="00222D43">
              <w:rPr>
                <w:i/>
                <w:szCs w:val="24"/>
              </w:rPr>
              <w:t>poveiklė</w:t>
            </w:r>
            <w:proofErr w:type="spellEnd"/>
            <w:r w:rsidR="00867C46" w:rsidRPr="00222D43">
              <w:rPr>
                <w:i/>
                <w:szCs w:val="24"/>
              </w:rPr>
              <w:t xml:space="preserve">:  </w:t>
            </w:r>
            <w:r w:rsidR="00D32608">
              <w:rPr>
                <w:i/>
                <w:szCs w:val="24"/>
              </w:rPr>
              <w:t>„</w:t>
            </w:r>
            <w:r w:rsidR="00D87C5F">
              <w:rPr>
                <w:i/>
                <w:szCs w:val="24"/>
              </w:rPr>
              <w:t>S</w:t>
            </w:r>
            <w:r w:rsidR="00277B6C" w:rsidRPr="00277B6C">
              <w:rPr>
                <w:i/>
                <w:szCs w:val="24"/>
              </w:rPr>
              <w:t>katin</w:t>
            </w:r>
            <w:r w:rsidR="00D87C5F">
              <w:rPr>
                <w:i/>
                <w:szCs w:val="24"/>
              </w:rPr>
              <w:t xml:space="preserve">ti </w:t>
            </w:r>
            <w:r w:rsidR="00277B6C" w:rsidRPr="00277B6C">
              <w:rPr>
                <w:i/>
                <w:szCs w:val="24"/>
              </w:rPr>
              <w:t>MVĮ</w:t>
            </w:r>
            <w:r w:rsidR="00D87C5F">
              <w:rPr>
                <w:i/>
                <w:szCs w:val="24"/>
              </w:rPr>
              <w:t xml:space="preserve"> </w:t>
            </w:r>
            <w:r w:rsidR="00277B6C" w:rsidRPr="00277B6C">
              <w:rPr>
                <w:i/>
                <w:szCs w:val="24"/>
              </w:rPr>
              <w:t>tarptautin</w:t>
            </w:r>
            <w:r w:rsidR="00D87C5F">
              <w:rPr>
                <w:i/>
                <w:szCs w:val="24"/>
              </w:rPr>
              <w:t>ę</w:t>
            </w:r>
            <w:r w:rsidR="00277B6C" w:rsidRPr="00277B6C">
              <w:rPr>
                <w:i/>
                <w:szCs w:val="24"/>
              </w:rPr>
              <w:t xml:space="preserve"> tinklaveik</w:t>
            </w:r>
            <w:r w:rsidR="00D87C5F">
              <w:rPr>
                <w:i/>
                <w:szCs w:val="24"/>
              </w:rPr>
              <w:t>ą</w:t>
            </w:r>
            <w:r w:rsidR="00277B6C" w:rsidRPr="00277B6C">
              <w:rPr>
                <w:i/>
                <w:szCs w:val="24"/>
              </w:rPr>
              <w:t>, įsitraukim</w:t>
            </w:r>
            <w:r w:rsidR="00D87C5F">
              <w:rPr>
                <w:i/>
                <w:szCs w:val="24"/>
              </w:rPr>
              <w:t>ą</w:t>
            </w:r>
            <w:r w:rsidR="00277B6C" w:rsidRPr="00277B6C">
              <w:rPr>
                <w:i/>
                <w:szCs w:val="24"/>
              </w:rPr>
              <w:t xml:space="preserve"> į</w:t>
            </w:r>
            <w:r w:rsidR="00D87C5F">
              <w:rPr>
                <w:i/>
                <w:szCs w:val="24"/>
              </w:rPr>
              <w:t xml:space="preserve"> </w:t>
            </w:r>
            <w:r w:rsidR="00277B6C" w:rsidRPr="00277B6C">
              <w:rPr>
                <w:i/>
                <w:szCs w:val="24"/>
              </w:rPr>
              <w:t>MTEPI</w:t>
            </w:r>
            <w:r w:rsidR="00D87C5F">
              <w:rPr>
                <w:i/>
                <w:szCs w:val="24"/>
              </w:rPr>
              <w:t xml:space="preserve"> </w:t>
            </w:r>
            <w:r w:rsidR="00277B6C" w:rsidRPr="00277B6C">
              <w:rPr>
                <w:i/>
                <w:szCs w:val="24"/>
              </w:rPr>
              <w:t>partnerystės tinklus</w:t>
            </w:r>
            <w:r w:rsidR="00FF4697">
              <w:rPr>
                <w:i/>
                <w:szCs w:val="24"/>
              </w:rPr>
              <w:t>“</w:t>
            </w:r>
            <w:r w:rsidR="00D50D2D">
              <w:rPr>
                <w:i/>
                <w:szCs w:val="24"/>
              </w:rPr>
              <w:t xml:space="preserve"> </w:t>
            </w:r>
            <w:r w:rsidR="00FF4697">
              <w:rPr>
                <w:i/>
                <w:szCs w:val="24"/>
              </w:rPr>
              <w:t>(</w:t>
            </w:r>
            <w:r w:rsidR="00277B6C">
              <w:rPr>
                <w:i/>
                <w:szCs w:val="24"/>
              </w:rPr>
              <w:t>Sostinės ir</w:t>
            </w:r>
            <w:r w:rsidR="00867C46" w:rsidRPr="00222D43">
              <w:rPr>
                <w:i/>
                <w:szCs w:val="24"/>
              </w:rPr>
              <w:t xml:space="preserve"> Vidurio ir vakarų Lietuvos regiona</w:t>
            </w:r>
            <w:r w:rsidR="00277B6C">
              <w:rPr>
                <w:i/>
                <w:szCs w:val="24"/>
              </w:rPr>
              <w:t>i</w:t>
            </w:r>
            <w:r w:rsidR="00FF4697">
              <w:rPr>
                <w:i/>
                <w:szCs w:val="24"/>
              </w:rPr>
              <w:t>)</w:t>
            </w:r>
            <w:r w:rsidR="00B0418A">
              <w:rPr>
                <w:i/>
                <w:szCs w:val="24"/>
              </w:rPr>
              <w:t>.</w:t>
            </w:r>
          </w:p>
        </w:tc>
      </w:tr>
      <w:tr w:rsidR="00482FB2" w14:paraId="31AE92AE" w14:textId="77777777" w:rsidTr="728C3543">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4822DDEF" w:rsidR="00482FB2" w:rsidRPr="00DD33E8" w:rsidRDefault="00277B6C">
            <w:pPr>
              <w:widowControl w:val="0"/>
              <w:textAlignment w:val="baseline"/>
              <w:rPr>
                <w:i/>
                <w:iCs/>
                <w:szCs w:val="24"/>
                <w:lang w:val="en-US"/>
              </w:rPr>
            </w:pPr>
            <w:r>
              <w:rPr>
                <w:i/>
                <w:iCs/>
                <w:szCs w:val="24"/>
                <w:lang w:val="en-US"/>
              </w:rPr>
              <w:t>1,50</w:t>
            </w:r>
            <w:r w:rsidR="00DD33E8" w:rsidRPr="00DD33E8">
              <w:rPr>
                <w:i/>
                <w:iCs/>
                <w:szCs w:val="24"/>
                <w:lang w:val="en-US"/>
              </w:rPr>
              <w:t xml:space="preserve"> </w:t>
            </w:r>
            <w:proofErr w:type="spellStart"/>
            <w:r w:rsidR="00DD33E8" w:rsidRPr="00DD33E8">
              <w:rPr>
                <w:i/>
                <w:iCs/>
                <w:szCs w:val="24"/>
                <w:lang w:val="en-US"/>
              </w:rPr>
              <w:t>mln</w:t>
            </w:r>
            <w:proofErr w:type="spellEnd"/>
            <w:r w:rsidR="00DD33E8" w:rsidRPr="00DD33E8">
              <w:rPr>
                <w:i/>
                <w:iCs/>
                <w:szCs w:val="24"/>
                <w:lang w:val="en-US"/>
              </w:rPr>
              <w:t xml:space="preserve">. </w:t>
            </w:r>
            <w:proofErr w:type="spellStart"/>
            <w:r w:rsidR="00DD33E8" w:rsidRPr="00DD33E8">
              <w:rPr>
                <w:i/>
                <w:iCs/>
                <w:szCs w:val="24"/>
                <w:lang w:val="en-US"/>
              </w:rPr>
              <w:t>Eur</w:t>
            </w:r>
            <w:proofErr w:type="spellEnd"/>
            <w:r w:rsidR="00D96AC6">
              <w:rPr>
                <w:i/>
                <w:iCs/>
                <w:szCs w:val="24"/>
                <w:lang w:val="en-US"/>
              </w:rPr>
              <w:t xml:space="preserve"> (</w:t>
            </w:r>
            <w:r w:rsidR="004F6765" w:rsidRPr="004F6765">
              <w:rPr>
                <w:i/>
                <w:iCs/>
                <w:szCs w:val="24"/>
                <w:lang w:val="en-US"/>
              </w:rPr>
              <w:t xml:space="preserve">750 </w:t>
            </w:r>
            <w:proofErr w:type="spellStart"/>
            <w:r w:rsidR="004F6765" w:rsidRPr="004F6765">
              <w:rPr>
                <w:i/>
                <w:iCs/>
                <w:szCs w:val="24"/>
                <w:lang w:val="en-US"/>
              </w:rPr>
              <w:t>tūkst</w:t>
            </w:r>
            <w:proofErr w:type="spellEnd"/>
            <w:r w:rsidR="004F6765" w:rsidRPr="004F6765">
              <w:rPr>
                <w:i/>
                <w:iCs/>
                <w:szCs w:val="24"/>
                <w:lang w:val="en-US"/>
              </w:rPr>
              <w:t xml:space="preserve">. </w:t>
            </w:r>
            <w:proofErr w:type="spellStart"/>
            <w:r w:rsidR="004F6765" w:rsidRPr="004F6765">
              <w:rPr>
                <w:i/>
                <w:iCs/>
                <w:szCs w:val="24"/>
                <w:lang w:val="en-US"/>
              </w:rPr>
              <w:t>Eur</w:t>
            </w:r>
            <w:proofErr w:type="spellEnd"/>
            <w:r w:rsidR="00D96AC6">
              <w:rPr>
                <w:i/>
                <w:iCs/>
                <w:szCs w:val="24"/>
                <w:lang w:val="en-US"/>
              </w:rPr>
              <w:t xml:space="preserve"> </w:t>
            </w:r>
            <w:proofErr w:type="spellStart"/>
            <w:r w:rsidR="00D96AC6">
              <w:rPr>
                <w:i/>
                <w:iCs/>
                <w:szCs w:val="24"/>
                <w:lang w:val="en-US"/>
              </w:rPr>
              <w:t>Sostin</w:t>
            </w:r>
            <w:proofErr w:type="spellEnd"/>
            <w:r w:rsidR="00D96AC6">
              <w:rPr>
                <w:i/>
                <w:iCs/>
                <w:szCs w:val="24"/>
              </w:rPr>
              <w:t xml:space="preserve">ės regionas; </w:t>
            </w:r>
            <w:r w:rsidR="004F6765" w:rsidRPr="004F6765">
              <w:rPr>
                <w:i/>
                <w:iCs/>
                <w:szCs w:val="24"/>
                <w:lang w:val="en-US"/>
              </w:rPr>
              <w:t xml:space="preserve">750 </w:t>
            </w:r>
            <w:proofErr w:type="spellStart"/>
            <w:r w:rsidR="004F6765" w:rsidRPr="004F6765">
              <w:rPr>
                <w:i/>
                <w:iCs/>
                <w:szCs w:val="24"/>
                <w:lang w:val="en-US"/>
              </w:rPr>
              <w:t>tūkst</w:t>
            </w:r>
            <w:proofErr w:type="spellEnd"/>
            <w:r w:rsidR="004F6765" w:rsidRPr="004F6765">
              <w:rPr>
                <w:i/>
                <w:iCs/>
                <w:szCs w:val="24"/>
                <w:lang w:val="en-US"/>
              </w:rPr>
              <w:t xml:space="preserve">. </w:t>
            </w:r>
            <w:proofErr w:type="spellStart"/>
            <w:r w:rsidR="004F6765" w:rsidRPr="004F6765">
              <w:rPr>
                <w:i/>
                <w:iCs/>
                <w:szCs w:val="24"/>
                <w:lang w:val="en-US"/>
              </w:rPr>
              <w:t>Eur</w:t>
            </w:r>
            <w:proofErr w:type="spellEnd"/>
            <w:r w:rsidR="00D96AC6">
              <w:t xml:space="preserve"> </w:t>
            </w:r>
            <w:proofErr w:type="spellStart"/>
            <w:r w:rsidR="00D96AC6" w:rsidRPr="00D96AC6">
              <w:rPr>
                <w:i/>
                <w:iCs/>
                <w:szCs w:val="24"/>
                <w:lang w:val="en-US"/>
              </w:rPr>
              <w:t>Vidurio</w:t>
            </w:r>
            <w:proofErr w:type="spellEnd"/>
            <w:r w:rsidR="00D96AC6" w:rsidRPr="00D96AC6">
              <w:rPr>
                <w:i/>
                <w:iCs/>
                <w:szCs w:val="24"/>
                <w:lang w:val="en-US"/>
              </w:rPr>
              <w:t xml:space="preserve"> </w:t>
            </w:r>
            <w:proofErr w:type="spellStart"/>
            <w:r w:rsidR="00D96AC6" w:rsidRPr="00D96AC6">
              <w:rPr>
                <w:i/>
                <w:iCs/>
                <w:szCs w:val="24"/>
                <w:lang w:val="en-US"/>
              </w:rPr>
              <w:t>ir</w:t>
            </w:r>
            <w:proofErr w:type="spellEnd"/>
            <w:r w:rsidR="00D96AC6" w:rsidRPr="00D96AC6">
              <w:rPr>
                <w:i/>
                <w:iCs/>
                <w:szCs w:val="24"/>
                <w:lang w:val="en-US"/>
              </w:rPr>
              <w:t xml:space="preserve"> </w:t>
            </w:r>
            <w:proofErr w:type="spellStart"/>
            <w:r w:rsidR="00D96AC6" w:rsidRPr="00D96AC6">
              <w:rPr>
                <w:i/>
                <w:iCs/>
                <w:szCs w:val="24"/>
                <w:lang w:val="en-US"/>
              </w:rPr>
              <w:t>vakarų</w:t>
            </w:r>
            <w:proofErr w:type="spellEnd"/>
            <w:r w:rsidR="00D96AC6" w:rsidRPr="00D96AC6">
              <w:rPr>
                <w:i/>
                <w:iCs/>
                <w:szCs w:val="24"/>
                <w:lang w:val="en-US"/>
              </w:rPr>
              <w:t xml:space="preserve"> </w:t>
            </w:r>
            <w:proofErr w:type="spellStart"/>
            <w:r w:rsidR="00D96AC6" w:rsidRPr="00D96AC6">
              <w:rPr>
                <w:i/>
                <w:iCs/>
                <w:szCs w:val="24"/>
                <w:lang w:val="en-US"/>
              </w:rPr>
              <w:t>Lietuvos</w:t>
            </w:r>
            <w:proofErr w:type="spellEnd"/>
            <w:r w:rsidR="00D96AC6" w:rsidRPr="00D96AC6">
              <w:rPr>
                <w:i/>
                <w:iCs/>
                <w:szCs w:val="24"/>
                <w:lang w:val="en-US"/>
              </w:rPr>
              <w:t xml:space="preserve"> </w:t>
            </w:r>
            <w:proofErr w:type="spellStart"/>
            <w:r w:rsidR="00D96AC6" w:rsidRPr="00D96AC6">
              <w:rPr>
                <w:i/>
                <w:iCs/>
                <w:szCs w:val="24"/>
                <w:lang w:val="en-US"/>
              </w:rPr>
              <w:t>regiona</w:t>
            </w:r>
            <w:r w:rsidR="00D96AC6">
              <w:rPr>
                <w:i/>
                <w:iCs/>
                <w:szCs w:val="24"/>
                <w:lang w:val="en-US"/>
              </w:rPr>
              <w:t>s</w:t>
            </w:r>
            <w:proofErr w:type="spellEnd"/>
            <w:r w:rsidR="004F6765" w:rsidRPr="004F6765">
              <w:rPr>
                <w:i/>
                <w:iCs/>
                <w:szCs w:val="24"/>
                <w:lang w:val="en-US"/>
              </w:rPr>
              <w:t>)</w:t>
            </w:r>
            <w:r w:rsidR="002E12B4">
              <w:rPr>
                <w:i/>
                <w:iCs/>
                <w:szCs w:val="24"/>
                <w:lang w:val="en-US"/>
              </w:rPr>
              <w:t>.</w:t>
            </w:r>
          </w:p>
        </w:tc>
      </w:tr>
      <w:tr w:rsidR="00482FB2" w14:paraId="390279EA" w14:textId="77777777" w:rsidTr="728C3543">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0976B270" w:rsidR="00482FB2" w:rsidRDefault="00DD33E8" w:rsidP="0053095A">
            <w:pPr>
              <w:jc w:val="both"/>
              <w:rPr>
                <w:i/>
                <w:sz w:val="20"/>
              </w:rPr>
            </w:pPr>
            <w:r w:rsidRPr="00DD33E8">
              <w:rPr>
                <w:i/>
              </w:rPr>
              <w:t>2021–2027 metų Europos Sąjungos fondų investicijų programos (toliau – Investicijų programa).</w:t>
            </w:r>
          </w:p>
        </w:tc>
      </w:tr>
      <w:tr w:rsidR="00482FB2" w14:paraId="4C57846C" w14:textId="77777777" w:rsidTr="728C3543">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0C4F80E1" w:rsidR="00482FB2" w:rsidRDefault="00E168FB">
            <w:pPr>
              <w:widowControl w:val="0"/>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p>
        </w:tc>
      </w:tr>
      <w:tr w:rsidR="00482FB2" w14:paraId="336BAD4A" w14:textId="77777777" w:rsidTr="728C3543">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pPr>
            <w:r w:rsidRPr="2B3AC69D">
              <w:rPr>
                <w:b/>
                <w:bCs/>
                <w:lang w:eastAsia="lt-LT"/>
              </w:rPr>
              <w:t>□</w:t>
            </w:r>
            <w:r>
              <w:t xml:space="preserve"> Planavimo</w:t>
            </w:r>
          </w:p>
          <w:p w14:paraId="1B352361" w14:textId="7CFB184B" w:rsidR="00482FB2" w:rsidRDefault="00E168F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t xml:space="preserve">□ </w:t>
            </w:r>
            <w:r>
              <w:rPr>
                <w:bCs/>
                <w:szCs w:val="24"/>
                <w:lang w:eastAsia="lt-LT"/>
              </w:rPr>
              <w:t>Finansinė priemonė</w:t>
            </w:r>
          </w:p>
        </w:tc>
      </w:tr>
      <w:tr w:rsidR="00482FB2" w14:paraId="424A16BA" w14:textId="77777777" w:rsidTr="728C3543">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t xml:space="preserve">Atitiktis horizontaliesiems principams (toliau – HP) </w:t>
            </w:r>
          </w:p>
        </w:tc>
        <w:tc>
          <w:tcPr>
            <w:tcW w:w="9008" w:type="dxa"/>
            <w:shd w:val="clear" w:color="auto" w:fill="auto"/>
            <w:vAlign w:val="center"/>
          </w:tcPr>
          <w:p w14:paraId="0F212BF2" w14:textId="02015126" w:rsidR="002757C3" w:rsidRDefault="002757C3" w:rsidP="002757C3">
            <w:pPr>
              <w:widowControl w:val="0"/>
              <w:jc w:val="both"/>
              <w:textAlignment w:val="baseline"/>
              <w:rPr>
                <w:rFonts w:eastAsiaTheme="minorHAnsi"/>
                <w:i/>
                <w:iCs/>
                <w:szCs w:val="24"/>
              </w:rPr>
            </w:pPr>
            <w:proofErr w:type="spellStart"/>
            <w:r>
              <w:rPr>
                <w:rFonts w:eastAsiaTheme="minorHAnsi"/>
                <w:i/>
                <w:iCs/>
                <w:szCs w:val="24"/>
              </w:rPr>
              <w:t>Poveiklė</w:t>
            </w:r>
            <w:proofErr w:type="spellEnd"/>
            <w:r w:rsidRPr="002757C3">
              <w:rPr>
                <w:rFonts w:eastAsiaTheme="minorHAnsi"/>
                <w:i/>
                <w:iCs/>
                <w:szCs w:val="24"/>
              </w:rPr>
              <w:t xml:space="preserve"> tiesiogiai prisideda prie inovatyvumo (kūrybingumo) horizontaliojo principo, kuris įgyvendinamas per projektų veiklas ir projekto vykdytojus: skatinama </w:t>
            </w:r>
            <w:r w:rsidR="00972F65">
              <w:rPr>
                <w:rFonts w:eastAsiaTheme="minorHAnsi"/>
                <w:i/>
                <w:iCs/>
                <w:szCs w:val="24"/>
              </w:rPr>
              <w:t xml:space="preserve">tarptautinė </w:t>
            </w:r>
            <w:r w:rsidR="00485152">
              <w:rPr>
                <w:rFonts w:eastAsiaTheme="minorHAnsi"/>
                <w:i/>
                <w:iCs/>
                <w:szCs w:val="24"/>
              </w:rPr>
              <w:t xml:space="preserve">labai mažų, mažų ir vidutinių įmonių (toliau – </w:t>
            </w:r>
            <w:r w:rsidR="00972F65">
              <w:rPr>
                <w:rFonts w:eastAsiaTheme="minorHAnsi"/>
                <w:i/>
                <w:iCs/>
                <w:szCs w:val="24"/>
              </w:rPr>
              <w:t>MVĮ</w:t>
            </w:r>
            <w:r w:rsidR="00485152">
              <w:rPr>
                <w:rFonts w:eastAsiaTheme="minorHAnsi"/>
                <w:i/>
                <w:iCs/>
                <w:szCs w:val="24"/>
              </w:rPr>
              <w:t>)</w:t>
            </w:r>
            <w:r w:rsidR="00972F65">
              <w:rPr>
                <w:rFonts w:eastAsiaTheme="minorHAnsi"/>
                <w:i/>
                <w:iCs/>
                <w:szCs w:val="24"/>
              </w:rPr>
              <w:t xml:space="preserve"> tinklaveika</w:t>
            </w:r>
            <w:r w:rsidRPr="002757C3">
              <w:rPr>
                <w:rFonts w:eastAsiaTheme="minorHAnsi"/>
                <w:i/>
                <w:iCs/>
                <w:szCs w:val="24"/>
              </w:rPr>
              <w:t xml:space="preserve">, </w:t>
            </w:r>
            <w:r w:rsidR="00972F65">
              <w:rPr>
                <w:rFonts w:eastAsiaTheme="minorHAnsi"/>
                <w:i/>
                <w:iCs/>
                <w:szCs w:val="24"/>
              </w:rPr>
              <w:t xml:space="preserve">dalyvavimas </w:t>
            </w:r>
            <w:r w:rsidRPr="002757C3">
              <w:rPr>
                <w:rFonts w:eastAsiaTheme="minorHAnsi"/>
                <w:i/>
                <w:iCs/>
                <w:szCs w:val="24"/>
              </w:rPr>
              <w:t xml:space="preserve">bendrose </w:t>
            </w:r>
            <w:r w:rsidR="00485152">
              <w:rPr>
                <w:rFonts w:eastAsiaTheme="minorHAnsi"/>
                <w:i/>
                <w:iCs/>
                <w:szCs w:val="24"/>
              </w:rPr>
              <w:t xml:space="preserve">mokslinių tyrimų, eksperimentinės plėtros ir inovacijų (toliau – </w:t>
            </w:r>
            <w:r w:rsidRPr="002757C3">
              <w:rPr>
                <w:rFonts w:eastAsiaTheme="minorHAnsi"/>
                <w:i/>
                <w:iCs/>
                <w:szCs w:val="24"/>
              </w:rPr>
              <w:t>MTEPI</w:t>
            </w:r>
            <w:r w:rsidR="00485152">
              <w:rPr>
                <w:rFonts w:eastAsiaTheme="minorHAnsi"/>
                <w:i/>
                <w:iCs/>
                <w:szCs w:val="24"/>
              </w:rPr>
              <w:t>)</w:t>
            </w:r>
            <w:r w:rsidRPr="002757C3">
              <w:rPr>
                <w:rFonts w:eastAsiaTheme="minorHAnsi"/>
                <w:i/>
                <w:iCs/>
                <w:szCs w:val="24"/>
              </w:rPr>
              <w:t xml:space="preserve"> iniciatyvose</w:t>
            </w:r>
            <w:r>
              <w:rPr>
                <w:rFonts w:eastAsiaTheme="minorHAnsi"/>
                <w:i/>
                <w:iCs/>
                <w:szCs w:val="24"/>
              </w:rPr>
              <w:t>.</w:t>
            </w:r>
          </w:p>
          <w:p w14:paraId="4D53D6A2" w14:textId="2DD1CB80" w:rsidR="00D24241" w:rsidRDefault="00D24241" w:rsidP="002757C3">
            <w:pPr>
              <w:widowControl w:val="0"/>
              <w:jc w:val="both"/>
              <w:textAlignment w:val="baseline"/>
              <w:rPr>
                <w:rFonts w:eastAsiaTheme="minorHAnsi"/>
                <w:i/>
                <w:iCs/>
                <w:szCs w:val="24"/>
              </w:rPr>
            </w:pPr>
            <w:proofErr w:type="spellStart"/>
            <w:r>
              <w:rPr>
                <w:rFonts w:eastAsiaTheme="minorHAnsi"/>
                <w:i/>
                <w:iCs/>
                <w:szCs w:val="24"/>
              </w:rPr>
              <w:lastRenderedPageBreak/>
              <w:t>Pov</w:t>
            </w:r>
            <w:r w:rsidR="002757C3" w:rsidRPr="002757C3">
              <w:rPr>
                <w:rFonts w:eastAsiaTheme="minorHAnsi"/>
                <w:i/>
                <w:iCs/>
                <w:szCs w:val="24"/>
              </w:rPr>
              <w:t>eikl</w:t>
            </w:r>
            <w:r>
              <w:rPr>
                <w:rFonts w:eastAsiaTheme="minorHAnsi"/>
                <w:i/>
                <w:iCs/>
                <w:szCs w:val="24"/>
              </w:rPr>
              <w:t>ė</w:t>
            </w:r>
            <w:proofErr w:type="spellEnd"/>
            <w:r>
              <w:rPr>
                <w:rFonts w:eastAsiaTheme="minorHAnsi"/>
                <w:i/>
                <w:iCs/>
                <w:szCs w:val="24"/>
              </w:rPr>
              <w:t xml:space="preserve"> </w:t>
            </w:r>
            <w:r w:rsidR="002757C3" w:rsidRPr="002757C3">
              <w:rPr>
                <w:rFonts w:eastAsiaTheme="minorHAnsi"/>
                <w:i/>
                <w:iCs/>
                <w:szCs w:val="24"/>
              </w:rPr>
              <w:t xml:space="preserve">tiesiogiai neprisideda prie darnaus vystymosi principo. </w:t>
            </w:r>
            <w:proofErr w:type="spellStart"/>
            <w:r>
              <w:rPr>
                <w:rFonts w:eastAsiaTheme="minorHAnsi"/>
                <w:i/>
                <w:iCs/>
                <w:szCs w:val="24"/>
              </w:rPr>
              <w:t>Poveiklė</w:t>
            </w:r>
            <w:proofErr w:type="spellEnd"/>
            <w:r w:rsidR="002757C3" w:rsidRPr="002757C3">
              <w:rPr>
                <w:rFonts w:eastAsiaTheme="minorHAnsi"/>
                <w:i/>
                <w:iCs/>
                <w:szCs w:val="24"/>
              </w:rPr>
              <w:t xml:space="preserve"> tiesiogiai neprisideda prie horizontaliojo principo „lygios galimybės visiems“, tačiau neigiamos įtakos jam taip pat nedaro, nes </w:t>
            </w:r>
            <w:r w:rsidR="009359BA" w:rsidRPr="002757C3">
              <w:rPr>
                <w:rFonts w:eastAsiaTheme="minorHAnsi"/>
                <w:i/>
                <w:iCs/>
                <w:szCs w:val="24"/>
              </w:rPr>
              <w:t>veikl</w:t>
            </w:r>
            <w:r w:rsidR="009359BA">
              <w:rPr>
                <w:rFonts w:eastAsiaTheme="minorHAnsi"/>
                <w:i/>
                <w:iCs/>
                <w:szCs w:val="24"/>
              </w:rPr>
              <w:t xml:space="preserve">ai </w:t>
            </w:r>
            <w:r w:rsidR="009359BA" w:rsidRPr="002757C3">
              <w:rPr>
                <w:rFonts w:eastAsiaTheme="minorHAnsi"/>
                <w:i/>
                <w:iCs/>
                <w:szCs w:val="24"/>
              </w:rPr>
              <w:t>įgyvendin</w:t>
            </w:r>
            <w:r w:rsidR="009359BA">
              <w:rPr>
                <w:rFonts w:eastAsiaTheme="minorHAnsi"/>
                <w:i/>
                <w:iCs/>
                <w:szCs w:val="24"/>
              </w:rPr>
              <w:t>t</w:t>
            </w:r>
            <w:r w:rsidR="009359BA" w:rsidRPr="002757C3">
              <w:rPr>
                <w:rFonts w:eastAsiaTheme="minorHAnsi"/>
                <w:i/>
                <w:iCs/>
                <w:szCs w:val="24"/>
              </w:rPr>
              <w:t xml:space="preserve">i </w:t>
            </w:r>
            <w:r w:rsidR="002757C3" w:rsidRPr="002757C3">
              <w:rPr>
                <w:rFonts w:eastAsiaTheme="minorHAnsi"/>
                <w:i/>
                <w:iCs/>
                <w:szCs w:val="24"/>
              </w:rPr>
              <w:t xml:space="preserve">nebus numatyti jokie ribojimai dėl lyties, rasės, tautybės, pilietybės, kalbos, kilmės, socialinės padėties, tikėjimo, įsitikinimų ar pažiūrų, amžiaus, lytinės orientacijos, negalios, etninės priklausomybės, religijos ar kitų pagrindų. </w:t>
            </w:r>
          </w:p>
          <w:p w14:paraId="72B5C4C1" w14:textId="2A7E7F17" w:rsidR="00300D94" w:rsidRPr="00D32608" w:rsidRDefault="00F07B4D" w:rsidP="002757C3">
            <w:pPr>
              <w:widowControl w:val="0"/>
              <w:jc w:val="both"/>
              <w:textAlignment w:val="baseline"/>
              <w:rPr>
                <w:rFonts w:eastAsiaTheme="minorHAnsi"/>
                <w:i/>
                <w:iCs/>
                <w:szCs w:val="24"/>
              </w:rPr>
            </w:pPr>
            <w:proofErr w:type="spellStart"/>
            <w:r>
              <w:rPr>
                <w:i/>
                <w:color w:val="000000"/>
                <w:szCs w:val="24"/>
              </w:rPr>
              <w:t>Pov</w:t>
            </w:r>
            <w:r w:rsidRPr="00853C95">
              <w:rPr>
                <w:i/>
                <w:color w:val="000000"/>
                <w:szCs w:val="24"/>
              </w:rPr>
              <w:t>eikl</w:t>
            </w:r>
            <w:r>
              <w:rPr>
                <w:i/>
                <w:color w:val="000000"/>
                <w:szCs w:val="24"/>
              </w:rPr>
              <w:t>ė</w:t>
            </w:r>
            <w:proofErr w:type="spellEnd"/>
            <w:r w:rsidRPr="00853C95">
              <w:rPr>
                <w:i/>
                <w:color w:val="000000"/>
                <w:szCs w:val="24"/>
              </w:rPr>
              <w:t xml:space="preserve">, vadovaujantis </w:t>
            </w:r>
            <w:hyperlink r:id="rId14" w:history="1">
              <w:r w:rsidRPr="00853C95">
                <w:rPr>
                  <w:i/>
                  <w:color w:val="0000FF"/>
                  <w:szCs w:val="24"/>
                  <w:u w:val="single"/>
                </w:rPr>
                <w:t xml:space="preserve">Europos Komisijos 2021 </w:t>
              </w:r>
              <w:r w:rsidR="002E12B4">
                <w:rPr>
                  <w:i/>
                  <w:color w:val="0000FF"/>
                  <w:szCs w:val="24"/>
                  <w:u w:val="single"/>
                </w:rPr>
                <w:t xml:space="preserve">m. </w:t>
              </w:r>
              <w:r w:rsidRPr="00853C95">
                <w:rPr>
                  <w:i/>
                  <w:color w:val="0000FF"/>
                  <w:szCs w:val="24"/>
                  <w:u w:val="single"/>
                </w:rPr>
                <w:t>vasario 12 d. patvirtintomis Reikšmingos žalos nedarymo principo taikymo pagal Ekonomikos atsparumo ir didinimo priemonės reglamentą techninėmis gairėmis</w:t>
              </w:r>
            </w:hyperlink>
            <w:r w:rsidRPr="00853C95">
              <w:rPr>
                <w:i/>
                <w:color w:val="000000"/>
                <w:szCs w:val="24"/>
              </w:rPr>
              <w:t xml:space="preserve">, atitinka reikšmingos žalos nedarymo principą, nes neturi neigiamo numatomo poveikio 6 aplinkos tikslams, nurodytiems </w:t>
            </w:r>
            <w:hyperlink r:id="rId15" w:history="1">
              <w:r w:rsidRPr="00853C95">
                <w:rPr>
                  <w:i/>
                  <w:color w:val="0000FF"/>
                  <w:szCs w:val="24"/>
                  <w:u w:val="single"/>
                </w:rPr>
                <w:t>2020 m. birželio 18 d. Europos Parlamento ir Tarybos reglamento (ES) Nr. 2020/852 dėl sistemos tvariam investavimui palengvinti sukūrimo, kuriuo iš dalies keičiamas Reglamentas (ES) 2019/2088</w:t>
              </w:r>
            </w:hyperlink>
            <w:r w:rsidRPr="00853C95">
              <w:rPr>
                <w:i/>
                <w:color w:val="000000"/>
                <w:szCs w:val="24"/>
              </w:rPr>
              <w:t xml:space="preserve"> 17 straipsnyje</w:t>
            </w:r>
            <w:r w:rsidRPr="00853C95">
              <w:rPr>
                <w:rFonts w:ascii="Helv" w:hAnsi="Helv" w:cs="Helv"/>
                <w:i/>
                <w:color w:val="000000"/>
                <w:szCs w:val="24"/>
              </w:rPr>
              <w:t>,</w:t>
            </w:r>
            <w:r w:rsidRPr="00853C95">
              <w:rPr>
                <w:i/>
                <w:color w:val="000000"/>
                <w:szCs w:val="24"/>
              </w:rPr>
              <w:t xml:space="preserve"> arba numatomas jų poveikis yra nereikšmingas, t. y. nedaro tiesioginio ir pirminio netiesioginio poveikio per visą gyvavimo ciklą</w:t>
            </w:r>
            <w:r w:rsidRPr="00853C95">
              <w:rPr>
                <w:rFonts w:ascii="Helv" w:hAnsi="Helv" w:cs="Helv"/>
                <w:i/>
                <w:color w:val="000000"/>
                <w:szCs w:val="24"/>
              </w:rPr>
              <w:t>.</w:t>
            </w:r>
          </w:p>
        </w:tc>
      </w:tr>
      <w:tr w:rsidR="00482FB2" w14:paraId="54710AA5" w14:textId="77777777" w:rsidTr="728C3543">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lastRenderedPageBreak/>
              <w:t>Atitiktis Europos Sąjungos pagrindinių teisių chartijai (toliau – Chartija)</w:t>
            </w:r>
          </w:p>
        </w:tc>
        <w:tc>
          <w:tcPr>
            <w:tcW w:w="9008" w:type="dxa"/>
            <w:shd w:val="clear" w:color="auto" w:fill="auto"/>
            <w:vAlign w:val="center"/>
          </w:tcPr>
          <w:p w14:paraId="3A57C6C3" w14:textId="6E722D67" w:rsidR="00A41296" w:rsidRPr="00D32608" w:rsidRDefault="00A41296" w:rsidP="00300D94">
            <w:pPr>
              <w:widowControl w:val="0"/>
              <w:jc w:val="both"/>
              <w:textAlignment w:val="baseline"/>
              <w:rPr>
                <w:bCs/>
                <w:i/>
                <w:iCs/>
                <w:szCs w:val="24"/>
              </w:rPr>
            </w:pPr>
            <w:proofErr w:type="spellStart"/>
            <w:r>
              <w:rPr>
                <w:i/>
                <w:szCs w:val="24"/>
              </w:rPr>
              <w:t>Poveiklė</w:t>
            </w:r>
            <w:proofErr w:type="spellEnd"/>
            <w:r>
              <w:rPr>
                <w:i/>
                <w:szCs w:val="24"/>
              </w:rPr>
              <w:t xml:space="preserve"> </w:t>
            </w:r>
            <w:r w:rsidRPr="001306F3">
              <w:rPr>
                <w:i/>
                <w:szCs w:val="24"/>
              </w:rPr>
              <w:t>nepažeidžia</w:t>
            </w:r>
            <w:r w:rsidRPr="00B55624">
              <w:rPr>
                <w:i/>
                <w:sz w:val="20"/>
              </w:rPr>
              <w:t xml:space="preserve"> </w:t>
            </w:r>
            <w:r w:rsidRPr="001306F3">
              <w:rPr>
                <w:bCs/>
                <w:i/>
                <w:iCs/>
              </w:rPr>
              <w:t>Europos Sąjungos pagrindinių teisių chartijos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7"/>
        <w:gridCol w:w="8659"/>
      </w:tblGrid>
      <w:tr w:rsidR="00482FB2" w14:paraId="51B3363E" w14:textId="77777777" w:rsidTr="61E56600">
        <w:tc>
          <w:tcPr>
            <w:tcW w:w="6259" w:type="dxa"/>
            <w:shd w:val="clear" w:color="auto" w:fill="auto"/>
          </w:tcPr>
          <w:p w14:paraId="41C0751E" w14:textId="70986638" w:rsidR="00482FB2" w:rsidRDefault="00FE7D2F">
            <w:pPr>
              <w:widowControl w:val="0"/>
              <w:jc w:val="both"/>
              <w:textAlignment w:val="baseline"/>
              <w:rPr>
                <w:b/>
                <w:bCs/>
                <w:sz w:val="22"/>
                <w:szCs w:val="22"/>
                <w:lang w:eastAsia="lt-LT"/>
              </w:rPr>
            </w:pPr>
            <w:bookmarkStart w:id="1" w:name="_Hlk110253296"/>
            <w:r>
              <w:rPr>
                <w:szCs w:val="24"/>
              </w:rPr>
              <w:br w:type="page"/>
            </w:r>
            <w:r w:rsidR="004F30B0" w:rsidRPr="0025387A">
              <w:rPr>
                <w:bCs/>
                <w:lang w:eastAsia="lt-LT"/>
              </w:rPr>
              <w:fldChar w:fldCharType="begin">
                <w:ffData>
                  <w:name w:val=""/>
                  <w:enabled/>
                  <w:calcOnExit w:val="0"/>
                  <w:checkBox>
                    <w:sizeAuto/>
                    <w:default w:val="1"/>
                  </w:checkBox>
                </w:ffData>
              </w:fldChar>
            </w:r>
            <w:r w:rsidR="004F30B0" w:rsidRPr="0025387A">
              <w:rPr>
                <w:bCs/>
                <w:lang w:eastAsia="lt-LT"/>
              </w:rPr>
              <w:instrText xml:space="preserve"> FORMCHECKBOX </w:instrText>
            </w:r>
            <w:r w:rsidR="00234F58">
              <w:rPr>
                <w:bCs/>
                <w:lang w:eastAsia="lt-LT"/>
              </w:rPr>
            </w:r>
            <w:r w:rsidR="00234F58">
              <w:rPr>
                <w:bCs/>
                <w:lang w:eastAsia="lt-LT"/>
              </w:rPr>
              <w:fldChar w:fldCharType="separate"/>
            </w:r>
            <w:r w:rsidR="004F30B0" w:rsidRPr="0025387A">
              <w:rPr>
                <w:bCs/>
                <w:lang w:eastAsia="lt-LT"/>
              </w:rPr>
              <w:fldChar w:fldCharType="end"/>
            </w:r>
            <w:r w:rsidR="004F30B0">
              <w:rPr>
                <w:b/>
                <w:bCs/>
                <w:szCs w:val="24"/>
                <w:lang w:eastAsia="lt-LT"/>
              </w:rPr>
              <w:t xml:space="preserve"> </w:t>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61E56600">
        <w:tc>
          <w:tcPr>
            <w:tcW w:w="6259"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794524A3" w14:textId="0528E80C" w:rsidR="00482FB2" w:rsidRPr="00902676" w:rsidRDefault="00B93DFC" w:rsidP="003605CC">
            <w:pPr>
              <w:widowControl w:val="0"/>
              <w:jc w:val="both"/>
              <w:textAlignment w:val="baseline"/>
              <w:rPr>
                <w:b/>
                <w:i/>
                <w:strike/>
                <w:szCs w:val="24"/>
                <w:lang w:eastAsia="lt-LT"/>
              </w:rPr>
            </w:pPr>
            <w:r w:rsidRPr="002C3867">
              <w:rPr>
                <w:b/>
                <w:i/>
                <w:szCs w:val="24"/>
                <w:lang w:val="en-US" w:eastAsia="lt-LT"/>
              </w:rPr>
              <w:t xml:space="preserve">1. </w:t>
            </w:r>
            <w:proofErr w:type="spellStart"/>
            <w:r w:rsidR="00D76E9C" w:rsidRPr="002C3867">
              <w:rPr>
                <w:b/>
                <w:i/>
                <w:szCs w:val="24"/>
                <w:lang w:val="en-US" w:eastAsia="lt-LT"/>
              </w:rPr>
              <w:t>Projekte</w:t>
            </w:r>
            <w:proofErr w:type="spellEnd"/>
            <w:r w:rsidR="00D76E9C" w:rsidRPr="002C3867">
              <w:rPr>
                <w:b/>
                <w:i/>
                <w:szCs w:val="24"/>
                <w:lang w:val="en-US" w:eastAsia="lt-LT"/>
              </w:rPr>
              <w:t xml:space="preserve"> </w:t>
            </w:r>
            <w:proofErr w:type="spellStart"/>
            <w:r w:rsidR="00D76E9C" w:rsidRPr="002C3867">
              <w:rPr>
                <w:b/>
                <w:i/>
                <w:szCs w:val="24"/>
                <w:lang w:val="en-US" w:eastAsia="lt-LT"/>
              </w:rPr>
              <w:t>suplanuotos</w:t>
            </w:r>
            <w:proofErr w:type="spellEnd"/>
            <w:r w:rsidR="00D76E9C" w:rsidRPr="002C3867">
              <w:rPr>
                <w:b/>
                <w:i/>
                <w:szCs w:val="24"/>
                <w:lang w:val="en-US" w:eastAsia="lt-LT"/>
              </w:rPr>
              <w:t xml:space="preserve"> </w:t>
            </w:r>
            <w:proofErr w:type="spellStart"/>
            <w:r w:rsidR="00D76E9C" w:rsidRPr="002C3867">
              <w:rPr>
                <w:b/>
                <w:i/>
                <w:szCs w:val="24"/>
                <w:lang w:val="en-US" w:eastAsia="lt-LT"/>
              </w:rPr>
              <w:t>veiklos</w:t>
            </w:r>
            <w:proofErr w:type="spellEnd"/>
            <w:r w:rsidR="00D76E9C" w:rsidRPr="002C3867">
              <w:rPr>
                <w:b/>
                <w:i/>
                <w:szCs w:val="24"/>
                <w:lang w:val="en-US" w:eastAsia="lt-LT"/>
              </w:rPr>
              <w:t xml:space="preserve"> </w:t>
            </w:r>
            <w:proofErr w:type="spellStart"/>
            <w:r w:rsidR="00D76E9C" w:rsidRPr="002C3867">
              <w:rPr>
                <w:b/>
                <w:i/>
                <w:szCs w:val="24"/>
                <w:lang w:val="en-US" w:eastAsia="lt-LT"/>
              </w:rPr>
              <w:t>atitinka</w:t>
            </w:r>
            <w:proofErr w:type="spellEnd"/>
            <w:r w:rsidR="00D76E9C" w:rsidRPr="002C3867">
              <w:rPr>
                <w:b/>
                <w:i/>
                <w:szCs w:val="24"/>
                <w:lang w:val="en-US" w:eastAsia="lt-LT"/>
              </w:rPr>
              <w:t xml:space="preserve"> </w:t>
            </w:r>
            <w:hyperlink r:id="rId16" w:history="1">
              <w:proofErr w:type="spellStart"/>
              <w:r w:rsidR="00D76E9C" w:rsidRPr="00902676">
                <w:rPr>
                  <w:rStyle w:val="Hipersaitas"/>
                  <w:b/>
                  <w:i/>
                  <w:szCs w:val="24"/>
                  <w:lang w:val="en-US" w:eastAsia="lt-LT"/>
                </w:rPr>
                <w:t>Mokslinių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tyrimų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ir</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eksperimentinės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plėtros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ir</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inovacijų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sumaniosios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specializacijos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prioritetų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įgyvendinimo</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koncepcijos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patvirtintos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Lietuvos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Respublikos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Vyriausybės</w:t>
              </w:r>
              <w:proofErr w:type="spellEnd"/>
              <w:r w:rsidR="00D76E9C" w:rsidRPr="00902676">
                <w:rPr>
                  <w:rStyle w:val="Hipersaitas"/>
                  <w:b/>
                  <w:i/>
                  <w:szCs w:val="24"/>
                  <w:lang w:val="en-US" w:eastAsia="lt-LT"/>
                </w:rPr>
                <w:t xml:space="preserve"> 2022 m. </w:t>
              </w:r>
              <w:proofErr w:type="spellStart"/>
              <w:r w:rsidR="00D76E9C" w:rsidRPr="00902676">
                <w:rPr>
                  <w:rStyle w:val="Hipersaitas"/>
                  <w:b/>
                  <w:i/>
                  <w:szCs w:val="24"/>
                  <w:lang w:val="en-US" w:eastAsia="lt-LT"/>
                </w:rPr>
                <w:t>rugpjūčio</w:t>
              </w:r>
              <w:proofErr w:type="spellEnd"/>
              <w:r w:rsidR="00D76E9C" w:rsidRPr="00902676">
                <w:rPr>
                  <w:rStyle w:val="Hipersaitas"/>
                  <w:b/>
                  <w:i/>
                  <w:szCs w:val="24"/>
                  <w:lang w:val="en-US" w:eastAsia="lt-LT"/>
                </w:rPr>
                <w:t xml:space="preserve"> 17 d. </w:t>
              </w:r>
              <w:proofErr w:type="spellStart"/>
              <w:r w:rsidR="00D76E9C" w:rsidRPr="00902676">
                <w:rPr>
                  <w:rStyle w:val="Hipersaitas"/>
                  <w:b/>
                  <w:i/>
                  <w:szCs w:val="24"/>
                  <w:lang w:val="en-US" w:eastAsia="lt-LT"/>
                </w:rPr>
                <w:t>nutarimu</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Nr</w:t>
              </w:r>
              <w:proofErr w:type="spellEnd"/>
              <w:r w:rsidR="00A77654" w:rsidRPr="00902676">
                <w:rPr>
                  <w:rStyle w:val="Hipersaitas"/>
                  <w:b/>
                  <w:i/>
                  <w:szCs w:val="24"/>
                  <w:lang w:val="en-US" w:eastAsia="lt-LT"/>
                </w:rPr>
                <w:t>.</w:t>
              </w:r>
              <w:r w:rsidR="00A77654">
                <w:rPr>
                  <w:rStyle w:val="Hipersaitas"/>
                  <w:b/>
                  <w:i/>
                  <w:szCs w:val="24"/>
                  <w:lang w:val="en-US" w:eastAsia="lt-LT"/>
                </w:rPr>
                <w:t> </w:t>
              </w:r>
              <w:r w:rsidR="00D76E9C" w:rsidRPr="00902676">
                <w:rPr>
                  <w:rStyle w:val="Hipersaitas"/>
                  <w:b/>
                  <w:i/>
                  <w:szCs w:val="24"/>
                  <w:lang w:val="en-US" w:eastAsia="lt-LT"/>
                </w:rPr>
                <w:t>835 „</w:t>
              </w:r>
              <w:proofErr w:type="spellStart"/>
              <w:r w:rsidR="00D76E9C" w:rsidRPr="00902676">
                <w:rPr>
                  <w:rStyle w:val="Hipersaitas"/>
                  <w:b/>
                  <w:i/>
                  <w:szCs w:val="24"/>
                  <w:lang w:val="en-US" w:eastAsia="lt-LT"/>
                </w:rPr>
                <w:t>Dėl</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mokslinių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tyrimų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ir</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eksperimentinės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plėtros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ir</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inovacijų</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sumaniosios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specializacijos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koncepcijos</w:t>
              </w:r>
              <w:proofErr w:type="spellEnd"/>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patvirtinimo</w:t>
              </w:r>
              <w:proofErr w:type="spellEnd"/>
              <w:r w:rsidR="00D76E9C" w:rsidRPr="00902676">
                <w:rPr>
                  <w:rStyle w:val="Hipersaitas"/>
                  <w:b/>
                  <w:i/>
                  <w:szCs w:val="24"/>
                  <w:lang w:val="en-US" w:eastAsia="lt-LT"/>
                </w:rPr>
                <w:t>“</w:t>
              </w:r>
              <w:r w:rsidR="00542BD2">
                <w:rPr>
                  <w:rStyle w:val="Hipersaitas"/>
                  <w:b/>
                  <w:i/>
                  <w:szCs w:val="24"/>
                  <w:lang w:val="en-US" w:eastAsia="lt-LT"/>
                </w:rPr>
                <w:t>,</w:t>
              </w:r>
              <w:r w:rsidR="00D76E9C" w:rsidRPr="00902676">
                <w:rPr>
                  <w:rStyle w:val="Hipersaitas"/>
                  <w:b/>
                  <w:i/>
                  <w:szCs w:val="24"/>
                  <w:lang w:val="en-US" w:eastAsia="lt-LT"/>
                </w:rPr>
                <w:t xml:space="preserve"> </w:t>
              </w:r>
              <w:proofErr w:type="spellStart"/>
              <w:r w:rsidR="00D76E9C" w:rsidRPr="00902676">
                <w:rPr>
                  <w:rStyle w:val="Hipersaitas"/>
                  <w:b/>
                  <w:i/>
                  <w:szCs w:val="24"/>
                  <w:lang w:val="en-US" w:eastAsia="lt-LT"/>
                </w:rPr>
                <w:t>nuostatas</w:t>
              </w:r>
              <w:proofErr w:type="spellEnd"/>
            </w:hyperlink>
            <w:r w:rsidR="00D76E9C" w:rsidRPr="002C3867">
              <w:rPr>
                <w:b/>
                <w:i/>
                <w:szCs w:val="24"/>
                <w:lang w:val="en-US" w:eastAsia="lt-LT"/>
              </w:rPr>
              <w:t xml:space="preserve"> (</w:t>
            </w:r>
            <w:proofErr w:type="spellStart"/>
            <w:r w:rsidR="00D76E9C" w:rsidRPr="00902676">
              <w:rPr>
                <w:b/>
                <w:i/>
                <w:szCs w:val="24"/>
                <w:lang w:val="en-US" w:eastAsia="lt-LT"/>
              </w:rPr>
              <w:t>toliau</w:t>
            </w:r>
            <w:proofErr w:type="spellEnd"/>
            <w:r w:rsidR="00D76E9C" w:rsidRPr="00902676">
              <w:rPr>
                <w:b/>
                <w:i/>
                <w:szCs w:val="24"/>
                <w:lang w:val="en-US" w:eastAsia="lt-LT"/>
              </w:rPr>
              <w:t xml:space="preserve"> – </w:t>
            </w:r>
            <w:proofErr w:type="spellStart"/>
            <w:r w:rsidR="00D76E9C" w:rsidRPr="00902676">
              <w:rPr>
                <w:b/>
                <w:i/>
                <w:szCs w:val="24"/>
                <w:lang w:val="en-US" w:eastAsia="lt-LT"/>
              </w:rPr>
              <w:t>Koncepcija</w:t>
            </w:r>
            <w:proofErr w:type="spellEnd"/>
            <w:r w:rsidR="00D76E9C" w:rsidRPr="00902676">
              <w:rPr>
                <w:b/>
                <w:i/>
                <w:szCs w:val="24"/>
                <w:lang w:val="en-US" w:eastAsia="lt-LT"/>
              </w:rPr>
              <w:t xml:space="preserve">) </w:t>
            </w:r>
            <w:proofErr w:type="spellStart"/>
            <w:r w:rsidR="00D76E9C" w:rsidRPr="00902676">
              <w:rPr>
                <w:b/>
                <w:i/>
                <w:szCs w:val="24"/>
                <w:lang w:val="en-US" w:eastAsia="lt-LT"/>
              </w:rPr>
              <w:t>ir</w:t>
            </w:r>
            <w:proofErr w:type="spellEnd"/>
            <w:r w:rsidR="00D76E9C" w:rsidRPr="00902676">
              <w:rPr>
                <w:b/>
                <w:i/>
                <w:szCs w:val="24"/>
                <w:lang w:val="en-US" w:eastAsia="lt-LT"/>
              </w:rPr>
              <w:t xml:space="preserve"> bent </w:t>
            </w:r>
            <w:proofErr w:type="spellStart"/>
            <w:r w:rsidR="00D76E9C" w:rsidRPr="00902676">
              <w:rPr>
                <w:b/>
                <w:i/>
                <w:szCs w:val="24"/>
                <w:lang w:val="en-US" w:eastAsia="lt-LT"/>
              </w:rPr>
              <w:t>vieno</w:t>
            </w:r>
            <w:proofErr w:type="spellEnd"/>
            <w:r w:rsidR="00D76E9C" w:rsidRPr="00902676">
              <w:rPr>
                <w:b/>
                <w:i/>
                <w:szCs w:val="24"/>
                <w:lang w:val="en-US" w:eastAsia="lt-LT"/>
              </w:rPr>
              <w:t xml:space="preserve"> </w:t>
            </w:r>
            <w:proofErr w:type="spellStart"/>
            <w:r w:rsidR="00D76E9C" w:rsidRPr="00902676">
              <w:rPr>
                <w:b/>
                <w:i/>
                <w:szCs w:val="24"/>
                <w:lang w:val="en-US" w:eastAsia="lt-LT"/>
              </w:rPr>
              <w:t>šios</w:t>
            </w:r>
            <w:proofErr w:type="spellEnd"/>
            <w:r w:rsidR="00D76E9C" w:rsidRPr="00902676">
              <w:rPr>
                <w:b/>
                <w:i/>
                <w:szCs w:val="24"/>
                <w:lang w:val="en-US" w:eastAsia="lt-LT"/>
              </w:rPr>
              <w:t xml:space="preserve"> </w:t>
            </w:r>
            <w:proofErr w:type="spellStart"/>
            <w:r w:rsidR="00D76E9C" w:rsidRPr="00902676">
              <w:rPr>
                <w:b/>
                <w:i/>
                <w:szCs w:val="24"/>
                <w:lang w:val="en-US" w:eastAsia="lt-LT"/>
              </w:rPr>
              <w:t>Koncepcijos</w:t>
            </w:r>
            <w:proofErr w:type="spellEnd"/>
            <w:r w:rsidR="00D76E9C" w:rsidRPr="00902676">
              <w:rPr>
                <w:b/>
                <w:i/>
                <w:szCs w:val="24"/>
                <w:lang w:val="en-US" w:eastAsia="lt-LT"/>
              </w:rPr>
              <w:t xml:space="preserve"> </w:t>
            </w:r>
            <w:proofErr w:type="spellStart"/>
            <w:r w:rsidR="00D76E9C" w:rsidRPr="00902676">
              <w:rPr>
                <w:b/>
                <w:i/>
                <w:szCs w:val="24"/>
                <w:lang w:val="en-US" w:eastAsia="lt-LT"/>
              </w:rPr>
              <w:t>prioriteto</w:t>
            </w:r>
            <w:proofErr w:type="spellEnd"/>
            <w:r w:rsidR="00D76E9C" w:rsidRPr="00902676">
              <w:rPr>
                <w:b/>
                <w:i/>
                <w:szCs w:val="24"/>
                <w:lang w:val="en-US" w:eastAsia="lt-LT"/>
              </w:rPr>
              <w:t xml:space="preserve"> </w:t>
            </w:r>
            <w:proofErr w:type="spellStart"/>
            <w:r w:rsidR="00D76E9C" w:rsidRPr="00902676">
              <w:rPr>
                <w:b/>
                <w:i/>
                <w:szCs w:val="24"/>
                <w:lang w:val="en-US" w:eastAsia="lt-LT"/>
              </w:rPr>
              <w:t>įgyvendinimo</w:t>
            </w:r>
            <w:proofErr w:type="spellEnd"/>
            <w:r w:rsidR="00D76E9C" w:rsidRPr="00902676">
              <w:rPr>
                <w:b/>
                <w:i/>
                <w:szCs w:val="24"/>
                <w:lang w:val="en-US" w:eastAsia="lt-LT"/>
              </w:rPr>
              <w:t xml:space="preserve"> </w:t>
            </w:r>
            <w:proofErr w:type="spellStart"/>
            <w:r w:rsidR="00D76E9C" w:rsidRPr="00902676">
              <w:rPr>
                <w:b/>
                <w:i/>
                <w:szCs w:val="24"/>
                <w:lang w:val="en-US" w:eastAsia="lt-LT"/>
              </w:rPr>
              <w:t>tem</w:t>
            </w:r>
            <w:r w:rsidR="007E6A25">
              <w:rPr>
                <w:b/>
                <w:i/>
                <w:szCs w:val="24"/>
                <w:lang w:val="en-US" w:eastAsia="lt-LT"/>
              </w:rPr>
              <w:t>atiką</w:t>
            </w:r>
            <w:proofErr w:type="spellEnd"/>
            <w:r w:rsidR="007E6A25">
              <w:rPr>
                <w:b/>
                <w:i/>
                <w:szCs w:val="24"/>
                <w:lang w:val="en-US" w:eastAsia="lt-LT"/>
              </w:rPr>
              <w:t>.</w:t>
            </w:r>
          </w:p>
        </w:tc>
      </w:tr>
      <w:tr w:rsidR="00482FB2" w14:paraId="225452A9" w14:textId="77777777" w:rsidTr="61E56600">
        <w:tc>
          <w:tcPr>
            <w:tcW w:w="6259"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868" w:type="dxa"/>
            <w:shd w:val="clear" w:color="auto" w:fill="auto"/>
          </w:tcPr>
          <w:p w14:paraId="74595665" w14:textId="6ABC0F9D" w:rsidR="00482FB2" w:rsidRPr="00B93DFC" w:rsidRDefault="005E2580">
            <w:pPr>
              <w:widowControl w:val="0"/>
              <w:jc w:val="both"/>
              <w:textAlignment w:val="baseline"/>
              <w:rPr>
                <w:bCs/>
                <w:i/>
                <w:szCs w:val="24"/>
                <w:lang w:eastAsia="lt-LT"/>
              </w:rPr>
            </w:pPr>
            <w:r w:rsidRPr="005E2580">
              <w:rPr>
                <w:bCs/>
                <w:i/>
                <w:szCs w:val="24"/>
                <w:lang w:eastAsia="lt-LT"/>
              </w:rPr>
              <w:lastRenderedPageBreak/>
              <w:t>Vertinama</w:t>
            </w:r>
            <w:r w:rsidR="008D44E6">
              <w:rPr>
                <w:bCs/>
                <w:i/>
                <w:szCs w:val="24"/>
                <w:lang w:eastAsia="lt-LT"/>
              </w:rPr>
              <w:t>,</w:t>
            </w:r>
            <w:r w:rsidRPr="005E2580">
              <w:rPr>
                <w:bCs/>
                <w:i/>
                <w:szCs w:val="24"/>
                <w:lang w:eastAsia="lt-LT"/>
              </w:rPr>
              <w:t xml:space="preserve"> ar projektas prisideda prie Koncepcijos ir atitinka bent vieno šios </w:t>
            </w:r>
            <w:r w:rsidRPr="005E2580">
              <w:rPr>
                <w:bCs/>
                <w:i/>
                <w:szCs w:val="24"/>
                <w:lang w:eastAsia="lt-LT"/>
              </w:rPr>
              <w:lastRenderedPageBreak/>
              <w:t>Koncepcijos prioriteto įgyvendinimo tem</w:t>
            </w:r>
            <w:r w:rsidR="0092494E">
              <w:rPr>
                <w:bCs/>
                <w:i/>
                <w:szCs w:val="24"/>
                <w:lang w:eastAsia="lt-LT"/>
              </w:rPr>
              <w:t>atiką.</w:t>
            </w:r>
          </w:p>
        </w:tc>
      </w:tr>
      <w:tr w:rsidR="00482FB2" w14:paraId="394004C0" w14:textId="77777777" w:rsidTr="61E56600">
        <w:tc>
          <w:tcPr>
            <w:tcW w:w="6259"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01E7EB71" w14:textId="03D6B7EB" w:rsidR="00D329B5" w:rsidRPr="00D329B5" w:rsidRDefault="00A140A0" w:rsidP="00607C91">
            <w:pPr>
              <w:widowControl w:val="0"/>
              <w:jc w:val="both"/>
              <w:textAlignment w:val="baseline"/>
              <w:rPr>
                <w:rFonts w:eastAsia="Calibri"/>
                <w:i/>
                <w:iCs/>
              </w:rPr>
            </w:pPr>
            <w:r w:rsidRPr="00A140A0">
              <w:rPr>
                <w:bCs/>
                <w:i/>
                <w:iCs/>
                <w:lang w:eastAsia="lt-LT"/>
              </w:rPr>
              <w:t>Nustatytas kriterijus padės atrinkti tuos projektus, kurie atitinka Investicijų programos 1 prioriteto „Pažangesnė Lietuva“ 1.1 konkretaus uždavinio „Plėtoti ir stiprinti mokslinių tyrimų ir inovacinius pajėgumus ir diegti pažangiąsias technologijas“ tikslus</w:t>
            </w:r>
            <w:r w:rsidR="00AC11C2">
              <w:rPr>
                <w:bCs/>
                <w:i/>
                <w:iCs/>
                <w:lang w:eastAsia="lt-LT"/>
              </w:rPr>
              <w:t xml:space="preserve">. </w:t>
            </w:r>
            <w:r w:rsidR="000B0BB6">
              <w:rPr>
                <w:bCs/>
                <w:i/>
                <w:iCs/>
                <w:lang w:eastAsia="lt-LT"/>
              </w:rPr>
              <w:t xml:space="preserve">Kriterijus reikalingas </w:t>
            </w:r>
            <w:r w:rsidR="00607C91">
              <w:rPr>
                <w:bCs/>
                <w:i/>
                <w:iCs/>
                <w:lang w:eastAsia="lt-LT"/>
              </w:rPr>
              <w:t>užtikrinant</w:t>
            </w:r>
            <w:r w:rsidR="000B0BB6">
              <w:rPr>
                <w:bCs/>
                <w:i/>
                <w:iCs/>
                <w:lang w:eastAsia="lt-LT"/>
              </w:rPr>
              <w:t xml:space="preserve"> būtin</w:t>
            </w:r>
            <w:r w:rsidR="00607C91">
              <w:rPr>
                <w:bCs/>
                <w:i/>
                <w:iCs/>
                <w:lang w:eastAsia="lt-LT"/>
              </w:rPr>
              <w:t>os</w:t>
            </w:r>
            <w:r w:rsidR="000B0BB6">
              <w:rPr>
                <w:bCs/>
                <w:i/>
                <w:iCs/>
                <w:lang w:eastAsia="lt-LT"/>
              </w:rPr>
              <w:t xml:space="preserve"> Investicijų programos </w:t>
            </w:r>
            <w:r w:rsidR="000B0BB6">
              <w:rPr>
                <w:bCs/>
                <w:i/>
                <w:iCs/>
                <w:lang w:val="en-US" w:eastAsia="lt-LT"/>
              </w:rPr>
              <w:t xml:space="preserve">1 </w:t>
            </w:r>
            <w:r w:rsidR="000B0BB6" w:rsidRPr="000E182F">
              <w:rPr>
                <w:bCs/>
                <w:i/>
                <w:iCs/>
                <w:lang w:eastAsia="lt-LT"/>
              </w:rPr>
              <w:t>prioriteto „Pažangesnė Lietuva“</w:t>
            </w:r>
            <w:r w:rsidR="000B0BB6">
              <w:rPr>
                <w:bCs/>
                <w:i/>
                <w:iCs/>
                <w:lang w:eastAsia="lt-LT"/>
              </w:rPr>
              <w:t xml:space="preserve"> </w:t>
            </w:r>
            <w:r w:rsidR="000B0BB6" w:rsidRPr="000E182F">
              <w:rPr>
                <w:bCs/>
                <w:i/>
                <w:iCs/>
                <w:lang w:eastAsia="lt-LT"/>
              </w:rPr>
              <w:t xml:space="preserve">1.1 konkretaus uždavinio „Plėtoti ir stiprinti mokslinių tyrimų ir inovacinius pajėgumus ir diegti pažangiąsias technologijas“ </w:t>
            </w:r>
            <w:r w:rsidR="000B0BB6">
              <w:rPr>
                <w:bCs/>
                <w:i/>
                <w:iCs/>
                <w:lang w:eastAsia="lt-LT"/>
              </w:rPr>
              <w:t>išankstin</w:t>
            </w:r>
            <w:r w:rsidR="00607C91">
              <w:rPr>
                <w:bCs/>
                <w:i/>
                <w:iCs/>
                <w:lang w:eastAsia="lt-LT"/>
              </w:rPr>
              <w:t>ės</w:t>
            </w:r>
            <w:r w:rsidR="000B0BB6">
              <w:rPr>
                <w:bCs/>
                <w:i/>
                <w:iCs/>
                <w:lang w:eastAsia="lt-LT"/>
              </w:rPr>
              <w:t xml:space="preserve"> sąlyg</w:t>
            </w:r>
            <w:r w:rsidR="00607C91">
              <w:rPr>
                <w:bCs/>
                <w:i/>
                <w:iCs/>
                <w:lang w:eastAsia="lt-LT"/>
              </w:rPr>
              <w:t>os įgyvendinimą</w:t>
            </w:r>
            <w:r w:rsidR="000B0BB6">
              <w:rPr>
                <w:bCs/>
                <w:i/>
                <w:iCs/>
                <w:lang w:eastAsia="lt-LT"/>
              </w:rPr>
              <w:t xml:space="preserve"> siekiant</w:t>
            </w:r>
            <w:r w:rsidR="00AC11C2" w:rsidRPr="00AC11C2">
              <w:rPr>
                <w:rFonts w:eastAsia="Calibri"/>
                <w:i/>
                <w:iCs/>
              </w:rPr>
              <w:t xml:space="preserve"> </w:t>
            </w:r>
            <w:r w:rsidR="001534A5">
              <w:rPr>
                <w:rFonts w:eastAsia="Calibri"/>
                <w:i/>
                <w:iCs/>
              </w:rPr>
              <w:t xml:space="preserve">didinti </w:t>
            </w:r>
            <w:r w:rsidR="001534A5" w:rsidRPr="00AC11C2">
              <w:rPr>
                <w:rFonts w:eastAsia="Calibri"/>
                <w:i/>
                <w:iCs/>
              </w:rPr>
              <w:t>investicij</w:t>
            </w:r>
            <w:r w:rsidR="001534A5">
              <w:rPr>
                <w:rFonts w:eastAsia="Calibri"/>
                <w:i/>
                <w:iCs/>
              </w:rPr>
              <w:t>as</w:t>
            </w:r>
            <w:r w:rsidR="001534A5" w:rsidRPr="00AC11C2">
              <w:rPr>
                <w:rFonts w:eastAsia="Calibri"/>
                <w:i/>
                <w:iCs/>
              </w:rPr>
              <w:t xml:space="preserve"> </w:t>
            </w:r>
            <w:r w:rsidR="00AC11C2" w:rsidRPr="00AC11C2">
              <w:rPr>
                <w:rFonts w:eastAsia="Calibri"/>
                <w:i/>
                <w:iCs/>
              </w:rPr>
              <w:t xml:space="preserve">į MTEPI, </w:t>
            </w:r>
            <w:r w:rsidR="001534A5">
              <w:rPr>
                <w:rFonts w:eastAsia="Calibri"/>
                <w:i/>
                <w:iCs/>
              </w:rPr>
              <w:t xml:space="preserve">kurti ir (arba) perduoti </w:t>
            </w:r>
            <w:proofErr w:type="spellStart"/>
            <w:r w:rsidR="001534A5" w:rsidRPr="00AC11C2">
              <w:rPr>
                <w:rFonts w:eastAsia="Calibri"/>
                <w:i/>
                <w:iCs/>
              </w:rPr>
              <w:t>komercinam</w:t>
            </w:r>
            <w:r w:rsidR="001534A5">
              <w:rPr>
                <w:rFonts w:eastAsia="Calibri"/>
                <w:i/>
                <w:iCs/>
              </w:rPr>
              <w:t>as</w:t>
            </w:r>
            <w:proofErr w:type="spellEnd"/>
            <w:r w:rsidR="001534A5" w:rsidRPr="00AC11C2">
              <w:rPr>
                <w:rFonts w:eastAsia="Calibri"/>
                <w:i/>
                <w:iCs/>
              </w:rPr>
              <w:t xml:space="preserve"> žini</w:t>
            </w:r>
            <w:r w:rsidR="001534A5">
              <w:rPr>
                <w:rFonts w:eastAsia="Calibri"/>
                <w:i/>
                <w:iCs/>
              </w:rPr>
              <w:t>as</w:t>
            </w:r>
            <w:r w:rsidR="000B0BB6">
              <w:rPr>
                <w:rFonts w:eastAsia="Calibri"/>
                <w:i/>
                <w:iCs/>
              </w:rPr>
              <w:t>.</w:t>
            </w:r>
            <w:r w:rsidR="00F56EDC">
              <w:rPr>
                <w:rFonts w:eastAsia="Calibri"/>
                <w:i/>
                <w:iCs/>
              </w:rPr>
              <w:t xml:space="preserve"> </w:t>
            </w:r>
          </w:p>
        </w:tc>
      </w:tr>
      <w:bookmarkEnd w:id="1"/>
      <w:tr w:rsidR="00911C69" w14:paraId="34E2D3DC" w14:textId="77777777" w:rsidTr="61E56600">
        <w:tc>
          <w:tcPr>
            <w:tcW w:w="6259" w:type="dxa"/>
            <w:shd w:val="clear" w:color="auto" w:fill="auto"/>
          </w:tcPr>
          <w:p w14:paraId="15917472" w14:textId="6D9F290A" w:rsidR="00911C69" w:rsidRDefault="00911C69" w:rsidP="00576BA4">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82D0818" w14:textId="77777777" w:rsidR="00911C69" w:rsidRDefault="00911C69" w:rsidP="00576BA4">
            <w:pPr>
              <w:widowControl w:val="0"/>
              <w:jc w:val="both"/>
              <w:textAlignment w:val="baseline"/>
              <w:rPr>
                <w:b/>
                <w:bCs/>
                <w:sz w:val="22"/>
                <w:szCs w:val="22"/>
                <w:lang w:eastAsia="lt-LT"/>
              </w:rPr>
            </w:pPr>
            <w:r>
              <w:rPr>
                <w:b/>
                <w:bCs/>
                <w:sz w:val="22"/>
                <w:szCs w:val="22"/>
                <w:lang w:eastAsia="lt-LT"/>
              </w:rPr>
              <w:t>□ PRIORITETINIS PROJEKTŲ ATRANKOS KRITERIJUS</w:t>
            </w:r>
          </w:p>
          <w:p w14:paraId="429C298E" w14:textId="77777777" w:rsidR="00911C69" w:rsidRDefault="00911C69" w:rsidP="00576BA4">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BF30632" w14:textId="77777777" w:rsidR="00911C69" w:rsidRDefault="00911C69" w:rsidP="00576BA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Nustatymas</w:t>
            </w:r>
          </w:p>
          <w:p w14:paraId="3541B5A9" w14:textId="77777777" w:rsidR="00911C69" w:rsidRDefault="00911C69" w:rsidP="00576BA4">
            <w:pPr>
              <w:widowControl w:val="0"/>
              <w:jc w:val="both"/>
              <w:textAlignment w:val="baseline"/>
              <w:rPr>
                <w:szCs w:val="24"/>
              </w:rPr>
            </w:pPr>
            <w:r>
              <w:rPr>
                <w:b/>
                <w:bCs/>
                <w:szCs w:val="24"/>
                <w:lang w:eastAsia="lt-LT"/>
              </w:rPr>
              <w:t>□ Keitimas</w:t>
            </w:r>
          </w:p>
        </w:tc>
      </w:tr>
      <w:tr w:rsidR="00911C69" w14:paraId="4B407B79" w14:textId="77777777" w:rsidTr="61E56600">
        <w:tc>
          <w:tcPr>
            <w:tcW w:w="6259" w:type="dxa"/>
            <w:shd w:val="clear" w:color="auto" w:fill="auto"/>
            <w:vAlign w:val="center"/>
          </w:tcPr>
          <w:p w14:paraId="7CE672FD" w14:textId="77777777" w:rsidR="00911C69" w:rsidRDefault="00911C69" w:rsidP="00576BA4">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2FD64C79" w14:textId="0DEDE922" w:rsidR="00911C69" w:rsidRPr="00E33EBC" w:rsidRDefault="00911C69" w:rsidP="0082490A">
            <w:pPr>
              <w:pStyle w:val="Default"/>
              <w:jc w:val="both"/>
              <w:rPr>
                <w:b/>
                <w:i/>
                <w:lang w:eastAsia="lt-LT"/>
              </w:rPr>
            </w:pPr>
            <w:r w:rsidRPr="00E33EBC">
              <w:rPr>
                <w:b/>
                <w:i/>
                <w:lang w:eastAsia="lt-LT"/>
              </w:rPr>
              <w:t xml:space="preserve">2. </w:t>
            </w:r>
            <w:proofErr w:type="spellStart"/>
            <w:r w:rsidR="005A58B9" w:rsidRPr="00E33EBC">
              <w:rPr>
                <w:b/>
                <w:i/>
                <w:lang w:eastAsia="lt-LT"/>
              </w:rPr>
              <w:t>Pareiškėjas</w:t>
            </w:r>
            <w:proofErr w:type="spellEnd"/>
            <w:r w:rsidR="005A58B9" w:rsidRPr="00E33EBC">
              <w:rPr>
                <w:b/>
                <w:i/>
                <w:lang w:eastAsia="lt-LT"/>
              </w:rPr>
              <w:t xml:space="preserve"> </w:t>
            </w:r>
            <w:proofErr w:type="spellStart"/>
            <w:r w:rsidR="005A58B9" w:rsidRPr="00E33EBC">
              <w:rPr>
                <w:b/>
                <w:i/>
                <w:lang w:eastAsia="lt-LT"/>
              </w:rPr>
              <w:t>yra</w:t>
            </w:r>
            <w:proofErr w:type="spellEnd"/>
            <w:r w:rsidR="00B3751B">
              <w:rPr>
                <w:b/>
                <w:i/>
                <w:lang w:eastAsia="lt-LT"/>
              </w:rPr>
              <w:t xml:space="preserve"> </w:t>
            </w:r>
            <w:r w:rsidR="0004210C">
              <w:rPr>
                <w:b/>
                <w:i/>
                <w:lang w:eastAsia="lt-LT"/>
              </w:rPr>
              <w:t>MVĮ</w:t>
            </w:r>
            <w:r w:rsidR="005A58B9" w:rsidRPr="00E33EBC">
              <w:rPr>
                <w:b/>
                <w:i/>
                <w:lang w:eastAsia="lt-LT"/>
              </w:rPr>
              <w:t xml:space="preserve">, </w:t>
            </w:r>
            <w:proofErr w:type="spellStart"/>
            <w:r w:rsidR="005A58B9" w:rsidRPr="00E33EBC">
              <w:rPr>
                <w:b/>
                <w:i/>
                <w:lang w:eastAsia="lt-LT"/>
              </w:rPr>
              <w:t>vykdantis</w:t>
            </w:r>
            <w:proofErr w:type="spellEnd"/>
            <w:r w:rsidR="005A58B9" w:rsidRPr="00E33EBC">
              <w:rPr>
                <w:b/>
                <w:i/>
                <w:lang w:eastAsia="lt-LT"/>
              </w:rPr>
              <w:t xml:space="preserve"> MTEPI </w:t>
            </w:r>
            <w:proofErr w:type="spellStart"/>
            <w:r w:rsidR="005A58B9" w:rsidRPr="00E33EBC">
              <w:rPr>
                <w:b/>
                <w:i/>
                <w:lang w:eastAsia="lt-LT"/>
              </w:rPr>
              <w:t>veiklą</w:t>
            </w:r>
            <w:proofErr w:type="spellEnd"/>
            <w:r w:rsidR="005A58B9" w:rsidRPr="00E33EBC">
              <w:rPr>
                <w:b/>
                <w:i/>
                <w:lang w:eastAsia="lt-LT"/>
              </w:rPr>
              <w:t xml:space="preserve"> </w:t>
            </w:r>
            <w:proofErr w:type="spellStart"/>
            <w:r w:rsidR="005A58B9" w:rsidRPr="00E33EBC">
              <w:rPr>
                <w:b/>
                <w:i/>
                <w:lang w:eastAsia="lt-LT"/>
              </w:rPr>
              <w:t>ir</w:t>
            </w:r>
            <w:proofErr w:type="spellEnd"/>
            <w:r w:rsidR="005A58B9" w:rsidRPr="00E33EBC">
              <w:rPr>
                <w:b/>
                <w:i/>
                <w:lang w:eastAsia="lt-LT"/>
              </w:rPr>
              <w:t xml:space="preserve"> </w:t>
            </w:r>
            <w:proofErr w:type="spellStart"/>
            <w:r w:rsidR="00B910A1" w:rsidRPr="003E11E2">
              <w:rPr>
                <w:b/>
                <w:bCs/>
                <w:i/>
                <w:iCs/>
                <w:sz w:val="22"/>
                <w:szCs w:val="22"/>
                <w:lang w:eastAsia="lt-LT"/>
              </w:rPr>
              <w:t>deklaruojantis</w:t>
            </w:r>
            <w:proofErr w:type="spellEnd"/>
            <w:r w:rsidR="00B910A1" w:rsidRPr="003E11E2">
              <w:rPr>
                <w:b/>
                <w:bCs/>
                <w:i/>
                <w:iCs/>
                <w:sz w:val="22"/>
                <w:szCs w:val="22"/>
                <w:lang w:eastAsia="lt-LT"/>
              </w:rPr>
              <w:t xml:space="preserve"> MTEP </w:t>
            </w:r>
            <w:proofErr w:type="spellStart"/>
            <w:r w:rsidR="00B910A1" w:rsidRPr="003E11E2">
              <w:rPr>
                <w:b/>
                <w:bCs/>
                <w:i/>
                <w:iCs/>
                <w:sz w:val="22"/>
                <w:szCs w:val="22"/>
                <w:lang w:eastAsia="lt-LT"/>
              </w:rPr>
              <w:t>išlaidas</w:t>
            </w:r>
            <w:proofErr w:type="spellEnd"/>
            <w:r w:rsidR="00B910A1" w:rsidRPr="00E33EBC">
              <w:rPr>
                <w:b/>
                <w:i/>
                <w:lang w:eastAsia="lt-LT"/>
              </w:rPr>
              <w:t xml:space="preserve"> </w:t>
            </w:r>
            <w:proofErr w:type="spellStart"/>
            <w:r w:rsidR="005A58B9" w:rsidRPr="00E33EBC">
              <w:rPr>
                <w:b/>
                <w:i/>
                <w:lang w:eastAsia="lt-LT"/>
              </w:rPr>
              <w:t>Lietuvos</w:t>
            </w:r>
            <w:proofErr w:type="spellEnd"/>
            <w:r w:rsidR="005A58B9" w:rsidRPr="00E33EBC">
              <w:rPr>
                <w:b/>
                <w:i/>
                <w:lang w:eastAsia="lt-LT"/>
              </w:rPr>
              <w:t xml:space="preserve"> </w:t>
            </w:r>
            <w:proofErr w:type="spellStart"/>
            <w:r w:rsidR="005A58B9" w:rsidRPr="00E33EBC">
              <w:rPr>
                <w:b/>
                <w:i/>
                <w:lang w:eastAsia="lt-LT"/>
              </w:rPr>
              <w:t>statistikos</w:t>
            </w:r>
            <w:proofErr w:type="spellEnd"/>
            <w:r w:rsidR="005A58B9" w:rsidRPr="00E33EBC">
              <w:rPr>
                <w:b/>
                <w:i/>
                <w:lang w:eastAsia="lt-LT"/>
              </w:rPr>
              <w:t xml:space="preserve"> </w:t>
            </w:r>
            <w:proofErr w:type="spellStart"/>
            <w:r w:rsidR="005A58B9" w:rsidRPr="00E33EBC">
              <w:rPr>
                <w:b/>
                <w:i/>
                <w:lang w:eastAsia="lt-LT"/>
              </w:rPr>
              <w:t>departamentui</w:t>
            </w:r>
            <w:proofErr w:type="spellEnd"/>
            <w:r w:rsidR="003D2FA0">
              <w:rPr>
                <w:b/>
                <w:i/>
                <w:lang w:eastAsia="lt-LT"/>
              </w:rPr>
              <w:t>.</w:t>
            </w:r>
          </w:p>
        </w:tc>
      </w:tr>
      <w:tr w:rsidR="00911C69" w14:paraId="094B823C" w14:textId="77777777" w:rsidTr="61E56600">
        <w:tc>
          <w:tcPr>
            <w:tcW w:w="6259" w:type="dxa"/>
            <w:shd w:val="clear" w:color="auto" w:fill="auto"/>
            <w:vAlign w:val="center"/>
          </w:tcPr>
          <w:p w14:paraId="03CDAFAC" w14:textId="77777777" w:rsidR="00911C69" w:rsidRDefault="00911C69" w:rsidP="00576BA4">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057DD9C5" w14:textId="266A659A" w:rsidR="00596A51" w:rsidRDefault="20F77F52" w:rsidP="008D44E6">
            <w:pPr>
              <w:widowControl w:val="0"/>
              <w:jc w:val="both"/>
              <w:textAlignment w:val="baseline"/>
              <w:rPr>
                <w:i/>
                <w:iCs/>
                <w:lang w:eastAsia="lt-LT"/>
              </w:rPr>
            </w:pPr>
            <w:r w:rsidRPr="003D2FA0">
              <w:rPr>
                <w:i/>
                <w:iCs/>
                <w:lang w:eastAsia="lt-LT"/>
              </w:rPr>
              <w:t xml:space="preserve">Vertinama remiantis pareiškėjo </w:t>
            </w:r>
            <w:r w:rsidR="66830170" w:rsidRPr="003D2FA0">
              <w:rPr>
                <w:i/>
                <w:iCs/>
                <w:lang w:eastAsia="lt-LT"/>
              </w:rPr>
              <w:t>projekto įgyvendinimo plane (toliau – PĮP)</w:t>
            </w:r>
            <w:r w:rsidRPr="003D2FA0">
              <w:rPr>
                <w:i/>
                <w:iCs/>
                <w:lang w:eastAsia="lt-LT"/>
              </w:rPr>
              <w:t xml:space="preserve"> pateikta informacija ir Lietuvos statistikos departamentui teiktos ataskaitos kopija už paskutinių vienerių finansinių metų laikotarpį arba už pareiškėjo veikimo laiką (jei pareiškėjas veikia trumpiau nei vienerius metus) iki </w:t>
            </w:r>
            <w:r w:rsidR="744ED066" w:rsidRPr="003D2FA0">
              <w:rPr>
                <w:i/>
                <w:iCs/>
                <w:lang w:eastAsia="lt-LT"/>
              </w:rPr>
              <w:t>PĮP</w:t>
            </w:r>
            <w:r w:rsidRPr="003D2FA0">
              <w:rPr>
                <w:i/>
                <w:iCs/>
                <w:lang w:eastAsia="lt-LT"/>
              </w:rPr>
              <w:t xml:space="preserve"> pateikimo ir dokumentu (elektroniniu laišku, kuriuo patvirtinamas ataskaitos pateikimo ir priėmimo Lietuvos statistikos departamentui faktas), patvirtinančiu šios ataskaitos pateikimą Lietuvos statistikos departamentui</w:t>
            </w:r>
            <w:r w:rsidR="49122768" w:rsidRPr="003D2FA0">
              <w:rPr>
                <w:i/>
                <w:iCs/>
                <w:lang w:eastAsia="lt-LT"/>
              </w:rPr>
              <w:t>.</w:t>
            </w:r>
            <w:r w:rsidR="49122768" w:rsidRPr="728C3543">
              <w:rPr>
                <w:i/>
                <w:iCs/>
                <w:lang w:eastAsia="lt-LT"/>
              </w:rPr>
              <w:t xml:space="preserve"> </w:t>
            </w:r>
          </w:p>
          <w:p w14:paraId="43254EC4" w14:textId="2C63C673" w:rsidR="00A379A0" w:rsidRPr="00E33EBC" w:rsidRDefault="00EB6C6A" w:rsidP="008D44E6">
            <w:pPr>
              <w:widowControl w:val="0"/>
              <w:jc w:val="both"/>
              <w:textAlignment w:val="baseline"/>
              <w:rPr>
                <w:i/>
                <w:iCs/>
                <w:lang w:eastAsia="lt-LT"/>
              </w:rPr>
            </w:pPr>
            <w:r w:rsidRPr="00EB6C6A">
              <w:rPr>
                <w:i/>
                <w:iCs/>
                <w:lang w:eastAsia="lt-LT"/>
              </w:rPr>
              <w:t>Vertinama, ar pareiškėjas yra MVĮ, kuris vykdo MTEPI veiklą ir deklaruoja MTEP išlaidas Lietuvos statistikos departamentui.</w:t>
            </w:r>
            <w:r w:rsidR="00506A33">
              <w:rPr>
                <w:i/>
                <w:iCs/>
                <w:lang w:eastAsia="lt-LT"/>
              </w:rPr>
              <w:t xml:space="preserve"> </w:t>
            </w:r>
          </w:p>
        </w:tc>
      </w:tr>
      <w:tr w:rsidR="00911C69" w14:paraId="09B98FB2" w14:textId="77777777" w:rsidTr="61E56600">
        <w:tc>
          <w:tcPr>
            <w:tcW w:w="6259" w:type="dxa"/>
            <w:shd w:val="clear" w:color="auto" w:fill="auto"/>
            <w:vAlign w:val="center"/>
          </w:tcPr>
          <w:p w14:paraId="30CFE0C9" w14:textId="77777777" w:rsidR="00911C69" w:rsidRDefault="00911C69" w:rsidP="00576BA4">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01A3F34D" w14:textId="7D9F236D" w:rsidR="00911C69" w:rsidRDefault="001841AA" w:rsidP="00576BA4">
            <w:pPr>
              <w:widowControl w:val="0"/>
              <w:jc w:val="both"/>
              <w:textAlignment w:val="baseline"/>
              <w:rPr>
                <w:bCs/>
                <w:i/>
                <w:szCs w:val="24"/>
                <w:lang w:eastAsia="lt-LT"/>
              </w:rPr>
            </w:pPr>
            <w:r w:rsidRPr="005A58B9">
              <w:rPr>
                <w:bCs/>
                <w:i/>
                <w:szCs w:val="24"/>
                <w:lang w:eastAsia="lt-LT"/>
              </w:rPr>
              <w:t>Nusta</w:t>
            </w:r>
            <w:r>
              <w:rPr>
                <w:bCs/>
                <w:i/>
                <w:szCs w:val="24"/>
                <w:lang w:eastAsia="lt-LT"/>
              </w:rPr>
              <w:t>čiu</w:t>
            </w:r>
            <w:r w:rsidRPr="005A58B9">
              <w:rPr>
                <w:bCs/>
                <w:i/>
                <w:szCs w:val="24"/>
                <w:lang w:eastAsia="lt-LT"/>
              </w:rPr>
              <w:t>s kriterij</w:t>
            </w:r>
            <w:r>
              <w:rPr>
                <w:bCs/>
                <w:i/>
                <w:szCs w:val="24"/>
                <w:lang w:eastAsia="lt-LT"/>
              </w:rPr>
              <w:t>ų</w:t>
            </w:r>
            <w:r w:rsidRPr="005A58B9">
              <w:rPr>
                <w:bCs/>
                <w:i/>
                <w:szCs w:val="24"/>
                <w:lang w:eastAsia="lt-LT"/>
              </w:rPr>
              <w:t xml:space="preserve"> </w:t>
            </w:r>
            <w:r>
              <w:rPr>
                <w:bCs/>
                <w:i/>
                <w:szCs w:val="24"/>
                <w:lang w:eastAsia="lt-LT"/>
              </w:rPr>
              <w:t>bus lengviau</w:t>
            </w:r>
            <w:r w:rsidRPr="005A58B9">
              <w:rPr>
                <w:bCs/>
                <w:i/>
                <w:szCs w:val="24"/>
                <w:lang w:eastAsia="lt-LT"/>
              </w:rPr>
              <w:t xml:space="preserve"> </w:t>
            </w:r>
            <w:r w:rsidR="005A58B9" w:rsidRPr="005A58B9">
              <w:rPr>
                <w:bCs/>
                <w:i/>
                <w:szCs w:val="24"/>
                <w:lang w:eastAsia="lt-LT"/>
              </w:rPr>
              <w:t xml:space="preserve">atrinkti projektus, </w:t>
            </w:r>
            <w:r w:rsidRPr="005A58B9">
              <w:rPr>
                <w:bCs/>
                <w:i/>
                <w:szCs w:val="24"/>
                <w:lang w:eastAsia="lt-LT"/>
              </w:rPr>
              <w:t>kuri</w:t>
            </w:r>
            <w:r>
              <w:rPr>
                <w:bCs/>
                <w:i/>
                <w:szCs w:val="24"/>
                <w:lang w:eastAsia="lt-LT"/>
              </w:rPr>
              <w:t>uos pateikę</w:t>
            </w:r>
            <w:r w:rsidRPr="005A58B9">
              <w:rPr>
                <w:bCs/>
                <w:i/>
                <w:szCs w:val="24"/>
                <w:lang w:eastAsia="lt-LT"/>
              </w:rPr>
              <w:t xml:space="preserve"> </w:t>
            </w:r>
            <w:r w:rsidR="005A58B9" w:rsidRPr="005A58B9">
              <w:rPr>
                <w:bCs/>
                <w:i/>
                <w:szCs w:val="24"/>
                <w:lang w:eastAsia="lt-LT"/>
              </w:rPr>
              <w:t xml:space="preserve">pareiškėjai vykdo MTEPI veiklą, </w:t>
            </w:r>
            <w:r>
              <w:rPr>
                <w:bCs/>
                <w:i/>
                <w:szCs w:val="24"/>
                <w:lang w:eastAsia="lt-LT"/>
              </w:rPr>
              <w:t>o tai</w:t>
            </w:r>
            <w:r w:rsidRPr="005A58B9">
              <w:rPr>
                <w:bCs/>
                <w:i/>
                <w:szCs w:val="24"/>
                <w:lang w:eastAsia="lt-LT"/>
              </w:rPr>
              <w:t xml:space="preserve"> </w:t>
            </w:r>
            <w:r w:rsidR="005A58B9" w:rsidRPr="005A58B9">
              <w:rPr>
                <w:bCs/>
                <w:i/>
                <w:szCs w:val="24"/>
                <w:lang w:eastAsia="lt-LT"/>
              </w:rPr>
              <w:t>padės užtikrinti</w:t>
            </w:r>
            <w:r w:rsidR="003D2FA0">
              <w:rPr>
                <w:bCs/>
                <w:i/>
                <w:szCs w:val="24"/>
                <w:lang w:eastAsia="lt-LT"/>
              </w:rPr>
              <w:t xml:space="preserve">, kad </w:t>
            </w:r>
            <w:r w:rsidR="005A58B9" w:rsidRPr="005A58B9">
              <w:rPr>
                <w:bCs/>
                <w:i/>
                <w:szCs w:val="24"/>
                <w:lang w:eastAsia="lt-LT"/>
              </w:rPr>
              <w:t xml:space="preserve">priemonei </w:t>
            </w:r>
            <w:r w:rsidR="003D2FA0" w:rsidRPr="005A58B9">
              <w:rPr>
                <w:bCs/>
                <w:i/>
                <w:szCs w:val="24"/>
                <w:lang w:eastAsia="lt-LT"/>
              </w:rPr>
              <w:t>skirt</w:t>
            </w:r>
            <w:r w:rsidR="003D2FA0">
              <w:rPr>
                <w:bCs/>
                <w:i/>
                <w:szCs w:val="24"/>
                <w:lang w:eastAsia="lt-LT"/>
              </w:rPr>
              <w:t>os</w:t>
            </w:r>
            <w:r w:rsidR="003D2FA0" w:rsidRPr="005A58B9">
              <w:rPr>
                <w:bCs/>
                <w:i/>
                <w:szCs w:val="24"/>
                <w:lang w:eastAsia="lt-LT"/>
              </w:rPr>
              <w:t xml:space="preserve"> lėš</w:t>
            </w:r>
            <w:r w:rsidR="003D2FA0">
              <w:rPr>
                <w:bCs/>
                <w:i/>
                <w:szCs w:val="24"/>
                <w:lang w:eastAsia="lt-LT"/>
              </w:rPr>
              <w:t>os būtų</w:t>
            </w:r>
            <w:r w:rsidR="003D2FA0" w:rsidRPr="005A58B9">
              <w:rPr>
                <w:bCs/>
                <w:i/>
                <w:szCs w:val="24"/>
                <w:lang w:eastAsia="lt-LT"/>
              </w:rPr>
              <w:t xml:space="preserve"> </w:t>
            </w:r>
            <w:r w:rsidR="005A58B9" w:rsidRPr="005A58B9">
              <w:rPr>
                <w:bCs/>
                <w:i/>
                <w:szCs w:val="24"/>
                <w:lang w:eastAsia="lt-LT"/>
              </w:rPr>
              <w:t>panaudoj</w:t>
            </w:r>
            <w:r w:rsidR="003D2FA0">
              <w:rPr>
                <w:bCs/>
                <w:i/>
                <w:szCs w:val="24"/>
                <w:lang w:eastAsia="lt-LT"/>
              </w:rPr>
              <w:t>amos tikslingai</w:t>
            </w:r>
            <w:r w:rsidR="006B70C7">
              <w:rPr>
                <w:bCs/>
                <w:i/>
                <w:szCs w:val="24"/>
                <w:lang w:eastAsia="lt-LT"/>
              </w:rPr>
              <w:t xml:space="preserve"> ir būtų pasiekti </w:t>
            </w:r>
            <w:r w:rsidR="006B70C7" w:rsidRPr="006B70C7">
              <w:rPr>
                <w:bCs/>
                <w:i/>
                <w:szCs w:val="24"/>
                <w:lang w:eastAsia="lt-LT"/>
              </w:rPr>
              <w:t>Investicijų programos 1 prioriteto „Pažangesnė Lietuva“</w:t>
            </w:r>
            <w:r w:rsidR="006B70C7">
              <w:rPr>
                <w:bCs/>
                <w:i/>
                <w:szCs w:val="24"/>
                <w:lang w:eastAsia="lt-LT"/>
              </w:rPr>
              <w:t xml:space="preserve"> </w:t>
            </w:r>
            <w:r w:rsidR="006B70C7" w:rsidRPr="006B70C7">
              <w:rPr>
                <w:bCs/>
                <w:i/>
                <w:szCs w:val="24"/>
                <w:lang w:eastAsia="lt-LT"/>
              </w:rPr>
              <w:t>1.1</w:t>
            </w:r>
            <w:r w:rsidR="00B73606">
              <w:rPr>
                <w:bCs/>
                <w:i/>
                <w:szCs w:val="24"/>
                <w:lang w:eastAsia="lt-LT"/>
              </w:rPr>
              <w:t> </w:t>
            </w:r>
            <w:r w:rsidR="006B70C7" w:rsidRPr="006B70C7">
              <w:rPr>
                <w:bCs/>
                <w:i/>
                <w:szCs w:val="24"/>
                <w:lang w:eastAsia="lt-LT"/>
              </w:rPr>
              <w:t>konkretaus uždavinio „Plėtoti ir stiprinti mokslinių tyrimų ir inovacinius pajėgumus ir diegti pažangiąsias technologijas“ tiksl</w:t>
            </w:r>
            <w:r w:rsidR="006B70C7">
              <w:rPr>
                <w:bCs/>
                <w:i/>
                <w:szCs w:val="24"/>
                <w:lang w:eastAsia="lt-LT"/>
              </w:rPr>
              <w:t>ai</w:t>
            </w:r>
            <w:r w:rsidR="00ED645E">
              <w:rPr>
                <w:bCs/>
                <w:i/>
                <w:szCs w:val="24"/>
                <w:lang w:eastAsia="lt-LT"/>
              </w:rPr>
              <w:t>, taip pat</w:t>
            </w:r>
            <w:r w:rsidR="006B70C7">
              <w:rPr>
                <w:bCs/>
                <w:i/>
                <w:szCs w:val="24"/>
                <w:lang w:eastAsia="lt-LT"/>
              </w:rPr>
              <w:t xml:space="preserve"> prisidės prie</w:t>
            </w:r>
            <w:r w:rsidR="006B70C7" w:rsidRPr="006B70C7">
              <w:rPr>
                <w:bCs/>
                <w:i/>
                <w:szCs w:val="24"/>
                <w:lang w:eastAsia="lt-LT"/>
              </w:rPr>
              <w:t xml:space="preserve"> 2022–2030 metų plėtros programos valdytojos Lietuvos Respublikos ekonomikos ir inovacijų ministerijos ekonomikos transformacijos ir konkurencingumo plėtros programoje pateikto Nacionalinio pažangos plano 1.5 uždavinio „Skatinti pažangiųjų technologijų ir inovacijų kūrimą, diegimą ir sklaidą“</w:t>
            </w:r>
            <w:r w:rsidR="0012059F">
              <w:rPr>
                <w:bCs/>
                <w:i/>
                <w:szCs w:val="24"/>
                <w:lang w:eastAsia="lt-LT"/>
              </w:rPr>
              <w:t xml:space="preserve"> </w:t>
            </w:r>
            <w:r w:rsidR="006B70C7" w:rsidRPr="006B70C7">
              <w:rPr>
                <w:bCs/>
                <w:i/>
                <w:szCs w:val="24"/>
                <w:lang w:eastAsia="lt-LT"/>
              </w:rPr>
              <w:t xml:space="preserve">rodiklių „MTEP išlaidos verslo sektoriuje, </w:t>
            </w:r>
            <w:r w:rsidR="006B70C7" w:rsidRPr="006B70C7">
              <w:rPr>
                <w:bCs/>
                <w:i/>
                <w:szCs w:val="24"/>
                <w:lang w:eastAsia="lt-LT"/>
              </w:rPr>
              <w:lastRenderedPageBreak/>
              <w:t>palyginti su BVP“ ir „Inovacinę veiklą vykdančių įmonių dalis nuo visų įmonių“  siekimo.</w:t>
            </w:r>
          </w:p>
        </w:tc>
      </w:tr>
      <w:tr w:rsidR="00911C69" w14:paraId="425DD51C" w14:textId="77777777" w:rsidTr="61E56600">
        <w:tc>
          <w:tcPr>
            <w:tcW w:w="6259" w:type="dxa"/>
            <w:shd w:val="clear" w:color="auto" w:fill="auto"/>
          </w:tcPr>
          <w:p w14:paraId="2ECA450C" w14:textId="67F3A1AE" w:rsidR="00911C69" w:rsidRDefault="00911C69" w:rsidP="00576BA4">
            <w:pPr>
              <w:widowControl w:val="0"/>
              <w:jc w:val="both"/>
              <w:textAlignment w:val="baseline"/>
              <w:rPr>
                <w:b/>
                <w:bCs/>
                <w:sz w:val="22"/>
                <w:szCs w:val="22"/>
                <w:lang w:eastAsia="lt-LT"/>
              </w:rPr>
            </w:pPr>
            <w:r>
              <w:rPr>
                <w:szCs w:val="24"/>
              </w:rPr>
              <w:lastRenderedPageBreak/>
              <w:br w:type="page"/>
            </w:r>
            <w:r w:rsidR="00306F09" w:rsidRPr="0025387A">
              <w:rPr>
                <w:bCs/>
                <w:lang w:eastAsia="lt-LT"/>
              </w:rPr>
              <w:fldChar w:fldCharType="begin">
                <w:ffData>
                  <w:name w:val=""/>
                  <w:enabled/>
                  <w:calcOnExit w:val="0"/>
                  <w:checkBox>
                    <w:sizeAuto/>
                    <w:default w:val="1"/>
                  </w:checkBox>
                </w:ffData>
              </w:fldChar>
            </w:r>
            <w:r w:rsidR="00306F09" w:rsidRPr="0025387A">
              <w:rPr>
                <w:bCs/>
                <w:lang w:eastAsia="lt-LT"/>
              </w:rPr>
              <w:instrText xml:space="preserve"> FORMCHECKBOX </w:instrText>
            </w:r>
            <w:r w:rsidR="00234F58">
              <w:rPr>
                <w:bCs/>
                <w:lang w:eastAsia="lt-LT"/>
              </w:rPr>
            </w:r>
            <w:r w:rsidR="00234F58">
              <w:rPr>
                <w:bCs/>
                <w:lang w:eastAsia="lt-LT"/>
              </w:rPr>
              <w:fldChar w:fldCharType="separate"/>
            </w:r>
            <w:r w:rsidR="00306F09" w:rsidRPr="0025387A">
              <w:rPr>
                <w:bCs/>
                <w:lang w:eastAsia="lt-LT"/>
              </w:rPr>
              <w:fldChar w:fldCharType="end"/>
            </w:r>
            <w:r>
              <w:rPr>
                <w:b/>
                <w:bCs/>
                <w:sz w:val="22"/>
                <w:szCs w:val="22"/>
                <w:lang w:eastAsia="lt-LT"/>
              </w:rPr>
              <w:t>SPECIALUSIS PROJEKTŲ ATRANKOS KRITERIJUS</w:t>
            </w:r>
          </w:p>
          <w:p w14:paraId="20C7BC94" w14:textId="2C7D512D" w:rsidR="00911C69" w:rsidRDefault="003C3CEC" w:rsidP="00576BA4">
            <w:pPr>
              <w:widowControl w:val="0"/>
              <w:jc w:val="both"/>
              <w:textAlignment w:val="baseline"/>
              <w:rPr>
                <w:b/>
                <w:bCs/>
                <w:sz w:val="22"/>
                <w:szCs w:val="22"/>
                <w:lang w:eastAsia="lt-LT"/>
              </w:rPr>
            </w:pPr>
            <w:r>
              <w:rPr>
                <w:b/>
                <w:bCs/>
                <w:szCs w:val="24"/>
                <w:lang w:eastAsia="lt-LT"/>
              </w:rPr>
              <w:t>□</w:t>
            </w:r>
            <w:r w:rsidR="00911C69">
              <w:rPr>
                <w:b/>
                <w:bCs/>
                <w:sz w:val="22"/>
                <w:szCs w:val="22"/>
                <w:lang w:eastAsia="lt-LT"/>
              </w:rPr>
              <w:t xml:space="preserve"> PRIORITETINIS PROJEKTŲ ATRANKOS KRITERIJUS</w:t>
            </w:r>
          </w:p>
          <w:p w14:paraId="299A2FF1" w14:textId="77777777" w:rsidR="00911C69" w:rsidRDefault="00911C69" w:rsidP="00576BA4">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1B2DF08B" w14:textId="77777777" w:rsidR="00911C69" w:rsidRDefault="00911C69" w:rsidP="00576BA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911C69" w:rsidRDefault="00911C69" w:rsidP="00576BA4">
            <w:pPr>
              <w:widowControl w:val="0"/>
              <w:jc w:val="both"/>
              <w:textAlignment w:val="baseline"/>
              <w:rPr>
                <w:szCs w:val="24"/>
              </w:rPr>
            </w:pPr>
            <w:r>
              <w:rPr>
                <w:b/>
                <w:bCs/>
                <w:szCs w:val="24"/>
                <w:lang w:eastAsia="lt-LT"/>
              </w:rPr>
              <w:t>□ Keitimas</w:t>
            </w:r>
          </w:p>
        </w:tc>
      </w:tr>
      <w:tr w:rsidR="00911C69" w14:paraId="38C4D8DD" w14:textId="77777777" w:rsidTr="61E56600">
        <w:tc>
          <w:tcPr>
            <w:tcW w:w="6259" w:type="dxa"/>
            <w:shd w:val="clear" w:color="auto" w:fill="auto"/>
            <w:vAlign w:val="center"/>
          </w:tcPr>
          <w:p w14:paraId="24C5799A" w14:textId="77777777" w:rsidR="00911C69" w:rsidRDefault="00911C69" w:rsidP="00576BA4">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46D6C809" w14:textId="68905DAD" w:rsidR="000D36E3" w:rsidRPr="00FB6E43" w:rsidRDefault="00DF1DD7" w:rsidP="00576BA4">
            <w:pPr>
              <w:widowControl w:val="0"/>
              <w:jc w:val="both"/>
              <w:textAlignment w:val="baseline"/>
              <w:rPr>
                <w:rFonts w:eastAsia="Calibri"/>
                <w:b/>
                <w:bCs/>
                <w:i/>
                <w:iCs/>
              </w:rPr>
            </w:pPr>
            <w:r w:rsidRPr="60DBA264">
              <w:rPr>
                <w:b/>
                <w:bCs/>
                <w:i/>
                <w:iCs/>
                <w:lang w:val="en-US" w:eastAsia="lt-LT"/>
              </w:rPr>
              <w:t>3</w:t>
            </w:r>
            <w:r w:rsidR="00911C69" w:rsidRPr="60DBA264">
              <w:rPr>
                <w:b/>
                <w:bCs/>
                <w:i/>
                <w:iCs/>
                <w:lang w:val="en-US" w:eastAsia="lt-LT"/>
              </w:rPr>
              <w:t>.</w:t>
            </w:r>
            <w:r w:rsidR="007B1803">
              <w:rPr>
                <w:b/>
                <w:bCs/>
                <w:i/>
                <w:iCs/>
                <w:lang w:val="en-US" w:eastAsia="lt-LT"/>
              </w:rPr>
              <w:t xml:space="preserve"> </w:t>
            </w:r>
            <w:r w:rsidR="003C3CEC" w:rsidRPr="60DBA264">
              <w:rPr>
                <w:rFonts w:eastAsia="Calibri"/>
                <w:b/>
                <w:bCs/>
                <w:i/>
                <w:iCs/>
              </w:rPr>
              <w:t>Pareiškėjas yra</w:t>
            </w:r>
            <w:r w:rsidR="0004210C">
              <w:rPr>
                <w:rFonts w:eastAsia="Calibri"/>
                <w:b/>
                <w:bCs/>
                <w:i/>
                <w:iCs/>
              </w:rPr>
              <w:t xml:space="preserve"> MV</w:t>
            </w:r>
            <w:r w:rsidR="0004210C" w:rsidRPr="00A7400C">
              <w:rPr>
                <w:rFonts w:eastAsia="Calibri"/>
                <w:b/>
                <w:bCs/>
                <w:i/>
                <w:iCs/>
              </w:rPr>
              <w:t>Į</w:t>
            </w:r>
            <w:r w:rsidR="003C3CEC" w:rsidRPr="00A7400C">
              <w:rPr>
                <w:rFonts w:eastAsia="Calibri"/>
                <w:b/>
                <w:bCs/>
                <w:i/>
                <w:iCs/>
              </w:rPr>
              <w:t>,</w:t>
            </w:r>
            <w:r w:rsidR="003C3CEC" w:rsidRPr="60DBA264">
              <w:rPr>
                <w:rFonts w:eastAsia="Calibri"/>
                <w:b/>
                <w:bCs/>
                <w:i/>
                <w:iCs/>
              </w:rPr>
              <w:t xml:space="preserve"> kurio </w:t>
            </w:r>
            <w:r w:rsidR="00FB6E43" w:rsidRPr="0082490A">
              <w:rPr>
                <w:rFonts w:eastAsia="Calibri"/>
                <w:b/>
                <w:bCs/>
                <w:i/>
                <w:iCs/>
              </w:rPr>
              <w:t xml:space="preserve">paskutinių </w:t>
            </w:r>
            <w:r w:rsidR="003C3CEC" w:rsidRPr="0082490A">
              <w:rPr>
                <w:rFonts w:eastAsia="Calibri"/>
                <w:b/>
                <w:bCs/>
                <w:i/>
                <w:iCs/>
              </w:rPr>
              <w:t xml:space="preserve">finansinių metų </w:t>
            </w:r>
            <w:r w:rsidR="00103CDA" w:rsidRPr="0082490A">
              <w:rPr>
                <w:rFonts w:eastAsia="Calibri"/>
                <w:b/>
                <w:bCs/>
                <w:i/>
                <w:iCs/>
              </w:rPr>
              <w:t>veiklos pajamos</w:t>
            </w:r>
            <w:r w:rsidR="000D36E3" w:rsidRPr="0082490A">
              <w:t xml:space="preserve"> </w:t>
            </w:r>
            <w:r w:rsidR="000D36E3" w:rsidRPr="0082490A">
              <w:rPr>
                <w:rFonts w:eastAsia="Calibri"/>
                <w:b/>
                <w:bCs/>
                <w:i/>
                <w:iCs/>
              </w:rPr>
              <w:t xml:space="preserve">arba pajamos </w:t>
            </w:r>
            <w:r w:rsidR="003C3CEC" w:rsidRPr="00C713EA">
              <w:rPr>
                <w:rFonts w:eastAsia="Calibri"/>
                <w:b/>
                <w:bCs/>
                <w:i/>
                <w:iCs/>
              </w:rPr>
              <w:t>per laiką nuo jo įregistravimo dienos</w:t>
            </w:r>
            <w:r w:rsidR="003C3CEC" w:rsidRPr="60DBA264">
              <w:rPr>
                <w:rFonts w:eastAsia="Calibri"/>
                <w:b/>
                <w:bCs/>
                <w:i/>
                <w:iCs/>
              </w:rPr>
              <w:t xml:space="preserve"> (jeigu pareiškėjas veiklą vykdo trumpiau nei vien</w:t>
            </w:r>
            <w:r w:rsidR="00C713EA">
              <w:rPr>
                <w:rFonts w:eastAsia="Calibri"/>
                <w:b/>
                <w:bCs/>
                <w:i/>
                <w:iCs/>
              </w:rPr>
              <w:t>us</w:t>
            </w:r>
            <w:r w:rsidR="003C3CEC" w:rsidRPr="60DBA264">
              <w:rPr>
                <w:rFonts w:eastAsia="Calibri"/>
                <w:b/>
                <w:bCs/>
                <w:i/>
                <w:iCs/>
              </w:rPr>
              <w:t xml:space="preserve"> finansinius metus)</w:t>
            </w:r>
            <w:r w:rsidR="00B41AB5" w:rsidRPr="60DBA264">
              <w:rPr>
                <w:rFonts w:eastAsia="Calibri"/>
                <w:b/>
                <w:bCs/>
                <w:i/>
                <w:iCs/>
              </w:rPr>
              <w:t xml:space="preserve"> iki PĮP pateikimo</w:t>
            </w:r>
            <w:r w:rsidR="003C3CEC" w:rsidRPr="60DBA264">
              <w:rPr>
                <w:rFonts w:eastAsia="Calibri"/>
                <w:b/>
                <w:bCs/>
                <w:i/>
                <w:iCs/>
              </w:rPr>
              <w:t xml:space="preserve"> yra ne mažesnė</w:t>
            </w:r>
            <w:r w:rsidR="008D44E6">
              <w:rPr>
                <w:rFonts w:eastAsia="Calibri"/>
                <w:b/>
                <w:bCs/>
                <w:i/>
                <w:iCs/>
              </w:rPr>
              <w:t>s</w:t>
            </w:r>
            <w:r w:rsidR="003C3CEC" w:rsidRPr="60DBA264">
              <w:rPr>
                <w:rFonts w:eastAsia="Calibri"/>
                <w:b/>
                <w:bCs/>
                <w:i/>
                <w:iCs/>
              </w:rPr>
              <w:t xml:space="preserve"> kaip </w:t>
            </w:r>
            <w:r w:rsidR="00B158C1" w:rsidRPr="60DBA264">
              <w:rPr>
                <w:rFonts w:eastAsia="Calibri"/>
                <w:b/>
                <w:bCs/>
                <w:i/>
                <w:iCs/>
              </w:rPr>
              <w:t>10</w:t>
            </w:r>
            <w:r w:rsidR="00B158C1">
              <w:rPr>
                <w:rFonts w:eastAsia="Calibri"/>
                <w:b/>
                <w:bCs/>
                <w:i/>
                <w:iCs/>
              </w:rPr>
              <w:t> </w:t>
            </w:r>
            <w:r w:rsidR="003C3CEC" w:rsidRPr="60DBA264">
              <w:rPr>
                <w:rFonts w:eastAsia="Calibri"/>
                <w:b/>
                <w:bCs/>
                <w:i/>
                <w:iCs/>
              </w:rPr>
              <w:t>000 Eur (</w:t>
            </w:r>
            <w:r w:rsidR="00C262EA" w:rsidRPr="60DBA264">
              <w:rPr>
                <w:rFonts w:eastAsia="Calibri"/>
                <w:b/>
                <w:bCs/>
                <w:i/>
                <w:iCs/>
              </w:rPr>
              <w:t xml:space="preserve">dešimt </w:t>
            </w:r>
            <w:r w:rsidR="003C3CEC" w:rsidRPr="60DBA264">
              <w:rPr>
                <w:rFonts w:eastAsia="Calibri"/>
                <w:b/>
                <w:bCs/>
                <w:i/>
                <w:iCs/>
              </w:rPr>
              <w:t>tūkstančių eurų)</w:t>
            </w:r>
            <w:r w:rsidR="00596FBC" w:rsidRPr="60DBA264">
              <w:rPr>
                <w:rFonts w:eastAsia="Calibri"/>
                <w:b/>
                <w:bCs/>
                <w:i/>
                <w:iCs/>
              </w:rPr>
              <w:t>.</w:t>
            </w:r>
          </w:p>
        </w:tc>
      </w:tr>
      <w:tr w:rsidR="00911C69" w14:paraId="77D5F09F" w14:textId="77777777" w:rsidTr="61E56600">
        <w:tc>
          <w:tcPr>
            <w:tcW w:w="6259" w:type="dxa"/>
            <w:shd w:val="clear" w:color="auto" w:fill="auto"/>
            <w:vAlign w:val="center"/>
          </w:tcPr>
          <w:p w14:paraId="72C056B9" w14:textId="77777777" w:rsidR="00911C69" w:rsidRDefault="00911C69" w:rsidP="00576BA4">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7C6BA57C" w14:textId="2FE87AB4" w:rsidR="00B1535F" w:rsidRPr="00710020" w:rsidRDefault="00B1535F" w:rsidP="7BBA3332">
            <w:pPr>
              <w:widowControl w:val="0"/>
              <w:jc w:val="both"/>
              <w:textAlignment w:val="baseline"/>
              <w:rPr>
                <w:bCs/>
                <w:i/>
                <w:szCs w:val="24"/>
                <w:lang w:eastAsia="lt-LT"/>
              </w:rPr>
            </w:pPr>
            <w:r w:rsidRPr="00B1535F">
              <w:rPr>
                <w:bCs/>
                <w:i/>
                <w:szCs w:val="24"/>
                <w:lang w:eastAsia="lt-LT"/>
              </w:rPr>
              <w:t>Vertinama, ar pareiškėjo paskutinių finansinių metų veiklos pajamos arba pajamos per laiką nuo jo įregistravimo dienos (jeigu pareiškėjas veiklą vykdo trumpiau nei vienus finansinius metus) yra ne mažesnė</w:t>
            </w:r>
            <w:r w:rsidR="00050510">
              <w:rPr>
                <w:bCs/>
                <w:i/>
                <w:szCs w:val="24"/>
                <w:lang w:eastAsia="lt-LT"/>
              </w:rPr>
              <w:t>s</w:t>
            </w:r>
            <w:r w:rsidRPr="00B1535F">
              <w:rPr>
                <w:bCs/>
                <w:i/>
                <w:szCs w:val="24"/>
                <w:lang w:eastAsia="lt-LT"/>
              </w:rPr>
              <w:t xml:space="preserve"> kaip 10 000 Eur (dešimt tūkstančių eurų).</w:t>
            </w:r>
          </w:p>
          <w:p w14:paraId="6B3FE403" w14:textId="7754891E" w:rsidR="00710020" w:rsidRDefault="00710020" w:rsidP="56494F58">
            <w:pPr>
              <w:widowControl w:val="0"/>
              <w:jc w:val="both"/>
              <w:textAlignment w:val="baseline"/>
              <w:rPr>
                <w:i/>
                <w:iCs/>
                <w:lang w:eastAsia="lt-LT"/>
              </w:rPr>
            </w:pPr>
            <w:r w:rsidRPr="56494F58">
              <w:rPr>
                <w:i/>
                <w:iCs/>
                <w:lang w:eastAsia="lt-LT"/>
              </w:rPr>
              <w:t>Pareiškėjo</w:t>
            </w:r>
            <w:r w:rsidR="005B5B6A" w:rsidRPr="56494F58">
              <w:rPr>
                <w:i/>
                <w:iCs/>
                <w:lang w:eastAsia="lt-LT"/>
              </w:rPr>
              <w:t xml:space="preserve"> </w:t>
            </w:r>
            <w:r w:rsidR="00FC340B">
              <w:rPr>
                <w:i/>
                <w:iCs/>
                <w:lang w:eastAsia="lt-LT"/>
              </w:rPr>
              <w:t>veiklos pajamos tikrinamos</w:t>
            </w:r>
            <w:r w:rsidRPr="56494F58">
              <w:rPr>
                <w:i/>
                <w:iCs/>
                <w:lang w:eastAsia="lt-LT"/>
              </w:rPr>
              <w:t xml:space="preserve"> pagal patvirtintus paskutinių finansinių metų arba laikotarpio nuo</w:t>
            </w:r>
            <w:r w:rsidR="005E47A8">
              <w:rPr>
                <w:i/>
                <w:iCs/>
                <w:lang w:eastAsia="lt-LT"/>
              </w:rPr>
              <w:t xml:space="preserve"> jo</w:t>
            </w:r>
            <w:r w:rsidRPr="56494F58">
              <w:rPr>
                <w:i/>
                <w:iCs/>
                <w:lang w:eastAsia="lt-LT"/>
              </w:rPr>
              <w:t xml:space="preserve"> įregistravimo dienos iki </w:t>
            </w:r>
            <w:r w:rsidR="003F0842" w:rsidRPr="56494F58">
              <w:rPr>
                <w:i/>
                <w:iCs/>
                <w:lang w:eastAsia="lt-LT"/>
              </w:rPr>
              <w:t>PĮP</w:t>
            </w:r>
            <w:r w:rsidRPr="56494F58">
              <w:rPr>
                <w:i/>
                <w:iCs/>
                <w:lang w:eastAsia="lt-LT"/>
              </w:rPr>
              <w:t xml:space="preserve"> pateikimo dienos finansinės atskaitomybės dokumentus.</w:t>
            </w:r>
          </w:p>
          <w:p w14:paraId="685F375F" w14:textId="56631EB0" w:rsidR="003F0842" w:rsidRPr="00710020" w:rsidRDefault="77198534" w:rsidP="728C3543">
            <w:pPr>
              <w:widowControl w:val="0"/>
              <w:jc w:val="both"/>
              <w:textAlignment w:val="baseline"/>
              <w:rPr>
                <w:i/>
                <w:iCs/>
                <w:lang w:eastAsia="lt-LT"/>
              </w:rPr>
            </w:pPr>
            <w:r w:rsidRPr="728C3543">
              <w:rPr>
                <w:i/>
                <w:iCs/>
                <w:lang w:eastAsia="lt-LT"/>
              </w:rPr>
              <w:t xml:space="preserve">Pareiškėjas yra veikianti </w:t>
            </w:r>
            <w:r w:rsidR="00AC0098">
              <w:rPr>
                <w:i/>
                <w:iCs/>
                <w:lang w:eastAsia="lt-LT"/>
              </w:rPr>
              <w:t>MVĮ</w:t>
            </w:r>
            <w:r w:rsidRPr="728C3543">
              <w:rPr>
                <w:i/>
                <w:iCs/>
                <w:lang w:eastAsia="lt-LT"/>
              </w:rPr>
              <w:t>, t. y. Juridinių asmenų registre įregistruota</w:t>
            </w:r>
            <w:r w:rsidR="00AC0098">
              <w:rPr>
                <w:i/>
                <w:iCs/>
                <w:lang w:eastAsia="lt-LT"/>
              </w:rPr>
              <w:t xml:space="preserve"> MVĮ</w:t>
            </w:r>
            <w:r w:rsidRPr="728C3543">
              <w:rPr>
                <w:i/>
                <w:iCs/>
                <w:lang w:eastAsia="lt-LT"/>
              </w:rPr>
              <w:t>, turinti pajamų ir darbuotojų ir teisės aktų nustatyta tvarka teikianti ataskaitas Valstybinei mokesčių inspekcijai, Valstybinio socialinio draudimo fondo valdybos skyriams ir metinių finansinių ataskaitų rinkinius Juridinių asmenų registrui.</w:t>
            </w:r>
          </w:p>
          <w:p w14:paraId="77DD175B" w14:textId="763DA0E0" w:rsidR="00911C69" w:rsidRPr="00C262EA" w:rsidRDefault="00710020" w:rsidP="00576BA4">
            <w:pPr>
              <w:widowControl w:val="0"/>
              <w:jc w:val="both"/>
              <w:textAlignment w:val="baseline"/>
              <w:rPr>
                <w:bCs/>
                <w:i/>
                <w:szCs w:val="24"/>
                <w:lang w:eastAsia="lt-LT"/>
              </w:rPr>
            </w:pPr>
            <w:r w:rsidRPr="00710020">
              <w:rPr>
                <w:bCs/>
                <w:i/>
                <w:szCs w:val="24"/>
                <w:lang w:eastAsia="lt-LT"/>
              </w:rPr>
              <w:t xml:space="preserve">Projekto atitiktis šiam kriterijui vertinama tik atliekant </w:t>
            </w:r>
            <w:r w:rsidR="00C262EA">
              <w:rPr>
                <w:bCs/>
                <w:i/>
                <w:szCs w:val="24"/>
                <w:lang w:eastAsia="lt-LT"/>
              </w:rPr>
              <w:t>PĮP</w:t>
            </w:r>
            <w:r w:rsidRPr="00710020">
              <w:rPr>
                <w:bCs/>
                <w:i/>
                <w:szCs w:val="24"/>
                <w:lang w:eastAsia="lt-LT"/>
              </w:rPr>
              <w:t xml:space="preserve"> vertinimą.</w:t>
            </w:r>
          </w:p>
        </w:tc>
      </w:tr>
      <w:tr w:rsidR="00911C69" w14:paraId="7C6F7554" w14:textId="77777777" w:rsidTr="61E56600">
        <w:tc>
          <w:tcPr>
            <w:tcW w:w="6259" w:type="dxa"/>
            <w:shd w:val="clear" w:color="auto" w:fill="auto"/>
            <w:vAlign w:val="center"/>
          </w:tcPr>
          <w:p w14:paraId="657CF99F" w14:textId="77777777" w:rsidR="00911C69" w:rsidRDefault="00911C69" w:rsidP="00576BA4">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7713F889" w14:textId="671BAFC9" w:rsidR="0037199A" w:rsidRDefault="00710020" w:rsidP="0012572F">
            <w:pPr>
              <w:widowControl w:val="0"/>
              <w:jc w:val="both"/>
              <w:textAlignment w:val="baseline"/>
              <w:rPr>
                <w:bCs/>
                <w:i/>
                <w:szCs w:val="24"/>
                <w:lang w:eastAsia="lt-LT"/>
              </w:rPr>
            </w:pPr>
            <w:r w:rsidRPr="00710020">
              <w:rPr>
                <w:bCs/>
                <w:i/>
                <w:szCs w:val="24"/>
                <w:lang w:eastAsia="lt-LT"/>
              </w:rPr>
              <w:t xml:space="preserve">Nustatytas kriterijus padės atrinkti projektus, kurių pareiškėjai yra </w:t>
            </w:r>
            <w:r w:rsidR="0083739E">
              <w:rPr>
                <w:bCs/>
                <w:i/>
                <w:szCs w:val="24"/>
                <w:lang w:eastAsia="lt-LT"/>
              </w:rPr>
              <w:t xml:space="preserve">finansiškai pajėgios </w:t>
            </w:r>
            <w:r w:rsidRPr="00710020">
              <w:rPr>
                <w:bCs/>
                <w:i/>
                <w:szCs w:val="24"/>
                <w:lang w:eastAsia="lt-LT"/>
              </w:rPr>
              <w:t>veikian</w:t>
            </w:r>
            <w:r w:rsidR="0083739E">
              <w:rPr>
                <w:bCs/>
                <w:i/>
                <w:szCs w:val="24"/>
                <w:lang w:eastAsia="lt-LT"/>
              </w:rPr>
              <w:t>čios</w:t>
            </w:r>
            <w:r w:rsidRPr="00710020">
              <w:rPr>
                <w:bCs/>
                <w:i/>
                <w:szCs w:val="24"/>
                <w:lang w:eastAsia="lt-LT"/>
              </w:rPr>
              <w:t xml:space="preserve"> ar neseniai savo veiklą pradėjusios</w:t>
            </w:r>
            <w:r w:rsidR="009F1C44">
              <w:rPr>
                <w:bCs/>
                <w:i/>
                <w:szCs w:val="24"/>
                <w:lang w:eastAsia="lt-LT"/>
              </w:rPr>
              <w:t xml:space="preserve"> MVĮ</w:t>
            </w:r>
            <w:r w:rsidR="00F01009">
              <w:rPr>
                <w:bCs/>
                <w:i/>
                <w:szCs w:val="24"/>
                <w:lang w:eastAsia="lt-LT"/>
              </w:rPr>
              <w:t>.</w:t>
            </w:r>
            <w:r w:rsidRPr="00710020">
              <w:rPr>
                <w:bCs/>
                <w:i/>
                <w:szCs w:val="24"/>
                <w:lang w:eastAsia="lt-LT"/>
              </w:rPr>
              <w:t xml:space="preserve"> </w:t>
            </w:r>
            <w:r w:rsidR="001A3BB2" w:rsidRPr="001A3BB2">
              <w:rPr>
                <w:bCs/>
                <w:i/>
                <w:szCs w:val="24"/>
                <w:lang w:eastAsia="lt-LT"/>
              </w:rPr>
              <w:t>10 000 Eur (dešimt tūkstančių eurų)</w:t>
            </w:r>
            <w:r w:rsidR="00A7400C">
              <w:rPr>
                <w:bCs/>
                <w:i/>
                <w:szCs w:val="24"/>
                <w:lang w:eastAsia="lt-LT"/>
              </w:rPr>
              <w:t xml:space="preserve"> </w:t>
            </w:r>
            <w:r w:rsidR="000360EA">
              <w:rPr>
                <w:bCs/>
                <w:i/>
                <w:szCs w:val="24"/>
                <w:lang w:eastAsia="lt-LT"/>
              </w:rPr>
              <w:t xml:space="preserve">veiklos pajamos </w:t>
            </w:r>
            <w:r w:rsidRPr="00710020">
              <w:rPr>
                <w:bCs/>
                <w:i/>
                <w:szCs w:val="24"/>
                <w:lang w:eastAsia="lt-LT"/>
              </w:rPr>
              <w:t xml:space="preserve">arba </w:t>
            </w:r>
            <w:r w:rsidR="000360EA">
              <w:rPr>
                <w:bCs/>
                <w:i/>
                <w:szCs w:val="24"/>
                <w:lang w:eastAsia="lt-LT"/>
              </w:rPr>
              <w:t>veiklos pajamos</w:t>
            </w:r>
            <w:r w:rsidR="000360EA" w:rsidRPr="00710020">
              <w:rPr>
                <w:bCs/>
                <w:i/>
                <w:szCs w:val="24"/>
                <w:lang w:eastAsia="lt-LT"/>
              </w:rPr>
              <w:t xml:space="preserve"> </w:t>
            </w:r>
            <w:r w:rsidRPr="00710020">
              <w:rPr>
                <w:bCs/>
                <w:i/>
                <w:szCs w:val="24"/>
                <w:lang w:eastAsia="lt-LT"/>
              </w:rPr>
              <w:t xml:space="preserve">už teikiamą laikotarpį, jei pareiškėjas veikia trumpiau nei </w:t>
            </w:r>
            <w:r w:rsidR="00FB1EF2">
              <w:rPr>
                <w:bCs/>
                <w:i/>
                <w:szCs w:val="24"/>
                <w:lang w:eastAsia="lt-LT"/>
              </w:rPr>
              <w:t>vienerius</w:t>
            </w:r>
            <w:r w:rsidRPr="00710020">
              <w:rPr>
                <w:bCs/>
                <w:i/>
                <w:szCs w:val="24"/>
                <w:lang w:eastAsia="lt-LT"/>
              </w:rPr>
              <w:t xml:space="preserve"> metus, yra pakankama riba, kuri yra pasiekiama ir savo veiklą pradėjusiai </w:t>
            </w:r>
            <w:r w:rsidR="000360EA">
              <w:rPr>
                <w:bCs/>
                <w:i/>
                <w:szCs w:val="24"/>
                <w:lang w:eastAsia="lt-LT"/>
              </w:rPr>
              <w:t>MVĮ</w:t>
            </w:r>
            <w:r w:rsidR="0012572F">
              <w:rPr>
                <w:bCs/>
                <w:i/>
                <w:szCs w:val="24"/>
                <w:lang w:eastAsia="lt-LT"/>
              </w:rPr>
              <w:t xml:space="preserve">. </w:t>
            </w:r>
            <w:r w:rsidR="00F01009">
              <w:rPr>
                <w:bCs/>
                <w:i/>
                <w:szCs w:val="24"/>
                <w:lang w:eastAsia="lt-LT"/>
              </w:rPr>
              <w:t>P</w:t>
            </w:r>
            <w:r w:rsidRPr="00710020">
              <w:rPr>
                <w:bCs/>
                <w:i/>
                <w:szCs w:val="24"/>
                <w:lang w:eastAsia="lt-LT"/>
              </w:rPr>
              <w:t>riemon</w:t>
            </w:r>
            <w:r w:rsidR="0012572F">
              <w:rPr>
                <w:bCs/>
                <w:i/>
                <w:szCs w:val="24"/>
                <w:lang w:eastAsia="lt-LT"/>
              </w:rPr>
              <w:t xml:space="preserve">e siekiama sudaryti kuo palankesnes </w:t>
            </w:r>
            <w:r w:rsidR="00F01009">
              <w:rPr>
                <w:bCs/>
                <w:i/>
                <w:szCs w:val="24"/>
                <w:lang w:eastAsia="lt-LT"/>
              </w:rPr>
              <w:t>sąlyg</w:t>
            </w:r>
            <w:r w:rsidR="0012572F">
              <w:rPr>
                <w:bCs/>
                <w:i/>
                <w:szCs w:val="24"/>
                <w:lang w:eastAsia="lt-LT"/>
              </w:rPr>
              <w:t>a</w:t>
            </w:r>
            <w:r w:rsidR="00F01009">
              <w:rPr>
                <w:bCs/>
                <w:i/>
                <w:szCs w:val="24"/>
                <w:lang w:eastAsia="lt-LT"/>
              </w:rPr>
              <w:t>s</w:t>
            </w:r>
            <w:r w:rsidRPr="00710020">
              <w:rPr>
                <w:bCs/>
                <w:i/>
                <w:szCs w:val="24"/>
                <w:lang w:eastAsia="lt-LT"/>
              </w:rPr>
              <w:t xml:space="preserve"> </w:t>
            </w:r>
            <w:r w:rsidR="0012572F" w:rsidRPr="00710020">
              <w:rPr>
                <w:bCs/>
                <w:i/>
                <w:szCs w:val="24"/>
                <w:lang w:eastAsia="lt-LT"/>
              </w:rPr>
              <w:t>platesni</w:t>
            </w:r>
            <w:r w:rsidR="0012572F">
              <w:rPr>
                <w:bCs/>
                <w:i/>
                <w:szCs w:val="24"/>
                <w:lang w:eastAsia="lt-LT"/>
              </w:rPr>
              <w:t>am</w:t>
            </w:r>
            <w:r w:rsidR="0012572F" w:rsidRPr="00710020">
              <w:rPr>
                <w:bCs/>
                <w:i/>
                <w:szCs w:val="24"/>
                <w:lang w:eastAsia="lt-LT"/>
              </w:rPr>
              <w:t xml:space="preserve"> pareiškėjų</w:t>
            </w:r>
            <w:r w:rsidR="0012572F">
              <w:rPr>
                <w:bCs/>
                <w:i/>
                <w:szCs w:val="24"/>
                <w:lang w:eastAsia="lt-LT"/>
              </w:rPr>
              <w:t xml:space="preserve"> </w:t>
            </w:r>
            <w:r w:rsidR="0012572F" w:rsidRPr="00710020">
              <w:rPr>
                <w:bCs/>
                <w:i/>
                <w:szCs w:val="24"/>
                <w:lang w:eastAsia="lt-LT"/>
              </w:rPr>
              <w:t>rat</w:t>
            </w:r>
            <w:r w:rsidR="0012572F">
              <w:rPr>
                <w:bCs/>
                <w:i/>
                <w:szCs w:val="24"/>
                <w:lang w:eastAsia="lt-LT"/>
              </w:rPr>
              <w:t>ui dalyvauti</w:t>
            </w:r>
            <w:r w:rsidR="0012572F" w:rsidRPr="00710020">
              <w:rPr>
                <w:bCs/>
                <w:i/>
                <w:szCs w:val="24"/>
                <w:lang w:eastAsia="lt-LT"/>
              </w:rPr>
              <w:t xml:space="preserve"> </w:t>
            </w:r>
            <w:r w:rsidR="00F01009" w:rsidRPr="00710020">
              <w:rPr>
                <w:bCs/>
                <w:i/>
                <w:szCs w:val="24"/>
                <w:lang w:eastAsia="lt-LT"/>
              </w:rPr>
              <w:t>tarptautinėse MTEPI iniciatyvose</w:t>
            </w:r>
            <w:r w:rsidR="00772F0C">
              <w:rPr>
                <w:bCs/>
                <w:i/>
                <w:szCs w:val="24"/>
                <w:lang w:eastAsia="lt-LT"/>
              </w:rPr>
              <w:t xml:space="preserve"> </w:t>
            </w:r>
            <w:r w:rsidR="000151AF">
              <w:rPr>
                <w:bCs/>
                <w:i/>
                <w:szCs w:val="24"/>
                <w:lang w:eastAsia="lt-LT"/>
              </w:rPr>
              <w:t xml:space="preserve">ir </w:t>
            </w:r>
            <w:r w:rsidR="005471D3">
              <w:rPr>
                <w:bCs/>
                <w:i/>
                <w:szCs w:val="24"/>
                <w:lang w:eastAsia="lt-LT"/>
              </w:rPr>
              <w:t>taip</w:t>
            </w:r>
            <w:r w:rsidR="000151AF">
              <w:rPr>
                <w:bCs/>
                <w:i/>
                <w:szCs w:val="24"/>
                <w:lang w:eastAsia="lt-LT"/>
              </w:rPr>
              <w:t xml:space="preserve"> </w:t>
            </w:r>
            <w:r w:rsidR="00772F0C">
              <w:rPr>
                <w:bCs/>
                <w:i/>
                <w:szCs w:val="24"/>
                <w:lang w:eastAsia="lt-LT"/>
              </w:rPr>
              <w:t>prisid</w:t>
            </w:r>
            <w:r w:rsidR="000151AF">
              <w:rPr>
                <w:bCs/>
                <w:i/>
                <w:szCs w:val="24"/>
                <w:lang w:eastAsia="lt-LT"/>
              </w:rPr>
              <w:t>ėti</w:t>
            </w:r>
            <w:r w:rsidR="00772F0C">
              <w:rPr>
                <w:bCs/>
                <w:i/>
                <w:szCs w:val="24"/>
                <w:lang w:eastAsia="lt-LT"/>
              </w:rPr>
              <w:t xml:space="preserve"> prie </w:t>
            </w:r>
            <w:r w:rsidR="00772F0C" w:rsidRPr="00772F0C">
              <w:rPr>
                <w:bCs/>
                <w:i/>
                <w:szCs w:val="24"/>
                <w:lang w:eastAsia="lt-LT"/>
              </w:rPr>
              <w:t>Investicijų programos 1 prioriteto „Pažangesnė Lietuva“ 1.1 konkretaus uždavinio „Plėtoti ir stiprinti mokslinių tyrimų ir inovacinius pajėgumus ir diegti pažangiąsias technologijas“ tiksl</w:t>
            </w:r>
            <w:r w:rsidR="005D4834">
              <w:rPr>
                <w:bCs/>
                <w:i/>
                <w:szCs w:val="24"/>
                <w:lang w:eastAsia="lt-LT"/>
              </w:rPr>
              <w:t>ų įgyvendinimo</w:t>
            </w:r>
            <w:r w:rsidR="00772F0C" w:rsidRPr="00772F0C">
              <w:rPr>
                <w:bCs/>
                <w:i/>
                <w:szCs w:val="24"/>
                <w:lang w:eastAsia="lt-LT"/>
              </w:rPr>
              <w:t xml:space="preserve"> </w:t>
            </w:r>
            <w:r w:rsidR="005D4834">
              <w:rPr>
                <w:bCs/>
                <w:i/>
                <w:szCs w:val="24"/>
                <w:lang w:eastAsia="lt-LT"/>
              </w:rPr>
              <w:t>ir</w:t>
            </w:r>
            <w:r w:rsidR="00772F0C" w:rsidRPr="00772F0C">
              <w:rPr>
                <w:bCs/>
                <w:i/>
                <w:szCs w:val="24"/>
                <w:lang w:eastAsia="lt-LT"/>
              </w:rPr>
              <w:t xml:space="preserve"> </w:t>
            </w:r>
            <w:r w:rsidR="0088559A" w:rsidRPr="0088559A">
              <w:rPr>
                <w:bCs/>
                <w:i/>
                <w:szCs w:val="24"/>
                <w:lang w:eastAsia="lt-LT"/>
              </w:rPr>
              <w:t>2022–2030 metų plėtros programos valdytojos Lietuvos Respublikos ekonomikos ir inovacijų ministerijos ekonomikos transformacijos ir konkurencingumo plėtros program</w:t>
            </w:r>
            <w:r w:rsidR="0088559A">
              <w:rPr>
                <w:bCs/>
                <w:i/>
                <w:szCs w:val="24"/>
                <w:lang w:eastAsia="lt-LT"/>
              </w:rPr>
              <w:t xml:space="preserve">oje </w:t>
            </w:r>
            <w:r w:rsidR="003D2913">
              <w:rPr>
                <w:bCs/>
                <w:i/>
                <w:szCs w:val="24"/>
                <w:lang w:eastAsia="lt-LT"/>
              </w:rPr>
              <w:t>pateikto</w:t>
            </w:r>
            <w:r w:rsidR="00772F0C" w:rsidRPr="00772F0C">
              <w:rPr>
                <w:bCs/>
                <w:i/>
                <w:szCs w:val="24"/>
                <w:lang w:eastAsia="lt-LT"/>
              </w:rPr>
              <w:t xml:space="preserve"> Nacionalinio pažangos plano 1.</w:t>
            </w:r>
            <w:r w:rsidR="005471D3" w:rsidRPr="00772F0C">
              <w:rPr>
                <w:bCs/>
                <w:i/>
                <w:szCs w:val="24"/>
                <w:lang w:eastAsia="lt-LT"/>
              </w:rPr>
              <w:t>5</w:t>
            </w:r>
            <w:r w:rsidR="005471D3">
              <w:rPr>
                <w:bCs/>
                <w:i/>
                <w:szCs w:val="24"/>
                <w:lang w:eastAsia="lt-LT"/>
              </w:rPr>
              <w:t> </w:t>
            </w:r>
            <w:r w:rsidR="00772F0C" w:rsidRPr="00772F0C">
              <w:rPr>
                <w:bCs/>
                <w:i/>
                <w:szCs w:val="24"/>
                <w:lang w:eastAsia="lt-LT"/>
              </w:rPr>
              <w:t xml:space="preserve">uždavinio „Skatinti pažangiųjų technologijų ir inovacijų kūrimą, diegimą ir </w:t>
            </w:r>
            <w:r w:rsidR="00772F0C" w:rsidRPr="00772F0C">
              <w:rPr>
                <w:bCs/>
                <w:i/>
                <w:szCs w:val="24"/>
                <w:lang w:eastAsia="lt-LT"/>
              </w:rPr>
              <w:lastRenderedPageBreak/>
              <w:t>sklaidą“  rodiklių „MTEP išlaidos verslo sektoriuje, palyginti su BVP“ ir „Inovacinę veiklą vykdančių įmonių dalis nuo visų įmonių“ siekimo.</w:t>
            </w:r>
          </w:p>
          <w:p w14:paraId="2740CFC5" w14:textId="266AFA38" w:rsidR="00015516" w:rsidRDefault="00015516" w:rsidP="00CE233C">
            <w:pPr>
              <w:widowControl w:val="0"/>
              <w:jc w:val="both"/>
              <w:textAlignment w:val="baseline"/>
              <w:rPr>
                <w:bCs/>
                <w:i/>
                <w:szCs w:val="24"/>
                <w:lang w:eastAsia="lt-LT"/>
              </w:rPr>
            </w:pPr>
            <w:r w:rsidRPr="00015516">
              <w:rPr>
                <w:bCs/>
                <w:i/>
                <w:szCs w:val="24"/>
                <w:lang w:eastAsia="lt-LT"/>
              </w:rPr>
              <w:t>Pareiškėjo</w:t>
            </w:r>
            <w:r w:rsidR="00B1535F">
              <w:rPr>
                <w:bCs/>
                <w:i/>
                <w:szCs w:val="24"/>
                <w:lang w:eastAsia="lt-LT"/>
              </w:rPr>
              <w:t xml:space="preserve"> </w:t>
            </w:r>
            <w:r w:rsidRPr="00015516">
              <w:rPr>
                <w:bCs/>
                <w:i/>
                <w:szCs w:val="24"/>
                <w:lang w:eastAsia="lt-LT"/>
              </w:rPr>
              <w:t>metinių pajamų sumos nustatytos</w:t>
            </w:r>
            <w:r>
              <w:rPr>
                <w:bCs/>
                <w:i/>
                <w:szCs w:val="24"/>
                <w:lang w:eastAsia="lt-LT"/>
              </w:rPr>
              <w:t xml:space="preserve"> </w:t>
            </w:r>
            <w:r w:rsidR="00772F0C">
              <w:rPr>
                <w:bCs/>
                <w:i/>
                <w:szCs w:val="24"/>
                <w:lang w:eastAsia="lt-LT"/>
              </w:rPr>
              <w:t xml:space="preserve">remiantis </w:t>
            </w:r>
            <w:r w:rsidRPr="00015516">
              <w:rPr>
                <w:bCs/>
                <w:i/>
                <w:szCs w:val="24"/>
                <w:lang w:eastAsia="lt-LT"/>
              </w:rPr>
              <w:t>2014–2020</w:t>
            </w:r>
            <w:r w:rsidR="004B3C98">
              <w:rPr>
                <w:bCs/>
                <w:i/>
                <w:szCs w:val="24"/>
                <w:lang w:eastAsia="lt-LT"/>
              </w:rPr>
              <w:t xml:space="preserve"> </w:t>
            </w:r>
            <w:r w:rsidRPr="00015516">
              <w:rPr>
                <w:bCs/>
                <w:i/>
                <w:szCs w:val="24"/>
                <w:lang w:eastAsia="lt-LT"/>
              </w:rPr>
              <w:t>m. programavimo laikotarpio patirtimi.</w:t>
            </w:r>
          </w:p>
        </w:tc>
      </w:tr>
      <w:tr w:rsidR="006818A8" w14:paraId="1BD3ED1A" w14:textId="77777777" w:rsidTr="61E56600">
        <w:tc>
          <w:tcPr>
            <w:tcW w:w="6259" w:type="dxa"/>
            <w:shd w:val="clear" w:color="auto" w:fill="auto"/>
          </w:tcPr>
          <w:p w14:paraId="6FA75969" w14:textId="77777777" w:rsidR="006818A8" w:rsidRDefault="006818A8" w:rsidP="006818A8">
            <w:pPr>
              <w:widowControl w:val="0"/>
              <w:jc w:val="both"/>
              <w:textAlignment w:val="baseline"/>
              <w:rPr>
                <w:b/>
                <w:bCs/>
                <w:sz w:val="22"/>
                <w:szCs w:val="22"/>
                <w:lang w:eastAsia="lt-LT"/>
              </w:rPr>
            </w:pPr>
            <w:r>
              <w:rPr>
                <w:szCs w:val="24"/>
              </w:rPr>
              <w:lastRenderedPageBreak/>
              <w:br w:type="page"/>
            </w:r>
            <w:r>
              <w:rPr>
                <w:b/>
                <w:bCs/>
                <w:szCs w:val="24"/>
                <w:lang w:eastAsia="lt-LT"/>
              </w:rPr>
              <w:t>□</w:t>
            </w:r>
            <w:r>
              <w:rPr>
                <w:b/>
                <w:bCs/>
                <w:sz w:val="22"/>
                <w:szCs w:val="22"/>
                <w:lang w:eastAsia="lt-LT"/>
              </w:rPr>
              <w:t xml:space="preserve"> SPECIALUSIS PROJEKTŲ ATRANKOS KRITERIJUS</w:t>
            </w:r>
          </w:p>
          <w:p w14:paraId="021DF3E7" w14:textId="77777777" w:rsidR="006818A8" w:rsidRDefault="006818A8" w:rsidP="006818A8">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2D5C3DCB" w14:textId="5222A7FA" w:rsidR="006818A8" w:rsidRDefault="006818A8" w:rsidP="006818A8">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16931178" w14:textId="77777777" w:rsidR="006818A8" w:rsidRDefault="006818A8" w:rsidP="006818A8">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Nustatymas</w:t>
            </w:r>
          </w:p>
          <w:p w14:paraId="46BB55B5" w14:textId="2311E570" w:rsidR="006818A8" w:rsidRPr="00710020" w:rsidRDefault="006818A8" w:rsidP="006818A8">
            <w:pPr>
              <w:widowControl w:val="0"/>
              <w:jc w:val="both"/>
              <w:textAlignment w:val="baseline"/>
              <w:rPr>
                <w:bCs/>
                <w:i/>
                <w:szCs w:val="24"/>
                <w:lang w:eastAsia="lt-LT"/>
              </w:rPr>
            </w:pPr>
            <w:r>
              <w:rPr>
                <w:b/>
                <w:bCs/>
                <w:szCs w:val="24"/>
                <w:lang w:eastAsia="lt-LT"/>
              </w:rPr>
              <w:t>□ Keitimas</w:t>
            </w:r>
          </w:p>
        </w:tc>
      </w:tr>
      <w:tr w:rsidR="006818A8" w14:paraId="04FDBDCD" w14:textId="77777777" w:rsidTr="61E56600">
        <w:tc>
          <w:tcPr>
            <w:tcW w:w="6259" w:type="dxa"/>
            <w:shd w:val="clear" w:color="auto" w:fill="auto"/>
            <w:vAlign w:val="center"/>
          </w:tcPr>
          <w:p w14:paraId="12178597" w14:textId="009BC00D" w:rsidR="006818A8" w:rsidRDefault="006818A8" w:rsidP="006818A8">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2B6CB8E4" w14:textId="319ADBA8" w:rsidR="006818A8" w:rsidRPr="00710020" w:rsidRDefault="006818A8" w:rsidP="006818A8">
            <w:pPr>
              <w:widowControl w:val="0"/>
              <w:jc w:val="both"/>
              <w:textAlignment w:val="baseline"/>
              <w:rPr>
                <w:bCs/>
                <w:i/>
                <w:szCs w:val="24"/>
                <w:lang w:eastAsia="lt-LT"/>
              </w:rPr>
            </w:pPr>
            <w:r>
              <w:rPr>
                <w:b/>
                <w:i/>
                <w:szCs w:val="24"/>
                <w:lang w:val="en-US" w:eastAsia="lt-LT"/>
              </w:rPr>
              <w:t>4</w:t>
            </w:r>
            <w:r w:rsidRPr="002609B9">
              <w:rPr>
                <w:b/>
                <w:i/>
                <w:szCs w:val="24"/>
                <w:lang w:val="en-US" w:eastAsia="lt-LT"/>
              </w:rPr>
              <w:t xml:space="preserve">. </w:t>
            </w:r>
            <w:r w:rsidRPr="002609B9">
              <w:rPr>
                <w:rFonts w:eastAsia="Calibri"/>
                <w:b/>
                <w:i/>
                <w:szCs w:val="24"/>
              </w:rPr>
              <w:t xml:space="preserve">Pateiktų paraiškų skaičius konkrečiai (tarptautinei) MTEPI </w:t>
            </w:r>
            <w:r w:rsidRPr="00DF2C69">
              <w:rPr>
                <w:rFonts w:eastAsia="Calibri"/>
                <w:b/>
                <w:i/>
                <w:szCs w:val="24"/>
              </w:rPr>
              <w:t>iniciatyvai</w:t>
            </w:r>
            <w:r w:rsidRPr="002609B9">
              <w:rPr>
                <w:rFonts w:eastAsia="Calibri"/>
                <w:b/>
                <w:i/>
                <w:szCs w:val="24"/>
              </w:rPr>
              <w:t xml:space="preserve"> projekto įgyvendinimo metu ir 3</w:t>
            </w:r>
            <w:r w:rsidR="006B5D41">
              <w:rPr>
                <w:rFonts w:eastAsia="Calibri"/>
                <w:b/>
                <w:i/>
                <w:szCs w:val="24"/>
              </w:rPr>
              <w:t xml:space="preserve"> (</w:t>
            </w:r>
            <w:r w:rsidR="0015794E">
              <w:rPr>
                <w:rFonts w:eastAsia="Calibri"/>
                <w:b/>
                <w:i/>
                <w:szCs w:val="24"/>
              </w:rPr>
              <w:t>trejus</w:t>
            </w:r>
            <w:r w:rsidR="006B5D41">
              <w:rPr>
                <w:rFonts w:eastAsia="Calibri"/>
                <w:b/>
                <w:i/>
                <w:szCs w:val="24"/>
              </w:rPr>
              <w:t>)</w:t>
            </w:r>
            <w:r w:rsidRPr="002609B9">
              <w:rPr>
                <w:rFonts w:eastAsia="Calibri"/>
                <w:b/>
                <w:i/>
                <w:szCs w:val="24"/>
              </w:rPr>
              <w:t xml:space="preserve"> metus po projekto įgyvendinimo pabaigos</w:t>
            </w:r>
            <w:r w:rsidR="009F643A">
              <w:rPr>
                <w:rFonts w:eastAsia="Calibri"/>
                <w:b/>
                <w:i/>
                <w:szCs w:val="24"/>
              </w:rPr>
              <w:t>.</w:t>
            </w:r>
          </w:p>
        </w:tc>
      </w:tr>
      <w:tr w:rsidR="006818A8" w14:paraId="647363DE" w14:textId="77777777" w:rsidTr="61E56600">
        <w:tc>
          <w:tcPr>
            <w:tcW w:w="6259" w:type="dxa"/>
            <w:shd w:val="clear" w:color="auto" w:fill="auto"/>
            <w:vAlign w:val="center"/>
          </w:tcPr>
          <w:p w14:paraId="021F6C32" w14:textId="508DC14C" w:rsidR="006818A8" w:rsidRDefault="006818A8" w:rsidP="006818A8">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746A20ED" w14:textId="07D9EEE7" w:rsidR="006818A8" w:rsidRDefault="006818A8" w:rsidP="006818A8">
            <w:pPr>
              <w:widowControl w:val="0"/>
              <w:jc w:val="both"/>
              <w:textAlignment w:val="baseline"/>
              <w:rPr>
                <w:bCs/>
                <w:i/>
                <w:szCs w:val="24"/>
                <w:lang w:eastAsia="lt-LT"/>
              </w:rPr>
            </w:pPr>
            <w:r w:rsidRPr="00701F08">
              <w:rPr>
                <w:bCs/>
                <w:i/>
                <w:szCs w:val="24"/>
                <w:lang w:eastAsia="lt-LT"/>
              </w:rPr>
              <w:t xml:space="preserve">Skaičiuojamas pateiktų paraiškų konkrečiai MTEPI </w:t>
            </w:r>
            <w:r w:rsidRPr="00DF2C69">
              <w:rPr>
                <w:bCs/>
                <w:i/>
                <w:szCs w:val="24"/>
                <w:lang w:eastAsia="lt-LT"/>
              </w:rPr>
              <w:t>iniciatyvai</w:t>
            </w:r>
            <w:r w:rsidRPr="00701F08">
              <w:rPr>
                <w:bCs/>
                <w:i/>
                <w:szCs w:val="24"/>
                <w:lang w:eastAsia="lt-LT"/>
              </w:rPr>
              <w:t xml:space="preserve"> skaičius per projekto veiklų įgyvendinimo laikotarpį ir 3</w:t>
            </w:r>
            <w:r w:rsidR="00A03A8E">
              <w:rPr>
                <w:bCs/>
                <w:i/>
                <w:szCs w:val="24"/>
                <w:lang w:eastAsia="lt-LT"/>
              </w:rPr>
              <w:t xml:space="preserve"> (</w:t>
            </w:r>
            <w:r w:rsidR="00A06586">
              <w:rPr>
                <w:bCs/>
                <w:i/>
                <w:szCs w:val="24"/>
                <w:lang w:eastAsia="lt-LT"/>
              </w:rPr>
              <w:t>trejus</w:t>
            </w:r>
            <w:r w:rsidR="00A03A8E">
              <w:rPr>
                <w:bCs/>
                <w:i/>
                <w:szCs w:val="24"/>
                <w:lang w:eastAsia="lt-LT"/>
              </w:rPr>
              <w:t>)</w:t>
            </w:r>
            <w:r w:rsidRPr="00701F08">
              <w:rPr>
                <w:bCs/>
                <w:i/>
                <w:szCs w:val="24"/>
                <w:lang w:eastAsia="lt-LT"/>
              </w:rPr>
              <w:t xml:space="preserve"> metus po projekto veiklų įgyvendinimo pabaigos.</w:t>
            </w:r>
          </w:p>
          <w:p w14:paraId="267E165D" w14:textId="77777777" w:rsidR="006818A8" w:rsidRDefault="006818A8" w:rsidP="006818A8">
            <w:pPr>
              <w:widowControl w:val="0"/>
              <w:jc w:val="both"/>
              <w:textAlignment w:val="baseline"/>
              <w:rPr>
                <w:bCs/>
                <w:i/>
                <w:szCs w:val="24"/>
                <w:lang w:eastAsia="lt-LT"/>
              </w:rPr>
            </w:pPr>
            <w:r w:rsidRPr="006C6537">
              <w:rPr>
                <w:bCs/>
                <w:i/>
                <w:szCs w:val="24"/>
                <w:lang w:eastAsia="lt-LT"/>
              </w:rPr>
              <w:t xml:space="preserve">Paraiška konkrečiai MTEPI </w:t>
            </w:r>
            <w:r w:rsidRPr="00DF2C69">
              <w:rPr>
                <w:bCs/>
                <w:i/>
                <w:szCs w:val="24"/>
                <w:lang w:eastAsia="lt-LT"/>
              </w:rPr>
              <w:t>iniciatyvai</w:t>
            </w:r>
            <w:r w:rsidRPr="006C6537">
              <w:rPr>
                <w:bCs/>
                <w:i/>
                <w:szCs w:val="24"/>
                <w:lang w:eastAsia="lt-LT"/>
              </w:rPr>
              <w:t xml:space="preserve"> – projekto vykdytojo (pareiškėjo) tarptautinės MTEPI iniciatyvos (programos) įgyvendinančiajai institucijai teikiama paraiška, skirta veiklai (projektui) pagal tarptautines MTEPI srities iniciatyvas (programas) vykdyti.</w:t>
            </w:r>
          </w:p>
          <w:p w14:paraId="4E2CC7C6" w14:textId="6436FE4B" w:rsidR="006818A8" w:rsidRPr="00FE5EE9" w:rsidRDefault="3CF056ED" w:rsidP="728C3543">
            <w:pPr>
              <w:widowControl w:val="0"/>
              <w:jc w:val="both"/>
              <w:textAlignment w:val="baseline"/>
            </w:pPr>
            <w:r w:rsidRPr="61E56600">
              <w:rPr>
                <w:i/>
                <w:iCs/>
                <w:lang w:eastAsia="lt-LT"/>
              </w:rPr>
              <w:t>Daugiau balų skiriama</w:t>
            </w:r>
            <w:r w:rsidR="00892C08" w:rsidRPr="61E56600">
              <w:rPr>
                <w:i/>
                <w:iCs/>
                <w:lang w:eastAsia="lt-LT"/>
              </w:rPr>
              <w:t xml:space="preserve"> MVĮ</w:t>
            </w:r>
            <w:r w:rsidRPr="61E56600">
              <w:rPr>
                <w:i/>
                <w:iCs/>
                <w:lang w:eastAsia="lt-LT"/>
              </w:rPr>
              <w:t>, kurios</w:t>
            </w:r>
            <w:r w:rsidR="00083CD4">
              <w:rPr>
                <w:i/>
                <w:iCs/>
                <w:lang w:eastAsia="lt-LT"/>
              </w:rPr>
              <w:t xml:space="preserve"> įsipareigoja pateikti</w:t>
            </w:r>
            <w:r w:rsidR="00EB638D">
              <w:rPr>
                <w:i/>
                <w:iCs/>
                <w:lang w:eastAsia="lt-LT"/>
              </w:rPr>
              <w:t xml:space="preserve"> </w:t>
            </w:r>
            <w:r w:rsidRPr="61E56600">
              <w:rPr>
                <w:i/>
                <w:iCs/>
                <w:lang w:eastAsia="lt-LT"/>
              </w:rPr>
              <w:t>didesnį paraiškų skaičių.</w:t>
            </w:r>
            <w:r w:rsidR="00FE5EE9">
              <w:t xml:space="preserve"> </w:t>
            </w:r>
            <w:r w:rsidR="00FE5EE9" w:rsidRPr="61E56600">
              <w:rPr>
                <w:i/>
                <w:iCs/>
              </w:rPr>
              <w:t>Laikoma, kad paraiška yra pateikta, kai pateikiami paraišk</w:t>
            </w:r>
            <w:r w:rsidR="00B52D07">
              <w:rPr>
                <w:i/>
                <w:iCs/>
              </w:rPr>
              <w:t>ą</w:t>
            </w:r>
            <w:r w:rsidR="00FE5EE9" w:rsidRPr="61E56600">
              <w:rPr>
                <w:i/>
                <w:iCs/>
              </w:rPr>
              <w:t xml:space="preserve"> </w:t>
            </w:r>
            <w:r w:rsidR="00B52D07">
              <w:rPr>
                <w:i/>
                <w:iCs/>
              </w:rPr>
              <w:t xml:space="preserve">priėmusios institucijos </w:t>
            </w:r>
            <w:r w:rsidR="00FE5EE9" w:rsidRPr="61E56600">
              <w:rPr>
                <w:i/>
                <w:iCs/>
              </w:rPr>
              <w:t xml:space="preserve">išrašai, deklaracijos ir (ar) kiti dokumentai, pagrindžiantys, </w:t>
            </w:r>
            <w:r w:rsidR="00FE5EE9" w:rsidRPr="61E56600">
              <w:rPr>
                <w:i/>
                <w:iCs/>
                <w:lang w:eastAsia="lt-LT"/>
              </w:rPr>
              <w:t>kad paraiška yra pateikta ir ji atitinka MTEPI iniciatyvai keliamus kriterijus.</w:t>
            </w:r>
          </w:p>
          <w:p w14:paraId="0A867CEE" w14:textId="26F8D68A" w:rsidR="006818A8" w:rsidRPr="00710020" w:rsidRDefault="006818A8" w:rsidP="006818A8">
            <w:pPr>
              <w:widowControl w:val="0"/>
              <w:jc w:val="both"/>
              <w:textAlignment w:val="baseline"/>
              <w:rPr>
                <w:bCs/>
                <w:i/>
                <w:szCs w:val="24"/>
                <w:lang w:eastAsia="lt-LT"/>
              </w:rPr>
            </w:pPr>
            <w:r w:rsidRPr="00BE41BA">
              <w:rPr>
                <w:b/>
                <w:i/>
                <w:szCs w:val="24"/>
                <w:lang w:eastAsia="lt-LT"/>
              </w:rPr>
              <w:t>Šiam kriterijui bus nustatytas didžiausias kriterijaus vertinimo balas</w:t>
            </w:r>
            <w:r>
              <w:rPr>
                <w:b/>
                <w:i/>
                <w:szCs w:val="24"/>
                <w:lang w:eastAsia="lt-LT"/>
              </w:rPr>
              <w:t>.</w:t>
            </w:r>
          </w:p>
        </w:tc>
      </w:tr>
      <w:tr w:rsidR="006818A8" w14:paraId="4CE35784" w14:textId="77777777" w:rsidTr="61E56600">
        <w:tc>
          <w:tcPr>
            <w:tcW w:w="6259" w:type="dxa"/>
            <w:shd w:val="clear" w:color="auto" w:fill="auto"/>
            <w:vAlign w:val="center"/>
          </w:tcPr>
          <w:p w14:paraId="7B4ADD85" w14:textId="687AC221" w:rsidR="006818A8" w:rsidRDefault="006818A8" w:rsidP="006818A8">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0221270A" w14:textId="133BD6C1" w:rsidR="006818A8" w:rsidRPr="00710020" w:rsidRDefault="008E560A" w:rsidP="002C3867">
            <w:pPr>
              <w:widowControl w:val="0"/>
              <w:jc w:val="both"/>
              <w:textAlignment w:val="baseline"/>
              <w:rPr>
                <w:bCs/>
                <w:i/>
                <w:szCs w:val="24"/>
                <w:lang w:eastAsia="lt-LT"/>
              </w:rPr>
            </w:pPr>
            <w:r w:rsidRPr="00120967">
              <w:rPr>
                <w:bCs/>
                <w:i/>
                <w:szCs w:val="24"/>
                <w:lang w:eastAsia="lt-LT"/>
              </w:rPr>
              <w:t xml:space="preserve">Šis kriterijus leis užtikrinti, kad įmonės </w:t>
            </w:r>
            <w:r w:rsidR="003B5FF7" w:rsidRPr="00120967">
              <w:rPr>
                <w:bCs/>
                <w:i/>
                <w:szCs w:val="24"/>
                <w:lang w:eastAsia="lt-LT"/>
              </w:rPr>
              <w:t xml:space="preserve">įsitrauktų į tarptautines MTEP iniciatyvas ir </w:t>
            </w:r>
            <w:r w:rsidR="007D3AD0" w:rsidRPr="00120967">
              <w:rPr>
                <w:bCs/>
                <w:i/>
                <w:szCs w:val="24"/>
                <w:lang w:eastAsia="lt-LT"/>
              </w:rPr>
              <w:t xml:space="preserve">įgyvendintų bendrus </w:t>
            </w:r>
            <w:r w:rsidR="00000C9B" w:rsidRPr="00120967">
              <w:rPr>
                <w:bCs/>
                <w:i/>
                <w:szCs w:val="24"/>
                <w:lang w:eastAsia="lt-LT"/>
              </w:rPr>
              <w:t>didesn</w:t>
            </w:r>
            <w:r w:rsidR="00000C9B">
              <w:rPr>
                <w:bCs/>
                <w:i/>
                <w:szCs w:val="24"/>
                <w:lang w:eastAsia="lt-LT"/>
              </w:rPr>
              <w:t>ė</w:t>
            </w:r>
            <w:r w:rsidR="00000C9B" w:rsidRPr="00120967">
              <w:rPr>
                <w:bCs/>
                <w:i/>
                <w:szCs w:val="24"/>
                <w:lang w:eastAsia="lt-LT"/>
              </w:rPr>
              <w:t xml:space="preserve">s </w:t>
            </w:r>
            <w:r w:rsidR="007D3AD0" w:rsidRPr="00120967">
              <w:rPr>
                <w:bCs/>
                <w:i/>
                <w:szCs w:val="24"/>
                <w:lang w:eastAsia="lt-LT"/>
              </w:rPr>
              <w:t>vertės ir geresnės kokybės projektus tarptautiniu mastu</w:t>
            </w:r>
            <w:r w:rsidR="007D3AD0">
              <w:rPr>
                <w:b/>
                <w:i/>
                <w:szCs w:val="24"/>
                <w:lang w:eastAsia="lt-LT"/>
              </w:rPr>
              <w:t>.</w:t>
            </w:r>
            <w:r w:rsidR="007D3AD0">
              <w:rPr>
                <w:bCs/>
                <w:i/>
                <w:szCs w:val="24"/>
                <w:lang w:eastAsia="lt-LT"/>
              </w:rPr>
              <w:t xml:space="preserve">  </w:t>
            </w:r>
            <w:r w:rsidR="001F05D9">
              <w:rPr>
                <w:bCs/>
                <w:i/>
                <w:szCs w:val="24"/>
                <w:lang w:eastAsia="lt-LT"/>
              </w:rPr>
              <w:t>P</w:t>
            </w:r>
            <w:r w:rsidR="006818A8" w:rsidRPr="00822394">
              <w:rPr>
                <w:bCs/>
                <w:i/>
                <w:szCs w:val="24"/>
                <w:lang w:eastAsia="lt-LT"/>
              </w:rPr>
              <w:t>rioritetas bus skirtas tiems projektams, kurie efektyviausiai prisidės prie Investicijų programos 1 prioriteto „Pažangesnė Lietuva“</w:t>
            </w:r>
            <w:r w:rsidR="00996B2B">
              <w:rPr>
                <w:bCs/>
                <w:i/>
                <w:szCs w:val="24"/>
                <w:lang w:eastAsia="lt-LT"/>
              </w:rPr>
              <w:t xml:space="preserve"> </w:t>
            </w:r>
            <w:r w:rsidR="006818A8" w:rsidRPr="00822394">
              <w:rPr>
                <w:bCs/>
                <w:i/>
                <w:szCs w:val="24"/>
                <w:lang w:eastAsia="lt-LT"/>
              </w:rPr>
              <w:t>1.1</w:t>
            </w:r>
            <w:r w:rsidR="001F3716">
              <w:rPr>
                <w:bCs/>
                <w:i/>
                <w:szCs w:val="24"/>
                <w:lang w:eastAsia="lt-LT"/>
              </w:rPr>
              <w:t xml:space="preserve"> konkretaus uždavinio </w:t>
            </w:r>
            <w:r w:rsidR="006818A8">
              <w:rPr>
                <w:bCs/>
                <w:i/>
                <w:szCs w:val="24"/>
                <w:lang w:eastAsia="lt-LT"/>
              </w:rPr>
              <w:t>„</w:t>
            </w:r>
            <w:r w:rsidR="006818A8" w:rsidRPr="00822394">
              <w:rPr>
                <w:bCs/>
                <w:i/>
                <w:szCs w:val="24"/>
                <w:lang w:eastAsia="lt-LT"/>
              </w:rPr>
              <w:t>Plėtoti ir stiprinti mokslinių tyrimų ir inovacinius pajėgumus ir diegti pažangiąsias technologijas</w:t>
            </w:r>
            <w:r w:rsidR="006818A8">
              <w:rPr>
                <w:bCs/>
                <w:i/>
                <w:szCs w:val="24"/>
                <w:lang w:eastAsia="lt-LT"/>
              </w:rPr>
              <w:t xml:space="preserve">“ specialaus </w:t>
            </w:r>
            <w:r w:rsidR="006818A8" w:rsidRPr="003059EC">
              <w:rPr>
                <w:bCs/>
                <w:i/>
                <w:szCs w:val="24"/>
                <w:lang w:eastAsia="lt-LT"/>
              </w:rPr>
              <w:t>rezultato</w:t>
            </w:r>
            <w:r w:rsidR="006818A8">
              <w:rPr>
                <w:bCs/>
                <w:i/>
                <w:szCs w:val="24"/>
                <w:lang w:eastAsia="lt-LT"/>
              </w:rPr>
              <w:t xml:space="preserve"> </w:t>
            </w:r>
            <w:r w:rsidR="006818A8" w:rsidRPr="003059EC">
              <w:rPr>
                <w:bCs/>
                <w:i/>
                <w:szCs w:val="24"/>
                <w:lang w:eastAsia="lt-LT"/>
              </w:rPr>
              <w:t>stebėsenos rodiklio</w:t>
            </w:r>
            <w:r w:rsidR="006818A8">
              <w:rPr>
                <w:bCs/>
                <w:i/>
                <w:szCs w:val="24"/>
                <w:lang w:eastAsia="lt-LT"/>
              </w:rPr>
              <w:t xml:space="preserve"> „P</w:t>
            </w:r>
            <w:r w:rsidR="006818A8" w:rsidRPr="00A36410">
              <w:rPr>
                <w:bCs/>
                <w:i/>
                <w:szCs w:val="24"/>
                <w:lang w:eastAsia="lt-LT"/>
              </w:rPr>
              <w:t>ateiktos paraiškos konkrečiai MTEPI iniciatyvai</w:t>
            </w:r>
            <w:r w:rsidR="006818A8">
              <w:rPr>
                <w:bCs/>
                <w:i/>
                <w:szCs w:val="24"/>
                <w:lang w:eastAsia="lt-LT"/>
              </w:rPr>
              <w:t xml:space="preserve">“ pasiekimo. </w:t>
            </w:r>
          </w:p>
        </w:tc>
      </w:tr>
      <w:tr w:rsidR="00B050FA" w14:paraId="1214B2AC" w14:textId="77777777" w:rsidTr="61E56600">
        <w:tc>
          <w:tcPr>
            <w:tcW w:w="6259" w:type="dxa"/>
            <w:shd w:val="clear" w:color="auto" w:fill="auto"/>
          </w:tcPr>
          <w:p w14:paraId="24914325" w14:textId="77777777" w:rsidR="00B050FA" w:rsidRDefault="00B050FA" w:rsidP="00576BA4">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3C997CA" w14:textId="77777777" w:rsidR="00B050FA" w:rsidRDefault="00B050FA" w:rsidP="00576BA4">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17D106D0" w14:textId="77777777" w:rsidR="00B050FA" w:rsidRDefault="00B050FA" w:rsidP="00576BA4">
            <w:pPr>
              <w:widowControl w:val="0"/>
              <w:jc w:val="both"/>
              <w:textAlignment w:val="baseline"/>
              <w:rPr>
                <w:b/>
                <w:bCs/>
                <w:szCs w:val="24"/>
                <w:lang w:eastAsia="lt-LT"/>
              </w:rPr>
            </w:pPr>
            <w:r>
              <w:rPr>
                <w:i/>
                <w:szCs w:val="24"/>
              </w:rPr>
              <w:t xml:space="preserve">(Pažymimas vienas iš galimų projektų atrankos kriterijų </w:t>
            </w:r>
            <w:r>
              <w:rPr>
                <w:i/>
                <w:szCs w:val="24"/>
              </w:rPr>
              <w:lastRenderedPageBreak/>
              <w:t>tipų.)</w:t>
            </w:r>
          </w:p>
        </w:tc>
        <w:tc>
          <w:tcPr>
            <w:tcW w:w="8868" w:type="dxa"/>
            <w:shd w:val="clear" w:color="auto" w:fill="auto"/>
          </w:tcPr>
          <w:p w14:paraId="48FF18BA" w14:textId="77777777" w:rsidR="00B050FA" w:rsidRDefault="00B050FA" w:rsidP="00576BA4">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234F58">
              <w:rPr>
                <w:bCs/>
                <w:lang w:eastAsia="lt-LT"/>
              </w:rPr>
            </w:r>
            <w:r w:rsidR="00234F58">
              <w:rPr>
                <w:bCs/>
                <w:lang w:eastAsia="lt-LT"/>
              </w:rPr>
              <w:fldChar w:fldCharType="separate"/>
            </w:r>
            <w:r w:rsidRPr="0025387A">
              <w:rPr>
                <w:bCs/>
                <w:lang w:eastAsia="lt-LT"/>
              </w:rPr>
              <w:fldChar w:fldCharType="end"/>
            </w:r>
            <w:r>
              <w:rPr>
                <w:b/>
                <w:bCs/>
                <w:szCs w:val="24"/>
                <w:lang w:eastAsia="lt-LT"/>
              </w:rPr>
              <w:t xml:space="preserve">  Nustatymas</w:t>
            </w:r>
          </w:p>
          <w:p w14:paraId="7D647620" w14:textId="77777777" w:rsidR="00B050FA" w:rsidRDefault="00B050FA" w:rsidP="00576BA4">
            <w:pPr>
              <w:widowControl w:val="0"/>
              <w:jc w:val="both"/>
              <w:textAlignment w:val="baseline"/>
              <w:rPr>
                <w:szCs w:val="24"/>
              </w:rPr>
            </w:pPr>
            <w:r>
              <w:rPr>
                <w:b/>
                <w:bCs/>
                <w:szCs w:val="24"/>
                <w:lang w:eastAsia="lt-LT"/>
              </w:rPr>
              <w:t>□ Keitimas</w:t>
            </w:r>
          </w:p>
        </w:tc>
      </w:tr>
      <w:tr w:rsidR="00B050FA" w:rsidRPr="00DF1DD7" w14:paraId="32718E8F" w14:textId="77777777" w:rsidTr="61E56600">
        <w:tc>
          <w:tcPr>
            <w:tcW w:w="6259" w:type="dxa"/>
            <w:shd w:val="clear" w:color="auto" w:fill="auto"/>
            <w:vAlign w:val="center"/>
          </w:tcPr>
          <w:p w14:paraId="3F172C81" w14:textId="77777777" w:rsidR="00B050FA" w:rsidRDefault="00B050FA" w:rsidP="00576BA4">
            <w:pPr>
              <w:widowControl w:val="0"/>
              <w:textAlignment w:val="baseline"/>
              <w:rPr>
                <w:b/>
                <w:bCs/>
                <w:szCs w:val="24"/>
                <w:lang w:eastAsia="lt-LT"/>
              </w:rPr>
            </w:pPr>
            <w:r>
              <w:rPr>
                <w:b/>
                <w:bCs/>
                <w:szCs w:val="24"/>
                <w:lang w:eastAsia="lt-LT"/>
              </w:rPr>
              <w:lastRenderedPageBreak/>
              <w:t>Projektų atrankos kriterijaus numeris ir pavadinimas</w:t>
            </w:r>
          </w:p>
        </w:tc>
        <w:tc>
          <w:tcPr>
            <w:tcW w:w="8868" w:type="dxa"/>
            <w:shd w:val="clear" w:color="auto" w:fill="auto"/>
          </w:tcPr>
          <w:p w14:paraId="7713174B" w14:textId="5E173234" w:rsidR="00220D28" w:rsidRPr="00B2613A" w:rsidRDefault="70CC5A5F" w:rsidP="00B2613A">
            <w:pPr>
              <w:widowControl w:val="0"/>
              <w:jc w:val="both"/>
              <w:textAlignment w:val="baseline"/>
              <w:rPr>
                <w:rFonts w:eastAsia="Calibri"/>
                <w:b/>
                <w:bCs/>
                <w:i/>
                <w:iCs/>
              </w:rPr>
            </w:pPr>
            <w:r w:rsidRPr="728C3543">
              <w:rPr>
                <w:b/>
                <w:bCs/>
                <w:i/>
                <w:iCs/>
                <w:lang w:val="en-US" w:eastAsia="lt-LT"/>
              </w:rPr>
              <w:t>5</w:t>
            </w:r>
            <w:r w:rsidR="761A6481" w:rsidRPr="728C3543">
              <w:rPr>
                <w:b/>
                <w:bCs/>
                <w:i/>
                <w:iCs/>
                <w:lang w:val="en-US" w:eastAsia="lt-LT"/>
              </w:rPr>
              <w:t>.</w:t>
            </w:r>
            <w:r w:rsidR="00A7400C">
              <w:rPr>
                <w:b/>
                <w:bCs/>
                <w:i/>
                <w:iCs/>
                <w:lang w:val="en-US" w:eastAsia="lt-LT"/>
              </w:rPr>
              <w:t xml:space="preserve"> </w:t>
            </w:r>
            <w:r w:rsidR="00220D28" w:rsidRPr="00220D28">
              <w:rPr>
                <w:rFonts w:eastAsia="Calibri"/>
                <w:b/>
                <w:bCs/>
                <w:i/>
                <w:iCs/>
              </w:rPr>
              <w:t>MVĮ MTEP išlaidų padidėjimo projekto įgyvendinimo metu ir 3</w:t>
            </w:r>
            <w:r w:rsidR="002572E8">
              <w:rPr>
                <w:rFonts w:eastAsia="Calibri"/>
                <w:b/>
                <w:bCs/>
                <w:i/>
                <w:iCs/>
              </w:rPr>
              <w:t xml:space="preserve"> (trejus)</w:t>
            </w:r>
            <w:r w:rsidR="00220D28" w:rsidRPr="00220D28">
              <w:rPr>
                <w:rFonts w:eastAsia="Calibri"/>
                <w:b/>
                <w:bCs/>
                <w:i/>
                <w:iCs/>
              </w:rPr>
              <w:t xml:space="preserve"> metus po projekto veiklų įgyvendinimo pabaigos santykis su tinkamomis finansuoti projekto išlaidomis.</w:t>
            </w:r>
          </w:p>
        </w:tc>
      </w:tr>
      <w:tr w:rsidR="00B050FA" w14:paraId="7F8DC30E" w14:textId="77777777" w:rsidTr="61E56600">
        <w:tc>
          <w:tcPr>
            <w:tcW w:w="6259" w:type="dxa"/>
            <w:shd w:val="clear" w:color="auto" w:fill="auto"/>
            <w:vAlign w:val="center"/>
          </w:tcPr>
          <w:p w14:paraId="4976D698" w14:textId="77777777" w:rsidR="00B050FA" w:rsidRDefault="00B050FA" w:rsidP="00576BA4">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1F42E2DB" w14:textId="458DEBB7" w:rsidR="00220D28" w:rsidRPr="00220D28" w:rsidRDefault="00220D28" w:rsidP="00220D28">
            <w:pPr>
              <w:widowControl w:val="0"/>
              <w:jc w:val="both"/>
              <w:textAlignment w:val="baseline"/>
              <w:rPr>
                <w:bCs/>
                <w:i/>
                <w:szCs w:val="24"/>
                <w:lang w:eastAsia="lt-LT"/>
              </w:rPr>
            </w:pPr>
            <w:r w:rsidRPr="00220D28">
              <w:rPr>
                <w:bCs/>
                <w:i/>
                <w:szCs w:val="24"/>
                <w:lang w:eastAsia="lt-LT"/>
              </w:rPr>
              <w:t xml:space="preserve">Siekiama skatinti efektyviai investuoti lėšas į MTEP išlaidų didėjimą, todėl aukštesnis įvertinimas suteikiamas tiems projektams, kurių įgyvendinimo metu ir 3 </w:t>
            </w:r>
            <w:r w:rsidR="002572E8" w:rsidRPr="00220D28">
              <w:rPr>
                <w:bCs/>
                <w:i/>
                <w:szCs w:val="24"/>
                <w:lang w:eastAsia="lt-LT"/>
              </w:rPr>
              <w:t>(tr</w:t>
            </w:r>
            <w:r w:rsidR="002572E8">
              <w:rPr>
                <w:bCs/>
                <w:i/>
                <w:szCs w:val="24"/>
                <w:lang w:eastAsia="lt-LT"/>
              </w:rPr>
              <w:t>eju</w:t>
            </w:r>
            <w:r w:rsidR="002572E8" w:rsidRPr="00220D28">
              <w:rPr>
                <w:bCs/>
                <w:i/>
                <w:szCs w:val="24"/>
                <w:lang w:eastAsia="lt-LT"/>
              </w:rPr>
              <w:t>s</w:t>
            </w:r>
            <w:r w:rsidR="002572E8">
              <w:rPr>
                <w:bCs/>
                <w:i/>
                <w:szCs w:val="24"/>
                <w:lang w:eastAsia="lt-LT"/>
              </w:rPr>
              <w:t>)</w:t>
            </w:r>
            <w:r w:rsidR="002572E8" w:rsidRPr="00220D28">
              <w:rPr>
                <w:bCs/>
                <w:i/>
                <w:szCs w:val="24"/>
                <w:lang w:eastAsia="lt-LT"/>
              </w:rPr>
              <w:t xml:space="preserve"> </w:t>
            </w:r>
            <w:r w:rsidRPr="00220D28">
              <w:rPr>
                <w:bCs/>
                <w:i/>
                <w:szCs w:val="24"/>
                <w:lang w:eastAsia="lt-LT"/>
              </w:rPr>
              <w:t xml:space="preserve">metus po projekto veiklų įgyvendinimo pabaigos </w:t>
            </w:r>
            <w:r w:rsidRPr="00120967">
              <w:rPr>
                <w:bCs/>
                <w:i/>
                <w:szCs w:val="24"/>
                <w:lang w:eastAsia="lt-LT"/>
              </w:rPr>
              <w:t xml:space="preserve">MTEP išlaidų padidėjimo santykis </w:t>
            </w:r>
            <w:r w:rsidRPr="00220D28">
              <w:rPr>
                <w:bCs/>
                <w:i/>
                <w:szCs w:val="24"/>
                <w:lang w:eastAsia="lt-LT"/>
              </w:rPr>
              <w:t xml:space="preserve">su projekto tinkamomis finansuoti išlaidomis yra didesnis. </w:t>
            </w:r>
          </w:p>
          <w:p w14:paraId="4A958132" w14:textId="3E23326B" w:rsidR="00220D28" w:rsidRPr="00220D28" w:rsidRDefault="00220D28" w:rsidP="00220D28">
            <w:pPr>
              <w:widowControl w:val="0"/>
              <w:jc w:val="both"/>
              <w:textAlignment w:val="baseline"/>
              <w:rPr>
                <w:bCs/>
                <w:i/>
                <w:szCs w:val="24"/>
                <w:lang w:eastAsia="lt-LT"/>
              </w:rPr>
            </w:pPr>
            <w:r w:rsidRPr="00220D28">
              <w:rPr>
                <w:bCs/>
                <w:i/>
                <w:szCs w:val="24"/>
                <w:lang w:eastAsia="lt-LT"/>
              </w:rPr>
              <w:t>Vertinama pagal formulę</w:t>
            </w:r>
            <w:r w:rsidR="00C901B4">
              <w:rPr>
                <w:bCs/>
                <w:i/>
                <w:szCs w:val="24"/>
                <w:lang w:eastAsia="lt-LT"/>
              </w:rPr>
              <w:t xml:space="preserve"> </w:t>
            </w:r>
            <w:r w:rsidRPr="00220D28">
              <w:rPr>
                <w:bCs/>
                <w:i/>
                <w:szCs w:val="24"/>
                <w:lang w:eastAsia="lt-LT"/>
              </w:rPr>
              <w:t>X= (</w:t>
            </w:r>
            <w:proofErr w:type="spellStart"/>
            <w:r w:rsidRPr="00220D28">
              <w:rPr>
                <w:bCs/>
                <w:i/>
                <w:szCs w:val="24"/>
                <w:lang w:eastAsia="lt-LT"/>
              </w:rPr>
              <w:t>I(pb)-I(pr))</w:t>
            </w:r>
            <w:proofErr w:type="spellEnd"/>
            <w:r w:rsidRPr="00220D28">
              <w:rPr>
                <w:bCs/>
                <w:i/>
                <w:szCs w:val="24"/>
                <w:lang w:eastAsia="lt-LT"/>
              </w:rPr>
              <w:t xml:space="preserve">/I, </w:t>
            </w:r>
            <w:r w:rsidR="00C901B4">
              <w:rPr>
                <w:bCs/>
                <w:i/>
                <w:szCs w:val="24"/>
                <w:lang w:eastAsia="lt-LT"/>
              </w:rPr>
              <w:t>kurioje:</w:t>
            </w:r>
          </w:p>
          <w:p w14:paraId="648A2E1C" w14:textId="2A724CAB" w:rsidR="00220D28" w:rsidRPr="00220D28" w:rsidRDefault="00220D28" w:rsidP="00220D28">
            <w:pPr>
              <w:widowControl w:val="0"/>
              <w:jc w:val="both"/>
              <w:textAlignment w:val="baseline"/>
              <w:rPr>
                <w:bCs/>
                <w:i/>
                <w:szCs w:val="24"/>
                <w:lang w:eastAsia="lt-LT"/>
              </w:rPr>
            </w:pPr>
            <w:proofErr w:type="spellStart"/>
            <w:r w:rsidRPr="00220D28">
              <w:rPr>
                <w:bCs/>
                <w:i/>
                <w:szCs w:val="24"/>
                <w:lang w:eastAsia="lt-LT"/>
              </w:rPr>
              <w:t>I(pb</w:t>
            </w:r>
            <w:proofErr w:type="spellEnd"/>
            <w:r w:rsidRPr="00220D28">
              <w:rPr>
                <w:bCs/>
                <w:i/>
                <w:szCs w:val="24"/>
                <w:lang w:eastAsia="lt-LT"/>
              </w:rPr>
              <w:t xml:space="preserve">) – MVĮ patirtų išlaidų MTEP suma projekto </w:t>
            </w:r>
            <w:r w:rsidR="00A93E71">
              <w:rPr>
                <w:bCs/>
                <w:i/>
                <w:szCs w:val="24"/>
                <w:lang w:eastAsia="lt-LT"/>
              </w:rPr>
              <w:t xml:space="preserve">įgyvendinimo </w:t>
            </w:r>
            <w:r w:rsidRPr="00220D28">
              <w:rPr>
                <w:bCs/>
                <w:i/>
                <w:szCs w:val="24"/>
                <w:lang w:eastAsia="lt-LT"/>
              </w:rPr>
              <w:t>metu ir per 3 (</w:t>
            </w:r>
            <w:r w:rsidR="00A93E71" w:rsidRPr="00220D28">
              <w:rPr>
                <w:bCs/>
                <w:i/>
                <w:szCs w:val="24"/>
                <w:lang w:eastAsia="lt-LT"/>
              </w:rPr>
              <w:t>tr</w:t>
            </w:r>
            <w:r w:rsidR="00A93E71">
              <w:rPr>
                <w:bCs/>
                <w:i/>
                <w:szCs w:val="24"/>
                <w:lang w:eastAsia="lt-LT"/>
              </w:rPr>
              <w:t>eju</w:t>
            </w:r>
            <w:r w:rsidR="00A93E71" w:rsidRPr="00220D28">
              <w:rPr>
                <w:bCs/>
                <w:i/>
                <w:szCs w:val="24"/>
                <w:lang w:eastAsia="lt-LT"/>
              </w:rPr>
              <w:t>s</w:t>
            </w:r>
            <w:r w:rsidRPr="00220D28">
              <w:rPr>
                <w:bCs/>
                <w:i/>
                <w:szCs w:val="24"/>
                <w:lang w:eastAsia="lt-LT"/>
              </w:rPr>
              <w:t xml:space="preserve">) metus po projekto veiklų įgyvendinimo; </w:t>
            </w:r>
          </w:p>
          <w:p w14:paraId="2417C4EF" w14:textId="05E8C474" w:rsidR="00220D28" w:rsidRPr="00362FC4" w:rsidRDefault="00220D28" w:rsidP="00220D28">
            <w:pPr>
              <w:widowControl w:val="0"/>
              <w:jc w:val="both"/>
              <w:textAlignment w:val="baseline"/>
              <w:rPr>
                <w:bCs/>
                <w:i/>
                <w:szCs w:val="24"/>
                <w:lang w:eastAsia="lt-LT"/>
              </w:rPr>
            </w:pPr>
            <w:proofErr w:type="spellStart"/>
            <w:r w:rsidRPr="00220D28">
              <w:rPr>
                <w:bCs/>
                <w:i/>
                <w:szCs w:val="24"/>
                <w:lang w:eastAsia="lt-LT"/>
              </w:rPr>
              <w:t>I(pr</w:t>
            </w:r>
            <w:proofErr w:type="spellEnd"/>
            <w:r w:rsidRPr="00220D28">
              <w:rPr>
                <w:bCs/>
                <w:i/>
                <w:szCs w:val="24"/>
                <w:lang w:eastAsia="lt-LT"/>
              </w:rPr>
              <w:t>) – MVĮ patirtos išlaidos MTEP PĮP pateikimo metais.</w:t>
            </w:r>
            <w:r w:rsidR="00E976A8">
              <w:t xml:space="preserve"> </w:t>
            </w:r>
            <w:r w:rsidR="00E976A8" w:rsidRPr="00362FC4">
              <w:rPr>
                <w:bCs/>
                <w:i/>
                <w:szCs w:val="24"/>
                <w:lang w:eastAsia="lt-LT"/>
              </w:rPr>
              <w:t xml:space="preserve">MVĮ, veikiančių ilgiau nei </w:t>
            </w:r>
            <w:r w:rsidR="00A93E71" w:rsidRPr="00362FC4">
              <w:rPr>
                <w:bCs/>
                <w:i/>
                <w:szCs w:val="24"/>
                <w:lang w:eastAsia="lt-LT"/>
              </w:rPr>
              <w:t>1</w:t>
            </w:r>
            <w:r w:rsidR="00A93E71">
              <w:rPr>
                <w:bCs/>
                <w:i/>
                <w:szCs w:val="24"/>
                <w:lang w:eastAsia="lt-LT"/>
              </w:rPr>
              <w:t xml:space="preserve"> (vienus) </w:t>
            </w:r>
            <w:r w:rsidR="00E976A8" w:rsidRPr="00362FC4">
              <w:rPr>
                <w:bCs/>
                <w:i/>
                <w:szCs w:val="24"/>
                <w:lang w:eastAsia="lt-LT"/>
              </w:rPr>
              <w:t xml:space="preserve">metus, MTEP išlaidos vertinamos už paskutinių vienerių finansinių metų laikotarpį, jei MVĮ veikia trumpiau nei </w:t>
            </w:r>
            <w:r w:rsidR="00E976A8" w:rsidRPr="00362FC4">
              <w:rPr>
                <w:bCs/>
                <w:i/>
                <w:szCs w:val="24"/>
                <w:lang w:val="en-US" w:eastAsia="lt-LT"/>
              </w:rPr>
              <w:t xml:space="preserve">1 </w:t>
            </w:r>
            <w:r w:rsidR="00916D91">
              <w:rPr>
                <w:bCs/>
                <w:i/>
                <w:szCs w:val="24"/>
                <w:lang w:val="en-US" w:eastAsia="lt-LT"/>
              </w:rPr>
              <w:t>(</w:t>
            </w:r>
            <w:proofErr w:type="spellStart"/>
            <w:r w:rsidR="00916D91">
              <w:rPr>
                <w:bCs/>
                <w:i/>
                <w:szCs w:val="24"/>
                <w:lang w:val="en-US" w:eastAsia="lt-LT"/>
              </w:rPr>
              <w:t>vienus</w:t>
            </w:r>
            <w:proofErr w:type="spellEnd"/>
            <w:r w:rsidR="00916D91">
              <w:rPr>
                <w:bCs/>
                <w:i/>
                <w:szCs w:val="24"/>
                <w:lang w:val="en-US" w:eastAsia="lt-LT"/>
              </w:rPr>
              <w:t xml:space="preserve">) </w:t>
            </w:r>
            <w:r w:rsidR="00E976A8" w:rsidRPr="00362FC4">
              <w:rPr>
                <w:bCs/>
                <w:i/>
                <w:szCs w:val="24"/>
                <w:lang w:eastAsia="lt-LT"/>
              </w:rPr>
              <w:t xml:space="preserve">metus </w:t>
            </w:r>
            <w:r w:rsidR="00916D91">
              <w:rPr>
                <w:bCs/>
                <w:i/>
                <w:szCs w:val="24"/>
                <w:lang w:eastAsia="lt-LT"/>
              </w:rPr>
              <w:t>–</w:t>
            </w:r>
            <w:r w:rsidR="00916D91" w:rsidRPr="00362FC4">
              <w:rPr>
                <w:bCs/>
                <w:i/>
                <w:szCs w:val="24"/>
                <w:lang w:eastAsia="lt-LT"/>
              </w:rPr>
              <w:t xml:space="preserve"> </w:t>
            </w:r>
            <w:r w:rsidR="00E976A8" w:rsidRPr="00362FC4">
              <w:rPr>
                <w:bCs/>
                <w:i/>
                <w:szCs w:val="24"/>
                <w:lang w:eastAsia="lt-LT"/>
              </w:rPr>
              <w:t>už pareiškėjo veikimo laiką</w:t>
            </w:r>
            <w:r w:rsidR="003968C0">
              <w:rPr>
                <w:bCs/>
                <w:i/>
                <w:szCs w:val="24"/>
                <w:lang w:eastAsia="lt-LT"/>
              </w:rPr>
              <w:t>;</w:t>
            </w:r>
          </w:p>
          <w:p w14:paraId="3EEAD9B8" w14:textId="77777777" w:rsidR="00220D28" w:rsidRPr="00220D28" w:rsidRDefault="00220D28" w:rsidP="00220D28">
            <w:pPr>
              <w:widowControl w:val="0"/>
              <w:jc w:val="both"/>
              <w:textAlignment w:val="baseline"/>
              <w:rPr>
                <w:bCs/>
                <w:i/>
                <w:szCs w:val="24"/>
                <w:lang w:eastAsia="lt-LT"/>
              </w:rPr>
            </w:pPr>
            <w:r w:rsidRPr="00220D28">
              <w:rPr>
                <w:bCs/>
                <w:i/>
                <w:szCs w:val="24"/>
                <w:lang w:eastAsia="lt-LT"/>
              </w:rPr>
              <w:t xml:space="preserve">I – tinkamos finansuoti projekto išlaidos; </w:t>
            </w:r>
          </w:p>
          <w:p w14:paraId="52AF39F7" w14:textId="46ABAF1F" w:rsidR="00220D28" w:rsidRPr="00220D28" w:rsidRDefault="00220D28" w:rsidP="00220D28">
            <w:pPr>
              <w:widowControl w:val="0"/>
              <w:jc w:val="both"/>
              <w:textAlignment w:val="baseline"/>
              <w:rPr>
                <w:bCs/>
                <w:i/>
                <w:szCs w:val="24"/>
                <w:lang w:eastAsia="lt-LT"/>
              </w:rPr>
            </w:pPr>
            <w:r w:rsidRPr="00220D28">
              <w:rPr>
                <w:bCs/>
                <w:i/>
                <w:szCs w:val="24"/>
                <w:lang w:eastAsia="lt-LT"/>
              </w:rPr>
              <w:t>X – santykis tarp MTEP išlaidų padidėjimo sumos projekto įgyvendinimo metu ir 3</w:t>
            </w:r>
            <w:r w:rsidR="00CA002E">
              <w:rPr>
                <w:bCs/>
                <w:i/>
                <w:szCs w:val="24"/>
                <w:lang w:eastAsia="lt-LT"/>
              </w:rPr>
              <w:t> </w:t>
            </w:r>
            <w:r w:rsidR="008B022F">
              <w:rPr>
                <w:bCs/>
                <w:i/>
                <w:szCs w:val="24"/>
                <w:lang w:eastAsia="lt-LT"/>
              </w:rPr>
              <w:t>(trejus)</w:t>
            </w:r>
            <w:r w:rsidRPr="00220D28">
              <w:rPr>
                <w:bCs/>
                <w:i/>
                <w:szCs w:val="24"/>
                <w:lang w:eastAsia="lt-LT"/>
              </w:rPr>
              <w:t xml:space="preserve"> metus po projekto veiklų įgyvendinimo pabaigos ir išlaidų, skirtų projektui finansuoti. </w:t>
            </w:r>
          </w:p>
          <w:p w14:paraId="2BA54D28" w14:textId="28F19F39" w:rsidR="00B050FA" w:rsidRPr="00B2613A" w:rsidRDefault="00220D28" w:rsidP="00576BA4">
            <w:pPr>
              <w:widowControl w:val="0"/>
              <w:jc w:val="both"/>
              <w:textAlignment w:val="baseline"/>
              <w:rPr>
                <w:bCs/>
                <w:i/>
                <w:szCs w:val="24"/>
                <w:lang w:eastAsia="lt-LT"/>
              </w:rPr>
            </w:pPr>
            <w:r w:rsidRPr="00220D28">
              <w:rPr>
                <w:bCs/>
                <w:i/>
                <w:szCs w:val="24"/>
                <w:lang w:eastAsia="lt-LT"/>
              </w:rPr>
              <w:t>Daugiau balų suteikiama tiems projektams, kurių X yra didesnis.</w:t>
            </w:r>
            <w:r w:rsidR="00512699" w:rsidRPr="00DF62C9">
              <w:rPr>
                <w:bCs/>
                <w:i/>
                <w:strike/>
                <w:szCs w:val="24"/>
                <w:lang w:eastAsia="lt-LT"/>
              </w:rPr>
              <w:t xml:space="preserve"> </w:t>
            </w:r>
          </w:p>
        </w:tc>
      </w:tr>
      <w:tr w:rsidR="00B050FA" w14:paraId="1202109E" w14:textId="77777777" w:rsidTr="61E56600">
        <w:tc>
          <w:tcPr>
            <w:tcW w:w="6259" w:type="dxa"/>
            <w:shd w:val="clear" w:color="auto" w:fill="auto"/>
            <w:vAlign w:val="center"/>
          </w:tcPr>
          <w:p w14:paraId="7C80F3E2" w14:textId="77777777" w:rsidR="00B050FA" w:rsidRDefault="00B050FA" w:rsidP="00576BA4">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2EE493AD" w14:textId="3FE76AF0" w:rsidR="00B050FA" w:rsidRDefault="00BA65EB" w:rsidP="00576BA4">
            <w:pPr>
              <w:widowControl w:val="0"/>
              <w:jc w:val="both"/>
              <w:textAlignment w:val="baseline"/>
              <w:rPr>
                <w:i/>
                <w:lang w:eastAsia="lt-LT"/>
              </w:rPr>
            </w:pPr>
            <w:r w:rsidRPr="7952BDFE">
              <w:rPr>
                <w:i/>
                <w:lang w:eastAsia="lt-LT"/>
              </w:rPr>
              <w:t>Nustatytas kriterijus leis užtikrinti, kad prioritetas bus skirtas tiems projektams, kurie efektyviausiai prisidės</w:t>
            </w:r>
            <w:r w:rsidR="00E02742">
              <w:rPr>
                <w:i/>
                <w:lang w:eastAsia="lt-LT"/>
              </w:rPr>
              <w:t xml:space="preserve"> prie išlaidų MTEP didinimo, in</w:t>
            </w:r>
            <w:r w:rsidR="00B45D2A">
              <w:rPr>
                <w:i/>
                <w:lang w:eastAsia="lt-LT"/>
              </w:rPr>
              <w:t>vesticijų</w:t>
            </w:r>
            <w:r w:rsidR="00E02742">
              <w:rPr>
                <w:i/>
                <w:lang w:eastAsia="lt-LT"/>
              </w:rPr>
              <w:t xml:space="preserve"> į inovacijas skatinimo bei </w:t>
            </w:r>
            <w:r w:rsidRPr="7952BDFE">
              <w:rPr>
                <w:i/>
                <w:lang w:eastAsia="lt-LT"/>
              </w:rPr>
              <w:t xml:space="preserve"> p</w:t>
            </w:r>
            <w:r w:rsidR="00B45D2A">
              <w:rPr>
                <w:i/>
                <w:lang w:eastAsia="lt-LT"/>
              </w:rPr>
              <w:t>adės pasiekti</w:t>
            </w:r>
            <w:r w:rsidRPr="7952BDFE">
              <w:rPr>
                <w:i/>
                <w:lang w:eastAsia="lt-LT"/>
              </w:rPr>
              <w:t xml:space="preserve"> </w:t>
            </w:r>
            <w:r w:rsidR="003F3BF4" w:rsidRPr="7952BDFE">
              <w:rPr>
                <w:i/>
                <w:lang w:eastAsia="lt-LT"/>
              </w:rPr>
              <w:t>Investicijų programos 1 prioritet</w:t>
            </w:r>
            <w:r w:rsidR="004A1194" w:rsidRPr="7952BDFE">
              <w:rPr>
                <w:i/>
                <w:lang w:eastAsia="lt-LT"/>
              </w:rPr>
              <w:t>o</w:t>
            </w:r>
            <w:r w:rsidR="003F3BF4" w:rsidRPr="7952BDFE">
              <w:rPr>
                <w:i/>
                <w:lang w:eastAsia="lt-LT"/>
              </w:rPr>
              <w:t xml:space="preserve"> „Pažangesnė Lietuva“ 1.1</w:t>
            </w:r>
            <w:r w:rsidR="00883CDD">
              <w:rPr>
                <w:i/>
                <w:lang w:eastAsia="lt-LT"/>
              </w:rPr>
              <w:t> </w:t>
            </w:r>
            <w:r w:rsidR="00D532FF">
              <w:rPr>
                <w:i/>
                <w:lang w:eastAsia="lt-LT"/>
              </w:rPr>
              <w:t xml:space="preserve">konkretaus uždavinio </w:t>
            </w:r>
            <w:r w:rsidR="003D2913" w:rsidRPr="7952BDFE">
              <w:rPr>
                <w:i/>
                <w:lang w:eastAsia="lt-LT"/>
              </w:rPr>
              <w:t>„</w:t>
            </w:r>
            <w:r w:rsidR="003F3BF4" w:rsidRPr="7952BDFE">
              <w:rPr>
                <w:i/>
                <w:lang w:eastAsia="lt-LT"/>
              </w:rPr>
              <w:t>Plėtoti ir stiprinti mokslinių tyrimų ir inovacinius pajėgumus ir diegti pažangiąsias technologijas</w:t>
            </w:r>
            <w:r w:rsidR="003D2913" w:rsidRPr="7952BDFE">
              <w:rPr>
                <w:i/>
                <w:lang w:eastAsia="lt-LT"/>
              </w:rPr>
              <w:t>“</w:t>
            </w:r>
            <w:r w:rsidR="003F3BF4" w:rsidRPr="7952BDFE">
              <w:rPr>
                <w:i/>
                <w:lang w:eastAsia="lt-LT"/>
              </w:rPr>
              <w:t xml:space="preserve"> tiksl</w:t>
            </w:r>
            <w:r w:rsidR="00B45D2A">
              <w:rPr>
                <w:i/>
                <w:lang w:eastAsia="lt-LT"/>
              </w:rPr>
              <w:t>us</w:t>
            </w:r>
            <w:r w:rsidR="003F3BF4" w:rsidRPr="7952BDFE">
              <w:rPr>
                <w:i/>
                <w:lang w:eastAsia="lt-LT"/>
              </w:rPr>
              <w:t xml:space="preserve"> </w:t>
            </w:r>
            <w:r w:rsidR="00B45D2A">
              <w:rPr>
                <w:i/>
                <w:lang w:eastAsia="lt-LT"/>
              </w:rPr>
              <w:t xml:space="preserve">ir </w:t>
            </w:r>
            <w:r w:rsidR="00DF7520">
              <w:rPr>
                <w:i/>
                <w:lang w:eastAsia="lt-LT"/>
              </w:rPr>
              <w:t xml:space="preserve">turės įtakos </w:t>
            </w:r>
            <w:r w:rsidR="00156BF6" w:rsidRPr="7952BDFE">
              <w:rPr>
                <w:i/>
                <w:lang w:eastAsia="lt-LT"/>
              </w:rPr>
              <w:t xml:space="preserve">2022–2030 metų plėtros programos valdytojos Lietuvos Respublikos ekonomikos ir inovacijų ministerijos ekonomikos transformacijos ir konkurencingumo plėtros programoje </w:t>
            </w:r>
            <w:r w:rsidR="003D2913" w:rsidRPr="7952BDFE">
              <w:rPr>
                <w:i/>
                <w:lang w:eastAsia="lt-LT"/>
              </w:rPr>
              <w:t>pateikto</w:t>
            </w:r>
            <w:r w:rsidR="00156BF6" w:rsidRPr="7952BDFE">
              <w:rPr>
                <w:i/>
                <w:lang w:eastAsia="lt-LT"/>
              </w:rPr>
              <w:t xml:space="preserve"> Nacionalinio pažangos plano 1.</w:t>
            </w:r>
            <w:r w:rsidR="00B96B37" w:rsidRPr="7952BDFE">
              <w:rPr>
                <w:i/>
                <w:lang w:eastAsia="lt-LT"/>
              </w:rPr>
              <w:t>5</w:t>
            </w:r>
            <w:r w:rsidR="00B96B37">
              <w:rPr>
                <w:i/>
                <w:lang w:eastAsia="lt-LT"/>
              </w:rPr>
              <w:t> </w:t>
            </w:r>
            <w:r w:rsidR="00156BF6" w:rsidRPr="7952BDFE">
              <w:rPr>
                <w:i/>
                <w:lang w:eastAsia="lt-LT"/>
              </w:rPr>
              <w:t xml:space="preserve">uždavinio „Skatinti pažangiųjų technologijų ir inovacijų kūrimą, diegimą ir sklaidą“  rodiklių „MTEP išlaidos verslo sektoriuje, palyginti su BVP“ ir „Inovacinę veiklą vykdančių įmonių dalis nuo visų įmonių“  </w:t>
            </w:r>
            <w:r w:rsidR="00DF7520">
              <w:rPr>
                <w:i/>
                <w:lang w:eastAsia="lt-LT"/>
              </w:rPr>
              <w:t>pasiekimui</w:t>
            </w:r>
            <w:r w:rsidR="00156BF6" w:rsidRPr="7952BDFE">
              <w:rPr>
                <w:i/>
                <w:lang w:eastAsia="lt-LT"/>
              </w:rPr>
              <w:t>.</w:t>
            </w:r>
          </w:p>
        </w:tc>
      </w:tr>
    </w:tbl>
    <w:p w14:paraId="32CC0A84" w14:textId="58BC4165" w:rsidR="0003275E" w:rsidRDefault="0003275E">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97"/>
        <w:gridCol w:w="1493"/>
        <w:gridCol w:w="3418"/>
        <w:gridCol w:w="1611"/>
        <w:gridCol w:w="2967"/>
      </w:tblGrid>
      <w:tr w:rsidR="00162EE1" w14:paraId="148A9663" w14:textId="77777777" w:rsidTr="00D532FF">
        <w:tc>
          <w:tcPr>
            <w:tcW w:w="5297" w:type="dxa"/>
          </w:tcPr>
          <w:p w14:paraId="76C2560D" w14:textId="140C3E43" w:rsidR="00482FB2" w:rsidRDefault="00162EE1" w:rsidP="00D532FF">
            <w:pPr>
              <w:widowControl w:val="0"/>
              <w:spacing w:line="240" w:lineRule="exact"/>
              <w:textAlignment w:val="baseline"/>
              <w:rPr>
                <w:szCs w:val="24"/>
              </w:rPr>
            </w:pPr>
            <w:r>
              <w:rPr>
                <w:szCs w:val="24"/>
              </w:rPr>
              <w:t>Ekonomikos ir inovacijų viceministras</w:t>
            </w:r>
          </w:p>
        </w:tc>
        <w:tc>
          <w:tcPr>
            <w:tcW w:w="1493"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18" w:type="dxa"/>
          </w:tcPr>
          <w:p w14:paraId="0A8F3AFC" w14:textId="77777777" w:rsidR="00482FB2" w:rsidRDefault="00482FB2">
            <w:pPr>
              <w:widowControl w:val="0"/>
              <w:spacing w:line="240" w:lineRule="exact"/>
              <w:jc w:val="both"/>
              <w:textAlignment w:val="baseline"/>
              <w:rPr>
                <w:szCs w:val="24"/>
              </w:rPr>
            </w:pPr>
          </w:p>
        </w:tc>
        <w:tc>
          <w:tcPr>
            <w:tcW w:w="1611"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967" w:type="dxa"/>
          </w:tcPr>
          <w:p w14:paraId="492B1327" w14:textId="399FCFBF" w:rsidR="00482FB2" w:rsidRDefault="0067199C">
            <w:pPr>
              <w:widowControl w:val="0"/>
              <w:spacing w:line="240" w:lineRule="exact"/>
              <w:jc w:val="both"/>
              <w:textAlignment w:val="baseline"/>
              <w:rPr>
                <w:szCs w:val="24"/>
              </w:rPr>
            </w:pPr>
            <w:r>
              <w:rPr>
                <w:szCs w:val="24"/>
              </w:rPr>
              <w:t xml:space="preserve">        </w:t>
            </w:r>
            <w:r w:rsidR="002572E8">
              <w:rPr>
                <w:szCs w:val="24"/>
              </w:rPr>
              <w:t xml:space="preserve">      </w:t>
            </w:r>
            <w:r w:rsidR="00162EE1">
              <w:rPr>
                <w:szCs w:val="24"/>
              </w:rPr>
              <w:t xml:space="preserve"> </w:t>
            </w:r>
            <w:r>
              <w:rPr>
                <w:szCs w:val="24"/>
              </w:rPr>
              <w:t xml:space="preserve"> </w:t>
            </w:r>
            <w:r w:rsidR="00162EE1">
              <w:rPr>
                <w:szCs w:val="24"/>
              </w:rPr>
              <w:t>Vincas Jurgutis</w:t>
            </w:r>
          </w:p>
        </w:tc>
      </w:tr>
    </w:tbl>
    <w:p w14:paraId="12C7CA8E" w14:textId="53C87E99" w:rsidR="00F4656F" w:rsidRDefault="00F4656F" w:rsidP="00622169">
      <w:pPr>
        <w:widowControl w:val="0"/>
        <w:spacing w:line="240" w:lineRule="exact"/>
        <w:jc w:val="center"/>
        <w:textAlignment w:val="baseline"/>
        <w:rPr>
          <w:sz w:val="22"/>
          <w:szCs w:val="24"/>
        </w:rPr>
      </w:pPr>
    </w:p>
    <w:sectPr w:rsidR="00F4656F" w:rsidSect="00117D33">
      <w:headerReference w:type="default" r:id="rId17"/>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499AE" w14:textId="77777777" w:rsidR="0021029B" w:rsidRDefault="0021029B" w:rsidP="00F437B9">
      <w:r>
        <w:separator/>
      </w:r>
    </w:p>
  </w:endnote>
  <w:endnote w:type="continuationSeparator" w:id="0">
    <w:p w14:paraId="10FC4AF5" w14:textId="77777777" w:rsidR="0021029B" w:rsidRDefault="0021029B" w:rsidP="00F4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EB36A" w14:textId="77777777" w:rsidR="0021029B" w:rsidRDefault="0021029B" w:rsidP="00F437B9">
      <w:r>
        <w:separator/>
      </w:r>
    </w:p>
  </w:footnote>
  <w:footnote w:type="continuationSeparator" w:id="0">
    <w:p w14:paraId="232F7A89" w14:textId="77777777" w:rsidR="0021029B" w:rsidRDefault="0021029B" w:rsidP="00F43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753016"/>
      <w:docPartObj>
        <w:docPartGallery w:val="Page Numbers (Top of Page)"/>
        <w:docPartUnique/>
      </w:docPartObj>
    </w:sdtPr>
    <w:sdtEndPr>
      <w:rPr>
        <w:noProof/>
      </w:rPr>
    </w:sdtEndPr>
    <w:sdtContent>
      <w:p w14:paraId="183EB255" w14:textId="5970F42E" w:rsidR="00F437B9" w:rsidRDefault="00F437B9">
        <w:pPr>
          <w:pStyle w:val="Antrats"/>
          <w:jc w:val="center"/>
        </w:pPr>
        <w:r>
          <w:fldChar w:fldCharType="begin"/>
        </w:r>
        <w:r>
          <w:instrText xml:space="preserve"> PAGE   \* MERGEFORMAT </w:instrText>
        </w:r>
        <w:r>
          <w:fldChar w:fldCharType="separate"/>
        </w:r>
        <w:r w:rsidR="00234F58">
          <w:rPr>
            <w:noProof/>
          </w:rPr>
          <w:t>6</w:t>
        </w:r>
        <w:r>
          <w:rPr>
            <w:noProof/>
          </w:rPr>
          <w:fldChar w:fldCharType="end"/>
        </w:r>
      </w:p>
    </w:sdtContent>
  </w:sdt>
  <w:p w14:paraId="6DD09BAC" w14:textId="77777777" w:rsidR="00F437B9" w:rsidRDefault="00F437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0C9B"/>
    <w:rsid w:val="00003FC6"/>
    <w:rsid w:val="00004A55"/>
    <w:rsid w:val="000140C1"/>
    <w:rsid w:val="000151AF"/>
    <w:rsid w:val="00015516"/>
    <w:rsid w:val="00023C7C"/>
    <w:rsid w:val="00030313"/>
    <w:rsid w:val="0003275E"/>
    <w:rsid w:val="00033DF1"/>
    <w:rsid w:val="000360EA"/>
    <w:rsid w:val="0004210C"/>
    <w:rsid w:val="00047299"/>
    <w:rsid w:val="00050510"/>
    <w:rsid w:val="00071139"/>
    <w:rsid w:val="000773B1"/>
    <w:rsid w:val="00083C7A"/>
    <w:rsid w:val="00083CD4"/>
    <w:rsid w:val="00084864"/>
    <w:rsid w:val="00091021"/>
    <w:rsid w:val="000A1A8C"/>
    <w:rsid w:val="000A3B66"/>
    <w:rsid w:val="000B0BB6"/>
    <w:rsid w:val="000B3B13"/>
    <w:rsid w:val="000C3AFD"/>
    <w:rsid w:val="000D36E3"/>
    <w:rsid w:val="000E3974"/>
    <w:rsid w:val="000F20A1"/>
    <w:rsid w:val="000F32F0"/>
    <w:rsid w:val="000F598C"/>
    <w:rsid w:val="000F6B6F"/>
    <w:rsid w:val="00103CDA"/>
    <w:rsid w:val="00117D33"/>
    <w:rsid w:val="0012059F"/>
    <w:rsid w:val="00120967"/>
    <w:rsid w:val="0012572F"/>
    <w:rsid w:val="00127F7B"/>
    <w:rsid w:val="001534A5"/>
    <w:rsid w:val="00156BF6"/>
    <w:rsid w:val="0015794E"/>
    <w:rsid w:val="00162EE1"/>
    <w:rsid w:val="001640C6"/>
    <w:rsid w:val="00181C37"/>
    <w:rsid w:val="00183776"/>
    <w:rsid w:val="001839D9"/>
    <w:rsid w:val="001841AA"/>
    <w:rsid w:val="00186F1B"/>
    <w:rsid w:val="0019785D"/>
    <w:rsid w:val="00197D47"/>
    <w:rsid w:val="001A3BB2"/>
    <w:rsid w:val="001A5D6C"/>
    <w:rsid w:val="001B69B0"/>
    <w:rsid w:val="001D0163"/>
    <w:rsid w:val="001D70CF"/>
    <w:rsid w:val="001E736E"/>
    <w:rsid w:val="001F05D9"/>
    <w:rsid w:val="001F3716"/>
    <w:rsid w:val="0021029B"/>
    <w:rsid w:val="00220D28"/>
    <w:rsid w:val="00222D43"/>
    <w:rsid w:val="002332C0"/>
    <w:rsid w:val="00234F58"/>
    <w:rsid w:val="00246376"/>
    <w:rsid w:val="00250A78"/>
    <w:rsid w:val="00255174"/>
    <w:rsid w:val="002572E8"/>
    <w:rsid w:val="002609B9"/>
    <w:rsid w:val="00263E92"/>
    <w:rsid w:val="00270246"/>
    <w:rsid w:val="00274C27"/>
    <w:rsid w:val="002757C3"/>
    <w:rsid w:val="00277B6C"/>
    <w:rsid w:val="00282C61"/>
    <w:rsid w:val="002961CF"/>
    <w:rsid w:val="002A72E0"/>
    <w:rsid w:val="002B1C24"/>
    <w:rsid w:val="002B3C99"/>
    <w:rsid w:val="002C3867"/>
    <w:rsid w:val="002D2E61"/>
    <w:rsid w:val="002E12B4"/>
    <w:rsid w:val="00300D94"/>
    <w:rsid w:val="003011FE"/>
    <w:rsid w:val="003059EC"/>
    <w:rsid w:val="00306F09"/>
    <w:rsid w:val="00307CF7"/>
    <w:rsid w:val="0031014C"/>
    <w:rsid w:val="00317444"/>
    <w:rsid w:val="00325872"/>
    <w:rsid w:val="00345770"/>
    <w:rsid w:val="00346D15"/>
    <w:rsid w:val="00350C86"/>
    <w:rsid w:val="00355818"/>
    <w:rsid w:val="00357A1C"/>
    <w:rsid w:val="003605CC"/>
    <w:rsid w:val="00362FC4"/>
    <w:rsid w:val="0037199A"/>
    <w:rsid w:val="0037777C"/>
    <w:rsid w:val="00387FE6"/>
    <w:rsid w:val="003968C0"/>
    <w:rsid w:val="003A72C1"/>
    <w:rsid w:val="003A7DD1"/>
    <w:rsid w:val="003B50D9"/>
    <w:rsid w:val="003B5FF7"/>
    <w:rsid w:val="003B64FF"/>
    <w:rsid w:val="003C3CEC"/>
    <w:rsid w:val="003D0D27"/>
    <w:rsid w:val="003D2913"/>
    <w:rsid w:val="003D2FA0"/>
    <w:rsid w:val="003E11E2"/>
    <w:rsid w:val="003F0842"/>
    <w:rsid w:val="003F3BF4"/>
    <w:rsid w:val="004209BB"/>
    <w:rsid w:val="00421198"/>
    <w:rsid w:val="004272F7"/>
    <w:rsid w:val="00446346"/>
    <w:rsid w:val="00451784"/>
    <w:rsid w:val="00482FB2"/>
    <w:rsid w:val="00485152"/>
    <w:rsid w:val="00492FCB"/>
    <w:rsid w:val="00494BEF"/>
    <w:rsid w:val="00497B47"/>
    <w:rsid w:val="004A1194"/>
    <w:rsid w:val="004A6BB7"/>
    <w:rsid w:val="004B3C98"/>
    <w:rsid w:val="004C3244"/>
    <w:rsid w:val="004C6289"/>
    <w:rsid w:val="004D7BD0"/>
    <w:rsid w:val="004E43C7"/>
    <w:rsid w:val="004E756D"/>
    <w:rsid w:val="004F30B0"/>
    <w:rsid w:val="004F406F"/>
    <w:rsid w:val="004F54AF"/>
    <w:rsid w:val="004F6765"/>
    <w:rsid w:val="00506A33"/>
    <w:rsid w:val="00512699"/>
    <w:rsid w:val="0051540F"/>
    <w:rsid w:val="00520880"/>
    <w:rsid w:val="0053095A"/>
    <w:rsid w:val="00534AFF"/>
    <w:rsid w:val="00536F70"/>
    <w:rsid w:val="005419C8"/>
    <w:rsid w:val="00542BD2"/>
    <w:rsid w:val="00545164"/>
    <w:rsid w:val="005471D3"/>
    <w:rsid w:val="0056148F"/>
    <w:rsid w:val="00576BA4"/>
    <w:rsid w:val="00585F60"/>
    <w:rsid w:val="00596A51"/>
    <w:rsid w:val="00596FBC"/>
    <w:rsid w:val="005A58B9"/>
    <w:rsid w:val="005B34D5"/>
    <w:rsid w:val="005B4AAE"/>
    <w:rsid w:val="005B5B6A"/>
    <w:rsid w:val="005C3B13"/>
    <w:rsid w:val="005D1D70"/>
    <w:rsid w:val="005D43E1"/>
    <w:rsid w:val="005D4834"/>
    <w:rsid w:val="005D5666"/>
    <w:rsid w:val="005E02BF"/>
    <w:rsid w:val="005E0869"/>
    <w:rsid w:val="005E2580"/>
    <w:rsid w:val="005E263A"/>
    <w:rsid w:val="005E47A8"/>
    <w:rsid w:val="0060061B"/>
    <w:rsid w:val="0060738A"/>
    <w:rsid w:val="00607C91"/>
    <w:rsid w:val="0061210F"/>
    <w:rsid w:val="00615BB6"/>
    <w:rsid w:val="00622169"/>
    <w:rsid w:val="00624C8B"/>
    <w:rsid w:val="00631CEC"/>
    <w:rsid w:val="00636E35"/>
    <w:rsid w:val="0065530D"/>
    <w:rsid w:val="0067199C"/>
    <w:rsid w:val="0068174C"/>
    <w:rsid w:val="006818A8"/>
    <w:rsid w:val="00687ECA"/>
    <w:rsid w:val="006945E0"/>
    <w:rsid w:val="006B5D41"/>
    <w:rsid w:val="006B70C7"/>
    <w:rsid w:val="006C232B"/>
    <w:rsid w:val="006C2351"/>
    <w:rsid w:val="006C4E34"/>
    <w:rsid w:val="006C6537"/>
    <w:rsid w:val="006C7343"/>
    <w:rsid w:val="006D306A"/>
    <w:rsid w:val="006F311B"/>
    <w:rsid w:val="00701F08"/>
    <w:rsid w:val="00710020"/>
    <w:rsid w:val="007154F3"/>
    <w:rsid w:val="007161A3"/>
    <w:rsid w:val="00720E1F"/>
    <w:rsid w:val="00721E58"/>
    <w:rsid w:val="0072575F"/>
    <w:rsid w:val="00727AE5"/>
    <w:rsid w:val="00736900"/>
    <w:rsid w:val="007402AD"/>
    <w:rsid w:val="0074457D"/>
    <w:rsid w:val="00745023"/>
    <w:rsid w:val="00747817"/>
    <w:rsid w:val="0075017C"/>
    <w:rsid w:val="0075255C"/>
    <w:rsid w:val="0077177E"/>
    <w:rsid w:val="0077251A"/>
    <w:rsid w:val="00772F0C"/>
    <w:rsid w:val="00774793"/>
    <w:rsid w:val="00774984"/>
    <w:rsid w:val="00776DB9"/>
    <w:rsid w:val="00777A26"/>
    <w:rsid w:val="00784653"/>
    <w:rsid w:val="007862F9"/>
    <w:rsid w:val="00791CD0"/>
    <w:rsid w:val="007B1803"/>
    <w:rsid w:val="007B4B81"/>
    <w:rsid w:val="007C4CA2"/>
    <w:rsid w:val="007D3AD0"/>
    <w:rsid w:val="007E3FCA"/>
    <w:rsid w:val="007E6A25"/>
    <w:rsid w:val="00805EE6"/>
    <w:rsid w:val="008222D6"/>
    <w:rsid w:val="00822394"/>
    <w:rsid w:val="0082397A"/>
    <w:rsid w:val="0082490A"/>
    <w:rsid w:val="00833500"/>
    <w:rsid w:val="00833CE4"/>
    <w:rsid w:val="0083739E"/>
    <w:rsid w:val="00847FA5"/>
    <w:rsid w:val="00867C46"/>
    <w:rsid w:val="00876831"/>
    <w:rsid w:val="008815FC"/>
    <w:rsid w:val="00883CDD"/>
    <w:rsid w:val="0088559A"/>
    <w:rsid w:val="00886D65"/>
    <w:rsid w:val="0088778C"/>
    <w:rsid w:val="00892C08"/>
    <w:rsid w:val="008A5246"/>
    <w:rsid w:val="008B022F"/>
    <w:rsid w:val="008D44E6"/>
    <w:rsid w:val="008E434D"/>
    <w:rsid w:val="008E560A"/>
    <w:rsid w:val="00902676"/>
    <w:rsid w:val="00911B3D"/>
    <w:rsid w:val="00911C69"/>
    <w:rsid w:val="0091234B"/>
    <w:rsid w:val="009131CB"/>
    <w:rsid w:val="00915B31"/>
    <w:rsid w:val="00916D91"/>
    <w:rsid w:val="0092044D"/>
    <w:rsid w:val="0092494E"/>
    <w:rsid w:val="009359BA"/>
    <w:rsid w:val="0095770E"/>
    <w:rsid w:val="009604EE"/>
    <w:rsid w:val="009610D3"/>
    <w:rsid w:val="00972F65"/>
    <w:rsid w:val="00974E02"/>
    <w:rsid w:val="00982280"/>
    <w:rsid w:val="0098462D"/>
    <w:rsid w:val="00996B2B"/>
    <w:rsid w:val="009A3A97"/>
    <w:rsid w:val="009A51DC"/>
    <w:rsid w:val="009D560D"/>
    <w:rsid w:val="009D713B"/>
    <w:rsid w:val="009E70C1"/>
    <w:rsid w:val="009F1C44"/>
    <w:rsid w:val="009F6030"/>
    <w:rsid w:val="009F643A"/>
    <w:rsid w:val="00A03A8E"/>
    <w:rsid w:val="00A03C5B"/>
    <w:rsid w:val="00A06586"/>
    <w:rsid w:val="00A06C0C"/>
    <w:rsid w:val="00A112A7"/>
    <w:rsid w:val="00A140A0"/>
    <w:rsid w:val="00A336AB"/>
    <w:rsid w:val="00A36410"/>
    <w:rsid w:val="00A379A0"/>
    <w:rsid w:val="00A41296"/>
    <w:rsid w:val="00A43246"/>
    <w:rsid w:val="00A43523"/>
    <w:rsid w:val="00A61FB9"/>
    <w:rsid w:val="00A7400C"/>
    <w:rsid w:val="00A77654"/>
    <w:rsid w:val="00A854D0"/>
    <w:rsid w:val="00A92DEC"/>
    <w:rsid w:val="00A93083"/>
    <w:rsid w:val="00A93E71"/>
    <w:rsid w:val="00A949B0"/>
    <w:rsid w:val="00AC0098"/>
    <w:rsid w:val="00AC0351"/>
    <w:rsid w:val="00AC11C2"/>
    <w:rsid w:val="00AD0FBB"/>
    <w:rsid w:val="00AD4B77"/>
    <w:rsid w:val="00AE67C1"/>
    <w:rsid w:val="00AF20F6"/>
    <w:rsid w:val="00B01986"/>
    <w:rsid w:val="00B0418A"/>
    <w:rsid w:val="00B050FA"/>
    <w:rsid w:val="00B06230"/>
    <w:rsid w:val="00B1535F"/>
    <w:rsid w:val="00B158C1"/>
    <w:rsid w:val="00B20BD8"/>
    <w:rsid w:val="00B2613A"/>
    <w:rsid w:val="00B3751B"/>
    <w:rsid w:val="00B41AB5"/>
    <w:rsid w:val="00B43E6E"/>
    <w:rsid w:val="00B45D2A"/>
    <w:rsid w:val="00B51678"/>
    <w:rsid w:val="00B52D07"/>
    <w:rsid w:val="00B703E1"/>
    <w:rsid w:val="00B71EDA"/>
    <w:rsid w:val="00B732D9"/>
    <w:rsid w:val="00B73606"/>
    <w:rsid w:val="00B765FF"/>
    <w:rsid w:val="00B768A4"/>
    <w:rsid w:val="00B816B1"/>
    <w:rsid w:val="00B84F62"/>
    <w:rsid w:val="00B910A1"/>
    <w:rsid w:val="00B93DFC"/>
    <w:rsid w:val="00B94621"/>
    <w:rsid w:val="00B96B37"/>
    <w:rsid w:val="00BA0C43"/>
    <w:rsid w:val="00BA154C"/>
    <w:rsid w:val="00BA2862"/>
    <w:rsid w:val="00BA65EB"/>
    <w:rsid w:val="00BB0376"/>
    <w:rsid w:val="00BD093D"/>
    <w:rsid w:val="00BE41BA"/>
    <w:rsid w:val="00BE4F85"/>
    <w:rsid w:val="00C07662"/>
    <w:rsid w:val="00C07E1F"/>
    <w:rsid w:val="00C10357"/>
    <w:rsid w:val="00C10EA2"/>
    <w:rsid w:val="00C262EA"/>
    <w:rsid w:val="00C35613"/>
    <w:rsid w:val="00C37135"/>
    <w:rsid w:val="00C52336"/>
    <w:rsid w:val="00C5386F"/>
    <w:rsid w:val="00C65E3C"/>
    <w:rsid w:val="00C6684D"/>
    <w:rsid w:val="00C713EA"/>
    <w:rsid w:val="00C720FC"/>
    <w:rsid w:val="00C901B4"/>
    <w:rsid w:val="00C93975"/>
    <w:rsid w:val="00CA002E"/>
    <w:rsid w:val="00CA20BD"/>
    <w:rsid w:val="00CD48C1"/>
    <w:rsid w:val="00CE123A"/>
    <w:rsid w:val="00CE1342"/>
    <w:rsid w:val="00CE233C"/>
    <w:rsid w:val="00CE2D5A"/>
    <w:rsid w:val="00CE3520"/>
    <w:rsid w:val="00CE6F7C"/>
    <w:rsid w:val="00CF0082"/>
    <w:rsid w:val="00CF32BD"/>
    <w:rsid w:val="00CF7348"/>
    <w:rsid w:val="00D018B7"/>
    <w:rsid w:val="00D05484"/>
    <w:rsid w:val="00D20476"/>
    <w:rsid w:val="00D24241"/>
    <w:rsid w:val="00D32608"/>
    <w:rsid w:val="00D329B5"/>
    <w:rsid w:val="00D408D9"/>
    <w:rsid w:val="00D50D2D"/>
    <w:rsid w:val="00D532FF"/>
    <w:rsid w:val="00D61B1B"/>
    <w:rsid w:val="00D63EDF"/>
    <w:rsid w:val="00D651A5"/>
    <w:rsid w:val="00D76E9C"/>
    <w:rsid w:val="00D77375"/>
    <w:rsid w:val="00D77D8B"/>
    <w:rsid w:val="00D827D8"/>
    <w:rsid w:val="00D87C5F"/>
    <w:rsid w:val="00D96AC6"/>
    <w:rsid w:val="00DA58BF"/>
    <w:rsid w:val="00DA5D41"/>
    <w:rsid w:val="00DB45CF"/>
    <w:rsid w:val="00DD33E8"/>
    <w:rsid w:val="00DD6153"/>
    <w:rsid w:val="00DF1DD7"/>
    <w:rsid w:val="00DF2C69"/>
    <w:rsid w:val="00DF62C9"/>
    <w:rsid w:val="00DF7520"/>
    <w:rsid w:val="00E01AAC"/>
    <w:rsid w:val="00E02742"/>
    <w:rsid w:val="00E14E52"/>
    <w:rsid w:val="00E168FB"/>
    <w:rsid w:val="00E17448"/>
    <w:rsid w:val="00E17ECA"/>
    <w:rsid w:val="00E33EBC"/>
    <w:rsid w:val="00E766AC"/>
    <w:rsid w:val="00E976A8"/>
    <w:rsid w:val="00EA144C"/>
    <w:rsid w:val="00EB638D"/>
    <w:rsid w:val="00EB6C6A"/>
    <w:rsid w:val="00ED5232"/>
    <w:rsid w:val="00ED58CB"/>
    <w:rsid w:val="00ED5F11"/>
    <w:rsid w:val="00ED645E"/>
    <w:rsid w:val="00ED724F"/>
    <w:rsid w:val="00EE3A57"/>
    <w:rsid w:val="00EE591C"/>
    <w:rsid w:val="00F01009"/>
    <w:rsid w:val="00F054E8"/>
    <w:rsid w:val="00F07B4D"/>
    <w:rsid w:val="00F1423F"/>
    <w:rsid w:val="00F14D39"/>
    <w:rsid w:val="00F32ECB"/>
    <w:rsid w:val="00F4115A"/>
    <w:rsid w:val="00F437B9"/>
    <w:rsid w:val="00F4656F"/>
    <w:rsid w:val="00F524F0"/>
    <w:rsid w:val="00F56EDC"/>
    <w:rsid w:val="00F65D70"/>
    <w:rsid w:val="00F75D1C"/>
    <w:rsid w:val="00F8604C"/>
    <w:rsid w:val="00F878E2"/>
    <w:rsid w:val="00F94750"/>
    <w:rsid w:val="00FA5D69"/>
    <w:rsid w:val="00FA67C6"/>
    <w:rsid w:val="00FB1EF2"/>
    <w:rsid w:val="00FB2311"/>
    <w:rsid w:val="00FB6E43"/>
    <w:rsid w:val="00FC340B"/>
    <w:rsid w:val="00FD542A"/>
    <w:rsid w:val="00FE1B37"/>
    <w:rsid w:val="00FE5EE9"/>
    <w:rsid w:val="00FE7D2F"/>
    <w:rsid w:val="00FF4697"/>
    <w:rsid w:val="0409C031"/>
    <w:rsid w:val="04B704EA"/>
    <w:rsid w:val="055D237C"/>
    <w:rsid w:val="0C5DFC0E"/>
    <w:rsid w:val="0D4B6C6C"/>
    <w:rsid w:val="0F1A1653"/>
    <w:rsid w:val="0FD7DD03"/>
    <w:rsid w:val="16AF5052"/>
    <w:rsid w:val="1BC0BB39"/>
    <w:rsid w:val="1CA976E1"/>
    <w:rsid w:val="1E040399"/>
    <w:rsid w:val="1F5E7740"/>
    <w:rsid w:val="20F77F52"/>
    <w:rsid w:val="23CDB4B7"/>
    <w:rsid w:val="25F46ACF"/>
    <w:rsid w:val="279E36A6"/>
    <w:rsid w:val="2B3AC69D"/>
    <w:rsid w:val="2B56008A"/>
    <w:rsid w:val="30D493A5"/>
    <w:rsid w:val="35238849"/>
    <w:rsid w:val="354B4161"/>
    <w:rsid w:val="38AAE061"/>
    <w:rsid w:val="3B6086E5"/>
    <w:rsid w:val="3CF056ED"/>
    <w:rsid w:val="3E7118BB"/>
    <w:rsid w:val="43716603"/>
    <w:rsid w:val="43EE3A34"/>
    <w:rsid w:val="461DC8CE"/>
    <w:rsid w:val="49122768"/>
    <w:rsid w:val="491D83A9"/>
    <w:rsid w:val="4C6FC5E5"/>
    <w:rsid w:val="4CFA1169"/>
    <w:rsid w:val="4E973BD2"/>
    <w:rsid w:val="4F502739"/>
    <w:rsid w:val="4F77DD06"/>
    <w:rsid w:val="5210B313"/>
    <w:rsid w:val="56494F58"/>
    <w:rsid w:val="57B5F65C"/>
    <w:rsid w:val="5899A348"/>
    <w:rsid w:val="5B72F06B"/>
    <w:rsid w:val="5C1FB301"/>
    <w:rsid w:val="5C85EE41"/>
    <w:rsid w:val="5E03CB1D"/>
    <w:rsid w:val="60DBA264"/>
    <w:rsid w:val="61E56600"/>
    <w:rsid w:val="6230D7C8"/>
    <w:rsid w:val="628A52FE"/>
    <w:rsid w:val="6459CF12"/>
    <w:rsid w:val="66830170"/>
    <w:rsid w:val="69C63711"/>
    <w:rsid w:val="6F7DE5D8"/>
    <w:rsid w:val="70CC5A5F"/>
    <w:rsid w:val="72099DDE"/>
    <w:rsid w:val="728C3543"/>
    <w:rsid w:val="73481852"/>
    <w:rsid w:val="744ED066"/>
    <w:rsid w:val="75C7415A"/>
    <w:rsid w:val="761A6481"/>
    <w:rsid w:val="77198534"/>
    <w:rsid w:val="7952BDFE"/>
    <w:rsid w:val="7BBA33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282C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2C61"/>
    <w:pPr>
      <w:ind w:left="720"/>
      <w:contextualSpacing/>
    </w:pPr>
  </w:style>
  <w:style w:type="character" w:styleId="Komentaronuoroda">
    <w:name w:val="annotation reference"/>
    <w:basedOn w:val="Numatytasispastraiposriftas"/>
    <w:semiHidden/>
    <w:unhideWhenUsed/>
    <w:rsid w:val="00B93DFC"/>
    <w:rPr>
      <w:sz w:val="16"/>
      <w:szCs w:val="16"/>
    </w:rPr>
  </w:style>
  <w:style w:type="paragraph" w:styleId="Komentarotekstas">
    <w:name w:val="annotation text"/>
    <w:basedOn w:val="prastasis"/>
    <w:link w:val="KomentarotekstasDiagrama"/>
    <w:unhideWhenUsed/>
    <w:rsid w:val="00B93DFC"/>
    <w:rPr>
      <w:sz w:val="20"/>
    </w:rPr>
  </w:style>
  <w:style w:type="character" w:customStyle="1" w:styleId="KomentarotekstasDiagrama">
    <w:name w:val="Komentaro tekstas Diagrama"/>
    <w:basedOn w:val="Numatytasispastraiposriftas"/>
    <w:link w:val="Komentarotekstas"/>
    <w:rsid w:val="00B93DFC"/>
    <w:rPr>
      <w:sz w:val="20"/>
    </w:rPr>
  </w:style>
  <w:style w:type="paragraph" w:styleId="Komentarotema">
    <w:name w:val="annotation subject"/>
    <w:basedOn w:val="Komentarotekstas"/>
    <w:next w:val="Komentarotekstas"/>
    <w:link w:val="KomentarotemaDiagrama"/>
    <w:semiHidden/>
    <w:unhideWhenUsed/>
    <w:rsid w:val="00A140A0"/>
    <w:rPr>
      <w:b/>
      <w:bCs/>
    </w:rPr>
  </w:style>
  <w:style w:type="character" w:customStyle="1" w:styleId="KomentarotemaDiagrama">
    <w:name w:val="Komentaro tema Diagrama"/>
    <w:basedOn w:val="KomentarotekstasDiagrama"/>
    <w:link w:val="Komentarotema"/>
    <w:semiHidden/>
    <w:rsid w:val="00A140A0"/>
    <w:rPr>
      <w:b/>
      <w:bCs/>
      <w:sz w:val="20"/>
    </w:rPr>
  </w:style>
  <w:style w:type="paragraph" w:styleId="Pataisymai">
    <w:name w:val="Revision"/>
    <w:hidden/>
    <w:semiHidden/>
    <w:rsid w:val="00F1423F"/>
  </w:style>
  <w:style w:type="character" w:styleId="Hipersaitas">
    <w:name w:val="Hyperlink"/>
    <w:basedOn w:val="Numatytasispastraiposriftas"/>
    <w:unhideWhenUsed/>
    <w:rsid w:val="00F524F0"/>
    <w:rPr>
      <w:color w:val="0000FF" w:themeColor="hyperlink"/>
      <w:u w:val="single"/>
    </w:rPr>
  </w:style>
  <w:style w:type="paragraph" w:customStyle="1" w:styleId="Default">
    <w:name w:val="Default"/>
    <w:basedOn w:val="prastasis"/>
    <w:rsid w:val="00B910A1"/>
    <w:pPr>
      <w:autoSpaceDE w:val="0"/>
      <w:autoSpaceDN w:val="0"/>
    </w:pPr>
    <w:rPr>
      <w:rFonts w:eastAsiaTheme="minorHAnsi"/>
      <w:color w:val="000000"/>
      <w:szCs w:val="24"/>
      <w:lang w:val="en-US"/>
    </w:rPr>
  </w:style>
  <w:style w:type="paragraph" w:styleId="Debesliotekstas">
    <w:name w:val="Balloon Text"/>
    <w:basedOn w:val="prastasis"/>
    <w:link w:val="DebesliotekstasDiagrama"/>
    <w:semiHidden/>
    <w:unhideWhenUsed/>
    <w:rsid w:val="003605C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605CC"/>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862F9"/>
    <w:rPr>
      <w:color w:val="605E5C"/>
      <w:shd w:val="clear" w:color="auto" w:fill="E1DFDD"/>
    </w:rPr>
  </w:style>
  <w:style w:type="paragraph" w:styleId="Antrats">
    <w:name w:val="header"/>
    <w:basedOn w:val="prastasis"/>
    <w:link w:val="AntratsDiagrama"/>
    <w:uiPriority w:val="99"/>
    <w:unhideWhenUsed/>
    <w:rsid w:val="00F437B9"/>
    <w:pPr>
      <w:tabs>
        <w:tab w:val="center" w:pos="4986"/>
        <w:tab w:val="right" w:pos="9972"/>
      </w:tabs>
    </w:pPr>
  </w:style>
  <w:style w:type="character" w:customStyle="1" w:styleId="AntratsDiagrama">
    <w:name w:val="Antraštės Diagrama"/>
    <w:basedOn w:val="Numatytasispastraiposriftas"/>
    <w:link w:val="Antrats"/>
    <w:uiPriority w:val="99"/>
    <w:rsid w:val="00F437B9"/>
  </w:style>
  <w:style w:type="paragraph" w:styleId="Porat">
    <w:name w:val="footer"/>
    <w:basedOn w:val="prastasis"/>
    <w:link w:val="PoratDiagrama"/>
    <w:unhideWhenUsed/>
    <w:rsid w:val="00F437B9"/>
    <w:pPr>
      <w:tabs>
        <w:tab w:val="center" w:pos="4986"/>
        <w:tab w:val="right" w:pos="9972"/>
      </w:tabs>
    </w:pPr>
  </w:style>
  <w:style w:type="character" w:customStyle="1" w:styleId="PoratDiagrama">
    <w:name w:val="Poraštė Diagrama"/>
    <w:basedOn w:val="Numatytasispastraiposriftas"/>
    <w:link w:val="Porat"/>
    <w:rsid w:val="00F437B9"/>
  </w:style>
  <w:style w:type="character" w:styleId="Perirtashipersaitas">
    <w:name w:val="FollowedHyperlink"/>
    <w:basedOn w:val="Numatytasispastraiposriftas"/>
    <w:semiHidden/>
    <w:unhideWhenUsed/>
    <w:rsid w:val="007E6A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282C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2C61"/>
    <w:pPr>
      <w:ind w:left="720"/>
      <w:contextualSpacing/>
    </w:pPr>
  </w:style>
  <w:style w:type="character" w:styleId="Komentaronuoroda">
    <w:name w:val="annotation reference"/>
    <w:basedOn w:val="Numatytasispastraiposriftas"/>
    <w:semiHidden/>
    <w:unhideWhenUsed/>
    <w:rsid w:val="00B93DFC"/>
    <w:rPr>
      <w:sz w:val="16"/>
      <w:szCs w:val="16"/>
    </w:rPr>
  </w:style>
  <w:style w:type="paragraph" w:styleId="Komentarotekstas">
    <w:name w:val="annotation text"/>
    <w:basedOn w:val="prastasis"/>
    <w:link w:val="KomentarotekstasDiagrama"/>
    <w:unhideWhenUsed/>
    <w:rsid w:val="00B93DFC"/>
    <w:rPr>
      <w:sz w:val="20"/>
    </w:rPr>
  </w:style>
  <w:style w:type="character" w:customStyle="1" w:styleId="KomentarotekstasDiagrama">
    <w:name w:val="Komentaro tekstas Diagrama"/>
    <w:basedOn w:val="Numatytasispastraiposriftas"/>
    <w:link w:val="Komentarotekstas"/>
    <w:rsid w:val="00B93DFC"/>
    <w:rPr>
      <w:sz w:val="20"/>
    </w:rPr>
  </w:style>
  <w:style w:type="paragraph" w:styleId="Komentarotema">
    <w:name w:val="annotation subject"/>
    <w:basedOn w:val="Komentarotekstas"/>
    <w:next w:val="Komentarotekstas"/>
    <w:link w:val="KomentarotemaDiagrama"/>
    <w:semiHidden/>
    <w:unhideWhenUsed/>
    <w:rsid w:val="00A140A0"/>
    <w:rPr>
      <w:b/>
      <w:bCs/>
    </w:rPr>
  </w:style>
  <w:style w:type="character" w:customStyle="1" w:styleId="KomentarotemaDiagrama">
    <w:name w:val="Komentaro tema Diagrama"/>
    <w:basedOn w:val="KomentarotekstasDiagrama"/>
    <w:link w:val="Komentarotema"/>
    <w:semiHidden/>
    <w:rsid w:val="00A140A0"/>
    <w:rPr>
      <w:b/>
      <w:bCs/>
      <w:sz w:val="20"/>
    </w:rPr>
  </w:style>
  <w:style w:type="paragraph" w:styleId="Pataisymai">
    <w:name w:val="Revision"/>
    <w:hidden/>
    <w:semiHidden/>
    <w:rsid w:val="00F1423F"/>
  </w:style>
  <w:style w:type="character" w:styleId="Hipersaitas">
    <w:name w:val="Hyperlink"/>
    <w:basedOn w:val="Numatytasispastraiposriftas"/>
    <w:unhideWhenUsed/>
    <w:rsid w:val="00F524F0"/>
    <w:rPr>
      <w:color w:val="0000FF" w:themeColor="hyperlink"/>
      <w:u w:val="single"/>
    </w:rPr>
  </w:style>
  <w:style w:type="paragraph" w:customStyle="1" w:styleId="Default">
    <w:name w:val="Default"/>
    <w:basedOn w:val="prastasis"/>
    <w:rsid w:val="00B910A1"/>
    <w:pPr>
      <w:autoSpaceDE w:val="0"/>
      <w:autoSpaceDN w:val="0"/>
    </w:pPr>
    <w:rPr>
      <w:rFonts w:eastAsiaTheme="minorHAnsi"/>
      <w:color w:val="000000"/>
      <w:szCs w:val="24"/>
      <w:lang w:val="en-US"/>
    </w:rPr>
  </w:style>
  <w:style w:type="paragraph" w:styleId="Debesliotekstas">
    <w:name w:val="Balloon Text"/>
    <w:basedOn w:val="prastasis"/>
    <w:link w:val="DebesliotekstasDiagrama"/>
    <w:semiHidden/>
    <w:unhideWhenUsed/>
    <w:rsid w:val="003605C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605CC"/>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7862F9"/>
    <w:rPr>
      <w:color w:val="605E5C"/>
      <w:shd w:val="clear" w:color="auto" w:fill="E1DFDD"/>
    </w:rPr>
  </w:style>
  <w:style w:type="paragraph" w:styleId="Antrats">
    <w:name w:val="header"/>
    <w:basedOn w:val="prastasis"/>
    <w:link w:val="AntratsDiagrama"/>
    <w:uiPriority w:val="99"/>
    <w:unhideWhenUsed/>
    <w:rsid w:val="00F437B9"/>
    <w:pPr>
      <w:tabs>
        <w:tab w:val="center" w:pos="4986"/>
        <w:tab w:val="right" w:pos="9972"/>
      </w:tabs>
    </w:pPr>
  </w:style>
  <w:style w:type="character" w:customStyle="1" w:styleId="AntratsDiagrama">
    <w:name w:val="Antraštės Diagrama"/>
    <w:basedOn w:val="Numatytasispastraiposriftas"/>
    <w:link w:val="Antrats"/>
    <w:uiPriority w:val="99"/>
    <w:rsid w:val="00F437B9"/>
  </w:style>
  <w:style w:type="paragraph" w:styleId="Porat">
    <w:name w:val="footer"/>
    <w:basedOn w:val="prastasis"/>
    <w:link w:val="PoratDiagrama"/>
    <w:unhideWhenUsed/>
    <w:rsid w:val="00F437B9"/>
    <w:pPr>
      <w:tabs>
        <w:tab w:val="center" w:pos="4986"/>
        <w:tab w:val="right" w:pos="9972"/>
      </w:tabs>
    </w:pPr>
  </w:style>
  <w:style w:type="character" w:customStyle="1" w:styleId="PoratDiagrama">
    <w:name w:val="Poraštė Diagrama"/>
    <w:basedOn w:val="Numatytasispastraiposriftas"/>
    <w:link w:val="Porat"/>
    <w:rsid w:val="00F437B9"/>
  </w:style>
  <w:style w:type="character" w:styleId="Perirtashipersaitas">
    <w:name w:val="FollowedHyperlink"/>
    <w:basedOn w:val="Numatytasispastraiposriftas"/>
    <w:semiHidden/>
    <w:unhideWhenUsed/>
    <w:rsid w:val="007E6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9f349d40221011edb4cae1b158f98ea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ur-lex.europa.eu/legal-content/EN/TXT/PDF/?uri=CELEX:52021XC0218(01)&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C2AB5-4BCB-4138-8567-CAECDC6BB31A}">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8fa2b46d-e0e5-4105-8197-5a0c810b9da7"/>
    <ds:schemaRef ds:uri="http://schemas.openxmlformats.org/package/2006/metadata/core-properties"/>
    <ds:schemaRef ds:uri="7ed14601-a767-49df-87ac-319a5ad53ef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C372BC-DE2E-4467-ADCE-60265F865263}">
  <ds:schemaRefs>
    <ds:schemaRef ds:uri="http://schemas.openxmlformats.org/officeDocument/2006/bibliography"/>
  </ds:schemaRefs>
</ds:datastoreItem>
</file>

<file path=customXml/itemProps3.xml><?xml version="1.0" encoding="utf-8"?>
<ds:datastoreItem xmlns:ds="http://schemas.openxmlformats.org/officeDocument/2006/customXml" ds:itemID="{1B916ADB-AEBE-4A5E-87AA-5B25C958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37E8E-32CA-4557-8F26-AFCF8D98F2F1}">
  <ds:schemaRefs>
    <ds:schemaRef ds:uri="http://schemas.openxmlformats.org/officeDocument/2006/bibliography"/>
  </ds:schemaRefs>
</ds:datastoreItem>
</file>

<file path=customXml/itemProps5.xml><?xml version="1.0" encoding="utf-8"?>
<ds:datastoreItem xmlns:ds="http://schemas.openxmlformats.org/officeDocument/2006/customXml" ds:itemID="{F302B4D2-0752-4FFD-9EE4-94DAB5E1C109}">
  <ds:schemaRefs>
    <ds:schemaRef ds:uri="http://schemas.microsoft.com/sharepoint/v3/contenttype/forms"/>
  </ds:schemaRefs>
</ds:datastoreItem>
</file>

<file path=customXml/itemProps6.xml><?xml version="1.0" encoding="utf-8"?>
<ds:datastoreItem xmlns:ds="http://schemas.openxmlformats.org/officeDocument/2006/customXml" ds:itemID="{3D5E7314-23C4-4634-B2A5-2071AE23E4B2}">
  <ds:schemaRefs>
    <ds:schemaRef ds:uri="http://schemas.openxmlformats.org/officeDocument/2006/bibliography"/>
  </ds:schemaRefs>
</ds:datastoreItem>
</file>

<file path=customXml/itemProps7.xml><?xml version="1.0" encoding="utf-8"?>
<ds:datastoreItem xmlns:ds="http://schemas.openxmlformats.org/officeDocument/2006/customXml" ds:itemID="{C301DE2E-92B2-4DDE-9472-DDBFF8AF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1691</Words>
  <Characters>12948</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14610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Sigitas Miškinis</cp:lastModifiedBy>
  <cp:revision>2</cp:revision>
  <cp:lastPrinted>2017-02-13T18:49:00Z</cp:lastPrinted>
  <dcterms:created xsi:type="dcterms:W3CDTF">2022-09-22T13:53:00Z</dcterms:created>
  <dcterms:modified xsi:type="dcterms:W3CDTF">2022-09-22T13:53:00Z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