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F75B8" w14:textId="3AC84574" w:rsidR="00731850" w:rsidRPr="00415A6D" w:rsidRDefault="0050734E" w:rsidP="00731850">
      <w:pPr>
        <w:ind w:left="-180"/>
        <w:jc w:val="right"/>
        <w:outlineLvl w:val="0"/>
        <w:rPr>
          <w:b/>
          <w:color w:val="7F7F7F" w:themeColor="text1" w:themeTint="80"/>
        </w:rPr>
      </w:pPr>
      <w:bookmarkStart w:id="0" w:name="OLE_LINK1"/>
      <w:r w:rsidRPr="00415A6D">
        <w:rPr>
          <w:b/>
          <w:color w:val="7F7F7F" w:themeColor="text1" w:themeTint="80"/>
        </w:rPr>
        <w:t xml:space="preserve"> </w:t>
      </w:r>
    </w:p>
    <w:p w14:paraId="48E3C78B" w14:textId="77777777" w:rsidR="00731850" w:rsidRPr="00415A6D" w:rsidRDefault="00731850" w:rsidP="00A212B8">
      <w:pPr>
        <w:ind w:left="-180"/>
        <w:jc w:val="center"/>
        <w:outlineLvl w:val="0"/>
        <w:rPr>
          <w:b/>
        </w:rPr>
      </w:pPr>
    </w:p>
    <w:p w14:paraId="656B0612" w14:textId="77777777" w:rsidR="00A212B8" w:rsidRPr="00415A6D" w:rsidRDefault="00E63B21" w:rsidP="00A212B8">
      <w:pPr>
        <w:ind w:left="-180"/>
        <w:jc w:val="center"/>
        <w:outlineLvl w:val="0"/>
        <w:rPr>
          <w:b/>
        </w:rPr>
      </w:pPr>
      <w:r w:rsidRPr="00415A6D">
        <w:rPr>
          <w:b/>
        </w:rPr>
        <w:t>20</w:t>
      </w:r>
      <w:r w:rsidR="003637CC" w:rsidRPr="00415A6D">
        <w:rPr>
          <w:b/>
        </w:rPr>
        <w:t>21</w:t>
      </w:r>
      <w:r w:rsidRPr="00415A6D">
        <w:rPr>
          <w:b/>
        </w:rPr>
        <w:t>–202</w:t>
      </w:r>
      <w:r w:rsidR="003637CC" w:rsidRPr="00415A6D">
        <w:rPr>
          <w:b/>
        </w:rPr>
        <w:t>7</w:t>
      </w:r>
      <w:r w:rsidRPr="00415A6D">
        <w:rPr>
          <w:b/>
        </w:rPr>
        <w:t xml:space="preserve"> METŲ EUROPOS SĄ</w:t>
      </w:r>
      <w:r w:rsidR="003637CC" w:rsidRPr="00415A6D">
        <w:rPr>
          <w:b/>
        </w:rPr>
        <w:t>JUNGOS FONDŲ INVESTICIJŲ</w:t>
      </w:r>
      <w:r w:rsidRPr="00415A6D">
        <w:rPr>
          <w:b/>
        </w:rPr>
        <w:t xml:space="preserve"> PROGRAMOS STEBĖSENOS KOMITETO</w:t>
      </w:r>
      <w:r w:rsidR="004524B8" w:rsidRPr="00415A6D">
        <w:rPr>
          <w:b/>
        </w:rPr>
        <w:t xml:space="preserve"> POSĖDŽIO</w:t>
      </w:r>
    </w:p>
    <w:p w14:paraId="55D4D3ED" w14:textId="77777777" w:rsidR="00775732" w:rsidRPr="00415A6D" w:rsidRDefault="00775732" w:rsidP="00A212B8">
      <w:pPr>
        <w:ind w:left="-180"/>
        <w:jc w:val="center"/>
        <w:outlineLvl w:val="0"/>
        <w:rPr>
          <w:b/>
        </w:rPr>
      </w:pPr>
    </w:p>
    <w:p w14:paraId="60D320CF" w14:textId="77777777" w:rsidR="00775732" w:rsidRPr="00415A6D" w:rsidRDefault="00D16381" w:rsidP="00D772D8">
      <w:pPr>
        <w:ind w:left="-180"/>
        <w:jc w:val="center"/>
        <w:outlineLvl w:val="0"/>
        <w:rPr>
          <w:b/>
        </w:rPr>
      </w:pPr>
      <w:r w:rsidRPr="00415A6D">
        <w:rPr>
          <w:b/>
        </w:rPr>
        <w:t xml:space="preserve">PROTOKOLINIS SPRENDIMAS </w:t>
      </w:r>
    </w:p>
    <w:p w14:paraId="1E9E8CC1" w14:textId="77777777" w:rsidR="00775732" w:rsidRPr="00415A6D" w:rsidRDefault="00775732" w:rsidP="00D772D8">
      <w:pPr>
        <w:ind w:left="-180"/>
        <w:jc w:val="center"/>
        <w:outlineLvl w:val="0"/>
        <w:rPr>
          <w:b/>
        </w:rPr>
      </w:pPr>
    </w:p>
    <w:p w14:paraId="438A7CA3" w14:textId="77777777" w:rsidR="00D16381" w:rsidRPr="00415A6D" w:rsidRDefault="006442ED" w:rsidP="00CE086D">
      <w:pPr>
        <w:jc w:val="center"/>
        <w:rPr>
          <w:b/>
        </w:rPr>
      </w:pPr>
      <w:r w:rsidRPr="00415A6D">
        <w:rPr>
          <w:b/>
        </w:rPr>
        <w:t>DĖL</w:t>
      </w:r>
      <w:r w:rsidR="00755064" w:rsidRPr="00415A6D">
        <w:rPr>
          <w:b/>
        </w:rPr>
        <w:t xml:space="preserve"> </w:t>
      </w:r>
      <w:r w:rsidR="00731850" w:rsidRPr="00415A6D">
        <w:rPr>
          <w:b/>
        </w:rPr>
        <w:t xml:space="preserve">FINANSŲ MINISTERIJOS PASIŪLYMO </w:t>
      </w:r>
      <w:r w:rsidR="00C66B83" w:rsidRPr="00415A6D">
        <w:rPr>
          <w:b/>
        </w:rPr>
        <w:t xml:space="preserve">TVIRTINTI </w:t>
      </w:r>
      <w:r w:rsidR="00731850" w:rsidRPr="00415A6D">
        <w:rPr>
          <w:b/>
        </w:rPr>
        <w:t>STEBĖSENOS KOMITETO DARBO REGLAMENTĄ</w:t>
      </w:r>
      <w:r w:rsidR="00C66B83" w:rsidRPr="00415A6D">
        <w:rPr>
          <w:b/>
        </w:rPr>
        <w:t>, PIRMĄJĮ PIRMININKO PAVADUOTOJĄ IR</w:t>
      </w:r>
      <w:r w:rsidR="00731850" w:rsidRPr="00415A6D">
        <w:rPr>
          <w:b/>
        </w:rPr>
        <w:t xml:space="preserve"> </w:t>
      </w:r>
      <w:r w:rsidR="00C66B83" w:rsidRPr="00415A6D">
        <w:rPr>
          <w:b/>
        </w:rPr>
        <w:t>BENDRUOSIUS</w:t>
      </w:r>
      <w:r w:rsidR="004C7953" w:rsidRPr="00415A6D">
        <w:rPr>
          <w:b/>
        </w:rPr>
        <w:t xml:space="preserve"> ATRANKOS KRITERIJUS</w:t>
      </w:r>
      <w:r w:rsidRPr="00415A6D">
        <w:rPr>
          <w:b/>
        </w:rPr>
        <w:t>, TAIKANT RAŠYTINĘ PROCEDŪRĄ</w:t>
      </w:r>
    </w:p>
    <w:bookmarkEnd w:id="0"/>
    <w:p w14:paraId="32DC5FB8" w14:textId="77777777" w:rsidR="00D16381" w:rsidRPr="00415A6D" w:rsidRDefault="00D16381" w:rsidP="00D16381">
      <w:pPr>
        <w:jc w:val="center"/>
        <w:outlineLvl w:val="0"/>
        <w:rPr>
          <w:b/>
        </w:rPr>
      </w:pPr>
    </w:p>
    <w:p w14:paraId="4B50DBE7" w14:textId="77777777" w:rsidR="00D16381" w:rsidRPr="00415A6D" w:rsidRDefault="00A212B8" w:rsidP="00775732">
      <w:pPr>
        <w:jc w:val="center"/>
        <w:outlineLvl w:val="0"/>
        <w:rPr>
          <w:bCs/>
        </w:rPr>
      </w:pPr>
      <w:r w:rsidRPr="00415A6D">
        <w:rPr>
          <w:bCs/>
        </w:rPr>
        <w:t>20</w:t>
      </w:r>
      <w:r w:rsidR="003637CC" w:rsidRPr="00415A6D">
        <w:rPr>
          <w:bCs/>
        </w:rPr>
        <w:t>22</w:t>
      </w:r>
      <w:r w:rsidR="00D90C03" w:rsidRPr="00415A6D">
        <w:rPr>
          <w:bCs/>
        </w:rPr>
        <w:t>-</w:t>
      </w:r>
      <w:r w:rsidR="00B8245B" w:rsidRPr="00415A6D">
        <w:rPr>
          <w:bCs/>
        </w:rPr>
        <w:t>10</w:t>
      </w:r>
      <w:r w:rsidR="00175C68" w:rsidRPr="00415A6D">
        <w:rPr>
          <w:bCs/>
        </w:rPr>
        <w:t>-</w:t>
      </w:r>
      <w:r w:rsidR="00B8245B" w:rsidRPr="00415A6D">
        <w:rPr>
          <w:bCs/>
        </w:rPr>
        <w:t>0</w:t>
      </w:r>
      <w:r w:rsidR="00654C9E" w:rsidRPr="00415A6D">
        <w:rPr>
          <w:bCs/>
        </w:rPr>
        <w:t>4</w:t>
      </w:r>
      <w:r w:rsidR="00B8245B" w:rsidRPr="00415A6D">
        <w:rPr>
          <w:bCs/>
        </w:rPr>
        <w:t xml:space="preserve"> </w:t>
      </w:r>
      <w:r w:rsidR="00E63B21" w:rsidRPr="00415A6D">
        <w:rPr>
          <w:bCs/>
        </w:rPr>
        <w:t xml:space="preserve">Nr. </w:t>
      </w:r>
      <w:r w:rsidR="003637CC" w:rsidRPr="00415A6D">
        <w:rPr>
          <w:bCs/>
        </w:rPr>
        <w:t>46</w:t>
      </w:r>
      <w:r w:rsidR="00501EFC" w:rsidRPr="00415A6D">
        <w:rPr>
          <w:bCs/>
        </w:rPr>
        <w:t>P-</w:t>
      </w:r>
      <w:r w:rsidR="003637CC" w:rsidRPr="00415A6D">
        <w:rPr>
          <w:bCs/>
        </w:rPr>
        <w:t>2 (2</w:t>
      </w:r>
      <w:r w:rsidR="007D59E8" w:rsidRPr="00415A6D">
        <w:rPr>
          <w:bCs/>
        </w:rPr>
        <w:t>)</w:t>
      </w:r>
    </w:p>
    <w:p w14:paraId="78110063" w14:textId="77777777" w:rsidR="00731850" w:rsidRPr="00415A6D" w:rsidRDefault="00731850" w:rsidP="003352C2">
      <w:pPr>
        <w:ind w:firstLine="540"/>
        <w:rPr>
          <w:b/>
        </w:rPr>
      </w:pPr>
    </w:p>
    <w:p w14:paraId="3F48BD24" w14:textId="77777777" w:rsidR="00B8245B" w:rsidRPr="00415A6D" w:rsidRDefault="00B8245B" w:rsidP="003352C2">
      <w:pPr>
        <w:ind w:firstLine="540"/>
        <w:rPr>
          <w:b/>
          <w:u w:val="single"/>
        </w:rPr>
      </w:pPr>
      <w:r w:rsidRPr="00415A6D">
        <w:rPr>
          <w:b/>
          <w:u w:val="single"/>
        </w:rPr>
        <w:t>Centrinės projektų valdymo agentūros pasiūlymas:</w:t>
      </w:r>
    </w:p>
    <w:p w14:paraId="648CEC90" w14:textId="77777777" w:rsidR="00B8245B" w:rsidRPr="00415A6D" w:rsidRDefault="00B8245B" w:rsidP="003352C2">
      <w:pPr>
        <w:ind w:firstLine="540"/>
        <w:rPr>
          <w:b/>
        </w:rPr>
      </w:pPr>
    </w:p>
    <w:p w14:paraId="0D5C2C07" w14:textId="77777777" w:rsidR="00731850" w:rsidRPr="00415A6D" w:rsidRDefault="00731850" w:rsidP="00D1625C">
      <w:pPr>
        <w:ind w:firstLine="567"/>
        <w:rPr>
          <w:b/>
        </w:rPr>
      </w:pPr>
      <w:r w:rsidRPr="00415A6D">
        <w:rPr>
          <w:b/>
        </w:rPr>
        <w:t xml:space="preserve">SIŪLOMA: </w:t>
      </w:r>
    </w:p>
    <w:p w14:paraId="2411C89C" w14:textId="77777777" w:rsidR="00D1625C" w:rsidRPr="00415A6D" w:rsidRDefault="00D1625C" w:rsidP="00D1625C">
      <w:pPr>
        <w:ind w:firstLine="567"/>
        <w:rPr>
          <w:b/>
        </w:rPr>
      </w:pPr>
    </w:p>
    <w:p w14:paraId="5949C7C3" w14:textId="77777777" w:rsidR="00731850" w:rsidRPr="00415A6D" w:rsidRDefault="00D1625C" w:rsidP="00731850">
      <w:pPr>
        <w:ind w:firstLine="540"/>
        <w:jc w:val="both"/>
      </w:pPr>
      <w:r w:rsidRPr="00415A6D">
        <w:rPr>
          <w:b/>
        </w:rPr>
        <w:t xml:space="preserve">1. </w:t>
      </w:r>
      <w:r w:rsidR="00B8245B" w:rsidRPr="00415A6D">
        <w:rPr>
          <w:b/>
        </w:rPr>
        <w:t>Pritarti siūlomiems pakeitimams ir p</w:t>
      </w:r>
      <w:r w:rsidR="00A47861" w:rsidRPr="00415A6D">
        <w:rPr>
          <w:b/>
        </w:rPr>
        <w:t>atvirtinti</w:t>
      </w:r>
      <w:r w:rsidR="00731850" w:rsidRPr="00415A6D">
        <w:rPr>
          <w:b/>
        </w:rPr>
        <w:t xml:space="preserve"> </w:t>
      </w:r>
      <w:r w:rsidR="00731850" w:rsidRPr="00415A6D">
        <w:t>20</w:t>
      </w:r>
      <w:r w:rsidR="003637CC" w:rsidRPr="00415A6D">
        <w:t>21</w:t>
      </w:r>
      <w:r w:rsidR="00731850" w:rsidRPr="00415A6D">
        <w:t>–202</w:t>
      </w:r>
      <w:r w:rsidR="003637CC" w:rsidRPr="00415A6D">
        <w:t>7</w:t>
      </w:r>
      <w:r w:rsidR="00731850" w:rsidRPr="00415A6D">
        <w:t xml:space="preserve"> metų Europos Sąjungos fondų investicijų programos stebėsenos komiteto (toliau – Komiteta</w:t>
      </w:r>
      <w:r w:rsidR="003637CC" w:rsidRPr="00415A6D">
        <w:t>s) darbo reglamen</w:t>
      </w:r>
      <w:r w:rsidR="00A47861" w:rsidRPr="00415A6D">
        <w:t>tą</w:t>
      </w:r>
      <w:r w:rsidR="003637CC" w:rsidRPr="00415A6D">
        <w:t xml:space="preserve"> (</w:t>
      </w:r>
      <w:r w:rsidR="00B8245B" w:rsidRPr="00415A6D">
        <w:t>pridedamas lyginamasis variantas)</w:t>
      </w:r>
      <w:r w:rsidR="00A47861" w:rsidRPr="00415A6D">
        <w:t>.</w:t>
      </w:r>
    </w:p>
    <w:p w14:paraId="7E815B6D" w14:textId="77777777" w:rsidR="00893994" w:rsidRPr="00415A6D" w:rsidRDefault="00893994" w:rsidP="00731850">
      <w:pPr>
        <w:ind w:firstLine="540"/>
        <w:jc w:val="both"/>
      </w:pPr>
    </w:p>
    <w:p w14:paraId="439D71C3" w14:textId="1F3CE3AA" w:rsidR="00D1625C" w:rsidRPr="00415A6D" w:rsidRDefault="00F774A6" w:rsidP="00D1625C">
      <w:pPr>
        <w:ind w:firstLine="540"/>
        <w:jc w:val="both"/>
        <w:rPr>
          <w:b/>
          <w:i/>
          <w:iCs/>
        </w:rPr>
      </w:pPr>
      <w:r w:rsidRPr="00415A6D">
        <w:rPr>
          <w:b/>
          <w:i/>
        </w:rPr>
        <w:t>Argumentai:</w:t>
      </w:r>
      <w:r w:rsidRPr="00415A6D">
        <w:rPr>
          <w:i/>
        </w:rPr>
        <w:t xml:space="preserve"> </w:t>
      </w:r>
      <w:r w:rsidR="00B8245B" w:rsidRPr="00415A6D">
        <w:rPr>
          <w:i/>
        </w:rPr>
        <w:t xml:space="preserve">Centrinė projektų valdymo agentūra, atlikdama Komiteto sekretoriato funkcijas, teikia Komiteto darbo reglamento pakeitimus, kuriais siekiama patikslinti nuostatas dėl Komiteto pirmininko, jo pavaduotojų ir sekretoriato vadovo pareigų; su Komiteto veikla susijusios informacijos teikimo; sumažinti Komiteto protokoliniuose sprendimuose skelbiamų asmens duomenų kiekį bei kitus redakcinio pobūdžio pasiūlymus, kurie neturi esminės įtakos Komiteto darbo tvarkai. </w:t>
      </w:r>
      <w:r w:rsidR="00E25FE6" w:rsidRPr="00415A6D">
        <w:rPr>
          <w:i/>
        </w:rPr>
        <w:t>Į</w:t>
      </w:r>
      <w:r w:rsidR="00A47861" w:rsidRPr="00415A6D">
        <w:rPr>
          <w:i/>
        </w:rPr>
        <w:t>gyvendinant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233359" w:rsidRPr="00415A6D">
        <w:rPr>
          <w:i/>
        </w:rPr>
        <w:t xml:space="preserve"> (toliau – Bendrasis reglamentas)</w:t>
      </w:r>
      <w:r w:rsidR="00A47861" w:rsidRPr="00415A6D">
        <w:rPr>
          <w:i/>
        </w:rPr>
        <w:t xml:space="preserve">, 38 straipsnį ir </w:t>
      </w:r>
      <w:r w:rsidR="00A47861" w:rsidRPr="00415A6D">
        <w:rPr>
          <w:i/>
          <w:iCs/>
        </w:rPr>
        <w:t xml:space="preserve">atsižvelgiant į tai, kad tai yra pirmasis posėdis po to kai Europos Komisija patvirtino Investicijų programą bei vadovaujantis EK darbiniais išaiškinimais, </w:t>
      </w:r>
      <w:r w:rsidR="00233359" w:rsidRPr="00415A6D">
        <w:rPr>
          <w:i/>
          <w:iCs/>
        </w:rPr>
        <w:t xml:space="preserve">kad visi iki Investicijų programos patvirtinimo Stebėsenos komiteto priimti sprendimai turi būti patvirtinti iš naujo, po to kai bus patvirtinta Investicijų programa, </w:t>
      </w:r>
      <w:r w:rsidR="00A47861" w:rsidRPr="00415A6D">
        <w:rPr>
          <w:b/>
          <w:i/>
          <w:iCs/>
        </w:rPr>
        <w:t xml:space="preserve">siūloma </w:t>
      </w:r>
      <w:r w:rsidR="00B8245B" w:rsidRPr="00415A6D">
        <w:rPr>
          <w:b/>
          <w:i/>
          <w:iCs/>
        </w:rPr>
        <w:t xml:space="preserve">pritarti pakeitimams ir </w:t>
      </w:r>
      <w:r w:rsidR="00A47861" w:rsidRPr="00415A6D">
        <w:rPr>
          <w:b/>
          <w:i/>
          <w:iCs/>
        </w:rPr>
        <w:t xml:space="preserve">patvirtinti </w:t>
      </w:r>
      <w:r w:rsidR="00A47861" w:rsidRPr="00415A6D">
        <w:rPr>
          <w:i/>
          <w:iCs/>
        </w:rPr>
        <w:t xml:space="preserve">Stebėsenos komiteto </w:t>
      </w:r>
      <w:r w:rsidR="00A47861" w:rsidRPr="00415A6D">
        <w:rPr>
          <w:b/>
          <w:i/>
          <w:iCs/>
        </w:rPr>
        <w:t>darbo reglamentą.</w:t>
      </w:r>
    </w:p>
    <w:p w14:paraId="6F9AA54B" w14:textId="1AC41640" w:rsidR="00EA3E73" w:rsidRPr="00415A6D" w:rsidRDefault="00EA3E73" w:rsidP="00D1625C">
      <w:pPr>
        <w:ind w:firstLine="540"/>
        <w:jc w:val="both"/>
        <w:rPr>
          <w:b/>
          <w:i/>
          <w:iCs/>
        </w:rPr>
      </w:pPr>
    </w:p>
    <w:p w14:paraId="6F964D38" w14:textId="42998A57" w:rsidR="00EA3E73" w:rsidRPr="00415A6D" w:rsidRDefault="00EA3E73" w:rsidP="00D1625C">
      <w:pPr>
        <w:ind w:firstLine="540"/>
        <w:jc w:val="both"/>
        <w:rPr>
          <w:b/>
        </w:rPr>
      </w:pPr>
      <w:r w:rsidRPr="00415A6D">
        <w:rPr>
          <w:b/>
        </w:rPr>
        <w:t xml:space="preserve">NUTARTA: </w:t>
      </w:r>
    </w:p>
    <w:p w14:paraId="175D0440" w14:textId="467F88B0" w:rsidR="00EA3E73" w:rsidRPr="00415A6D" w:rsidRDefault="00EA3E73" w:rsidP="00D1625C">
      <w:pPr>
        <w:ind w:firstLine="540"/>
        <w:jc w:val="both"/>
        <w:rPr>
          <w:b/>
        </w:rPr>
      </w:pPr>
    </w:p>
    <w:p w14:paraId="25AB96EA" w14:textId="241B4B9D" w:rsidR="00EA3E73" w:rsidRPr="00415A6D" w:rsidRDefault="00EA3E73" w:rsidP="00D1625C">
      <w:pPr>
        <w:ind w:firstLine="540"/>
        <w:jc w:val="both"/>
        <w:rPr>
          <w:bCs/>
        </w:rPr>
      </w:pPr>
      <w:r w:rsidRPr="00415A6D">
        <w:rPr>
          <w:b/>
        </w:rPr>
        <w:t>1. Pritarti siūlomiems pakeitimams ir patvirtinti</w:t>
      </w:r>
      <w:r w:rsidRPr="00415A6D">
        <w:rPr>
          <w:bCs/>
        </w:rPr>
        <w:t xml:space="preserve"> 2021–2027 metų Europos Sąjungos fondų investicijų programos stebėsenos komiteto darbo reglamentą.</w:t>
      </w:r>
    </w:p>
    <w:p w14:paraId="46308101" w14:textId="160D06CC" w:rsidR="008C57AF" w:rsidRPr="00415A6D" w:rsidRDefault="008C57AF" w:rsidP="00D1625C">
      <w:pPr>
        <w:ind w:firstLine="540"/>
        <w:jc w:val="both"/>
        <w:rPr>
          <w:b/>
        </w:rPr>
      </w:pPr>
    </w:p>
    <w:p w14:paraId="4FFA398F" w14:textId="545B5F14" w:rsidR="008C57AF" w:rsidRPr="00415A6D" w:rsidRDefault="008C57AF" w:rsidP="008C57AF">
      <w:pPr>
        <w:ind w:firstLine="567"/>
        <w:jc w:val="both"/>
        <w:rPr>
          <w:b/>
          <w:bCs/>
        </w:rPr>
      </w:pPr>
      <w:r w:rsidRPr="00415A6D">
        <w:t xml:space="preserve">Iš 44 Komiteto narių </w:t>
      </w:r>
      <w:r w:rsidR="00E25FE6" w:rsidRPr="00415A6D">
        <w:t xml:space="preserve">balsavime dalyvavo 31 Komiteto narys. </w:t>
      </w:r>
      <w:r w:rsidRPr="00415A6D">
        <w:rPr>
          <w:b/>
          <w:bCs/>
        </w:rPr>
        <w:t xml:space="preserve">„UŽ“ balsavo 30 Komiteto narių, „PRIEŠ“ balsavo 1 Komiteto narys. </w:t>
      </w:r>
    </w:p>
    <w:p w14:paraId="0A2227C6" w14:textId="43F0CC32" w:rsidR="00F774A6" w:rsidRPr="00415A6D" w:rsidRDefault="00F774A6" w:rsidP="00D1625C">
      <w:pPr>
        <w:rPr>
          <w:b/>
        </w:rPr>
      </w:pPr>
    </w:p>
    <w:p w14:paraId="497AB88B" w14:textId="77777777" w:rsidR="00AF031F" w:rsidRPr="00415A6D" w:rsidRDefault="00AF031F" w:rsidP="00AF031F">
      <w:pPr>
        <w:ind w:firstLine="567"/>
        <w:rPr>
          <w:b/>
        </w:rPr>
      </w:pPr>
      <w:r w:rsidRPr="00415A6D">
        <w:rPr>
          <w:b/>
        </w:rPr>
        <w:t xml:space="preserve">SIŪLOMA: </w:t>
      </w:r>
    </w:p>
    <w:p w14:paraId="07D67608" w14:textId="77777777" w:rsidR="00AF031F" w:rsidRPr="00415A6D" w:rsidRDefault="00AF031F" w:rsidP="00D1625C">
      <w:pPr>
        <w:rPr>
          <w:b/>
        </w:rPr>
      </w:pPr>
    </w:p>
    <w:p w14:paraId="5B5C99EA" w14:textId="77777777" w:rsidR="00D1625C" w:rsidRPr="00415A6D" w:rsidRDefault="00233359" w:rsidP="00233359">
      <w:pPr>
        <w:ind w:firstLine="567"/>
        <w:jc w:val="both"/>
      </w:pPr>
      <w:r w:rsidRPr="00415A6D">
        <w:rPr>
          <w:b/>
        </w:rPr>
        <w:t>2. Patvirtinti</w:t>
      </w:r>
      <w:r w:rsidRPr="00415A6D">
        <w:t xml:space="preserve"> </w:t>
      </w:r>
      <w:r w:rsidRPr="00415A6D">
        <w:rPr>
          <w:b/>
          <w:bCs/>
        </w:rPr>
        <w:t xml:space="preserve">Simono Mockevičiaus </w:t>
      </w:r>
      <w:r w:rsidRPr="00415A6D">
        <w:t>kandidatūrą Stebėsenos komiteto pirmininko pirmojo pavaduotojo pareigoms užimti.</w:t>
      </w:r>
    </w:p>
    <w:p w14:paraId="0A898EB0" w14:textId="77777777" w:rsidR="00233359" w:rsidRPr="00415A6D" w:rsidRDefault="00233359" w:rsidP="00233359">
      <w:pPr>
        <w:ind w:firstLine="567"/>
        <w:jc w:val="both"/>
      </w:pPr>
    </w:p>
    <w:p w14:paraId="5A339FE5" w14:textId="06E658AD" w:rsidR="00233359" w:rsidRPr="00415A6D" w:rsidRDefault="00233359" w:rsidP="00233359">
      <w:pPr>
        <w:ind w:firstLine="567"/>
        <w:jc w:val="both"/>
        <w:rPr>
          <w:i/>
          <w:iCs/>
        </w:rPr>
      </w:pPr>
      <w:r w:rsidRPr="00415A6D">
        <w:rPr>
          <w:b/>
        </w:rPr>
        <w:t xml:space="preserve">Argumentai: </w:t>
      </w:r>
      <w:r w:rsidRPr="00415A6D">
        <w:rPr>
          <w:i/>
        </w:rPr>
        <w:t xml:space="preserve">vadovaujantis Stebėsenos komiteto darbo reglamentu ir </w:t>
      </w:r>
      <w:r w:rsidRPr="00415A6D">
        <w:rPr>
          <w:i/>
          <w:iCs/>
        </w:rPr>
        <w:t xml:space="preserve">atsižvelgiant į tai, kad tai yra pirmasis posėdis po to kai Europos Komisija patvirtino Investicijų programą bei vadovaujantis EK darbiniais </w:t>
      </w:r>
      <w:r w:rsidR="005F3399" w:rsidRPr="00415A6D">
        <w:rPr>
          <w:i/>
          <w:iCs/>
        </w:rPr>
        <w:t xml:space="preserve">išaiškinimais, kad visi iki Investicijų programos patvirtinimo Stebėsenos komiteto priimti sprendimai turi būti patvirtinti iš naujo, po to kai bus patvirtinta Investicijų programa, </w:t>
      </w:r>
      <w:r w:rsidRPr="00415A6D">
        <w:rPr>
          <w:b/>
          <w:i/>
          <w:iCs/>
        </w:rPr>
        <w:t xml:space="preserve">siūloma </w:t>
      </w:r>
      <w:r w:rsidRPr="00415A6D">
        <w:rPr>
          <w:b/>
          <w:i/>
          <w:iCs/>
        </w:rPr>
        <w:lastRenderedPageBreak/>
        <w:t>patvirtinti</w:t>
      </w:r>
      <w:r w:rsidRPr="00415A6D">
        <w:rPr>
          <w:b/>
          <w:bCs/>
          <w:i/>
        </w:rPr>
        <w:t xml:space="preserve"> </w:t>
      </w:r>
      <w:r w:rsidRPr="00415A6D">
        <w:rPr>
          <w:b/>
          <w:bCs/>
          <w:i/>
          <w:iCs/>
        </w:rPr>
        <w:t xml:space="preserve">Simono Mockevičiaus </w:t>
      </w:r>
      <w:r w:rsidRPr="00415A6D">
        <w:rPr>
          <w:i/>
          <w:iCs/>
        </w:rPr>
        <w:t>kandidatūrą Stebėsenos komiteto pirmininko pirmojo pavaduotojo pareigoms užimti.</w:t>
      </w:r>
    </w:p>
    <w:p w14:paraId="6D15F4A5" w14:textId="77777777" w:rsidR="00AF031F" w:rsidRPr="00415A6D" w:rsidRDefault="00AF031F" w:rsidP="00E25FE6">
      <w:pPr>
        <w:jc w:val="both"/>
        <w:rPr>
          <w:b/>
        </w:rPr>
      </w:pPr>
    </w:p>
    <w:p w14:paraId="706A86B1" w14:textId="7E574976" w:rsidR="00AF031F" w:rsidRPr="00415A6D" w:rsidRDefault="00AF031F" w:rsidP="00AF031F">
      <w:pPr>
        <w:ind w:firstLine="540"/>
        <w:jc w:val="both"/>
        <w:rPr>
          <w:b/>
        </w:rPr>
      </w:pPr>
      <w:r w:rsidRPr="00415A6D">
        <w:rPr>
          <w:b/>
        </w:rPr>
        <w:t xml:space="preserve">NUTARTA: </w:t>
      </w:r>
    </w:p>
    <w:p w14:paraId="75AA26E1" w14:textId="77777777" w:rsidR="00AF031F" w:rsidRPr="00415A6D" w:rsidRDefault="00AF031F" w:rsidP="00AF031F">
      <w:pPr>
        <w:ind w:firstLine="540"/>
        <w:jc w:val="both"/>
        <w:rPr>
          <w:b/>
        </w:rPr>
      </w:pPr>
    </w:p>
    <w:p w14:paraId="75D65BB6" w14:textId="4B30F270" w:rsidR="00AF031F" w:rsidRPr="00415A6D" w:rsidRDefault="00AF031F" w:rsidP="00AF031F">
      <w:pPr>
        <w:ind w:firstLine="567"/>
        <w:jc w:val="both"/>
      </w:pPr>
      <w:r w:rsidRPr="00415A6D">
        <w:rPr>
          <w:b/>
        </w:rPr>
        <w:t>2. Patvirtinti</w:t>
      </w:r>
      <w:r w:rsidRPr="00415A6D">
        <w:t xml:space="preserve"> </w:t>
      </w:r>
      <w:r w:rsidRPr="00415A6D">
        <w:rPr>
          <w:b/>
          <w:bCs/>
        </w:rPr>
        <w:t xml:space="preserve">Simono Mockevičiaus </w:t>
      </w:r>
      <w:r w:rsidRPr="00415A6D">
        <w:t>kandidatūrą Stebėsenos komiteto pirmininko pirmojo pavaduotojo pareigoms užimti.</w:t>
      </w:r>
    </w:p>
    <w:p w14:paraId="2FD187F5" w14:textId="1459909B" w:rsidR="008C57AF" w:rsidRPr="00415A6D" w:rsidRDefault="008C57AF" w:rsidP="00AF031F">
      <w:pPr>
        <w:ind w:firstLine="567"/>
        <w:jc w:val="both"/>
      </w:pPr>
    </w:p>
    <w:p w14:paraId="5D8CF699" w14:textId="77777777" w:rsidR="00E25FE6" w:rsidRPr="00415A6D" w:rsidRDefault="00E25FE6" w:rsidP="00E25FE6">
      <w:pPr>
        <w:ind w:firstLine="567"/>
        <w:jc w:val="both"/>
        <w:rPr>
          <w:b/>
          <w:bCs/>
        </w:rPr>
      </w:pPr>
      <w:r w:rsidRPr="00415A6D">
        <w:t xml:space="preserve">Iš 44 Komiteto narių balsavime dalyvavo 31 Komiteto narys. </w:t>
      </w:r>
      <w:r w:rsidRPr="00415A6D">
        <w:rPr>
          <w:b/>
          <w:bCs/>
        </w:rPr>
        <w:t xml:space="preserve">„UŽ“ balsavo 30 Komiteto narių, „PRIEŠ“ balsavo 1 Komiteto narys. </w:t>
      </w:r>
    </w:p>
    <w:p w14:paraId="098A099C" w14:textId="77777777" w:rsidR="00233359" w:rsidRPr="00415A6D" w:rsidRDefault="00233359" w:rsidP="00E25FE6">
      <w:pPr>
        <w:jc w:val="both"/>
        <w:rPr>
          <w:iCs/>
        </w:rPr>
      </w:pPr>
    </w:p>
    <w:p w14:paraId="0F9F4AFD" w14:textId="77777777" w:rsidR="00B8245B" w:rsidRPr="00415A6D" w:rsidRDefault="00B8245B" w:rsidP="00233359">
      <w:pPr>
        <w:ind w:firstLine="567"/>
        <w:jc w:val="both"/>
        <w:rPr>
          <w:b/>
          <w:iCs/>
          <w:u w:val="single"/>
        </w:rPr>
      </w:pPr>
      <w:r w:rsidRPr="00415A6D">
        <w:rPr>
          <w:b/>
          <w:iCs/>
          <w:u w:val="single"/>
        </w:rPr>
        <w:t>Finansų ministerijos pasiūlymas:</w:t>
      </w:r>
    </w:p>
    <w:p w14:paraId="6D0C90EB" w14:textId="77777777" w:rsidR="00B8245B" w:rsidRPr="00415A6D" w:rsidRDefault="00B8245B" w:rsidP="00233359">
      <w:pPr>
        <w:ind w:firstLine="567"/>
        <w:jc w:val="both"/>
        <w:rPr>
          <w:b/>
          <w:iCs/>
        </w:rPr>
      </w:pPr>
    </w:p>
    <w:p w14:paraId="16206C61" w14:textId="77777777" w:rsidR="00B8245B" w:rsidRPr="00415A6D" w:rsidRDefault="00B8245B" w:rsidP="00233359">
      <w:pPr>
        <w:ind w:firstLine="567"/>
        <w:jc w:val="both"/>
        <w:rPr>
          <w:b/>
          <w:iCs/>
        </w:rPr>
      </w:pPr>
      <w:r w:rsidRPr="00415A6D">
        <w:rPr>
          <w:b/>
          <w:iCs/>
        </w:rPr>
        <w:t>SIŪLOMA:</w:t>
      </w:r>
    </w:p>
    <w:p w14:paraId="74EA7304" w14:textId="77777777" w:rsidR="00233359" w:rsidRPr="00415A6D" w:rsidRDefault="00233359" w:rsidP="00233359">
      <w:pPr>
        <w:ind w:firstLine="567"/>
        <w:jc w:val="both"/>
        <w:rPr>
          <w:iCs/>
        </w:rPr>
      </w:pPr>
    </w:p>
    <w:p w14:paraId="614B5FFB" w14:textId="77777777" w:rsidR="00233359" w:rsidRPr="00415A6D" w:rsidRDefault="00233359" w:rsidP="00233359">
      <w:pPr>
        <w:ind w:firstLine="567"/>
        <w:jc w:val="both"/>
        <w:rPr>
          <w:b/>
          <w:iCs/>
        </w:rPr>
      </w:pPr>
      <w:r w:rsidRPr="00415A6D">
        <w:rPr>
          <w:b/>
          <w:iCs/>
        </w:rPr>
        <w:t>3. Pritarti Projektų atrankos metodikai</w:t>
      </w:r>
      <w:r w:rsidR="0087306C" w:rsidRPr="00415A6D">
        <w:rPr>
          <w:iCs/>
        </w:rPr>
        <w:t xml:space="preserve"> (</w:t>
      </w:r>
      <w:r w:rsidR="00E65C28" w:rsidRPr="00415A6D">
        <w:rPr>
          <w:iCs/>
        </w:rPr>
        <w:t>1 priedas</w:t>
      </w:r>
      <w:r w:rsidR="0087306C" w:rsidRPr="00415A6D">
        <w:rPr>
          <w:iCs/>
        </w:rPr>
        <w:t>).</w:t>
      </w:r>
    </w:p>
    <w:p w14:paraId="23AE0005" w14:textId="77777777" w:rsidR="00233359" w:rsidRPr="00415A6D" w:rsidRDefault="00233359" w:rsidP="00233359">
      <w:pPr>
        <w:ind w:firstLine="567"/>
        <w:jc w:val="both"/>
        <w:rPr>
          <w:b/>
          <w:iCs/>
        </w:rPr>
      </w:pPr>
    </w:p>
    <w:p w14:paraId="65437F81" w14:textId="1F80F231" w:rsidR="0087306C" w:rsidRPr="00415A6D" w:rsidRDefault="0087306C" w:rsidP="00B8245B">
      <w:pPr>
        <w:ind w:firstLine="567"/>
        <w:jc w:val="both"/>
        <w:rPr>
          <w:i/>
        </w:rPr>
      </w:pPr>
      <w:r w:rsidRPr="00415A6D">
        <w:rPr>
          <w:b/>
          <w:i/>
        </w:rPr>
        <w:t>Argumentai:</w:t>
      </w:r>
      <w:r w:rsidRPr="00415A6D">
        <w:rPr>
          <w:i/>
        </w:rPr>
        <w:t xml:space="preserve"> į</w:t>
      </w:r>
      <w:r w:rsidR="00233359" w:rsidRPr="00415A6D">
        <w:rPr>
          <w:i/>
        </w:rPr>
        <w:t xml:space="preserve">gyvendinant Bendrojo reglamento, 40 straipsnio 2(a) papunktį </w:t>
      </w:r>
      <w:r w:rsidRPr="00415A6D">
        <w:rPr>
          <w:i/>
        </w:rPr>
        <w:t xml:space="preserve">ir vadovaujantis 2022 m. gegužės 31 d. Stebėsenos komiteto protokolinio sprendimo Nr. 46P-1(1) 7 punkto nuostatomis siūloma pritarti </w:t>
      </w:r>
      <w:r w:rsidR="000D11ED" w:rsidRPr="00415A6D">
        <w:rPr>
          <w:i/>
        </w:rPr>
        <w:t xml:space="preserve">patikslintai </w:t>
      </w:r>
      <w:r w:rsidRPr="00415A6D">
        <w:rPr>
          <w:b/>
          <w:i/>
        </w:rPr>
        <w:t>Projektų atrankos metodikai</w:t>
      </w:r>
      <w:r w:rsidR="000D11ED" w:rsidRPr="00415A6D">
        <w:rPr>
          <w:b/>
          <w:i/>
        </w:rPr>
        <w:t xml:space="preserve"> ir </w:t>
      </w:r>
      <w:r w:rsidR="00A3701B" w:rsidRPr="00415A6D">
        <w:rPr>
          <w:b/>
          <w:i/>
        </w:rPr>
        <w:t xml:space="preserve">bendrųjų atrankos </w:t>
      </w:r>
      <w:r w:rsidR="000D11ED" w:rsidRPr="00415A6D">
        <w:rPr>
          <w:b/>
          <w:i/>
        </w:rPr>
        <w:t>kriterijų nustatymui</w:t>
      </w:r>
      <w:r w:rsidRPr="00415A6D">
        <w:rPr>
          <w:i/>
        </w:rPr>
        <w:t>.</w:t>
      </w:r>
    </w:p>
    <w:p w14:paraId="30D80B62" w14:textId="6B397050" w:rsidR="00AF031F" w:rsidRPr="00415A6D" w:rsidRDefault="00AF031F" w:rsidP="00B8245B">
      <w:pPr>
        <w:ind w:firstLine="567"/>
        <w:jc w:val="both"/>
        <w:rPr>
          <w:i/>
        </w:rPr>
      </w:pPr>
    </w:p>
    <w:p w14:paraId="4C79E9CD" w14:textId="040689B6" w:rsidR="00AF031F" w:rsidRPr="00415A6D" w:rsidRDefault="00AF031F" w:rsidP="00AF031F">
      <w:pPr>
        <w:ind w:firstLine="540"/>
        <w:jc w:val="both"/>
        <w:rPr>
          <w:b/>
        </w:rPr>
      </w:pPr>
      <w:r w:rsidRPr="00415A6D">
        <w:rPr>
          <w:b/>
        </w:rPr>
        <w:t xml:space="preserve">NUTARTA: </w:t>
      </w:r>
    </w:p>
    <w:p w14:paraId="09DDBD19" w14:textId="77777777" w:rsidR="00AF031F" w:rsidRPr="00415A6D" w:rsidRDefault="00AF031F" w:rsidP="00AF031F">
      <w:pPr>
        <w:ind w:firstLine="540"/>
        <w:jc w:val="both"/>
        <w:rPr>
          <w:b/>
        </w:rPr>
      </w:pPr>
    </w:p>
    <w:p w14:paraId="31BC0647" w14:textId="13AD8AB3" w:rsidR="00D92CAE" w:rsidRDefault="00AF031F" w:rsidP="00E25FE6">
      <w:pPr>
        <w:ind w:firstLine="567"/>
        <w:jc w:val="both"/>
        <w:rPr>
          <w:b/>
          <w:iCs/>
        </w:rPr>
      </w:pPr>
      <w:r w:rsidRPr="00415A6D">
        <w:rPr>
          <w:b/>
          <w:iCs/>
        </w:rPr>
        <w:t xml:space="preserve">3. Pritarti </w:t>
      </w:r>
      <w:r w:rsidR="007A23F3" w:rsidRPr="00415A6D">
        <w:rPr>
          <w:b/>
          <w:iCs/>
        </w:rPr>
        <w:t>Projektų atrankos metodikai ir bendrųjų atrankos kriterijų nustatymui.</w:t>
      </w:r>
    </w:p>
    <w:p w14:paraId="03AEAEF3" w14:textId="77777777" w:rsidR="009964E3" w:rsidRPr="00415A6D" w:rsidRDefault="009964E3" w:rsidP="00E25FE6">
      <w:pPr>
        <w:ind w:firstLine="567"/>
        <w:jc w:val="both"/>
        <w:rPr>
          <w:iCs/>
        </w:rPr>
      </w:pPr>
    </w:p>
    <w:p w14:paraId="03DD311D" w14:textId="77777777" w:rsidR="00E25FE6" w:rsidRPr="00415A6D" w:rsidRDefault="00E25FE6" w:rsidP="00E25FE6">
      <w:pPr>
        <w:ind w:firstLine="567"/>
        <w:jc w:val="both"/>
        <w:rPr>
          <w:b/>
          <w:bCs/>
        </w:rPr>
      </w:pPr>
      <w:r w:rsidRPr="00415A6D">
        <w:t xml:space="preserve">Iš 44 Komiteto narių balsavime dalyvavo 31 Komiteto narys. </w:t>
      </w:r>
      <w:r w:rsidRPr="00415A6D">
        <w:rPr>
          <w:b/>
          <w:bCs/>
        </w:rPr>
        <w:t xml:space="preserve">„UŽ“ balsavo 30 Komiteto narių, „PRIEŠ“ balsavo 1 Komiteto narys. </w:t>
      </w:r>
    </w:p>
    <w:p w14:paraId="41A70CEF" w14:textId="4171C3B6" w:rsidR="00D92CAE" w:rsidRPr="00415A6D" w:rsidRDefault="00D92CAE" w:rsidP="00AF031F">
      <w:pPr>
        <w:ind w:firstLine="567"/>
        <w:jc w:val="both"/>
        <w:rPr>
          <w:iCs/>
        </w:rPr>
      </w:pPr>
    </w:p>
    <w:p w14:paraId="446E05A4" w14:textId="4BDB4D54" w:rsidR="00B37845" w:rsidRPr="00415A6D" w:rsidRDefault="00B37845" w:rsidP="00AF031F">
      <w:pPr>
        <w:ind w:firstLine="567"/>
        <w:jc w:val="both"/>
        <w:rPr>
          <w:iCs/>
        </w:rPr>
      </w:pPr>
    </w:p>
    <w:p w14:paraId="373266CF" w14:textId="239EDE21" w:rsidR="00B37845" w:rsidRPr="00415A6D" w:rsidRDefault="00B37845" w:rsidP="00AF031F">
      <w:pPr>
        <w:ind w:firstLine="567"/>
        <w:jc w:val="both"/>
        <w:rPr>
          <w:iCs/>
        </w:rPr>
      </w:pPr>
    </w:p>
    <w:p w14:paraId="3EA9C2C9" w14:textId="77777777" w:rsidR="009728D8" w:rsidRPr="00415A6D" w:rsidRDefault="009728D8" w:rsidP="009728D8">
      <w:pPr>
        <w:ind w:firstLine="567"/>
        <w:jc w:val="both"/>
        <w:rPr>
          <w:color w:val="000000"/>
        </w:rPr>
      </w:pPr>
    </w:p>
    <w:p w14:paraId="50642804" w14:textId="4BE4DEAB" w:rsidR="009728D8" w:rsidRPr="00415A6D" w:rsidRDefault="009728D8" w:rsidP="009728D8">
      <w:pPr>
        <w:ind w:firstLine="567"/>
        <w:jc w:val="both"/>
        <w:rPr>
          <w:color w:val="000000"/>
        </w:rPr>
      </w:pPr>
      <w:r w:rsidRPr="00EF7B88">
        <w:rPr>
          <w:color w:val="000000"/>
        </w:rPr>
        <w:t xml:space="preserve">Komiteto pirmininkė                                                            </w:t>
      </w:r>
      <w:r w:rsidR="00762FBF" w:rsidRPr="00EF7B88">
        <w:rPr>
          <w:color w:val="000000"/>
        </w:rPr>
        <w:t>Vaida Česnulevičiūtė (Markevičienė)</w:t>
      </w:r>
    </w:p>
    <w:p w14:paraId="20BC640B" w14:textId="7656BB7B" w:rsidR="00B37845" w:rsidRPr="00415A6D" w:rsidRDefault="00B37845" w:rsidP="00AF031F">
      <w:pPr>
        <w:ind w:firstLine="567"/>
        <w:jc w:val="both"/>
        <w:rPr>
          <w:iCs/>
        </w:rPr>
      </w:pPr>
    </w:p>
    <w:p w14:paraId="78635471" w14:textId="15AB6F82" w:rsidR="00B37845" w:rsidRPr="00415A6D" w:rsidRDefault="00B37845" w:rsidP="00AF031F">
      <w:pPr>
        <w:ind w:firstLine="567"/>
        <w:jc w:val="both"/>
        <w:rPr>
          <w:iCs/>
        </w:rPr>
      </w:pPr>
    </w:p>
    <w:p w14:paraId="6CE19CD3" w14:textId="264A3940" w:rsidR="00B37845" w:rsidRPr="00415A6D" w:rsidRDefault="00B37845" w:rsidP="00AF031F">
      <w:pPr>
        <w:ind w:firstLine="567"/>
        <w:jc w:val="both"/>
        <w:rPr>
          <w:iCs/>
        </w:rPr>
      </w:pPr>
    </w:p>
    <w:p w14:paraId="088303A0" w14:textId="77777777" w:rsidR="00B37845" w:rsidRPr="00415A6D" w:rsidRDefault="00B37845" w:rsidP="00AF031F">
      <w:pPr>
        <w:ind w:firstLine="567"/>
        <w:jc w:val="both"/>
        <w:rPr>
          <w:iCs/>
        </w:rPr>
      </w:pPr>
    </w:p>
    <w:p w14:paraId="531D1E05" w14:textId="1F157FB2" w:rsidR="00AF031F" w:rsidRPr="00415A6D" w:rsidRDefault="00AF031F" w:rsidP="00AF031F">
      <w:pPr>
        <w:ind w:firstLine="567"/>
        <w:jc w:val="both"/>
        <w:rPr>
          <w:iCs/>
        </w:rPr>
      </w:pPr>
    </w:p>
    <w:p w14:paraId="16D0919B" w14:textId="5A6E94CA" w:rsidR="00AF031F" w:rsidRPr="00415A6D" w:rsidRDefault="00AF031F" w:rsidP="00AF031F">
      <w:pPr>
        <w:ind w:firstLine="567"/>
        <w:jc w:val="both"/>
        <w:rPr>
          <w:iCs/>
        </w:rPr>
      </w:pPr>
    </w:p>
    <w:p w14:paraId="5F4EED09" w14:textId="71E8626F" w:rsidR="00AF031F" w:rsidRPr="00415A6D" w:rsidRDefault="00AF031F" w:rsidP="00AF031F">
      <w:pPr>
        <w:ind w:firstLine="567"/>
        <w:jc w:val="both"/>
        <w:rPr>
          <w:iCs/>
        </w:rPr>
      </w:pPr>
    </w:p>
    <w:p w14:paraId="7B15394D" w14:textId="77777777" w:rsidR="00AF031F" w:rsidRPr="00415A6D" w:rsidRDefault="00AF031F" w:rsidP="00AF031F">
      <w:pPr>
        <w:ind w:firstLine="567"/>
        <w:jc w:val="both"/>
        <w:rPr>
          <w:b/>
          <w:iCs/>
        </w:rPr>
      </w:pPr>
    </w:p>
    <w:p w14:paraId="1596925E" w14:textId="77777777" w:rsidR="00AF031F" w:rsidRPr="00415A6D" w:rsidRDefault="00AF031F" w:rsidP="00B8245B">
      <w:pPr>
        <w:ind w:firstLine="567"/>
        <w:jc w:val="both"/>
        <w:rPr>
          <w:i/>
        </w:rPr>
      </w:pPr>
    </w:p>
    <w:sectPr w:rsidR="00AF031F" w:rsidRPr="00415A6D" w:rsidSect="002579D3">
      <w:headerReference w:type="even" r:id="rId8"/>
      <w:headerReference w:type="default" r:id="rId9"/>
      <w:footerReference w:type="even" r:id="rId10"/>
      <w:footerReference w:type="default" r:id="rId11"/>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5F31" w14:textId="77777777" w:rsidR="003240EA" w:rsidRDefault="003240EA">
      <w:r>
        <w:separator/>
      </w:r>
    </w:p>
  </w:endnote>
  <w:endnote w:type="continuationSeparator" w:id="0">
    <w:p w14:paraId="6C87E206" w14:textId="77777777" w:rsidR="003240EA" w:rsidRDefault="0032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Century Gothic"/>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7E73" w14:textId="77777777" w:rsidR="003240EA" w:rsidRDefault="003240EA" w:rsidP="00D43C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3EEDD4" w14:textId="77777777" w:rsidR="003240EA" w:rsidRDefault="00324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934337"/>
      <w:docPartObj>
        <w:docPartGallery w:val="Page Numbers (Bottom of Page)"/>
        <w:docPartUnique/>
      </w:docPartObj>
    </w:sdtPr>
    <w:sdtEndPr/>
    <w:sdtContent>
      <w:p w14:paraId="0B10E51B" w14:textId="77777777" w:rsidR="002002A7" w:rsidRDefault="002002A7">
        <w:pPr>
          <w:pStyle w:val="Footer"/>
          <w:jc w:val="center"/>
        </w:pPr>
        <w:r>
          <w:fldChar w:fldCharType="begin"/>
        </w:r>
        <w:r>
          <w:instrText>PAGE   \* MERGEFORMAT</w:instrText>
        </w:r>
        <w:r>
          <w:fldChar w:fldCharType="separate"/>
        </w:r>
        <w:r w:rsidR="00654C9E">
          <w:rPr>
            <w:noProof/>
          </w:rPr>
          <w:t>2</w:t>
        </w:r>
        <w:r>
          <w:fldChar w:fldCharType="end"/>
        </w:r>
      </w:p>
    </w:sdtContent>
  </w:sdt>
  <w:p w14:paraId="2231EABE" w14:textId="77777777" w:rsidR="002002A7" w:rsidRDefault="00200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F60D6" w14:textId="77777777" w:rsidR="003240EA" w:rsidRDefault="003240EA">
      <w:r>
        <w:separator/>
      </w:r>
    </w:p>
  </w:footnote>
  <w:footnote w:type="continuationSeparator" w:id="0">
    <w:p w14:paraId="26F9251E" w14:textId="77777777" w:rsidR="003240EA" w:rsidRDefault="00324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59F1" w14:textId="77777777" w:rsidR="003240EA" w:rsidRDefault="003240EA" w:rsidP="00196A5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FD3157" w14:textId="77777777" w:rsidR="003240EA" w:rsidRDefault="00324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08F0" w14:textId="77777777" w:rsidR="003240EA" w:rsidRDefault="003240EA" w:rsidP="001B4B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4C9E">
      <w:rPr>
        <w:rStyle w:val="PageNumber"/>
        <w:noProof/>
      </w:rPr>
      <w:t>2</w:t>
    </w:r>
    <w:r>
      <w:rPr>
        <w:rStyle w:val="PageNumber"/>
      </w:rPr>
      <w:fldChar w:fldCharType="end"/>
    </w:r>
  </w:p>
  <w:p w14:paraId="789FA04C" w14:textId="77777777" w:rsidR="003240EA" w:rsidRDefault="00324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 w15:restartNumberingAfterBreak="0">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456FD1"/>
    <w:multiLevelType w:val="hybridMultilevel"/>
    <w:tmpl w:val="E6E8DE52"/>
    <w:lvl w:ilvl="0" w:tplc="5CCC974C">
      <w:start w:val="1"/>
      <w:numFmt w:val="decimal"/>
      <w:lvlText w:val="%1."/>
      <w:lvlJc w:val="left"/>
      <w:pPr>
        <w:ind w:left="900" w:hanging="360"/>
      </w:pPr>
      <w:rPr>
        <w:rFonts w:hint="default"/>
        <w:b/>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 w15:restartNumberingAfterBreak="0">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15:restartNumberingAfterBreak="0">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4" w15:restartNumberingAfterBreak="0">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1" w15:restartNumberingAfterBreak="0">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15:restartNumberingAfterBreak="0">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231892614">
    <w:abstractNumId w:val="16"/>
  </w:num>
  <w:num w:numId="2" w16cid:durableId="289559826">
    <w:abstractNumId w:val="14"/>
  </w:num>
  <w:num w:numId="3" w16cid:durableId="938566710">
    <w:abstractNumId w:val="34"/>
  </w:num>
  <w:num w:numId="4" w16cid:durableId="714737840">
    <w:abstractNumId w:val="3"/>
  </w:num>
  <w:num w:numId="5" w16cid:durableId="905073213">
    <w:abstractNumId w:val="37"/>
  </w:num>
  <w:num w:numId="6" w16cid:durableId="770274787">
    <w:abstractNumId w:val="42"/>
  </w:num>
  <w:num w:numId="7" w16cid:durableId="213005113">
    <w:abstractNumId w:val="36"/>
  </w:num>
  <w:num w:numId="8" w16cid:durableId="70201142">
    <w:abstractNumId w:val="10"/>
  </w:num>
  <w:num w:numId="9" w16cid:durableId="220022860">
    <w:abstractNumId w:val="43"/>
  </w:num>
  <w:num w:numId="10" w16cid:durableId="1885022493">
    <w:abstractNumId w:val="19"/>
  </w:num>
  <w:num w:numId="11" w16cid:durableId="659652403">
    <w:abstractNumId w:val="13"/>
  </w:num>
  <w:num w:numId="12" w16cid:durableId="1657879218">
    <w:abstractNumId w:val="29"/>
  </w:num>
  <w:num w:numId="13" w16cid:durableId="89934695">
    <w:abstractNumId w:val="26"/>
  </w:num>
  <w:num w:numId="14" w16cid:durableId="725376368">
    <w:abstractNumId w:val="6"/>
  </w:num>
  <w:num w:numId="15" w16cid:durableId="1759908468">
    <w:abstractNumId w:val="32"/>
  </w:num>
  <w:num w:numId="16" w16cid:durableId="1958290834">
    <w:abstractNumId w:val="20"/>
  </w:num>
  <w:num w:numId="17" w16cid:durableId="952443649">
    <w:abstractNumId w:val="30"/>
  </w:num>
  <w:num w:numId="18" w16cid:durableId="1921256485">
    <w:abstractNumId w:val="25"/>
  </w:num>
  <w:num w:numId="19" w16cid:durableId="1911192728">
    <w:abstractNumId w:val="8"/>
  </w:num>
  <w:num w:numId="20" w16cid:durableId="1589345473">
    <w:abstractNumId w:val="2"/>
  </w:num>
  <w:num w:numId="21" w16cid:durableId="625744146">
    <w:abstractNumId w:val="0"/>
  </w:num>
  <w:num w:numId="22" w16cid:durableId="482089510">
    <w:abstractNumId w:val="31"/>
  </w:num>
  <w:num w:numId="23" w16cid:durableId="386031517">
    <w:abstractNumId w:val="24"/>
  </w:num>
  <w:num w:numId="24" w16cid:durableId="247278728">
    <w:abstractNumId w:val="11"/>
  </w:num>
  <w:num w:numId="25" w16cid:durableId="1339968512">
    <w:abstractNumId w:val="35"/>
  </w:num>
  <w:num w:numId="26" w16cid:durableId="21200561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2681161">
    <w:abstractNumId w:val="9"/>
  </w:num>
  <w:num w:numId="28" w16cid:durableId="244337821">
    <w:abstractNumId w:val="5"/>
  </w:num>
  <w:num w:numId="29" w16cid:durableId="939727642">
    <w:abstractNumId w:val="28"/>
  </w:num>
  <w:num w:numId="30" w16cid:durableId="826825782">
    <w:abstractNumId w:val="41"/>
  </w:num>
  <w:num w:numId="31" w16cid:durableId="43872049">
    <w:abstractNumId w:val="23"/>
  </w:num>
  <w:num w:numId="32" w16cid:durableId="1196774955">
    <w:abstractNumId w:val="40"/>
  </w:num>
  <w:num w:numId="33" w16cid:durableId="1589345317">
    <w:abstractNumId w:val="39"/>
  </w:num>
  <w:num w:numId="34" w16cid:durableId="220215075">
    <w:abstractNumId w:val="27"/>
  </w:num>
  <w:num w:numId="35" w16cid:durableId="1368020541">
    <w:abstractNumId w:val="1"/>
  </w:num>
  <w:num w:numId="36" w16cid:durableId="24605012">
    <w:abstractNumId w:val="38"/>
  </w:num>
  <w:num w:numId="37" w16cid:durableId="85805879">
    <w:abstractNumId w:val="15"/>
  </w:num>
  <w:num w:numId="38" w16cid:durableId="275647249">
    <w:abstractNumId w:val="17"/>
  </w:num>
  <w:num w:numId="39" w16cid:durableId="364646028">
    <w:abstractNumId w:val="33"/>
  </w:num>
  <w:num w:numId="40" w16cid:durableId="857354509">
    <w:abstractNumId w:val="12"/>
  </w:num>
  <w:num w:numId="41" w16cid:durableId="732897478">
    <w:abstractNumId w:val="21"/>
  </w:num>
  <w:num w:numId="42" w16cid:durableId="388111279">
    <w:abstractNumId w:val="22"/>
  </w:num>
  <w:num w:numId="43" w16cid:durableId="32928916">
    <w:abstractNumId w:val="7"/>
  </w:num>
  <w:num w:numId="44" w16cid:durableId="256791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81"/>
    <w:rsid w:val="000004FF"/>
    <w:rsid w:val="00000D13"/>
    <w:rsid w:val="00000E71"/>
    <w:rsid w:val="00001CDE"/>
    <w:rsid w:val="0000726E"/>
    <w:rsid w:val="0001029A"/>
    <w:rsid w:val="00010780"/>
    <w:rsid w:val="00010790"/>
    <w:rsid w:val="0001135E"/>
    <w:rsid w:val="00012A5A"/>
    <w:rsid w:val="00020632"/>
    <w:rsid w:val="00020C44"/>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6EDE"/>
    <w:rsid w:val="00057EDE"/>
    <w:rsid w:val="000650E8"/>
    <w:rsid w:val="000662FD"/>
    <w:rsid w:val="000715E2"/>
    <w:rsid w:val="00073781"/>
    <w:rsid w:val="00076983"/>
    <w:rsid w:val="0008083F"/>
    <w:rsid w:val="00082620"/>
    <w:rsid w:val="0008271F"/>
    <w:rsid w:val="00082CC6"/>
    <w:rsid w:val="000855A9"/>
    <w:rsid w:val="00085679"/>
    <w:rsid w:val="000863E1"/>
    <w:rsid w:val="00090763"/>
    <w:rsid w:val="00090843"/>
    <w:rsid w:val="00091868"/>
    <w:rsid w:val="0009416A"/>
    <w:rsid w:val="00097C28"/>
    <w:rsid w:val="000A02AC"/>
    <w:rsid w:val="000A02E9"/>
    <w:rsid w:val="000A2F04"/>
    <w:rsid w:val="000A4158"/>
    <w:rsid w:val="000A46D5"/>
    <w:rsid w:val="000A471D"/>
    <w:rsid w:val="000A6819"/>
    <w:rsid w:val="000A7540"/>
    <w:rsid w:val="000B57AA"/>
    <w:rsid w:val="000B70DF"/>
    <w:rsid w:val="000C1131"/>
    <w:rsid w:val="000C1613"/>
    <w:rsid w:val="000C1DBB"/>
    <w:rsid w:val="000C250D"/>
    <w:rsid w:val="000C5B8F"/>
    <w:rsid w:val="000C5C75"/>
    <w:rsid w:val="000D018C"/>
    <w:rsid w:val="000D11ED"/>
    <w:rsid w:val="000D29AB"/>
    <w:rsid w:val="000D3214"/>
    <w:rsid w:val="000D370B"/>
    <w:rsid w:val="000E00A7"/>
    <w:rsid w:val="000E0CBB"/>
    <w:rsid w:val="000E2156"/>
    <w:rsid w:val="000E2D1E"/>
    <w:rsid w:val="000E4243"/>
    <w:rsid w:val="000E443A"/>
    <w:rsid w:val="000F0988"/>
    <w:rsid w:val="000F1345"/>
    <w:rsid w:val="000F1AEF"/>
    <w:rsid w:val="000F2637"/>
    <w:rsid w:val="000F5C50"/>
    <w:rsid w:val="001004B5"/>
    <w:rsid w:val="00101106"/>
    <w:rsid w:val="0010315E"/>
    <w:rsid w:val="001050B3"/>
    <w:rsid w:val="001104CE"/>
    <w:rsid w:val="001122A5"/>
    <w:rsid w:val="00115E06"/>
    <w:rsid w:val="00117A50"/>
    <w:rsid w:val="00120DB7"/>
    <w:rsid w:val="0012282A"/>
    <w:rsid w:val="00125978"/>
    <w:rsid w:val="00132368"/>
    <w:rsid w:val="0013246D"/>
    <w:rsid w:val="001324EE"/>
    <w:rsid w:val="0013551D"/>
    <w:rsid w:val="00135712"/>
    <w:rsid w:val="00135BD8"/>
    <w:rsid w:val="00140AB8"/>
    <w:rsid w:val="001434B3"/>
    <w:rsid w:val="00144073"/>
    <w:rsid w:val="00146761"/>
    <w:rsid w:val="00146F30"/>
    <w:rsid w:val="00147B91"/>
    <w:rsid w:val="00151B82"/>
    <w:rsid w:val="00154F2D"/>
    <w:rsid w:val="001555D3"/>
    <w:rsid w:val="001569CA"/>
    <w:rsid w:val="00160E1D"/>
    <w:rsid w:val="00161266"/>
    <w:rsid w:val="00161576"/>
    <w:rsid w:val="00161EE0"/>
    <w:rsid w:val="00167103"/>
    <w:rsid w:val="00167FAE"/>
    <w:rsid w:val="00172007"/>
    <w:rsid w:val="00172A1E"/>
    <w:rsid w:val="0017549C"/>
    <w:rsid w:val="001758B0"/>
    <w:rsid w:val="00175C68"/>
    <w:rsid w:val="00176572"/>
    <w:rsid w:val="001775C3"/>
    <w:rsid w:val="00182569"/>
    <w:rsid w:val="001839A4"/>
    <w:rsid w:val="001845C6"/>
    <w:rsid w:val="00186925"/>
    <w:rsid w:val="00192041"/>
    <w:rsid w:val="001938F1"/>
    <w:rsid w:val="00196A56"/>
    <w:rsid w:val="001975FB"/>
    <w:rsid w:val="001A48F8"/>
    <w:rsid w:val="001A558B"/>
    <w:rsid w:val="001A7CFE"/>
    <w:rsid w:val="001B2AFE"/>
    <w:rsid w:val="001B2B37"/>
    <w:rsid w:val="001B311F"/>
    <w:rsid w:val="001B320F"/>
    <w:rsid w:val="001B4B8F"/>
    <w:rsid w:val="001B53B9"/>
    <w:rsid w:val="001B568B"/>
    <w:rsid w:val="001B7561"/>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E8A"/>
    <w:rsid w:val="001F4AB9"/>
    <w:rsid w:val="001F51BD"/>
    <w:rsid w:val="001F6C9D"/>
    <w:rsid w:val="001F6E76"/>
    <w:rsid w:val="002002A7"/>
    <w:rsid w:val="002005DC"/>
    <w:rsid w:val="00202812"/>
    <w:rsid w:val="0020282C"/>
    <w:rsid w:val="00204716"/>
    <w:rsid w:val="00204BEB"/>
    <w:rsid w:val="00205546"/>
    <w:rsid w:val="002056D8"/>
    <w:rsid w:val="00207932"/>
    <w:rsid w:val="002120C6"/>
    <w:rsid w:val="00212E7B"/>
    <w:rsid w:val="00214D47"/>
    <w:rsid w:val="00215E61"/>
    <w:rsid w:val="002217AE"/>
    <w:rsid w:val="002217C9"/>
    <w:rsid w:val="002217D2"/>
    <w:rsid w:val="00221879"/>
    <w:rsid w:val="00225916"/>
    <w:rsid w:val="00230E0F"/>
    <w:rsid w:val="00232735"/>
    <w:rsid w:val="00233359"/>
    <w:rsid w:val="0023342B"/>
    <w:rsid w:val="00233EC4"/>
    <w:rsid w:val="00236CF1"/>
    <w:rsid w:val="002370E6"/>
    <w:rsid w:val="00237307"/>
    <w:rsid w:val="00243BDE"/>
    <w:rsid w:val="002448FD"/>
    <w:rsid w:val="00244918"/>
    <w:rsid w:val="00245DB8"/>
    <w:rsid w:val="00255147"/>
    <w:rsid w:val="00257181"/>
    <w:rsid w:val="002579D3"/>
    <w:rsid w:val="00257C73"/>
    <w:rsid w:val="00260541"/>
    <w:rsid w:val="00260F34"/>
    <w:rsid w:val="00261DE2"/>
    <w:rsid w:val="0026546F"/>
    <w:rsid w:val="002669E1"/>
    <w:rsid w:val="00271545"/>
    <w:rsid w:val="0027182A"/>
    <w:rsid w:val="00271A50"/>
    <w:rsid w:val="00272673"/>
    <w:rsid w:val="00273DCC"/>
    <w:rsid w:val="002747D5"/>
    <w:rsid w:val="002764D1"/>
    <w:rsid w:val="00282DF9"/>
    <w:rsid w:val="0028331B"/>
    <w:rsid w:val="00285777"/>
    <w:rsid w:val="00286494"/>
    <w:rsid w:val="00287B8C"/>
    <w:rsid w:val="0029045C"/>
    <w:rsid w:val="00291F86"/>
    <w:rsid w:val="0029214F"/>
    <w:rsid w:val="00292FB1"/>
    <w:rsid w:val="002964EB"/>
    <w:rsid w:val="002A1615"/>
    <w:rsid w:val="002A1DAB"/>
    <w:rsid w:val="002A5684"/>
    <w:rsid w:val="002B0906"/>
    <w:rsid w:val="002B0E99"/>
    <w:rsid w:val="002B1C89"/>
    <w:rsid w:val="002B2B4C"/>
    <w:rsid w:val="002B5D8D"/>
    <w:rsid w:val="002B5DF1"/>
    <w:rsid w:val="002B732F"/>
    <w:rsid w:val="002B77EF"/>
    <w:rsid w:val="002C56C1"/>
    <w:rsid w:val="002C6FFD"/>
    <w:rsid w:val="002C7E3D"/>
    <w:rsid w:val="002D0944"/>
    <w:rsid w:val="002D1335"/>
    <w:rsid w:val="002D18DA"/>
    <w:rsid w:val="002D225A"/>
    <w:rsid w:val="002D22D2"/>
    <w:rsid w:val="002D3383"/>
    <w:rsid w:val="002D5588"/>
    <w:rsid w:val="002E07C2"/>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1002"/>
    <w:rsid w:val="00322577"/>
    <w:rsid w:val="00323907"/>
    <w:rsid w:val="00323B22"/>
    <w:rsid w:val="003240EA"/>
    <w:rsid w:val="00324A1F"/>
    <w:rsid w:val="00325DE0"/>
    <w:rsid w:val="003337F3"/>
    <w:rsid w:val="003352C2"/>
    <w:rsid w:val="003355A7"/>
    <w:rsid w:val="00335A5E"/>
    <w:rsid w:val="00336805"/>
    <w:rsid w:val="00336A17"/>
    <w:rsid w:val="00340AC4"/>
    <w:rsid w:val="00340D64"/>
    <w:rsid w:val="003477AD"/>
    <w:rsid w:val="003520D1"/>
    <w:rsid w:val="00353FFF"/>
    <w:rsid w:val="00356288"/>
    <w:rsid w:val="00356DE5"/>
    <w:rsid w:val="003578E4"/>
    <w:rsid w:val="00361BF8"/>
    <w:rsid w:val="003637CC"/>
    <w:rsid w:val="00363B36"/>
    <w:rsid w:val="00367031"/>
    <w:rsid w:val="00367B0D"/>
    <w:rsid w:val="00371B2B"/>
    <w:rsid w:val="0037796E"/>
    <w:rsid w:val="00377B65"/>
    <w:rsid w:val="003812EF"/>
    <w:rsid w:val="0038195F"/>
    <w:rsid w:val="00384EFF"/>
    <w:rsid w:val="00385C23"/>
    <w:rsid w:val="00386268"/>
    <w:rsid w:val="003867BD"/>
    <w:rsid w:val="00390B36"/>
    <w:rsid w:val="003949D6"/>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38B9"/>
    <w:rsid w:val="003B5744"/>
    <w:rsid w:val="003C105C"/>
    <w:rsid w:val="003C142D"/>
    <w:rsid w:val="003C2E20"/>
    <w:rsid w:val="003C31F7"/>
    <w:rsid w:val="003C66DA"/>
    <w:rsid w:val="003C7284"/>
    <w:rsid w:val="003D1D35"/>
    <w:rsid w:val="003D24B3"/>
    <w:rsid w:val="003D2FFF"/>
    <w:rsid w:val="003D3BE2"/>
    <w:rsid w:val="003D3DD5"/>
    <w:rsid w:val="003D3F6E"/>
    <w:rsid w:val="003D5BBF"/>
    <w:rsid w:val="003E0694"/>
    <w:rsid w:val="003E08B6"/>
    <w:rsid w:val="003E1215"/>
    <w:rsid w:val="003E1E74"/>
    <w:rsid w:val="003E275A"/>
    <w:rsid w:val="003E5420"/>
    <w:rsid w:val="003E5586"/>
    <w:rsid w:val="003E7757"/>
    <w:rsid w:val="003F1861"/>
    <w:rsid w:val="003F2EF2"/>
    <w:rsid w:val="003F690D"/>
    <w:rsid w:val="003F7C4A"/>
    <w:rsid w:val="004026A6"/>
    <w:rsid w:val="004055FF"/>
    <w:rsid w:val="00405870"/>
    <w:rsid w:val="00406FBF"/>
    <w:rsid w:val="004071A7"/>
    <w:rsid w:val="00407B94"/>
    <w:rsid w:val="00412B12"/>
    <w:rsid w:val="00414B58"/>
    <w:rsid w:val="00415A6D"/>
    <w:rsid w:val="00416CB6"/>
    <w:rsid w:val="00417285"/>
    <w:rsid w:val="004172AC"/>
    <w:rsid w:val="00417714"/>
    <w:rsid w:val="00417AE9"/>
    <w:rsid w:val="00420564"/>
    <w:rsid w:val="0042062E"/>
    <w:rsid w:val="0042076F"/>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37F"/>
    <w:rsid w:val="004524B8"/>
    <w:rsid w:val="004525B9"/>
    <w:rsid w:val="00452661"/>
    <w:rsid w:val="00454292"/>
    <w:rsid w:val="004556C2"/>
    <w:rsid w:val="0045632F"/>
    <w:rsid w:val="00456648"/>
    <w:rsid w:val="004566CD"/>
    <w:rsid w:val="00460899"/>
    <w:rsid w:val="00461B96"/>
    <w:rsid w:val="00461D41"/>
    <w:rsid w:val="004631C5"/>
    <w:rsid w:val="00465AD5"/>
    <w:rsid w:val="00465C41"/>
    <w:rsid w:val="00465CA9"/>
    <w:rsid w:val="004678D5"/>
    <w:rsid w:val="00470BE7"/>
    <w:rsid w:val="00471522"/>
    <w:rsid w:val="004720BF"/>
    <w:rsid w:val="00475286"/>
    <w:rsid w:val="00475622"/>
    <w:rsid w:val="00475DEC"/>
    <w:rsid w:val="0047603A"/>
    <w:rsid w:val="00482327"/>
    <w:rsid w:val="00484552"/>
    <w:rsid w:val="004860B6"/>
    <w:rsid w:val="00487DFD"/>
    <w:rsid w:val="004903CF"/>
    <w:rsid w:val="00491DC9"/>
    <w:rsid w:val="00492770"/>
    <w:rsid w:val="004940F2"/>
    <w:rsid w:val="004A1F2C"/>
    <w:rsid w:val="004A2490"/>
    <w:rsid w:val="004A34CE"/>
    <w:rsid w:val="004A3F69"/>
    <w:rsid w:val="004A4BDE"/>
    <w:rsid w:val="004A55B4"/>
    <w:rsid w:val="004A68D5"/>
    <w:rsid w:val="004A79CA"/>
    <w:rsid w:val="004B13E9"/>
    <w:rsid w:val="004B1E3F"/>
    <w:rsid w:val="004B5B7E"/>
    <w:rsid w:val="004C28F2"/>
    <w:rsid w:val="004C3FE0"/>
    <w:rsid w:val="004C62B2"/>
    <w:rsid w:val="004C6DA8"/>
    <w:rsid w:val="004C7953"/>
    <w:rsid w:val="004C7BA7"/>
    <w:rsid w:val="004D27A2"/>
    <w:rsid w:val="004D46F9"/>
    <w:rsid w:val="004D55C0"/>
    <w:rsid w:val="004D60E0"/>
    <w:rsid w:val="004D6939"/>
    <w:rsid w:val="004E0AA9"/>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550C"/>
    <w:rsid w:val="00505687"/>
    <w:rsid w:val="0050692D"/>
    <w:rsid w:val="0050734E"/>
    <w:rsid w:val="00515E1B"/>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1823"/>
    <w:rsid w:val="00551BD8"/>
    <w:rsid w:val="0055220A"/>
    <w:rsid w:val="00553AFF"/>
    <w:rsid w:val="0055517C"/>
    <w:rsid w:val="00560EA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E23"/>
    <w:rsid w:val="00593DB6"/>
    <w:rsid w:val="00595E5F"/>
    <w:rsid w:val="00597A56"/>
    <w:rsid w:val="00597ECF"/>
    <w:rsid w:val="005A0431"/>
    <w:rsid w:val="005A0704"/>
    <w:rsid w:val="005A24D8"/>
    <w:rsid w:val="005A2949"/>
    <w:rsid w:val="005A2961"/>
    <w:rsid w:val="005B1E18"/>
    <w:rsid w:val="005B3289"/>
    <w:rsid w:val="005B5418"/>
    <w:rsid w:val="005B58EF"/>
    <w:rsid w:val="005B6995"/>
    <w:rsid w:val="005B7A37"/>
    <w:rsid w:val="005C22C3"/>
    <w:rsid w:val="005C40ED"/>
    <w:rsid w:val="005C48D2"/>
    <w:rsid w:val="005C5445"/>
    <w:rsid w:val="005D22C8"/>
    <w:rsid w:val="005D2EA6"/>
    <w:rsid w:val="005D468E"/>
    <w:rsid w:val="005D574C"/>
    <w:rsid w:val="005D7653"/>
    <w:rsid w:val="005E149E"/>
    <w:rsid w:val="005E26F8"/>
    <w:rsid w:val="005E309E"/>
    <w:rsid w:val="005E6E01"/>
    <w:rsid w:val="005F04B5"/>
    <w:rsid w:val="005F07F5"/>
    <w:rsid w:val="005F095F"/>
    <w:rsid w:val="005F17A4"/>
    <w:rsid w:val="005F1F12"/>
    <w:rsid w:val="005F3399"/>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4C9E"/>
    <w:rsid w:val="006553E9"/>
    <w:rsid w:val="006560DB"/>
    <w:rsid w:val="00657BEC"/>
    <w:rsid w:val="00657F13"/>
    <w:rsid w:val="00661B0F"/>
    <w:rsid w:val="006625A6"/>
    <w:rsid w:val="00662BB2"/>
    <w:rsid w:val="00667D66"/>
    <w:rsid w:val="006711F5"/>
    <w:rsid w:val="00672AB4"/>
    <w:rsid w:val="006733DA"/>
    <w:rsid w:val="00680D82"/>
    <w:rsid w:val="00684B9E"/>
    <w:rsid w:val="00692046"/>
    <w:rsid w:val="00695014"/>
    <w:rsid w:val="006A018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3E00"/>
    <w:rsid w:val="006D3FAC"/>
    <w:rsid w:val="006D5724"/>
    <w:rsid w:val="006E25F3"/>
    <w:rsid w:val="006E656C"/>
    <w:rsid w:val="006E7042"/>
    <w:rsid w:val="006E74FA"/>
    <w:rsid w:val="006F045E"/>
    <w:rsid w:val="006F15D8"/>
    <w:rsid w:val="006F166D"/>
    <w:rsid w:val="006F19DB"/>
    <w:rsid w:val="006F250B"/>
    <w:rsid w:val="006F55CF"/>
    <w:rsid w:val="006F779E"/>
    <w:rsid w:val="007000D4"/>
    <w:rsid w:val="00701086"/>
    <w:rsid w:val="00701AD1"/>
    <w:rsid w:val="007021C2"/>
    <w:rsid w:val="007022CF"/>
    <w:rsid w:val="00702C7D"/>
    <w:rsid w:val="00704BF7"/>
    <w:rsid w:val="007123EA"/>
    <w:rsid w:val="00714765"/>
    <w:rsid w:val="00715A6B"/>
    <w:rsid w:val="00716775"/>
    <w:rsid w:val="00720471"/>
    <w:rsid w:val="00722296"/>
    <w:rsid w:val="0072472A"/>
    <w:rsid w:val="00727A51"/>
    <w:rsid w:val="0073097E"/>
    <w:rsid w:val="00731850"/>
    <w:rsid w:val="0073352C"/>
    <w:rsid w:val="0073374E"/>
    <w:rsid w:val="00734033"/>
    <w:rsid w:val="00734998"/>
    <w:rsid w:val="00734F98"/>
    <w:rsid w:val="00737117"/>
    <w:rsid w:val="00741355"/>
    <w:rsid w:val="00741A83"/>
    <w:rsid w:val="00741FD3"/>
    <w:rsid w:val="0074535C"/>
    <w:rsid w:val="00747470"/>
    <w:rsid w:val="007549AD"/>
    <w:rsid w:val="00755064"/>
    <w:rsid w:val="00755479"/>
    <w:rsid w:val="00756C43"/>
    <w:rsid w:val="00760F33"/>
    <w:rsid w:val="00762015"/>
    <w:rsid w:val="00762FBF"/>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548F"/>
    <w:rsid w:val="00796974"/>
    <w:rsid w:val="007A1038"/>
    <w:rsid w:val="007A23F3"/>
    <w:rsid w:val="007A2C2A"/>
    <w:rsid w:val="007A5040"/>
    <w:rsid w:val="007A61F5"/>
    <w:rsid w:val="007B0826"/>
    <w:rsid w:val="007B0B82"/>
    <w:rsid w:val="007B0CB2"/>
    <w:rsid w:val="007B3D1F"/>
    <w:rsid w:val="007B44D3"/>
    <w:rsid w:val="007B490E"/>
    <w:rsid w:val="007B692F"/>
    <w:rsid w:val="007C1FE8"/>
    <w:rsid w:val="007C2672"/>
    <w:rsid w:val="007C299C"/>
    <w:rsid w:val="007C2AE2"/>
    <w:rsid w:val="007C2F0F"/>
    <w:rsid w:val="007C3225"/>
    <w:rsid w:val="007C4D69"/>
    <w:rsid w:val="007C54D8"/>
    <w:rsid w:val="007C5C56"/>
    <w:rsid w:val="007C5EF2"/>
    <w:rsid w:val="007C7572"/>
    <w:rsid w:val="007C7F05"/>
    <w:rsid w:val="007D4EEA"/>
    <w:rsid w:val="007D516B"/>
    <w:rsid w:val="007D59E8"/>
    <w:rsid w:val="007D5E26"/>
    <w:rsid w:val="007D6ABF"/>
    <w:rsid w:val="007D7395"/>
    <w:rsid w:val="007E0BCB"/>
    <w:rsid w:val="007E1A41"/>
    <w:rsid w:val="007E1F34"/>
    <w:rsid w:val="007E6E25"/>
    <w:rsid w:val="007E7012"/>
    <w:rsid w:val="007E7E99"/>
    <w:rsid w:val="007E7F5D"/>
    <w:rsid w:val="007F0EFD"/>
    <w:rsid w:val="007F207F"/>
    <w:rsid w:val="007F32F9"/>
    <w:rsid w:val="007F6B72"/>
    <w:rsid w:val="00800B36"/>
    <w:rsid w:val="00801619"/>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4A20"/>
    <w:rsid w:val="00834C49"/>
    <w:rsid w:val="008416AA"/>
    <w:rsid w:val="00842FD8"/>
    <w:rsid w:val="00844E15"/>
    <w:rsid w:val="008472E1"/>
    <w:rsid w:val="00851550"/>
    <w:rsid w:val="00851585"/>
    <w:rsid w:val="00854955"/>
    <w:rsid w:val="00855286"/>
    <w:rsid w:val="00857377"/>
    <w:rsid w:val="008575AB"/>
    <w:rsid w:val="008603D0"/>
    <w:rsid w:val="008604AD"/>
    <w:rsid w:val="008612D3"/>
    <w:rsid w:val="00861837"/>
    <w:rsid w:val="00861B9C"/>
    <w:rsid w:val="00862BFE"/>
    <w:rsid w:val="00862E35"/>
    <w:rsid w:val="0086421E"/>
    <w:rsid w:val="008643F3"/>
    <w:rsid w:val="00864E3E"/>
    <w:rsid w:val="00867D39"/>
    <w:rsid w:val="008700E8"/>
    <w:rsid w:val="00870DA5"/>
    <w:rsid w:val="008717EB"/>
    <w:rsid w:val="0087306C"/>
    <w:rsid w:val="008741C7"/>
    <w:rsid w:val="008813DB"/>
    <w:rsid w:val="00882C86"/>
    <w:rsid w:val="00883155"/>
    <w:rsid w:val="008859EC"/>
    <w:rsid w:val="00886C41"/>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FC1"/>
    <w:rsid w:val="008B34DF"/>
    <w:rsid w:val="008B3CD4"/>
    <w:rsid w:val="008B6332"/>
    <w:rsid w:val="008B73D7"/>
    <w:rsid w:val="008C140D"/>
    <w:rsid w:val="008C1D73"/>
    <w:rsid w:val="008C1ED3"/>
    <w:rsid w:val="008C26DC"/>
    <w:rsid w:val="008C3143"/>
    <w:rsid w:val="008C41E0"/>
    <w:rsid w:val="008C531F"/>
    <w:rsid w:val="008C57AF"/>
    <w:rsid w:val="008C6A29"/>
    <w:rsid w:val="008D1945"/>
    <w:rsid w:val="008D3976"/>
    <w:rsid w:val="008D5532"/>
    <w:rsid w:val="008D55FE"/>
    <w:rsid w:val="008D6D87"/>
    <w:rsid w:val="008E0A6A"/>
    <w:rsid w:val="008E7987"/>
    <w:rsid w:val="008E7BD9"/>
    <w:rsid w:val="008F2D3F"/>
    <w:rsid w:val="008F3659"/>
    <w:rsid w:val="008F3E84"/>
    <w:rsid w:val="008F460F"/>
    <w:rsid w:val="008F6FE0"/>
    <w:rsid w:val="00900F75"/>
    <w:rsid w:val="0090303A"/>
    <w:rsid w:val="00907272"/>
    <w:rsid w:val="00907FB1"/>
    <w:rsid w:val="00911467"/>
    <w:rsid w:val="0091263B"/>
    <w:rsid w:val="00913296"/>
    <w:rsid w:val="00914BC6"/>
    <w:rsid w:val="009153E8"/>
    <w:rsid w:val="0091591F"/>
    <w:rsid w:val="00916811"/>
    <w:rsid w:val="00917A1E"/>
    <w:rsid w:val="009205E3"/>
    <w:rsid w:val="0092159F"/>
    <w:rsid w:val="0092320C"/>
    <w:rsid w:val="00924CE7"/>
    <w:rsid w:val="00925E34"/>
    <w:rsid w:val="0092734F"/>
    <w:rsid w:val="00931FE5"/>
    <w:rsid w:val="0093243E"/>
    <w:rsid w:val="00936C28"/>
    <w:rsid w:val="009403AF"/>
    <w:rsid w:val="00941177"/>
    <w:rsid w:val="009431C0"/>
    <w:rsid w:val="00944862"/>
    <w:rsid w:val="00945224"/>
    <w:rsid w:val="00946E88"/>
    <w:rsid w:val="00950158"/>
    <w:rsid w:val="00950165"/>
    <w:rsid w:val="00950267"/>
    <w:rsid w:val="0095230E"/>
    <w:rsid w:val="00952393"/>
    <w:rsid w:val="00954DFB"/>
    <w:rsid w:val="00954F7F"/>
    <w:rsid w:val="00956460"/>
    <w:rsid w:val="00956DF7"/>
    <w:rsid w:val="00960283"/>
    <w:rsid w:val="00960CED"/>
    <w:rsid w:val="00961244"/>
    <w:rsid w:val="00963C5F"/>
    <w:rsid w:val="009728D8"/>
    <w:rsid w:val="009738B4"/>
    <w:rsid w:val="0097434F"/>
    <w:rsid w:val="009752F2"/>
    <w:rsid w:val="009776C4"/>
    <w:rsid w:val="009821D4"/>
    <w:rsid w:val="00982422"/>
    <w:rsid w:val="00982CD1"/>
    <w:rsid w:val="009833DA"/>
    <w:rsid w:val="00986B1D"/>
    <w:rsid w:val="00993BF4"/>
    <w:rsid w:val="00993ED6"/>
    <w:rsid w:val="00994497"/>
    <w:rsid w:val="00994889"/>
    <w:rsid w:val="0099563C"/>
    <w:rsid w:val="009964E3"/>
    <w:rsid w:val="00997599"/>
    <w:rsid w:val="009977A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65C1"/>
    <w:rsid w:val="009D7341"/>
    <w:rsid w:val="009D79F8"/>
    <w:rsid w:val="009E178C"/>
    <w:rsid w:val="009E1D63"/>
    <w:rsid w:val="009E614B"/>
    <w:rsid w:val="009E6EBE"/>
    <w:rsid w:val="009E7657"/>
    <w:rsid w:val="009F0EF9"/>
    <w:rsid w:val="009F57DD"/>
    <w:rsid w:val="009F730E"/>
    <w:rsid w:val="00A01AB6"/>
    <w:rsid w:val="00A01CB2"/>
    <w:rsid w:val="00A04606"/>
    <w:rsid w:val="00A06BFB"/>
    <w:rsid w:val="00A101CB"/>
    <w:rsid w:val="00A1039D"/>
    <w:rsid w:val="00A11A0D"/>
    <w:rsid w:val="00A1292D"/>
    <w:rsid w:val="00A137D0"/>
    <w:rsid w:val="00A171C8"/>
    <w:rsid w:val="00A20D17"/>
    <w:rsid w:val="00A212B8"/>
    <w:rsid w:val="00A2290F"/>
    <w:rsid w:val="00A245A5"/>
    <w:rsid w:val="00A24651"/>
    <w:rsid w:val="00A27F83"/>
    <w:rsid w:val="00A307D3"/>
    <w:rsid w:val="00A31860"/>
    <w:rsid w:val="00A33B58"/>
    <w:rsid w:val="00A34D26"/>
    <w:rsid w:val="00A35009"/>
    <w:rsid w:val="00A35B21"/>
    <w:rsid w:val="00A3701B"/>
    <w:rsid w:val="00A40077"/>
    <w:rsid w:val="00A404B7"/>
    <w:rsid w:val="00A406F4"/>
    <w:rsid w:val="00A42B34"/>
    <w:rsid w:val="00A431E2"/>
    <w:rsid w:val="00A433D6"/>
    <w:rsid w:val="00A436DD"/>
    <w:rsid w:val="00A43BBD"/>
    <w:rsid w:val="00A4536E"/>
    <w:rsid w:val="00A45520"/>
    <w:rsid w:val="00A47861"/>
    <w:rsid w:val="00A50A9C"/>
    <w:rsid w:val="00A5171C"/>
    <w:rsid w:val="00A5197B"/>
    <w:rsid w:val="00A51D63"/>
    <w:rsid w:val="00A55E01"/>
    <w:rsid w:val="00A56B82"/>
    <w:rsid w:val="00A61810"/>
    <w:rsid w:val="00A62A69"/>
    <w:rsid w:val="00A63B2D"/>
    <w:rsid w:val="00A64E24"/>
    <w:rsid w:val="00A67654"/>
    <w:rsid w:val="00A70192"/>
    <w:rsid w:val="00A726F1"/>
    <w:rsid w:val="00A738CE"/>
    <w:rsid w:val="00A73A1E"/>
    <w:rsid w:val="00A80A87"/>
    <w:rsid w:val="00A80EAB"/>
    <w:rsid w:val="00A81EFD"/>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5DB7"/>
    <w:rsid w:val="00AE78DC"/>
    <w:rsid w:val="00AF031F"/>
    <w:rsid w:val="00AF2512"/>
    <w:rsid w:val="00AF3D44"/>
    <w:rsid w:val="00AF707B"/>
    <w:rsid w:val="00AF7DE6"/>
    <w:rsid w:val="00B00176"/>
    <w:rsid w:val="00B00FB8"/>
    <w:rsid w:val="00B04343"/>
    <w:rsid w:val="00B04B30"/>
    <w:rsid w:val="00B04D43"/>
    <w:rsid w:val="00B108D3"/>
    <w:rsid w:val="00B11B79"/>
    <w:rsid w:val="00B11D9B"/>
    <w:rsid w:val="00B12EF1"/>
    <w:rsid w:val="00B16295"/>
    <w:rsid w:val="00B17679"/>
    <w:rsid w:val="00B17BA0"/>
    <w:rsid w:val="00B20983"/>
    <w:rsid w:val="00B21A04"/>
    <w:rsid w:val="00B21C39"/>
    <w:rsid w:val="00B23726"/>
    <w:rsid w:val="00B24C99"/>
    <w:rsid w:val="00B24DE5"/>
    <w:rsid w:val="00B310D8"/>
    <w:rsid w:val="00B3254A"/>
    <w:rsid w:val="00B335ED"/>
    <w:rsid w:val="00B3650B"/>
    <w:rsid w:val="00B3777E"/>
    <w:rsid w:val="00B37845"/>
    <w:rsid w:val="00B41BA3"/>
    <w:rsid w:val="00B41BFA"/>
    <w:rsid w:val="00B420A6"/>
    <w:rsid w:val="00B43D41"/>
    <w:rsid w:val="00B46487"/>
    <w:rsid w:val="00B5206E"/>
    <w:rsid w:val="00B52588"/>
    <w:rsid w:val="00B53110"/>
    <w:rsid w:val="00B61F26"/>
    <w:rsid w:val="00B639B6"/>
    <w:rsid w:val="00B64713"/>
    <w:rsid w:val="00B71F3D"/>
    <w:rsid w:val="00B757C0"/>
    <w:rsid w:val="00B76140"/>
    <w:rsid w:val="00B76787"/>
    <w:rsid w:val="00B77137"/>
    <w:rsid w:val="00B77D80"/>
    <w:rsid w:val="00B818F6"/>
    <w:rsid w:val="00B822BA"/>
    <w:rsid w:val="00B8245B"/>
    <w:rsid w:val="00B82A28"/>
    <w:rsid w:val="00B86508"/>
    <w:rsid w:val="00B9276D"/>
    <w:rsid w:val="00B93194"/>
    <w:rsid w:val="00B96B01"/>
    <w:rsid w:val="00B97023"/>
    <w:rsid w:val="00B97E37"/>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2264"/>
    <w:rsid w:val="00BD2500"/>
    <w:rsid w:val="00BD405F"/>
    <w:rsid w:val="00BD5870"/>
    <w:rsid w:val="00BD5D66"/>
    <w:rsid w:val="00BD6822"/>
    <w:rsid w:val="00BD69A2"/>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2102F"/>
    <w:rsid w:val="00C262AD"/>
    <w:rsid w:val="00C307A5"/>
    <w:rsid w:val="00C30954"/>
    <w:rsid w:val="00C31EEF"/>
    <w:rsid w:val="00C355ED"/>
    <w:rsid w:val="00C4085E"/>
    <w:rsid w:val="00C42842"/>
    <w:rsid w:val="00C43468"/>
    <w:rsid w:val="00C44B30"/>
    <w:rsid w:val="00C455FA"/>
    <w:rsid w:val="00C45645"/>
    <w:rsid w:val="00C51A86"/>
    <w:rsid w:val="00C5369A"/>
    <w:rsid w:val="00C56A63"/>
    <w:rsid w:val="00C579DF"/>
    <w:rsid w:val="00C57AEC"/>
    <w:rsid w:val="00C57B91"/>
    <w:rsid w:val="00C57E0D"/>
    <w:rsid w:val="00C61993"/>
    <w:rsid w:val="00C64AE7"/>
    <w:rsid w:val="00C66B83"/>
    <w:rsid w:val="00C66DA6"/>
    <w:rsid w:val="00C700BE"/>
    <w:rsid w:val="00C71887"/>
    <w:rsid w:val="00C74534"/>
    <w:rsid w:val="00C7624A"/>
    <w:rsid w:val="00C77D2F"/>
    <w:rsid w:val="00C816F3"/>
    <w:rsid w:val="00C82037"/>
    <w:rsid w:val="00C8210A"/>
    <w:rsid w:val="00C842DC"/>
    <w:rsid w:val="00C8480F"/>
    <w:rsid w:val="00C85454"/>
    <w:rsid w:val="00C85985"/>
    <w:rsid w:val="00C90E35"/>
    <w:rsid w:val="00C927DF"/>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3FF1"/>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4C32"/>
    <w:rsid w:val="00D35A7C"/>
    <w:rsid w:val="00D35FDF"/>
    <w:rsid w:val="00D368CB"/>
    <w:rsid w:val="00D37F9C"/>
    <w:rsid w:val="00D40745"/>
    <w:rsid w:val="00D40857"/>
    <w:rsid w:val="00D42206"/>
    <w:rsid w:val="00D42383"/>
    <w:rsid w:val="00D425D2"/>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72D8"/>
    <w:rsid w:val="00D81D8E"/>
    <w:rsid w:val="00D821DB"/>
    <w:rsid w:val="00D83D4E"/>
    <w:rsid w:val="00D8435C"/>
    <w:rsid w:val="00D858E8"/>
    <w:rsid w:val="00D90386"/>
    <w:rsid w:val="00D90C03"/>
    <w:rsid w:val="00D913BF"/>
    <w:rsid w:val="00D92CAE"/>
    <w:rsid w:val="00D95B9D"/>
    <w:rsid w:val="00D960B6"/>
    <w:rsid w:val="00D9640D"/>
    <w:rsid w:val="00D9677B"/>
    <w:rsid w:val="00D971FD"/>
    <w:rsid w:val="00D97383"/>
    <w:rsid w:val="00DA5547"/>
    <w:rsid w:val="00DA5A91"/>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571B"/>
    <w:rsid w:val="00DF081A"/>
    <w:rsid w:val="00DF0A6F"/>
    <w:rsid w:val="00DF1410"/>
    <w:rsid w:val="00DF164A"/>
    <w:rsid w:val="00DF1B37"/>
    <w:rsid w:val="00DF1C6E"/>
    <w:rsid w:val="00DF1D28"/>
    <w:rsid w:val="00DF2313"/>
    <w:rsid w:val="00DF36C9"/>
    <w:rsid w:val="00DF36F8"/>
    <w:rsid w:val="00DF3F0D"/>
    <w:rsid w:val="00DF4504"/>
    <w:rsid w:val="00DF4E4B"/>
    <w:rsid w:val="00DF5AB8"/>
    <w:rsid w:val="00E00873"/>
    <w:rsid w:val="00E01F62"/>
    <w:rsid w:val="00E034F0"/>
    <w:rsid w:val="00E06572"/>
    <w:rsid w:val="00E06B69"/>
    <w:rsid w:val="00E10068"/>
    <w:rsid w:val="00E10728"/>
    <w:rsid w:val="00E10CFE"/>
    <w:rsid w:val="00E2010D"/>
    <w:rsid w:val="00E23109"/>
    <w:rsid w:val="00E24B0F"/>
    <w:rsid w:val="00E25FE6"/>
    <w:rsid w:val="00E274B5"/>
    <w:rsid w:val="00E315D9"/>
    <w:rsid w:val="00E3333D"/>
    <w:rsid w:val="00E376CB"/>
    <w:rsid w:val="00E402E6"/>
    <w:rsid w:val="00E427E8"/>
    <w:rsid w:val="00E44AD6"/>
    <w:rsid w:val="00E459BF"/>
    <w:rsid w:val="00E45ABD"/>
    <w:rsid w:val="00E45AC2"/>
    <w:rsid w:val="00E45FC1"/>
    <w:rsid w:val="00E463B5"/>
    <w:rsid w:val="00E51CD7"/>
    <w:rsid w:val="00E54830"/>
    <w:rsid w:val="00E54EB5"/>
    <w:rsid w:val="00E550C6"/>
    <w:rsid w:val="00E56FA8"/>
    <w:rsid w:val="00E57DB3"/>
    <w:rsid w:val="00E60051"/>
    <w:rsid w:val="00E629DD"/>
    <w:rsid w:val="00E62D61"/>
    <w:rsid w:val="00E62F62"/>
    <w:rsid w:val="00E630DB"/>
    <w:rsid w:val="00E63B21"/>
    <w:rsid w:val="00E65C28"/>
    <w:rsid w:val="00E66CB5"/>
    <w:rsid w:val="00E67543"/>
    <w:rsid w:val="00E675D7"/>
    <w:rsid w:val="00E677A6"/>
    <w:rsid w:val="00E719DB"/>
    <w:rsid w:val="00E72097"/>
    <w:rsid w:val="00E72814"/>
    <w:rsid w:val="00E73456"/>
    <w:rsid w:val="00E73C20"/>
    <w:rsid w:val="00E753CF"/>
    <w:rsid w:val="00E75CF0"/>
    <w:rsid w:val="00E76974"/>
    <w:rsid w:val="00E77859"/>
    <w:rsid w:val="00E870B6"/>
    <w:rsid w:val="00E90BAB"/>
    <w:rsid w:val="00E90FF7"/>
    <w:rsid w:val="00E9178E"/>
    <w:rsid w:val="00E91BC7"/>
    <w:rsid w:val="00E925C2"/>
    <w:rsid w:val="00E94662"/>
    <w:rsid w:val="00E97891"/>
    <w:rsid w:val="00E97BCD"/>
    <w:rsid w:val="00EA0289"/>
    <w:rsid w:val="00EA1AC1"/>
    <w:rsid w:val="00EA2716"/>
    <w:rsid w:val="00EA2F54"/>
    <w:rsid w:val="00EA3E73"/>
    <w:rsid w:val="00EA434A"/>
    <w:rsid w:val="00EA4C1A"/>
    <w:rsid w:val="00EA6461"/>
    <w:rsid w:val="00EA6B8F"/>
    <w:rsid w:val="00EB067E"/>
    <w:rsid w:val="00EB1BD0"/>
    <w:rsid w:val="00EB2348"/>
    <w:rsid w:val="00EB37A5"/>
    <w:rsid w:val="00EB639E"/>
    <w:rsid w:val="00EC0819"/>
    <w:rsid w:val="00EC292E"/>
    <w:rsid w:val="00EC2FFE"/>
    <w:rsid w:val="00EC3D0A"/>
    <w:rsid w:val="00EC491A"/>
    <w:rsid w:val="00ED0593"/>
    <w:rsid w:val="00ED1D42"/>
    <w:rsid w:val="00ED3288"/>
    <w:rsid w:val="00ED59FD"/>
    <w:rsid w:val="00ED715D"/>
    <w:rsid w:val="00ED76DA"/>
    <w:rsid w:val="00EE1236"/>
    <w:rsid w:val="00EE2375"/>
    <w:rsid w:val="00EE2A9B"/>
    <w:rsid w:val="00EE4D86"/>
    <w:rsid w:val="00EE5552"/>
    <w:rsid w:val="00EE7BE8"/>
    <w:rsid w:val="00EF0184"/>
    <w:rsid w:val="00EF1D95"/>
    <w:rsid w:val="00EF2878"/>
    <w:rsid w:val="00EF3F20"/>
    <w:rsid w:val="00EF72E6"/>
    <w:rsid w:val="00EF7B88"/>
    <w:rsid w:val="00F00876"/>
    <w:rsid w:val="00F01485"/>
    <w:rsid w:val="00F0281E"/>
    <w:rsid w:val="00F05B32"/>
    <w:rsid w:val="00F100B0"/>
    <w:rsid w:val="00F10EA9"/>
    <w:rsid w:val="00F11CCA"/>
    <w:rsid w:val="00F164AA"/>
    <w:rsid w:val="00F1704E"/>
    <w:rsid w:val="00F2019F"/>
    <w:rsid w:val="00F21102"/>
    <w:rsid w:val="00F217D1"/>
    <w:rsid w:val="00F23B46"/>
    <w:rsid w:val="00F2489A"/>
    <w:rsid w:val="00F25C8D"/>
    <w:rsid w:val="00F32963"/>
    <w:rsid w:val="00F344EF"/>
    <w:rsid w:val="00F34971"/>
    <w:rsid w:val="00F34F6B"/>
    <w:rsid w:val="00F3616A"/>
    <w:rsid w:val="00F429D4"/>
    <w:rsid w:val="00F43EAB"/>
    <w:rsid w:val="00F44094"/>
    <w:rsid w:val="00F44475"/>
    <w:rsid w:val="00F448B7"/>
    <w:rsid w:val="00F44B72"/>
    <w:rsid w:val="00F4594E"/>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191F"/>
    <w:rsid w:val="00F92435"/>
    <w:rsid w:val="00F929FA"/>
    <w:rsid w:val="00F94003"/>
    <w:rsid w:val="00F944C4"/>
    <w:rsid w:val="00F97196"/>
    <w:rsid w:val="00FA0CA8"/>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4747"/>
    <w:rsid w:val="00FD4B98"/>
    <w:rsid w:val="00FD4E24"/>
    <w:rsid w:val="00FD65C3"/>
    <w:rsid w:val="00FD729B"/>
    <w:rsid w:val="00FE2935"/>
    <w:rsid w:val="00FE45C6"/>
    <w:rsid w:val="00FE4928"/>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B77DC"/>
  <w15:docId w15:val="{1B4B0BD5-587F-4F3D-852D-078F0AD5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ABD"/>
    <w:rPr>
      <w:sz w:val="24"/>
      <w:szCs w:val="24"/>
    </w:rPr>
  </w:style>
  <w:style w:type="paragraph" w:styleId="Heading1">
    <w:name w:val="heading 1"/>
    <w:basedOn w:val="Normal"/>
    <w:link w:val="Heading1Char"/>
    <w:qFormat/>
    <w:rsid w:val="00832B54"/>
    <w:pPr>
      <w:spacing w:before="251" w:after="84"/>
      <w:outlineLvl w:val="0"/>
    </w:pPr>
    <w:rPr>
      <w:b/>
      <w:bCs/>
      <w:color w:val="131313"/>
      <w:kern w:val="36"/>
      <w:sz w:val="22"/>
      <w:szCs w:val="22"/>
      <w:lang w:val="en-US" w:eastAsia="en-US"/>
    </w:rPr>
  </w:style>
  <w:style w:type="paragraph" w:styleId="Heading2">
    <w:name w:val="heading 2"/>
    <w:basedOn w:val="Normal"/>
    <w:next w:val="Normal"/>
    <w:link w:val="Heading2Char"/>
    <w:semiHidden/>
    <w:unhideWhenUsed/>
    <w:qFormat/>
    <w:rsid w:val="00DF1D2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Normal"/>
    <w:rsid w:val="00FD729B"/>
    <w:pPr>
      <w:spacing w:after="160" w:line="240" w:lineRule="exact"/>
    </w:pPr>
    <w:rPr>
      <w:rFonts w:ascii="Tahoma" w:hAnsi="Tahoma"/>
      <w:sz w:val="20"/>
      <w:szCs w:val="20"/>
      <w:lang w:val="en-US" w:eastAsia="en-US"/>
    </w:rPr>
  </w:style>
  <w:style w:type="paragraph" w:styleId="Header">
    <w:name w:val="header"/>
    <w:aliases w:val=" Char Diagrama Diagrama Diagrama Diagrama, Char Diagrama"/>
    <w:basedOn w:val="Normal"/>
    <w:link w:val="HeaderChar"/>
    <w:rsid w:val="00B86508"/>
    <w:pPr>
      <w:tabs>
        <w:tab w:val="center" w:pos="4819"/>
        <w:tab w:val="right" w:pos="9638"/>
      </w:tabs>
    </w:pPr>
  </w:style>
  <w:style w:type="character" w:styleId="PageNumber">
    <w:name w:val="page number"/>
    <w:basedOn w:val="DefaultParagraphFont"/>
    <w:rsid w:val="00B86508"/>
  </w:style>
  <w:style w:type="paragraph" w:customStyle="1" w:styleId="CharChar2DiagramaCharChar1DiagramaCharCharDiagramaCharCharDiagramaDiagramaCharChar">
    <w:name w:val="Char Char2 Diagrama Char Char1 Diagrama Char Char Diagrama Char Char Diagrama Diagrama Char Char"/>
    <w:basedOn w:val="Normal"/>
    <w:rsid w:val="00434669"/>
    <w:pPr>
      <w:spacing w:after="160" w:line="240" w:lineRule="exact"/>
    </w:pPr>
    <w:rPr>
      <w:rFonts w:ascii="Tahoma" w:hAnsi="Tahoma"/>
      <w:sz w:val="20"/>
      <w:szCs w:val="20"/>
      <w:lang w:val="en-US" w:eastAsia="en-US"/>
    </w:rPr>
  </w:style>
  <w:style w:type="paragraph" w:customStyle="1" w:styleId="CharChar4">
    <w:name w:val="Char Char4"/>
    <w:basedOn w:val="Normal"/>
    <w:rsid w:val="00117A50"/>
    <w:pPr>
      <w:spacing w:after="160" w:line="240" w:lineRule="exact"/>
    </w:pPr>
    <w:rPr>
      <w:rFonts w:ascii="Tahoma" w:hAnsi="Tahoma"/>
      <w:sz w:val="20"/>
      <w:szCs w:val="20"/>
      <w:lang w:val="en-US" w:eastAsia="en-US"/>
    </w:rPr>
  </w:style>
  <w:style w:type="paragraph" w:styleId="Footer">
    <w:name w:val="footer"/>
    <w:basedOn w:val="Normal"/>
    <w:link w:val="FooterChar"/>
    <w:uiPriority w:val="99"/>
    <w:rsid w:val="00436985"/>
    <w:pPr>
      <w:tabs>
        <w:tab w:val="center" w:pos="4986"/>
        <w:tab w:val="right" w:pos="9972"/>
      </w:tabs>
    </w:pPr>
  </w:style>
  <w:style w:type="paragraph" w:customStyle="1" w:styleId="CharDiagramaDiagrama">
    <w:name w:val="Char Diagrama Diagrama"/>
    <w:basedOn w:val="Normal"/>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BalloonText">
    <w:name w:val="Balloon Text"/>
    <w:basedOn w:val="Normal"/>
    <w:semiHidden/>
    <w:rsid w:val="00692046"/>
    <w:rPr>
      <w:rFonts w:ascii="Tahoma" w:hAnsi="Tahoma" w:cs="Tahoma"/>
      <w:sz w:val="16"/>
      <w:szCs w:val="16"/>
    </w:rPr>
  </w:style>
  <w:style w:type="paragraph" w:styleId="FootnoteText">
    <w:name w:val="footnote text"/>
    <w:aliases w:val="Footnote,Footnote text,fn,Footnote Text Char Char"/>
    <w:basedOn w:val="Normal"/>
    <w:link w:val="FootnoteTextChar"/>
    <w:uiPriority w:val="99"/>
    <w:semiHidden/>
    <w:unhideWhenUsed/>
    <w:rsid w:val="003B2E74"/>
    <w:pPr>
      <w:widowControl w:val="0"/>
      <w:adjustRightInd w:val="0"/>
      <w:jc w:val="both"/>
      <w:textAlignment w:val="baseline"/>
    </w:pPr>
    <w:rPr>
      <w:lang w:val="en-US" w:eastAsia="en-US"/>
    </w:rPr>
  </w:style>
  <w:style w:type="character" w:customStyle="1" w:styleId="FootnoteTextChar">
    <w:name w:val="Footnote Text Char"/>
    <w:aliases w:val="Footnote Char,Footnote text Char,fn Char,Footnote Text Char Char Char"/>
    <w:link w:val="FootnoteText"/>
    <w:uiPriority w:val="99"/>
    <w:semiHidden/>
    <w:rsid w:val="003B2E74"/>
    <w:rPr>
      <w:sz w:val="24"/>
      <w:szCs w:val="24"/>
      <w:lang w:val="en-US" w:eastAsia="en-US" w:bidi="ar-SA"/>
    </w:rPr>
  </w:style>
  <w:style w:type="character" w:styleId="FootnoteReference">
    <w:name w:val="footnote reference"/>
    <w:uiPriority w:val="99"/>
    <w:semiHidden/>
    <w:unhideWhenUsed/>
    <w:rsid w:val="003B2E74"/>
    <w:rPr>
      <w:vertAlign w:val="superscript"/>
    </w:rPr>
  </w:style>
  <w:style w:type="paragraph" w:styleId="BodyText">
    <w:name w:val="Body Text"/>
    <w:basedOn w:val="Normal"/>
    <w:rsid w:val="00C13DE9"/>
    <w:pPr>
      <w:widowControl w:val="0"/>
      <w:suppressAutoHyphens/>
      <w:ind w:firstLine="567"/>
      <w:jc w:val="both"/>
    </w:pPr>
    <w:rPr>
      <w:rFonts w:eastAsia="Andale Sans UI" w:cs="Tahoma"/>
      <w:lang w:eastAsia="en-US" w:bidi="en-US"/>
    </w:rPr>
  </w:style>
  <w:style w:type="character" w:styleId="CommentReference">
    <w:name w:val="annotation reference"/>
    <w:uiPriority w:val="99"/>
    <w:rsid w:val="005775BE"/>
    <w:rPr>
      <w:sz w:val="16"/>
      <w:szCs w:val="16"/>
    </w:rPr>
  </w:style>
  <w:style w:type="paragraph" w:styleId="CommentText">
    <w:name w:val="annotation text"/>
    <w:basedOn w:val="Normal"/>
    <w:link w:val="CommentTextChar"/>
    <w:semiHidden/>
    <w:rsid w:val="005775BE"/>
    <w:rPr>
      <w:sz w:val="20"/>
      <w:szCs w:val="20"/>
    </w:rPr>
  </w:style>
  <w:style w:type="paragraph" w:customStyle="1" w:styleId="CharChar1">
    <w:name w:val="Char Char1"/>
    <w:basedOn w:val="Normal"/>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A5197B"/>
    <w:pPr>
      <w:spacing w:after="160" w:line="240" w:lineRule="exact"/>
    </w:pPr>
    <w:rPr>
      <w:rFonts w:ascii="Tahoma" w:hAnsi="Tahoma"/>
      <w:sz w:val="20"/>
      <w:szCs w:val="20"/>
      <w:lang w:val="en-US" w:eastAsia="en-US"/>
    </w:rPr>
  </w:style>
  <w:style w:type="paragraph" w:styleId="ListParagraph">
    <w:name w:val="List Paragraph"/>
    <w:aliases w:val="Table of contents numbered"/>
    <w:basedOn w:val="Normal"/>
    <w:link w:val="ListParagraphChar"/>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Normal"/>
    <w:rsid w:val="008271F4"/>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BodyText3">
    <w:name w:val="Body Text 3"/>
    <w:basedOn w:val="Normal"/>
    <w:rsid w:val="00C455FA"/>
    <w:pPr>
      <w:spacing w:after="120"/>
    </w:pPr>
    <w:rPr>
      <w:sz w:val="16"/>
      <w:szCs w:val="16"/>
    </w:rPr>
  </w:style>
  <w:style w:type="paragraph" w:customStyle="1" w:styleId="DiagramaDiagramaCharCharDiagramaCharChar">
    <w:name w:val="Diagrama Diagrama Char Char Diagrama Char Char"/>
    <w:basedOn w:val="Normal"/>
    <w:rsid w:val="004D27A2"/>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661B0F"/>
    <w:pPr>
      <w:spacing w:before="100" w:beforeAutospacing="1" w:after="100" w:afterAutospacing="1"/>
    </w:pPr>
  </w:style>
  <w:style w:type="character" w:customStyle="1" w:styleId="Heading1Char">
    <w:name w:val="Heading 1 Char"/>
    <w:link w:val="Heading1"/>
    <w:rsid w:val="00832B54"/>
    <w:rPr>
      <w:b/>
      <w:bCs/>
      <w:color w:val="131313"/>
      <w:kern w:val="36"/>
      <w:sz w:val="22"/>
      <w:szCs w:val="22"/>
      <w:lang w:val="en-US" w:eastAsia="en-US" w:bidi="ar-SA"/>
    </w:rPr>
  </w:style>
  <w:style w:type="character" w:styleId="Hyperlink">
    <w:name w:val="Hyperlink"/>
    <w:unhideWhenUsed/>
    <w:rsid w:val="0056526D"/>
    <w:rPr>
      <w:color w:val="000000"/>
      <w:u w:val="single"/>
    </w:rPr>
  </w:style>
  <w:style w:type="paragraph" w:customStyle="1" w:styleId="tajtip">
    <w:name w:val="tajtip"/>
    <w:basedOn w:val="Normal"/>
    <w:rsid w:val="008325C8"/>
    <w:pPr>
      <w:spacing w:before="100" w:beforeAutospacing="1" w:after="100" w:afterAutospacing="1"/>
    </w:pPr>
  </w:style>
  <w:style w:type="character" w:styleId="Emphasis">
    <w:name w:val="Emphasis"/>
    <w:qFormat/>
    <w:rsid w:val="00482327"/>
    <w:rPr>
      <w:b/>
      <w:bCs/>
      <w:i w:val="0"/>
      <w:iCs w:val="0"/>
    </w:rPr>
  </w:style>
  <w:style w:type="character" w:customStyle="1" w:styleId="HeaderChar">
    <w:name w:val="Header Char"/>
    <w:aliases w:val=" Char Diagrama Diagrama Diagrama Diagrama Char, Char Diagrama Char"/>
    <w:link w:val="Header"/>
    <w:rsid w:val="00E94662"/>
    <w:rPr>
      <w:sz w:val="24"/>
      <w:szCs w:val="24"/>
      <w:lang w:val="lt-LT" w:eastAsia="lt-LT" w:bidi="ar-SA"/>
    </w:rPr>
  </w:style>
  <w:style w:type="paragraph" w:styleId="CommentSubject">
    <w:name w:val="annotation subject"/>
    <w:basedOn w:val="CommentText"/>
    <w:next w:val="CommentText"/>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Normal"/>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Normal"/>
    <w:rsid w:val="00EB639E"/>
    <w:pPr>
      <w:spacing w:after="160" w:line="240" w:lineRule="exact"/>
    </w:pPr>
    <w:rPr>
      <w:rFonts w:ascii="Tahoma" w:hAnsi="Tahoma"/>
      <w:sz w:val="20"/>
      <w:szCs w:val="20"/>
      <w:lang w:val="en-US" w:eastAsia="en-US"/>
    </w:rPr>
  </w:style>
  <w:style w:type="paragraph" w:customStyle="1" w:styleId="CharChar">
    <w:name w:val="Char Char"/>
    <w:basedOn w:val="Normal"/>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Normal"/>
    <w:rsid w:val="0001029A"/>
    <w:pPr>
      <w:spacing w:after="160" w:line="240" w:lineRule="exact"/>
    </w:pPr>
    <w:rPr>
      <w:rFonts w:ascii="Tahoma" w:hAnsi="Tahoma"/>
      <w:sz w:val="20"/>
      <w:szCs w:val="20"/>
      <w:lang w:val="en-US" w:eastAsia="en-US"/>
    </w:rPr>
  </w:style>
  <w:style w:type="table" w:styleId="TableGrid">
    <w:name w:val="Table Grid"/>
    <w:basedOn w:val="TableNorma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Normal"/>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PreformattedChar">
    <w:name w:val="HTML Preformatted Char"/>
    <w:link w:val="HTMLPreformatted"/>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Normal"/>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Normal"/>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Normal"/>
    <w:rsid w:val="007021C2"/>
    <w:pPr>
      <w:spacing w:after="160" w:line="240" w:lineRule="exact"/>
    </w:pPr>
    <w:rPr>
      <w:rFonts w:ascii="Tahoma" w:hAnsi="Tahoma"/>
      <w:sz w:val="20"/>
      <w:szCs w:val="20"/>
      <w:lang w:val="en-US" w:eastAsia="en-US"/>
    </w:rPr>
  </w:style>
  <w:style w:type="character" w:customStyle="1" w:styleId="CommentTextChar">
    <w:name w:val="Comment Text Char"/>
    <w:link w:val="CommentText"/>
    <w:semiHidden/>
    <w:rsid w:val="006276F9"/>
  </w:style>
  <w:style w:type="paragraph" w:styleId="EndnoteText">
    <w:name w:val="endnote text"/>
    <w:basedOn w:val="Normal"/>
    <w:link w:val="EndnoteTextChar"/>
    <w:uiPriority w:val="99"/>
    <w:unhideWhenUsed/>
    <w:rsid w:val="00BD2500"/>
    <w:rPr>
      <w:sz w:val="20"/>
      <w:szCs w:val="20"/>
    </w:rPr>
  </w:style>
  <w:style w:type="character" w:customStyle="1" w:styleId="EndnoteTextChar">
    <w:name w:val="Endnote Text Char"/>
    <w:basedOn w:val="DefaultParagraphFont"/>
    <w:link w:val="EndnoteText"/>
    <w:uiPriority w:val="99"/>
    <w:rsid w:val="00BD2500"/>
  </w:style>
  <w:style w:type="character" w:styleId="EndnoteReference">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Normal"/>
    <w:rsid w:val="0073352C"/>
    <w:pPr>
      <w:spacing w:after="160" w:line="240" w:lineRule="exact"/>
    </w:pPr>
    <w:rPr>
      <w:rFonts w:ascii="Tahoma" w:hAnsi="Tahoma"/>
      <w:sz w:val="20"/>
      <w:szCs w:val="20"/>
      <w:lang w:val="en-US" w:eastAsia="en-US"/>
    </w:rPr>
  </w:style>
  <w:style w:type="character" w:customStyle="1" w:styleId="ListParagraphChar">
    <w:name w:val="List Paragraph Char"/>
    <w:aliases w:val="Table of contents numbered Char"/>
    <w:link w:val="ListParagraph"/>
    <w:uiPriority w:val="34"/>
    <w:locked/>
    <w:rsid w:val="00C94822"/>
    <w:rPr>
      <w:rFonts w:ascii="Calibri" w:eastAsia="Calibri" w:hAnsi="Calibri"/>
      <w:sz w:val="22"/>
      <w:szCs w:val="22"/>
      <w:lang w:eastAsia="en-US"/>
    </w:rPr>
  </w:style>
  <w:style w:type="character" w:customStyle="1" w:styleId="Heading2Char">
    <w:name w:val="Heading 2 Char"/>
    <w:link w:val="Heading2"/>
    <w:semiHidden/>
    <w:rsid w:val="00DF1D28"/>
    <w:rPr>
      <w:rFonts w:ascii="Cambria" w:eastAsia="Times New Roman" w:hAnsi="Cambria" w:cs="Times New Roman"/>
      <w:b/>
      <w:bCs/>
      <w:i/>
      <w:iCs/>
      <w:sz w:val="28"/>
      <w:szCs w:val="28"/>
    </w:rPr>
  </w:style>
  <w:style w:type="paragraph" w:styleId="NoSpacing">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TableNormal"/>
    <w:next w:val="TableGrid"/>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002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074939458">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C5C43-CE10-4B59-8D7A-12C59B0A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3429</Characters>
  <Application>Microsoft Office Word</Application>
  <DocSecurity>0</DocSecurity>
  <Lines>28</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LR finansų ministerija</Company>
  <LinksUpToDate>false</LinksUpToDate>
  <CharactersWithSpaces>3884</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Evelina Matutienė</cp:lastModifiedBy>
  <cp:revision>3</cp:revision>
  <cp:lastPrinted>2020-02-07T10:54:00Z</cp:lastPrinted>
  <dcterms:created xsi:type="dcterms:W3CDTF">2022-10-17T05:04:00Z</dcterms:created>
  <dcterms:modified xsi:type="dcterms:W3CDTF">2022-10-17T05:31:00Z</dcterms:modified>
</cp:coreProperties>
</file>