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84F55" w14:textId="0641E0B1" w:rsidR="002E5CCF" w:rsidRPr="002E5CCF" w:rsidRDefault="007B18DD" w:rsidP="000F0AF7">
      <w:pPr>
        <w:spacing w:before="160"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7D16CDEC" wp14:editId="75EA5B84">
            <wp:simplePos x="0" y="0"/>
            <wp:positionH relativeFrom="margin">
              <wp:posOffset>2720340</wp:posOffset>
            </wp:positionH>
            <wp:positionV relativeFrom="margin">
              <wp:align>top</wp:align>
            </wp:positionV>
            <wp:extent cx="543560" cy="59563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CCF" w:rsidRPr="002E5CCF">
        <w:rPr>
          <w:rFonts w:ascii="Times New Roman" w:eastAsia="Times New Roman" w:hAnsi="Times New Roman" w:cs="Times New Roman"/>
          <w:b/>
          <w:caps/>
          <w:sz w:val="24"/>
          <w:szCs w:val="20"/>
        </w:rPr>
        <w:t>LIETUVOS RESPUBLIKOS Ekonomikos ir inovacijų MINISTRAS</w:t>
      </w:r>
    </w:p>
    <w:p w14:paraId="492822AE" w14:textId="77777777" w:rsidR="002E5CCF" w:rsidRPr="002E5CCF" w:rsidRDefault="002E5CCF" w:rsidP="002E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14:paraId="23C74CE5" w14:textId="77777777" w:rsidR="002E5CCF" w:rsidRPr="002E5CCF" w:rsidRDefault="002E5CCF" w:rsidP="002E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  <w:r w:rsidRPr="002E5CCF">
        <w:rPr>
          <w:rFonts w:ascii="Times New Roman" w:eastAsia="Times New Roman" w:hAnsi="Times New Roman" w:cs="Times New Roman"/>
          <w:b/>
          <w:caps/>
          <w:sz w:val="24"/>
          <w:szCs w:val="20"/>
        </w:rPr>
        <w:t>įsakymas</w:t>
      </w:r>
    </w:p>
    <w:p w14:paraId="2FDDC54F" w14:textId="77777777" w:rsidR="002E5CCF" w:rsidRPr="002E5CCF" w:rsidRDefault="002E5CCF" w:rsidP="002E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b/>
          <w:caps/>
          <w:sz w:val="24"/>
          <w:szCs w:val="20"/>
        </w:rPr>
        <w:t xml:space="preserve">DĖL </w:t>
      </w:r>
      <w:r w:rsidRPr="002E5CC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2022–2030 METŲ PLĖTROS PROGRAMOS VALDYTOJOS LIETUVOS RESPUBLIKOS EKONOMIKOS IR INOVACIJŲ MINISTERIJOS EKONOMIKOS TRANSFORMACIJOS IR KONKURENCINGUMO PLĖTROS PROGRAMOS </w:t>
      </w:r>
      <w:r w:rsidRPr="002E5CCF">
        <w:rPr>
          <w:rFonts w:ascii="Times New Roman" w:eastAsia="Times New Roman" w:hAnsi="Times New Roman" w:cs="Times New Roman"/>
          <w:b/>
          <w:sz w:val="24"/>
          <w:szCs w:val="24"/>
        </w:rPr>
        <w:t>PAŽANGOS PRIEMONĖS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5CC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NR. </w:t>
      </w:r>
      <w:r w:rsidRPr="002E5CC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05-001-01-08-09 „SKATINTI VERSLUMĄ IR KURTI PASKATAS ĮMONIŲ AUGIMUI“</w:t>
      </w:r>
      <w:r w:rsidRPr="002E5CCF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Pr="002E5CCF">
        <w:rPr>
          <w:rFonts w:ascii="Times New Roman" w:eastAsia="Times New Roman" w:hAnsi="Times New Roman" w:cs="Times New Roman"/>
          <w:b/>
          <w:sz w:val="24"/>
          <w:szCs w:val="24"/>
        </w:rPr>
        <w:t>APRAŠO PATVIRTINIMO</w:t>
      </w:r>
    </w:p>
    <w:p w14:paraId="69E7328D" w14:textId="77777777" w:rsidR="002E5CCF" w:rsidRPr="002E5CCF" w:rsidRDefault="002E5CCF" w:rsidP="002E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</w:rPr>
      </w:pPr>
    </w:p>
    <w:p w14:paraId="658B36AB" w14:textId="558B6D25" w:rsidR="002E5CCF" w:rsidRPr="00907E88" w:rsidRDefault="002E5CCF" w:rsidP="002E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2022 m</w:t>
      </w:r>
      <w:r w:rsidR="00907E88">
        <w:rPr>
          <w:rFonts w:ascii="Times New Roman" w:eastAsia="Times New Roman" w:hAnsi="Times New Roman" w:cs="Times New Roman"/>
          <w:sz w:val="24"/>
          <w:szCs w:val="24"/>
        </w:rPr>
        <w:t xml:space="preserve">. liepos </w:t>
      </w:r>
      <w:r w:rsidR="00907E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 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>d. Nr.</w:t>
      </w:r>
      <w:r w:rsidR="00907E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4-889</w:t>
      </w:r>
    </w:p>
    <w:p w14:paraId="28BD2A18" w14:textId="77777777" w:rsidR="002E5CCF" w:rsidRPr="002E5CCF" w:rsidRDefault="002E5CCF" w:rsidP="002E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C04AABD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A171490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27CB48D" w14:textId="45E72E18" w:rsidR="002E5CCF" w:rsidRPr="002E5CCF" w:rsidRDefault="002E5CCF" w:rsidP="002E5C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4"/>
          <w:szCs w:val="20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Įgyvendindama S</w:t>
      </w:r>
      <w:r w:rsidRPr="002E5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trateginio valdymo metodikos, patvirtintos 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>Lietuvos Respublikos Vyriausybės 2021 m. balandžio 28 d. nutarimu Nr. 292 „Dėl Lietuvos Respublikos strateginio valdymo įstatymo, Lietuvos Respublikos regioninės plėtros įstatymo 4 straipsnio 3 ir 5 dalių, 7 straipsnio 1 ir 4 dalių ir Lietuvos Respublikos biudžeto sandaros įstatymo 14</w:t>
      </w:r>
      <w:r w:rsidRPr="002E5CC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 straipsnio 3 dalies įgyvendinimo“,</w:t>
      </w:r>
      <w:r w:rsidRPr="002E5CC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87 punktą ir 2022–2030 metų plėtros programos valdytojos </w:t>
      </w:r>
      <w:r w:rsidRPr="00E31C3C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Pr="000326A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konomikos ir inovacijų ministerijos </w:t>
      </w:r>
      <w:r w:rsidRPr="00D940A8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konomikos transformacijos ir konkurencingumo plėtros programos, patvirtintos Lietuvos Respublikos Vyriausybės 2022 m. kovo </w:t>
      </w:r>
      <w:r w:rsidRPr="002E5CCF"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 d. nutarimu Nr. 247 „D</w:t>
      </w:r>
      <w:r w:rsidRPr="002E5CCF">
        <w:rPr>
          <w:rFonts w:ascii="Times New Roman" w:eastAsia="Times New Roman" w:hAnsi="Times New Roman" w:cs="Times New Roman"/>
          <w:sz w:val="24"/>
          <w:szCs w:val="20"/>
        </w:rPr>
        <w:t xml:space="preserve">ėl </w:t>
      </w:r>
      <w:r w:rsidRPr="002E5CCF">
        <w:rPr>
          <w:rFonts w:ascii="Times New Roman" w:eastAsia="Times New Roman" w:hAnsi="Times New Roman" w:cs="Times New Roman"/>
          <w:bCs/>
          <w:sz w:val="24"/>
          <w:szCs w:val="24"/>
        </w:rPr>
        <w:t xml:space="preserve">2022–2030 metų plėtros programos valdytojos Lietuvos Respublikos ekonomikos ir inovacijų ministerijos 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>ekonomikos transformacijos ir konkurencingumo plėtros programos patvirtinimo“, pažangos priemonę Nr. 05-001-01-08-09 „Skatinti verslumą ir kurti paskatas įmonių augimui“,</w:t>
      </w:r>
    </w:p>
    <w:p w14:paraId="45274FB4" w14:textId="3974D85E" w:rsidR="002E5CCF" w:rsidRPr="002E5CCF" w:rsidRDefault="002E5CCF" w:rsidP="002E5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pacing w:val="40"/>
          <w:sz w:val="24"/>
          <w:szCs w:val="24"/>
        </w:rPr>
        <w:t>tvirtinu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 2022–2030 metų plėtros programos valdytojos </w:t>
      </w:r>
      <w:r w:rsidRPr="000326A1">
        <w:rPr>
          <w:rFonts w:ascii="Times New Roman" w:eastAsia="Times New Roman" w:hAnsi="Times New Roman" w:cs="Times New Roman"/>
          <w:sz w:val="24"/>
          <w:szCs w:val="24"/>
        </w:rPr>
        <w:t xml:space="preserve">Lietuvos Respublikos </w:t>
      </w:r>
      <w:r w:rsidR="00763FE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>konomikos ir inovacijų ministerijos ekonomikos transformacijos ir konkurencingumo plėtros programos pažangos priemonės Nr. 05-001-01-08-09 „Skatinti verslumą ir kurti paskatas įmonių augimui“ aprašą (pridedama).</w:t>
      </w:r>
    </w:p>
    <w:p w14:paraId="10297500" w14:textId="77777777" w:rsidR="002E5CCF" w:rsidRPr="002E5CCF" w:rsidRDefault="002E5CCF" w:rsidP="002E5C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17A34DA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84A5D58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9CCDAFF" w14:textId="1982F047" w:rsidR="00F843FE" w:rsidRDefault="00F843FE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Finansų ministrė, pavaduojanti</w:t>
      </w:r>
    </w:p>
    <w:p w14:paraId="07EBE41F" w14:textId="3AA40C01" w:rsidR="002E5CCF" w:rsidRPr="002E5CCF" w:rsidRDefault="00F843FE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ekonomikos ir inovacijų ministrą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     Gintarė Skaistė</w:t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</w:t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</w:r>
      <w:r w:rsidR="002E5CCF" w:rsidRPr="002E5CCF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14:paraId="7F9B22FE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D9A7124" w14:textId="77777777" w:rsidR="002E5CCF" w:rsidRPr="002E5CCF" w:rsidRDefault="002E5CCF" w:rsidP="002E5CCF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8F3707C" w14:textId="77777777" w:rsidR="002E5CCF" w:rsidRPr="002E5CCF" w:rsidRDefault="002E5CCF" w:rsidP="002E5CCF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2F0902" w14:textId="77777777" w:rsidR="002E5CCF" w:rsidRPr="002E5CCF" w:rsidRDefault="002E5CCF" w:rsidP="002E5CCF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7961E7" w14:textId="77777777" w:rsidR="002E5CCF" w:rsidRPr="002E5CCF" w:rsidRDefault="002E5CCF" w:rsidP="002E5CCF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CF4858F" w14:textId="77777777" w:rsidR="002E5CCF" w:rsidRPr="002E5CCF" w:rsidRDefault="002E5CCF" w:rsidP="002E5CCF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BB47C2B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Parengė</w:t>
      </w:r>
    </w:p>
    <w:p w14:paraId="760C4074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Ekonomikos ir inovacijų ministerijos </w:t>
      </w:r>
    </w:p>
    <w:p w14:paraId="4F11A33E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Europos Sąjungos investicijų koordinavimo departamento</w:t>
      </w:r>
    </w:p>
    <w:p w14:paraId="72B05A29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Europos Sąjungos investicijų planavimo skyriaus</w:t>
      </w:r>
    </w:p>
    <w:p w14:paraId="727FD286" w14:textId="4F48919C" w:rsidR="002E5CCF" w:rsidRPr="002E5CCF" w:rsidRDefault="00F843FE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2E5CCF" w:rsidRPr="002E5CCF">
        <w:rPr>
          <w:rFonts w:ascii="Times New Roman" w:eastAsia="Times New Roman" w:hAnsi="Times New Roman" w:cs="Times New Roman"/>
          <w:sz w:val="24"/>
          <w:szCs w:val="24"/>
        </w:rPr>
        <w:t>yriausioji specialistė</w:t>
      </w:r>
    </w:p>
    <w:p w14:paraId="2CBC53CB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E768FD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38E5E" w14:textId="77777777" w:rsidR="002E5CCF" w:rsidRPr="002E5CCF" w:rsidRDefault="002E5CCF" w:rsidP="002E5C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2E5CCF" w:rsidRPr="002E5CCF" w:rsidSect="009F0C1B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Živilė Bilotienė</w:t>
      </w:r>
    </w:p>
    <w:p w14:paraId="3269B1E6" w14:textId="77777777" w:rsidR="002E5CCF" w:rsidRPr="002E5CCF" w:rsidRDefault="002E5CCF" w:rsidP="002E5CC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lastRenderedPageBreak/>
        <w:t>PATVIRTINTA</w:t>
      </w:r>
    </w:p>
    <w:p w14:paraId="1BDA80E0" w14:textId="77777777" w:rsidR="002E5CCF" w:rsidRPr="002E5CCF" w:rsidRDefault="002E5CCF" w:rsidP="002E5CC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Lietuvos Respublikos ekonomikos </w:t>
      </w:r>
    </w:p>
    <w:p w14:paraId="288ECD52" w14:textId="77777777" w:rsidR="002E5CCF" w:rsidRPr="002E5CCF" w:rsidRDefault="002E5CCF" w:rsidP="002E5CC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ir inovacijų ministro </w:t>
      </w:r>
    </w:p>
    <w:p w14:paraId="09678242" w14:textId="06A81A1B" w:rsidR="002E5CCF" w:rsidRPr="002E5CCF" w:rsidRDefault="002E5CCF" w:rsidP="002E5CC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sz w:val="24"/>
          <w:szCs w:val="24"/>
        </w:rPr>
        <w:t>2022 m.</w:t>
      </w:r>
      <w:r w:rsidR="00907E88">
        <w:rPr>
          <w:rFonts w:ascii="Times New Roman" w:eastAsia="Times New Roman" w:hAnsi="Times New Roman" w:cs="Times New Roman"/>
          <w:sz w:val="24"/>
          <w:szCs w:val="24"/>
        </w:rPr>
        <w:t xml:space="preserve"> liepos 25 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>d. įsakymu Nr. 4-</w:t>
      </w:r>
      <w:r w:rsidR="00907E88">
        <w:rPr>
          <w:rFonts w:ascii="Times New Roman" w:eastAsia="Times New Roman" w:hAnsi="Times New Roman" w:cs="Times New Roman"/>
          <w:sz w:val="24"/>
          <w:szCs w:val="24"/>
        </w:rPr>
        <w:t>889</w:t>
      </w:r>
    </w:p>
    <w:p w14:paraId="62FCCBAE" w14:textId="77777777" w:rsidR="002E5CCF" w:rsidRPr="002E5CCF" w:rsidRDefault="002E5CCF" w:rsidP="002E5CC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171ECAC6" w14:textId="77777777" w:rsidR="002E5CCF" w:rsidRPr="002E5CCF" w:rsidRDefault="002E5CCF" w:rsidP="002E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CC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2022–2030 METŲ PLĖTROS PROGRAMOS VALDYTOJOS LIETUVOS RESPUBLIKOS EKONOMIKOS IR INOVACIJŲ MINISTERIJOS EKONOMIKOS TRANSFORMACIJOS IR KONKURENCINGUMO PLĖTROS PROGRAMOS </w:t>
      </w:r>
      <w:r w:rsidRPr="002E5CCF">
        <w:rPr>
          <w:rFonts w:ascii="Times New Roman" w:eastAsia="Times New Roman" w:hAnsi="Times New Roman" w:cs="Times New Roman"/>
          <w:b/>
          <w:sz w:val="24"/>
          <w:szCs w:val="24"/>
        </w:rPr>
        <w:t>PAŽANGOS PRIEMONĖS</w:t>
      </w:r>
      <w:r w:rsidRPr="002E5CC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E5CC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NR. </w:t>
      </w:r>
      <w:r w:rsidRPr="002E5CC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05-001-01-08-09 „SKATINTI VERSLUMĄ IR KURTI PASKATAS ĮMONIŲ AUGIMUI“</w:t>
      </w:r>
      <w:r w:rsidRPr="002E5CCF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Pr="002E5CC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APRAŠAS</w:t>
      </w:r>
    </w:p>
    <w:p w14:paraId="5B31F8B9" w14:textId="77777777" w:rsidR="00103EF5" w:rsidRDefault="00103EF5" w:rsidP="002E5CCF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4E0621D" w14:textId="77777777" w:rsidR="00F43067" w:rsidRPr="00865CA9" w:rsidRDefault="00F43067" w:rsidP="00F43067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CA9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5F20ECE4" w14:textId="77777777" w:rsidR="00F43067" w:rsidRDefault="00F43067" w:rsidP="00F43067">
      <w:pPr>
        <w:pStyle w:val="Sraopastraipa"/>
        <w:ind w:left="0"/>
        <w:jc w:val="center"/>
        <w:rPr>
          <w:b/>
          <w:bCs/>
        </w:rPr>
      </w:pPr>
      <w:r>
        <w:rPr>
          <w:b/>
          <w:bCs/>
        </w:rPr>
        <w:t>PLĖTROS PROGRAMOS PAŽANGOS PRIEMONĖS SIEKIAMI REZULTATAI</w:t>
      </w:r>
    </w:p>
    <w:p w14:paraId="0D2CD87F" w14:textId="77777777" w:rsidR="00F43067" w:rsidRPr="00AE7FEF" w:rsidRDefault="00F43067" w:rsidP="00F43067">
      <w:pPr>
        <w:pStyle w:val="Sraopastraipa"/>
        <w:ind w:left="0"/>
        <w:jc w:val="center"/>
        <w:rPr>
          <w:b/>
          <w:bCs/>
        </w:rPr>
      </w:pP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375"/>
        <w:gridCol w:w="1375"/>
        <w:gridCol w:w="966"/>
        <w:gridCol w:w="965"/>
        <w:gridCol w:w="1102"/>
        <w:gridCol w:w="1375"/>
        <w:gridCol w:w="279"/>
      </w:tblGrid>
      <w:tr w:rsidR="006C42E7" w:rsidRPr="002607ED" w14:paraId="70E4FBE0" w14:textId="77777777" w:rsidTr="00410028">
        <w:trPr>
          <w:gridAfter w:val="1"/>
          <w:wAfter w:w="289" w:type="dxa"/>
          <w:trHeight w:val="348"/>
        </w:trPr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0C7A48AC" w14:textId="77777777" w:rsidR="00F43067" w:rsidRPr="00706E16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kodas</w:t>
            </w:r>
          </w:p>
        </w:tc>
        <w:tc>
          <w:tcPr>
            <w:tcW w:w="1134" w:type="dxa"/>
            <w:vMerge w:val="restart"/>
            <w:shd w:val="clear" w:color="auto" w:fill="D9E2F3" w:themeFill="accent1" w:themeFillTint="33"/>
            <w:vAlign w:val="center"/>
          </w:tcPr>
          <w:p w14:paraId="4A429B5E" w14:textId="77777777" w:rsidR="00F43067" w:rsidRPr="00706E16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1418" w:type="dxa"/>
            <w:vMerge w:val="restart"/>
            <w:shd w:val="clear" w:color="auto" w:fill="D9E2F3" w:themeFill="accent1" w:themeFillTint="33"/>
            <w:vAlign w:val="center"/>
          </w:tcPr>
          <w:p w14:paraId="784F376B" w14:textId="77777777" w:rsidR="00F43067" w:rsidRPr="00706E16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pavadinimas</w:t>
            </w:r>
          </w:p>
        </w:tc>
        <w:tc>
          <w:tcPr>
            <w:tcW w:w="1417" w:type="dxa"/>
            <w:vMerge w:val="restart"/>
            <w:shd w:val="clear" w:color="auto" w:fill="D9E2F3" w:themeFill="accent1" w:themeFillTint="33"/>
            <w:vAlign w:val="center"/>
          </w:tcPr>
          <w:p w14:paraId="120DEEA6" w14:textId="77777777" w:rsidR="00F43067" w:rsidRPr="00706E16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Matavimo vienetas</w:t>
            </w:r>
          </w:p>
        </w:tc>
        <w:tc>
          <w:tcPr>
            <w:tcW w:w="993" w:type="dxa"/>
            <w:vMerge w:val="restart"/>
            <w:shd w:val="clear" w:color="auto" w:fill="D9E2F3" w:themeFill="accent1" w:themeFillTint="33"/>
            <w:vAlign w:val="center"/>
          </w:tcPr>
          <w:p w14:paraId="3B8903A3" w14:textId="77777777" w:rsidR="00F43067" w:rsidRPr="00706E16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06E1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2126" w:type="dxa"/>
            <w:gridSpan w:val="2"/>
            <w:shd w:val="clear" w:color="auto" w:fill="D9E2F3" w:themeFill="accent1" w:themeFillTint="33"/>
            <w:vAlign w:val="center"/>
          </w:tcPr>
          <w:p w14:paraId="125D59F0" w14:textId="77777777" w:rsidR="00F43067" w:rsidRPr="00FE0BF9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1417" w:type="dxa"/>
            <w:vMerge w:val="restart"/>
            <w:shd w:val="clear" w:color="auto" w:fill="D9E2F3" w:themeFill="accent1" w:themeFillTint="33"/>
            <w:vAlign w:val="center"/>
          </w:tcPr>
          <w:p w14:paraId="224FF7DF" w14:textId="77777777" w:rsidR="00F43067" w:rsidRPr="00FE0BF9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šaltinis</w:t>
            </w:r>
          </w:p>
        </w:tc>
      </w:tr>
      <w:tr w:rsidR="00410028" w:rsidRPr="002607ED" w14:paraId="4397A1DF" w14:textId="77777777" w:rsidTr="00410028">
        <w:trPr>
          <w:gridAfter w:val="1"/>
          <w:wAfter w:w="289" w:type="dxa"/>
          <w:trHeight w:val="172"/>
        </w:trPr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14:paraId="1B9FC6B9" w14:textId="77777777" w:rsidR="00F43067" w:rsidRPr="002607ED" w:rsidRDefault="00F43067" w:rsidP="00933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  <w:vAlign w:val="center"/>
          </w:tcPr>
          <w:p w14:paraId="5B9774E8" w14:textId="77777777" w:rsidR="00F43067" w:rsidRPr="002607ED" w:rsidRDefault="00F43067" w:rsidP="00933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shd w:val="clear" w:color="auto" w:fill="D9E2F3" w:themeFill="accent1" w:themeFillTint="33"/>
            <w:vAlign w:val="center"/>
          </w:tcPr>
          <w:p w14:paraId="5C6CCFFB" w14:textId="77777777" w:rsidR="00F43067" w:rsidRPr="002607ED" w:rsidRDefault="00F43067" w:rsidP="00933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D9E2F3" w:themeFill="accent1" w:themeFillTint="33"/>
            <w:vAlign w:val="center"/>
          </w:tcPr>
          <w:p w14:paraId="5573B902" w14:textId="77777777" w:rsidR="00F43067" w:rsidRPr="002607ED" w:rsidRDefault="00F43067" w:rsidP="00933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shd w:val="clear" w:color="auto" w:fill="D9E2F3" w:themeFill="accent1" w:themeFillTint="33"/>
            <w:vAlign w:val="center"/>
          </w:tcPr>
          <w:p w14:paraId="538D5FFC" w14:textId="77777777" w:rsidR="00F43067" w:rsidRPr="002607ED" w:rsidRDefault="00F43067" w:rsidP="009333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71A833B7" w14:textId="77777777" w:rsidR="00F43067" w:rsidRPr="00FE0BF9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CD4E645" w14:textId="77777777" w:rsidR="00F43067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E0BF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Galutinė reikšmė</w:t>
            </w:r>
          </w:p>
          <w:p w14:paraId="6E92C965" w14:textId="77777777" w:rsidR="00F43067" w:rsidRPr="00FE0BF9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2030 m. </w:t>
            </w:r>
          </w:p>
        </w:tc>
        <w:tc>
          <w:tcPr>
            <w:tcW w:w="1417" w:type="dxa"/>
            <w:vMerge/>
            <w:shd w:val="clear" w:color="auto" w:fill="D9E2F3" w:themeFill="accent1" w:themeFillTint="33"/>
            <w:vAlign w:val="center"/>
          </w:tcPr>
          <w:p w14:paraId="104509DA" w14:textId="77777777" w:rsidR="00F43067" w:rsidRPr="00FE0BF9" w:rsidRDefault="00F43067" w:rsidP="009333B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10028" w:rsidRPr="002607ED" w14:paraId="5F669E24" w14:textId="77777777" w:rsidTr="00410028">
        <w:trPr>
          <w:gridAfter w:val="1"/>
          <w:wAfter w:w="289" w:type="dxa"/>
        </w:trPr>
        <w:tc>
          <w:tcPr>
            <w:tcW w:w="1134" w:type="dxa"/>
            <w:shd w:val="clear" w:color="auto" w:fill="D9E2F3" w:themeFill="accent1" w:themeFillTint="33"/>
            <w:vAlign w:val="center"/>
          </w:tcPr>
          <w:p w14:paraId="2B29D243" w14:textId="77777777" w:rsidR="00F43067" w:rsidRPr="00ED701C" w:rsidRDefault="00F43067" w:rsidP="009333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01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7E741D8B" w14:textId="77777777" w:rsidR="00F43067" w:rsidRPr="00ED701C" w:rsidRDefault="00F43067" w:rsidP="009333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01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79E4918" w14:textId="77777777" w:rsidR="00F43067" w:rsidRPr="00ED701C" w:rsidRDefault="00F43067" w:rsidP="009333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01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1E66F144" w14:textId="77777777" w:rsidR="00F43067" w:rsidRPr="00ED701C" w:rsidRDefault="00F43067" w:rsidP="009333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01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E42857B" w14:textId="77777777" w:rsidR="00F43067" w:rsidRPr="00ED701C" w:rsidRDefault="00F43067" w:rsidP="009333B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701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907C057" w14:textId="77777777" w:rsidR="00F43067" w:rsidRPr="009A56DA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56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96A7870" w14:textId="77777777" w:rsidR="00F43067" w:rsidRPr="009A56DA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56D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549B2851" w14:textId="77777777" w:rsidR="00F43067" w:rsidRPr="00C66FCE" w:rsidRDefault="00F43067" w:rsidP="009333B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66F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</w:tr>
      <w:tr w:rsidR="00410028" w:rsidRPr="006F1934" w14:paraId="3A17A472" w14:textId="77777777" w:rsidTr="00410028">
        <w:trPr>
          <w:gridAfter w:val="1"/>
          <w:wAfter w:w="289" w:type="dxa"/>
          <w:trHeight w:val="822"/>
        </w:trPr>
        <w:tc>
          <w:tcPr>
            <w:tcW w:w="1134" w:type="dxa"/>
            <w:shd w:val="clear" w:color="auto" w:fill="FFFFFF" w:themeFill="background1"/>
          </w:tcPr>
          <w:p w14:paraId="7ECDA86F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R-05-001-01-08-09-0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32C3B6F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Rezultato</w:t>
            </w:r>
          </w:p>
        </w:tc>
        <w:tc>
          <w:tcPr>
            <w:tcW w:w="1418" w:type="dxa"/>
            <w:shd w:val="clear" w:color="auto" w:fill="FFFFFF" w:themeFill="background1"/>
          </w:tcPr>
          <w:p w14:paraId="194EF95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Paramą gavusiuose subjektuose sukurtos darbo vietos</w:t>
            </w:r>
            <w:r w:rsidRPr="00410028">
              <w:rPr>
                <w:rStyle w:val="Puslapioinaosnuorod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shd w:val="clear" w:color="auto" w:fill="FFFFFF" w:themeFill="background1"/>
          </w:tcPr>
          <w:p w14:paraId="05BFA59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 xml:space="preserve">Metiniai visos darbo dienos ekvivalentai </w:t>
            </w:r>
          </w:p>
        </w:tc>
        <w:tc>
          <w:tcPr>
            <w:tcW w:w="993" w:type="dxa"/>
            <w:shd w:val="clear" w:color="auto" w:fill="FFFFFF" w:themeFill="background1"/>
          </w:tcPr>
          <w:p w14:paraId="244073CA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57A6CF5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356E31D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410028">
              <w:rPr>
                <w:rStyle w:val="Puslapioinaosnuoroda"/>
                <w:rFonts w:ascii="Times New Roman" w:hAnsi="Times New Roman" w:cs="Times New Roman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134" w:type="dxa"/>
            <w:shd w:val="clear" w:color="auto" w:fill="FFFFFF" w:themeFill="background1"/>
          </w:tcPr>
          <w:p w14:paraId="5F7A3BF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6F5BB4D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7" w:type="dxa"/>
            <w:shd w:val="clear" w:color="auto" w:fill="FFFFFF" w:themeFill="background1"/>
          </w:tcPr>
          <w:p w14:paraId="2C369AB1" w14:textId="17EA391E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</w:t>
            </w:r>
            <w:r w:rsidR="006C42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 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m. Europos Sąjungos fondų investicijų programa (toliau – 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IP)</w:t>
            </w:r>
            <w:r w:rsidR="00F843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45D93D7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6F1934" w14:paraId="6CC1505D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380C7551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R-05-001-01-08-09-0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0FD7E5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Rezultato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7E4A83F" w14:textId="0D4803EF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>Privačios</w:t>
            </w:r>
            <w:r w:rsidR="00924CEA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investicijos, papildančios viešąją paramą </w:t>
            </w: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(iš kurių: dotacijos, finansinės priemonės)</w:t>
            </w:r>
          </w:p>
        </w:tc>
        <w:tc>
          <w:tcPr>
            <w:tcW w:w="1417" w:type="dxa"/>
            <w:shd w:val="clear" w:color="auto" w:fill="FFFFFF" w:themeFill="background1"/>
          </w:tcPr>
          <w:p w14:paraId="0A174E2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Eur</w:t>
            </w:r>
          </w:p>
        </w:tc>
        <w:tc>
          <w:tcPr>
            <w:tcW w:w="993" w:type="dxa"/>
            <w:shd w:val="clear" w:color="auto" w:fill="FFFFFF" w:themeFill="background1"/>
          </w:tcPr>
          <w:p w14:paraId="3B1E2322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0E36979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5F620CDD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 </w:t>
            </w:r>
            <w:r w:rsidRPr="00410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410028" w:rsidDel="003F74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4F945D0A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11 298 271</w:t>
            </w:r>
          </w:p>
          <w:p w14:paraId="09C231E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(2029)</w:t>
            </w:r>
          </w:p>
          <w:p w14:paraId="7A0172F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A5285B" w14:textId="0F9DE235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</w:t>
            </w:r>
            <w:r w:rsidR="006C42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 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m. IP</w:t>
            </w:r>
            <w:r w:rsidR="00F843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6F09F9C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6F1934" w14:paraId="7ED90613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4F34FBCA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bookmarkStart w:id="1" w:name="_Hlk107416469"/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R-05-001-01-08-09-0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3EAC65E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Rezultato</w:t>
            </w:r>
          </w:p>
        </w:tc>
        <w:tc>
          <w:tcPr>
            <w:tcW w:w="1418" w:type="dxa"/>
            <w:shd w:val="clear" w:color="auto" w:fill="FFFFFF" w:themeFill="background1"/>
          </w:tcPr>
          <w:p w14:paraId="76CE0982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Naujos įmonės, sugebėjusios išlikti rinkoje</w:t>
            </w:r>
          </w:p>
        </w:tc>
        <w:tc>
          <w:tcPr>
            <w:tcW w:w="1417" w:type="dxa"/>
            <w:shd w:val="clear" w:color="auto" w:fill="FFFFFF" w:themeFill="background1"/>
          </w:tcPr>
          <w:p w14:paraId="594FC21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Vnt.</w:t>
            </w:r>
          </w:p>
        </w:tc>
        <w:tc>
          <w:tcPr>
            <w:tcW w:w="993" w:type="dxa"/>
            <w:shd w:val="clear" w:color="auto" w:fill="FFFFFF" w:themeFill="background1"/>
          </w:tcPr>
          <w:p w14:paraId="63D54AD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08A5D2B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5C913C1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410028" w:rsidDel="003F740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4ABB7CD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  <w:r w:rsidRPr="00410028">
              <w:rPr>
                <w:rStyle w:val="Puslapioinaosnuoroda"/>
                <w:rFonts w:ascii="Times New Roman" w:hAnsi="Times New Roman" w:cs="Times New Roman"/>
                <w:sz w:val="20"/>
                <w:szCs w:val="20"/>
              </w:rPr>
              <w:footnoteReference w:id="3"/>
            </w:r>
          </w:p>
          <w:p w14:paraId="15B07A2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1417" w:type="dxa"/>
            <w:shd w:val="clear" w:color="auto" w:fill="FFFFFF" w:themeFill="background1"/>
          </w:tcPr>
          <w:p w14:paraId="2E4AF94B" w14:textId="054A8DF2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</w:t>
            </w:r>
            <w:r w:rsidR="00F843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0D4A84E5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6F1934" w14:paraId="0C3BB326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66CB12A4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R-05-001-01-08-09-0</w:t>
            </w:r>
            <w:r w:rsidRPr="004100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179714A4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Rezultato</w:t>
            </w:r>
          </w:p>
        </w:tc>
        <w:tc>
          <w:tcPr>
            <w:tcW w:w="1418" w:type="dxa"/>
            <w:shd w:val="clear" w:color="auto" w:fill="FFFFFF" w:themeFill="background1"/>
          </w:tcPr>
          <w:p w14:paraId="19FFA31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Galimybėmis pagrįstų verslų dalis</w:t>
            </w:r>
          </w:p>
        </w:tc>
        <w:tc>
          <w:tcPr>
            <w:tcW w:w="1417" w:type="dxa"/>
            <w:shd w:val="clear" w:color="auto" w:fill="FFFFFF" w:themeFill="background1"/>
          </w:tcPr>
          <w:p w14:paraId="7F21203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Procentai</w:t>
            </w:r>
          </w:p>
        </w:tc>
        <w:tc>
          <w:tcPr>
            <w:tcW w:w="993" w:type="dxa"/>
            <w:shd w:val="clear" w:color="auto" w:fill="FFFFFF" w:themeFill="background1"/>
          </w:tcPr>
          <w:p w14:paraId="34DED7C5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</w:t>
            </w:r>
          </w:p>
          <w:p w14:paraId="6408741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</w:tcPr>
          <w:p w14:paraId="335B4451" w14:textId="77777777" w:rsidR="00F43067" w:rsidRPr="00410028" w:rsidDel="001B4F60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</w:tcPr>
          <w:p w14:paraId="4F58B1B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FFFFFF" w:themeFill="background1"/>
          </w:tcPr>
          <w:p w14:paraId="18A68E9A" w14:textId="358E657C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</w:t>
            </w:r>
            <w:r w:rsidR="00F843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48B96A9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6F1934" w14:paraId="784DAE0C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69546F6D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R-05-001-01-08-09-0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67439265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Rezultato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65418D1" w14:textId="73D8E34C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>Privačios</w:t>
            </w:r>
            <w:r w:rsidR="00924CEA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investicijos, papildančios viešąją paramą </w:t>
            </w: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 xml:space="preserve">(iš kurių: dotacijos) </w:t>
            </w:r>
          </w:p>
        </w:tc>
        <w:tc>
          <w:tcPr>
            <w:tcW w:w="1417" w:type="dxa"/>
            <w:shd w:val="clear" w:color="auto" w:fill="FFFFFF" w:themeFill="background1"/>
          </w:tcPr>
          <w:p w14:paraId="0348C18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Eur</w:t>
            </w:r>
          </w:p>
        </w:tc>
        <w:tc>
          <w:tcPr>
            <w:tcW w:w="993" w:type="dxa"/>
            <w:shd w:val="clear" w:color="auto" w:fill="FFFFFF" w:themeFill="background1"/>
          </w:tcPr>
          <w:p w14:paraId="193502FB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21C00DB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5FDBB8C4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</w:tcPr>
          <w:p w14:paraId="0B4C1E62" w14:textId="713CF81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</w:t>
            </w:r>
            <w:r w:rsidR="00F843F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02364DA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6F1934" w14:paraId="28D62223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571AECE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R-05-001-01-08-09-0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EFF7C70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Rezultato</w:t>
            </w:r>
          </w:p>
        </w:tc>
        <w:tc>
          <w:tcPr>
            <w:tcW w:w="1418" w:type="dxa"/>
            <w:shd w:val="clear" w:color="auto" w:fill="FFFFFF" w:themeFill="background1"/>
          </w:tcPr>
          <w:p w14:paraId="6A55ADB3" w14:textId="6A1252B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>Privačios</w:t>
            </w:r>
            <w:r w:rsidR="00924CEA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investicijos, papildančios viešąją paramą </w:t>
            </w: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(iš kurių: finansinės priemonės)</w:t>
            </w:r>
          </w:p>
        </w:tc>
        <w:tc>
          <w:tcPr>
            <w:tcW w:w="1417" w:type="dxa"/>
            <w:shd w:val="clear" w:color="auto" w:fill="FFFFFF" w:themeFill="background1"/>
          </w:tcPr>
          <w:p w14:paraId="73F5A422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Eur</w:t>
            </w:r>
          </w:p>
        </w:tc>
        <w:tc>
          <w:tcPr>
            <w:tcW w:w="993" w:type="dxa"/>
            <w:shd w:val="clear" w:color="auto" w:fill="FFFFFF" w:themeFill="background1"/>
          </w:tcPr>
          <w:p w14:paraId="31A6B31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6330AA2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5CFC9A9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</w:tcPr>
          <w:p w14:paraId="61C39FCB" w14:textId="36FBC879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</w:t>
            </w:r>
            <w:r w:rsidR="006C42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 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m. IP</w:t>
            </w:r>
          </w:p>
        </w:tc>
      </w:tr>
      <w:bookmarkEnd w:id="1"/>
      <w:tr w:rsidR="006C42E7" w:rsidRPr="001B4F60" w14:paraId="7EF7EE09" w14:textId="77777777" w:rsidTr="00410028">
        <w:trPr>
          <w:trHeight w:val="478"/>
        </w:trPr>
        <w:tc>
          <w:tcPr>
            <w:tcW w:w="1134" w:type="dxa"/>
            <w:shd w:val="clear" w:color="auto" w:fill="FFFFFF" w:themeFill="background1"/>
          </w:tcPr>
          <w:p w14:paraId="39E86811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P-05-001-01-08-09-01</w:t>
            </w:r>
          </w:p>
        </w:tc>
        <w:tc>
          <w:tcPr>
            <w:tcW w:w="1134" w:type="dxa"/>
            <w:shd w:val="clear" w:color="auto" w:fill="FFFFFF" w:themeFill="background1"/>
          </w:tcPr>
          <w:p w14:paraId="23ED155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Produkto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59596BA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Paramą gavusios įmonės </w:t>
            </w: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(iš kurių: labai mažos, mažosios, vidutinės ir didelės)</w:t>
            </w:r>
          </w:p>
        </w:tc>
        <w:tc>
          <w:tcPr>
            <w:tcW w:w="1417" w:type="dxa"/>
            <w:shd w:val="clear" w:color="auto" w:fill="FFFFFF" w:themeFill="background1"/>
          </w:tcPr>
          <w:p w14:paraId="56848BF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35FB2EF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0045B391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0D06827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273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 xml:space="preserve"> (2024)</w:t>
            </w:r>
          </w:p>
        </w:tc>
        <w:tc>
          <w:tcPr>
            <w:tcW w:w="1134" w:type="dxa"/>
            <w:shd w:val="clear" w:color="auto" w:fill="FFFFFF" w:themeFill="background1"/>
          </w:tcPr>
          <w:p w14:paraId="4DC8D3D2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975</w:t>
            </w:r>
          </w:p>
          <w:p w14:paraId="2C73026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(2029)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3304C9C" w14:textId="26A8A9B6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</w:t>
            </w:r>
            <w:r w:rsidR="006C42E7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 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m. IP</w:t>
            </w:r>
          </w:p>
        </w:tc>
      </w:tr>
      <w:tr w:rsidR="00410028" w:rsidRPr="001B4F60" w14:paraId="17B5C5A5" w14:textId="77777777" w:rsidTr="00410028">
        <w:trPr>
          <w:gridAfter w:val="1"/>
          <w:wAfter w:w="289" w:type="dxa"/>
          <w:trHeight w:val="478"/>
        </w:trPr>
        <w:tc>
          <w:tcPr>
            <w:tcW w:w="1134" w:type="dxa"/>
            <w:shd w:val="clear" w:color="auto" w:fill="FFFFFF" w:themeFill="background1"/>
          </w:tcPr>
          <w:p w14:paraId="0873C8A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P-05-001-01-08-09-02</w:t>
            </w:r>
          </w:p>
        </w:tc>
        <w:tc>
          <w:tcPr>
            <w:tcW w:w="1134" w:type="dxa"/>
            <w:shd w:val="clear" w:color="auto" w:fill="FFFFFF" w:themeFill="background1"/>
          </w:tcPr>
          <w:p w14:paraId="5CE59265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 xml:space="preserve">Produkto </w:t>
            </w:r>
          </w:p>
        </w:tc>
        <w:tc>
          <w:tcPr>
            <w:tcW w:w="1418" w:type="dxa"/>
            <w:shd w:val="clear" w:color="auto" w:fill="FFFFFF" w:themeFill="background1"/>
          </w:tcPr>
          <w:p w14:paraId="6E2E23D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Paramą gavusios įmonės (iš kurių: labai mažos)</w:t>
            </w:r>
          </w:p>
        </w:tc>
        <w:tc>
          <w:tcPr>
            <w:tcW w:w="1417" w:type="dxa"/>
            <w:shd w:val="clear" w:color="auto" w:fill="FFFFFF" w:themeFill="background1"/>
          </w:tcPr>
          <w:p w14:paraId="7B214E82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47CDD0FB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3DD6FB7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7B7A96C4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</w:tcPr>
          <w:p w14:paraId="28F6CB6D" w14:textId="33233C5B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2021–2027 m. IP</w:t>
            </w:r>
            <w:r w:rsidR="00F843FE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1EE6CF92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1B4F60" w14:paraId="22AB66E9" w14:textId="77777777" w:rsidTr="00410028">
        <w:trPr>
          <w:gridAfter w:val="1"/>
          <w:wAfter w:w="289" w:type="dxa"/>
          <w:trHeight w:val="478"/>
        </w:trPr>
        <w:tc>
          <w:tcPr>
            <w:tcW w:w="1134" w:type="dxa"/>
            <w:shd w:val="clear" w:color="auto" w:fill="FFFFFF" w:themeFill="background1"/>
          </w:tcPr>
          <w:p w14:paraId="336C07D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P-05-001-01-08-09-03</w:t>
            </w:r>
          </w:p>
        </w:tc>
        <w:tc>
          <w:tcPr>
            <w:tcW w:w="1134" w:type="dxa"/>
            <w:shd w:val="clear" w:color="auto" w:fill="FFFFFF" w:themeFill="background1"/>
          </w:tcPr>
          <w:p w14:paraId="5276503F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 xml:space="preserve">Produkto </w:t>
            </w:r>
          </w:p>
        </w:tc>
        <w:tc>
          <w:tcPr>
            <w:tcW w:w="1418" w:type="dxa"/>
            <w:shd w:val="clear" w:color="auto" w:fill="FFFFFF" w:themeFill="background1"/>
          </w:tcPr>
          <w:p w14:paraId="1FF16C1D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Paramą gavusios įmonės (iš kurių: mažos</w:t>
            </w:r>
            <w:r w:rsidRPr="00924C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410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0BCD453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5CE6118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013C004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75E3642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</w:tcPr>
          <w:p w14:paraId="2F862D7F" w14:textId="58758E2E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2021–2027 m. IP</w:t>
            </w:r>
            <w:r w:rsidR="00F843FE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498C33C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1B4F60" w14:paraId="7CD54345" w14:textId="77777777" w:rsidTr="00410028">
        <w:trPr>
          <w:gridAfter w:val="1"/>
          <w:wAfter w:w="289" w:type="dxa"/>
          <w:trHeight w:val="478"/>
        </w:trPr>
        <w:tc>
          <w:tcPr>
            <w:tcW w:w="1134" w:type="dxa"/>
            <w:shd w:val="clear" w:color="auto" w:fill="FFFFFF" w:themeFill="background1"/>
          </w:tcPr>
          <w:p w14:paraId="2497B7A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P-05-001-01-08-09-04</w:t>
            </w:r>
          </w:p>
        </w:tc>
        <w:tc>
          <w:tcPr>
            <w:tcW w:w="1134" w:type="dxa"/>
            <w:shd w:val="clear" w:color="auto" w:fill="FFFFFF" w:themeFill="background1"/>
          </w:tcPr>
          <w:p w14:paraId="6B6D9F04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 xml:space="preserve">Produkto </w:t>
            </w:r>
          </w:p>
        </w:tc>
        <w:tc>
          <w:tcPr>
            <w:tcW w:w="1418" w:type="dxa"/>
            <w:shd w:val="clear" w:color="auto" w:fill="FFFFFF" w:themeFill="background1"/>
          </w:tcPr>
          <w:p w14:paraId="677A4760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Paramą gavusios įmonės (iš kurių: vidutinės)</w:t>
            </w:r>
          </w:p>
        </w:tc>
        <w:tc>
          <w:tcPr>
            <w:tcW w:w="1417" w:type="dxa"/>
            <w:shd w:val="clear" w:color="auto" w:fill="FFFFFF" w:themeFill="background1"/>
          </w:tcPr>
          <w:p w14:paraId="59110F81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7E8CBBB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</w:tcPr>
          <w:p w14:paraId="7809BB2F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shd w:val="clear" w:color="auto" w:fill="FFFFFF" w:themeFill="background1"/>
          </w:tcPr>
          <w:p w14:paraId="285EEF5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  <w:shd w:val="clear" w:color="auto" w:fill="FFFFFF" w:themeFill="background1"/>
          </w:tcPr>
          <w:p w14:paraId="5D109A6B" w14:textId="75867F25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2021–2027 m. IP</w:t>
            </w:r>
            <w:r w:rsidR="00F843FE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</w:p>
          <w:p w14:paraId="6100F574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privačios lėšos</w:t>
            </w:r>
          </w:p>
        </w:tc>
      </w:tr>
      <w:tr w:rsidR="00410028" w:rsidRPr="001B4F60" w14:paraId="2E0C7C42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1C82AFFF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P-05-001-01-08-09-05</w:t>
            </w:r>
          </w:p>
        </w:tc>
        <w:tc>
          <w:tcPr>
            <w:tcW w:w="1134" w:type="dxa"/>
            <w:shd w:val="clear" w:color="auto" w:fill="FFFFFF" w:themeFill="background1"/>
          </w:tcPr>
          <w:p w14:paraId="5CA67BEA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Produkto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79EC954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Paramą dotacijomis gavusios įmonės</w:t>
            </w:r>
          </w:p>
        </w:tc>
        <w:tc>
          <w:tcPr>
            <w:tcW w:w="1417" w:type="dxa"/>
            <w:shd w:val="clear" w:color="auto" w:fill="FFFFFF" w:themeFill="background1"/>
          </w:tcPr>
          <w:p w14:paraId="0427936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7D4E51F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40AC885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35F7503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83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 xml:space="preserve"> (2024)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BCE1DCF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108</w:t>
            </w:r>
          </w:p>
          <w:p w14:paraId="5D5A6C62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(2029)</w:t>
            </w:r>
          </w:p>
        </w:tc>
        <w:tc>
          <w:tcPr>
            <w:tcW w:w="1417" w:type="dxa"/>
            <w:shd w:val="clear" w:color="auto" w:fill="FFFFFF" w:themeFill="background1"/>
          </w:tcPr>
          <w:p w14:paraId="70FCD1E0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</w:t>
            </w:r>
          </w:p>
        </w:tc>
      </w:tr>
      <w:tr w:rsidR="00410028" w:rsidRPr="001B4F60" w14:paraId="513E84D0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3007A973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P-05-001-01-08-09-06</w:t>
            </w:r>
          </w:p>
        </w:tc>
        <w:tc>
          <w:tcPr>
            <w:tcW w:w="1134" w:type="dxa"/>
            <w:shd w:val="clear" w:color="auto" w:fill="FFFFFF" w:themeFill="background1"/>
          </w:tcPr>
          <w:p w14:paraId="30FC607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Produkto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5D0D9E34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>Paramą finansinėmis priemonėmis gavusios įmonės</w:t>
            </w:r>
          </w:p>
        </w:tc>
        <w:tc>
          <w:tcPr>
            <w:tcW w:w="1417" w:type="dxa"/>
            <w:shd w:val="clear" w:color="auto" w:fill="FFFFFF" w:themeFill="background1"/>
          </w:tcPr>
          <w:p w14:paraId="6E7B1D1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0417B9ED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1D445FFD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63232ACD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572DD5A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</w:tcPr>
          <w:p w14:paraId="146A9069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563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 xml:space="preserve"> (2029)</w:t>
            </w:r>
          </w:p>
        </w:tc>
        <w:tc>
          <w:tcPr>
            <w:tcW w:w="1417" w:type="dxa"/>
            <w:shd w:val="clear" w:color="auto" w:fill="FFFFFF" w:themeFill="background1"/>
          </w:tcPr>
          <w:p w14:paraId="5732C1B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</w:t>
            </w:r>
          </w:p>
        </w:tc>
      </w:tr>
      <w:tr w:rsidR="00410028" w:rsidRPr="001B4F60" w14:paraId="259D8DF2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6679F8A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P-05-001-01-08-09-07</w:t>
            </w:r>
          </w:p>
        </w:tc>
        <w:tc>
          <w:tcPr>
            <w:tcW w:w="1134" w:type="dxa"/>
            <w:shd w:val="clear" w:color="auto" w:fill="FFFFFF" w:themeFill="background1"/>
          </w:tcPr>
          <w:p w14:paraId="7044F761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Produkto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0D346D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Nefinansinę paramą gavusios įmonės </w:t>
            </w:r>
          </w:p>
        </w:tc>
        <w:tc>
          <w:tcPr>
            <w:tcW w:w="1417" w:type="dxa"/>
            <w:shd w:val="clear" w:color="auto" w:fill="FFFFFF" w:themeFill="background1"/>
          </w:tcPr>
          <w:p w14:paraId="645170A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235BD2F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14B94A30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235FE1F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 xml:space="preserve">336 </w:t>
            </w:r>
          </w:p>
          <w:p w14:paraId="306C81FF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(2024)</w:t>
            </w:r>
          </w:p>
        </w:tc>
        <w:tc>
          <w:tcPr>
            <w:tcW w:w="1134" w:type="dxa"/>
            <w:shd w:val="clear" w:color="auto" w:fill="FFFFFF" w:themeFill="background1"/>
          </w:tcPr>
          <w:p w14:paraId="4DC3CF21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909 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(2029)</w:t>
            </w:r>
          </w:p>
        </w:tc>
        <w:tc>
          <w:tcPr>
            <w:tcW w:w="1417" w:type="dxa"/>
            <w:shd w:val="clear" w:color="auto" w:fill="FFFFFF" w:themeFill="background1"/>
          </w:tcPr>
          <w:p w14:paraId="6BEE075E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</w:t>
            </w:r>
          </w:p>
        </w:tc>
      </w:tr>
      <w:tr w:rsidR="00410028" w:rsidRPr="001B4F60" w14:paraId="5336440D" w14:textId="77777777" w:rsidTr="00410028">
        <w:trPr>
          <w:gridAfter w:val="1"/>
          <w:wAfter w:w="289" w:type="dxa"/>
          <w:trHeight w:val="328"/>
        </w:trPr>
        <w:tc>
          <w:tcPr>
            <w:tcW w:w="1134" w:type="dxa"/>
            <w:shd w:val="clear" w:color="auto" w:fill="FFFFFF" w:themeFill="background1"/>
          </w:tcPr>
          <w:p w14:paraId="285B4CDD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P-05-001-01-08-09-08</w:t>
            </w:r>
          </w:p>
        </w:tc>
        <w:tc>
          <w:tcPr>
            <w:tcW w:w="1134" w:type="dxa"/>
            <w:shd w:val="clear" w:color="auto" w:fill="FFFFFF" w:themeFill="background1"/>
          </w:tcPr>
          <w:p w14:paraId="51A08CDB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Produkto</w:t>
            </w:r>
          </w:p>
        </w:tc>
        <w:tc>
          <w:tcPr>
            <w:tcW w:w="1418" w:type="dxa"/>
            <w:shd w:val="clear" w:color="auto" w:fill="FFFFFF" w:themeFill="background1"/>
          </w:tcPr>
          <w:p w14:paraId="17488DD8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>Paramą gavusios naujos įmonės</w:t>
            </w:r>
          </w:p>
        </w:tc>
        <w:tc>
          <w:tcPr>
            <w:tcW w:w="1417" w:type="dxa"/>
            <w:shd w:val="clear" w:color="auto" w:fill="FFFFFF" w:themeFill="background1"/>
          </w:tcPr>
          <w:p w14:paraId="55765A9B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Įmonės</w:t>
            </w:r>
          </w:p>
        </w:tc>
        <w:tc>
          <w:tcPr>
            <w:tcW w:w="993" w:type="dxa"/>
            <w:shd w:val="clear" w:color="auto" w:fill="FFFFFF" w:themeFill="background1"/>
          </w:tcPr>
          <w:p w14:paraId="387EBC8F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0</w:t>
            </w:r>
          </w:p>
          <w:p w14:paraId="71148207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</w:tcPr>
          <w:p w14:paraId="3ACD3CB5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114 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>(2024)</w:t>
            </w:r>
          </w:p>
        </w:tc>
        <w:tc>
          <w:tcPr>
            <w:tcW w:w="1134" w:type="dxa"/>
            <w:shd w:val="clear" w:color="auto" w:fill="FFFFFF" w:themeFill="background1"/>
          </w:tcPr>
          <w:p w14:paraId="6E9EB076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443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br/>
              <w:t xml:space="preserve"> (2029)</w:t>
            </w:r>
          </w:p>
        </w:tc>
        <w:tc>
          <w:tcPr>
            <w:tcW w:w="1417" w:type="dxa"/>
            <w:shd w:val="clear" w:color="auto" w:fill="FFFFFF" w:themeFill="background1"/>
          </w:tcPr>
          <w:p w14:paraId="58E48E5C" w14:textId="77777777" w:rsidR="00F43067" w:rsidRPr="00410028" w:rsidRDefault="00F43067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2021</w:t>
            </w:r>
            <w:r w:rsidRPr="00410028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Pr="0041002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2027 m. IP</w:t>
            </w:r>
          </w:p>
        </w:tc>
      </w:tr>
    </w:tbl>
    <w:p w14:paraId="63DD7E63" w14:textId="77777777" w:rsidR="00F43067" w:rsidRDefault="00F43067" w:rsidP="00F43067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  <w:sectPr w:rsidR="00F43067" w:rsidSect="009F0C1B">
          <w:headerReference w:type="even" r:id="rId11"/>
          <w:pgSz w:w="11906" w:h="16838"/>
          <w:pgMar w:top="1135" w:right="567" w:bottom="567" w:left="1701" w:header="567" w:footer="567" w:gutter="0"/>
          <w:pgNumType w:start="1"/>
          <w:cols w:space="1296"/>
          <w:titlePg/>
          <w:docGrid w:linePitch="360"/>
        </w:sectPr>
      </w:pPr>
    </w:p>
    <w:p w14:paraId="7E12C3B7" w14:textId="77777777" w:rsidR="00103EF5" w:rsidRDefault="00103EF5" w:rsidP="00103E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0EB35AC" w14:textId="77777777" w:rsidR="00103EF5" w:rsidRDefault="00103EF5" w:rsidP="00103E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 SKYRIUS</w:t>
      </w:r>
    </w:p>
    <w:p w14:paraId="4A76DA6E" w14:textId="77777777" w:rsidR="00103EF5" w:rsidRDefault="00103EF5" w:rsidP="00103E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PLĖTROS PROGRAMOS PAŽANGOS PRIEMONĖS FINANSAVIMO ŠALTINIAI</w:t>
      </w:r>
    </w:p>
    <w:p w14:paraId="4CA68AB9" w14:textId="77777777" w:rsidR="00103EF5" w:rsidRPr="002607ED" w:rsidRDefault="00103EF5" w:rsidP="00103E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Ind w:w="-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88"/>
        <w:gridCol w:w="2551"/>
      </w:tblGrid>
      <w:tr w:rsidR="00103EF5" w:rsidRPr="002607ED" w14:paraId="7A1D4282" w14:textId="77777777" w:rsidTr="00410028">
        <w:trPr>
          <w:cantSplit/>
          <w:trHeight w:val="36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24B01A" w14:textId="77777777" w:rsidR="00103EF5" w:rsidRPr="00365434" w:rsidRDefault="00103EF5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Finansavimo apimtis ir šaltiniai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84A792" w14:textId="77777777" w:rsidR="00103EF5" w:rsidRPr="00365434" w:rsidRDefault="00103EF5" w:rsidP="009333B3">
            <w:pPr>
              <w:spacing w:after="0" w:line="240" w:lineRule="auto"/>
              <w:ind w:left="17" w:hanging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Lėšų poreikis (tūkst. eurų)</w:t>
            </w:r>
          </w:p>
        </w:tc>
      </w:tr>
      <w:tr w:rsidR="00103EF5" w:rsidRPr="002607ED" w14:paraId="201CE108" w14:textId="77777777" w:rsidTr="00410028">
        <w:trPr>
          <w:cantSplit/>
          <w:trHeight w:val="16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8D7774" w14:textId="77777777" w:rsidR="00103EF5" w:rsidRPr="00365434" w:rsidRDefault="00103EF5" w:rsidP="00933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2C6B4C" w14:textId="77777777" w:rsidR="00103EF5" w:rsidRPr="00365434" w:rsidRDefault="00103EF5" w:rsidP="009333B3">
            <w:pPr>
              <w:spacing w:after="0" w:line="240" w:lineRule="auto"/>
              <w:ind w:left="17" w:hanging="1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103EF5" w:rsidRPr="00E520C4" w14:paraId="56166D33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002" w14:textId="77777777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Valstybės biudžeto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D25F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03EF5" w:rsidRPr="00E520C4" w14:paraId="3D1AC6F8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284D" w14:textId="77777777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Europos Sąjungos ir kitos tarptautinės finansinės paramos bendrojo finansavimo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E597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3EF5" w:rsidRPr="00E520C4" w14:paraId="585419C6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E56" w14:textId="77777777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Europos Sąjungos ir kitos tarptautinės finansinės paramos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35B4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593,791</w:t>
            </w:r>
          </w:p>
        </w:tc>
      </w:tr>
      <w:tr w:rsidR="00103EF5" w:rsidRPr="00E520C4" w14:paraId="244FE7C2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A389" w14:textId="35B6BB2F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1.3.2.8.1</w:t>
            </w:r>
            <w:r w:rsidR="00F56F1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2021–2027 m. ES struktūrinių fondų lėšos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Pr="00A9710B">
              <w:rPr>
                <w:rFonts w:ascii="Times New Roman" w:eastAsia="Times New Roman" w:hAnsi="Times New Roman" w:cs="Times New Roman"/>
                <w:sz w:val="20"/>
                <w:szCs w:val="20"/>
              </w:rPr>
              <w:t>Vidurio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841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A9710B">
              <w:rPr>
                <w:rFonts w:ascii="Times New Roman" w:eastAsia="Times New Roman" w:hAnsi="Times New Roman" w:cs="Times New Roman"/>
                <w:sz w:val="20"/>
                <w:szCs w:val="20"/>
              </w:rPr>
              <w:t>akarų Lietuvos regionas)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A1B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6543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593,791</w:t>
            </w:r>
          </w:p>
        </w:tc>
      </w:tr>
      <w:tr w:rsidR="00103EF5" w:rsidRPr="00E520C4" w14:paraId="371F7D70" w14:textId="77777777" w:rsidTr="00410028">
        <w:trPr>
          <w:cantSplit/>
          <w:trHeight w:val="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12C" w14:textId="77777777" w:rsidR="00103EF5" w:rsidRPr="00365434" w:rsidRDefault="00103EF5" w:rsidP="009333B3">
            <w:pPr>
              <w:spacing w:after="0" w:line="240" w:lineRule="auto"/>
              <w:ind w:left="1276" w:hanging="12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1.4. </w:t>
            </w:r>
            <w:r w:rsidRPr="003654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Biudžetinių įstaigų pajamų įmokos ir kitos pajamos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5AB5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03EF5" w:rsidRPr="00E520C4" w14:paraId="468158AA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078E" w14:textId="77777777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Kitos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B292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65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751,845</w:t>
            </w:r>
          </w:p>
        </w:tc>
      </w:tr>
      <w:tr w:rsidR="00103EF5" w:rsidRPr="00E520C4" w14:paraId="655FEB17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527D" w14:textId="154C684C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  <w:r w:rsidR="00F56F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Savivaldybių biudžetų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725C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3EF5" w:rsidRPr="00E520C4" w14:paraId="0DB3F973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FFC" w14:textId="77777777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2.2. Privačios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F57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751,845</w:t>
            </w:r>
          </w:p>
        </w:tc>
      </w:tr>
      <w:tr w:rsidR="00103EF5" w:rsidRPr="00E520C4" w14:paraId="27D37D5C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7722" w14:textId="77777777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2.3. Kitos viešosios lėšos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42B2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03EF5" w:rsidRPr="00E520C4" w14:paraId="45815DAE" w14:textId="77777777" w:rsidTr="00410028">
        <w:trPr>
          <w:cantSplit/>
          <w:trHeight w:val="16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7CEBF7" w14:textId="77777777" w:rsidR="00103EF5" w:rsidRPr="00365434" w:rsidRDefault="00103EF5" w:rsidP="00933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 VISO: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754FC1" w14:textId="77777777" w:rsidR="00103EF5" w:rsidRPr="00365434" w:rsidRDefault="00103EF5" w:rsidP="009333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654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345,636</w:t>
            </w:r>
          </w:p>
        </w:tc>
      </w:tr>
    </w:tbl>
    <w:p w14:paraId="0EF3A964" w14:textId="77777777" w:rsidR="00103EF5" w:rsidRDefault="00103EF5" w:rsidP="00103EF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  <w:sectPr w:rsidR="00103EF5" w:rsidSect="009F0C1B">
          <w:headerReference w:type="even" r:id="rId12"/>
          <w:pgSz w:w="11906" w:h="16838"/>
          <w:pgMar w:top="1135" w:right="567" w:bottom="567" w:left="1701" w:header="567" w:footer="567" w:gutter="0"/>
          <w:pgNumType w:start="3"/>
          <w:cols w:space="1296"/>
          <w:docGrid w:linePitch="360"/>
        </w:sectPr>
      </w:pPr>
    </w:p>
    <w:p w14:paraId="34B61840" w14:textId="77777777" w:rsidR="00103EF5" w:rsidRDefault="00103EF5" w:rsidP="00103E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III SKYRIUS</w:t>
      </w:r>
    </w:p>
    <w:p w14:paraId="48CD2E8F" w14:textId="77777777" w:rsidR="00103EF5" w:rsidRDefault="00103EF5" w:rsidP="00103E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PLĖTROS PROGRAMOS PAŽANGOS </w:t>
      </w:r>
      <w:r w:rsidRPr="002607ED">
        <w:rPr>
          <w:rFonts w:ascii="Times New Roman" w:eastAsia="Times New Roman" w:hAnsi="Times New Roman" w:cs="Times New Roman"/>
          <w:b/>
          <w:bCs/>
          <w:sz w:val="24"/>
          <w:szCs w:val="20"/>
        </w:rPr>
        <w:t>PRIEMONĖS VEIKLŲ SUVESTINĖ</w:t>
      </w:r>
    </w:p>
    <w:p w14:paraId="027FFF97" w14:textId="77777777" w:rsidR="00103EF5" w:rsidRPr="002607ED" w:rsidRDefault="00103EF5" w:rsidP="00103E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tbl>
      <w:tblPr>
        <w:tblStyle w:val="Lentelstinklelis"/>
        <w:tblW w:w="1474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275"/>
        <w:gridCol w:w="1134"/>
        <w:gridCol w:w="1134"/>
        <w:gridCol w:w="1134"/>
        <w:gridCol w:w="1276"/>
        <w:gridCol w:w="1276"/>
        <w:gridCol w:w="1417"/>
        <w:gridCol w:w="993"/>
        <w:gridCol w:w="1134"/>
        <w:gridCol w:w="1275"/>
      </w:tblGrid>
      <w:tr w:rsidR="00EC22CA" w:rsidRPr="002607ED" w14:paraId="0EC4E40D" w14:textId="77777777" w:rsidTr="002C0D6E">
        <w:trPr>
          <w:trHeight w:val="593"/>
          <w:tblHeader/>
        </w:trPr>
        <w:tc>
          <w:tcPr>
            <w:tcW w:w="1701" w:type="dxa"/>
            <w:shd w:val="clear" w:color="auto" w:fill="D9E2F3" w:themeFill="accent1" w:themeFillTint="33"/>
            <w:vAlign w:val="center"/>
          </w:tcPr>
          <w:p w14:paraId="037CFCF4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Veikla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6D00DFDA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Veiklos (poveiklės, projekto) tipas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55989C68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Galimi pareiškėjai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5AB513D4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Projektų </w:t>
            </w:r>
          </w:p>
          <w:p w14:paraId="6FC681E1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atrankos būdas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2D719B16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Tiesiogiai p</w:t>
            </w: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risidedama prie HP</w:t>
            </w:r>
          </w:p>
          <w:p w14:paraId="7A5768B1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(Taip / Ne)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6583601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forma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11C86D4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suma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(tūkst. eurų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3E6D2AEA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šaltinis</w:t>
            </w: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(-iai)</w:t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7D1419D0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72F3ED2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Siektina galutinė rodiklio reikšmė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4B52">
              <w:rPr>
                <w:rFonts w:ascii="Times New Roman" w:hAnsi="Times New Roman" w:cs="Times New Roman"/>
                <w:b/>
                <w:sz w:val="16"/>
                <w:szCs w:val="16"/>
              </w:rPr>
              <w:t>(metai)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A89B450" w14:textId="2F836FAE" w:rsidR="00103EF5" w:rsidRPr="005B4909" w:rsidRDefault="00103EF5" w:rsidP="006C42E7">
            <w:pPr>
              <w:spacing w:after="0" w:line="240" w:lineRule="auto"/>
              <w:ind w:left="-57" w:right="-105"/>
              <w:jc w:val="center"/>
              <w:rPr>
                <w:rFonts w:ascii="Times New Roman" w:eastAsia="Times New Roman" w:hAnsi="Times New Roman" w:cs="Times New Roman"/>
                <w:b/>
                <w:strike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Administruo</w:t>
            </w:r>
            <w:r w:rsidR="006C42E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jančioji institucija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4FD7397A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490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Dalyvaujanti institucija</w:t>
            </w:r>
          </w:p>
        </w:tc>
      </w:tr>
      <w:tr w:rsidR="00EC22CA" w:rsidRPr="002607ED" w14:paraId="12FE8127" w14:textId="77777777" w:rsidTr="002C0D6E">
        <w:trPr>
          <w:trHeight w:val="136"/>
          <w:tblHeader/>
        </w:trPr>
        <w:tc>
          <w:tcPr>
            <w:tcW w:w="1701" w:type="dxa"/>
            <w:shd w:val="clear" w:color="auto" w:fill="D9E2F3" w:themeFill="accent1" w:themeFillTint="33"/>
          </w:tcPr>
          <w:p w14:paraId="326D7B53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D20E643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22E5A46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74A29A4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32C35DE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321B75D1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283A98B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700C126F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A2C1D78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D9E2F3" w:themeFill="accent1" w:themeFillTint="33"/>
          </w:tcPr>
          <w:p w14:paraId="297342DC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5D8C997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8BA6D44" w14:textId="77777777" w:rsidR="00103EF5" w:rsidRPr="005B490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FB7230" w:rsidRPr="00927B80" w14:paraId="0653BB8E" w14:textId="77777777" w:rsidTr="00410028">
        <w:trPr>
          <w:trHeight w:val="308"/>
        </w:trPr>
        <w:tc>
          <w:tcPr>
            <w:tcW w:w="1701" w:type="dxa"/>
            <w:vMerge w:val="restart"/>
          </w:tcPr>
          <w:p w14:paraId="08742B7F" w14:textId="571F4FD6" w:rsidR="00FB723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1. </w:t>
            </w:r>
            <w:r w:rsidRPr="00927B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Skatinti greitesnį MVĮ atsigavimą po ekonominio nuosmukio</w:t>
            </w:r>
          </w:p>
          <w:p w14:paraId="6BB55451" w14:textId="60602167" w:rsidR="00FB7230" w:rsidRPr="00E90884" w:rsidRDefault="00FB7230" w:rsidP="00106D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08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(Vidurio ir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V</w:t>
            </w:r>
            <w:r w:rsidRPr="00E908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akarų Lietuvos regionas)</w:t>
            </w:r>
          </w:p>
          <w:p w14:paraId="1ECDBBD6" w14:textId="62EE5949" w:rsidR="00FB7230" w:rsidRPr="006D3811" w:rsidRDefault="00FB7230" w:rsidP="00106DC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E908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(1.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/>
              </w:rPr>
              <w:t>3.3.</w:t>
            </w:r>
            <w:r w:rsidRPr="00E908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2021–2027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 </w:t>
            </w:r>
            <w:r w:rsidRPr="00E9088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m. IP veikla)</w:t>
            </w:r>
          </w:p>
        </w:tc>
        <w:tc>
          <w:tcPr>
            <w:tcW w:w="993" w:type="dxa"/>
            <w:vMerge w:val="restart"/>
          </w:tcPr>
          <w:p w14:paraId="55ABBAA9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  <w:vMerge w:val="restart"/>
          </w:tcPr>
          <w:p w14:paraId="3824CEE5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</w:rPr>
              <w:t>MVĮ</w:t>
            </w:r>
          </w:p>
        </w:tc>
        <w:tc>
          <w:tcPr>
            <w:tcW w:w="1134" w:type="dxa"/>
            <w:vMerge w:val="restart"/>
          </w:tcPr>
          <w:p w14:paraId="7721F770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134" w:type="dxa"/>
            <w:vMerge w:val="restart"/>
          </w:tcPr>
          <w:p w14:paraId="6D1E7221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vMerge w:val="restart"/>
          </w:tcPr>
          <w:p w14:paraId="440D524D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vMerge w:val="restart"/>
          </w:tcPr>
          <w:p w14:paraId="4E1B269E" w14:textId="39D350CE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000,0</w:t>
            </w:r>
          </w:p>
          <w:p w14:paraId="02A562A7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1DC65FAF" w14:textId="6822455D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000,0</w:t>
            </w:r>
          </w:p>
        </w:tc>
        <w:tc>
          <w:tcPr>
            <w:tcW w:w="1276" w:type="dxa"/>
            <w:vMerge w:val="restart"/>
          </w:tcPr>
          <w:p w14:paraId="5E518D33" w14:textId="6CE442CC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</w:rPr>
              <w:t>2027 m. IP</w:t>
            </w:r>
          </w:p>
          <w:p w14:paraId="79A2B916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605">
              <w:rPr>
                <w:rFonts w:ascii="Times New Roman" w:eastAsia="Times New Roman" w:hAnsi="Times New Roman" w:cs="Times New Roman"/>
                <w:sz w:val="20"/>
                <w:szCs w:val="20"/>
              </w:rPr>
              <w:t>Privačios investicijos</w:t>
            </w:r>
          </w:p>
        </w:tc>
        <w:tc>
          <w:tcPr>
            <w:tcW w:w="1417" w:type="dxa"/>
          </w:tcPr>
          <w:p w14:paraId="72A37FD8" w14:textId="1249F03C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</w:t>
            </w:r>
            <w:r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CE3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Paramą gavusios įmonės (iš kurių: labai mažos, mažos</w:t>
            </w:r>
            <w:r w:rsidR="00DD26FB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CE3911">
              <w:rPr>
                <w:rFonts w:ascii="Times New Roman" w:eastAsia="Times New Roman" w:hAnsi="Times New Roman" w:cs="Times New Roman"/>
                <w:sz w:val="20"/>
                <w:szCs w:val="20"/>
              </w:rPr>
              <w:t>, vidutinės ir didelės)</w:t>
            </w:r>
          </w:p>
        </w:tc>
        <w:tc>
          <w:tcPr>
            <w:tcW w:w="993" w:type="dxa"/>
          </w:tcPr>
          <w:p w14:paraId="056C6F3E" w14:textId="77777777" w:rsidR="00FB7230" w:rsidRDefault="00FB7230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  <w:p w14:paraId="2BF4550C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 w:val="restart"/>
          </w:tcPr>
          <w:p w14:paraId="576F77B0" w14:textId="3624443C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911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  <w:vMerge w:val="restart"/>
          </w:tcPr>
          <w:p w14:paraId="6A4F7BF8" w14:textId="7F327843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FB7230" w:rsidRPr="00927B80" w14:paraId="41F0F79E" w14:textId="77777777" w:rsidTr="00410028">
        <w:trPr>
          <w:trHeight w:val="306"/>
        </w:trPr>
        <w:tc>
          <w:tcPr>
            <w:tcW w:w="1701" w:type="dxa"/>
            <w:vMerge/>
          </w:tcPr>
          <w:p w14:paraId="3F80ED1F" w14:textId="77777777" w:rsidR="00FB7230" w:rsidRPr="00927B8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015A19E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8E5FEB1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68B367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B74DDB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C32C9C9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740E58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56571637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FC2A6C" w14:textId="6A93B96C" w:rsidR="00FB7230" w:rsidRPr="00CE3911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P – Paramą gavusios įmonės (iš kurių: labai mažos)</w:t>
            </w:r>
          </w:p>
        </w:tc>
        <w:tc>
          <w:tcPr>
            <w:tcW w:w="993" w:type="dxa"/>
          </w:tcPr>
          <w:p w14:paraId="15F46766" w14:textId="3BA1265E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5C2F78B0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35E077" w14:textId="77777777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FB7230" w:rsidRPr="00927B80" w14:paraId="37663621" w14:textId="77777777" w:rsidTr="00410028">
        <w:trPr>
          <w:trHeight w:val="306"/>
        </w:trPr>
        <w:tc>
          <w:tcPr>
            <w:tcW w:w="1701" w:type="dxa"/>
            <w:vMerge/>
          </w:tcPr>
          <w:p w14:paraId="60671C9F" w14:textId="77777777" w:rsidR="00FB7230" w:rsidRPr="00927B8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6EC1E12A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EE80D8F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5CDFD2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034FF5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1F4D96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6F03654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58610F41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93092E" w14:textId="3584AB17" w:rsidR="00FB7230" w:rsidRPr="00F35779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P – Paramą gavusios įmonės (iš kurių: mažos</w:t>
            </w:r>
            <w:r w:rsidR="00DD26FB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09D3F804" w14:textId="5ADA2B81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23DE5DD0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4C1BC6C" w14:textId="77777777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FB7230" w:rsidRPr="00927B80" w14:paraId="08E8322C" w14:textId="77777777" w:rsidTr="00410028">
        <w:trPr>
          <w:trHeight w:val="306"/>
        </w:trPr>
        <w:tc>
          <w:tcPr>
            <w:tcW w:w="1701" w:type="dxa"/>
            <w:vMerge/>
          </w:tcPr>
          <w:p w14:paraId="61F460EE" w14:textId="77777777" w:rsidR="00FB7230" w:rsidRPr="00927B8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7377B26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67C6834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B64F10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03C6D2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EF2DFE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C462F4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74152A3E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02732C" w14:textId="59E44C33" w:rsidR="00FB7230" w:rsidRPr="00F35779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P – Paramą gavusios įmonės (iš kurių: vidutinės)</w:t>
            </w:r>
          </w:p>
        </w:tc>
        <w:tc>
          <w:tcPr>
            <w:tcW w:w="993" w:type="dxa"/>
          </w:tcPr>
          <w:p w14:paraId="5809597E" w14:textId="4F8C013D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79BB1003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6229BF" w14:textId="77777777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FB7230" w:rsidRPr="00927B80" w14:paraId="79B43BEE" w14:textId="77777777" w:rsidTr="00410028">
        <w:trPr>
          <w:trHeight w:val="306"/>
        </w:trPr>
        <w:tc>
          <w:tcPr>
            <w:tcW w:w="1701" w:type="dxa"/>
            <w:vMerge/>
          </w:tcPr>
          <w:p w14:paraId="554EDD9F" w14:textId="77777777" w:rsidR="00FB7230" w:rsidRPr="00927B8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D990EF4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3DF7997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484C41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3A22E83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FDF0358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904A2B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1F7A2F8F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0FF177" w14:textId="325B9887" w:rsidR="00FB7230" w:rsidRPr="00E76A85" w:rsidRDefault="00FB7230" w:rsidP="0041002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3911">
              <w:rPr>
                <w:rFonts w:ascii="Times New Roman" w:eastAsia="Times New Roman" w:hAnsi="Times New Roman" w:cs="Times New Roman"/>
                <w:sz w:val="20"/>
                <w:szCs w:val="20"/>
              </w:rPr>
              <w:t>P – Paramą dotacijomis gavusios įmonės</w:t>
            </w:r>
          </w:p>
        </w:tc>
        <w:tc>
          <w:tcPr>
            <w:tcW w:w="993" w:type="dxa"/>
          </w:tcPr>
          <w:p w14:paraId="43AF1495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  <w:p w14:paraId="2EB5745E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023E04A2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0445D19" w14:textId="77777777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FB7230" w:rsidRPr="00927B80" w14:paraId="3632F980" w14:textId="77777777" w:rsidTr="00410028">
        <w:trPr>
          <w:trHeight w:val="306"/>
        </w:trPr>
        <w:tc>
          <w:tcPr>
            <w:tcW w:w="1701" w:type="dxa"/>
            <w:vMerge/>
          </w:tcPr>
          <w:p w14:paraId="7DBCD9E0" w14:textId="77777777" w:rsidR="00FB7230" w:rsidRPr="00927B8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0FF64A1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0C450DF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5F79CB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7D0211D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930A22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1F8A7D2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1B4B0B98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0873B4" w14:textId="4A81F227" w:rsidR="00FB7230" w:rsidRPr="00E76A85" w:rsidRDefault="00FB7230" w:rsidP="00177D8F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rivačios</w:t>
            </w:r>
            <w:r w:rsidR="003D3873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investicijos, papildančios viešąją paramą (iš kurių: dotacijos, finansinės priemonės)</w:t>
            </w:r>
          </w:p>
        </w:tc>
        <w:tc>
          <w:tcPr>
            <w:tcW w:w="993" w:type="dxa"/>
          </w:tcPr>
          <w:p w14:paraId="5FF06A51" w14:textId="77777777" w:rsidR="00FB7230" w:rsidRDefault="00FB7230" w:rsidP="00B864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14:paraId="444B7DAF" w14:textId="252B7CB8" w:rsidR="00FB7230" w:rsidRPr="00E76A85" w:rsidRDefault="00FB7230" w:rsidP="00B864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1F216C62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0479BDB" w14:textId="77777777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FB7230" w:rsidRPr="00927B80" w14:paraId="3859378D" w14:textId="77777777" w:rsidTr="00410028">
        <w:trPr>
          <w:trHeight w:val="306"/>
        </w:trPr>
        <w:tc>
          <w:tcPr>
            <w:tcW w:w="1701" w:type="dxa"/>
            <w:vMerge/>
          </w:tcPr>
          <w:p w14:paraId="16AA8990" w14:textId="77777777" w:rsidR="00FB7230" w:rsidRPr="00927B8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76C04FF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088080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F36B4D9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0C4B689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9B671C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5CF5FA2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6F94A81C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022758" w14:textId="0422FD8C" w:rsidR="00FB7230" w:rsidRPr="00E76A85" w:rsidRDefault="00FB7230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 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35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Privačios</w:t>
            </w:r>
            <w:r w:rsidR="003D38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F35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investicijos, papildančios viešąją paramą (iš kurių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F35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dotacijos)</w:t>
            </w:r>
          </w:p>
        </w:tc>
        <w:tc>
          <w:tcPr>
            <w:tcW w:w="993" w:type="dxa"/>
          </w:tcPr>
          <w:p w14:paraId="2EAC2779" w14:textId="43B5C6D1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1D7311E5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28235DD" w14:textId="77777777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FB7230" w:rsidRPr="00927B80" w14:paraId="7F504FBC" w14:textId="77777777" w:rsidTr="00410028">
        <w:trPr>
          <w:trHeight w:val="306"/>
        </w:trPr>
        <w:tc>
          <w:tcPr>
            <w:tcW w:w="1701" w:type="dxa"/>
            <w:vMerge/>
          </w:tcPr>
          <w:p w14:paraId="51D1F1FC" w14:textId="77777777" w:rsidR="00FB7230" w:rsidRPr="00927B80" w:rsidRDefault="00FB7230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E3D3D1D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E5E894F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BC65445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9BBA39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4410C6" w14:textId="77777777" w:rsidR="00FB723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443D44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14:paraId="4DEF4287" w14:textId="77777777" w:rsidR="00FB7230" w:rsidRPr="001B460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D8134D" w14:textId="38E195E9" w:rsidR="00FB7230" w:rsidRPr="00E76A85" w:rsidRDefault="00FB7230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 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4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Galimybėmis pagrįstų verslų dalis</w:t>
            </w:r>
          </w:p>
        </w:tc>
        <w:tc>
          <w:tcPr>
            <w:tcW w:w="993" w:type="dxa"/>
          </w:tcPr>
          <w:p w14:paraId="2D4862E2" w14:textId="77777777" w:rsidR="00FB7230" w:rsidRPr="009A7A50" w:rsidRDefault="00FB7230" w:rsidP="00B018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A5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14:paraId="72695E24" w14:textId="4D063338" w:rsidR="00FB7230" w:rsidRPr="00E76A85" w:rsidRDefault="00FB7230" w:rsidP="00B0181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A50">
              <w:rPr>
                <w:rFonts w:ascii="Times New Roman" w:eastAsia="Times New Roman" w:hAnsi="Times New Roman" w:cs="Times New Roman"/>
                <w:sz w:val="20"/>
                <w:szCs w:val="20"/>
              </w:rPr>
              <w:t>(2030)</w:t>
            </w:r>
          </w:p>
        </w:tc>
        <w:tc>
          <w:tcPr>
            <w:tcW w:w="1134" w:type="dxa"/>
            <w:vMerge/>
          </w:tcPr>
          <w:p w14:paraId="4F4D7DF1" w14:textId="77777777" w:rsidR="00FB7230" w:rsidRPr="00E76A85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AE571EC" w14:textId="77777777" w:rsidR="00FB7230" w:rsidRPr="00927B80" w:rsidRDefault="00FB723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410028" w:rsidRPr="00E76A85" w14:paraId="318FCFC6" w14:textId="77777777" w:rsidTr="00410028">
        <w:tc>
          <w:tcPr>
            <w:tcW w:w="1701" w:type="dxa"/>
          </w:tcPr>
          <w:p w14:paraId="466F9E7B" w14:textId="6111B32D" w:rsidR="00977658" w:rsidRPr="00927B80" w:rsidRDefault="00977658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7B80">
              <w:rPr>
                <w:rFonts w:ascii="Times New Roman" w:eastAsia="Times New Roman" w:hAnsi="Times New Roman" w:cs="Times New Roman"/>
                <w:sz w:val="20"/>
                <w:szCs w:val="20"/>
              </w:rPr>
              <w:t>2. Skatinti pradedančiųjų SVV subjektų kūrimąsi, augimą ir plėtrą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993" w:type="dxa"/>
          </w:tcPr>
          <w:p w14:paraId="431FB6C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2B34E20" w14:textId="77777777" w:rsidR="00977658" w:rsidRPr="00697DB9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C9020F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0CA85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63EB0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DFAED9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436431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678FD5" w14:textId="17697995" w:rsidR="00977658" w:rsidRPr="00E76A85" w:rsidRDefault="009A7A5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A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– Galimybėmis pagrįstų verslų dalis</w:t>
            </w:r>
          </w:p>
        </w:tc>
        <w:tc>
          <w:tcPr>
            <w:tcW w:w="993" w:type="dxa"/>
          </w:tcPr>
          <w:p w14:paraId="2E4813FA" w14:textId="77777777" w:rsidR="009A7A50" w:rsidRPr="009A7A50" w:rsidRDefault="009A7A50" w:rsidP="009A7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A50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14:paraId="4205A4A9" w14:textId="1E333963" w:rsidR="00977658" w:rsidRPr="00E76A85" w:rsidRDefault="009A7A50" w:rsidP="009A7A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A50">
              <w:rPr>
                <w:rFonts w:ascii="Times New Roman" w:eastAsia="Times New Roman" w:hAnsi="Times New Roman" w:cs="Times New Roman"/>
                <w:sz w:val="20"/>
                <w:szCs w:val="20"/>
              </w:rPr>
              <w:t>(2030)</w:t>
            </w:r>
          </w:p>
        </w:tc>
        <w:tc>
          <w:tcPr>
            <w:tcW w:w="1134" w:type="dxa"/>
          </w:tcPr>
          <w:p w14:paraId="6D8ACFC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519362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5B51C1BA" w14:textId="77777777" w:rsidTr="00410028">
        <w:tc>
          <w:tcPr>
            <w:tcW w:w="1701" w:type="dxa"/>
            <w:vMerge w:val="restart"/>
          </w:tcPr>
          <w:p w14:paraId="7FDF387B" w14:textId="4140D7FF" w:rsidR="00BB437D" w:rsidRDefault="00977658" w:rsidP="00BB437D">
            <w:pPr>
              <w:pStyle w:val="Komentarotekstas"/>
              <w:rPr>
                <w:rFonts w:ascii="Times New Roman" w:hAnsi="Times New Roman" w:cs="Times New Roman"/>
                <w:i/>
                <w:iCs/>
              </w:rPr>
            </w:pPr>
            <w:r w:rsidRPr="00E76A85">
              <w:rPr>
                <w:rFonts w:ascii="Times New Roman" w:hAnsi="Times New Roman" w:cs="Times New Roman"/>
                <w:i/>
                <w:iCs/>
              </w:rPr>
              <w:t xml:space="preserve">2.1. </w:t>
            </w:r>
            <w:r w:rsidRPr="00321D74">
              <w:rPr>
                <w:rFonts w:ascii="Times New Roman" w:eastAsia="Times New Roman" w:hAnsi="Times New Roman" w:cs="Times New Roman"/>
                <w:i/>
                <w:iCs/>
              </w:rPr>
              <w:t>Kurti ir vystyti preak</w:t>
            </w:r>
            <w:r w:rsidR="00B64E04">
              <w:rPr>
                <w:rFonts w:ascii="Times New Roman" w:eastAsia="Times New Roman" w:hAnsi="Times New Roman" w:cs="Times New Roman"/>
                <w:i/>
                <w:iCs/>
              </w:rPr>
              <w:t>c</w:t>
            </w:r>
            <w:r w:rsidRPr="00321D74">
              <w:rPr>
                <w:rFonts w:ascii="Times New Roman" w:eastAsia="Times New Roman" w:hAnsi="Times New Roman" w:cs="Times New Roman"/>
                <w:i/>
                <w:iCs/>
              </w:rPr>
              <w:t>eleravimo programas, vykdyti SVV subjektų</w:t>
            </w:r>
            <w:r w:rsidRPr="007C6C0C">
              <w:rPr>
                <w:rFonts w:ascii="Times New Roman" w:hAnsi="Times New Roman" w:cs="Times New Roman"/>
                <w:i/>
                <w:iCs/>
              </w:rPr>
              <w:t xml:space="preserve"> inkubavimą ir plėtrą,</w:t>
            </w:r>
            <w:r w:rsidRPr="00E76A85">
              <w:rPr>
                <w:rFonts w:ascii="Times New Roman" w:hAnsi="Times New Roman" w:cs="Times New Roman"/>
                <w:i/>
                <w:iCs/>
              </w:rPr>
              <w:t xml:space="preserve"> išnaudojant jau įsteigtų skaitmeninių inovacijų centrų, verslo inkubatorių, bendradarbystės centrų „Spiečius“ potencialą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Vykdyti mentorystės programas, skirtas </w:t>
            </w:r>
            <w:r w:rsidRPr="00321D74">
              <w:rPr>
                <w:rFonts w:ascii="Times New Roman" w:hAnsi="Times New Roman" w:cs="Times New Roman"/>
                <w:i/>
                <w:iCs/>
              </w:rPr>
              <w:t>vystyti verslo idėjas ir jų</w:t>
            </w:r>
            <w:r w:rsidRPr="00264825">
              <w:rPr>
                <w:rFonts w:ascii="Times New Roman" w:hAnsi="Times New Roman" w:cs="Times New Roman"/>
                <w:i/>
                <w:iCs/>
              </w:rPr>
              <w:t xml:space="preserve"> įgyvendinimo strategijas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. Teikti </w:t>
            </w:r>
            <w:r w:rsidRPr="00E76A85">
              <w:rPr>
                <w:rFonts w:ascii="Times New Roman" w:hAnsi="Times New Roman" w:cs="Times New Roman"/>
                <w:i/>
                <w:iCs/>
              </w:rPr>
              <w:t>konsultavimo paslaugas, skirtas produkto idėjos išgryninimui, vystymui ir komercinimui, pardavimo ir rinkodaros veikloms bei darbo erdvės suteikimui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0FDB715A" w14:textId="6FAB2EFF" w:rsidR="00AF26D1" w:rsidRDefault="00BB437D" w:rsidP="00AF26D1">
            <w:pPr>
              <w:pStyle w:val="Komentarotekstas"/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 w:rsidRPr="00E90884">
              <w:rPr>
                <w:rFonts w:ascii="Times New Roman" w:eastAsia="Times New Roman" w:hAnsi="Times New Roman" w:cs="Times New Roman"/>
                <w:iCs/>
              </w:rPr>
              <w:t xml:space="preserve">(Vidurio ir </w:t>
            </w:r>
            <w:r w:rsidR="000C007B">
              <w:rPr>
                <w:rFonts w:ascii="Times New Roman" w:eastAsia="Times New Roman" w:hAnsi="Times New Roman" w:cs="Times New Roman"/>
                <w:iCs/>
              </w:rPr>
              <w:t>Va</w:t>
            </w:r>
            <w:r w:rsidRPr="00E90884">
              <w:rPr>
                <w:rFonts w:ascii="Times New Roman" w:eastAsia="Times New Roman" w:hAnsi="Times New Roman" w:cs="Times New Roman"/>
                <w:iCs/>
              </w:rPr>
              <w:t>karų Lietuvos regionas)</w:t>
            </w:r>
          </w:p>
          <w:p w14:paraId="69B6DDAF" w14:textId="1536D2EB" w:rsidR="00BB437D" w:rsidRPr="00AF26D1" w:rsidRDefault="00AF26D1" w:rsidP="00AF26D1">
            <w:pPr>
              <w:pStyle w:val="Komentarotekstas"/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(</w:t>
            </w:r>
            <w:r w:rsidR="00BB437D" w:rsidRPr="00E90884">
              <w:rPr>
                <w:rFonts w:ascii="Times New Roman" w:eastAsia="Times New Roman" w:hAnsi="Times New Roman" w:cs="Times New Roman"/>
                <w:iCs/>
              </w:rPr>
              <w:t>1.</w:t>
            </w:r>
            <w:r w:rsidR="00BB437D">
              <w:rPr>
                <w:rFonts w:ascii="Times New Roman" w:eastAsia="Times New Roman" w:hAnsi="Times New Roman" w:cs="Times New Roman"/>
                <w:iCs/>
                <w:lang w:val="en-US"/>
              </w:rPr>
              <w:t>3.1</w:t>
            </w:r>
            <w:r w:rsidR="005510A9">
              <w:rPr>
                <w:rFonts w:ascii="Times New Roman" w:eastAsia="Times New Roman" w:hAnsi="Times New Roman" w:cs="Times New Roman"/>
                <w:iCs/>
                <w:lang w:val="en-US"/>
              </w:rPr>
              <w:t>.</w:t>
            </w:r>
            <w:r w:rsidR="00BB437D" w:rsidRPr="00E90884">
              <w:rPr>
                <w:rFonts w:ascii="Times New Roman" w:eastAsia="Times New Roman" w:hAnsi="Times New Roman" w:cs="Times New Roman"/>
                <w:iCs/>
              </w:rPr>
              <w:t xml:space="preserve"> 2021–2027</w:t>
            </w:r>
            <w:r w:rsidR="002C0D6E">
              <w:rPr>
                <w:rFonts w:ascii="Times New Roman" w:eastAsia="Times New Roman" w:hAnsi="Times New Roman" w:cs="Times New Roman"/>
                <w:iCs/>
              </w:rPr>
              <w:t> </w:t>
            </w:r>
            <w:r w:rsidR="00BB437D" w:rsidRPr="00E90884">
              <w:rPr>
                <w:rFonts w:ascii="Times New Roman" w:eastAsia="Times New Roman" w:hAnsi="Times New Roman" w:cs="Times New Roman"/>
                <w:iCs/>
              </w:rPr>
              <w:t>m. IP veikla)</w:t>
            </w:r>
          </w:p>
          <w:p w14:paraId="4DBE75C5" w14:textId="332FFBE9" w:rsidR="00BB437D" w:rsidRPr="008C720B" w:rsidRDefault="00BB437D" w:rsidP="008C720B">
            <w:pPr>
              <w:pStyle w:val="Komentarotekstas"/>
            </w:pPr>
          </w:p>
        </w:tc>
        <w:tc>
          <w:tcPr>
            <w:tcW w:w="993" w:type="dxa"/>
            <w:vMerge w:val="restart"/>
          </w:tcPr>
          <w:p w14:paraId="1EB8D9A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  <w:vMerge w:val="restart"/>
          </w:tcPr>
          <w:p w14:paraId="34831318" w14:textId="670FFE62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hAnsi="Times New Roman" w:cs="Times New Roman"/>
                <w:sz w:val="20"/>
                <w:szCs w:val="20"/>
              </w:rPr>
              <w:t>Verslo inkubatoriai, verslo centrai, skaitmeninių inovacijų centrai, bendradarbys</w:t>
            </w:r>
            <w:r w:rsidR="00B64E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76A85">
              <w:rPr>
                <w:rFonts w:ascii="Times New Roman" w:hAnsi="Times New Roman" w:cs="Times New Roman"/>
                <w:sz w:val="20"/>
                <w:szCs w:val="20"/>
              </w:rPr>
              <w:t>tės centrai „Spiečius“ (VšĮ Inovacijų agentūra)</w:t>
            </w:r>
          </w:p>
        </w:tc>
        <w:tc>
          <w:tcPr>
            <w:tcW w:w="1134" w:type="dxa"/>
            <w:vMerge w:val="restart"/>
          </w:tcPr>
          <w:p w14:paraId="23804C5F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134" w:type="dxa"/>
            <w:vMerge w:val="restart"/>
          </w:tcPr>
          <w:p w14:paraId="0BFEAB63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vMerge w:val="restart"/>
          </w:tcPr>
          <w:p w14:paraId="4401A465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  <w:vMerge w:val="restart"/>
          </w:tcPr>
          <w:p w14:paraId="0E0C8FB6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8 794,271</w:t>
            </w:r>
          </w:p>
          <w:p w14:paraId="12F1E481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7E2DB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26DC0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1 551,930</w:t>
            </w:r>
          </w:p>
        </w:tc>
        <w:tc>
          <w:tcPr>
            <w:tcW w:w="1276" w:type="dxa"/>
            <w:vMerge w:val="restart"/>
          </w:tcPr>
          <w:p w14:paraId="412CC2F1" w14:textId="6B9ED788" w:rsidR="00977658" w:rsidRPr="00E76A85" w:rsidRDefault="00977658" w:rsidP="00EE02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="00382AD4"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2027 m. IP</w:t>
            </w:r>
          </w:p>
          <w:p w14:paraId="6D3F63E6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Privačios investicijos</w:t>
            </w:r>
          </w:p>
        </w:tc>
        <w:tc>
          <w:tcPr>
            <w:tcW w:w="1417" w:type="dxa"/>
          </w:tcPr>
          <w:p w14:paraId="33E87248" w14:textId="0F7EE285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</w:t>
            </w:r>
            <w:r w:rsidR="00B64E04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64E04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aramą gavusios įmonės (iš kurių: labai mažos, mažos</w:t>
            </w:r>
            <w:r w:rsidR="001B62EE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, vidutinės ir didelės)</w:t>
            </w:r>
          </w:p>
        </w:tc>
        <w:tc>
          <w:tcPr>
            <w:tcW w:w="993" w:type="dxa"/>
          </w:tcPr>
          <w:p w14:paraId="7774F438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545</w:t>
            </w:r>
          </w:p>
          <w:p w14:paraId="5CC9EDCC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 w:val="restart"/>
          </w:tcPr>
          <w:p w14:paraId="49B482DA" w14:textId="6143D6EB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  <w:vMerge w:val="restart"/>
          </w:tcPr>
          <w:p w14:paraId="2D0CB392" w14:textId="3C7A9564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58C56FF8" w14:textId="77777777" w:rsidTr="00410028">
        <w:tc>
          <w:tcPr>
            <w:tcW w:w="1701" w:type="dxa"/>
            <w:vMerge/>
          </w:tcPr>
          <w:p w14:paraId="6E2FFBE5" w14:textId="77777777" w:rsidR="007D2427" w:rsidRPr="00E76A85" w:rsidRDefault="007D2427" w:rsidP="00BB437D">
            <w:pPr>
              <w:pStyle w:val="Komentarotekstas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vMerge/>
          </w:tcPr>
          <w:p w14:paraId="41DF83FE" w14:textId="77777777" w:rsidR="007D2427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6D76E3B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ACA7CD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AE1932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D097612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F037863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32E64BA" w14:textId="77777777" w:rsidR="007D2427" w:rsidRPr="00E76A85" w:rsidRDefault="007D2427" w:rsidP="00EE02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DB09A9" w14:textId="10ADFEDD" w:rsidR="007D2427" w:rsidRPr="00E76A85" w:rsidRDefault="0078688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P – Paramą gavusios įmonės (iš kurių: labai mažos)</w:t>
            </w:r>
          </w:p>
        </w:tc>
        <w:tc>
          <w:tcPr>
            <w:tcW w:w="993" w:type="dxa"/>
          </w:tcPr>
          <w:p w14:paraId="1F0E8D49" w14:textId="391517EF" w:rsidR="007D2427" w:rsidRPr="00E76A85" w:rsidRDefault="003D452F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0C4EEAC9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A91DC83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29954AE9" w14:textId="77777777" w:rsidTr="00410028">
        <w:tc>
          <w:tcPr>
            <w:tcW w:w="1701" w:type="dxa"/>
            <w:vMerge/>
          </w:tcPr>
          <w:p w14:paraId="27448FA8" w14:textId="77777777" w:rsidR="007D2427" w:rsidRPr="00E76A85" w:rsidRDefault="007D2427" w:rsidP="00BB437D">
            <w:pPr>
              <w:pStyle w:val="Komentarotekstas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vMerge/>
          </w:tcPr>
          <w:p w14:paraId="0C47D54F" w14:textId="77777777" w:rsidR="007D2427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ACEF0CC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F88552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C1F7201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657AB1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208230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2F3385" w14:textId="77777777" w:rsidR="007D2427" w:rsidRPr="00E76A85" w:rsidRDefault="007D2427" w:rsidP="00EE02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D8451E" w14:textId="09CB6543" w:rsidR="007D2427" w:rsidRPr="00E76A85" w:rsidRDefault="004F5EFD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P – Paramą gavusios įmonės (iš kurių: mažos</w:t>
            </w:r>
            <w:r w:rsidR="001B62EE">
              <w:rPr>
                <w:rFonts w:ascii="Times New Roman" w:hAnsi="Times New Roman" w:cs="Times New Roman"/>
                <w:sz w:val="20"/>
                <w:szCs w:val="20"/>
              </w:rPr>
              <w:t>ios</w:t>
            </w: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53E05488" w14:textId="368F03D1" w:rsidR="007D2427" w:rsidRPr="00E76A85" w:rsidRDefault="003D452F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6017CDEE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C440C37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19BB9597" w14:textId="77777777" w:rsidTr="00410028">
        <w:tc>
          <w:tcPr>
            <w:tcW w:w="1701" w:type="dxa"/>
            <w:vMerge/>
          </w:tcPr>
          <w:p w14:paraId="0D500492" w14:textId="77777777" w:rsidR="007D2427" w:rsidRPr="00E76A85" w:rsidRDefault="007D2427" w:rsidP="00BB437D">
            <w:pPr>
              <w:pStyle w:val="Komentarotekstas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vMerge/>
          </w:tcPr>
          <w:p w14:paraId="51CC00F2" w14:textId="77777777" w:rsidR="007D2427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A4D2EB1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E04E98F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80E1B3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5F6633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AE061A9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D0F4D88" w14:textId="77777777" w:rsidR="007D2427" w:rsidRPr="00E76A85" w:rsidRDefault="007D2427" w:rsidP="00EE02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1E6300" w14:textId="02CD6F39" w:rsidR="007D2427" w:rsidRPr="00E76A85" w:rsidRDefault="00692F2B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P – Paramą gavusios įmonės (iš kurių: vidutinės)</w:t>
            </w:r>
          </w:p>
        </w:tc>
        <w:tc>
          <w:tcPr>
            <w:tcW w:w="993" w:type="dxa"/>
          </w:tcPr>
          <w:p w14:paraId="5BC8D5EF" w14:textId="7E44EB3F" w:rsidR="007D2427" w:rsidRPr="00E76A85" w:rsidRDefault="003D452F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42C410FC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6CC613F" w14:textId="77777777" w:rsidR="007D2427" w:rsidRPr="00E76A85" w:rsidRDefault="007D242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720C7568" w14:textId="77777777" w:rsidTr="00410028">
        <w:tc>
          <w:tcPr>
            <w:tcW w:w="1701" w:type="dxa"/>
            <w:vMerge/>
          </w:tcPr>
          <w:p w14:paraId="6A81E6AB" w14:textId="77777777" w:rsidR="00977658" w:rsidRPr="00E76A85" w:rsidRDefault="00977658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47B0FC1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0182C9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736FA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8F287E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41146E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DA2A0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D8ABF55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6890FC" w14:textId="3CE48A2F" w:rsidR="00977658" w:rsidRPr="00E76A85" w:rsidRDefault="00977658" w:rsidP="003E0F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efinansinę paramą gavusi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ės</w:t>
            </w:r>
          </w:p>
        </w:tc>
        <w:tc>
          <w:tcPr>
            <w:tcW w:w="993" w:type="dxa"/>
          </w:tcPr>
          <w:p w14:paraId="508EC320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909</w:t>
            </w:r>
          </w:p>
          <w:p w14:paraId="0FE0899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340ABC45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AE5842D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69D430E2" w14:textId="77777777" w:rsidTr="00410028">
        <w:tc>
          <w:tcPr>
            <w:tcW w:w="1701" w:type="dxa"/>
            <w:vMerge/>
          </w:tcPr>
          <w:p w14:paraId="6301066C" w14:textId="77777777" w:rsidR="00977658" w:rsidRPr="00E76A85" w:rsidRDefault="00977658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9604FF3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EE7FAA3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487257D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B62A4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A8138B6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A69AA8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2C00C8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A74809" w14:textId="269604F8" w:rsidR="00977658" w:rsidRPr="00E76A85" w:rsidRDefault="00977658" w:rsidP="003E0F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aramą gavusi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nauj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ės</w:t>
            </w:r>
          </w:p>
        </w:tc>
        <w:tc>
          <w:tcPr>
            <w:tcW w:w="993" w:type="dxa"/>
          </w:tcPr>
          <w:p w14:paraId="41834F32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309</w:t>
            </w:r>
          </w:p>
          <w:p w14:paraId="6582076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4862FD3E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89A12E9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30096559" w14:textId="77777777" w:rsidTr="00410028">
        <w:tc>
          <w:tcPr>
            <w:tcW w:w="1701" w:type="dxa"/>
            <w:vMerge/>
          </w:tcPr>
          <w:p w14:paraId="0C644FCE" w14:textId="77777777" w:rsidR="00977658" w:rsidRPr="00E76A85" w:rsidRDefault="00977658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F56556B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E17E3EE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8FF740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F0D51A0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D015F3D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AF612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B2F05A2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B19A6E" w14:textId="64496B0B" w:rsidR="00977658" w:rsidRPr="00E76A85" w:rsidRDefault="00977658" w:rsidP="003E0F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25530">
              <w:rPr>
                <w:rFonts w:ascii="Times New Roman" w:eastAsia="Times New Roman" w:hAnsi="Times New Roman" w:cs="Times New Roman"/>
                <w:sz w:val="20"/>
                <w:szCs w:val="20"/>
              </w:rPr>
              <w:t>aujos įmonės, sugebėjusios išlikti rinkoje</w:t>
            </w:r>
          </w:p>
        </w:tc>
        <w:tc>
          <w:tcPr>
            <w:tcW w:w="993" w:type="dxa"/>
          </w:tcPr>
          <w:p w14:paraId="437E13E0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188</w:t>
            </w:r>
          </w:p>
          <w:p w14:paraId="56CD4EC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1D539F9B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C1EAE1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4777F1D8" w14:textId="77777777" w:rsidTr="00410028">
        <w:tc>
          <w:tcPr>
            <w:tcW w:w="1701" w:type="dxa"/>
            <w:vMerge w:val="restart"/>
          </w:tcPr>
          <w:p w14:paraId="285CA986" w14:textId="6F9C73BD" w:rsidR="00977658" w:rsidRDefault="00977658" w:rsidP="009333B3">
            <w:pPr>
              <w:widowControl w:val="0"/>
              <w:tabs>
                <w:tab w:val="left" w:pos="0"/>
                <w:tab w:val="left" w:pos="275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6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2.2.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SVV subjektų ak</w:t>
            </w:r>
            <w:r w:rsidR="00F551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eleravimas. </w:t>
            </w:r>
            <w:r w:rsidRPr="00E76A8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FE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inansinių šaltinių prieinamum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</w:t>
            </w:r>
            <w:r w:rsidRPr="00FE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SVV subjektų steigimui ir plėtrai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užtikrinimas.</w:t>
            </w:r>
          </w:p>
          <w:p w14:paraId="05E038EC" w14:textId="60110555" w:rsidR="00B761D3" w:rsidRDefault="00B761D3" w:rsidP="00B761D3">
            <w:pPr>
              <w:pStyle w:val="Komentarotekstas"/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 w:rsidRPr="00E90884">
              <w:rPr>
                <w:rFonts w:ascii="Times New Roman" w:eastAsia="Times New Roman" w:hAnsi="Times New Roman" w:cs="Times New Roman"/>
                <w:iCs/>
              </w:rPr>
              <w:t xml:space="preserve">(Vidurio ir </w:t>
            </w:r>
            <w:r w:rsidR="002C0D6E">
              <w:rPr>
                <w:rFonts w:ascii="Times New Roman" w:eastAsia="Times New Roman" w:hAnsi="Times New Roman" w:cs="Times New Roman"/>
                <w:iCs/>
              </w:rPr>
              <w:t>V</w:t>
            </w:r>
            <w:r w:rsidRPr="00E90884">
              <w:rPr>
                <w:rFonts w:ascii="Times New Roman" w:eastAsia="Times New Roman" w:hAnsi="Times New Roman" w:cs="Times New Roman"/>
                <w:iCs/>
              </w:rPr>
              <w:t>akarų Lietuvos regionas)</w:t>
            </w:r>
          </w:p>
          <w:p w14:paraId="05F474E7" w14:textId="08066879" w:rsidR="00B761D3" w:rsidRPr="00AF26D1" w:rsidRDefault="00B761D3" w:rsidP="00B761D3">
            <w:pPr>
              <w:pStyle w:val="Komentarotekstas"/>
              <w:spacing w:after="0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(</w:t>
            </w:r>
            <w:r w:rsidRPr="00E90884">
              <w:rPr>
                <w:rFonts w:ascii="Times New Roman" w:eastAsia="Times New Roman" w:hAnsi="Times New Roman" w:cs="Times New Roman"/>
                <w:iCs/>
              </w:rPr>
              <w:t>1.</w:t>
            </w:r>
            <w:r>
              <w:rPr>
                <w:rFonts w:ascii="Times New Roman" w:eastAsia="Times New Roman" w:hAnsi="Times New Roman" w:cs="Times New Roman"/>
                <w:iCs/>
                <w:lang w:val="en-US"/>
              </w:rPr>
              <w:t>3.1</w:t>
            </w:r>
            <w:r w:rsidR="00A426F6">
              <w:rPr>
                <w:rFonts w:ascii="Times New Roman" w:eastAsia="Times New Roman" w:hAnsi="Times New Roman" w:cs="Times New Roman"/>
                <w:iCs/>
                <w:lang w:val="en-US"/>
              </w:rPr>
              <w:t>.</w:t>
            </w:r>
            <w:r w:rsidRPr="00E90884">
              <w:rPr>
                <w:rFonts w:ascii="Times New Roman" w:eastAsia="Times New Roman" w:hAnsi="Times New Roman" w:cs="Times New Roman"/>
                <w:iCs/>
              </w:rPr>
              <w:t xml:space="preserve"> 2021–2027</w:t>
            </w:r>
            <w:r w:rsidR="002C0D6E">
              <w:rPr>
                <w:rFonts w:ascii="Times New Roman" w:eastAsia="Times New Roman" w:hAnsi="Times New Roman" w:cs="Times New Roman"/>
                <w:iCs/>
              </w:rPr>
              <w:t> </w:t>
            </w:r>
            <w:r w:rsidRPr="00E90884">
              <w:rPr>
                <w:rFonts w:ascii="Times New Roman" w:eastAsia="Times New Roman" w:hAnsi="Times New Roman" w:cs="Times New Roman"/>
                <w:iCs/>
              </w:rPr>
              <w:t>m. IP veikla)</w:t>
            </w:r>
          </w:p>
          <w:p w14:paraId="7381DBA0" w14:textId="1F2D4FD7" w:rsidR="00B761D3" w:rsidRPr="00E76A85" w:rsidRDefault="00B761D3" w:rsidP="009333B3">
            <w:pPr>
              <w:widowControl w:val="0"/>
              <w:tabs>
                <w:tab w:val="left" w:pos="0"/>
                <w:tab w:val="left" w:pos="275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14:paraId="57D3703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  <w:vMerge w:val="restart"/>
          </w:tcPr>
          <w:p w14:paraId="65853882" w14:textId="77777777" w:rsidR="00977658" w:rsidRPr="00E76A85" w:rsidRDefault="00977658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hAnsi="Times New Roman" w:cs="Times New Roman"/>
                <w:sz w:val="20"/>
                <w:szCs w:val="20"/>
              </w:rPr>
              <w:t>Nacionalinės plėtros įstaigos arba Europos investicijų bankas, tarptautinės finansų įstaigos, kuriose valstybė narė yra akcininkė, valstybinis bankas arba įstaiga, kurie įsteigti kaip profesinę finansinę veiklą vykdantys teisės subjektai</w:t>
            </w:r>
          </w:p>
        </w:tc>
        <w:tc>
          <w:tcPr>
            <w:tcW w:w="1134" w:type="dxa"/>
            <w:vMerge w:val="restart"/>
          </w:tcPr>
          <w:p w14:paraId="42D5D27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14:paraId="1FF79651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  <w:vMerge w:val="restart"/>
          </w:tcPr>
          <w:p w14:paraId="784E63A9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FP</w:t>
            </w:r>
          </w:p>
        </w:tc>
        <w:tc>
          <w:tcPr>
            <w:tcW w:w="1276" w:type="dxa"/>
            <w:vMerge w:val="restart"/>
          </w:tcPr>
          <w:p w14:paraId="72523A1C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23 799,520</w:t>
            </w:r>
          </w:p>
          <w:p w14:paraId="578C3DC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2AF401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4 199,915</w:t>
            </w:r>
          </w:p>
          <w:p w14:paraId="1CDF95BE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8806986" w14:textId="78E28E38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  <w:r w:rsidR="00382AD4" w:rsidRPr="00F35779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2027 m. IP</w:t>
            </w:r>
          </w:p>
          <w:p w14:paraId="015D08CF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Privačios investicijos</w:t>
            </w:r>
          </w:p>
        </w:tc>
        <w:tc>
          <w:tcPr>
            <w:tcW w:w="1417" w:type="dxa"/>
          </w:tcPr>
          <w:p w14:paraId="7A051648" w14:textId="2676F740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aramą gavusi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ės</w:t>
            </w:r>
          </w:p>
          <w:p w14:paraId="2F37EAF0" w14:textId="5FD029ED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71F9">
              <w:rPr>
                <w:rFonts w:ascii="Times New Roman" w:eastAsia="Times New Roman" w:hAnsi="Times New Roman" w:cs="Times New Roman"/>
                <w:sz w:val="20"/>
                <w:szCs w:val="20"/>
              </w:rPr>
              <w:t>(iš kurių: labai mažos, mažos</w:t>
            </w:r>
            <w:r w:rsidR="001B62EE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E071F9">
              <w:rPr>
                <w:rFonts w:ascii="Times New Roman" w:eastAsia="Times New Roman" w:hAnsi="Times New Roman" w:cs="Times New Roman"/>
                <w:sz w:val="20"/>
                <w:szCs w:val="20"/>
              </w:rPr>
              <w:t>, vidutinės ir didelės)</w:t>
            </w:r>
          </w:p>
        </w:tc>
        <w:tc>
          <w:tcPr>
            <w:tcW w:w="993" w:type="dxa"/>
          </w:tcPr>
          <w:p w14:paraId="0F3CC3AB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  <w:p w14:paraId="292B3FBA" w14:textId="77777777" w:rsidR="00977658" w:rsidRPr="003E478D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 w:val="restart"/>
          </w:tcPr>
          <w:p w14:paraId="7B389CC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hAnsi="Times New Roman" w:cs="Times New Roman"/>
                <w:sz w:val="20"/>
                <w:szCs w:val="20"/>
              </w:rPr>
              <w:t>VšĮ Centrinė projektų valdymo agentūra</w:t>
            </w:r>
          </w:p>
        </w:tc>
        <w:tc>
          <w:tcPr>
            <w:tcW w:w="1275" w:type="dxa"/>
            <w:vMerge w:val="restart"/>
          </w:tcPr>
          <w:p w14:paraId="45E3992B" w14:textId="505851FD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79E4E55C" w14:textId="77777777" w:rsidTr="00410028">
        <w:tc>
          <w:tcPr>
            <w:tcW w:w="1701" w:type="dxa"/>
            <w:vMerge/>
          </w:tcPr>
          <w:p w14:paraId="2412B5C6" w14:textId="77777777" w:rsidR="00606BC0" w:rsidRPr="00E76A85" w:rsidRDefault="00606BC0" w:rsidP="009333B3">
            <w:pPr>
              <w:widowControl w:val="0"/>
              <w:tabs>
                <w:tab w:val="left" w:pos="0"/>
                <w:tab w:val="left" w:pos="275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CD422BA" w14:textId="77777777" w:rsidR="00606BC0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1452371" w14:textId="77777777" w:rsidR="00606BC0" w:rsidRPr="00E76A85" w:rsidRDefault="00606BC0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6D9938" w14:textId="77777777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9BB3DC" w14:textId="77777777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F4FF9CE" w14:textId="77777777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A2F297A" w14:textId="77777777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571EC3" w14:textId="77777777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43F8D4" w14:textId="76CA4FC9" w:rsidR="00606BC0" w:rsidRPr="00E76A85" w:rsidRDefault="00D74A9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P – Paramą gavusios įmonės (iš kurių: labai mažos)</w:t>
            </w:r>
          </w:p>
        </w:tc>
        <w:tc>
          <w:tcPr>
            <w:tcW w:w="993" w:type="dxa"/>
          </w:tcPr>
          <w:p w14:paraId="7DADBC9F" w14:textId="260456C4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0D2A1747" w14:textId="77777777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2CBA77B" w14:textId="77777777" w:rsidR="00606BC0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0309309E" w14:textId="77777777" w:rsidTr="00410028">
        <w:tc>
          <w:tcPr>
            <w:tcW w:w="1701" w:type="dxa"/>
            <w:vMerge/>
          </w:tcPr>
          <w:p w14:paraId="7D9ABF8B" w14:textId="77777777" w:rsidR="00E071F9" w:rsidRPr="00E76A85" w:rsidRDefault="00E071F9" w:rsidP="009333B3">
            <w:pPr>
              <w:widowControl w:val="0"/>
              <w:tabs>
                <w:tab w:val="left" w:pos="0"/>
                <w:tab w:val="left" w:pos="275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4B32B90" w14:textId="77777777" w:rsidR="00E071F9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9AF4B9" w14:textId="77777777" w:rsidR="00E071F9" w:rsidRPr="00E76A85" w:rsidRDefault="00E071F9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BAB4D00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B5D325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B71D343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8C27A3F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7D8929C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7D4EB3" w14:textId="6091B408" w:rsidR="00E071F9" w:rsidRPr="00E76A85" w:rsidRDefault="00D914EE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P – Paramą gavusios įmonės (iš kurių: mažos</w:t>
            </w:r>
            <w:r w:rsidR="001B62EE">
              <w:rPr>
                <w:rFonts w:ascii="Times New Roman" w:hAnsi="Times New Roman" w:cs="Times New Roman"/>
                <w:sz w:val="20"/>
                <w:szCs w:val="20"/>
              </w:rPr>
              <w:t>ios</w:t>
            </w: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344115AD" w14:textId="0DF8AA83" w:rsidR="00E071F9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3FE95002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4AF4579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76AE9F6D" w14:textId="77777777" w:rsidTr="00410028">
        <w:tc>
          <w:tcPr>
            <w:tcW w:w="1701" w:type="dxa"/>
            <w:vMerge/>
          </w:tcPr>
          <w:p w14:paraId="68A6A3AB" w14:textId="77777777" w:rsidR="00E071F9" w:rsidRPr="00E76A85" w:rsidRDefault="00E071F9" w:rsidP="009333B3">
            <w:pPr>
              <w:widowControl w:val="0"/>
              <w:tabs>
                <w:tab w:val="left" w:pos="0"/>
                <w:tab w:val="left" w:pos="275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BE1BE12" w14:textId="77777777" w:rsidR="00E071F9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E45A867" w14:textId="77777777" w:rsidR="00E071F9" w:rsidRPr="00E76A85" w:rsidRDefault="00E071F9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15A7EE3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7C2B3E4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7BFB1C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65D2D5F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A28B4D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C6D121" w14:textId="55EAC5C1" w:rsidR="00E071F9" w:rsidRPr="00E76A85" w:rsidRDefault="00BA3A9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12A9">
              <w:rPr>
                <w:rFonts w:ascii="Times New Roman" w:hAnsi="Times New Roman" w:cs="Times New Roman"/>
                <w:sz w:val="20"/>
                <w:szCs w:val="20"/>
              </w:rPr>
              <w:t>P – Paramą gavusios įmonės (iš kurių: vidutinės)</w:t>
            </w:r>
          </w:p>
        </w:tc>
        <w:tc>
          <w:tcPr>
            <w:tcW w:w="993" w:type="dxa"/>
          </w:tcPr>
          <w:p w14:paraId="1B51B5C2" w14:textId="54D2EE11" w:rsidR="00E071F9" w:rsidRPr="00E76A85" w:rsidRDefault="00606BC0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28B693FE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F5839CE" w14:textId="77777777" w:rsidR="00E071F9" w:rsidRPr="00E76A85" w:rsidRDefault="00E071F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31DC9164" w14:textId="77777777" w:rsidTr="00410028">
        <w:tc>
          <w:tcPr>
            <w:tcW w:w="1701" w:type="dxa"/>
            <w:vMerge/>
          </w:tcPr>
          <w:p w14:paraId="5F85C289" w14:textId="77777777" w:rsidR="00977658" w:rsidRPr="00E76A85" w:rsidRDefault="00977658" w:rsidP="009333B3">
            <w:pPr>
              <w:widowControl w:val="0"/>
              <w:tabs>
                <w:tab w:val="left" w:pos="0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984DE2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4B7CF2" w14:textId="77777777" w:rsidR="00977658" w:rsidRPr="00E76A85" w:rsidRDefault="00977658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00536A5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30E0C8B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03F79B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C3EB73E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08BFBB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7706D0" w14:textId="78CA214D" w:rsidR="00977658" w:rsidRPr="00E76A85" w:rsidRDefault="00977658" w:rsidP="00B745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aramą finansinėmis priemonėmis gavusi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įmo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nės</w:t>
            </w:r>
          </w:p>
        </w:tc>
        <w:tc>
          <w:tcPr>
            <w:tcW w:w="993" w:type="dxa"/>
          </w:tcPr>
          <w:p w14:paraId="7A4D17C0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563</w:t>
            </w:r>
          </w:p>
          <w:p w14:paraId="7A9517CF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44BF522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ABFF9BC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67F864F5" w14:textId="77777777" w:rsidTr="00410028">
        <w:tc>
          <w:tcPr>
            <w:tcW w:w="1701" w:type="dxa"/>
            <w:vMerge/>
          </w:tcPr>
          <w:p w14:paraId="75C278F9" w14:textId="77777777" w:rsidR="00977658" w:rsidRPr="00E76A85" w:rsidRDefault="00977658" w:rsidP="009333B3">
            <w:pPr>
              <w:widowControl w:val="0"/>
              <w:tabs>
                <w:tab w:val="left" w:pos="0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0A7EBE2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51107A9" w14:textId="77777777" w:rsidR="00977658" w:rsidRPr="00E76A85" w:rsidRDefault="00977658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95F879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0E21B66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420D0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FA410C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9E4719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0E793B" w14:textId="7D6C7AF5" w:rsidR="00977658" w:rsidRPr="00E76A85" w:rsidRDefault="00977658" w:rsidP="00B745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aramą gavusi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nauj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įmon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ės</w:t>
            </w:r>
          </w:p>
        </w:tc>
        <w:tc>
          <w:tcPr>
            <w:tcW w:w="993" w:type="dxa"/>
          </w:tcPr>
          <w:p w14:paraId="104DAE38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  <w:p w14:paraId="0F214F65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0BEFA040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E3607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7BF3E42C" w14:textId="77777777" w:rsidTr="00410028">
        <w:tc>
          <w:tcPr>
            <w:tcW w:w="1701" w:type="dxa"/>
            <w:vMerge/>
          </w:tcPr>
          <w:p w14:paraId="3F45FFE5" w14:textId="77777777" w:rsidR="00977658" w:rsidRPr="00E76A85" w:rsidRDefault="00977658" w:rsidP="009333B3">
            <w:pPr>
              <w:widowControl w:val="0"/>
              <w:tabs>
                <w:tab w:val="left" w:pos="0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B76CC7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78E7D4C" w14:textId="77777777" w:rsidR="00977658" w:rsidRPr="00E76A85" w:rsidRDefault="00977658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069898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BCDCD5E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4C7A5F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DFF65A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9EB9B0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234E0E" w14:textId="1CDF0463" w:rsidR="00977658" w:rsidRPr="00E76A85" w:rsidRDefault="00977658" w:rsidP="00B745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rivačios</w:t>
            </w:r>
            <w:r w:rsidR="001B62EE">
              <w:rPr>
                <w:rFonts w:ascii="Times New Roman" w:eastAsia="Times New Roman" w:hAnsi="Times New Roman" w:cs="Times New Roman"/>
                <w:sz w:val="20"/>
                <w:szCs w:val="20"/>
              </w:rPr>
              <w:t>ios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investicijos, papildančios viešąją paramą (iš kurių: dotacijos, finansinės priemonės)</w:t>
            </w:r>
          </w:p>
        </w:tc>
        <w:tc>
          <w:tcPr>
            <w:tcW w:w="993" w:type="dxa"/>
          </w:tcPr>
          <w:p w14:paraId="0A766CE5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6 298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  <w:p w14:paraId="7C3C3FB1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2E64537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9E331A1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61BB81EF" w14:textId="77777777" w:rsidTr="00410028">
        <w:tc>
          <w:tcPr>
            <w:tcW w:w="1701" w:type="dxa"/>
            <w:vMerge/>
          </w:tcPr>
          <w:p w14:paraId="3DF1AD0C" w14:textId="77777777" w:rsidR="00E342E6" w:rsidRPr="00E76A85" w:rsidRDefault="00E342E6" w:rsidP="009333B3">
            <w:pPr>
              <w:widowControl w:val="0"/>
              <w:tabs>
                <w:tab w:val="left" w:pos="0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B887CA6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E22DD99" w14:textId="77777777" w:rsidR="00E342E6" w:rsidRPr="00E76A85" w:rsidRDefault="00E342E6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A9C02A2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E1DE8B4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C7511CA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2384867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3E5EFA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CE6234" w14:textId="4E074B4C" w:rsidR="00E342E6" w:rsidRPr="00E76A85" w:rsidRDefault="00BE73F7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 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r w:rsidRPr="00F35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Privačios</w:t>
            </w:r>
            <w:r w:rsidR="001B62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ios</w:t>
            </w:r>
            <w:r w:rsidRPr="00F35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investicijos, papildančios viešąją paramą (iš kurių</w:t>
            </w:r>
            <w:r w:rsidR="00382A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F35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finansinės priemonės</w:t>
            </w:r>
            <w:r w:rsidRPr="00F35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739A465F" w14:textId="565BF19B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134" w:type="dxa"/>
            <w:vMerge/>
          </w:tcPr>
          <w:p w14:paraId="008A906B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ED30D8B" w14:textId="77777777" w:rsidR="00E342E6" w:rsidRPr="00E76A85" w:rsidRDefault="00E342E6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0A484D55" w14:textId="77777777" w:rsidTr="00410028">
        <w:tc>
          <w:tcPr>
            <w:tcW w:w="1701" w:type="dxa"/>
            <w:vMerge/>
          </w:tcPr>
          <w:p w14:paraId="56856165" w14:textId="77777777" w:rsidR="00977658" w:rsidRPr="00E76A85" w:rsidRDefault="00977658" w:rsidP="009333B3">
            <w:pPr>
              <w:widowControl w:val="0"/>
              <w:tabs>
                <w:tab w:val="left" w:pos="0"/>
                <w:tab w:val="left" w:pos="459"/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55F651CE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5AD3E2D" w14:textId="77777777" w:rsidR="00977658" w:rsidRPr="00E76A85" w:rsidRDefault="00977658" w:rsidP="009333B3">
            <w:pPr>
              <w:tabs>
                <w:tab w:val="left" w:pos="8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237253B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89C1CF4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80F9248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86BC59A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8858B9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D75D3B" w14:textId="7F69D64C" w:rsidR="00977658" w:rsidRPr="00E76A85" w:rsidRDefault="00977658" w:rsidP="00B745A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6D6F3E">
              <w:rPr>
                <w:rFonts w:ascii="Times New Roman" w:eastAsia="Times New Roman" w:hAnsi="Times New Roman" w:cs="Times New Roman"/>
                <w:sz w:val="20"/>
                <w:szCs w:val="20"/>
              </w:rPr>
              <w:t>aujos įmonės, sugebėjusios išlikti rinkoje</w:t>
            </w:r>
          </w:p>
        </w:tc>
        <w:tc>
          <w:tcPr>
            <w:tcW w:w="993" w:type="dxa"/>
          </w:tcPr>
          <w:p w14:paraId="29209699" w14:textId="77777777" w:rsidR="00977658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82</w:t>
            </w:r>
          </w:p>
          <w:p w14:paraId="623E3037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(2029)</w:t>
            </w:r>
          </w:p>
        </w:tc>
        <w:tc>
          <w:tcPr>
            <w:tcW w:w="1134" w:type="dxa"/>
            <w:vMerge/>
          </w:tcPr>
          <w:p w14:paraId="06CC9682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1B6BB9C" w14:textId="77777777" w:rsidR="00977658" w:rsidRPr="00E76A85" w:rsidRDefault="00977658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380F662E" w14:textId="77777777" w:rsidTr="00410028">
        <w:tc>
          <w:tcPr>
            <w:tcW w:w="1701" w:type="dxa"/>
          </w:tcPr>
          <w:p w14:paraId="48AD7887" w14:textId="5D5AB2A5" w:rsidR="00103EF5" w:rsidRPr="006D3811" w:rsidRDefault="00801F36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="00103EF5" w:rsidRPr="006D3811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Parengti Ūkio subjektų prisitaikymo prie reguliavimo išlaidų vertinimo metodiką, reguliavimo naštos mažinimo planus, įdiegti institucinių gebėjimų vertinti ir mažinti reguliavimo naštą tobulinimo sistemą</w:t>
            </w:r>
            <w:r w:rsidR="00103EF5" w:rsidRPr="006D3811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4"/>
            </w:r>
          </w:p>
        </w:tc>
        <w:tc>
          <w:tcPr>
            <w:tcW w:w="993" w:type="dxa"/>
          </w:tcPr>
          <w:p w14:paraId="41F5B832" w14:textId="65E59BEF" w:rsidR="00103EF5" w:rsidRPr="00B13C38" w:rsidRDefault="00490620" w:rsidP="00177D8F">
            <w:pPr>
              <w:spacing w:after="0" w:line="240" w:lineRule="auto"/>
              <w:ind w:left="-57" w:right="-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Mišri </w:t>
            </w:r>
            <w:r w:rsidR="00BF45F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5510A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="00103EF5" w:rsidRPr="003E4B52">
              <w:rPr>
                <w:rFonts w:ascii="Times New Roman" w:eastAsia="Times New Roman" w:hAnsi="Times New Roman" w:cs="Times New Roman"/>
                <w:sz w:val="20"/>
                <w:szCs w:val="20"/>
              </w:rPr>
              <w:t>eguliaci</w:t>
            </w:r>
            <w:r w:rsidR="00177D8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03EF5" w:rsidRPr="003E4B52">
              <w:rPr>
                <w:rFonts w:ascii="Times New Roman" w:eastAsia="Times New Roman" w:hAnsi="Times New Roman" w:cs="Times New Roman"/>
                <w:sz w:val="20"/>
                <w:szCs w:val="20"/>
              </w:rPr>
              <w:t>nė (toliau – R)</w:t>
            </w:r>
          </w:p>
          <w:p w14:paraId="0AA83840" w14:textId="5F5859D5" w:rsidR="00103EF5" w:rsidRPr="00E76A85" w:rsidRDefault="005510A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103EF5" w:rsidRPr="006D3811">
              <w:rPr>
                <w:rFonts w:ascii="Times New Roman" w:hAnsi="Times New Roman" w:cs="Times New Roman"/>
                <w:sz w:val="20"/>
                <w:szCs w:val="20"/>
              </w:rPr>
              <w:t>nvesticinė (toliau – I</w:t>
            </w:r>
            <w:r w:rsidR="00BF45F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728299CE" w14:textId="161B3ECD" w:rsidR="00103EF5" w:rsidRPr="00AE74E3" w:rsidRDefault="00297769" w:rsidP="002977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AE74E3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7537AA2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789469FF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1134" w:type="dxa"/>
          </w:tcPr>
          <w:p w14:paraId="70B350F9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2A364BAE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0002295B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DF9450C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0EDAD806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7C9E066A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Ekonomikos ir inovacijų ministerija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(toliau – EIM)</w:t>
            </w:r>
          </w:p>
        </w:tc>
        <w:tc>
          <w:tcPr>
            <w:tcW w:w="1275" w:type="dxa"/>
          </w:tcPr>
          <w:p w14:paraId="5568FF1A" w14:textId="7C3CDB99" w:rsidR="00103EF5" w:rsidRPr="00927B80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410028" w:rsidRPr="00E76A85" w14:paraId="434D4B4F" w14:textId="77777777" w:rsidTr="00410028">
        <w:tc>
          <w:tcPr>
            <w:tcW w:w="1701" w:type="dxa"/>
          </w:tcPr>
          <w:p w14:paraId="41CFD577" w14:textId="1EF4A8C8" w:rsidR="00103EF5" w:rsidRPr="00297769" w:rsidRDefault="00801F36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</w:t>
            </w:r>
            <w:r w:rsidR="00103EF5" w:rsidRPr="0029776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Įdiegti priežiūros institucijų atskaitomybės sistemą</w:t>
            </w:r>
            <w:r w:rsidR="00103EF5" w:rsidRPr="00297769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5"/>
            </w:r>
          </w:p>
        </w:tc>
        <w:tc>
          <w:tcPr>
            <w:tcW w:w="993" w:type="dxa"/>
          </w:tcPr>
          <w:p w14:paraId="660761B8" w14:textId="77777777" w:rsidR="00BF45F1" w:rsidRDefault="00BF45F1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Mišri</w:t>
            </w:r>
          </w:p>
          <w:p w14:paraId="5D3D1F81" w14:textId="5D281701" w:rsidR="00103EF5" w:rsidRPr="0029776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769">
              <w:rPr>
                <w:rFonts w:ascii="Times New Roman" w:eastAsia="Times New Roman" w:hAnsi="Times New Roman" w:cs="Times New Roman"/>
                <w:sz w:val="20"/>
                <w:szCs w:val="20"/>
              </w:rPr>
              <w:t>R, I</w:t>
            </w:r>
          </w:p>
        </w:tc>
        <w:tc>
          <w:tcPr>
            <w:tcW w:w="1275" w:type="dxa"/>
          </w:tcPr>
          <w:p w14:paraId="0CEE7993" w14:textId="2D88ED7A" w:rsidR="00103EF5" w:rsidRPr="00AE74E3" w:rsidRDefault="00297769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AE74E3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3BAAA7C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1B2B25B9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6152F968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4736E465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1FE4D9D3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985330B" w14:textId="77777777" w:rsidR="00103EF5" w:rsidRPr="00E76A85" w:rsidRDefault="00103EF5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603FA18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119E6767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EIM</w:t>
            </w:r>
          </w:p>
        </w:tc>
        <w:tc>
          <w:tcPr>
            <w:tcW w:w="1275" w:type="dxa"/>
          </w:tcPr>
          <w:p w14:paraId="04F1977D" w14:textId="77777777" w:rsidR="00103EF5" w:rsidRPr="00927B80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0028" w:rsidRPr="00E76A85" w14:paraId="674046D7" w14:textId="77777777" w:rsidTr="00410028">
        <w:tc>
          <w:tcPr>
            <w:tcW w:w="1701" w:type="dxa"/>
          </w:tcPr>
          <w:p w14:paraId="074EF8AF" w14:textId="18F4A317" w:rsidR="00103EF5" w:rsidRPr="00297769" w:rsidRDefault="00801F36" w:rsidP="009333B3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5</w:t>
            </w:r>
            <w:r w:rsidR="00103EF5" w:rsidRPr="0029776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Tobulinti verslo priežiūros institucijų veiklą</w:t>
            </w:r>
            <w:r w:rsidR="00103EF5" w:rsidRPr="00297769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6"/>
            </w:r>
          </w:p>
        </w:tc>
        <w:tc>
          <w:tcPr>
            <w:tcW w:w="993" w:type="dxa"/>
          </w:tcPr>
          <w:p w14:paraId="6E038FF9" w14:textId="77777777" w:rsidR="00BF45F1" w:rsidRDefault="00BF45F1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Mišri</w:t>
            </w:r>
          </w:p>
          <w:p w14:paraId="7BA70306" w14:textId="42B67DC4" w:rsidR="00103EF5" w:rsidRPr="0029776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769">
              <w:rPr>
                <w:rFonts w:ascii="Times New Roman" w:eastAsia="Times New Roman" w:hAnsi="Times New Roman" w:cs="Times New Roman"/>
                <w:sz w:val="20"/>
                <w:szCs w:val="20"/>
              </w:rPr>
              <w:t>R, I</w:t>
            </w:r>
          </w:p>
        </w:tc>
        <w:tc>
          <w:tcPr>
            <w:tcW w:w="1275" w:type="dxa"/>
          </w:tcPr>
          <w:p w14:paraId="512BF8E3" w14:textId="5979BAFD" w:rsidR="00103EF5" w:rsidRPr="00AE74E3" w:rsidRDefault="00297769" w:rsidP="002977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AE74E3"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EF7F21C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290FE740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62275C3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1B0A6FC5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7A6EA9B6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0271A076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5C256D5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22E15FDB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EIM</w:t>
            </w:r>
          </w:p>
        </w:tc>
        <w:tc>
          <w:tcPr>
            <w:tcW w:w="1275" w:type="dxa"/>
          </w:tcPr>
          <w:p w14:paraId="3B272196" w14:textId="77777777" w:rsidR="00103EF5" w:rsidRPr="00927B80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10028" w:rsidRPr="00E76A85" w14:paraId="5857032F" w14:textId="77777777" w:rsidTr="00410028">
        <w:tc>
          <w:tcPr>
            <w:tcW w:w="1701" w:type="dxa"/>
          </w:tcPr>
          <w:p w14:paraId="27EA8DA8" w14:textId="28D05396" w:rsidR="00103EF5" w:rsidRPr="00297769" w:rsidRDefault="00801F36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  <w:r w:rsidR="00103EF5" w:rsidRPr="0029776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Teikti tikslines konsultacijas verslui</w:t>
            </w:r>
            <w:r w:rsidR="00103EF5" w:rsidRPr="00297769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7"/>
            </w:r>
          </w:p>
        </w:tc>
        <w:tc>
          <w:tcPr>
            <w:tcW w:w="993" w:type="dxa"/>
          </w:tcPr>
          <w:p w14:paraId="6C4940EB" w14:textId="77777777" w:rsidR="00103EF5" w:rsidRPr="0029776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76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9BA206E" w14:textId="1F97E644" w:rsidR="00103EF5" w:rsidRPr="00060E0C" w:rsidRDefault="00103EF5" w:rsidP="00177D8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E0C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747B15CB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30FFF413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664342F5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3D6CAAD6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0CE2BAEC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7129A7C7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6167866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0715CBAE" w14:textId="6506439D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6A3397E4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0792D735" w14:textId="77777777" w:rsidTr="00410028">
        <w:tc>
          <w:tcPr>
            <w:tcW w:w="1701" w:type="dxa"/>
          </w:tcPr>
          <w:p w14:paraId="1D21F77F" w14:textId="7665756B" w:rsidR="00103EF5" w:rsidRPr="00DA5696" w:rsidRDefault="00801F36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</w:t>
            </w:r>
            <w:r w:rsidR="00103EF5" w:rsidRPr="0029776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. Skatinti mažų ir vidutinių </w:t>
            </w:r>
            <w:r w:rsidR="00103EF5" w:rsidRPr="00C151B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įmonių augimą per transformaciją</w:t>
            </w:r>
            <w:r w:rsidR="00103EF5" w:rsidRPr="00C151BC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8"/>
            </w:r>
            <w:r w:rsidR="00DA5696" w:rsidRPr="00C151B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teikiant kompleksines pagalbos priemones</w:t>
            </w:r>
          </w:p>
        </w:tc>
        <w:tc>
          <w:tcPr>
            <w:tcW w:w="993" w:type="dxa"/>
          </w:tcPr>
          <w:p w14:paraId="3B20794F" w14:textId="77777777" w:rsidR="00103EF5" w:rsidRPr="0029776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76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BED7B35" w14:textId="4FE6916E" w:rsidR="00103EF5" w:rsidRPr="00060E0C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E0C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709C7BF7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3E4C9928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1B9C7910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5CDD1302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282F1669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17B7617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86E0FD1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6161BF5B" w14:textId="731BE8ED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7DF6FE9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1B649FC5" w14:textId="77777777" w:rsidTr="00410028">
        <w:tc>
          <w:tcPr>
            <w:tcW w:w="1701" w:type="dxa"/>
          </w:tcPr>
          <w:p w14:paraId="2756BDA2" w14:textId="5B7AE8B2" w:rsidR="00103EF5" w:rsidRPr="00D83C22" w:rsidRDefault="00F960DF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  <w:r w:rsidR="00103EF5" w:rsidRPr="00D83C2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Įgyvendinti tarptautinę mentorystės programą „Verslas verslui“</w:t>
            </w:r>
            <w:r w:rsidR="00103EF5" w:rsidRPr="00D83C22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9"/>
            </w:r>
            <w:r w:rsidR="00103EF5" w:rsidRPr="00D83C22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993" w:type="dxa"/>
          </w:tcPr>
          <w:p w14:paraId="45B5BE3A" w14:textId="77777777" w:rsidR="00103EF5" w:rsidRPr="00D83C22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3C2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4F714C93" w14:textId="424ADA1A" w:rsidR="00103EF5" w:rsidRPr="00D83C22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D83C22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48938509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5E6377BE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28F5AD2F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7401B2E5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0038FEB2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58F9DC0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11A3933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4B544DC5" w14:textId="62696D40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7C386AC2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39D33E23" w14:textId="77777777" w:rsidTr="00410028">
        <w:tc>
          <w:tcPr>
            <w:tcW w:w="1701" w:type="dxa"/>
          </w:tcPr>
          <w:p w14:paraId="0BDC2714" w14:textId="66F48003" w:rsidR="00103EF5" w:rsidRPr="00541F0C" w:rsidRDefault="00801F36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9</w:t>
            </w:r>
            <w:r w:rsidR="00103EF5" w:rsidRPr="00541F0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Skatinti viešųjų paslaugų perdavimą teikiant ekspertinio konsultavimo paslaugas</w:t>
            </w:r>
            <w:r w:rsidR="00103EF5" w:rsidRPr="00541F0C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10"/>
            </w:r>
          </w:p>
        </w:tc>
        <w:tc>
          <w:tcPr>
            <w:tcW w:w="993" w:type="dxa"/>
          </w:tcPr>
          <w:p w14:paraId="17D3D966" w14:textId="77777777" w:rsidR="00103EF5" w:rsidRPr="00541F0C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1F0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20B0EF66" w14:textId="3667AD11" w:rsidR="00103EF5" w:rsidRPr="00541F0C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541F0C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3EDCD48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38D2FD6A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11509D55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5CB086D7" w14:textId="190F902E" w:rsidR="00103EF5" w:rsidRPr="00410028" w:rsidRDefault="00541F0C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7B31D273" w14:textId="051AE365" w:rsidR="00103EF5" w:rsidRPr="00410028" w:rsidRDefault="00541F0C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16378A5" w14:textId="73925362" w:rsidR="00103EF5" w:rsidRPr="00410028" w:rsidRDefault="00541F0C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01816F4" w14:textId="4F95D18F" w:rsidR="00103EF5" w:rsidRPr="00410028" w:rsidRDefault="00541F0C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100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57354D48" w14:textId="0F61E8A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32E2974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10028" w:rsidRPr="00E76A85" w14:paraId="1E1E59AC" w14:textId="77777777" w:rsidTr="00410028">
        <w:tc>
          <w:tcPr>
            <w:tcW w:w="1701" w:type="dxa"/>
          </w:tcPr>
          <w:p w14:paraId="7803A465" w14:textId="3A26F6E8" w:rsidR="00103EF5" w:rsidRPr="00927B80" w:rsidRDefault="00801F36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10.</w:t>
            </w:r>
            <w:r w:rsidR="00103EF5" w:rsidRPr="008273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Ak</w:t>
            </w:r>
            <w:r w:rsidR="00177D8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c</w:t>
            </w:r>
            <w:r w:rsidR="00103EF5" w:rsidRPr="008273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eleruoti socialinį verslą su mentoryste bei palydimąja subsidija</w:t>
            </w:r>
            <w:r w:rsidR="00103EF5" w:rsidRPr="008273D4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11"/>
            </w:r>
          </w:p>
        </w:tc>
        <w:tc>
          <w:tcPr>
            <w:tcW w:w="993" w:type="dxa"/>
          </w:tcPr>
          <w:p w14:paraId="3EC6B52C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5A68B430" w14:textId="00638154" w:rsidR="00103EF5" w:rsidRPr="00697DB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97DB9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7DD58168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02D2692C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5D197029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33F0B10F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C566F7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0BD564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0637F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59EDCDE" w14:textId="38EBC08F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6A8C296E" w14:textId="77777777" w:rsidR="00103EF5" w:rsidRPr="00E76A85" w:rsidRDefault="00103EF5" w:rsidP="009333B3">
            <w:pPr>
              <w:tabs>
                <w:tab w:val="left" w:pos="250"/>
                <w:tab w:val="center" w:pos="474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410028" w:rsidRPr="00E76A85" w14:paraId="5CA5A419" w14:textId="77777777" w:rsidTr="00410028">
        <w:tc>
          <w:tcPr>
            <w:tcW w:w="1701" w:type="dxa"/>
          </w:tcPr>
          <w:p w14:paraId="0D62E6DE" w14:textId="76431100" w:rsidR="00103EF5" w:rsidRPr="00697DB9" w:rsidRDefault="00103EF5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697DB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801F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Pr="00697DB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Įgyvendinti projektą „Jaunimo (iki 29 m.) verslo vystymo ir idėjų laboratorija“</w:t>
            </w:r>
            <w:r w:rsidRPr="00697DB9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12"/>
            </w:r>
          </w:p>
        </w:tc>
        <w:tc>
          <w:tcPr>
            <w:tcW w:w="993" w:type="dxa"/>
          </w:tcPr>
          <w:p w14:paraId="263F7BC9" w14:textId="77777777" w:rsidR="00103EF5" w:rsidRPr="00697DB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7DB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03A56717" w14:textId="089813EC" w:rsidR="00103EF5" w:rsidRPr="00697DB9" w:rsidRDefault="00103EF5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97DB9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7B709E51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2A7675C6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1D90F995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5DC39C00" w14:textId="77777777" w:rsidR="00103EF5" w:rsidRPr="00E76A85" w:rsidRDefault="00103EF5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344481CB" w14:textId="77777777" w:rsidR="00103EF5" w:rsidRPr="00E76A85" w:rsidRDefault="00103EF5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3421C3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000796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62FE5DA" w14:textId="4EAD563D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4691A64D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4E5B5900" w14:textId="77777777" w:rsidTr="00410028">
        <w:tc>
          <w:tcPr>
            <w:tcW w:w="1701" w:type="dxa"/>
          </w:tcPr>
          <w:p w14:paraId="599541E6" w14:textId="6880B4BD" w:rsidR="00103EF5" w:rsidRPr="00927B80" w:rsidRDefault="00103EF5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27B80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</w:t>
            </w:r>
            <w:r w:rsidR="00801F36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</w:t>
            </w:r>
            <w:r w:rsidRPr="00697DB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 Įgyvendinti Ankstyvojo perspėjimo sistemos modeliui gerinti skirtas priemones</w:t>
            </w:r>
            <w:r w:rsidRPr="00697DB9">
              <w:rPr>
                <w:rStyle w:val="Puslapioinaosnuoroda"/>
                <w:rFonts w:ascii="Times New Roman" w:eastAsia="Times New Roman" w:hAnsi="Times New Roman" w:cs="Times New Roman"/>
                <w:iCs/>
                <w:sz w:val="20"/>
                <w:szCs w:val="20"/>
              </w:rPr>
              <w:footnoteReference w:id="13"/>
            </w:r>
          </w:p>
        </w:tc>
        <w:tc>
          <w:tcPr>
            <w:tcW w:w="993" w:type="dxa"/>
          </w:tcPr>
          <w:p w14:paraId="4E0E0732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532B34FC" w14:textId="209383CF" w:rsidR="00103EF5" w:rsidRPr="00697DB9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697DB9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3B9C7EB0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7DB5094A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2532568B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172ED350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6D5C1B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7372EA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0C65A1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0EA3BD8A" w14:textId="32CCCFE5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3AAB07E9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65C6E079" w14:textId="77777777" w:rsidTr="00410028">
        <w:tc>
          <w:tcPr>
            <w:tcW w:w="1701" w:type="dxa"/>
          </w:tcPr>
          <w:p w14:paraId="6C828D7C" w14:textId="063C201D" w:rsidR="00103EF5" w:rsidRPr="007419FA" w:rsidRDefault="00103EF5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13. Sukurti ir įdiegti Skaitmeninį įrankį moksleivių verslumo ugdymui</w:t>
            </w:r>
            <w:r w:rsidRPr="007419FA">
              <w:rPr>
                <w:rStyle w:val="Puslapioinaosnuoroda"/>
                <w:rFonts w:ascii="Times New Roman" w:eastAsia="Times New Roman" w:hAnsi="Times New Roman" w:cs="Times New Roman"/>
                <w:sz w:val="20"/>
                <w:szCs w:val="20"/>
              </w:rPr>
              <w:footnoteReference w:id="14"/>
            </w:r>
          </w:p>
        </w:tc>
        <w:tc>
          <w:tcPr>
            <w:tcW w:w="993" w:type="dxa"/>
          </w:tcPr>
          <w:p w14:paraId="677AC7A7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6A8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7914369D" w14:textId="048A66B4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134" w:type="dxa"/>
          </w:tcPr>
          <w:p w14:paraId="17801B0D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289A787F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490D7182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23C86C1C" w14:textId="77777777" w:rsidR="00103EF5" w:rsidRPr="007419FA" w:rsidRDefault="00103EF5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5AE82684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71A8693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6FA9691A" w14:textId="77777777" w:rsidR="00103EF5" w:rsidRPr="007419FA" w:rsidRDefault="00103EF5" w:rsidP="009333B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5131F105" w14:textId="32BEB7D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VšĮ Inovacijų agentūra</w:t>
            </w:r>
          </w:p>
        </w:tc>
        <w:tc>
          <w:tcPr>
            <w:tcW w:w="1275" w:type="dxa"/>
          </w:tcPr>
          <w:p w14:paraId="03F84049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0028" w:rsidRPr="00E76A85" w14:paraId="6BD04D2B" w14:textId="77777777" w:rsidTr="00410028">
        <w:tc>
          <w:tcPr>
            <w:tcW w:w="1701" w:type="dxa"/>
          </w:tcPr>
          <w:p w14:paraId="199E6564" w14:textId="77777777" w:rsidR="00103EF5" w:rsidRPr="007419FA" w:rsidRDefault="00103EF5" w:rsidP="009333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14. Organizuoti tikslinę tiekėjų pritraukimo į viešuosius pirkimus veiklą</w:t>
            </w:r>
            <w:r w:rsidRPr="007419FA">
              <w:rPr>
                <w:rStyle w:val="Puslapioinaosnuoroda"/>
                <w:rFonts w:ascii="Times New Roman" w:eastAsia="Times New Roman" w:hAnsi="Times New Roman" w:cs="Times New Roman"/>
                <w:sz w:val="20"/>
                <w:szCs w:val="20"/>
              </w:rPr>
              <w:footnoteReference w:id="15"/>
            </w:r>
          </w:p>
        </w:tc>
        <w:tc>
          <w:tcPr>
            <w:tcW w:w="993" w:type="dxa"/>
          </w:tcPr>
          <w:p w14:paraId="6CA4623A" w14:textId="77777777" w:rsidR="00103EF5" w:rsidRPr="00E76A85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275" w:type="dxa"/>
          </w:tcPr>
          <w:p w14:paraId="6D48809C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Viešųjų pirkimų tarnyba</w:t>
            </w:r>
          </w:p>
        </w:tc>
        <w:tc>
          <w:tcPr>
            <w:tcW w:w="1134" w:type="dxa"/>
          </w:tcPr>
          <w:p w14:paraId="117AE36D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134" w:type="dxa"/>
          </w:tcPr>
          <w:p w14:paraId="32737EBA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Taip</w:t>
            </w:r>
          </w:p>
        </w:tc>
        <w:tc>
          <w:tcPr>
            <w:tcW w:w="1134" w:type="dxa"/>
          </w:tcPr>
          <w:p w14:paraId="13D16CE8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644BB0C2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14:paraId="46C8F052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5B85E92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2D10C648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14:paraId="39D1302A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EIM</w:t>
            </w:r>
          </w:p>
        </w:tc>
        <w:tc>
          <w:tcPr>
            <w:tcW w:w="1275" w:type="dxa"/>
          </w:tcPr>
          <w:p w14:paraId="29318537" w14:textId="77777777" w:rsidR="00103EF5" w:rsidRPr="007419FA" w:rsidRDefault="00103EF5" w:rsidP="009333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19F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312D61AF" w14:textId="77777777" w:rsidR="00103EF5" w:rsidRPr="00806329" w:rsidRDefault="00103EF5" w:rsidP="00103EF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509422E" w14:textId="77777777" w:rsidR="00103EF5" w:rsidRPr="001524E8" w:rsidRDefault="00103EF5" w:rsidP="00103EF5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1524E8">
        <w:rPr>
          <w:rFonts w:ascii="Times New Roman" w:hAnsi="Times New Roman" w:cs="Times New Roman"/>
        </w:rPr>
        <w:t>___________________________</w:t>
      </w:r>
    </w:p>
    <w:p w14:paraId="3F3C9CC0" w14:textId="77777777" w:rsidR="00103EF5" w:rsidRPr="002607ED" w:rsidRDefault="00103EF5" w:rsidP="00103EF5">
      <w:pPr>
        <w:spacing w:after="0" w:line="240" w:lineRule="auto"/>
      </w:pPr>
    </w:p>
    <w:p w14:paraId="492C7854" w14:textId="77777777" w:rsidR="005808B8" w:rsidRDefault="005808B8"/>
    <w:sectPr w:rsidR="005808B8" w:rsidSect="00410028">
      <w:headerReference w:type="default" r:id="rId13"/>
      <w:headerReference w:type="first" r:id="rId14"/>
      <w:pgSz w:w="16838" w:h="11906" w:orient="landscape"/>
      <w:pgMar w:top="1560" w:right="1134" w:bottom="567" w:left="567" w:header="567" w:footer="567" w:gutter="0"/>
      <w:pgNumType w:start="4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32028" w14:textId="77777777" w:rsidR="00F94151" w:rsidRDefault="00F94151" w:rsidP="00103EF5">
      <w:pPr>
        <w:spacing w:after="0" w:line="240" w:lineRule="auto"/>
      </w:pPr>
      <w:r>
        <w:separator/>
      </w:r>
    </w:p>
  </w:endnote>
  <w:endnote w:type="continuationSeparator" w:id="0">
    <w:p w14:paraId="7CD65C8E" w14:textId="77777777" w:rsidR="00F94151" w:rsidRDefault="00F94151" w:rsidP="0010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1304D" w14:textId="77777777" w:rsidR="00F94151" w:rsidRDefault="00F94151" w:rsidP="00103EF5">
      <w:pPr>
        <w:spacing w:after="0" w:line="240" w:lineRule="auto"/>
      </w:pPr>
      <w:r>
        <w:separator/>
      </w:r>
    </w:p>
  </w:footnote>
  <w:footnote w:type="continuationSeparator" w:id="0">
    <w:p w14:paraId="77CA0AB7" w14:textId="77777777" w:rsidR="00F94151" w:rsidRDefault="00F94151" w:rsidP="00103EF5">
      <w:pPr>
        <w:spacing w:after="0" w:line="240" w:lineRule="auto"/>
      </w:pPr>
      <w:r>
        <w:continuationSeparator/>
      </w:r>
    </w:p>
  </w:footnote>
  <w:footnote w:id="1">
    <w:p w14:paraId="434689BC" w14:textId="389F15A5" w:rsidR="009333B3" w:rsidRPr="00410028" w:rsidRDefault="009333B3" w:rsidP="00F43067">
      <w:pPr>
        <w:pStyle w:val="Puslapioinaostekstas"/>
        <w:rPr>
          <w:sz w:val="18"/>
          <w:szCs w:val="18"/>
        </w:rPr>
      </w:pPr>
      <w:r w:rsidRPr="00410028">
        <w:rPr>
          <w:rStyle w:val="Puslapioinaosnuoroda"/>
          <w:sz w:val="18"/>
          <w:szCs w:val="18"/>
        </w:rPr>
        <w:footnoteRef/>
      </w:r>
      <w:r w:rsidRPr="00410028">
        <w:rPr>
          <w:sz w:val="18"/>
          <w:szCs w:val="18"/>
        </w:rPr>
        <w:t xml:space="preserve"> </w:t>
      </w:r>
      <w:r w:rsidRPr="00410028">
        <w:rPr>
          <w:rFonts w:ascii="Times New Roman" w:hAnsi="Times New Roman" w:cs="Times New Roman"/>
          <w:sz w:val="18"/>
          <w:szCs w:val="18"/>
        </w:rPr>
        <w:t>2021</w:t>
      </w:r>
      <w:r w:rsidR="009B6C60">
        <w:rPr>
          <w:rFonts w:ascii="Times New Roman" w:hAnsi="Times New Roman" w:cs="Times New Roman"/>
          <w:sz w:val="18"/>
          <w:szCs w:val="18"/>
        </w:rPr>
        <w:t>–</w:t>
      </w:r>
      <w:r w:rsidRPr="00410028">
        <w:rPr>
          <w:rFonts w:ascii="Times New Roman" w:hAnsi="Times New Roman" w:cs="Times New Roman"/>
          <w:sz w:val="18"/>
          <w:szCs w:val="18"/>
        </w:rPr>
        <w:t xml:space="preserve">2027 metų Europos Sąjungos fondų investicijų programoje atsisakyta šio rodiklio. Bus teikiamas </w:t>
      </w:r>
      <w:r w:rsidR="009B6C60">
        <w:rPr>
          <w:rFonts w:ascii="Times New Roman" w:hAnsi="Times New Roman" w:cs="Times New Roman"/>
          <w:sz w:val="18"/>
          <w:szCs w:val="18"/>
        </w:rPr>
        <w:t>pa</w:t>
      </w:r>
      <w:r w:rsidRPr="00410028">
        <w:rPr>
          <w:rFonts w:ascii="Times New Roman" w:hAnsi="Times New Roman" w:cs="Times New Roman"/>
          <w:sz w:val="18"/>
          <w:szCs w:val="18"/>
        </w:rPr>
        <w:t>siūlymas tikslinti 2021–2030 metų Lietuvos Respublikos ekonomikos ir inovacijų ministerijos ekonomikos transformacijos ir konkurencingumo plėtros programą</w:t>
      </w:r>
      <w:r w:rsidR="009B6C60">
        <w:rPr>
          <w:rFonts w:ascii="Times New Roman" w:hAnsi="Times New Roman" w:cs="Times New Roman"/>
          <w:sz w:val="18"/>
          <w:szCs w:val="18"/>
        </w:rPr>
        <w:t xml:space="preserve"> –</w:t>
      </w:r>
      <w:r w:rsidRPr="00410028">
        <w:rPr>
          <w:rFonts w:ascii="Times New Roman" w:hAnsi="Times New Roman" w:cs="Times New Roman"/>
          <w:sz w:val="18"/>
          <w:szCs w:val="18"/>
        </w:rPr>
        <w:t xml:space="preserve"> išbrauk</w:t>
      </w:r>
      <w:r w:rsidR="009B6C60">
        <w:rPr>
          <w:rFonts w:ascii="Times New Roman" w:hAnsi="Times New Roman" w:cs="Times New Roman"/>
          <w:sz w:val="18"/>
          <w:szCs w:val="18"/>
        </w:rPr>
        <w:t>ti</w:t>
      </w:r>
      <w:r w:rsidRPr="00410028">
        <w:rPr>
          <w:rFonts w:ascii="Times New Roman" w:hAnsi="Times New Roman" w:cs="Times New Roman"/>
          <w:sz w:val="18"/>
          <w:szCs w:val="18"/>
        </w:rPr>
        <w:t xml:space="preserve"> šį rodiklį.</w:t>
      </w:r>
    </w:p>
  </w:footnote>
  <w:footnote w:id="2">
    <w:p w14:paraId="041ECF1C" w14:textId="77777777" w:rsidR="009333B3" w:rsidRPr="00410028" w:rsidRDefault="009333B3" w:rsidP="00F430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028">
        <w:rPr>
          <w:rStyle w:val="Puslapioinaosnuoroda"/>
        </w:rPr>
        <w:footnoteRef/>
      </w:r>
      <w:r w:rsidRPr="00410028">
        <w:rPr>
          <w:rFonts w:ascii="Times New Roman" w:hAnsi="Times New Roman" w:cs="Times New Roman"/>
          <w:sz w:val="18"/>
          <w:szCs w:val="18"/>
        </w:rPr>
        <w:t xml:space="preserve"> Rodiklio žymuo „n/a“ reiškia „neaktualu“ pagal Finansų ministerijos ir Europos Komisijos pastabas.</w:t>
      </w:r>
    </w:p>
  </w:footnote>
  <w:footnote w:id="3">
    <w:p w14:paraId="2CFC2889" w14:textId="4A0E3F45" w:rsidR="009333B3" w:rsidRPr="00410028" w:rsidRDefault="009333B3" w:rsidP="00F43067">
      <w:pPr>
        <w:pStyle w:val="Puslapioinaostekstas"/>
        <w:rPr>
          <w:sz w:val="18"/>
          <w:szCs w:val="18"/>
        </w:rPr>
      </w:pPr>
      <w:r w:rsidRPr="00410028">
        <w:rPr>
          <w:rStyle w:val="Puslapioinaosnuoroda"/>
          <w:sz w:val="18"/>
          <w:szCs w:val="18"/>
        </w:rPr>
        <w:footnoteRef/>
      </w:r>
      <w:r w:rsidRPr="00410028">
        <w:rPr>
          <w:sz w:val="18"/>
          <w:szCs w:val="18"/>
        </w:rPr>
        <w:t xml:space="preserve"> </w:t>
      </w:r>
      <w:r w:rsidRPr="00410028">
        <w:rPr>
          <w:rFonts w:ascii="Times New Roman" w:hAnsi="Times New Roman" w:cs="Times New Roman"/>
          <w:sz w:val="18"/>
          <w:szCs w:val="18"/>
        </w:rPr>
        <w:t>Šiuo metu 2021</w:t>
      </w:r>
      <w:r w:rsidR="009B6C60">
        <w:rPr>
          <w:rFonts w:ascii="Times New Roman" w:hAnsi="Times New Roman" w:cs="Times New Roman"/>
          <w:sz w:val="18"/>
          <w:szCs w:val="18"/>
        </w:rPr>
        <w:t>–</w:t>
      </w:r>
      <w:r w:rsidRPr="00410028">
        <w:rPr>
          <w:rFonts w:ascii="Times New Roman" w:hAnsi="Times New Roman" w:cs="Times New Roman"/>
          <w:sz w:val="18"/>
          <w:szCs w:val="18"/>
        </w:rPr>
        <w:t xml:space="preserve">2027 metų Europos Sąjungos fondų investicijų programoje nurodyta siektina rezultato rodiklio reikšmė yra </w:t>
      </w:r>
      <w:r w:rsidRPr="00410028">
        <w:rPr>
          <w:rFonts w:ascii="Times New Roman" w:hAnsi="Times New Roman" w:cs="Times New Roman"/>
          <w:iCs/>
          <w:sz w:val="18"/>
          <w:szCs w:val="18"/>
        </w:rPr>
        <w:t>2</w:t>
      </w:r>
      <w:r w:rsidRPr="00410028">
        <w:rPr>
          <w:rFonts w:ascii="Times New Roman" w:hAnsi="Times New Roman" w:cs="Times New Roman"/>
          <w:iCs/>
          <w:sz w:val="18"/>
          <w:szCs w:val="18"/>
          <w:lang w:val="en-US"/>
        </w:rPr>
        <w:t>7</w:t>
      </w:r>
      <w:r w:rsidRPr="00410028">
        <w:rPr>
          <w:rFonts w:ascii="Times New Roman" w:hAnsi="Times New Roman" w:cs="Times New Roman"/>
          <w:iCs/>
          <w:sz w:val="18"/>
          <w:szCs w:val="18"/>
        </w:rPr>
        <w:t>0</w:t>
      </w:r>
      <w:r w:rsidRPr="00410028">
        <w:rPr>
          <w:rFonts w:ascii="Times New Roman" w:hAnsi="Times New Roman" w:cs="Times New Roman"/>
          <w:sz w:val="18"/>
          <w:szCs w:val="18"/>
        </w:rPr>
        <w:t xml:space="preserve">. Bus teikiamas </w:t>
      </w:r>
      <w:r w:rsidR="009B6C60">
        <w:rPr>
          <w:rFonts w:ascii="Times New Roman" w:hAnsi="Times New Roman" w:cs="Times New Roman"/>
          <w:sz w:val="18"/>
          <w:szCs w:val="18"/>
        </w:rPr>
        <w:t>pa</w:t>
      </w:r>
      <w:r w:rsidRPr="00410028">
        <w:rPr>
          <w:rFonts w:ascii="Times New Roman" w:hAnsi="Times New Roman" w:cs="Times New Roman"/>
          <w:sz w:val="18"/>
          <w:szCs w:val="18"/>
        </w:rPr>
        <w:t>siūlymas tikslinti 2021–2030 metų Lietuvos Respublikos ekonomikos ir inovacijų ministerijos ekonomikos transformacijos ir konkurencingumo plėtros programą, siekiant suvienodinti rezultato rodiklio reikšmes.</w:t>
      </w:r>
    </w:p>
  </w:footnote>
  <w:footnote w:id="4">
    <w:p w14:paraId="38720882" w14:textId="0FAD8E9A" w:rsidR="009333B3" w:rsidRPr="008C720B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8C720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8C720B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(360 tūkst. Eur) iš valstybės biudžeto.  Rodiklis:  P –  Su EIM suderintos ir į metinę prisitaikymo prie reguliavimo išlaidų rodiklio apskaitą įtrauktos prisitaikymo prie reguliavimo išlaidų ataskaitos (vnt.) – 960 (kaupiamasis skaičius), R –  Pagal prisitaikymo prie reguliavimo išlaidų rodiklio apskaitos rezultatus apskaičiuotas prisitaikymo prie reguliavimo išlaidų sumažėjimas ūkio subjektams (mln.) </w:t>
      </w:r>
      <w:r w:rsidR="00382AD4">
        <w:rPr>
          <w:rFonts w:ascii="Times New Roman" w:hAnsi="Times New Roman" w:cs="Times New Roman"/>
          <w:sz w:val="18"/>
          <w:szCs w:val="18"/>
        </w:rPr>
        <w:t>–</w:t>
      </w:r>
      <w:r w:rsidRPr="008C720B">
        <w:rPr>
          <w:rFonts w:ascii="Times New Roman" w:hAnsi="Times New Roman" w:cs="Times New Roman"/>
          <w:sz w:val="18"/>
          <w:szCs w:val="18"/>
        </w:rPr>
        <w:t xml:space="preserve"> 25 (kaupiamasis skaičius).</w:t>
      </w:r>
    </w:p>
  </w:footnote>
  <w:footnote w:id="5">
    <w:p w14:paraId="09BD3C65" w14:textId="2A1FA5A4" w:rsidR="009333B3" w:rsidRPr="008C720B" w:rsidRDefault="009333B3" w:rsidP="004E17CE">
      <w:pPr>
        <w:pStyle w:val="Puslapioinaostekstas"/>
        <w:ind w:left="567"/>
        <w:rPr>
          <w:rFonts w:ascii="Times New Roman" w:eastAsia="Times New Roman" w:hAnsi="Times New Roman" w:cs="Times New Roman"/>
          <w:sz w:val="18"/>
          <w:szCs w:val="18"/>
        </w:rPr>
      </w:pPr>
      <w:r w:rsidRPr="008C720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8C720B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(210 tūkst. Eur) iš valstybės biudžeto.  Rodiklis:  R </w:t>
      </w:r>
      <w:r w:rsidR="00382AD4">
        <w:rPr>
          <w:rFonts w:ascii="Times New Roman" w:hAnsi="Times New Roman" w:cs="Times New Roman"/>
          <w:sz w:val="18"/>
          <w:szCs w:val="18"/>
        </w:rPr>
        <w:t>–</w:t>
      </w:r>
      <w:r w:rsidRPr="008C720B">
        <w:rPr>
          <w:rFonts w:ascii="Times New Roman" w:hAnsi="Times New Roman" w:cs="Times New Roman"/>
          <w:sz w:val="18"/>
          <w:szCs w:val="18"/>
        </w:rPr>
        <w:t xml:space="preserve"> Penkių priežiūros institucijų veiklos pažangumo vertinimo (Švieslentės) Veiklos vertinimo kategorijos išaugimas (balai) – 3 (nuo 4 balų iki 7 balų).</w:t>
      </w:r>
    </w:p>
  </w:footnote>
  <w:footnote w:id="6">
    <w:p w14:paraId="3BC2A803" w14:textId="1B224911" w:rsidR="009333B3" w:rsidRPr="008C720B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8C720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8C720B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(80 tūkst. Eur) iš valstybės biudžeto.</w:t>
      </w:r>
      <w:r w:rsidRPr="008C720B" w:rsidDel="0006162A">
        <w:rPr>
          <w:rFonts w:ascii="Times New Roman" w:hAnsi="Times New Roman" w:cs="Times New Roman"/>
          <w:sz w:val="18"/>
          <w:szCs w:val="18"/>
        </w:rPr>
        <w:t xml:space="preserve"> </w:t>
      </w:r>
      <w:r w:rsidRPr="008C720B">
        <w:rPr>
          <w:rFonts w:ascii="Times New Roman" w:hAnsi="Times New Roman" w:cs="Times New Roman"/>
          <w:sz w:val="18"/>
          <w:szCs w:val="18"/>
        </w:rPr>
        <w:t xml:space="preserve">Rodiklis: P – Institucijos, įsidiegusios arba patobulinusios pažangias priežiūros priemones </w:t>
      </w:r>
      <w:r w:rsidR="00382AD4">
        <w:rPr>
          <w:rFonts w:ascii="Times New Roman" w:hAnsi="Times New Roman" w:cs="Times New Roman"/>
          <w:sz w:val="18"/>
          <w:szCs w:val="18"/>
        </w:rPr>
        <w:t>(</w:t>
      </w:r>
      <w:r w:rsidRPr="008C720B">
        <w:rPr>
          <w:rFonts w:ascii="Times New Roman" w:hAnsi="Times New Roman" w:cs="Times New Roman"/>
          <w:sz w:val="18"/>
          <w:szCs w:val="18"/>
        </w:rPr>
        <w:t xml:space="preserve">vnt.) – 5 (kaupiamasis skaičius). </w:t>
      </w:r>
    </w:p>
  </w:footnote>
  <w:footnote w:id="7">
    <w:p w14:paraId="35B45335" w14:textId="0D59C567" w:rsidR="009333B3" w:rsidRPr="00C151BC" w:rsidRDefault="009333B3" w:rsidP="004E17CE">
      <w:pPr>
        <w:pStyle w:val="Puslapioinaostekstas"/>
        <w:ind w:left="567"/>
      </w:pPr>
      <w:r w:rsidRPr="008C720B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8C720B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(7</w:t>
      </w:r>
      <w:r w:rsidR="00177D8F">
        <w:rPr>
          <w:rFonts w:ascii="Times New Roman" w:hAnsi="Times New Roman" w:cs="Times New Roman"/>
          <w:sz w:val="18"/>
          <w:szCs w:val="18"/>
        </w:rPr>
        <w:t> </w:t>
      </w:r>
      <w:r w:rsidRPr="008C720B">
        <w:rPr>
          <w:rFonts w:ascii="Times New Roman" w:hAnsi="Times New Roman" w:cs="Times New Roman"/>
          <w:sz w:val="18"/>
          <w:szCs w:val="18"/>
        </w:rPr>
        <w:t>680 tūkst. Eur) iš valstybės biudžeto.  Rodiklis:  P – SVV subjektai, gavę tikslines konsultacijas – 1</w:t>
      </w:r>
      <w:r w:rsidR="00382AD4">
        <w:rPr>
          <w:rFonts w:ascii="Times New Roman" w:hAnsi="Times New Roman" w:cs="Times New Roman"/>
          <w:sz w:val="18"/>
          <w:szCs w:val="18"/>
        </w:rPr>
        <w:t> </w:t>
      </w:r>
      <w:r w:rsidRPr="008C720B">
        <w:rPr>
          <w:rFonts w:ascii="Times New Roman" w:hAnsi="Times New Roman" w:cs="Times New Roman"/>
          <w:sz w:val="18"/>
          <w:szCs w:val="18"/>
        </w:rPr>
        <w:t>550 (kaupiamasis skaičius).</w:t>
      </w:r>
    </w:p>
  </w:footnote>
  <w:footnote w:id="8">
    <w:p w14:paraId="3E5D6E42" w14:textId="47F6CB0C" w:rsidR="009333B3" w:rsidRPr="00F960DF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F960DF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F960DF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(5</w:t>
      </w:r>
      <w:r w:rsidR="00382AD4">
        <w:rPr>
          <w:rFonts w:ascii="Times New Roman" w:hAnsi="Times New Roman" w:cs="Times New Roman"/>
          <w:sz w:val="18"/>
          <w:szCs w:val="18"/>
        </w:rPr>
        <w:t> </w:t>
      </w:r>
      <w:r w:rsidRPr="00F960DF">
        <w:rPr>
          <w:rFonts w:ascii="Times New Roman" w:hAnsi="Times New Roman" w:cs="Times New Roman"/>
          <w:sz w:val="18"/>
          <w:szCs w:val="18"/>
        </w:rPr>
        <w:t>430 tūkst. Eur) iš valstybės biudžeto. Rodiklis: P – MVĮ</w:t>
      </w:r>
      <w:r w:rsidR="00382AD4">
        <w:rPr>
          <w:rFonts w:ascii="Times New Roman" w:hAnsi="Times New Roman" w:cs="Times New Roman"/>
          <w:sz w:val="18"/>
          <w:szCs w:val="18"/>
        </w:rPr>
        <w:t>,</w:t>
      </w:r>
      <w:r w:rsidRPr="00F960DF">
        <w:rPr>
          <w:rFonts w:ascii="Times New Roman" w:hAnsi="Times New Roman" w:cs="Times New Roman"/>
          <w:sz w:val="18"/>
          <w:szCs w:val="18"/>
        </w:rPr>
        <w:t xml:space="preserve"> pasinaudojusios  kompleksine  pagalbos priemonių programa (vnt.) – 270 (kaupiamasis skaičius).</w:t>
      </w:r>
    </w:p>
  </w:footnote>
  <w:footnote w:id="9">
    <w:p w14:paraId="215B9F96" w14:textId="61D861E6" w:rsidR="009333B3" w:rsidRPr="005D663C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F960DF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F960DF">
        <w:rPr>
          <w:rFonts w:ascii="Times New Roman" w:hAnsi="Times New Roman" w:cs="Times New Roman"/>
          <w:sz w:val="18"/>
          <w:szCs w:val="18"/>
        </w:rPr>
        <w:t xml:space="preserve"> Veikla bus pradėta įgyvendinti gavus </w:t>
      </w:r>
      <w:r w:rsidRPr="005D663C">
        <w:rPr>
          <w:rFonts w:ascii="Times New Roman" w:hAnsi="Times New Roman" w:cs="Times New Roman"/>
          <w:sz w:val="18"/>
          <w:szCs w:val="18"/>
        </w:rPr>
        <w:t>papildomą finansavimą (2</w:t>
      </w:r>
      <w:r w:rsidR="00382AD4" w:rsidRPr="005D663C">
        <w:rPr>
          <w:rFonts w:ascii="Times New Roman" w:hAnsi="Times New Roman" w:cs="Times New Roman"/>
          <w:sz w:val="18"/>
          <w:szCs w:val="18"/>
        </w:rPr>
        <w:t> </w:t>
      </w:r>
      <w:r w:rsidRPr="005D663C">
        <w:rPr>
          <w:rFonts w:ascii="Times New Roman" w:hAnsi="Times New Roman" w:cs="Times New Roman"/>
          <w:sz w:val="18"/>
          <w:szCs w:val="18"/>
        </w:rPr>
        <w:t>880 tūkst. Eur) iš valstybės biudžeto. Rodiklis: P – MVĮ</w:t>
      </w:r>
      <w:r w:rsidR="00382AD4" w:rsidRPr="005D663C">
        <w:rPr>
          <w:rFonts w:ascii="Times New Roman" w:hAnsi="Times New Roman" w:cs="Times New Roman"/>
          <w:sz w:val="18"/>
          <w:szCs w:val="18"/>
        </w:rPr>
        <w:t>,</w:t>
      </w:r>
      <w:r w:rsidRPr="005D663C">
        <w:rPr>
          <w:rFonts w:ascii="Times New Roman" w:hAnsi="Times New Roman" w:cs="Times New Roman"/>
          <w:sz w:val="18"/>
          <w:szCs w:val="18"/>
        </w:rPr>
        <w:t xml:space="preserve"> dalyvavusios tarptautinėje mentorystės programoje (vnt.) – 80 (kaupiamasis skaičius).</w:t>
      </w:r>
    </w:p>
  </w:footnote>
  <w:footnote w:id="10">
    <w:p w14:paraId="53060D84" w14:textId="4530ACE4" w:rsidR="009333B3" w:rsidRPr="005D663C" w:rsidRDefault="009333B3" w:rsidP="004E17CE">
      <w:pPr>
        <w:pStyle w:val="Puslapioinaostekstas"/>
        <w:ind w:left="567"/>
        <w:rPr>
          <w:rFonts w:ascii="Times New Roman" w:hAnsi="Times New Roman" w:cs="Times New Roman"/>
          <w:i/>
          <w:iCs/>
          <w:sz w:val="18"/>
          <w:szCs w:val="18"/>
        </w:rPr>
      </w:pPr>
      <w:r w:rsidRPr="005D663C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663C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(616 tūkst. Eur) iš valstybės biudžeto. Rodiklis: P</w:t>
      </w:r>
      <w:r w:rsidR="00382AD4" w:rsidRPr="005D663C">
        <w:rPr>
          <w:rFonts w:ascii="Times New Roman" w:hAnsi="Times New Roman" w:cs="Times New Roman"/>
          <w:sz w:val="18"/>
          <w:szCs w:val="18"/>
        </w:rPr>
        <w:t xml:space="preserve"> </w:t>
      </w:r>
      <w:r w:rsidRPr="005D663C">
        <w:rPr>
          <w:rFonts w:ascii="Times New Roman" w:hAnsi="Times New Roman" w:cs="Times New Roman"/>
          <w:sz w:val="18"/>
          <w:szCs w:val="18"/>
        </w:rPr>
        <w:t xml:space="preserve">– Savivaldybės, parengusios poveikio pirkimui viešojo pirkimo dokumentus, skaičius – 48 (kaupiamasis skaičius). </w:t>
      </w:r>
      <w:r w:rsidRPr="005D663C">
        <w:rPr>
          <w:rFonts w:ascii="Times New Roman" w:hAnsi="Times New Roman" w:cs="Times New Roman"/>
          <w:i/>
          <w:iCs/>
          <w:sz w:val="18"/>
          <w:szCs w:val="18"/>
        </w:rPr>
        <w:t>Pirkimų modelis, kai savivaldybių paslaugų užsakymas yra pagrįstas ne konkrečios paslaugos, o rezultatų pirkimu, vadinamas poveikio pirkimu.</w:t>
      </w:r>
    </w:p>
  </w:footnote>
  <w:footnote w:id="11">
    <w:p w14:paraId="2A415A7E" w14:textId="76F16E18" w:rsidR="009333B3" w:rsidRPr="005D663C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5D663C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5D663C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(1</w:t>
      </w:r>
      <w:r w:rsidR="00382AD4" w:rsidRPr="005D663C">
        <w:rPr>
          <w:rFonts w:ascii="Times New Roman" w:hAnsi="Times New Roman" w:cs="Times New Roman"/>
          <w:sz w:val="18"/>
          <w:szCs w:val="18"/>
        </w:rPr>
        <w:t> </w:t>
      </w:r>
      <w:r w:rsidRPr="005D663C">
        <w:rPr>
          <w:rFonts w:ascii="Times New Roman" w:hAnsi="Times New Roman" w:cs="Times New Roman"/>
          <w:sz w:val="18"/>
          <w:szCs w:val="18"/>
        </w:rPr>
        <w:t>140 tūkst. Eur) iš valstybės biudžeto. Rodiklis:  P – Socialiniai verslai</w:t>
      </w:r>
      <w:r w:rsidR="00A426F6" w:rsidRPr="005D663C">
        <w:rPr>
          <w:rFonts w:ascii="Times New Roman" w:hAnsi="Times New Roman" w:cs="Times New Roman"/>
          <w:sz w:val="18"/>
          <w:szCs w:val="18"/>
        </w:rPr>
        <w:t>,</w:t>
      </w:r>
      <w:r w:rsidRPr="005D663C">
        <w:rPr>
          <w:rFonts w:ascii="Times New Roman" w:hAnsi="Times New Roman" w:cs="Times New Roman"/>
          <w:sz w:val="18"/>
          <w:szCs w:val="18"/>
        </w:rPr>
        <w:t xml:space="preserve"> dalyvavę ak</w:t>
      </w:r>
      <w:r w:rsidR="00A426F6" w:rsidRPr="005D663C">
        <w:rPr>
          <w:rFonts w:ascii="Times New Roman" w:hAnsi="Times New Roman" w:cs="Times New Roman"/>
          <w:sz w:val="18"/>
          <w:szCs w:val="18"/>
        </w:rPr>
        <w:t>c</w:t>
      </w:r>
      <w:r w:rsidRPr="005D663C">
        <w:rPr>
          <w:rFonts w:ascii="Times New Roman" w:hAnsi="Times New Roman" w:cs="Times New Roman"/>
          <w:sz w:val="18"/>
          <w:szCs w:val="18"/>
        </w:rPr>
        <w:t>eleratoriuje (vnt.)</w:t>
      </w:r>
      <w:r w:rsidR="00A426F6" w:rsidRPr="005D663C">
        <w:rPr>
          <w:rFonts w:ascii="Times New Roman" w:hAnsi="Times New Roman" w:cs="Times New Roman"/>
          <w:sz w:val="18"/>
          <w:szCs w:val="18"/>
        </w:rPr>
        <w:t xml:space="preserve"> </w:t>
      </w:r>
      <w:r w:rsidRPr="005D663C">
        <w:rPr>
          <w:rFonts w:ascii="Times New Roman" w:hAnsi="Times New Roman" w:cs="Times New Roman"/>
          <w:sz w:val="18"/>
          <w:szCs w:val="18"/>
        </w:rPr>
        <w:t>– 120 (kaupiamasis skaičius), P</w:t>
      </w:r>
      <w:r w:rsidR="00A426F6" w:rsidRPr="005D663C">
        <w:rPr>
          <w:rFonts w:ascii="Times New Roman" w:hAnsi="Times New Roman" w:cs="Times New Roman"/>
          <w:sz w:val="18"/>
          <w:szCs w:val="18"/>
        </w:rPr>
        <w:t xml:space="preserve"> –</w:t>
      </w:r>
      <w:r w:rsidRPr="005D663C">
        <w:rPr>
          <w:rFonts w:ascii="Times New Roman" w:hAnsi="Times New Roman" w:cs="Times New Roman"/>
          <w:sz w:val="18"/>
          <w:szCs w:val="18"/>
        </w:rPr>
        <w:t xml:space="preserve"> Socialiniai verslai</w:t>
      </w:r>
      <w:r w:rsidR="00A426F6" w:rsidRPr="005D663C">
        <w:rPr>
          <w:rFonts w:ascii="Times New Roman" w:hAnsi="Times New Roman" w:cs="Times New Roman"/>
          <w:sz w:val="18"/>
          <w:szCs w:val="18"/>
        </w:rPr>
        <w:t>,</w:t>
      </w:r>
      <w:r w:rsidRPr="005D663C">
        <w:rPr>
          <w:rFonts w:ascii="Times New Roman" w:hAnsi="Times New Roman" w:cs="Times New Roman"/>
          <w:sz w:val="18"/>
          <w:szCs w:val="18"/>
        </w:rPr>
        <w:t xml:space="preserve"> gavę palydimąją subsidiją (vnt.) – 40 (kaupiamasis skaičius).</w:t>
      </w:r>
    </w:p>
  </w:footnote>
  <w:footnote w:id="12">
    <w:p w14:paraId="28396FF0" w14:textId="27199957" w:rsidR="009333B3" w:rsidRPr="00F960DF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F960DF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410028">
        <w:rPr>
          <w:rFonts w:ascii="Times New Roman" w:hAnsi="Times New Roman" w:cs="Times New Roman"/>
          <w:sz w:val="18"/>
          <w:szCs w:val="18"/>
        </w:rPr>
        <w:t xml:space="preserve"> </w:t>
      </w:r>
      <w:r w:rsidRPr="00F960DF">
        <w:rPr>
          <w:rFonts w:ascii="Times New Roman" w:hAnsi="Times New Roman" w:cs="Times New Roman"/>
          <w:sz w:val="18"/>
          <w:szCs w:val="18"/>
        </w:rPr>
        <w:t>Veikla bus pradėta įgyvendinti gavus papildomą finansavimą (7</w:t>
      </w:r>
      <w:r w:rsidR="00382AD4">
        <w:rPr>
          <w:rFonts w:ascii="Times New Roman" w:hAnsi="Times New Roman" w:cs="Times New Roman"/>
          <w:sz w:val="18"/>
          <w:szCs w:val="18"/>
        </w:rPr>
        <w:t> </w:t>
      </w:r>
      <w:r w:rsidRPr="00F960DF">
        <w:rPr>
          <w:rFonts w:ascii="Times New Roman" w:hAnsi="Times New Roman" w:cs="Times New Roman"/>
          <w:sz w:val="18"/>
          <w:szCs w:val="18"/>
        </w:rPr>
        <w:t>560 tūkst. Eur) iš valstybės biudžeto. Rodiklis: P – Fiziniai asmenys</w:t>
      </w:r>
      <w:r w:rsidR="00A426F6">
        <w:rPr>
          <w:rFonts w:ascii="Times New Roman" w:hAnsi="Times New Roman" w:cs="Times New Roman"/>
          <w:sz w:val="18"/>
          <w:szCs w:val="18"/>
        </w:rPr>
        <w:t>,</w:t>
      </w:r>
      <w:r w:rsidRPr="00F960DF">
        <w:rPr>
          <w:rFonts w:ascii="Times New Roman" w:hAnsi="Times New Roman" w:cs="Times New Roman"/>
          <w:sz w:val="18"/>
          <w:szCs w:val="18"/>
        </w:rPr>
        <w:t xml:space="preserve"> pasinaudoję verslo vystymo ir idėjų laboratorijos paslaugomis  – 1</w:t>
      </w:r>
      <w:r w:rsidR="00A426F6">
        <w:rPr>
          <w:rFonts w:ascii="Times New Roman" w:hAnsi="Times New Roman" w:cs="Times New Roman"/>
          <w:sz w:val="18"/>
          <w:szCs w:val="18"/>
        </w:rPr>
        <w:t> </w:t>
      </w:r>
      <w:r w:rsidRPr="00F960DF">
        <w:rPr>
          <w:rFonts w:ascii="Times New Roman" w:hAnsi="Times New Roman" w:cs="Times New Roman"/>
          <w:sz w:val="18"/>
          <w:szCs w:val="18"/>
        </w:rPr>
        <w:t>100 (kaupiamasis skaičius), P – Patikrintos verslo hipotezės (vnt.) – 700 (kaupiamasis skaičius).</w:t>
      </w:r>
    </w:p>
  </w:footnote>
  <w:footnote w:id="13">
    <w:p w14:paraId="3E880DB3" w14:textId="1C1C5395" w:rsidR="009333B3" w:rsidRPr="00F960DF" w:rsidRDefault="009333B3" w:rsidP="004E17CE">
      <w:pPr>
        <w:pStyle w:val="Puslapioinaostekstas"/>
        <w:ind w:left="567"/>
        <w:rPr>
          <w:rFonts w:ascii="Times New Roman" w:hAnsi="Times New Roman" w:cs="Times New Roman"/>
          <w:color w:val="44546A" w:themeColor="text2"/>
          <w:sz w:val="16"/>
          <w:szCs w:val="16"/>
        </w:rPr>
      </w:pPr>
      <w:r w:rsidRPr="00F960DF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F960DF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(1</w:t>
      </w:r>
      <w:r w:rsidR="00A426F6">
        <w:rPr>
          <w:rFonts w:ascii="Times New Roman" w:hAnsi="Times New Roman" w:cs="Times New Roman"/>
          <w:sz w:val="18"/>
          <w:szCs w:val="18"/>
        </w:rPr>
        <w:t> </w:t>
      </w:r>
      <w:r w:rsidRPr="00F960DF">
        <w:rPr>
          <w:rFonts w:ascii="Times New Roman" w:hAnsi="Times New Roman" w:cs="Times New Roman"/>
          <w:sz w:val="18"/>
          <w:szCs w:val="18"/>
        </w:rPr>
        <w:t>320  tūkst. Eur) iš valstybės biudžeto. Rodiklis: P – SVV subjektai</w:t>
      </w:r>
      <w:r w:rsidR="00A426F6">
        <w:rPr>
          <w:rFonts w:ascii="Times New Roman" w:hAnsi="Times New Roman" w:cs="Times New Roman"/>
          <w:sz w:val="18"/>
          <w:szCs w:val="18"/>
        </w:rPr>
        <w:t>,</w:t>
      </w:r>
      <w:r w:rsidRPr="00F960DF">
        <w:rPr>
          <w:rFonts w:ascii="Times New Roman" w:hAnsi="Times New Roman" w:cs="Times New Roman"/>
          <w:sz w:val="18"/>
          <w:szCs w:val="18"/>
        </w:rPr>
        <w:t xml:space="preserve"> pasinaudoję pagalbos priemonėmis (vnt.)</w:t>
      </w:r>
      <w:r w:rsidR="00A426F6">
        <w:rPr>
          <w:rFonts w:ascii="Times New Roman" w:hAnsi="Times New Roman" w:cs="Times New Roman"/>
          <w:sz w:val="18"/>
          <w:szCs w:val="18"/>
        </w:rPr>
        <w:t xml:space="preserve"> </w:t>
      </w:r>
      <w:r w:rsidRPr="00F960DF">
        <w:rPr>
          <w:rFonts w:ascii="Times New Roman" w:hAnsi="Times New Roman" w:cs="Times New Roman"/>
          <w:sz w:val="18"/>
          <w:szCs w:val="18"/>
        </w:rPr>
        <w:t>– 240 (kaupiamasis skaičius)</w:t>
      </w:r>
      <w:r w:rsidRPr="00F960DF">
        <w:rPr>
          <w:rFonts w:ascii="Times New Roman" w:hAnsi="Times New Roman" w:cs="Times New Roman"/>
          <w:sz w:val="16"/>
          <w:szCs w:val="16"/>
        </w:rPr>
        <w:t>.</w:t>
      </w:r>
    </w:p>
  </w:footnote>
  <w:footnote w:id="14">
    <w:p w14:paraId="048258C2" w14:textId="05BF3EB8" w:rsidR="009333B3" w:rsidRPr="00F960DF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F960DF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F960DF">
        <w:rPr>
          <w:rFonts w:ascii="Times New Roman" w:hAnsi="Times New Roman" w:cs="Times New Roman"/>
          <w:sz w:val="18"/>
          <w:szCs w:val="18"/>
        </w:rPr>
        <w:t xml:space="preserve"> Veikla bus pradėta įgyvendinti gavus papildomą finansavimą (4</w:t>
      </w:r>
      <w:r w:rsidR="00A426F6">
        <w:rPr>
          <w:rFonts w:ascii="Times New Roman" w:hAnsi="Times New Roman" w:cs="Times New Roman"/>
          <w:sz w:val="18"/>
          <w:szCs w:val="18"/>
        </w:rPr>
        <w:t> </w:t>
      </w:r>
      <w:r w:rsidRPr="00F960DF">
        <w:rPr>
          <w:rFonts w:ascii="Times New Roman" w:hAnsi="Times New Roman" w:cs="Times New Roman"/>
          <w:sz w:val="18"/>
          <w:szCs w:val="18"/>
        </w:rPr>
        <w:t>050  tūkst. Eur) iš valstybės biudžeto. Rodiklis: P –</w:t>
      </w:r>
      <w:r w:rsidR="00A426F6">
        <w:rPr>
          <w:rFonts w:ascii="Times New Roman" w:hAnsi="Times New Roman" w:cs="Times New Roman"/>
          <w:sz w:val="18"/>
          <w:szCs w:val="18"/>
        </w:rPr>
        <w:t xml:space="preserve"> </w:t>
      </w:r>
      <w:r w:rsidRPr="00F960DF">
        <w:rPr>
          <w:rFonts w:ascii="Times New Roman" w:hAnsi="Times New Roman" w:cs="Times New Roman"/>
          <w:sz w:val="18"/>
          <w:szCs w:val="18"/>
        </w:rPr>
        <w:t>Skaitmeniniu moksleivių verslumo ugdymo įrankiu pasinaudoję moksleiviai</w:t>
      </w:r>
      <w:r w:rsidR="00A426F6">
        <w:rPr>
          <w:rFonts w:ascii="Times New Roman" w:hAnsi="Times New Roman" w:cs="Times New Roman"/>
          <w:sz w:val="18"/>
          <w:szCs w:val="18"/>
        </w:rPr>
        <w:t xml:space="preserve"> </w:t>
      </w:r>
      <w:r w:rsidRPr="00F960DF">
        <w:rPr>
          <w:rFonts w:ascii="Times New Roman" w:hAnsi="Times New Roman" w:cs="Times New Roman"/>
          <w:sz w:val="18"/>
          <w:szCs w:val="18"/>
        </w:rPr>
        <w:t>– 11</w:t>
      </w:r>
      <w:r w:rsidR="00A426F6">
        <w:rPr>
          <w:rFonts w:ascii="Times New Roman" w:hAnsi="Times New Roman" w:cs="Times New Roman"/>
          <w:sz w:val="18"/>
          <w:szCs w:val="18"/>
        </w:rPr>
        <w:t> </w:t>
      </w:r>
      <w:r w:rsidRPr="00F960DF">
        <w:rPr>
          <w:rFonts w:ascii="Times New Roman" w:hAnsi="Times New Roman" w:cs="Times New Roman"/>
          <w:sz w:val="18"/>
          <w:szCs w:val="18"/>
        </w:rPr>
        <w:t>500 (kaupiamasis skaičius).</w:t>
      </w:r>
    </w:p>
  </w:footnote>
  <w:footnote w:id="15">
    <w:p w14:paraId="1793BDF5" w14:textId="14D5C62E" w:rsidR="009333B3" w:rsidRPr="00410028" w:rsidRDefault="009333B3" w:rsidP="004E17CE">
      <w:pPr>
        <w:pStyle w:val="Puslapioinaostekstas"/>
        <w:ind w:left="567"/>
        <w:rPr>
          <w:rFonts w:ascii="Times New Roman" w:hAnsi="Times New Roman" w:cs="Times New Roman"/>
          <w:sz w:val="18"/>
          <w:szCs w:val="18"/>
        </w:rPr>
      </w:pPr>
      <w:r w:rsidRPr="00597936">
        <w:rPr>
          <w:rStyle w:val="Puslapioinaosnuoroda"/>
          <w:rFonts w:ascii="Times New Roman" w:hAnsi="Times New Roman" w:cs="Times New Roman"/>
        </w:rPr>
        <w:footnoteRef/>
      </w:r>
      <w:r w:rsidRPr="00597936">
        <w:rPr>
          <w:rFonts w:ascii="Times New Roman" w:hAnsi="Times New Roman" w:cs="Times New Roman"/>
        </w:rPr>
        <w:t xml:space="preserve"> </w:t>
      </w:r>
      <w:r w:rsidRPr="00410028">
        <w:rPr>
          <w:rFonts w:ascii="Times New Roman" w:hAnsi="Times New Roman" w:cs="Times New Roman"/>
          <w:sz w:val="18"/>
          <w:szCs w:val="18"/>
        </w:rPr>
        <w:t>Veikla bus pradėta įgyvendinti gavus papildomą finansavimą (800  tūkst. Eur) iš valstybės biudžeto. Rodiklis: R –  „Vieno tiekėjo“ pirkimų dalis (proc.) – ne daugiau kaip 27.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174207"/>
      <w:docPartObj>
        <w:docPartGallery w:val="Page Numbers (Top of Page)"/>
        <w:docPartUnique/>
      </w:docPartObj>
    </w:sdtPr>
    <w:sdtEndPr/>
    <w:sdtContent>
      <w:p w14:paraId="61482A1E" w14:textId="0FF20A47" w:rsidR="009333B3" w:rsidRDefault="009333B3">
        <w:pPr>
          <w:pStyle w:val="Antrats"/>
          <w:jc w:val="center"/>
        </w:pPr>
        <w:r w:rsidRPr="004100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00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00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05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100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B7F0C1" w14:textId="77777777" w:rsidR="009333B3" w:rsidRDefault="009333B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C2EE8" w14:textId="7D88CD57" w:rsidR="009333B3" w:rsidRDefault="009333B3">
    <w:pPr>
      <w:pStyle w:val="Antrats"/>
      <w:jc w:val="center"/>
    </w:pPr>
  </w:p>
  <w:p w14:paraId="473E8BB9" w14:textId="77777777" w:rsidR="009333B3" w:rsidRDefault="009333B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BCE8F" w14:textId="77777777" w:rsidR="009333B3" w:rsidRPr="001831A9" w:rsidRDefault="009333B3" w:rsidP="009333B3">
    <w:pPr>
      <w:pStyle w:val="Antrats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B0B51" w14:textId="77777777" w:rsidR="009333B3" w:rsidRPr="001831A9" w:rsidRDefault="009333B3" w:rsidP="009333B3">
    <w:pPr>
      <w:pStyle w:val="Antrats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903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A2ADAA" w14:textId="1F324524" w:rsidR="009333B3" w:rsidRPr="00410028" w:rsidRDefault="009333B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00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00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00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10A9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100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79FFE5" w14:textId="4FDD3FF5" w:rsidR="009333B3" w:rsidRPr="00C028B8" w:rsidRDefault="009333B3" w:rsidP="00C028B8">
    <w:pPr>
      <w:pStyle w:val="Antrats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D0E6B" w14:textId="77777777" w:rsidR="009333B3" w:rsidRPr="00957E5F" w:rsidRDefault="009333B3" w:rsidP="009333B3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957E5F">
      <w:rPr>
        <w:rFonts w:ascii="Times New Roman" w:hAnsi="Times New Roman" w:cs="Times New Roman"/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F5"/>
    <w:rsid w:val="00007C1C"/>
    <w:rsid w:val="000326A1"/>
    <w:rsid w:val="00040565"/>
    <w:rsid w:val="00051B8F"/>
    <w:rsid w:val="00060E0C"/>
    <w:rsid w:val="000B32D1"/>
    <w:rsid w:val="000C007B"/>
    <w:rsid w:val="000F0AF7"/>
    <w:rsid w:val="00103EF5"/>
    <w:rsid w:val="00106DC1"/>
    <w:rsid w:val="00113047"/>
    <w:rsid w:val="00137BEF"/>
    <w:rsid w:val="00164E27"/>
    <w:rsid w:val="001677BC"/>
    <w:rsid w:val="00177D8F"/>
    <w:rsid w:val="00180B62"/>
    <w:rsid w:val="00195A14"/>
    <w:rsid w:val="001A7AA4"/>
    <w:rsid w:val="001B4605"/>
    <w:rsid w:val="001B62EE"/>
    <w:rsid w:val="001D2181"/>
    <w:rsid w:val="001D2726"/>
    <w:rsid w:val="002206FB"/>
    <w:rsid w:val="00221A1D"/>
    <w:rsid w:val="0026326A"/>
    <w:rsid w:val="00297769"/>
    <w:rsid w:val="002C0D6E"/>
    <w:rsid w:val="002E5CCF"/>
    <w:rsid w:val="003203A9"/>
    <w:rsid w:val="00335DD8"/>
    <w:rsid w:val="00353879"/>
    <w:rsid w:val="0036207D"/>
    <w:rsid w:val="0036660A"/>
    <w:rsid w:val="00382AD4"/>
    <w:rsid w:val="003841E8"/>
    <w:rsid w:val="003D3873"/>
    <w:rsid w:val="003D452F"/>
    <w:rsid w:val="003E0F26"/>
    <w:rsid w:val="003E7E02"/>
    <w:rsid w:val="004031DD"/>
    <w:rsid w:val="00410028"/>
    <w:rsid w:val="00426285"/>
    <w:rsid w:val="004704D2"/>
    <w:rsid w:val="00490620"/>
    <w:rsid w:val="0049679C"/>
    <w:rsid w:val="004B7D32"/>
    <w:rsid w:val="004D787F"/>
    <w:rsid w:val="004E17CE"/>
    <w:rsid w:val="004F5EFD"/>
    <w:rsid w:val="00516433"/>
    <w:rsid w:val="00527452"/>
    <w:rsid w:val="00541F0C"/>
    <w:rsid w:val="00550946"/>
    <w:rsid w:val="005510A9"/>
    <w:rsid w:val="00562C32"/>
    <w:rsid w:val="00564A18"/>
    <w:rsid w:val="005808B8"/>
    <w:rsid w:val="00597936"/>
    <w:rsid w:val="005B4119"/>
    <w:rsid w:val="005C4578"/>
    <w:rsid w:val="005D663C"/>
    <w:rsid w:val="00606BC0"/>
    <w:rsid w:val="00613541"/>
    <w:rsid w:val="00634596"/>
    <w:rsid w:val="00667A75"/>
    <w:rsid w:val="00692F2B"/>
    <w:rsid w:val="00697DB9"/>
    <w:rsid w:val="006C42E7"/>
    <w:rsid w:val="006E2B55"/>
    <w:rsid w:val="007419FA"/>
    <w:rsid w:val="0076252B"/>
    <w:rsid w:val="00763FEB"/>
    <w:rsid w:val="00766AC5"/>
    <w:rsid w:val="007674A1"/>
    <w:rsid w:val="00777754"/>
    <w:rsid w:val="00786880"/>
    <w:rsid w:val="007B18DD"/>
    <w:rsid w:val="007C108E"/>
    <w:rsid w:val="007D2427"/>
    <w:rsid w:val="00801F36"/>
    <w:rsid w:val="008063A1"/>
    <w:rsid w:val="008273D4"/>
    <w:rsid w:val="00871BB3"/>
    <w:rsid w:val="00892952"/>
    <w:rsid w:val="008C720B"/>
    <w:rsid w:val="00907E88"/>
    <w:rsid w:val="009108DD"/>
    <w:rsid w:val="00913D61"/>
    <w:rsid w:val="00924CEA"/>
    <w:rsid w:val="009333B3"/>
    <w:rsid w:val="00947A68"/>
    <w:rsid w:val="00951F32"/>
    <w:rsid w:val="00977658"/>
    <w:rsid w:val="009779A0"/>
    <w:rsid w:val="009A39F7"/>
    <w:rsid w:val="009A7A50"/>
    <w:rsid w:val="009B6C60"/>
    <w:rsid w:val="009C4A03"/>
    <w:rsid w:val="009E37E1"/>
    <w:rsid w:val="009F0C1B"/>
    <w:rsid w:val="00A426F6"/>
    <w:rsid w:val="00AA1C26"/>
    <w:rsid w:val="00AD248D"/>
    <w:rsid w:val="00AE74E3"/>
    <w:rsid w:val="00AF26D1"/>
    <w:rsid w:val="00B01810"/>
    <w:rsid w:val="00B1742E"/>
    <w:rsid w:val="00B20A2E"/>
    <w:rsid w:val="00B30995"/>
    <w:rsid w:val="00B623CB"/>
    <w:rsid w:val="00B64E04"/>
    <w:rsid w:val="00B67778"/>
    <w:rsid w:val="00B745AC"/>
    <w:rsid w:val="00B761D3"/>
    <w:rsid w:val="00B86479"/>
    <w:rsid w:val="00BA3A90"/>
    <w:rsid w:val="00BB437D"/>
    <w:rsid w:val="00BE73F7"/>
    <w:rsid w:val="00BF45F1"/>
    <w:rsid w:val="00C028B8"/>
    <w:rsid w:val="00C151BC"/>
    <w:rsid w:val="00C550BC"/>
    <w:rsid w:val="00CB2B22"/>
    <w:rsid w:val="00CD48D9"/>
    <w:rsid w:val="00CE3911"/>
    <w:rsid w:val="00D30757"/>
    <w:rsid w:val="00D72053"/>
    <w:rsid w:val="00D74A95"/>
    <w:rsid w:val="00D75C63"/>
    <w:rsid w:val="00D808E0"/>
    <w:rsid w:val="00D83C22"/>
    <w:rsid w:val="00D8593B"/>
    <w:rsid w:val="00D914EE"/>
    <w:rsid w:val="00D940A8"/>
    <w:rsid w:val="00DA5696"/>
    <w:rsid w:val="00DD26FB"/>
    <w:rsid w:val="00DD61EE"/>
    <w:rsid w:val="00DE7F65"/>
    <w:rsid w:val="00E071F9"/>
    <w:rsid w:val="00E31C3C"/>
    <w:rsid w:val="00E342E6"/>
    <w:rsid w:val="00E471F9"/>
    <w:rsid w:val="00E57F0A"/>
    <w:rsid w:val="00E678C5"/>
    <w:rsid w:val="00E969BE"/>
    <w:rsid w:val="00EC22CA"/>
    <w:rsid w:val="00EE0221"/>
    <w:rsid w:val="00F15F24"/>
    <w:rsid w:val="00F22862"/>
    <w:rsid w:val="00F30381"/>
    <w:rsid w:val="00F34D09"/>
    <w:rsid w:val="00F37AA4"/>
    <w:rsid w:val="00F43067"/>
    <w:rsid w:val="00F5518A"/>
    <w:rsid w:val="00F56F1E"/>
    <w:rsid w:val="00F843FE"/>
    <w:rsid w:val="00F94151"/>
    <w:rsid w:val="00F960DF"/>
    <w:rsid w:val="00FA0556"/>
    <w:rsid w:val="00F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E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3EF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103EF5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aliases w:val="CV table,CV1,Lentelė (default'inė)"/>
    <w:basedOn w:val="prastojilentel"/>
    <w:uiPriority w:val="59"/>
    <w:rsid w:val="0010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unhideWhenUsed/>
    <w:rsid w:val="00103EF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03EF5"/>
    <w:rPr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103EF5"/>
    <w:rPr>
      <w:vertAlign w:val="superscript"/>
    </w:rPr>
  </w:style>
  <w:style w:type="paragraph" w:styleId="Komentarotekstas">
    <w:name w:val="annotation text"/>
    <w:basedOn w:val="prastasis"/>
    <w:link w:val="KomentarotekstasDiagrama"/>
    <w:unhideWhenUsed/>
    <w:rsid w:val="00103E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03EF5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sid w:val="00103EF5"/>
    <w:rPr>
      <w:sz w:val="16"/>
      <w:szCs w:val="16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103EF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0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3EF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3E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3EF5"/>
    <w:rPr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5CC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2E7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777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3EF5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103EF5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aliases w:val="CV table,CV1,Lentelė (default'inė)"/>
    <w:basedOn w:val="prastojilentel"/>
    <w:uiPriority w:val="59"/>
    <w:rsid w:val="00103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unhideWhenUsed/>
    <w:rsid w:val="00103EF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03EF5"/>
    <w:rPr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103EF5"/>
    <w:rPr>
      <w:vertAlign w:val="superscript"/>
    </w:rPr>
  </w:style>
  <w:style w:type="paragraph" w:styleId="Komentarotekstas">
    <w:name w:val="annotation text"/>
    <w:basedOn w:val="prastasis"/>
    <w:link w:val="KomentarotekstasDiagrama"/>
    <w:unhideWhenUsed/>
    <w:rsid w:val="00103EF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03EF5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rsid w:val="00103EF5"/>
    <w:rPr>
      <w:sz w:val="16"/>
      <w:szCs w:val="16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103EF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03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3EF5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3EF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3EF5"/>
    <w:rPr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2E5C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5CC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4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42E7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77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B133-D058-4B7E-9D17-744B4826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7057</Words>
  <Characters>4024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Steponavičienė</dc:creator>
  <cp:lastModifiedBy>Laura Sabulienė</cp:lastModifiedBy>
  <cp:revision>2</cp:revision>
  <dcterms:created xsi:type="dcterms:W3CDTF">2022-09-30T05:06:00Z</dcterms:created>
  <dcterms:modified xsi:type="dcterms:W3CDTF">2022-09-30T05:06:00Z</dcterms:modified>
</cp:coreProperties>
</file>