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DC11" w14:textId="77777777" w:rsidR="00D46D51" w:rsidRPr="007647E8" w:rsidRDefault="00D46D51" w:rsidP="00D46D51">
      <w:pPr>
        <w:tabs>
          <w:tab w:val="center" w:pos="4819"/>
        </w:tabs>
        <w:ind w:left="9214"/>
        <w:jc w:val="both"/>
        <w:rPr>
          <w:szCs w:val="24"/>
        </w:rPr>
      </w:pPr>
      <w:r w:rsidRPr="007647E8">
        <w:rPr>
          <w:szCs w:val="24"/>
          <w:shd w:val="clear" w:color="auto" w:fill="FFFFFF"/>
        </w:rPr>
        <w:t>2021–2030 m. Lietuvos Respublikos ekonomikos ir inovacijų ministerijos Valstybės skaitmeninimo p</w:t>
      </w:r>
      <w:r w:rsidRPr="007647E8">
        <w:rPr>
          <w:szCs w:val="24"/>
        </w:rPr>
        <w:t xml:space="preserve">lėtros programos pažangos priemonės </w:t>
      </w:r>
      <w:r w:rsidRPr="007647E8">
        <w:rPr>
          <w:bCs/>
          <w:szCs w:val="24"/>
          <w:lang w:eastAsia="lt-LT"/>
        </w:rPr>
        <w:t>Nr.</w:t>
      </w:r>
      <w:r w:rsidRPr="007647E8">
        <w:rPr>
          <w:bCs/>
          <w:i/>
          <w:szCs w:val="24"/>
          <w:lang w:eastAsia="lt-LT"/>
        </w:rPr>
        <w:t xml:space="preserve"> </w:t>
      </w:r>
      <w:r w:rsidRPr="007647E8">
        <w:rPr>
          <w:szCs w:val="24"/>
          <w:lang w:eastAsia="lt-LT"/>
        </w:rPr>
        <w:t>05-002-01-07-09 „</w:t>
      </w:r>
      <w:r w:rsidRPr="007647E8">
        <w:rPr>
          <w:szCs w:val="24"/>
        </w:rPr>
        <w:t>Didinti socialiai pažeidžiamų grupių skaitmeninius įgūdžius</w:t>
      </w:r>
      <w:r w:rsidRPr="007647E8">
        <w:rPr>
          <w:color w:val="000000"/>
          <w:szCs w:val="24"/>
          <w:lang w:eastAsia="lt-LT"/>
        </w:rPr>
        <w:t>“</w:t>
      </w:r>
      <w:r w:rsidRPr="007647E8">
        <w:rPr>
          <w:szCs w:val="24"/>
        </w:rPr>
        <w:t xml:space="preserve"> aprašo</w:t>
      </w:r>
    </w:p>
    <w:p w14:paraId="3A694354" w14:textId="77777777" w:rsidR="00D46D51" w:rsidRPr="007647E8" w:rsidRDefault="00D46D51" w:rsidP="00D46D51">
      <w:pPr>
        <w:tabs>
          <w:tab w:val="center" w:pos="4819"/>
        </w:tabs>
        <w:ind w:left="9214"/>
        <w:jc w:val="both"/>
        <w:rPr>
          <w:szCs w:val="24"/>
        </w:rPr>
      </w:pPr>
      <w:r w:rsidRPr="007647E8">
        <w:rPr>
          <w:szCs w:val="24"/>
        </w:rPr>
        <w:t xml:space="preserve">priedas </w:t>
      </w:r>
    </w:p>
    <w:p w14:paraId="7348CE78" w14:textId="77777777" w:rsidR="00D46D51" w:rsidRPr="007647E8" w:rsidRDefault="00D46D51" w:rsidP="00D46D51">
      <w:pPr>
        <w:jc w:val="center"/>
        <w:rPr>
          <w:i/>
          <w:szCs w:val="24"/>
        </w:rPr>
      </w:pPr>
    </w:p>
    <w:p w14:paraId="4B25D372" w14:textId="77777777" w:rsidR="00D46D51" w:rsidRPr="00D46D51" w:rsidRDefault="00D46D51" w:rsidP="00D46D51">
      <w:pPr>
        <w:jc w:val="center"/>
        <w:rPr>
          <w:i/>
          <w:sz w:val="20"/>
        </w:rPr>
      </w:pPr>
    </w:p>
    <w:p w14:paraId="052D8E04" w14:textId="173FA006" w:rsidR="00D46D51" w:rsidRPr="00D8152D" w:rsidRDefault="00D46D51" w:rsidP="00D46D51">
      <w:pPr>
        <w:jc w:val="center"/>
        <w:rPr>
          <w:b/>
          <w:bCs/>
          <w:i/>
          <w:iCs/>
          <w:color w:val="0070C0"/>
          <w:szCs w:val="24"/>
        </w:rPr>
      </w:pPr>
      <w:r w:rsidRPr="00D8152D">
        <w:rPr>
          <w:b/>
          <w:bCs/>
          <w:szCs w:val="24"/>
          <w:shd w:val="clear" w:color="auto" w:fill="FFFFFF"/>
        </w:rPr>
        <w:t xml:space="preserve">2021–2030 M. LIETUVOS RESPUBLIKOS EKONOMIKOS IR INOVACIJŲ MINISTERIJOS VALSTYBĖS SKAITMENINIMO PLĖTROS PROGRAMOS </w:t>
      </w:r>
      <w:r w:rsidRPr="00D8152D">
        <w:rPr>
          <w:b/>
          <w:bCs/>
          <w:szCs w:val="24"/>
        </w:rPr>
        <w:t xml:space="preserve">PAŽANGOS PRIEMONĖS NR. </w:t>
      </w:r>
      <w:r w:rsidRPr="00D8152D">
        <w:rPr>
          <w:b/>
          <w:szCs w:val="24"/>
        </w:rPr>
        <w:t>05-002-01-07-09 „</w:t>
      </w:r>
      <w:r w:rsidRPr="00D8152D">
        <w:rPr>
          <w:b/>
          <w:caps/>
          <w:szCs w:val="24"/>
        </w:rPr>
        <w:t>Didinti socialiai pažeidžiamų grupių skaitmeninius įgūdžius</w:t>
      </w:r>
      <w:r w:rsidRPr="00D8152D">
        <w:rPr>
          <w:b/>
          <w:color w:val="000000"/>
          <w:szCs w:val="24"/>
          <w:lang w:eastAsia="lt-LT"/>
        </w:rPr>
        <w:t xml:space="preserve">“ </w:t>
      </w:r>
      <w:r w:rsidR="00CA442B" w:rsidRPr="00D8152D">
        <w:rPr>
          <w:b/>
          <w:color w:val="000000"/>
          <w:szCs w:val="24"/>
          <w:lang w:eastAsia="lt-LT"/>
        </w:rPr>
        <w:t xml:space="preserve"> 1, 2, 4, 5, 6, 7 VEIKLŲ </w:t>
      </w:r>
      <w:r w:rsidRPr="00D8152D">
        <w:rPr>
          <w:b/>
          <w:bCs/>
          <w:iCs/>
          <w:szCs w:val="24"/>
        </w:rPr>
        <w:t>PROJEKTŲ FINANSAVIMO SĄLYGŲ APRAŠAS</w:t>
      </w:r>
    </w:p>
    <w:p w14:paraId="3FADDB83" w14:textId="77777777" w:rsidR="00D46D51" w:rsidRPr="00D46D51" w:rsidRDefault="00D46D51" w:rsidP="00D46D51">
      <w:pPr>
        <w:rPr>
          <w:sz w:val="20"/>
        </w:rPr>
      </w:pPr>
    </w:p>
    <w:p w14:paraId="0BCB02F1" w14:textId="77777777" w:rsidR="00D46D51" w:rsidRPr="00D46D51" w:rsidRDefault="00D46D51" w:rsidP="00D46D51">
      <w:pPr>
        <w:rPr>
          <w:sz w:val="20"/>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4"/>
        <w:gridCol w:w="992"/>
        <w:gridCol w:w="1417"/>
        <w:gridCol w:w="1276"/>
        <w:gridCol w:w="992"/>
        <w:gridCol w:w="1276"/>
        <w:gridCol w:w="1276"/>
        <w:gridCol w:w="1276"/>
        <w:gridCol w:w="1134"/>
        <w:gridCol w:w="7"/>
      </w:tblGrid>
      <w:tr w:rsidR="00D46D51" w:rsidRPr="00D46D51" w14:paraId="5983962C" w14:textId="77777777" w:rsidTr="00BF67F6">
        <w:tc>
          <w:tcPr>
            <w:tcW w:w="15170" w:type="dxa"/>
            <w:gridSpan w:val="13"/>
            <w:vAlign w:val="center"/>
          </w:tcPr>
          <w:p w14:paraId="063C7C92" w14:textId="77777777" w:rsidR="00D46D51" w:rsidRPr="00EF1A25" w:rsidRDefault="00D46D51" w:rsidP="00F32238">
            <w:pPr>
              <w:jc w:val="center"/>
              <w:rPr>
                <w:b/>
                <w:sz w:val="22"/>
                <w:szCs w:val="22"/>
              </w:rPr>
            </w:pPr>
            <w:r w:rsidRPr="00EF1A25">
              <w:rPr>
                <w:b/>
                <w:sz w:val="22"/>
                <w:szCs w:val="22"/>
              </w:rPr>
              <w:t>VEIKLOS AR POVEIKLĖS, KURIOMS NUSTATOMOS PROJEKTŲ FINANSAVIMO SĄLYGOS</w:t>
            </w:r>
          </w:p>
        </w:tc>
      </w:tr>
      <w:tr w:rsidR="00D46D51" w:rsidRPr="00D46D51" w14:paraId="6E5B08BB" w14:textId="77777777" w:rsidTr="00BF67F6">
        <w:trPr>
          <w:gridAfter w:val="1"/>
          <w:wAfter w:w="7" w:type="dxa"/>
        </w:trPr>
        <w:tc>
          <w:tcPr>
            <w:tcW w:w="1838" w:type="dxa"/>
            <w:vAlign w:val="center"/>
          </w:tcPr>
          <w:p w14:paraId="28250B79" w14:textId="77777777" w:rsidR="00D46D51" w:rsidRPr="00D46D51" w:rsidRDefault="00D46D51" w:rsidP="00F32238">
            <w:pPr>
              <w:jc w:val="center"/>
              <w:rPr>
                <w:b/>
                <w:sz w:val="20"/>
              </w:rPr>
            </w:pPr>
            <w:r w:rsidRPr="00D46D51">
              <w:rPr>
                <w:b/>
                <w:sz w:val="20"/>
              </w:rPr>
              <w:t>Veiklos ar poveiklės pavadinimas</w:t>
            </w:r>
          </w:p>
        </w:tc>
        <w:tc>
          <w:tcPr>
            <w:tcW w:w="1276" w:type="dxa"/>
            <w:vAlign w:val="center"/>
          </w:tcPr>
          <w:p w14:paraId="3035F39B" w14:textId="77777777" w:rsidR="00D46D51" w:rsidRPr="00D46D51" w:rsidRDefault="00D46D51" w:rsidP="00F32238">
            <w:pPr>
              <w:jc w:val="center"/>
              <w:rPr>
                <w:b/>
                <w:sz w:val="20"/>
              </w:rPr>
            </w:pPr>
            <w:r w:rsidRPr="00D46D51">
              <w:rPr>
                <w:b/>
                <w:sz w:val="20"/>
              </w:rPr>
              <w:t>Finansa-vimo šaltinis</w:t>
            </w:r>
          </w:p>
        </w:tc>
        <w:tc>
          <w:tcPr>
            <w:tcW w:w="1276" w:type="dxa"/>
            <w:vAlign w:val="center"/>
          </w:tcPr>
          <w:p w14:paraId="20CF4233" w14:textId="77777777" w:rsidR="00D46D51" w:rsidRPr="00D46D51" w:rsidRDefault="00D46D51" w:rsidP="00F32238">
            <w:pPr>
              <w:jc w:val="center"/>
              <w:rPr>
                <w:b/>
                <w:sz w:val="20"/>
              </w:rPr>
            </w:pPr>
            <w:r w:rsidRPr="00D46D51">
              <w:rPr>
                <w:b/>
                <w:bCs/>
                <w:sz w:val="20"/>
              </w:rPr>
              <w:t>Prioritetas ar komponen-tas</w:t>
            </w:r>
          </w:p>
        </w:tc>
        <w:tc>
          <w:tcPr>
            <w:tcW w:w="1134" w:type="dxa"/>
            <w:vAlign w:val="center"/>
          </w:tcPr>
          <w:p w14:paraId="4A2B5D8B" w14:textId="77777777" w:rsidR="00D46D51" w:rsidRPr="00D46D51" w:rsidRDefault="00D46D51" w:rsidP="00F32238">
            <w:pPr>
              <w:jc w:val="center"/>
              <w:rPr>
                <w:b/>
                <w:sz w:val="20"/>
              </w:rPr>
            </w:pPr>
            <w:r w:rsidRPr="00D46D51">
              <w:rPr>
                <w:b/>
                <w:bCs/>
                <w:sz w:val="20"/>
              </w:rPr>
              <w:t>Uždavi-nys ar priemonė</w:t>
            </w:r>
          </w:p>
        </w:tc>
        <w:tc>
          <w:tcPr>
            <w:tcW w:w="992" w:type="dxa"/>
            <w:vAlign w:val="center"/>
          </w:tcPr>
          <w:p w14:paraId="7CB06E1E" w14:textId="77777777" w:rsidR="00D46D51" w:rsidRPr="00D46D51" w:rsidRDefault="00D46D51" w:rsidP="00F32238">
            <w:pPr>
              <w:jc w:val="center"/>
              <w:rPr>
                <w:b/>
                <w:sz w:val="20"/>
              </w:rPr>
            </w:pPr>
            <w:r w:rsidRPr="00D46D51">
              <w:rPr>
                <w:b/>
                <w:bCs/>
                <w:sz w:val="20"/>
              </w:rPr>
              <w:t>Veikla ar poveiklė</w:t>
            </w:r>
          </w:p>
        </w:tc>
        <w:tc>
          <w:tcPr>
            <w:tcW w:w="1417" w:type="dxa"/>
            <w:vAlign w:val="center"/>
          </w:tcPr>
          <w:p w14:paraId="177D5FD3" w14:textId="77777777" w:rsidR="00D46D51" w:rsidRPr="00D46D51" w:rsidRDefault="00D46D51" w:rsidP="00F32238">
            <w:pPr>
              <w:jc w:val="center"/>
              <w:rPr>
                <w:b/>
                <w:sz w:val="20"/>
              </w:rPr>
            </w:pPr>
            <w:r w:rsidRPr="00D46D51">
              <w:rPr>
                <w:b/>
                <w:sz w:val="20"/>
              </w:rPr>
              <w:t>Intervencinės priemonės kodas</w:t>
            </w:r>
          </w:p>
        </w:tc>
        <w:tc>
          <w:tcPr>
            <w:tcW w:w="1276" w:type="dxa"/>
            <w:vAlign w:val="center"/>
          </w:tcPr>
          <w:p w14:paraId="3FD1DCEC" w14:textId="77777777" w:rsidR="00D46D51" w:rsidRPr="00D46D51" w:rsidRDefault="00D46D51" w:rsidP="00F32238">
            <w:pPr>
              <w:jc w:val="center"/>
              <w:rPr>
                <w:b/>
                <w:bCs/>
                <w:sz w:val="20"/>
              </w:rPr>
            </w:pPr>
            <w:r w:rsidRPr="00D46D51">
              <w:rPr>
                <w:b/>
                <w:sz w:val="20"/>
              </w:rPr>
              <w:t>Regionas, kuriam priskiriama veikla ar poveiklė</w:t>
            </w:r>
          </w:p>
        </w:tc>
        <w:tc>
          <w:tcPr>
            <w:tcW w:w="992" w:type="dxa"/>
            <w:vAlign w:val="center"/>
          </w:tcPr>
          <w:p w14:paraId="71151735" w14:textId="77777777" w:rsidR="00D46D51" w:rsidRPr="00D46D51" w:rsidRDefault="00D46D51" w:rsidP="00F32238">
            <w:pPr>
              <w:jc w:val="center"/>
              <w:rPr>
                <w:b/>
                <w:sz w:val="20"/>
              </w:rPr>
            </w:pPr>
            <w:r w:rsidRPr="00D46D51">
              <w:rPr>
                <w:b/>
                <w:bCs/>
                <w:sz w:val="20"/>
              </w:rPr>
              <w:t>Paramos formos kodas</w:t>
            </w:r>
          </w:p>
        </w:tc>
        <w:tc>
          <w:tcPr>
            <w:tcW w:w="1276" w:type="dxa"/>
            <w:vAlign w:val="center"/>
          </w:tcPr>
          <w:p w14:paraId="5128456A" w14:textId="77777777" w:rsidR="00D46D51" w:rsidRPr="00D46D51" w:rsidRDefault="00D46D51" w:rsidP="00F32238">
            <w:pPr>
              <w:jc w:val="center"/>
              <w:rPr>
                <w:b/>
                <w:sz w:val="20"/>
              </w:rPr>
            </w:pPr>
            <w:r w:rsidRPr="00D46D51">
              <w:rPr>
                <w:b/>
                <w:bCs/>
                <w:sz w:val="20"/>
              </w:rPr>
              <w:t>Pagrindinės teritorinės srities kodas (-ai)</w:t>
            </w:r>
          </w:p>
        </w:tc>
        <w:tc>
          <w:tcPr>
            <w:tcW w:w="1276" w:type="dxa"/>
            <w:vAlign w:val="center"/>
          </w:tcPr>
          <w:p w14:paraId="10FBC269" w14:textId="77777777" w:rsidR="00D46D51" w:rsidRPr="00D46D51" w:rsidRDefault="00D46D51" w:rsidP="00F32238">
            <w:pPr>
              <w:jc w:val="center"/>
              <w:rPr>
                <w:b/>
                <w:sz w:val="20"/>
              </w:rPr>
            </w:pPr>
            <w:r w:rsidRPr="00D46D51">
              <w:rPr>
                <w:b/>
                <w:bCs/>
                <w:sz w:val="20"/>
              </w:rPr>
              <w:t>Ekonominės veiklos kodas (-ai)</w:t>
            </w:r>
          </w:p>
        </w:tc>
        <w:tc>
          <w:tcPr>
            <w:tcW w:w="1276" w:type="dxa"/>
            <w:vAlign w:val="center"/>
          </w:tcPr>
          <w:p w14:paraId="255DF3E3" w14:textId="77777777" w:rsidR="00D46D51" w:rsidRPr="00D46D51" w:rsidRDefault="00D46D51" w:rsidP="00F32238">
            <w:pPr>
              <w:jc w:val="center"/>
              <w:rPr>
                <w:b/>
                <w:bCs/>
                <w:sz w:val="20"/>
              </w:rPr>
            </w:pPr>
            <w:r w:rsidRPr="00D46D51">
              <w:rPr>
                <w:b/>
                <w:bCs/>
                <w:sz w:val="20"/>
              </w:rPr>
              <w:t>„Europos socialinio fondo +“ (toliau – ESF+) antrinių temų kodai</w:t>
            </w:r>
          </w:p>
        </w:tc>
        <w:tc>
          <w:tcPr>
            <w:tcW w:w="1134" w:type="dxa"/>
            <w:vAlign w:val="center"/>
          </w:tcPr>
          <w:p w14:paraId="206218B8" w14:textId="77777777" w:rsidR="00D46D51" w:rsidRPr="00D46D51" w:rsidRDefault="00D46D51" w:rsidP="00F32238">
            <w:pPr>
              <w:jc w:val="center"/>
              <w:rPr>
                <w:b/>
                <w:bCs/>
                <w:sz w:val="20"/>
              </w:rPr>
            </w:pPr>
            <w:r w:rsidRPr="00D46D51">
              <w:rPr>
                <w:b/>
                <w:bCs/>
                <w:sz w:val="20"/>
              </w:rPr>
              <w:t>Lyčių lygybės matmens kodas</w:t>
            </w:r>
          </w:p>
        </w:tc>
      </w:tr>
      <w:tr w:rsidR="00D46D51" w:rsidRPr="00D46D51" w14:paraId="6BE6E66A" w14:textId="77777777" w:rsidTr="00BF67F6">
        <w:trPr>
          <w:gridAfter w:val="1"/>
          <w:wAfter w:w="7" w:type="dxa"/>
          <w:trHeight w:val="278"/>
        </w:trPr>
        <w:tc>
          <w:tcPr>
            <w:tcW w:w="1838" w:type="dxa"/>
            <w:tcMar>
              <w:left w:w="28" w:type="dxa"/>
              <w:right w:w="28" w:type="dxa"/>
            </w:tcMar>
          </w:tcPr>
          <w:p w14:paraId="356AEF7C" w14:textId="7C807F03" w:rsidR="00D46D51" w:rsidRPr="009E184B" w:rsidRDefault="00CA442B" w:rsidP="00F32238">
            <w:pPr>
              <w:jc w:val="center"/>
              <w:rPr>
                <w:b/>
                <w:i/>
                <w:sz w:val="22"/>
                <w:szCs w:val="22"/>
              </w:rPr>
            </w:pPr>
            <w:r w:rsidRPr="009E184B">
              <w:rPr>
                <w:iCs/>
                <w:sz w:val="22"/>
                <w:szCs w:val="22"/>
                <w:lang w:eastAsia="lt-LT"/>
              </w:rPr>
              <w:t xml:space="preserve">1. </w:t>
            </w:r>
            <w:r w:rsidR="00D46D51" w:rsidRPr="009E184B">
              <w:rPr>
                <w:iCs/>
                <w:sz w:val="22"/>
                <w:szCs w:val="22"/>
                <w:lang w:eastAsia="lt-LT"/>
              </w:rPr>
              <w:t>IT sprendimo, skirto geresnėms kurčiųjų komunikacijos galimybėms užtikrinti, pritaikymas, įdiegimas ir tikslinės grupės apmokymas naudotis</w:t>
            </w:r>
          </w:p>
        </w:tc>
        <w:tc>
          <w:tcPr>
            <w:tcW w:w="1276" w:type="dxa"/>
            <w:tcMar>
              <w:left w:w="28" w:type="dxa"/>
              <w:right w:w="28" w:type="dxa"/>
            </w:tcMar>
          </w:tcPr>
          <w:p w14:paraId="62724422" w14:textId="647899F3" w:rsidR="00D46D51" w:rsidRPr="009E184B" w:rsidRDefault="00D46D51" w:rsidP="00F32238">
            <w:pPr>
              <w:jc w:val="center"/>
              <w:rPr>
                <w:b/>
                <w:sz w:val="22"/>
                <w:szCs w:val="22"/>
              </w:rPr>
            </w:pPr>
            <w:r w:rsidRPr="009E184B">
              <w:rPr>
                <w:rFonts w:eastAsia="Calibri"/>
                <w:bCs/>
                <w:sz w:val="22"/>
                <w:szCs w:val="22"/>
              </w:rPr>
              <w:t xml:space="preserve">Ekonomikos gaivinimo ir atsparumo didinimo priemonės (toliau </w:t>
            </w:r>
            <w:r w:rsidRPr="009E184B">
              <w:rPr>
                <w:sz w:val="22"/>
                <w:szCs w:val="22"/>
              </w:rPr>
              <w:t>–</w:t>
            </w:r>
            <w:r w:rsidRPr="009E184B">
              <w:rPr>
                <w:iCs/>
                <w:sz w:val="22"/>
                <w:szCs w:val="22"/>
              </w:rPr>
              <w:t>EGADP) ir valstybės biudžeto lėšos</w:t>
            </w:r>
          </w:p>
        </w:tc>
        <w:tc>
          <w:tcPr>
            <w:tcW w:w="1276" w:type="dxa"/>
            <w:tcMar>
              <w:left w:w="28" w:type="dxa"/>
              <w:right w:w="28" w:type="dxa"/>
            </w:tcMar>
          </w:tcPr>
          <w:p w14:paraId="54ACAF42" w14:textId="77777777" w:rsidR="00D46D51" w:rsidRPr="009E184B" w:rsidRDefault="00D46D51" w:rsidP="00F32238">
            <w:pPr>
              <w:jc w:val="center"/>
              <w:rPr>
                <w:bCs/>
                <w:iCs/>
                <w:sz w:val="22"/>
                <w:szCs w:val="22"/>
              </w:rPr>
            </w:pPr>
            <w:r w:rsidRPr="009E184B">
              <w:rPr>
                <w:bCs/>
                <w:iCs/>
                <w:sz w:val="22"/>
                <w:szCs w:val="22"/>
              </w:rPr>
              <w:t xml:space="preserve">3 </w:t>
            </w:r>
          </w:p>
        </w:tc>
        <w:tc>
          <w:tcPr>
            <w:tcW w:w="1134" w:type="dxa"/>
            <w:tcMar>
              <w:left w:w="28" w:type="dxa"/>
              <w:right w:w="28" w:type="dxa"/>
            </w:tcMar>
          </w:tcPr>
          <w:p w14:paraId="7FCC47D2" w14:textId="77777777" w:rsidR="00D46D51" w:rsidRPr="009E184B" w:rsidRDefault="00D46D51" w:rsidP="00F32238">
            <w:pPr>
              <w:pStyle w:val="Default"/>
              <w:jc w:val="center"/>
              <w:rPr>
                <w:rFonts w:ascii="Times New Roman" w:hAnsi="Times New Roman" w:cs="Times New Roman"/>
                <w:sz w:val="22"/>
                <w:szCs w:val="22"/>
              </w:rPr>
            </w:pPr>
            <w:r w:rsidRPr="009E184B">
              <w:rPr>
                <w:rFonts w:ascii="Times New Roman" w:hAnsi="Times New Roman" w:cs="Times New Roman"/>
                <w:sz w:val="22"/>
                <w:szCs w:val="22"/>
              </w:rPr>
              <w:t xml:space="preserve">C.1.3. </w:t>
            </w:r>
          </w:p>
          <w:p w14:paraId="5AEC431E" w14:textId="77777777" w:rsidR="00D46D51" w:rsidRPr="009E184B" w:rsidRDefault="00D46D51" w:rsidP="00F32238">
            <w:pPr>
              <w:jc w:val="center"/>
              <w:rPr>
                <w:b/>
                <w:sz w:val="22"/>
                <w:szCs w:val="22"/>
              </w:rPr>
            </w:pPr>
          </w:p>
        </w:tc>
        <w:tc>
          <w:tcPr>
            <w:tcW w:w="992" w:type="dxa"/>
            <w:tcMar>
              <w:left w:w="28" w:type="dxa"/>
              <w:right w:w="28" w:type="dxa"/>
            </w:tcMar>
          </w:tcPr>
          <w:p w14:paraId="34D7AB3E" w14:textId="77777777" w:rsidR="00D46D51" w:rsidRPr="009E184B" w:rsidRDefault="00D46D51" w:rsidP="00F32238">
            <w:pPr>
              <w:jc w:val="center"/>
              <w:rPr>
                <w:bCs/>
                <w:iCs/>
                <w:sz w:val="22"/>
                <w:szCs w:val="22"/>
              </w:rPr>
            </w:pPr>
            <w:r w:rsidRPr="009E184B">
              <w:rPr>
                <w:bCs/>
                <w:iCs/>
                <w:sz w:val="22"/>
                <w:szCs w:val="22"/>
              </w:rPr>
              <w:t>C.1.3. 3</w:t>
            </w:r>
          </w:p>
        </w:tc>
        <w:tc>
          <w:tcPr>
            <w:tcW w:w="1417" w:type="dxa"/>
            <w:tcMar>
              <w:left w:w="28" w:type="dxa"/>
              <w:right w:w="28" w:type="dxa"/>
            </w:tcMar>
          </w:tcPr>
          <w:p w14:paraId="50D13F17" w14:textId="77777777" w:rsidR="00D46D51" w:rsidRPr="009E184B" w:rsidRDefault="00D46D51" w:rsidP="00F32238">
            <w:pPr>
              <w:jc w:val="center"/>
              <w:rPr>
                <w:iCs/>
                <w:sz w:val="22"/>
                <w:szCs w:val="22"/>
                <w:lang w:val="en-US"/>
              </w:rPr>
            </w:pPr>
            <w:r w:rsidRPr="009E184B">
              <w:rPr>
                <w:iCs/>
                <w:sz w:val="22"/>
                <w:szCs w:val="22"/>
              </w:rPr>
              <w:t>0</w:t>
            </w:r>
            <w:r w:rsidRPr="009E184B">
              <w:rPr>
                <w:iCs/>
                <w:sz w:val="22"/>
                <w:szCs w:val="22"/>
                <w:lang w:val="en-US"/>
              </w:rPr>
              <w:t>12</w:t>
            </w:r>
          </w:p>
        </w:tc>
        <w:tc>
          <w:tcPr>
            <w:tcW w:w="1276" w:type="dxa"/>
            <w:tcMar>
              <w:left w:w="28" w:type="dxa"/>
              <w:right w:w="28" w:type="dxa"/>
            </w:tcMar>
          </w:tcPr>
          <w:p w14:paraId="066E3FD5" w14:textId="77777777" w:rsidR="00D46D51" w:rsidRPr="009E184B" w:rsidRDefault="00D46D51" w:rsidP="00F32238">
            <w:pPr>
              <w:jc w:val="center"/>
              <w:rPr>
                <w:i/>
                <w:sz w:val="22"/>
                <w:szCs w:val="22"/>
              </w:rPr>
            </w:pPr>
            <w:r w:rsidRPr="009E184B">
              <w:rPr>
                <w:i/>
                <w:sz w:val="22"/>
                <w:szCs w:val="22"/>
              </w:rPr>
              <w:t>-</w:t>
            </w:r>
          </w:p>
        </w:tc>
        <w:tc>
          <w:tcPr>
            <w:tcW w:w="992" w:type="dxa"/>
            <w:tcMar>
              <w:left w:w="28" w:type="dxa"/>
              <w:right w:w="28" w:type="dxa"/>
            </w:tcMar>
          </w:tcPr>
          <w:p w14:paraId="4E938620" w14:textId="77777777" w:rsidR="00D46D51" w:rsidRPr="009E184B" w:rsidRDefault="00D46D51" w:rsidP="00F32238">
            <w:pPr>
              <w:jc w:val="center"/>
              <w:rPr>
                <w:i/>
                <w:sz w:val="22"/>
                <w:szCs w:val="22"/>
              </w:rPr>
            </w:pPr>
            <w:r w:rsidRPr="009E184B">
              <w:rPr>
                <w:i/>
                <w:sz w:val="22"/>
                <w:szCs w:val="22"/>
              </w:rPr>
              <w:t>-</w:t>
            </w:r>
          </w:p>
        </w:tc>
        <w:tc>
          <w:tcPr>
            <w:tcW w:w="1276" w:type="dxa"/>
            <w:tcMar>
              <w:left w:w="28" w:type="dxa"/>
              <w:right w:w="28" w:type="dxa"/>
            </w:tcMar>
          </w:tcPr>
          <w:p w14:paraId="0C8D58DD" w14:textId="77777777" w:rsidR="00D46D51" w:rsidRPr="009E184B" w:rsidRDefault="00D46D51" w:rsidP="00F32238">
            <w:pPr>
              <w:jc w:val="center"/>
              <w:rPr>
                <w:i/>
                <w:sz w:val="22"/>
                <w:szCs w:val="22"/>
              </w:rPr>
            </w:pPr>
            <w:r w:rsidRPr="009E184B">
              <w:rPr>
                <w:i/>
                <w:sz w:val="22"/>
                <w:szCs w:val="22"/>
              </w:rPr>
              <w:t>-</w:t>
            </w:r>
          </w:p>
        </w:tc>
        <w:tc>
          <w:tcPr>
            <w:tcW w:w="1276" w:type="dxa"/>
            <w:tcMar>
              <w:left w:w="28" w:type="dxa"/>
              <w:right w:w="28" w:type="dxa"/>
            </w:tcMar>
          </w:tcPr>
          <w:p w14:paraId="2596C498" w14:textId="77777777" w:rsidR="00D46D51" w:rsidRPr="009E184B" w:rsidRDefault="00D46D51" w:rsidP="00F32238">
            <w:pPr>
              <w:jc w:val="center"/>
              <w:rPr>
                <w:i/>
                <w:sz w:val="22"/>
                <w:szCs w:val="22"/>
              </w:rPr>
            </w:pPr>
            <w:r w:rsidRPr="009E184B">
              <w:rPr>
                <w:i/>
                <w:sz w:val="22"/>
                <w:szCs w:val="22"/>
              </w:rPr>
              <w:t>-</w:t>
            </w:r>
          </w:p>
        </w:tc>
        <w:tc>
          <w:tcPr>
            <w:tcW w:w="1276" w:type="dxa"/>
            <w:tcMar>
              <w:left w:w="28" w:type="dxa"/>
              <w:right w:w="28" w:type="dxa"/>
            </w:tcMar>
          </w:tcPr>
          <w:p w14:paraId="2400B870" w14:textId="77777777" w:rsidR="00D46D51" w:rsidRPr="009E184B" w:rsidRDefault="00D46D51" w:rsidP="00F32238">
            <w:pPr>
              <w:jc w:val="center"/>
              <w:rPr>
                <w:i/>
                <w:sz w:val="22"/>
                <w:szCs w:val="22"/>
              </w:rPr>
            </w:pPr>
            <w:r w:rsidRPr="009E184B">
              <w:rPr>
                <w:i/>
                <w:sz w:val="22"/>
                <w:szCs w:val="22"/>
              </w:rPr>
              <w:t>-</w:t>
            </w:r>
          </w:p>
        </w:tc>
        <w:tc>
          <w:tcPr>
            <w:tcW w:w="1134" w:type="dxa"/>
            <w:tcMar>
              <w:left w:w="28" w:type="dxa"/>
              <w:right w:w="28" w:type="dxa"/>
            </w:tcMar>
          </w:tcPr>
          <w:p w14:paraId="4AB06386" w14:textId="77777777" w:rsidR="00D46D51" w:rsidRPr="009E184B" w:rsidRDefault="00D46D51" w:rsidP="00F32238">
            <w:pPr>
              <w:jc w:val="center"/>
              <w:rPr>
                <w:i/>
                <w:sz w:val="22"/>
                <w:szCs w:val="22"/>
              </w:rPr>
            </w:pPr>
            <w:r w:rsidRPr="009E184B">
              <w:rPr>
                <w:i/>
                <w:sz w:val="22"/>
                <w:szCs w:val="22"/>
              </w:rPr>
              <w:t>-</w:t>
            </w:r>
          </w:p>
        </w:tc>
      </w:tr>
      <w:tr w:rsidR="00D46D51" w:rsidRPr="00D46D51" w14:paraId="566512BF" w14:textId="77777777" w:rsidTr="00BF67F6">
        <w:trPr>
          <w:gridAfter w:val="1"/>
          <w:wAfter w:w="7" w:type="dxa"/>
          <w:trHeight w:val="278"/>
        </w:trPr>
        <w:tc>
          <w:tcPr>
            <w:tcW w:w="1838" w:type="dxa"/>
            <w:tcMar>
              <w:left w:w="28" w:type="dxa"/>
              <w:right w:w="28" w:type="dxa"/>
            </w:tcMar>
          </w:tcPr>
          <w:p w14:paraId="14226F70" w14:textId="7BF7BEF5" w:rsidR="00D46D51" w:rsidRPr="009E184B" w:rsidRDefault="00CA442B" w:rsidP="00F32238">
            <w:pPr>
              <w:jc w:val="center"/>
              <w:rPr>
                <w:iCs/>
                <w:sz w:val="22"/>
                <w:szCs w:val="22"/>
                <w:lang w:eastAsia="lt-LT"/>
              </w:rPr>
            </w:pPr>
            <w:r w:rsidRPr="009E184B">
              <w:rPr>
                <w:iCs/>
                <w:sz w:val="22"/>
                <w:szCs w:val="22"/>
                <w:lang w:eastAsia="lt-LT"/>
              </w:rPr>
              <w:t>2.</w:t>
            </w:r>
            <w:r w:rsidR="00714EB7" w:rsidRPr="009E184B">
              <w:rPr>
                <w:iCs/>
                <w:sz w:val="22"/>
                <w:szCs w:val="22"/>
                <w:lang w:eastAsia="lt-LT"/>
              </w:rPr>
              <w:t xml:space="preserve"> </w:t>
            </w:r>
            <w:r w:rsidR="00D46D51" w:rsidRPr="009E184B">
              <w:rPr>
                <w:iCs/>
                <w:sz w:val="22"/>
                <w:szCs w:val="22"/>
                <w:lang w:eastAsia="lt-LT"/>
              </w:rPr>
              <w:t xml:space="preserve">IT sprendimo, skirto aklųjų prieigai prie informacijos užtikrinti, pritaikymas, įdiegimas ir </w:t>
            </w:r>
            <w:r w:rsidR="00D46D51" w:rsidRPr="009E184B">
              <w:rPr>
                <w:iCs/>
                <w:sz w:val="22"/>
                <w:szCs w:val="22"/>
                <w:lang w:eastAsia="lt-LT"/>
              </w:rPr>
              <w:lastRenderedPageBreak/>
              <w:t>tikslinės grupės apmokymas naudotis</w:t>
            </w:r>
          </w:p>
        </w:tc>
        <w:tc>
          <w:tcPr>
            <w:tcW w:w="1276" w:type="dxa"/>
            <w:tcMar>
              <w:left w:w="28" w:type="dxa"/>
              <w:right w:w="28" w:type="dxa"/>
            </w:tcMar>
          </w:tcPr>
          <w:p w14:paraId="0819EA24" w14:textId="5AB56940" w:rsidR="00D46D51" w:rsidRPr="009E184B" w:rsidRDefault="00D46D51" w:rsidP="00F32238">
            <w:pPr>
              <w:jc w:val="center"/>
              <w:rPr>
                <w:rFonts w:eastAsia="Calibri"/>
                <w:bCs/>
                <w:sz w:val="22"/>
                <w:szCs w:val="22"/>
              </w:rPr>
            </w:pPr>
            <w:r w:rsidRPr="009E184B">
              <w:rPr>
                <w:iCs/>
                <w:sz w:val="22"/>
                <w:szCs w:val="22"/>
              </w:rPr>
              <w:lastRenderedPageBreak/>
              <w:t>EGADP ir valstybės biudžeto lėšos</w:t>
            </w:r>
          </w:p>
        </w:tc>
        <w:tc>
          <w:tcPr>
            <w:tcW w:w="1276" w:type="dxa"/>
            <w:tcMar>
              <w:left w:w="28" w:type="dxa"/>
              <w:right w:w="28" w:type="dxa"/>
            </w:tcMar>
          </w:tcPr>
          <w:p w14:paraId="6538215F" w14:textId="77777777" w:rsidR="00D46D51" w:rsidRPr="009E184B" w:rsidRDefault="00D46D51" w:rsidP="00F32238">
            <w:pPr>
              <w:jc w:val="center"/>
              <w:rPr>
                <w:bCs/>
                <w:iCs/>
                <w:sz w:val="22"/>
                <w:szCs w:val="22"/>
              </w:rPr>
            </w:pPr>
            <w:r w:rsidRPr="009E184B">
              <w:rPr>
                <w:bCs/>
                <w:iCs/>
                <w:sz w:val="22"/>
                <w:szCs w:val="22"/>
              </w:rPr>
              <w:t>3</w:t>
            </w:r>
          </w:p>
        </w:tc>
        <w:tc>
          <w:tcPr>
            <w:tcW w:w="1134" w:type="dxa"/>
            <w:tcMar>
              <w:left w:w="28" w:type="dxa"/>
              <w:right w:w="28" w:type="dxa"/>
            </w:tcMar>
          </w:tcPr>
          <w:p w14:paraId="35651F7D" w14:textId="77777777" w:rsidR="00D46D51" w:rsidRPr="009E184B" w:rsidRDefault="00D46D51" w:rsidP="00F32238">
            <w:pPr>
              <w:pStyle w:val="Default"/>
              <w:jc w:val="center"/>
              <w:rPr>
                <w:rFonts w:ascii="Times New Roman" w:hAnsi="Times New Roman" w:cs="Times New Roman"/>
                <w:sz w:val="22"/>
                <w:szCs w:val="22"/>
              </w:rPr>
            </w:pPr>
            <w:r w:rsidRPr="009E184B">
              <w:rPr>
                <w:rFonts w:ascii="Times New Roman" w:hAnsi="Times New Roman" w:cs="Times New Roman"/>
                <w:sz w:val="22"/>
                <w:szCs w:val="22"/>
              </w:rPr>
              <w:t xml:space="preserve">C.1.3. </w:t>
            </w:r>
          </w:p>
          <w:p w14:paraId="0375E06C" w14:textId="77777777" w:rsidR="00D46D51" w:rsidRPr="009E184B" w:rsidRDefault="00D46D51" w:rsidP="00F32238">
            <w:pPr>
              <w:jc w:val="center"/>
              <w:rPr>
                <w:b/>
                <w:sz w:val="22"/>
                <w:szCs w:val="22"/>
              </w:rPr>
            </w:pPr>
          </w:p>
        </w:tc>
        <w:tc>
          <w:tcPr>
            <w:tcW w:w="992" w:type="dxa"/>
            <w:tcMar>
              <w:left w:w="28" w:type="dxa"/>
              <w:right w:w="28" w:type="dxa"/>
            </w:tcMar>
          </w:tcPr>
          <w:p w14:paraId="5C2F32D3" w14:textId="77777777" w:rsidR="00D46D51" w:rsidRPr="009E184B" w:rsidRDefault="00D46D51" w:rsidP="00F32238">
            <w:pPr>
              <w:jc w:val="center"/>
              <w:rPr>
                <w:bCs/>
                <w:i/>
                <w:sz w:val="22"/>
                <w:szCs w:val="22"/>
              </w:rPr>
            </w:pPr>
            <w:r w:rsidRPr="009E184B">
              <w:rPr>
                <w:bCs/>
                <w:iCs/>
                <w:sz w:val="22"/>
                <w:szCs w:val="22"/>
              </w:rPr>
              <w:t>C.1.3. 3</w:t>
            </w:r>
          </w:p>
        </w:tc>
        <w:tc>
          <w:tcPr>
            <w:tcW w:w="1417" w:type="dxa"/>
            <w:tcMar>
              <w:left w:w="28" w:type="dxa"/>
              <w:right w:w="28" w:type="dxa"/>
            </w:tcMar>
          </w:tcPr>
          <w:p w14:paraId="19BDAD35" w14:textId="77777777" w:rsidR="00D46D51" w:rsidRPr="009E184B" w:rsidRDefault="00D46D51" w:rsidP="00F32238">
            <w:pPr>
              <w:jc w:val="center"/>
              <w:rPr>
                <w:i/>
                <w:sz w:val="22"/>
                <w:szCs w:val="22"/>
              </w:rPr>
            </w:pPr>
            <w:r w:rsidRPr="009E184B">
              <w:rPr>
                <w:iCs/>
                <w:sz w:val="22"/>
                <w:szCs w:val="22"/>
              </w:rPr>
              <w:t>0</w:t>
            </w:r>
            <w:r w:rsidRPr="009E184B">
              <w:rPr>
                <w:iCs/>
                <w:sz w:val="22"/>
                <w:szCs w:val="22"/>
                <w:lang w:val="en-US"/>
              </w:rPr>
              <w:t>12</w:t>
            </w:r>
          </w:p>
        </w:tc>
        <w:tc>
          <w:tcPr>
            <w:tcW w:w="1276" w:type="dxa"/>
            <w:tcMar>
              <w:left w:w="28" w:type="dxa"/>
              <w:right w:w="28" w:type="dxa"/>
            </w:tcMar>
          </w:tcPr>
          <w:p w14:paraId="1CAA9AF4" w14:textId="77777777" w:rsidR="00D46D51" w:rsidRPr="009E184B" w:rsidRDefault="00D46D51" w:rsidP="00F32238">
            <w:pPr>
              <w:jc w:val="center"/>
              <w:rPr>
                <w:i/>
                <w:sz w:val="22"/>
                <w:szCs w:val="22"/>
              </w:rPr>
            </w:pPr>
            <w:r w:rsidRPr="009E184B">
              <w:rPr>
                <w:i/>
                <w:sz w:val="22"/>
                <w:szCs w:val="22"/>
              </w:rPr>
              <w:t>-</w:t>
            </w:r>
          </w:p>
        </w:tc>
        <w:tc>
          <w:tcPr>
            <w:tcW w:w="992" w:type="dxa"/>
            <w:tcMar>
              <w:left w:w="28" w:type="dxa"/>
              <w:right w:w="28" w:type="dxa"/>
            </w:tcMar>
          </w:tcPr>
          <w:p w14:paraId="58074E2B" w14:textId="77777777" w:rsidR="00D46D51" w:rsidRPr="009E184B" w:rsidRDefault="00D46D51" w:rsidP="00F32238">
            <w:pPr>
              <w:jc w:val="center"/>
              <w:rPr>
                <w:b/>
                <w:i/>
                <w:sz w:val="22"/>
                <w:szCs w:val="22"/>
              </w:rPr>
            </w:pPr>
            <w:r w:rsidRPr="009E184B">
              <w:rPr>
                <w:i/>
                <w:sz w:val="22"/>
                <w:szCs w:val="22"/>
              </w:rPr>
              <w:t>-</w:t>
            </w:r>
          </w:p>
        </w:tc>
        <w:tc>
          <w:tcPr>
            <w:tcW w:w="1276" w:type="dxa"/>
            <w:tcMar>
              <w:left w:w="28" w:type="dxa"/>
              <w:right w:w="28" w:type="dxa"/>
            </w:tcMar>
          </w:tcPr>
          <w:p w14:paraId="2B4EA50F" w14:textId="77777777" w:rsidR="00D46D51" w:rsidRPr="009E184B" w:rsidRDefault="00D46D51" w:rsidP="00F32238">
            <w:pPr>
              <w:jc w:val="center"/>
              <w:rPr>
                <w:b/>
                <w:sz w:val="22"/>
                <w:szCs w:val="22"/>
              </w:rPr>
            </w:pPr>
            <w:r w:rsidRPr="009E184B">
              <w:rPr>
                <w:i/>
                <w:sz w:val="22"/>
                <w:szCs w:val="22"/>
              </w:rPr>
              <w:t>-</w:t>
            </w:r>
          </w:p>
        </w:tc>
        <w:tc>
          <w:tcPr>
            <w:tcW w:w="1276" w:type="dxa"/>
            <w:tcMar>
              <w:left w:w="28" w:type="dxa"/>
              <w:right w:w="28" w:type="dxa"/>
            </w:tcMar>
          </w:tcPr>
          <w:p w14:paraId="031EF756" w14:textId="77777777" w:rsidR="00D46D51" w:rsidRPr="009E184B" w:rsidRDefault="00D46D51" w:rsidP="00F32238">
            <w:pPr>
              <w:jc w:val="center"/>
              <w:rPr>
                <w:b/>
                <w:sz w:val="22"/>
                <w:szCs w:val="22"/>
              </w:rPr>
            </w:pPr>
            <w:r w:rsidRPr="009E184B">
              <w:rPr>
                <w:i/>
                <w:sz w:val="22"/>
                <w:szCs w:val="22"/>
              </w:rPr>
              <w:t>-</w:t>
            </w:r>
          </w:p>
        </w:tc>
        <w:tc>
          <w:tcPr>
            <w:tcW w:w="1276" w:type="dxa"/>
            <w:tcMar>
              <w:left w:w="28" w:type="dxa"/>
              <w:right w:w="28" w:type="dxa"/>
            </w:tcMar>
          </w:tcPr>
          <w:p w14:paraId="56034B46" w14:textId="77777777" w:rsidR="00D46D51" w:rsidRPr="009E184B" w:rsidRDefault="00D46D51" w:rsidP="00F32238">
            <w:pPr>
              <w:jc w:val="center"/>
              <w:rPr>
                <w:i/>
                <w:iCs/>
                <w:sz w:val="22"/>
                <w:szCs w:val="22"/>
              </w:rPr>
            </w:pPr>
            <w:r w:rsidRPr="009E184B">
              <w:rPr>
                <w:i/>
                <w:sz w:val="22"/>
                <w:szCs w:val="22"/>
              </w:rPr>
              <w:t>-</w:t>
            </w:r>
          </w:p>
        </w:tc>
        <w:tc>
          <w:tcPr>
            <w:tcW w:w="1134" w:type="dxa"/>
            <w:tcMar>
              <w:left w:w="28" w:type="dxa"/>
              <w:right w:w="28" w:type="dxa"/>
            </w:tcMar>
          </w:tcPr>
          <w:p w14:paraId="576B9CA4" w14:textId="77777777" w:rsidR="00D46D51" w:rsidRPr="009E184B" w:rsidRDefault="00D46D51" w:rsidP="00F32238">
            <w:pPr>
              <w:jc w:val="center"/>
              <w:rPr>
                <w:i/>
                <w:iCs/>
                <w:sz w:val="22"/>
                <w:szCs w:val="22"/>
              </w:rPr>
            </w:pPr>
            <w:r w:rsidRPr="009E184B">
              <w:rPr>
                <w:i/>
                <w:sz w:val="22"/>
                <w:szCs w:val="22"/>
              </w:rPr>
              <w:t>-</w:t>
            </w:r>
          </w:p>
        </w:tc>
      </w:tr>
    </w:tbl>
    <w:p w14:paraId="1E86265E" w14:textId="433C3DDF" w:rsidR="00D46D51" w:rsidRDefault="00D46D51" w:rsidP="00D46D51">
      <w:pPr>
        <w:ind w:firstLine="567"/>
        <w:jc w:val="both"/>
        <w:rPr>
          <w:i/>
          <w:iCs/>
          <w:sz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681"/>
      </w:tblGrid>
      <w:tr w:rsidR="00205A69" w:rsidRPr="00D46D51" w14:paraId="2363A833" w14:textId="77777777" w:rsidTr="00CF08B6">
        <w:trPr>
          <w:trHeight w:val="405"/>
        </w:trPr>
        <w:tc>
          <w:tcPr>
            <w:tcW w:w="3964" w:type="dxa"/>
            <w:shd w:val="clear" w:color="auto" w:fill="auto"/>
            <w:vAlign w:val="center"/>
          </w:tcPr>
          <w:p w14:paraId="6FB510C3" w14:textId="47A49906" w:rsidR="00205A69" w:rsidRPr="008B73EF" w:rsidRDefault="00205A69" w:rsidP="00EC051A">
            <w:pPr>
              <w:jc w:val="center"/>
              <w:rPr>
                <w:sz w:val="22"/>
                <w:szCs w:val="22"/>
              </w:rPr>
            </w:pPr>
            <w:r w:rsidRPr="008B73EF">
              <w:rPr>
                <w:sz w:val="22"/>
                <w:szCs w:val="22"/>
              </w:rPr>
              <w:t>Rodiklio pavadinimas</w:t>
            </w:r>
          </w:p>
        </w:tc>
        <w:tc>
          <w:tcPr>
            <w:tcW w:w="3688" w:type="dxa"/>
            <w:shd w:val="clear" w:color="auto" w:fill="auto"/>
            <w:vAlign w:val="center"/>
          </w:tcPr>
          <w:p w14:paraId="1050F078" w14:textId="77777777" w:rsidR="00205A69" w:rsidRPr="008B73EF" w:rsidRDefault="00205A69" w:rsidP="00EC051A">
            <w:pPr>
              <w:jc w:val="center"/>
              <w:rPr>
                <w:sz w:val="22"/>
                <w:szCs w:val="22"/>
              </w:rPr>
            </w:pPr>
            <w:r w:rsidRPr="008B73EF">
              <w:rPr>
                <w:sz w:val="22"/>
                <w:szCs w:val="22"/>
              </w:rPr>
              <w:t>Rodiklio kodas</w:t>
            </w:r>
          </w:p>
        </w:tc>
        <w:tc>
          <w:tcPr>
            <w:tcW w:w="3688" w:type="dxa"/>
            <w:shd w:val="clear" w:color="auto" w:fill="auto"/>
            <w:vAlign w:val="center"/>
          </w:tcPr>
          <w:p w14:paraId="0C25E72A" w14:textId="77777777" w:rsidR="00205A69" w:rsidRPr="008B73EF" w:rsidRDefault="00205A69" w:rsidP="00EC051A">
            <w:pPr>
              <w:jc w:val="center"/>
              <w:rPr>
                <w:sz w:val="22"/>
                <w:szCs w:val="22"/>
              </w:rPr>
            </w:pPr>
            <w:r w:rsidRPr="008B73EF">
              <w:rPr>
                <w:sz w:val="22"/>
                <w:szCs w:val="22"/>
              </w:rPr>
              <w:t>Matavimo vienetai</w:t>
            </w:r>
          </w:p>
        </w:tc>
        <w:tc>
          <w:tcPr>
            <w:tcW w:w="3681" w:type="dxa"/>
            <w:shd w:val="clear" w:color="auto" w:fill="auto"/>
            <w:vAlign w:val="center"/>
          </w:tcPr>
          <w:p w14:paraId="2521F93F" w14:textId="77777777" w:rsidR="00205A69" w:rsidRPr="008B73EF" w:rsidRDefault="00205A69" w:rsidP="00EC051A">
            <w:pPr>
              <w:jc w:val="center"/>
              <w:rPr>
                <w:sz w:val="22"/>
                <w:szCs w:val="22"/>
              </w:rPr>
            </w:pPr>
            <w:r w:rsidRPr="008B73EF">
              <w:rPr>
                <w:sz w:val="22"/>
                <w:szCs w:val="22"/>
              </w:rPr>
              <w:t>Siektina reikšmė</w:t>
            </w:r>
          </w:p>
        </w:tc>
      </w:tr>
      <w:tr w:rsidR="00A86778" w:rsidRPr="00D46D51" w14:paraId="758364A3" w14:textId="77777777" w:rsidTr="00CF08B6">
        <w:trPr>
          <w:trHeight w:val="725"/>
        </w:trPr>
        <w:tc>
          <w:tcPr>
            <w:tcW w:w="3964" w:type="dxa"/>
          </w:tcPr>
          <w:p w14:paraId="4FA526F7" w14:textId="46B77DA1" w:rsidR="00A86778" w:rsidRPr="00CA057A" w:rsidRDefault="00A86778" w:rsidP="00A86778">
            <w:pPr>
              <w:jc w:val="center"/>
              <w:rPr>
                <w:iCs/>
                <w:sz w:val="22"/>
                <w:szCs w:val="22"/>
              </w:rPr>
            </w:pPr>
            <w:r w:rsidRPr="00CA057A">
              <w:rPr>
                <w:sz w:val="22"/>
                <w:szCs w:val="22"/>
              </w:rPr>
              <w:t>Naujų ir patobulintų viešųjų skaitmeninių paslaugų, produktų ir procesų naudotojai</w:t>
            </w:r>
          </w:p>
        </w:tc>
        <w:tc>
          <w:tcPr>
            <w:tcW w:w="3688" w:type="dxa"/>
          </w:tcPr>
          <w:p w14:paraId="0F2CD35F" w14:textId="77777777" w:rsidR="00A86778" w:rsidRPr="008B73EF" w:rsidRDefault="00A86778" w:rsidP="00A86778">
            <w:pPr>
              <w:jc w:val="center"/>
              <w:rPr>
                <w:color w:val="000000"/>
                <w:sz w:val="22"/>
                <w:szCs w:val="22"/>
              </w:rPr>
            </w:pPr>
            <w:r w:rsidRPr="008B73EF">
              <w:rPr>
                <w:color w:val="000000"/>
                <w:sz w:val="22"/>
                <w:szCs w:val="22"/>
              </w:rPr>
              <w:t>R-05-002-01-07-09-04</w:t>
            </w:r>
          </w:p>
          <w:p w14:paraId="0DD4AB46" w14:textId="09C9E157" w:rsidR="00035372" w:rsidRPr="008B73EF" w:rsidRDefault="00346F34" w:rsidP="00A86778">
            <w:pPr>
              <w:jc w:val="center"/>
              <w:rPr>
                <w:bCs/>
                <w:iCs/>
                <w:sz w:val="22"/>
                <w:szCs w:val="22"/>
              </w:rPr>
            </w:pPr>
            <w:r>
              <w:rPr>
                <w:color w:val="000000"/>
                <w:sz w:val="22"/>
                <w:szCs w:val="22"/>
              </w:rPr>
              <w:t>(</w:t>
            </w:r>
            <w:r w:rsidR="00035372" w:rsidRPr="008B73EF">
              <w:rPr>
                <w:color w:val="000000"/>
                <w:sz w:val="22"/>
                <w:szCs w:val="22"/>
              </w:rPr>
              <w:t>R.B.1</w:t>
            </w:r>
            <w:r w:rsidR="00822648">
              <w:rPr>
                <w:color w:val="000000"/>
                <w:sz w:val="22"/>
                <w:szCs w:val="22"/>
              </w:rPr>
              <w:t>.</w:t>
            </w:r>
            <w:r w:rsidR="00661CCE">
              <w:rPr>
                <w:color w:val="000000"/>
                <w:sz w:val="22"/>
                <w:szCs w:val="22"/>
              </w:rPr>
              <w:t>2</w:t>
            </w:r>
            <w:r w:rsidR="00035372" w:rsidRPr="008B73EF">
              <w:rPr>
                <w:color w:val="000000"/>
                <w:sz w:val="22"/>
                <w:szCs w:val="22"/>
              </w:rPr>
              <w:t>007</w:t>
            </w:r>
            <w:r>
              <w:rPr>
                <w:color w:val="000000"/>
                <w:sz w:val="22"/>
                <w:szCs w:val="22"/>
              </w:rPr>
              <w:t>)</w:t>
            </w:r>
          </w:p>
        </w:tc>
        <w:tc>
          <w:tcPr>
            <w:tcW w:w="3688" w:type="dxa"/>
          </w:tcPr>
          <w:p w14:paraId="35B0972C" w14:textId="77777777" w:rsidR="00A86778" w:rsidRPr="008B73EF" w:rsidRDefault="00A86778" w:rsidP="00A86778">
            <w:pPr>
              <w:pStyle w:val="Default"/>
              <w:jc w:val="center"/>
              <w:rPr>
                <w:rFonts w:ascii="Times New Roman" w:hAnsi="Times New Roman" w:cs="Times New Roman"/>
                <w:sz w:val="22"/>
                <w:szCs w:val="22"/>
              </w:rPr>
            </w:pPr>
            <w:r w:rsidRPr="008B73EF">
              <w:rPr>
                <w:rFonts w:ascii="Times New Roman" w:hAnsi="Times New Roman" w:cs="Times New Roman"/>
                <w:sz w:val="22"/>
                <w:szCs w:val="22"/>
              </w:rPr>
              <w:t>Naudotojų skaičius per metus</w:t>
            </w:r>
          </w:p>
          <w:p w14:paraId="32BB523B" w14:textId="2F1067FF" w:rsidR="00A86778" w:rsidRPr="008B73EF" w:rsidRDefault="00A86778" w:rsidP="00A86778">
            <w:pPr>
              <w:jc w:val="center"/>
              <w:rPr>
                <w:iCs/>
                <w:sz w:val="22"/>
                <w:szCs w:val="22"/>
              </w:rPr>
            </w:pPr>
          </w:p>
        </w:tc>
        <w:tc>
          <w:tcPr>
            <w:tcW w:w="3681" w:type="dxa"/>
          </w:tcPr>
          <w:p w14:paraId="574E64F1" w14:textId="5DC658E7" w:rsidR="00A86778" w:rsidRPr="008B73EF" w:rsidRDefault="00A86778" w:rsidP="00A86778">
            <w:pPr>
              <w:jc w:val="center"/>
              <w:rPr>
                <w:sz w:val="22"/>
                <w:szCs w:val="22"/>
              </w:rPr>
            </w:pPr>
            <w:r w:rsidRPr="008B73EF">
              <w:rPr>
                <w:iCs/>
                <w:sz w:val="22"/>
                <w:szCs w:val="22"/>
              </w:rPr>
              <w:t>n/a</w:t>
            </w:r>
            <w:r w:rsidR="00E723A2">
              <w:rPr>
                <w:iCs/>
                <w:sz w:val="22"/>
                <w:szCs w:val="22"/>
              </w:rPr>
              <w:t xml:space="preserve"> </w:t>
            </w:r>
            <w:r w:rsidR="008079F7">
              <w:rPr>
                <w:iCs/>
                <w:sz w:val="22"/>
                <w:szCs w:val="22"/>
              </w:rPr>
              <w:t>(2026 IV ketv.)</w:t>
            </w:r>
          </w:p>
        </w:tc>
      </w:tr>
      <w:tr w:rsidR="00A86778" w:rsidRPr="00D46D51" w14:paraId="3ACC706F" w14:textId="77777777" w:rsidTr="00CF08B6">
        <w:trPr>
          <w:trHeight w:val="725"/>
        </w:trPr>
        <w:tc>
          <w:tcPr>
            <w:tcW w:w="3964" w:type="dxa"/>
          </w:tcPr>
          <w:p w14:paraId="4CB8C16B" w14:textId="285A3319" w:rsidR="00A86778" w:rsidRPr="00CA057A" w:rsidRDefault="00CA057A" w:rsidP="00A86778">
            <w:pPr>
              <w:jc w:val="center"/>
              <w:rPr>
                <w:iCs/>
                <w:sz w:val="22"/>
                <w:szCs w:val="22"/>
              </w:rPr>
            </w:pPr>
            <w:r w:rsidRPr="00CA057A">
              <w:rPr>
                <w:iCs/>
                <w:sz w:val="22"/>
                <w:szCs w:val="22"/>
              </w:rPr>
              <w:t>Paskelbtas kvietimas dalyvauti konkurse dėl inovatyvių sprendimų ir priemonių, kuriais būtų užtikrintos geresnės neįgaliųjų bendravimo galimybės</w:t>
            </w:r>
          </w:p>
        </w:tc>
        <w:tc>
          <w:tcPr>
            <w:tcW w:w="3688" w:type="dxa"/>
          </w:tcPr>
          <w:p w14:paraId="294889FE" w14:textId="77777777" w:rsidR="00A86778" w:rsidRPr="008B73EF" w:rsidRDefault="00A86778" w:rsidP="00A86778">
            <w:pPr>
              <w:jc w:val="center"/>
              <w:rPr>
                <w:color w:val="000000"/>
                <w:sz w:val="22"/>
                <w:szCs w:val="22"/>
              </w:rPr>
            </w:pPr>
            <w:r w:rsidRPr="008B73EF">
              <w:rPr>
                <w:color w:val="000000"/>
                <w:sz w:val="22"/>
                <w:szCs w:val="22"/>
              </w:rPr>
              <w:t>P-05-002-01-07-09-02</w:t>
            </w:r>
          </w:p>
          <w:p w14:paraId="66E0F79E" w14:textId="101F21CE" w:rsidR="00EE586F" w:rsidRPr="008B73EF" w:rsidRDefault="00346F34" w:rsidP="00A86778">
            <w:pPr>
              <w:jc w:val="center"/>
              <w:rPr>
                <w:bCs/>
                <w:iCs/>
                <w:sz w:val="22"/>
                <w:szCs w:val="22"/>
              </w:rPr>
            </w:pPr>
            <w:r>
              <w:rPr>
                <w:color w:val="000000"/>
                <w:sz w:val="22"/>
                <w:szCs w:val="22"/>
              </w:rPr>
              <w:t>(</w:t>
            </w:r>
            <w:r w:rsidR="00EE586F" w:rsidRPr="008B73EF">
              <w:rPr>
                <w:color w:val="000000"/>
                <w:sz w:val="22"/>
                <w:szCs w:val="22"/>
              </w:rPr>
              <w:t>P.S.1</w:t>
            </w:r>
            <w:r w:rsidR="00822648">
              <w:rPr>
                <w:color w:val="000000"/>
                <w:sz w:val="22"/>
                <w:szCs w:val="22"/>
              </w:rPr>
              <w:t>.1</w:t>
            </w:r>
            <w:r w:rsidR="00EE586F" w:rsidRPr="008B73EF">
              <w:rPr>
                <w:color w:val="000000"/>
                <w:sz w:val="22"/>
                <w:szCs w:val="22"/>
              </w:rPr>
              <w:t>069</w:t>
            </w:r>
            <w:r>
              <w:rPr>
                <w:color w:val="000000"/>
                <w:sz w:val="22"/>
                <w:szCs w:val="22"/>
              </w:rPr>
              <w:t>)</w:t>
            </w:r>
          </w:p>
        </w:tc>
        <w:tc>
          <w:tcPr>
            <w:tcW w:w="3688" w:type="dxa"/>
          </w:tcPr>
          <w:p w14:paraId="5F8848C1" w14:textId="6586D4F2" w:rsidR="00A86778" w:rsidRPr="008B73EF" w:rsidRDefault="00A86778" w:rsidP="00A86778">
            <w:pPr>
              <w:jc w:val="center"/>
              <w:rPr>
                <w:iCs/>
                <w:sz w:val="22"/>
                <w:szCs w:val="22"/>
              </w:rPr>
            </w:pPr>
            <w:r w:rsidRPr="008B73EF">
              <w:rPr>
                <w:iCs/>
                <w:sz w:val="22"/>
                <w:szCs w:val="22"/>
              </w:rPr>
              <w:t xml:space="preserve">Vnt. </w:t>
            </w:r>
          </w:p>
        </w:tc>
        <w:tc>
          <w:tcPr>
            <w:tcW w:w="3681" w:type="dxa"/>
          </w:tcPr>
          <w:p w14:paraId="07289443" w14:textId="00A422E2" w:rsidR="00A86778" w:rsidRPr="008B73EF" w:rsidRDefault="00A86778" w:rsidP="00A86778">
            <w:pPr>
              <w:jc w:val="center"/>
              <w:rPr>
                <w:sz w:val="22"/>
                <w:szCs w:val="22"/>
              </w:rPr>
            </w:pPr>
            <w:r w:rsidRPr="008B73EF">
              <w:rPr>
                <w:iCs/>
                <w:sz w:val="22"/>
                <w:szCs w:val="22"/>
                <w:lang w:val="en-US"/>
              </w:rPr>
              <w:t>2</w:t>
            </w:r>
            <w:r w:rsidRPr="008B73EF">
              <w:rPr>
                <w:iCs/>
                <w:sz w:val="22"/>
                <w:szCs w:val="22"/>
              </w:rPr>
              <w:br/>
              <w:t>(2023 II ketv.)</w:t>
            </w:r>
          </w:p>
        </w:tc>
      </w:tr>
      <w:tr w:rsidR="00A86778" w:rsidRPr="00D46D51" w14:paraId="060C61D3" w14:textId="77777777" w:rsidTr="00CF08B6">
        <w:trPr>
          <w:trHeight w:val="384"/>
        </w:trPr>
        <w:tc>
          <w:tcPr>
            <w:tcW w:w="3964" w:type="dxa"/>
          </w:tcPr>
          <w:p w14:paraId="50021E9A" w14:textId="488C1496" w:rsidR="00A86778" w:rsidRPr="00CA057A" w:rsidRDefault="0034456B" w:rsidP="0034456B">
            <w:pPr>
              <w:jc w:val="center"/>
              <w:rPr>
                <w:iCs/>
                <w:sz w:val="22"/>
                <w:szCs w:val="22"/>
              </w:rPr>
            </w:pPr>
            <w:r w:rsidRPr="00CA057A">
              <w:rPr>
                <w:iCs/>
                <w:sz w:val="22"/>
                <w:szCs w:val="22"/>
              </w:rPr>
              <w:t xml:space="preserve">Užbaigtos viešųjų pirkimų procedūros, kuriomis siekiama diegti naujus novatoriškus sprendimus ir priemones, skirtas </w:t>
            </w:r>
            <w:r w:rsidRPr="00CA057A">
              <w:rPr>
                <w:sz w:val="22"/>
                <w:szCs w:val="22"/>
              </w:rPr>
              <w:t xml:space="preserve"> geresnėms neįgaliųjų bendravimo galimybėms užtikrinti</w:t>
            </w:r>
          </w:p>
        </w:tc>
        <w:tc>
          <w:tcPr>
            <w:tcW w:w="3688" w:type="dxa"/>
          </w:tcPr>
          <w:p w14:paraId="2C631598" w14:textId="77777777" w:rsidR="00A86778" w:rsidRPr="008B73EF" w:rsidRDefault="00A86778" w:rsidP="00A86778">
            <w:pPr>
              <w:jc w:val="center"/>
              <w:rPr>
                <w:color w:val="000000"/>
                <w:sz w:val="22"/>
                <w:szCs w:val="22"/>
              </w:rPr>
            </w:pPr>
            <w:r w:rsidRPr="008B73EF">
              <w:rPr>
                <w:color w:val="000000"/>
                <w:sz w:val="22"/>
                <w:szCs w:val="22"/>
              </w:rPr>
              <w:t>P-05-002-01-07-09-03</w:t>
            </w:r>
          </w:p>
          <w:p w14:paraId="7C5CD056" w14:textId="1560A6EB" w:rsidR="00EE586F" w:rsidRPr="008B73EF" w:rsidRDefault="00346F34" w:rsidP="00A86778">
            <w:pPr>
              <w:jc w:val="center"/>
              <w:rPr>
                <w:bCs/>
                <w:sz w:val="22"/>
                <w:szCs w:val="22"/>
              </w:rPr>
            </w:pPr>
            <w:r>
              <w:rPr>
                <w:color w:val="000000"/>
                <w:sz w:val="22"/>
                <w:szCs w:val="22"/>
              </w:rPr>
              <w:t>(</w:t>
            </w:r>
            <w:r w:rsidR="001762AB" w:rsidRPr="008B73EF">
              <w:rPr>
                <w:color w:val="000000"/>
                <w:sz w:val="22"/>
                <w:szCs w:val="22"/>
              </w:rPr>
              <w:t>P.S.1</w:t>
            </w:r>
            <w:r w:rsidR="00822648">
              <w:rPr>
                <w:color w:val="000000"/>
                <w:sz w:val="22"/>
                <w:szCs w:val="22"/>
              </w:rPr>
              <w:t>.1</w:t>
            </w:r>
            <w:r w:rsidR="001762AB" w:rsidRPr="008B73EF">
              <w:rPr>
                <w:color w:val="000000"/>
                <w:sz w:val="22"/>
                <w:szCs w:val="22"/>
              </w:rPr>
              <w:t>071.1</w:t>
            </w:r>
            <w:r>
              <w:rPr>
                <w:color w:val="000000"/>
                <w:sz w:val="22"/>
                <w:szCs w:val="22"/>
              </w:rPr>
              <w:t>)</w:t>
            </w:r>
          </w:p>
        </w:tc>
        <w:tc>
          <w:tcPr>
            <w:tcW w:w="3688" w:type="dxa"/>
          </w:tcPr>
          <w:p w14:paraId="0FB15DA5" w14:textId="234C6AEA" w:rsidR="00A86778" w:rsidRPr="008B73EF" w:rsidRDefault="00A86778" w:rsidP="00A86778">
            <w:pPr>
              <w:jc w:val="center"/>
              <w:rPr>
                <w:iCs/>
                <w:sz w:val="22"/>
                <w:szCs w:val="22"/>
              </w:rPr>
            </w:pPr>
            <w:r w:rsidRPr="008B73EF">
              <w:rPr>
                <w:iCs/>
                <w:sz w:val="22"/>
                <w:szCs w:val="22"/>
              </w:rPr>
              <w:t xml:space="preserve">Vnt. </w:t>
            </w:r>
          </w:p>
        </w:tc>
        <w:tc>
          <w:tcPr>
            <w:tcW w:w="3681" w:type="dxa"/>
          </w:tcPr>
          <w:p w14:paraId="2C66FD33" w14:textId="082FD076" w:rsidR="00A86778" w:rsidRPr="008B73EF" w:rsidRDefault="00560316" w:rsidP="00A86778">
            <w:pPr>
              <w:jc w:val="center"/>
              <w:rPr>
                <w:iCs/>
                <w:sz w:val="22"/>
                <w:szCs w:val="22"/>
              </w:rPr>
            </w:pPr>
            <w:r>
              <w:rPr>
                <w:iCs/>
                <w:sz w:val="22"/>
                <w:szCs w:val="22"/>
              </w:rPr>
              <w:t>n</w:t>
            </w:r>
            <w:r w:rsidR="00902AD8">
              <w:rPr>
                <w:iCs/>
                <w:sz w:val="22"/>
                <w:szCs w:val="22"/>
              </w:rPr>
              <w:t xml:space="preserve">/a </w:t>
            </w:r>
            <w:r w:rsidR="00A86778" w:rsidRPr="008B73EF">
              <w:rPr>
                <w:iCs/>
                <w:sz w:val="22"/>
                <w:szCs w:val="22"/>
              </w:rPr>
              <w:t>(2024 II ketv.)</w:t>
            </w:r>
          </w:p>
        </w:tc>
      </w:tr>
      <w:tr w:rsidR="00AF1D6F" w:rsidRPr="00D46D51" w14:paraId="3891140E" w14:textId="77777777" w:rsidTr="00CF08B6">
        <w:trPr>
          <w:trHeight w:val="384"/>
        </w:trPr>
        <w:tc>
          <w:tcPr>
            <w:tcW w:w="3964" w:type="dxa"/>
          </w:tcPr>
          <w:p w14:paraId="6CC19393" w14:textId="35340A7E" w:rsidR="00AF1D6F" w:rsidRPr="00CA057A" w:rsidRDefault="002A635C" w:rsidP="00AF1D6F">
            <w:pPr>
              <w:jc w:val="center"/>
              <w:rPr>
                <w:iCs/>
                <w:sz w:val="22"/>
                <w:szCs w:val="22"/>
              </w:rPr>
            </w:pPr>
            <w:r w:rsidRPr="00CA057A">
              <w:rPr>
                <w:iCs/>
                <w:sz w:val="22"/>
                <w:szCs w:val="22"/>
              </w:rPr>
              <w:t>Pradėti įgyvendinti neįgaliesiems skirti skaitmeninių viešųjų paslaugų sprendimai</w:t>
            </w:r>
          </w:p>
        </w:tc>
        <w:tc>
          <w:tcPr>
            <w:tcW w:w="3688" w:type="dxa"/>
          </w:tcPr>
          <w:p w14:paraId="4287B167" w14:textId="77777777" w:rsidR="00AF1D6F" w:rsidRPr="008B73EF" w:rsidRDefault="00AF1D6F" w:rsidP="00AF1D6F">
            <w:pPr>
              <w:jc w:val="center"/>
              <w:rPr>
                <w:bCs/>
                <w:sz w:val="22"/>
                <w:szCs w:val="22"/>
              </w:rPr>
            </w:pPr>
            <w:r w:rsidRPr="008B73EF">
              <w:rPr>
                <w:bCs/>
                <w:sz w:val="22"/>
                <w:szCs w:val="22"/>
              </w:rPr>
              <w:t>P-05-002-01-07-09-04</w:t>
            </w:r>
          </w:p>
          <w:p w14:paraId="594759B3" w14:textId="37F038FF" w:rsidR="001A111B" w:rsidRPr="008B73EF" w:rsidRDefault="00346F34" w:rsidP="00AF1D6F">
            <w:pPr>
              <w:jc w:val="center"/>
              <w:rPr>
                <w:color w:val="000000"/>
                <w:sz w:val="22"/>
                <w:szCs w:val="22"/>
              </w:rPr>
            </w:pPr>
            <w:r>
              <w:rPr>
                <w:color w:val="000000"/>
                <w:sz w:val="22"/>
                <w:szCs w:val="22"/>
              </w:rPr>
              <w:t>(</w:t>
            </w:r>
            <w:r w:rsidR="00AE6143" w:rsidRPr="008B73EF">
              <w:rPr>
                <w:color w:val="000000"/>
                <w:sz w:val="22"/>
                <w:szCs w:val="22"/>
              </w:rPr>
              <w:t>P.S.1</w:t>
            </w:r>
            <w:r w:rsidR="00822648">
              <w:rPr>
                <w:color w:val="000000"/>
                <w:sz w:val="22"/>
                <w:szCs w:val="22"/>
              </w:rPr>
              <w:t>.1</w:t>
            </w:r>
            <w:r w:rsidR="00AE6143" w:rsidRPr="008B73EF">
              <w:rPr>
                <w:color w:val="000000"/>
                <w:sz w:val="22"/>
                <w:szCs w:val="22"/>
              </w:rPr>
              <w:t>071</w:t>
            </w:r>
            <w:r>
              <w:rPr>
                <w:color w:val="000000"/>
                <w:sz w:val="22"/>
                <w:szCs w:val="22"/>
              </w:rPr>
              <w:t>)</w:t>
            </w:r>
          </w:p>
        </w:tc>
        <w:tc>
          <w:tcPr>
            <w:tcW w:w="3688" w:type="dxa"/>
          </w:tcPr>
          <w:p w14:paraId="21490611" w14:textId="6D28AFDD" w:rsidR="00AF1D6F" w:rsidRPr="008B73EF" w:rsidRDefault="00AF1D6F" w:rsidP="00AF1D6F">
            <w:pPr>
              <w:jc w:val="center"/>
              <w:rPr>
                <w:iCs/>
                <w:sz w:val="22"/>
                <w:szCs w:val="22"/>
              </w:rPr>
            </w:pPr>
            <w:r w:rsidRPr="008B73EF">
              <w:rPr>
                <w:iCs/>
                <w:sz w:val="22"/>
                <w:szCs w:val="22"/>
              </w:rPr>
              <w:t>Vnt.</w:t>
            </w:r>
          </w:p>
        </w:tc>
        <w:tc>
          <w:tcPr>
            <w:tcW w:w="3681" w:type="dxa"/>
          </w:tcPr>
          <w:p w14:paraId="4CEFA520" w14:textId="77777777" w:rsidR="00AF1D6F" w:rsidRPr="008B73EF" w:rsidRDefault="00AF1D6F" w:rsidP="00AF1D6F">
            <w:pPr>
              <w:spacing w:line="276" w:lineRule="auto"/>
              <w:jc w:val="center"/>
              <w:rPr>
                <w:iCs/>
                <w:sz w:val="22"/>
                <w:szCs w:val="22"/>
              </w:rPr>
            </w:pPr>
            <w:r w:rsidRPr="008B73EF">
              <w:rPr>
                <w:iCs/>
                <w:sz w:val="22"/>
                <w:szCs w:val="22"/>
              </w:rPr>
              <w:t>2</w:t>
            </w:r>
          </w:p>
          <w:p w14:paraId="209E8F93" w14:textId="77777777" w:rsidR="00AF1D6F" w:rsidRPr="008B73EF" w:rsidRDefault="00AF1D6F" w:rsidP="00AF1D6F">
            <w:pPr>
              <w:spacing w:line="276" w:lineRule="auto"/>
              <w:jc w:val="center"/>
              <w:rPr>
                <w:iCs/>
                <w:sz w:val="22"/>
                <w:szCs w:val="22"/>
              </w:rPr>
            </w:pPr>
            <w:r w:rsidRPr="008B73EF">
              <w:rPr>
                <w:iCs/>
                <w:sz w:val="22"/>
                <w:szCs w:val="22"/>
              </w:rPr>
              <w:t>(2025 I ketv.)</w:t>
            </w:r>
          </w:p>
          <w:p w14:paraId="097A6C15" w14:textId="16CCD8DA" w:rsidR="00AF1D6F" w:rsidRPr="008B73EF" w:rsidRDefault="00AF1D6F" w:rsidP="00AF1D6F">
            <w:pPr>
              <w:jc w:val="center"/>
              <w:rPr>
                <w:iCs/>
                <w:sz w:val="22"/>
                <w:szCs w:val="22"/>
                <w:lang w:val="en-US"/>
              </w:rPr>
            </w:pPr>
          </w:p>
        </w:tc>
      </w:tr>
    </w:tbl>
    <w:p w14:paraId="27DAD75F" w14:textId="77777777" w:rsidR="00946823" w:rsidRDefault="00946823" w:rsidP="00D46D51">
      <w:pPr>
        <w:ind w:firstLine="567"/>
        <w:jc w:val="both"/>
        <w:rPr>
          <w:i/>
          <w:iCs/>
          <w:sz w:val="20"/>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5"/>
        <w:gridCol w:w="992"/>
        <w:gridCol w:w="1418"/>
        <w:gridCol w:w="1277"/>
        <w:gridCol w:w="992"/>
        <w:gridCol w:w="1277"/>
        <w:gridCol w:w="1277"/>
        <w:gridCol w:w="1277"/>
        <w:gridCol w:w="1135"/>
      </w:tblGrid>
      <w:tr w:rsidR="008E0C9F" w:rsidRPr="00D46D51" w14:paraId="47130855" w14:textId="77777777" w:rsidTr="00FC32A4">
        <w:tc>
          <w:tcPr>
            <w:tcW w:w="1838" w:type="dxa"/>
            <w:vAlign w:val="center"/>
          </w:tcPr>
          <w:p w14:paraId="761B8F6F" w14:textId="77777777" w:rsidR="008E0C9F" w:rsidRPr="00D46D51" w:rsidRDefault="008E0C9F" w:rsidP="00EC051A">
            <w:pPr>
              <w:jc w:val="center"/>
              <w:rPr>
                <w:b/>
                <w:sz w:val="20"/>
              </w:rPr>
            </w:pPr>
            <w:r w:rsidRPr="00D46D51">
              <w:rPr>
                <w:b/>
                <w:sz w:val="20"/>
              </w:rPr>
              <w:t>Veiklos ar poveiklės pavadinimas</w:t>
            </w:r>
          </w:p>
        </w:tc>
        <w:tc>
          <w:tcPr>
            <w:tcW w:w="1276" w:type="dxa"/>
            <w:vAlign w:val="center"/>
          </w:tcPr>
          <w:p w14:paraId="1A5A7B14" w14:textId="77777777" w:rsidR="008E0C9F" w:rsidRPr="00D46D51" w:rsidRDefault="008E0C9F" w:rsidP="00EC051A">
            <w:pPr>
              <w:jc w:val="center"/>
              <w:rPr>
                <w:b/>
                <w:sz w:val="20"/>
              </w:rPr>
            </w:pPr>
            <w:r w:rsidRPr="00D46D51">
              <w:rPr>
                <w:b/>
                <w:sz w:val="20"/>
              </w:rPr>
              <w:t>Finansa-vimo šaltinis</w:t>
            </w:r>
          </w:p>
        </w:tc>
        <w:tc>
          <w:tcPr>
            <w:tcW w:w="1276" w:type="dxa"/>
            <w:vAlign w:val="center"/>
          </w:tcPr>
          <w:p w14:paraId="1C307B85" w14:textId="77777777" w:rsidR="008E0C9F" w:rsidRPr="00D46D51" w:rsidRDefault="008E0C9F" w:rsidP="00EC051A">
            <w:pPr>
              <w:jc w:val="center"/>
              <w:rPr>
                <w:b/>
                <w:sz w:val="20"/>
              </w:rPr>
            </w:pPr>
            <w:r w:rsidRPr="00D46D51">
              <w:rPr>
                <w:b/>
                <w:bCs/>
                <w:sz w:val="20"/>
              </w:rPr>
              <w:t>Prioritetas ar komponen-tas</w:t>
            </w:r>
          </w:p>
        </w:tc>
        <w:tc>
          <w:tcPr>
            <w:tcW w:w="1135" w:type="dxa"/>
            <w:vAlign w:val="center"/>
          </w:tcPr>
          <w:p w14:paraId="0AFF5B36" w14:textId="77777777" w:rsidR="008E0C9F" w:rsidRPr="00D46D51" w:rsidRDefault="008E0C9F" w:rsidP="00EC051A">
            <w:pPr>
              <w:jc w:val="center"/>
              <w:rPr>
                <w:b/>
                <w:sz w:val="20"/>
              </w:rPr>
            </w:pPr>
            <w:r w:rsidRPr="00D46D51">
              <w:rPr>
                <w:b/>
                <w:bCs/>
                <w:sz w:val="20"/>
              </w:rPr>
              <w:t>Uždavi-nys ar priemonė</w:t>
            </w:r>
          </w:p>
        </w:tc>
        <w:tc>
          <w:tcPr>
            <w:tcW w:w="992" w:type="dxa"/>
            <w:vAlign w:val="center"/>
          </w:tcPr>
          <w:p w14:paraId="015ADB72" w14:textId="77777777" w:rsidR="008E0C9F" w:rsidRPr="00D46D51" w:rsidRDefault="008E0C9F" w:rsidP="00EC051A">
            <w:pPr>
              <w:jc w:val="center"/>
              <w:rPr>
                <w:b/>
                <w:sz w:val="20"/>
              </w:rPr>
            </w:pPr>
            <w:r w:rsidRPr="00D46D51">
              <w:rPr>
                <w:b/>
                <w:bCs/>
                <w:sz w:val="20"/>
              </w:rPr>
              <w:t>Veikla ar poveiklė</w:t>
            </w:r>
          </w:p>
        </w:tc>
        <w:tc>
          <w:tcPr>
            <w:tcW w:w="1418" w:type="dxa"/>
            <w:vAlign w:val="center"/>
          </w:tcPr>
          <w:p w14:paraId="15A15A11" w14:textId="77777777" w:rsidR="008E0C9F" w:rsidRPr="00D46D51" w:rsidRDefault="008E0C9F" w:rsidP="00EC051A">
            <w:pPr>
              <w:jc w:val="center"/>
              <w:rPr>
                <w:b/>
                <w:sz w:val="20"/>
              </w:rPr>
            </w:pPr>
            <w:r w:rsidRPr="00D46D51">
              <w:rPr>
                <w:b/>
                <w:sz w:val="20"/>
              </w:rPr>
              <w:t>Intervencinės priemonės kodas</w:t>
            </w:r>
          </w:p>
        </w:tc>
        <w:tc>
          <w:tcPr>
            <w:tcW w:w="1277" w:type="dxa"/>
            <w:vAlign w:val="center"/>
          </w:tcPr>
          <w:p w14:paraId="6A08F3C0" w14:textId="77777777" w:rsidR="008E0C9F" w:rsidRPr="00D46D51" w:rsidRDefault="008E0C9F" w:rsidP="00EC051A">
            <w:pPr>
              <w:jc w:val="center"/>
              <w:rPr>
                <w:b/>
                <w:bCs/>
                <w:sz w:val="20"/>
              </w:rPr>
            </w:pPr>
            <w:r w:rsidRPr="00D46D51">
              <w:rPr>
                <w:b/>
                <w:sz w:val="20"/>
              </w:rPr>
              <w:t>Regionas, kuriam priskiriama veikla ar poveiklė</w:t>
            </w:r>
          </w:p>
        </w:tc>
        <w:tc>
          <w:tcPr>
            <w:tcW w:w="992" w:type="dxa"/>
            <w:vAlign w:val="center"/>
          </w:tcPr>
          <w:p w14:paraId="747BED38" w14:textId="77777777" w:rsidR="008E0C9F" w:rsidRPr="00D46D51" w:rsidRDefault="008E0C9F" w:rsidP="00EC051A">
            <w:pPr>
              <w:jc w:val="center"/>
              <w:rPr>
                <w:b/>
                <w:sz w:val="20"/>
              </w:rPr>
            </w:pPr>
            <w:r w:rsidRPr="00D46D51">
              <w:rPr>
                <w:b/>
                <w:bCs/>
                <w:sz w:val="20"/>
              </w:rPr>
              <w:t>Paramos formos kodas</w:t>
            </w:r>
          </w:p>
        </w:tc>
        <w:tc>
          <w:tcPr>
            <w:tcW w:w="1277" w:type="dxa"/>
            <w:vAlign w:val="center"/>
          </w:tcPr>
          <w:p w14:paraId="5148650B" w14:textId="77777777" w:rsidR="008E0C9F" w:rsidRPr="00D46D51" w:rsidRDefault="008E0C9F" w:rsidP="00EC051A">
            <w:pPr>
              <w:jc w:val="center"/>
              <w:rPr>
                <w:b/>
                <w:sz w:val="20"/>
              </w:rPr>
            </w:pPr>
            <w:r w:rsidRPr="00D46D51">
              <w:rPr>
                <w:b/>
                <w:bCs/>
                <w:sz w:val="20"/>
              </w:rPr>
              <w:t>Pagrindinės teritorinės srities kodas (-ai)</w:t>
            </w:r>
          </w:p>
        </w:tc>
        <w:tc>
          <w:tcPr>
            <w:tcW w:w="1277" w:type="dxa"/>
            <w:vAlign w:val="center"/>
          </w:tcPr>
          <w:p w14:paraId="61593FD2" w14:textId="77777777" w:rsidR="008E0C9F" w:rsidRPr="00D46D51" w:rsidRDefault="008E0C9F" w:rsidP="00EC051A">
            <w:pPr>
              <w:jc w:val="center"/>
              <w:rPr>
                <w:b/>
                <w:sz w:val="20"/>
              </w:rPr>
            </w:pPr>
            <w:r w:rsidRPr="00D46D51">
              <w:rPr>
                <w:b/>
                <w:bCs/>
                <w:sz w:val="20"/>
              </w:rPr>
              <w:t>Ekonominės veiklos kodas (-ai)</w:t>
            </w:r>
          </w:p>
        </w:tc>
        <w:tc>
          <w:tcPr>
            <w:tcW w:w="1277" w:type="dxa"/>
            <w:vAlign w:val="center"/>
          </w:tcPr>
          <w:p w14:paraId="37F2398D" w14:textId="77777777" w:rsidR="008E0C9F" w:rsidRPr="00D46D51" w:rsidRDefault="008E0C9F" w:rsidP="00EC051A">
            <w:pPr>
              <w:jc w:val="center"/>
              <w:rPr>
                <w:b/>
                <w:bCs/>
                <w:sz w:val="20"/>
              </w:rPr>
            </w:pPr>
            <w:r w:rsidRPr="00D46D51">
              <w:rPr>
                <w:b/>
                <w:bCs/>
                <w:sz w:val="20"/>
              </w:rPr>
              <w:t>„Europos socialinio fondo +“ (toliau – ESF+) antrinių temų kodai</w:t>
            </w:r>
          </w:p>
        </w:tc>
        <w:tc>
          <w:tcPr>
            <w:tcW w:w="1135" w:type="dxa"/>
            <w:vAlign w:val="center"/>
          </w:tcPr>
          <w:p w14:paraId="62969D07" w14:textId="77777777" w:rsidR="008E0C9F" w:rsidRPr="00D46D51" w:rsidRDefault="008E0C9F" w:rsidP="00EC051A">
            <w:pPr>
              <w:jc w:val="center"/>
              <w:rPr>
                <w:b/>
                <w:bCs/>
                <w:sz w:val="20"/>
              </w:rPr>
            </w:pPr>
            <w:r w:rsidRPr="00D46D51">
              <w:rPr>
                <w:b/>
                <w:bCs/>
                <w:sz w:val="20"/>
              </w:rPr>
              <w:t>Lyčių lygybės matmens kodas</w:t>
            </w:r>
          </w:p>
        </w:tc>
      </w:tr>
      <w:tr w:rsidR="00B41190" w:rsidRPr="00910A13" w14:paraId="1CFBCA87" w14:textId="77777777" w:rsidTr="00FC32A4">
        <w:trPr>
          <w:trHeight w:val="278"/>
        </w:trPr>
        <w:tc>
          <w:tcPr>
            <w:tcW w:w="1838" w:type="dxa"/>
            <w:tcMar>
              <w:left w:w="28" w:type="dxa"/>
              <w:right w:w="28" w:type="dxa"/>
            </w:tcMar>
          </w:tcPr>
          <w:p w14:paraId="40338935" w14:textId="60032DB2" w:rsidR="00B41190" w:rsidRPr="009D3A3A" w:rsidRDefault="00B41190" w:rsidP="00B41190">
            <w:pPr>
              <w:jc w:val="center"/>
              <w:rPr>
                <w:b/>
                <w:i/>
                <w:sz w:val="22"/>
                <w:szCs w:val="22"/>
              </w:rPr>
            </w:pPr>
            <w:r w:rsidRPr="009D3A3A">
              <w:rPr>
                <w:sz w:val="22"/>
                <w:szCs w:val="22"/>
                <w:lang w:eastAsia="lt-LT"/>
              </w:rPr>
              <w:t xml:space="preserve">4. </w:t>
            </w:r>
            <w:r w:rsidR="00745207" w:rsidRPr="009D3A3A">
              <w:rPr>
                <w:sz w:val="22"/>
                <w:szCs w:val="22"/>
                <w:lang w:eastAsia="lt-LT"/>
              </w:rPr>
              <w:t xml:space="preserve">Metodinių rekomendacijų IT sprendimų geresnėms kurčiųjų ir aklųjų komunikacijos galimybėms naudojantis viešosiomis </w:t>
            </w:r>
            <w:r w:rsidR="00745207" w:rsidRPr="009D3A3A">
              <w:rPr>
                <w:sz w:val="22"/>
                <w:szCs w:val="22"/>
                <w:lang w:eastAsia="lt-LT"/>
              </w:rPr>
              <w:lastRenderedPageBreak/>
              <w:t>paslaugomis, kūrimui ir diegimui, parengimas</w:t>
            </w:r>
          </w:p>
        </w:tc>
        <w:tc>
          <w:tcPr>
            <w:tcW w:w="1276" w:type="dxa"/>
            <w:tcMar>
              <w:left w:w="28" w:type="dxa"/>
              <w:right w:w="28" w:type="dxa"/>
            </w:tcMar>
          </w:tcPr>
          <w:p w14:paraId="1423986A" w14:textId="7FA5ED7A" w:rsidR="00B41190" w:rsidRPr="00910A13" w:rsidRDefault="00B41190" w:rsidP="00B41190">
            <w:pPr>
              <w:jc w:val="center"/>
              <w:rPr>
                <w:b/>
                <w:sz w:val="22"/>
                <w:szCs w:val="22"/>
              </w:rPr>
            </w:pPr>
            <w:r w:rsidRPr="00910A13">
              <w:rPr>
                <w:iCs/>
                <w:sz w:val="22"/>
                <w:szCs w:val="22"/>
              </w:rPr>
              <w:lastRenderedPageBreak/>
              <w:t>EGADP ir valstybės biudžeto lėšos</w:t>
            </w:r>
          </w:p>
        </w:tc>
        <w:tc>
          <w:tcPr>
            <w:tcW w:w="1276" w:type="dxa"/>
            <w:tcMar>
              <w:left w:w="28" w:type="dxa"/>
              <w:right w:w="28" w:type="dxa"/>
            </w:tcMar>
          </w:tcPr>
          <w:p w14:paraId="349ACC09" w14:textId="471DD8BA" w:rsidR="00B41190" w:rsidRPr="00910A13" w:rsidRDefault="00B41190" w:rsidP="00B41190">
            <w:pPr>
              <w:jc w:val="center"/>
              <w:rPr>
                <w:bCs/>
                <w:iCs/>
                <w:sz w:val="22"/>
                <w:szCs w:val="22"/>
              </w:rPr>
            </w:pPr>
            <w:r w:rsidRPr="00910A13">
              <w:rPr>
                <w:bCs/>
                <w:iCs/>
                <w:sz w:val="22"/>
                <w:szCs w:val="22"/>
              </w:rPr>
              <w:t>3</w:t>
            </w:r>
          </w:p>
        </w:tc>
        <w:tc>
          <w:tcPr>
            <w:tcW w:w="1135" w:type="dxa"/>
            <w:tcMar>
              <w:left w:w="28" w:type="dxa"/>
              <w:right w:w="28" w:type="dxa"/>
            </w:tcMar>
          </w:tcPr>
          <w:p w14:paraId="5F102BF0" w14:textId="77777777" w:rsidR="00B41190" w:rsidRPr="00910A13" w:rsidRDefault="00B41190" w:rsidP="00B41190">
            <w:pPr>
              <w:pStyle w:val="Default"/>
              <w:jc w:val="center"/>
              <w:rPr>
                <w:rFonts w:ascii="Times New Roman" w:hAnsi="Times New Roman" w:cs="Times New Roman"/>
                <w:sz w:val="22"/>
                <w:szCs w:val="22"/>
              </w:rPr>
            </w:pPr>
            <w:r w:rsidRPr="00910A13">
              <w:rPr>
                <w:rFonts w:ascii="Times New Roman" w:hAnsi="Times New Roman" w:cs="Times New Roman"/>
                <w:sz w:val="22"/>
                <w:szCs w:val="22"/>
              </w:rPr>
              <w:t xml:space="preserve">C.1.3. </w:t>
            </w:r>
          </w:p>
          <w:p w14:paraId="55509293" w14:textId="77777777" w:rsidR="00B41190" w:rsidRPr="00910A13" w:rsidRDefault="00B41190" w:rsidP="00B41190">
            <w:pPr>
              <w:jc w:val="center"/>
              <w:rPr>
                <w:b/>
                <w:sz w:val="22"/>
                <w:szCs w:val="22"/>
              </w:rPr>
            </w:pPr>
          </w:p>
        </w:tc>
        <w:tc>
          <w:tcPr>
            <w:tcW w:w="992" w:type="dxa"/>
            <w:tcMar>
              <w:left w:w="28" w:type="dxa"/>
              <w:right w:w="28" w:type="dxa"/>
            </w:tcMar>
          </w:tcPr>
          <w:p w14:paraId="0F13FC41" w14:textId="0A728443" w:rsidR="00B41190" w:rsidRPr="00910A13" w:rsidRDefault="00B41190" w:rsidP="00B41190">
            <w:pPr>
              <w:jc w:val="center"/>
              <w:rPr>
                <w:bCs/>
                <w:iCs/>
                <w:sz w:val="22"/>
                <w:szCs w:val="22"/>
              </w:rPr>
            </w:pPr>
            <w:r w:rsidRPr="00910A13">
              <w:rPr>
                <w:bCs/>
                <w:iCs/>
                <w:sz w:val="22"/>
                <w:szCs w:val="22"/>
              </w:rPr>
              <w:t>C.1.3. 3</w:t>
            </w:r>
          </w:p>
        </w:tc>
        <w:tc>
          <w:tcPr>
            <w:tcW w:w="1418" w:type="dxa"/>
            <w:tcMar>
              <w:left w:w="28" w:type="dxa"/>
              <w:right w:w="28" w:type="dxa"/>
            </w:tcMar>
          </w:tcPr>
          <w:p w14:paraId="0CC0FDD7" w14:textId="6648AB4B" w:rsidR="00B41190" w:rsidRPr="00910A13" w:rsidRDefault="00B41190" w:rsidP="00B41190">
            <w:pPr>
              <w:jc w:val="center"/>
              <w:rPr>
                <w:iCs/>
                <w:sz w:val="22"/>
                <w:szCs w:val="22"/>
                <w:lang w:val="en-US"/>
              </w:rPr>
            </w:pPr>
            <w:r w:rsidRPr="00910A13">
              <w:rPr>
                <w:iCs/>
                <w:sz w:val="22"/>
                <w:szCs w:val="22"/>
              </w:rPr>
              <w:t>0</w:t>
            </w:r>
            <w:r w:rsidRPr="00910A13">
              <w:rPr>
                <w:iCs/>
                <w:sz w:val="22"/>
                <w:szCs w:val="22"/>
                <w:lang w:val="en-US"/>
              </w:rPr>
              <w:t>12</w:t>
            </w:r>
          </w:p>
        </w:tc>
        <w:tc>
          <w:tcPr>
            <w:tcW w:w="1277" w:type="dxa"/>
            <w:tcMar>
              <w:left w:w="28" w:type="dxa"/>
              <w:right w:w="28" w:type="dxa"/>
            </w:tcMar>
          </w:tcPr>
          <w:p w14:paraId="62D6EBBB" w14:textId="0CE05BDA" w:rsidR="00B41190" w:rsidRPr="00910A13" w:rsidRDefault="00B41190" w:rsidP="00B41190">
            <w:pPr>
              <w:jc w:val="center"/>
              <w:rPr>
                <w:i/>
                <w:sz w:val="22"/>
                <w:szCs w:val="22"/>
              </w:rPr>
            </w:pPr>
            <w:r w:rsidRPr="00910A13">
              <w:rPr>
                <w:i/>
                <w:sz w:val="22"/>
                <w:szCs w:val="22"/>
              </w:rPr>
              <w:t>-</w:t>
            </w:r>
          </w:p>
        </w:tc>
        <w:tc>
          <w:tcPr>
            <w:tcW w:w="992" w:type="dxa"/>
            <w:tcMar>
              <w:left w:w="28" w:type="dxa"/>
              <w:right w:w="28" w:type="dxa"/>
            </w:tcMar>
          </w:tcPr>
          <w:p w14:paraId="6A1E61D6" w14:textId="16307A7D" w:rsidR="00B41190" w:rsidRPr="00910A13" w:rsidRDefault="00B41190" w:rsidP="00B41190">
            <w:pPr>
              <w:jc w:val="center"/>
              <w:rPr>
                <w:i/>
                <w:sz w:val="22"/>
                <w:szCs w:val="22"/>
              </w:rPr>
            </w:pPr>
            <w:r w:rsidRPr="00910A13">
              <w:rPr>
                <w:i/>
                <w:sz w:val="22"/>
                <w:szCs w:val="22"/>
              </w:rPr>
              <w:t>-</w:t>
            </w:r>
          </w:p>
        </w:tc>
        <w:tc>
          <w:tcPr>
            <w:tcW w:w="1277" w:type="dxa"/>
            <w:tcMar>
              <w:left w:w="28" w:type="dxa"/>
              <w:right w:w="28" w:type="dxa"/>
            </w:tcMar>
          </w:tcPr>
          <w:p w14:paraId="2A9C4714" w14:textId="5CD7BB0A" w:rsidR="00B41190" w:rsidRPr="00910A13" w:rsidRDefault="00B41190" w:rsidP="00B41190">
            <w:pPr>
              <w:jc w:val="center"/>
              <w:rPr>
                <w:i/>
                <w:sz w:val="22"/>
                <w:szCs w:val="22"/>
              </w:rPr>
            </w:pPr>
            <w:r w:rsidRPr="00910A13">
              <w:rPr>
                <w:i/>
                <w:sz w:val="22"/>
                <w:szCs w:val="22"/>
              </w:rPr>
              <w:t>-</w:t>
            </w:r>
          </w:p>
        </w:tc>
        <w:tc>
          <w:tcPr>
            <w:tcW w:w="1277" w:type="dxa"/>
            <w:tcMar>
              <w:left w:w="28" w:type="dxa"/>
              <w:right w:w="28" w:type="dxa"/>
            </w:tcMar>
          </w:tcPr>
          <w:p w14:paraId="485F992A" w14:textId="5B2F6039" w:rsidR="00B41190" w:rsidRPr="00910A13" w:rsidRDefault="00B41190" w:rsidP="00B41190">
            <w:pPr>
              <w:jc w:val="center"/>
              <w:rPr>
                <w:i/>
                <w:sz w:val="22"/>
                <w:szCs w:val="22"/>
              </w:rPr>
            </w:pPr>
            <w:r w:rsidRPr="00910A13">
              <w:rPr>
                <w:i/>
                <w:sz w:val="22"/>
                <w:szCs w:val="22"/>
              </w:rPr>
              <w:t>-</w:t>
            </w:r>
          </w:p>
        </w:tc>
        <w:tc>
          <w:tcPr>
            <w:tcW w:w="1277" w:type="dxa"/>
            <w:tcMar>
              <w:left w:w="28" w:type="dxa"/>
              <w:right w:w="28" w:type="dxa"/>
            </w:tcMar>
          </w:tcPr>
          <w:p w14:paraId="1683C45D" w14:textId="438B52A2" w:rsidR="00B41190" w:rsidRPr="00910A13" w:rsidRDefault="00B41190" w:rsidP="00B41190">
            <w:pPr>
              <w:jc w:val="center"/>
              <w:rPr>
                <w:i/>
                <w:sz w:val="22"/>
                <w:szCs w:val="22"/>
              </w:rPr>
            </w:pPr>
            <w:r w:rsidRPr="00910A13">
              <w:rPr>
                <w:i/>
                <w:sz w:val="22"/>
                <w:szCs w:val="22"/>
              </w:rPr>
              <w:t>-</w:t>
            </w:r>
          </w:p>
        </w:tc>
        <w:tc>
          <w:tcPr>
            <w:tcW w:w="1135" w:type="dxa"/>
            <w:tcMar>
              <w:left w:w="28" w:type="dxa"/>
              <w:right w:w="28" w:type="dxa"/>
            </w:tcMar>
          </w:tcPr>
          <w:p w14:paraId="5810F109" w14:textId="52EDE838" w:rsidR="00B41190" w:rsidRPr="00910A13" w:rsidRDefault="00B41190" w:rsidP="00B41190">
            <w:pPr>
              <w:jc w:val="center"/>
              <w:rPr>
                <w:i/>
                <w:sz w:val="22"/>
                <w:szCs w:val="22"/>
              </w:rPr>
            </w:pPr>
            <w:r w:rsidRPr="00910A13">
              <w:rPr>
                <w:i/>
                <w:sz w:val="22"/>
                <w:szCs w:val="22"/>
              </w:rPr>
              <w:t>-</w:t>
            </w:r>
          </w:p>
        </w:tc>
      </w:tr>
      <w:tr w:rsidR="00F67807" w:rsidRPr="00BE5BF7" w14:paraId="18840744" w14:textId="77777777" w:rsidTr="00F67807">
        <w:trPr>
          <w:trHeight w:val="278"/>
        </w:trPr>
        <w:tc>
          <w:tcPr>
            <w:tcW w:w="1838" w:type="dxa"/>
            <w:tcBorders>
              <w:top w:val="single" w:sz="4" w:space="0" w:color="auto"/>
              <w:left w:val="single" w:sz="4" w:space="0" w:color="auto"/>
              <w:bottom w:val="single" w:sz="4" w:space="0" w:color="auto"/>
              <w:right w:val="single" w:sz="4" w:space="0" w:color="auto"/>
            </w:tcBorders>
            <w:tcMar>
              <w:left w:w="28" w:type="dxa"/>
              <w:right w:w="28" w:type="dxa"/>
            </w:tcMar>
          </w:tcPr>
          <w:p w14:paraId="21F4B708" w14:textId="33276061" w:rsidR="00F67807" w:rsidRPr="0092446A" w:rsidRDefault="0092446A" w:rsidP="00EC051A">
            <w:pPr>
              <w:jc w:val="center"/>
              <w:rPr>
                <w:sz w:val="22"/>
                <w:szCs w:val="22"/>
                <w:lang w:eastAsia="lt-LT"/>
              </w:rPr>
            </w:pPr>
            <w:r w:rsidRPr="0092446A">
              <w:rPr>
                <w:sz w:val="22"/>
                <w:szCs w:val="22"/>
                <w:lang w:val="en-US" w:eastAsia="lt-LT"/>
              </w:rPr>
              <w:t xml:space="preserve">5. </w:t>
            </w:r>
            <w:r w:rsidRPr="0092446A">
              <w:rPr>
                <w:sz w:val="22"/>
                <w:szCs w:val="22"/>
                <w:lang w:eastAsia="lt-LT"/>
              </w:rPr>
              <w:t>Techninių pagalbos priemonių negalią turintiems asmenims įsigijimas</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441E80B4" w14:textId="77777777" w:rsidR="00F67807" w:rsidRPr="00F67807" w:rsidRDefault="00F67807" w:rsidP="00EC051A">
            <w:pPr>
              <w:jc w:val="center"/>
              <w:rPr>
                <w:iCs/>
                <w:sz w:val="22"/>
                <w:szCs w:val="22"/>
              </w:rPr>
            </w:pPr>
            <w:r w:rsidRPr="00F67807">
              <w:rPr>
                <w:iCs/>
                <w:sz w:val="22"/>
                <w:szCs w:val="22"/>
              </w:rPr>
              <w:t>EGADP ir valstybės biudžeto lėšos</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613C4837" w14:textId="77777777" w:rsidR="00F67807" w:rsidRPr="00F67807" w:rsidRDefault="00F67807" w:rsidP="00EC051A">
            <w:pPr>
              <w:jc w:val="center"/>
              <w:rPr>
                <w:bCs/>
                <w:iCs/>
                <w:sz w:val="22"/>
                <w:szCs w:val="22"/>
              </w:rPr>
            </w:pPr>
            <w:r w:rsidRPr="00F67807">
              <w:rPr>
                <w:bCs/>
                <w:iCs/>
                <w:sz w:val="22"/>
                <w:szCs w:val="22"/>
              </w:rPr>
              <w:t>3</w:t>
            </w:r>
          </w:p>
        </w:tc>
        <w:tc>
          <w:tcPr>
            <w:tcW w:w="1135" w:type="dxa"/>
            <w:tcBorders>
              <w:top w:val="single" w:sz="4" w:space="0" w:color="auto"/>
              <w:left w:val="single" w:sz="4" w:space="0" w:color="auto"/>
              <w:bottom w:val="single" w:sz="4" w:space="0" w:color="auto"/>
              <w:right w:val="single" w:sz="4" w:space="0" w:color="auto"/>
            </w:tcBorders>
            <w:tcMar>
              <w:left w:w="28" w:type="dxa"/>
              <w:right w:w="28" w:type="dxa"/>
            </w:tcMar>
          </w:tcPr>
          <w:p w14:paraId="60AB431D" w14:textId="77777777" w:rsidR="00F67807" w:rsidRPr="00F67807" w:rsidRDefault="00F67807" w:rsidP="00F67807">
            <w:pPr>
              <w:pStyle w:val="Default"/>
              <w:jc w:val="center"/>
              <w:rPr>
                <w:rFonts w:ascii="Times New Roman" w:hAnsi="Times New Roman" w:cs="Times New Roman"/>
                <w:sz w:val="22"/>
                <w:szCs w:val="22"/>
              </w:rPr>
            </w:pPr>
            <w:r w:rsidRPr="00F67807">
              <w:rPr>
                <w:rFonts w:ascii="Times New Roman" w:hAnsi="Times New Roman" w:cs="Times New Roman"/>
                <w:sz w:val="22"/>
                <w:szCs w:val="22"/>
              </w:rPr>
              <w:t xml:space="preserve">C.1.3. </w:t>
            </w:r>
          </w:p>
          <w:p w14:paraId="253AA746" w14:textId="77777777" w:rsidR="00F67807" w:rsidRPr="00F67807" w:rsidRDefault="00F67807" w:rsidP="00F67807">
            <w:pPr>
              <w:pStyle w:val="Default"/>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62FE5F2" w14:textId="77777777" w:rsidR="00F67807" w:rsidRPr="00F67807" w:rsidRDefault="00F67807" w:rsidP="00EC051A">
            <w:pPr>
              <w:jc w:val="center"/>
              <w:rPr>
                <w:bCs/>
                <w:iCs/>
                <w:sz w:val="22"/>
                <w:szCs w:val="22"/>
              </w:rPr>
            </w:pPr>
            <w:r w:rsidRPr="00F67807">
              <w:rPr>
                <w:bCs/>
                <w:iCs/>
                <w:sz w:val="22"/>
                <w:szCs w:val="22"/>
              </w:rPr>
              <w:t>C.1.3. 3</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14:paraId="069553A1" w14:textId="77777777" w:rsidR="00F67807" w:rsidRPr="00F67807" w:rsidRDefault="00F67807" w:rsidP="00EC051A">
            <w:pPr>
              <w:jc w:val="center"/>
              <w:rPr>
                <w:iCs/>
                <w:sz w:val="22"/>
                <w:szCs w:val="22"/>
              </w:rPr>
            </w:pPr>
            <w:r w:rsidRPr="00F67807">
              <w:rPr>
                <w:iCs/>
                <w:sz w:val="22"/>
                <w:szCs w:val="22"/>
              </w:rPr>
              <w:t>012</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29B5EB61" w14:textId="77777777" w:rsidR="00F67807" w:rsidRPr="00F67807" w:rsidRDefault="00F67807" w:rsidP="00EC051A">
            <w:pPr>
              <w:jc w:val="center"/>
              <w:rPr>
                <w:i/>
                <w:sz w:val="22"/>
                <w:szCs w:val="22"/>
              </w:rPr>
            </w:pPr>
            <w:r w:rsidRPr="00F67807">
              <w:rPr>
                <w:i/>
                <w:sz w:val="22"/>
                <w:szCs w:val="22"/>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313C24D" w14:textId="77777777" w:rsidR="00F67807" w:rsidRPr="00F67807" w:rsidRDefault="00F67807" w:rsidP="00EC051A">
            <w:pPr>
              <w:jc w:val="center"/>
              <w:rPr>
                <w:i/>
                <w:sz w:val="22"/>
                <w:szCs w:val="22"/>
              </w:rPr>
            </w:pPr>
            <w:r w:rsidRPr="00F67807">
              <w:rPr>
                <w:i/>
                <w:sz w:val="22"/>
                <w:szCs w:val="22"/>
              </w:rPr>
              <w:t>-</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6811EA8C" w14:textId="77777777" w:rsidR="00F67807" w:rsidRPr="00F67807" w:rsidRDefault="00F67807" w:rsidP="00EC051A">
            <w:pPr>
              <w:jc w:val="center"/>
              <w:rPr>
                <w:i/>
                <w:sz w:val="22"/>
                <w:szCs w:val="22"/>
              </w:rPr>
            </w:pPr>
            <w:r w:rsidRPr="00F67807">
              <w:rPr>
                <w:i/>
                <w:sz w:val="22"/>
                <w:szCs w:val="22"/>
              </w:rPr>
              <w:t>-</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125FF041" w14:textId="77777777" w:rsidR="00F67807" w:rsidRPr="00F67807" w:rsidRDefault="00F67807" w:rsidP="00EC051A">
            <w:pPr>
              <w:jc w:val="center"/>
              <w:rPr>
                <w:i/>
                <w:sz w:val="22"/>
                <w:szCs w:val="22"/>
              </w:rPr>
            </w:pPr>
            <w:r w:rsidRPr="00F67807">
              <w:rPr>
                <w:i/>
                <w:sz w:val="22"/>
                <w:szCs w:val="22"/>
              </w:rPr>
              <w:t>-</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0590969A" w14:textId="77777777" w:rsidR="00F67807" w:rsidRPr="00F67807" w:rsidRDefault="00F67807" w:rsidP="00EC051A">
            <w:pPr>
              <w:jc w:val="center"/>
              <w:rPr>
                <w:i/>
                <w:sz w:val="22"/>
                <w:szCs w:val="22"/>
              </w:rPr>
            </w:pPr>
            <w:r w:rsidRPr="00F67807">
              <w:rPr>
                <w:i/>
                <w:sz w:val="22"/>
                <w:szCs w:val="22"/>
              </w:rPr>
              <w:t>-</w:t>
            </w:r>
          </w:p>
        </w:tc>
        <w:tc>
          <w:tcPr>
            <w:tcW w:w="1135" w:type="dxa"/>
            <w:tcBorders>
              <w:top w:val="single" w:sz="4" w:space="0" w:color="auto"/>
              <w:left w:val="single" w:sz="4" w:space="0" w:color="auto"/>
              <w:bottom w:val="single" w:sz="4" w:space="0" w:color="auto"/>
              <w:right w:val="single" w:sz="4" w:space="0" w:color="auto"/>
            </w:tcBorders>
            <w:tcMar>
              <w:left w:w="28" w:type="dxa"/>
              <w:right w:w="28" w:type="dxa"/>
            </w:tcMar>
          </w:tcPr>
          <w:p w14:paraId="16EE5323" w14:textId="77777777" w:rsidR="00F67807" w:rsidRPr="00F67807" w:rsidRDefault="00F67807" w:rsidP="00EC051A">
            <w:pPr>
              <w:jc w:val="center"/>
              <w:rPr>
                <w:i/>
                <w:sz w:val="22"/>
                <w:szCs w:val="22"/>
              </w:rPr>
            </w:pPr>
            <w:r w:rsidRPr="00F67807">
              <w:rPr>
                <w:i/>
                <w:sz w:val="22"/>
                <w:szCs w:val="22"/>
              </w:rPr>
              <w:t>-</w:t>
            </w:r>
          </w:p>
        </w:tc>
      </w:tr>
    </w:tbl>
    <w:p w14:paraId="78BDD188" w14:textId="113B9228" w:rsidR="00F67807" w:rsidRDefault="00F67807" w:rsidP="00D46D51">
      <w:pPr>
        <w:ind w:firstLine="567"/>
        <w:jc w:val="both"/>
        <w:rPr>
          <w:i/>
          <w:iCs/>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823"/>
      </w:tblGrid>
      <w:tr w:rsidR="00275E81" w:rsidRPr="00FF4841" w14:paraId="20CE6C8E" w14:textId="77777777" w:rsidTr="004B3152">
        <w:trPr>
          <w:trHeight w:val="405"/>
        </w:trPr>
        <w:tc>
          <w:tcPr>
            <w:tcW w:w="3964" w:type="dxa"/>
            <w:shd w:val="clear" w:color="auto" w:fill="auto"/>
            <w:vAlign w:val="center"/>
          </w:tcPr>
          <w:p w14:paraId="0434C7AD" w14:textId="77777777" w:rsidR="00275E81" w:rsidRPr="00FF4841" w:rsidRDefault="00275E81" w:rsidP="004B3152">
            <w:pPr>
              <w:jc w:val="center"/>
              <w:rPr>
                <w:sz w:val="22"/>
                <w:szCs w:val="22"/>
              </w:rPr>
            </w:pPr>
            <w:r w:rsidRPr="00FF4841">
              <w:rPr>
                <w:sz w:val="22"/>
                <w:szCs w:val="22"/>
              </w:rPr>
              <w:t>Rodiklio pavadinimas</w:t>
            </w:r>
          </w:p>
        </w:tc>
        <w:tc>
          <w:tcPr>
            <w:tcW w:w="3688" w:type="dxa"/>
            <w:shd w:val="clear" w:color="auto" w:fill="auto"/>
            <w:vAlign w:val="center"/>
          </w:tcPr>
          <w:p w14:paraId="77DCE58D" w14:textId="77777777" w:rsidR="00275E81" w:rsidRPr="00FF4841" w:rsidRDefault="00275E81" w:rsidP="004B3152">
            <w:pPr>
              <w:jc w:val="center"/>
              <w:rPr>
                <w:sz w:val="22"/>
                <w:szCs w:val="22"/>
              </w:rPr>
            </w:pPr>
            <w:r w:rsidRPr="00FF4841">
              <w:rPr>
                <w:sz w:val="22"/>
                <w:szCs w:val="22"/>
              </w:rPr>
              <w:t>Rodiklio kodas</w:t>
            </w:r>
          </w:p>
        </w:tc>
        <w:tc>
          <w:tcPr>
            <w:tcW w:w="3688" w:type="dxa"/>
            <w:shd w:val="clear" w:color="auto" w:fill="auto"/>
            <w:vAlign w:val="center"/>
          </w:tcPr>
          <w:p w14:paraId="705F4AC8" w14:textId="77777777" w:rsidR="00275E81" w:rsidRPr="00FF4841" w:rsidRDefault="00275E81" w:rsidP="004B3152">
            <w:pPr>
              <w:jc w:val="center"/>
              <w:rPr>
                <w:sz w:val="22"/>
                <w:szCs w:val="22"/>
              </w:rPr>
            </w:pPr>
            <w:r w:rsidRPr="00FF4841">
              <w:rPr>
                <w:sz w:val="22"/>
                <w:szCs w:val="22"/>
              </w:rPr>
              <w:t>Matavimo vienetai</w:t>
            </w:r>
          </w:p>
        </w:tc>
        <w:tc>
          <w:tcPr>
            <w:tcW w:w="3823" w:type="dxa"/>
            <w:shd w:val="clear" w:color="auto" w:fill="auto"/>
            <w:vAlign w:val="center"/>
          </w:tcPr>
          <w:p w14:paraId="12C4BE8A" w14:textId="77777777" w:rsidR="00275E81" w:rsidRPr="00FF4841" w:rsidRDefault="00275E81" w:rsidP="004B3152">
            <w:pPr>
              <w:jc w:val="center"/>
              <w:rPr>
                <w:sz w:val="22"/>
                <w:szCs w:val="22"/>
              </w:rPr>
            </w:pPr>
            <w:r w:rsidRPr="00FF4841">
              <w:rPr>
                <w:sz w:val="22"/>
                <w:szCs w:val="22"/>
              </w:rPr>
              <w:t>Siektina reikšmė</w:t>
            </w:r>
          </w:p>
        </w:tc>
      </w:tr>
      <w:tr w:rsidR="00275E81" w:rsidRPr="00FF4841" w14:paraId="6874E344" w14:textId="77777777" w:rsidTr="004B3152">
        <w:trPr>
          <w:trHeight w:val="384"/>
        </w:trPr>
        <w:tc>
          <w:tcPr>
            <w:tcW w:w="3964" w:type="dxa"/>
          </w:tcPr>
          <w:p w14:paraId="2A2754CF" w14:textId="77777777" w:rsidR="00275E81" w:rsidRPr="00FF4841" w:rsidRDefault="00275E81" w:rsidP="004B3152">
            <w:pPr>
              <w:jc w:val="center"/>
              <w:rPr>
                <w:iCs/>
                <w:sz w:val="22"/>
                <w:szCs w:val="22"/>
              </w:rPr>
            </w:pPr>
            <w:r w:rsidRPr="00FF4841">
              <w:rPr>
                <w:iCs/>
                <w:sz w:val="22"/>
                <w:szCs w:val="22"/>
              </w:rPr>
              <w:t>Pradėti įgyvendinti neįgaliesiems skirti skaitmeninių viešųjų paslaugų sprendimai</w:t>
            </w:r>
          </w:p>
        </w:tc>
        <w:tc>
          <w:tcPr>
            <w:tcW w:w="3688" w:type="dxa"/>
          </w:tcPr>
          <w:p w14:paraId="41ED5F24" w14:textId="77777777" w:rsidR="00275E81" w:rsidRPr="00FF4841" w:rsidRDefault="00275E81" w:rsidP="004B3152">
            <w:pPr>
              <w:jc w:val="center"/>
              <w:rPr>
                <w:bCs/>
                <w:sz w:val="22"/>
                <w:szCs w:val="22"/>
              </w:rPr>
            </w:pPr>
            <w:r w:rsidRPr="00FF4841">
              <w:rPr>
                <w:bCs/>
                <w:sz w:val="22"/>
                <w:szCs w:val="22"/>
              </w:rPr>
              <w:t>P-05-002-01-07-09-04</w:t>
            </w:r>
          </w:p>
          <w:p w14:paraId="4A67CF07" w14:textId="77777777" w:rsidR="00275E81" w:rsidRPr="00FF4841" w:rsidRDefault="00275E81" w:rsidP="004B3152">
            <w:pPr>
              <w:jc w:val="center"/>
              <w:rPr>
                <w:color w:val="000000"/>
                <w:sz w:val="22"/>
                <w:szCs w:val="22"/>
              </w:rPr>
            </w:pPr>
            <w:r>
              <w:rPr>
                <w:color w:val="000000"/>
                <w:sz w:val="22"/>
                <w:szCs w:val="22"/>
              </w:rPr>
              <w:t>(</w:t>
            </w:r>
            <w:r w:rsidRPr="00FF4841">
              <w:rPr>
                <w:color w:val="000000"/>
                <w:sz w:val="22"/>
                <w:szCs w:val="22"/>
              </w:rPr>
              <w:t>P.S.1</w:t>
            </w:r>
            <w:r>
              <w:rPr>
                <w:color w:val="000000"/>
                <w:sz w:val="22"/>
                <w:szCs w:val="22"/>
              </w:rPr>
              <w:t>.1</w:t>
            </w:r>
            <w:r w:rsidRPr="00FF4841">
              <w:rPr>
                <w:color w:val="000000"/>
                <w:sz w:val="22"/>
                <w:szCs w:val="22"/>
              </w:rPr>
              <w:t>071</w:t>
            </w:r>
            <w:r>
              <w:rPr>
                <w:color w:val="000000"/>
                <w:sz w:val="22"/>
                <w:szCs w:val="22"/>
              </w:rPr>
              <w:t>)</w:t>
            </w:r>
          </w:p>
        </w:tc>
        <w:tc>
          <w:tcPr>
            <w:tcW w:w="3688" w:type="dxa"/>
          </w:tcPr>
          <w:p w14:paraId="0B7E2F6A" w14:textId="77777777" w:rsidR="00275E81" w:rsidRPr="00FF4841" w:rsidRDefault="00275E81" w:rsidP="004B3152">
            <w:pPr>
              <w:jc w:val="center"/>
              <w:rPr>
                <w:iCs/>
                <w:sz w:val="22"/>
                <w:szCs w:val="22"/>
              </w:rPr>
            </w:pPr>
            <w:r w:rsidRPr="00FF4841">
              <w:rPr>
                <w:iCs/>
                <w:sz w:val="22"/>
                <w:szCs w:val="22"/>
              </w:rPr>
              <w:t>Vnt.</w:t>
            </w:r>
          </w:p>
        </w:tc>
        <w:tc>
          <w:tcPr>
            <w:tcW w:w="3823" w:type="dxa"/>
          </w:tcPr>
          <w:p w14:paraId="02EDB041" w14:textId="77777777" w:rsidR="00275E81" w:rsidRPr="00FF4841" w:rsidRDefault="00275E81" w:rsidP="004B3152">
            <w:pPr>
              <w:spacing w:line="276" w:lineRule="auto"/>
              <w:jc w:val="center"/>
              <w:rPr>
                <w:iCs/>
                <w:sz w:val="22"/>
                <w:szCs w:val="22"/>
              </w:rPr>
            </w:pPr>
            <w:r w:rsidRPr="00FF4841">
              <w:rPr>
                <w:iCs/>
                <w:sz w:val="22"/>
                <w:szCs w:val="22"/>
              </w:rPr>
              <w:t>2</w:t>
            </w:r>
          </w:p>
          <w:p w14:paraId="738F70AC" w14:textId="77777777" w:rsidR="00275E81" w:rsidRPr="00FF4841" w:rsidRDefault="00275E81" w:rsidP="004B3152">
            <w:pPr>
              <w:spacing w:line="276" w:lineRule="auto"/>
              <w:jc w:val="center"/>
              <w:rPr>
                <w:iCs/>
                <w:sz w:val="22"/>
                <w:szCs w:val="22"/>
              </w:rPr>
            </w:pPr>
            <w:r w:rsidRPr="00FF4841">
              <w:rPr>
                <w:iCs/>
                <w:sz w:val="22"/>
                <w:szCs w:val="22"/>
              </w:rPr>
              <w:t>(2025 I ketv.)</w:t>
            </w:r>
          </w:p>
          <w:p w14:paraId="60E26621" w14:textId="77777777" w:rsidR="00275E81" w:rsidRPr="00FF4841" w:rsidRDefault="00275E81" w:rsidP="004B3152">
            <w:pPr>
              <w:jc w:val="center"/>
              <w:rPr>
                <w:iCs/>
                <w:sz w:val="22"/>
                <w:szCs w:val="22"/>
                <w:lang w:val="en-US"/>
              </w:rPr>
            </w:pPr>
          </w:p>
        </w:tc>
      </w:tr>
    </w:tbl>
    <w:p w14:paraId="3562CA9E" w14:textId="2A03F12E" w:rsidR="00275E81" w:rsidRDefault="00275E81" w:rsidP="00D46D51">
      <w:pPr>
        <w:ind w:firstLine="567"/>
        <w:jc w:val="both"/>
        <w:rPr>
          <w:i/>
          <w:iCs/>
          <w:sz w:val="22"/>
          <w:szCs w:val="22"/>
        </w:rPr>
      </w:pPr>
    </w:p>
    <w:p w14:paraId="2D58A75C" w14:textId="77777777" w:rsidR="00275E81" w:rsidRDefault="00275E81" w:rsidP="00D46D51">
      <w:pPr>
        <w:ind w:firstLine="567"/>
        <w:jc w:val="both"/>
        <w:rPr>
          <w:i/>
          <w:iCs/>
          <w:sz w:val="22"/>
          <w:szCs w:val="22"/>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5"/>
        <w:gridCol w:w="992"/>
        <w:gridCol w:w="1418"/>
        <w:gridCol w:w="1277"/>
        <w:gridCol w:w="992"/>
        <w:gridCol w:w="1277"/>
        <w:gridCol w:w="1277"/>
        <w:gridCol w:w="1277"/>
        <w:gridCol w:w="1135"/>
      </w:tblGrid>
      <w:tr w:rsidR="00CF08B6" w:rsidRPr="00D46D51" w14:paraId="0BA7EDEC" w14:textId="77777777" w:rsidTr="00EC051A">
        <w:tc>
          <w:tcPr>
            <w:tcW w:w="1838" w:type="dxa"/>
            <w:vAlign w:val="center"/>
          </w:tcPr>
          <w:p w14:paraId="1EEDD2F3" w14:textId="77777777" w:rsidR="00CF08B6" w:rsidRPr="00FF4841" w:rsidRDefault="00CF08B6" w:rsidP="00EC051A">
            <w:pPr>
              <w:jc w:val="center"/>
              <w:rPr>
                <w:b/>
                <w:sz w:val="22"/>
                <w:szCs w:val="22"/>
              </w:rPr>
            </w:pPr>
            <w:r w:rsidRPr="00FF4841">
              <w:rPr>
                <w:b/>
                <w:sz w:val="22"/>
                <w:szCs w:val="22"/>
              </w:rPr>
              <w:t>Veiklos ar poveiklės pavadinimas</w:t>
            </w:r>
          </w:p>
        </w:tc>
        <w:tc>
          <w:tcPr>
            <w:tcW w:w="1276" w:type="dxa"/>
            <w:vAlign w:val="center"/>
          </w:tcPr>
          <w:p w14:paraId="24C289EC" w14:textId="77777777" w:rsidR="00CF08B6" w:rsidRPr="00FF4841" w:rsidRDefault="00CF08B6" w:rsidP="00EC051A">
            <w:pPr>
              <w:jc w:val="center"/>
              <w:rPr>
                <w:b/>
                <w:sz w:val="22"/>
                <w:szCs w:val="22"/>
              </w:rPr>
            </w:pPr>
            <w:r w:rsidRPr="00FF4841">
              <w:rPr>
                <w:b/>
                <w:sz w:val="22"/>
                <w:szCs w:val="22"/>
              </w:rPr>
              <w:t>Finansa-vimo šaltinis</w:t>
            </w:r>
          </w:p>
        </w:tc>
        <w:tc>
          <w:tcPr>
            <w:tcW w:w="1276" w:type="dxa"/>
            <w:vAlign w:val="center"/>
          </w:tcPr>
          <w:p w14:paraId="5631EDD0" w14:textId="77777777" w:rsidR="00CF08B6" w:rsidRPr="00FF4841" w:rsidRDefault="00CF08B6" w:rsidP="00EC051A">
            <w:pPr>
              <w:jc w:val="center"/>
              <w:rPr>
                <w:b/>
                <w:sz w:val="22"/>
                <w:szCs w:val="22"/>
              </w:rPr>
            </w:pPr>
            <w:r w:rsidRPr="00FF4841">
              <w:rPr>
                <w:b/>
                <w:bCs/>
                <w:sz w:val="22"/>
                <w:szCs w:val="22"/>
              </w:rPr>
              <w:t>Prioritetas ar komponen-tas</w:t>
            </w:r>
          </w:p>
        </w:tc>
        <w:tc>
          <w:tcPr>
            <w:tcW w:w="1135" w:type="dxa"/>
            <w:vAlign w:val="center"/>
          </w:tcPr>
          <w:p w14:paraId="547D1E8D" w14:textId="77777777" w:rsidR="00CF08B6" w:rsidRPr="00FF4841" w:rsidRDefault="00CF08B6" w:rsidP="00EC051A">
            <w:pPr>
              <w:jc w:val="center"/>
              <w:rPr>
                <w:b/>
                <w:sz w:val="22"/>
                <w:szCs w:val="22"/>
              </w:rPr>
            </w:pPr>
            <w:r w:rsidRPr="00FF4841">
              <w:rPr>
                <w:b/>
                <w:bCs/>
                <w:sz w:val="22"/>
                <w:szCs w:val="22"/>
              </w:rPr>
              <w:t>Uždavi-nys ar priemonė</w:t>
            </w:r>
          </w:p>
        </w:tc>
        <w:tc>
          <w:tcPr>
            <w:tcW w:w="992" w:type="dxa"/>
            <w:vAlign w:val="center"/>
          </w:tcPr>
          <w:p w14:paraId="5F09E6D4" w14:textId="77777777" w:rsidR="00CF08B6" w:rsidRPr="00FF4841" w:rsidRDefault="00CF08B6" w:rsidP="00EC051A">
            <w:pPr>
              <w:jc w:val="center"/>
              <w:rPr>
                <w:b/>
                <w:sz w:val="22"/>
                <w:szCs w:val="22"/>
              </w:rPr>
            </w:pPr>
            <w:r w:rsidRPr="00FF4841">
              <w:rPr>
                <w:b/>
                <w:bCs/>
                <w:sz w:val="22"/>
                <w:szCs w:val="22"/>
              </w:rPr>
              <w:t>Veikla ar poveiklė</w:t>
            </w:r>
          </w:p>
        </w:tc>
        <w:tc>
          <w:tcPr>
            <w:tcW w:w="1418" w:type="dxa"/>
            <w:vAlign w:val="center"/>
          </w:tcPr>
          <w:p w14:paraId="19E94A87" w14:textId="77777777" w:rsidR="00CF08B6" w:rsidRPr="00FF4841" w:rsidRDefault="00CF08B6" w:rsidP="00EC051A">
            <w:pPr>
              <w:jc w:val="center"/>
              <w:rPr>
                <w:b/>
                <w:sz w:val="22"/>
                <w:szCs w:val="22"/>
              </w:rPr>
            </w:pPr>
            <w:r w:rsidRPr="00FF4841">
              <w:rPr>
                <w:b/>
                <w:sz w:val="22"/>
                <w:szCs w:val="22"/>
              </w:rPr>
              <w:t>Intervencinės priemonės kodas</w:t>
            </w:r>
          </w:p>
        </w:tc>
        <w:tc>
          <w:tcPr>
            <w:tcW w:w="1277" w:type="dxa"/>
            <w:vAlign w:val="center"/>
          </w:tcPr>
          <w:p w14:paraId="25DCEC05" w14:textId="77777777" w:rsidR="00CF08B6" w:rsidRPr="00FF4841" w:rsidRDefault="00CF08B6" w:rsidP="00EC051A">
            <w:pPr>
              <w:jc w:val="center"/>
              <w:rPr>
                <w:b/>
                <w:bCs/>
                <w:sz w:val="22"/>
                <w:szCs w:val="22"/>
              </w:rPr>
            </w:pPr>
            <w:r w:rsidRPr="00FF4841">
              <w:rPr>
                <w:b/>
                <w:sz w:val="22"/>
                <w:szCs w:val="22"/>
              </w:rPr>
              <w:t>Regionas, kuriam priskiriama veikla ar poveiklė</w:t>
            </w:r>
          </w:p>
        </w:tc>
        <w:tc>
          <w:tcPr>
            <w:tcW w:w="992" w:type="dxa"/>
            <w:vAlign w:val="center"/>
          </w:tcPr>
          <w:p w14:paraId="27574087" w14:textId="77777777" w:rsidR="00CF08B6" w:rsidRPr="00FF4841" w:rsidRDefault="00CF08B6" w:rsidP="00EC051A">
            <w:pPr>
              <w:jc w:val="center"/>
              <w:rPr>
                <w:b/>
                <w:sz w:val="22"/>
                <w:szCs w:val="22"/>
              </w:rPr>
            </w:pPr>
            <w:r w:rsidRPr="00FF4841">
              <w:rPr>
                <w:b/>
                <w:bCs/>
                <w:sz w:val="22"/>
                <w:szCs w:val="22"/>
              </w:rPr>
              <w:t>Paramos formos kodas</w:t>
            </w:r>
          </w:p>
        </w:tc>
        <w:tc>
          <w:tcPr>
            <w:tcW w:w="1277" w:type="dxa"/>
            <w:vAlign w:val="center"/>
          </w:tcPr>
          <w:p w14:paraId="5953442C" w14:textId="77777777" w:rsidR="00CF08B6" w:rsidRPr="00FF4841" w:rsidRDefault="00CF08B6" w:rsidP="00EC051A">
            <w:pPr>
              <w:jc w:val="center"/>
              <w:rPr>
                <w:b/>
                <w:sz w:val="22"/>
                <w:szCs w:val="22"/>
              </w:rPr>
            </w:pPr>
            <w:r w:rsidRPr="00FF4841">
              <w:rPr>
                <w:b/>
                <w:bCs/>
                <w:sz w:val="22"/>
                <w:szCs w:val="22"/>
              </w:rPr>
              <w:t>Pagrindinės teritorinės srities kodas (-ai)</w:t>
            </w:r>
          </w:p>
        </w:tc>
        <w:tc>
          <w:tcPr>
            <w:tcW w:w="1277" w:type="dxa"/>
            <w:vAlign w:val="center"/>
          </w:tcPr>
          <w:p w14:paraId="6A6B309C" w14:textId="77777777" w:rsidR="00CF08B6" w:rsidRPr="00FF4841" w:rsidRDefault="00CF08B6" w:rsidP="00EC051A">
            <w:pPr>
              <w:jc w:val="center"/>
              <w:rPr>
                <w:b/>
                <w:sz w:val="22"/>
                <w:szCs w:val="22"/>
              </w:rPr>
            </w:pPr>
            <w:r w:rsidRPr="00FF4841">
              <w:rPr>
                <w:b/>
                <w:bCs/>
                <w:sz w:val="22"/>
                <w:szCs w:val="22"/>
              </w:rPr>
              <w:t>Ekonominės veiklos kodas (-ai)</w:t>
            </w:r>
          </w:p>
        </w:tc>
        <w:tc>
          <w:tcPr>
            <w:tcW w:w="1277" w:type="dxa"/>
            <w:vAlign w:val="center"/>
          </w:tcPr>
          <w:p w14:paraId="2D34CEB4" w14:textId="77777777" w:rsidR="00CF08B6" w:rsidRPr="00FF4841" w:rsidRDefault="00CF08B6" w:rsidP="00EC051A">
            <w:pPr>
              <w:jc w:val="center"/>
              <w:rPr>
                <w:b/>
                <w:bCs/>
                <w:sz w:val="22"/>
                <w:szCs w:val="22"/>
              </w:rPr>
            </w:pPr>
            <w:r w:rsidRPr="00FF4841">
              <w:rPr>
                <w:b/>
                <w:bCs/>
                <w:sz w:val="22"/>
                <w:szCs w:val="22"/>
              </w:rPr>
              <w:t>„Europos socialinio fondo +“ (toliau – ESF+) antrinių temų kodai</w:t>
            </w:r>
          </w:p>
        </w:tc>
        <w:tc>
          <w:tcPr>
            <w:tcW w:w="1135" w:type="dxa"/>
            <w:vAlign w:val="center"/>
          </w:tcPr>
          <w:p w14:paraId="5DEA96CC" w14:textId="77777777" w:rsidR="00CF08B6" w:rsidRPr="00FF4841" w:rsidRDefault="00CF08B6" w:rsidP="00EC051A">
            <w:pPr>
              <w:jc w:val="center"/>
              <w:rPr>
                <w:b/>
                <w:bCs/>
                <w:sz w:val="22"/>
                <w:szCs w:val="22"/>
              </w:rPr>
            </w:pPr>
            <w:r w:rsidRPr="00FF4841">
              <w:rPr>
                <w:b/>
                <w:bCs/>
                <w:sz w:val="22"/>
                <w:szCs w:val="22"/>
              </w:rPr>
              <w:t>Lyčių lygybės matmens kodas</w:t>
            </w:r>
          </w:p>
        </w:tc>
      </w:tr>
      <w:tr w:rsidR="00CF08B6" w:rsidRPr="00D46D51" w14:paraId="6D82E4C1" w14:textId="77777777" w:rsidTr="00EC051A">
        <w:trPr>
          <w:trHeight w:val="278"/>
        </w:trPr>
        <w:tc>
          <w:tcPr>
            <w:tcW w:w="1838" w:type="dxa"/>
            <w:tcMar>
              <w:left w:w="28" w:type="dxa"/>
              <w:right w:w="28" w:type="dxa"/>
            </w:tcMar>
          </w:tcPr>
          <w:p w14:paraId="445F3A18" w14:textId="12F1F4C8" w:rsidR="00CF08B6" w:rsidRPr="00FF4841" w:rsidRDefault="004F05E0" w:rsidP="00EC051A">
            <w:pPr>
              <w:jc w:val="center"/>
              <w:rPr>
                <w:b/>
                <w:i/>
                <w:sz w:val="22"/>
                <w:szCs w:val="22"/>
              </w:rPr>
            </w:pPr>
            <w:r>
              <w:rPr>
                <w:sz w:val="20"/>
                <w:lang w:eastAsia="lt-LT"/>
              </w:rPr>
              <w:t xml:space="preserve">6. </w:t>
            </w:r>
            <w:r w:rsidRPr="004F05E0">
              <w:rPr>
                <w:sz w:val="22"/>
                <w:szCs w:val="22"/>
                <w:lang w:eastAsia="lt-LT"/>
              </w:rPr>
              <w:t>Techninės įrangos IT sprendimų įdiegimui ir palaikymui įsigijimas</w:t>
            </w:r>
          </w:p>
        </w:tc>
        <w:tc>
          <w:tcPr>
            <w:tcW w:w="1276" w:type="dxa"/>
            <w:tcMar>
              <w:left w:w="28" w:type="dxa"/>
              <w:right w:w="28" w:type="dxa"/>
            </w:tcMar>
          </w:tcPr>
          <w:p w14:paraId="14448FE0" w14:textId="77777777" w:rsidR="00CF08B6" w:rsidRPr="00FF4841" w:rsidRDefault="00CF08B6" w:rsidP="00EC051A">
            <w:pPr>
              <w:jc w:val="center"/>
              <w:rPr>
                <w:b/>
                <w:sz w:val="22"/>
                <w:szCs w:val="22"/>
              </w:rPr>
            </w:pPr>
            <w:r w:rsidRPr="00FF4841">
              <w:rPr>
                <w:iCs/>
                <w:sz w:val="22"/>
                <w:szCs w:val="22"/>
              </w:rPr>
              <w:t>EGADP ir valstybės biudžeto lėšos</w:t>
            </w:r>
          </w:p>
        </w:tc>
        <w:tc>
          <w:tcPr>
            <w:tcW w:w="1276" w:type="dxa"/>
            <w:tcMar>
              <w:left w:w="28" w:type="dxa"/>
              <w:right w:w="28" w:type="dxa"/>
            </w:tcMar>
          </w:tcPr>
          <w:p w14:paraId="25504018" w14:textId="77777777" w:rsidR="00CF08B6" w:rsidRPr="00FF4841" w:rsidRDefault="00CF08B6" w:rsidP="00EC051A">
            <w:pPr>
              <w:jc w:val="center"/>
              <w:rPr>
                <w:bCs/>
                <w:iCs/>
                <w:sz w:val="22"/>
                <w:szCs w:val="22"/>
              </w:rPr>
            </w:pPr>
            <w:r w:rsidRPr="00FF4841">
              <w:rPr>
                <w:bCs/>
                <w:iCs/>
                <w:sz w:val="22"/>
                <w:szCs w:val="22"/>
              </w:rPr>
              <w:t>3</w:t>
            </w:r>
          </w:p>
        </w:tc>
        <w:tc>
          <w:tcPr>
            <w:tcW w:w="1135" w:type="dxa"/>
            <w:tcMar>
              <w:left w:w="28" w:type="dxa"/>
              <w:right w:w="28" w:type="dxa"/>
            </w:tcMar>
          </w:tcPr>
          <w:p w14:paraId="12B7A9A5" w14:textId="77777777" w:rsidR="00CF08B6" w:rsidRPr="00FF4841" w:rsidRDefault="00CF08B6" w:rsidP="00EC051A">
            <w:pPr>
              <w:pStyle w:val="Default"/>
              <w:jc w:val="center"/>
              <w:rPr>
                <w:rFonts w:ascii="Times New Roman" w:hAnsi="Times New Roman" w:cs="Times New Roman"/>
                <w:sz w:val="22"/>
                <w:szCs w:val="22"/>
              </w:rPr>
            </w:pPr>
            <w:r w:rsidRPr="00FF4841">
              <w:rPr>
                <w:rFonts w:ascii="Times New Roman" w:hAnsi="Times New Roman" w:cs="Times New Roman"/>
                <w:sz w:val="22"/>
                <w:szCs w:val="22"/>
              </w:rPr>
              <w:t xml:space="preserve">C.1.3. </w:t>
            </w:r>
          </w:p>
          <w:p w14:paraId="2AF3D903" w14:textId="77777777" w:rsidR="00CF08B6" w:rsidRPr="00FF4841" w:rsidRDefault="00CF08B6" w:rsidP="00EC051A">
            <w:pPr>
              <w:jc w:val="center"/>
              <w:rPr>
                <w:b/>
                <w:sz w:val="22"/>
                <w:szCs w:val="22"/>
              </w:rPr>
            </w:pPr>
          </w:p>
        </w:tc>
        <w:tc>
          <w:tcPr>
            <w:tcW w:w="992" w:type="dxa"/>
            <w:tcMar>
              <w:left w:w="28" w:type="dxa"/>
              <w:right w:w="28" w:type="dxa"/>
            </w:tcMar>
          </w:tcPr>
          <w:p w14:paraId="67D91929" w14:textId="77777777" w:rsidR="00CF08B6" w:rsidRPr="00FF4841" w:rsidRDefault="00CF08B6" w:rsidP="00EC051A">
            <w:pPr>
              <w:jc w:val="center"/>
              <w:rPr>
                <w:bCs/>
                <w:iCs/>
                <w:sz w:val="22"/>
                <w:szCs w:val="22"/>
              </w:rPr>
            </w:pPr>
            <w:r w:rsidRPr="00FF4841">
              <w:rPr>
                <w:bCs/>
                <w:iCs/>
                <w:sz w:val="22"/>
                <w:szCs w:val="22"/>
              </w:rPr>
              <w:t>C.1.3. 3</w:t>
            </w:r>
          </w:p>
        </w:tc>
        <w:tc>
          <w:tcPr>
            <w:tcW w:w="1418" w:type="dxa"/>
            <w:tcMar>
              <w:left w:w="28" w:type="dxa"/>
              <w:right w:w="28" w:type="dxa"/>
            </w:tcMar>
          </w:tcPr>
          <w:p w14:paraId="0EA72844" w14:textId="77777777" w:rsidR="00CF08B6" w:rsidRPr="00FF4841" w:rsidRDefault="00CF08B6" w:rsidP="00EC051A">
            <w:pPr>
              <w:jc w:val="center"/>
              <w:rPr>
                <w:iCs/>
                <w:sz w:val="22"/>
                <w:szCs w:val="22"/>
                <w:lang w:val="en-US"/>
              </w:rPr>
            </w:pPr>
            <w:r w:rsidRPr="00FF4841">
              <w:rPr>
                <w:iCs/>
                <w:sz w:val="22"/>
                <w:szCs w:val="22"/>
              </w:rPr>
              <w:t>0</w:t>
            </w:r>
            <w:r w:rsidRPr="00FF4841">
              <w:rPr>
                <w:iCs/>
                <w:sz w:val="22"/>
                <w:szCs w:val="22"/>
                <w:lang w:val="en-US"/>
              </w:rPr>
              <w:t>12</w:t>
            </w:r>
          </w:p>
        </w:tc>
        <w:tc>
          <w:tcPr>
            <w:tcW w:w="1277" w:type="dxa"/>
            <w:tcMar>
              <w:left w:w="28" w:type="dxa"/>
              <w:right w:w="28" w:type="dxa"/>
            </w:tcMar>
          </w:tcPr>
          <w:p w14:paraId="3DC08189" w14:textId="77777777" w:rsidR="00CF08B6" w:rsidRPr="00FF4841" w:rsidRDefault="00CF08B6" w:rsidP="00EC051A">
            <w:pPr>
              <w:jc w:val="center"/>
              <w:rPr>
                <w:i/>
                <w:sz w:val="22"/>
                <w:szCs w:val="22"/>
              </w:rPr>
            </w:pPr>
            <w:r w:rsidRPr="00FF4841">
              <w:rPr>
                <w:i/>
                <w:sz w:val="22"/>
                <w:szCs w:val="22"/>
              </w:rPr>
              <w:t>-</w:t>
            </w:r>
          </w:p>
        </w:tc>
        <w:tc>
          <w:tcPr>
            <w:tcW w:w="992" w:type="dxa"/>
            <w:tcMar>
              <w:left w:w="28" w:type="dxa"/>
              <w:right w:w="28" w:type="dxa"/>
            </w:tcMar>
          </w:tcPr>
          <w:p w14:paraId="1D362D87" w14:textId="77777777" w:rsidR="00CF08B6" w:rsidRPr="00FF4841" w:rsidRDefault="00CF08B6" w:rsidP="00EC051A">
            <w:pPr>
              <w:jc w:val="center"/>
              <w:rPr>
                <w:i/>
                <w:sz w:val="22"/>
                <w:szCs w:val="22"/>
              </w:rPr>
            </w:pPr>
            <w:r w:rsidRPr="00FF4841">
              <w:rPr>
                <w:i/>
                <w:sz w:val="22"/>
                <w:szCs w:val="22"/>
              </w:rPr>
              <w:t>-</w:t>
            </w:r>
          </w:p>
        </w:tc>
        <w:tc>
          <w:tcPr>
            <w:tcW w:w="1277" w:type="dxa"/>
            <w:tcMar>
              <w:left w:w="28" w:type="dxa"/>
              <w:right w:w="28" w:type="dxa"/>
            </w:tcMar>
          </w:tcPr>
          <w:p w14:paraId="427D55D5" w14:textId="77777777" w:rsidR="00CF08B6" w:rsidRPr="00FF4841" w:rsidRDefault="00CF08B6" w:rsidP="00EC051A">
            <w:pPr>
              <w:jc w:val="center"/>
              <w:rPr>
                <w:i/>
                <w:sz w:val="22"/>
                <w:szCs w:val="22"/>
              </w:rPr>
            </w:pPr>
            <w:r w:rsidRPr="00FF4841">
              <w:rPr>
                <w:i/>
                <w:sz w:val="22"/>
                <w:szCs w:val="22"/>
              </w:rPr>
              <w:t>-</w:t>
            </w:r>
          </w:p>
        </w:tc>
        <w:tc>
          <w:tcPr>
            <w:tcW w:w="1277" w:type="dxa"/>
            <w:tcMar>
              <w:left w:w="28" w:type="dxa"/>
              <w:right w:w="28" w:type="dxa"/>
            </w:tcMar>
          </w:tcPr>
          <w:p w14:paraId="5D529249" w14:textId="77777777" w:rsidR="00CF08B6" w:rsidRPr="00FF4841" w:rsidRDefault="00CF08B6" w:rsidP="00EC051A">
            <w:pPr>
              <w:jc w:val="center"/>
              <w:rPr>
                <w:i/>
                <w:sz w:val="22"/>
                <w:szCs w:val="22"/>
              </w:rPr>
            </w:pPr>
            <w:r w:rsidRPr="00FF4841">
              <w:rPr>
                <w:i/>
                <w:sz w:val="22"/>
                <w:szCs w:val="22"/>
              </w:rPr>
              <w:t>-</w:t>
            </w:r>
          </w:p>
        </w:tc>
        <w:tc>
          <w:tcPr>
            <w:tcW w:w="1277" w:type="dxa"/>
            <w:tcMar>
              <w:left w:w="28" w:type="dxa"/>
              <w:right w:w="28" w:type="dxa"/>
            </w:tcMar>
          </w:tcPr>
          <w:p w14:paraId="43C2E66B" w14:textId="77777777" w:rsidR="00CF08B6" w:rsidRPr="00FF4841" w:rsidRDefault="00CF08B6" w:rsidP="00EC051A">
            <w:pPr>
              <w:jc w:val="center"/>
              <w:rPr>
                <w:i/>
                <w:sz w:val="22"/>
                <w:szCs w:val="22"/>
              </w:rPr>
            </w:pPr>
            <w:r w:rsidRPr="00FF4841">
              <w:rPr>
                <w:i/>
                <w:sz w:val="22"/>
                <w:szCs w:val="22"/>
              </w:rPr>
              <w:t>-</w:t>
            </w:r>
          </w:p>
        </w:tc>
        <w:tc>
          <w:tcPr>
            <w:tcW w:w="1135" w:type="dxa"/>
            <w:tcMar>
              <w:left w:w="28" w:type="dxa"/>
              <w:right w:w="28" w:type="dxa"/>
            </w:tcMar>
          </w:tcPr>
          <w:p w14:paraId="270E5FEE" w14:textId="77777777" w:rsidR="00CF08B6" w:rsidRPr="00FF4841" w:rsidRDefault="00CF08B6" w:rsidP="00EC051A">
            <w:pPr>
              <w:jc w:val="center"/>
              <w:rPr>
                <w:i/>
                <w:sz w:val="22"/>
                <w:szCs w:val="22"/>
              </w:rPr>
            </w:pPr>
            <w:r w:rsidRPr="00FF4841">
              <w:rPr>
                <w:i/>
                <w:sz w:val="22"/>
                <w:szCs w:val="22"/>
              </w:rPr>
              <w:t>-</w:t>
            </w:r>
          </w:p>
        </w:tc>
      </w:tr>
    </w:tbl>
    <w:p w14:paraId="0F3A159B" w14:textId="77777777" w:rsidR="00CF08B6" w:rsidRPr="00910A13" w:rsidRDefault="00CF08B6" w:rsidP="00D46D51">
      <w:pPr>
        <w:ind w:firstLine="567"/>
        <w:jc w:val="both"/>
        <w:rPr>
          <w:i/>
          <w:iCs/>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823"/>
      </w:tblGrid>
      <w:tr w:rsidR="00F67807" w:rsidRPr="00FF4841" w14:paraId="7AED70EC" w14:textId="77777777" w:rsidTr="00FD6913">
        <w:trPr>
          <w:trHeight w:val="405"/>
        </w:trPr>
        <w:tc>
          <w:tcPr>
            <w:tcW w:w="3964" w:type="dxa"/>
            <w:shd w:val="clear" w:color="auto" w:fill="auto"/>
            <w:vAlign w:val="center"/>
          </w:tcPr>
          <w:p w14:paraId="373477CD" w14:textId="77777777" w:rsidR="00F67807" w:rsidRPr="00FF4841" w:rsidRDefault="00F67807" w:rsidP="00EC051A">
            <w:pPr>
              <w:jc w:val="center"/>
              <w:rPr>
                <w:sz w:val="22"/>
                <w:szCs w:val="22"/>
              </w:rPr>
            </w:pPr>
            <w:r w:rsidRPr="00FF4841">
              <w:rPr>
                <w:sz w:val="22"/>
                <w:szCs w:val="22"/>
              </w:rPr>
              <w:t>Rodiklio pavadinimas</w:t>
            </w:r>
          </w:p>
        </w:tc>
        <w:tc>
          <w:tcPr>
            <w:tcW w:w="3688" w:type="dxa"/>
            <w:shd w:val="clear" w:color="auto" w:fill="auto"/>
            <w:vAlign w:val="center"/>
          </w:tcPr>
          <w:p w14:paraId="72E4C883" w14:textId="77777777" w:rsidR="00F67807" w:rsidRPr="00FF4841" w:rsidRDefault="00F67807" w:rsidP="00EC051A">
            <w:pPr>
              <w:jc w:val="center"/>
              <w:rPr>
                <w:sz w:val="22"/>
                <w:szCs w:val="22"/>
              </w:rPr>
            </w:pPr>
            <w:r w:rsidRPr="00FF4841">
              <w:rPr>
                <w:sz w:val="22"/>
                <w:szCs w:val="22"/>
              </w:rPr>
              <w:t>Rodiklio kodas</w:t>
            </w:r>
          </w:p>
        </w:tc>
        <w:tc>
          <w:tcPr>
            <w:tcW w:w="3688" w:type="dxa"/>
            <w:shd w:val="clear" w:color="auto" w:fill="auto"/>
            <w:vAlign w:val="center"/>
          </w:tcPr>
          <w:p w14:paraId="4DED5003" w14:textId="77777777" w:rsidR="00F67807" w:rsidRPr="00FF4841" w:rsidRDefault="00F67807" w:rsidP="00EC051A">
            <w:pPr>
              <w:jc w:val="center"/>
              <w:rPr>
                <w:sz w:val="22"/>
                <w:szCs w:val="22"/>
              </w:rPr>
            </w:pPr>
            <w:r w:rsidRPr="00FF4841">
              <w:rPr>
                <w:sz w:val="22"/>
                <w:szCs w:val="22"/>
              </w:rPr>
              <w:t>Matavimo vienetai</w:t>
            </w:r>
          </w:p>
        </w:tc>
        <w:tc>
          <w:tcPr>
            <w:tcW w:w="3823" w:type="dxa"/>
            <w:shd w:val="clear" w:color="auto" w:fill="auto"/>
            <w:vAlign w:val="center"/>
          </w:tcPr>
          <w:p w14:paraId="242357D6" w14:textId="77777777" w:rsidR="00F67807" w:rsidRPr="00FF4841" w:rsidRDefault="00F67807" w:rsidP="00EC051A">
            <w:pPr>
              <w:jc w:val="center"/>
              <w:rPr>
                <w:sz w:val="22"/>
                <w:szCs w:val="22"/>
              </w:rPr>
            </w:pPr>
            <w:r w:rsidRPr="00FF4841">
              <w:rPr>
                <w:sz w:val="22"/>
                <w:szCs w:val="22"/>
              </w:rPr>
              <w:t>Siektina reikšmė</w:t>
            </w:r>
          </w:p>
        </w:tc>
      </w:tr>
      <w:tr w:rsidR="00F67807" w:rsidRPr="00FF4841" w14:paraId="34754AB9" w14:textId="77777777" w:rsidTr="00FD6913">
        <w:trPr>
          <w:trHeight w:val="384"/>
        </w:trPr>
        <w:tc>
          <w:tcPr>
            <w:tcW w:w="3964" w:type="dxa"/>
          </w:tcPr>
          <w:p w14:paraId="1B4D8008" w14:textId="77777777" w:rsidR="00F67807" w:rsidRPr="00FF4841" w:rsidRDefault="00F67807" w:rsidP="00EC051A">
            <w:pPr>
              <w:jc w:val="center"/>
              <w:rPr>
                <w:iCs/>
                <w:sz w:val="22"/>
                <w:szCs w:val="22"/>
              </w:rPr>
            </w:pPr>
            <w:r w:rsidRPr="00FF4841">
              <w:rPr>
                <w:iCs/>
                <w:sz w:val="22"/>
                <w:szCs w:val="22"/>
              </w:rPr>
              <w:t>Pradėti įgyvendinti neįgaliesiems skirti skaitmeninių viešųjų paslaugų sprendimai</w:t>
            </w:r>
          </w:p>
        </w:tc>
        <w:tc>
          <w:tcPr>
            <w:tcW w:w="3688" w:type="dxa"/>
          </w:tcPr>
          <w:p w14:paraId="07357752" w14:textId="77777777" w:rsidR="00F67807" w:rsidRPr="00FF4841" w:rsidRDefault="00F67807" w:rsidP="00EC051A">
            <w:pPr>
              <w:jc w:val="center"/>
              <w:rPr>
                <w:bCs/>
                <w:sz w:val="22"/>
                <w:szCs w:val="22"/>
              </w:rPr>
            </w:pPr>
            <w:r w:rsidRPr="00FF4841">
              <w:rPr>
                <w:bCs/>
                <w:sz w:val="22"/>
                <w:szCs w:val="22"/>
              </w:rPr>
              <w:t>P-05-002-01-07-09-04</w:t>
            </w:r>
          </w:p>
          <w:p w14:paraId="292F320C" w14:textId="19C761D0" w:rsidR="00F67807" w:rsidRPr="00FF4841" w:rsidRDefault="00346F34" w:rsidP="00EC051A">
            <w:pPr>
              <w:jc w:val="center"/>
              <w:rPr>
                <w:color w:val="000000"/>
                <w:sz w:val="22"/>
                <w:szCs w:val="22"/>
              </w:rPr>
            </w:pPr>
            <w:r>
              <w:rPr>
                <w:color w:val="000000"/>
                <w:sz w:val="22"/>
                <w:szCs w:val="22"/>
              </w:rPr>
              <w:t>(</w:t>
            </w:r>
            <w:r w:rsidR="00F67807" w:rsidRPr="00FF4841">
              <w:rPr>
                <w:color w:val="000000"/>
                <w:sz w:val="22"/>
                <w:szCs w:val="22"/>
              </w:rPr>
              <w:t>P.S.1</w:t>
            </w:r>
            <w:r w:rsidR="00F33E31">
              <w:rPr>
                <w:color w:val="000000"/>
                <w:sz w:val="22"/>
                <w:szCs w:val="22"/>
              </w:rPr>
              <w:t>.1</w:t>
            </w:r>
            <w:r w:rsidR="00F67807" w:rsidRPr="00FF4841">
              <w:rPr>
                <w:color w:val="000000"/>
                <w:sz w:val="22"/>
                <w:szCs w:val="22"/>
              </w:rPr>
              <w:t>071</w:t>
            </w:r>
            <w:r>
              <w:rPr>
                <w:color w:val="000000"/>
                <w:sz w:val="22"/>
                <w:szCs w:val="22"/>
              </w:rPr>
              <w:t>)</w:t>
            </w:r>
          </w:p>
        </w:tc>
        <w:tc>
          <w:tcPr>
            <w:tcW w:w="3688" w:type="dxa"/>
          </w:tcPr>
          <w:p w14:paraId="129FC51D" w14:textId="77777777" w:rsidR="00F67807" w:rsidRPr="00FF4841" w:rsidRDefault="00F67807" w:rsidP="00EC051A">
            <w:pPr>
              <w:jc w:val="center"/>
              <w:rPr>
                <w:iCs/>
                <w:sz w:val="22"/>
                <w:szCs w:val="22"/>
              </w:rPr>
            </w:pPr>
            <w:r w:rsidRPr="00FF4841">
              <w:rPr>
                <w:iCs/>
                <w:sz w:val="22"/>
                <w:szCs w:val="22"/>
              </w:rPr>
              <w:t>Vnt.</w:t>
            </w:r>
          </w:p>
        </w:tc>
        <w:tc>
          <w:tcPr>
            <w:tcW w:w="3823" w:type="dxa"/>
          </w:tcPr>
          <w:p w14:paraId="16599958" w14:textId="77777777" w:rsidR="00F67807" w:rsidRPr="00FF4841" w:rsidRDefault="00F67807" w:rsidP="00EC051A">
            <w:pPr>
              <w:spacing w:line="276" w:lineRule="auto"/>
              <w:jc w:val="center"/>
              <w:rPr>
                <w:iCs/>
                <w:sz w:val="22"/>
                <w:szCs w:val="22"/>
              </w:rPr>
            </w:pPr>
            <w:r w:rsidRPr="00FF4841">
              <w:rPr>
                <w:iCs/>
                <w:sz w:val="22"/>
                <w:szCs w:val="22"/>
              </w:rPr>
              <w:t>2</w:t>
            </w:r>
          </w:p>
          <w:p w14:paraId="065C741A" w14:textId="77777777" w:rsidR="00F67807" w:rsidRPr="00FF4841" w:rsidRDefault="00F67807" w:rsidP="00EC051A">
            <w:pPr>
              <w:spacing w:line="276" w:lineRule="auto"/>
              <w:jc w:val="center"/>
              <w:rPr>
                <w:iCs/>
                <w:sz w:val="22"/>
                <w:szCs w:val="22"/>
              </w:rPr>
            </w:pPr>
            <w:r w:rsidRPr="00FF4841">
              <w:rPr>
                <w:iCs/>
                <w:sz w:val="22"/>
                <w:szCs w:val="22"/>
              </w:rPr>
              <w:t>(2025 I ketv.)</w:t>
            </w:r>
          </w:p>
          <w:p w14:paraId="23DEC697" w14:textId="77777777" w:rsidR="00F67807" w:rsidRPr="00FF4841" w:rsidRDefault="00F67807" w:rsidP="00EC051A">
            <w:pPr>
              <w:jc w:val="center"/>
              <w:rPr>
                <w:iCs/>
                <w:sz w:val="22"/>
                <w:szCs w:val="22"/>
                <w:lang w:val="en-US"/>
              </w:rPr>
            </w:pPr>
          </w:p>
        </w:tc>
      </w:tr>
    </w:tbl>
    <w:p w14:paraId="2F64A514" w14:textId="47EE9F9D" w:rsidR="00F67807" w:rsidRDefault="00F67807" w:rsidP="00D46D51">
      <w:pPr>
        <w:ind w:firstLine="567"/>
        <w:jc w:val="both"/>
        <w:rPr>
          <w:i/>
          <w:iCs/>
          <w:sz w:val="22"/>
          <w:szCs w:val="22"/>
        </w:rPr>
      </w:pPr>
    </w:p>
    <w:p w14:paraId="286E18B6" w14:textId="22B6CD52" w:rsidR="00275E81" w:rsidRDefault="00275E81" w:rsidP="00D46D51">
      <w:pPr>
        <w:ind w:firstLine="567"/>
        <w:jc w:val="both"/>
        <w:rPr>
          <w:i/>
          <w:iCs/>
          <w:sz w:val="22"/>
          <w:szCs w:val="22"/>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5"/>
        <w:gridCol w:w="992"/>
        <w:gridCol w:w="1418"/>
        <w:gridCol w:w="1277"/>
        <w:gridCol w:w="992"/>
        <w:gridCol w:w="1277"/>
        <w:gridCol w:w="1277"/>
        <w:gridCol w:w="1277"/>
        <w:gridCol w:w="1135"/>
      </w:tblGrid>
      <w:tr w:rsidR="00595262" w:rsidRPr="00FF4841" w14:paraId="433C5326" w14:textId="77777777" w:rsidTr="00BE5BF7">
        <w:tc>
          <w:tcPr>
            <w:tcW w:w="1838" w:type="dxa"/>
            <w:vAlign w:val="center"/>
          </w:tcPr>
          <w:p w14:paraId="199C2A29" w14:textId="77777777" w:rsidR="00595262" w:rsidRPr="00FF4841" w:rsidRDefault="00595262" w:rsidP="00EC051A">
            <w:pPr>
              <w:jc w:val="center"/>
              <w:rPr>
                <w:b/>
                <w:sz w:val="22"/>
                <w:szCs w:val="22"/>
              </w:rPr>
            </w:pPr>
            <w:r w:rsidRPr="00FF4841">
              <w:rPr>
                <w:b/>
                <w:sz w:val="22"/>
                <w:szCs w:val="22"/>
              </w:rPr>
              <w:lastRenderedPageBreak/>
              <w:t>Veiklos ar poveiklės pavadinimas</w:t>
            </w:r>
          </w:p>
        </w:tc>
        <w:tc>
          <w:tcPr>
            <w:tcW w:w="1276" w:type="dxa"/>
            <w:vAlign w:val="center"/>
          </w:tcPr>
          <w:p w14:paraId="170A2862" w14:textId="77777777" w:rsidR="00595262" w:rsidRPr="00FF4841" w:rsidRDefault="00595262" w:rsidP="00EC051A">
            <w:pPr>
              <w:jc w:val="center"/>
              <w:rPr>
                <w:b/>
                <w:sz w:val="22"/>
                <w:szCs w:val="22"/>
              </w:rPr>
            </w:pPr>
            <w:r w:rsidRPr="00FF4841">
              <w:rPr>
                <w:b/>
                <w:sz w:val="22"/>
                <w:szCs w:val="22"/>
              </w:rPr>
              <w:t>Finansa-vimo šaltinis</w:t>
            </w:r>
          </w:p>
        </w:tc>
        <w:tc>
          <w:tcPr>
            <w:tcW w:w="1276" w:type="dxa"/>
            <w:vAlign w:val="center"/>
          </w:tcPr>
          <w:p w14:paraId="7BBC07FF" w14:textId="77777777" w:rsidR="00595262" w:rsidRPr="00FF4841" w:rsidRDefault="00595262" w:rsidP="00EC051A">
            <w:pPr>
              <w:jc w:val="center"/>
              <w:rPr>
                <w:b/>
                <w:sz w:val="22"/>
                <w:szCs w:val="22"/>
              </w:rPr>
            </w:pPr>
            <w:r w:rsidRPr="00FF4841">
              <w:rPr>
                <w:b/>
                <w:bCs/>
                <w:sz w:val="22"/>
                <w:szCs w:val="22"/>
              </w:rPr>
              <w:t>Prioritetas ar komponen-tas</w:t>
            </w:r>
          </w:p>
        </w:tc>
        <w:tc>
          <w:tcPr>
            <w:tcW w:w="1135" w:type="dxa"/>
            <w:vAlign w:val="center"/>
          </w:tcPr>
          <w:p w14:paraId="778BBE04" w14:textId="77777777" w:rsidR="00595262" w:rsidRPr="00FF4841" w:rsidRDefault="00595262" w:rsidP="00EC051A">
            <w:pPr>
              <w:jc w:val="center"/>
              <w:rPr>
                <w:b/>
                <w:sz w:val="22"/>
                <w:szCs w:val="22"/>
              </w:rPr>
            </w:pPr>
            <w:r w:rsidRPr="00FF4841">
              <w:rPr>
                <w:b/>
                <w:bCs/>
                <w:sz w:val="22"/>
                <w:szCs w:val="22"/>
              </w:rPr>
              <w:t>Uždavi-nys ar priemonė</w:t>
            </w:r>
          </w:p>
        </w:tc>
        <w:tc>
          <w:tcPr>
            <w:tcW w:w="992" w:type="dxa"/>
            <w:vAlign w:val="center"/>
          </w:tcPr>
          <w:p w14:paraId="47058D5F" w14:textId="77777777" w:rsidR="00595262" w:rsidRPr="00FF4841" w:rsidRDefault="00595262" w:rsidP="00EC051A">
            <w:pPr>
              <w:jc w:val="center"/>
              <w:rPr>
                <w:b/>
                <w:sz w:val="22"/>
                <w:szCs w:val="22"/>
              </w:rPr>
            </w:pPr>
            <w:r w:rsidRPr="00FF4841">
              <w:rPr>
                <w:b/>
                <w:bCs/>
                <w:sz w:val="22"/>
                <w:szCs w:val="22"/>
              </w:rPr>
              <w:t>Veikla ar poveiklė</w:t>
            </w:r>
          </w:p>
        </w:tc>
        <w:tc>
          <w:tcPr>
            <w:tcW w:w="1418" w:type="dxa"/>
            <w:vAlign w:val="center"/>
          </w:tcPr>
          <w:p w14:paraId="3B0D6156" w14:textId="77777777" w:rsidR="00595262" w:rsidRPr="00FF4841" w:rsidRDefault="00595262" w:rsidP="00EC051A">
            <w:pPr>
              <w:jc w:val="center"/>
              <w:rPr>
                <w:b/>
                <w:sz w:val="22"/>
                <w:szCs w:val="22"/>
              </w:rPr>
            </w:pPr>
            <w:r w:rsidRPr="00FF4841">
              <w:rPr>
                <w:b/>
                <w:sz w:val="22"/>
                <w:szCs w:val="22"/>
              </w:rPr>
              <w:t>Intervencinės priemonės kodas</w:t>
            </w:r>
          </w:p>
        </w:tc>
        <w:tc>
          <w:tcPr>
            <w:tcW w:w="1277" w:type="dxa"/>
            <w:vAlign w:val="center"/>
          </w:tcPr>
          <w:p w14:paraId="0B5BE255" w14:textId="77777777" w:rsidR="00595262" w:rsidRPr="00FF4841" w:rsidRDefault="00595262" w:rsidP="00EC051A">
            <w:pPr>
              <w:jc w:val="center"/>
              <w:rPr>
                <w:b/>
                <w:bCs/>
                <w:sz w:val="22"/>
                <w:szCs w:val="22"/>
              </w:rPr>
            </w:pPr>
            <w:r w:rsidRPr="00FF4841">
              <w:rPr>
                <w:b/>
                <w:sz w:val="22"/>
                <w:szCs w:val="22"/>
              </w:rPr>
              <w:t>Regionas, kuriam priskiriama veikla ar poveiklė</w:t>
            </w:r>
          </w:p>
        </w:tc>
        <w:tc>
          <w:tcPr>
            <w:tcW w:w="992" w:type="dxa"/>
            <w:vAlign w:val="center"/>
          </w:tcPr>
          <w:p w14:paraId="5F06924C" w14:textId="77777777" w:rsidR="00595262" w:rsidRPr="00FF4841" w:rsidRDefault="00595262" w:rsidP="00EC051A">
            <w:pPr>
              <w:jc w:val="center"/>
              <w:rPr>
                <w:b/>
                <w:sz w:val="22"/>
                <w:szCs w:val="22"/>
              </w:rPr>
            </w:pPr>
            <w:r w:rsidRPr="00FF4841">
              <w:rPr>
                <w:b/>
                <w:bCs/>
                <w:sz w:val="22"/>
                <w:szCs w:val="22"/>
              </w:rPr>
              <w:t>Paramos formos kodas</w:t>
            </w:r>
          </w:p>
        </w:tc>
        <w:tc>
          <w:tcPr>
            <w:tcW w:w="1277" w:type="dxa"/>
            <w:vAlign w:val="center"/>
          </w:tcPr>
          <w:p w14:paraId="1A274906" w14:textId="77777777" w:rsidR="00595262" w:rsidRPr="00FF4841" w:rsidRDefault="00595262" w:rsidP="00EC051A">
            <w:pPr>
              <w:jc w:val="center"/>
              <w:rPr>
                <w:b/>
                <w:sz w:val="22"/>
                <w:szCs w:val="22"/>
              </w:rPr>
            </w:pPr>
            <w:r w:rsidRPr="00FF4841">
              <w:rPr>
                <w:b/>
                <w:bCs/>
                <w:sz w:val="22"/>
                <w:szCs w:val="22"/>
              </w:rPr>
              <w:t>Pagrindinės teritorinės srities kodas (-ai)</w:t>
            </w:r>
          </w:p>
        </w:tc>
        <w:tc>
          <w:tcPr>
            <w:tcW w:w="1277" w:type="dxa"/>
            <w:vAlign w:val="center"/>
          </w:tcPr>
          <w:p w14:paraId="702935BB" w14:textId="77777777" w:rsidR="00595262" w:rsidRPr="00FF4841" w:rsidRDefault="00595262" w:rsidP="00EC051A">
            <w:pPr>
              <w:jc w:val="center"/>
              <w:rPr>
                <w:b/>
                <w:sz w:val="22"/>
                <w:szCs w:val="22"/>
              </w:rPr>
            </w:pPr>
            <w:r w:rsidRPr="00FF4841">
              <w:rPr>
                <w:b/>
                <w:bCs/>
                <w:sz w:val="22"/>
                <w:szCs w:val="22"/>
              </w:rPr>
              <w:t>Ekonominės veiklos kodas (-ai)</w:t>
            </w:r>
          </w:p>
        </w:tc>
        <w:tc>
          <w:tcPr>
            <w:tcW w:w="1277" w:type="dxa"/>
            <w:vAlign w:val="center"/>
          </w:tcPr>
          <w:p w14:paraId="77FF3CDE" w14:textId="77777777" w:rsidR="00595262" w:rsidRPr="00FF4841" w:rsidRDefault="00595262" w:rsidP="00EC051A">
            <w:pPr>
              <w:jc w:val="center"/>
              <w:rPr>
                <w:b/>
                <w:bCs/>
                <w:sz w:val="22"/>
                <w:szCs w:val="22"/>
              </w:rPr>
            </w:pPr>
            <w:r w:rsidRPr="00FF4841">
              <w:rPr>
                <w:b/>
                <w:bCs/>
                <w:sz w:val="22"/>
                <w:szCs w:val="22"/>
              </w:rPr>
              <w:t>„Europos socialinio fondo +“ (toliau – ESF+) antrinių temų kodai</w:t>
            </w:r>
          </w:p>
        </w:tc>
        <w:tc>
          <w:tcPr>
            <w:tcW w:w="1135" w:type="dxa"/>
            <w:vAlign w:val="center"/>
          </w:tcPr>
          <w:p w14:paraId="15CF0D42" w14:textId="77777777" w:rsidR="00595262" w:rsidRPr="00FF4841" w:rsidRDefault="00595262" w:rsidP="00EC051A">
            <w:pPr>
              <w:jc w:val="center"/>
              <w:rPr>
                <w:b/>
                <w:bCs/>
                <w:sz w:val="22"/>
                <w:szCs w:val="22"/>
              </w:rPr>
            </w:pPr>
            <w:r w:rsidRPr="00FF4841">
              <w:rPr>
                <w:b/>
                <w:bCs/>
                <w:sz w:val="22"/>
                <w:szCs w:val="22"/>
              </w:rPr>
              <w:t>Lyčių lygybės matmens kodas</w:t>
            </w:r>
          </w:p>
        </w:tc>
      </w:tr>
      <w:tr w:rsidR="00BE5BF7" w:rsidRPr="00FF4841" w14:paraId="34E706E4" w14:textId="77777777" w:rsidTr="00BE5BF7">
        <w:trPr>
          <w:trHeight w:val="278"/>
        </w:trPr>
        <w:tc>
          <w:tcPr>
            <w:tcW w:w="1838" w:type="dxa"/>
            <w:tcMar>
              <w:left w:w="28" w:type="dxa"/>
              <w:right w:w="28" w:type="dxa"/>
            </w:tcMar>
          </w:tcPr>
          <w:p w14:paraId="7C4EBF27" w14:textId="28079910" w:rsidR="00BE5BF7" w:rsidRPr="00800856" w:rsidRDefault="008D21A4" w:rsidP="00BE5BF7">
            <w:pPr>
              <w:jc w:val="center"/>
              <w:rPr>
                <w:b/>
                <w:i/>
                <w:sz w:val="22"/>
                <w:szCs w:val="22"/>
              </w:rPr>
            </w:pPr>
            <w:r w:rsidRPr="00800856">
              <w:rPr>
                <w:sz w:val="22"/>
                <w:szCs w:val="22"/>
                <w:lang w:eastAsia="lt-LT"/>
              </w:rPr>
              <w:t>7. Reformos įgyvendinimo komunikacija ir viešinimas</w:t>
            </w:r>
          </w:p>
        </w:tc>
        <w:tc>
          <w:tcPr>
            <w:tcW w:w="1276" w:type="dxa"/>
            <w:tcMar>
              <w:left w:w="28" w:type="dxa"/>
              <w:right w:w="28" w:type="dxa"/>
            </w:tcMar>
          </w:tcPr>
          <w:p w14:paraId="74084003" w14:textId="5CD38F50" w:rsidR="00BE5BF7" w:rsidRPr="00800856" w:rsidRDefault="00BE5BF7" w:rsidP="00BE5BF7">
            <w:pPr>
              <w:jc w:val="center"/>
              <w:rPr>
                <w:b/>
                <w:sz w:val="22"/>
                <w:szCs w:val="22"/>
              </w:rPr>
            </w:pPr>
            <w:r w:rsidRPr="00800856">
              <w:rPr>
                <w:iCs/>
                <w:sz w:val="22"/>
                <w:szCs w:val="22"/>
              </w:rPr>
              <w:t>EGADP ir valstybės biudžeto lėšo</w:t>
            </w:r>
            <w:r w:rsidR="00B41190" w:rsidRPr="00800856">
              <w:rPr>
                <w:iCs/>
                <w:sz w:val="22"/>
                <w:szCs w:val="22"/>
              </w:rPr>
              <w:t>s</w:t>
            </w:r>
          </w:p>
        </w:tc>
        <w:tc>
          <w:tcPr>
            <w:tcW w:w="1276" w:type="dxa"/>
            <w:tcMar>
              <w:left w:w="28" w:type="dxa"/>
              <w:right w:w="28" w:type="dxa"/>
            </w:tcMar>
          </w:tcPr>
          <w:p w14:paraId="7B8CB53D" w14:textId="7A6BE0D4" w:rsidR="00BE5BF7" w:rsidRPr="00800856" w:rsidRDefault="00BE5BF7" w:rsidP="00BE5BF7">
            <w:pPr>
              <w:jc w:val="center"/>
              <w:rPr>
                <w:bCs/>
                <w:iCs/>
                <w:sz w:val="22"/>
                <w:szCs w:val="22"/>
              </w:rPr>
            </w:pPr>
            <w:r w:rsidRPr="00800856">
              <w:rPr>
                <w:bCs/>
                <w:iCs/>
                <w:sz w:val="22"/>
                <w:szCs w:val="22"/>
              </w:rPr>
              <w:t>3</w:t>
            </w:r>
          </w:p>
        </w:tc>
        <w:tc>
          <w:tcPr>
            <w:tcW w:w="1135" w:type="dxa"/>
            <w:tcMar>
              <w:left w:w="28" w:type="dxa"/>
              <w:right w:w="28" w:type="dxa"/>
            </w:tcMar>
          </w:tcPr>
          <w:p w14:paraId="03C63A5E" w14:textId="77777777" w:rsidR="00BE5BF7" w:rsidRPr="00800856" w:rsidRDefault="00BE5BF7" w:rsidP="00BE5BF7">
            <w:pPr>
              <w:pStyle w:val="Default"/>
              <w:jc w:val="center"/>
              <w:rPr>
                <w:rFonts w:ascii="Times New Roman" w:hAnsi="Times New Roman" w:cs="Times New Roman"/>
                <w:sz w:val="22"/>
                <w:szCs w:val="22"/>
              </w:rPr>
            </w:pPr>
            <w:r w:rsidRPr="00800856">
              <w:rPr>
                <w:rFonts w:ascii="Times New Roman" w:hAnsi="Times New Roman" w:cs="Times New Roman"/>
                <w:sz w:val="22"/>
                <w:szCs w:val="22"/>
              </w:rPr>
              <w:t xml:space="preserve">C.1.3. </w:t>
            </w:r>
          </w:p>
          <w:p w14:paraId="26CA52DE" w14:textId="77777777" w:rsidR="00BE5BF7" w:rsidRPr="00800856" w:rsidRDefault="00BE5BF7" w:rsidP="00BE5BF7">
            <w:pPr>
              <w:jc w:val="center"/>
              <w:rPr>
                <w:b/>
                <w:sz w:val="22"/>
                <w:szCs w:val="22"/>
              </w:rPr>
            </w:pPr>
          </w:p>
        </w:tc>
        <w:tc>
          <w:tcPr>
            <w:tcW w:w="992" w:type="dxa"/>
            <w:tcMar>
              <w:left w:w="28" w:type="dxa"/>
              <w:right w:w="28" w:type="dxa"/>
            </w:tcMar>
          </w:tcPr>
          <w:p w14:paraId="3AD9C319" w14:textId="018A8D8E" w:rsidR="00BE5BF7" w:rsidRPr="00800856" w:rsidRDefault="00BE5BF7" w:rsidP="00BE5BF7">
            <w:pPr>
              <w:jc w:val="center"/>
              <w:rPr>
                <w:bCs/>
                <w:iCs/>
                <w:sz w:val="22"/>
                <w:szCs w:val="22"/>
              </w:rPr>
            </w:pPr>
            <w:r w:rsidRPr="00800856">
              <w:rPr>
                <w:bCs/>
                <w:iCs/>
                <w:sz w:val="22"/>
                <w:szCs w:val="22"/>
              </w:rPr>
              <w:t>C.1.3. 3</w:t>
            </w:r>
          </w:p>
        </w:tc>
        <w:tc>
          <w:tcPr>
            <w:tcW w:w="1418" w:type="dxa"/>
            <w:tcMar>
              <w:left w:w="28" w:type="dxa"/>
              <w:right w:w="28" w:type="dxa"/>
            </w:tcMar>
          </w:tcPr>
          <w:p w14:paraId="4F1E759D" w14:textId="48540B48" w:rsidR="00BE5BF7" w:rsidRPr="00800856" w:rsidRDefault="00BE5BF7" w:rsidP="00BE5BF7">
            <w:pPr>
              <w:jc w:val="center"/>
              <w:rPr>
                <w:iCs/>
                <w:sz w:val="22"/>
                <w:szCs w:val="22"/>
                <w:lang w:val="en-US"/>
              </w:rPr>
            </w:pPr>
            <w:r w:rsidRPr="00800856">
              <w:rPr>
                <w:iCs/>
                <w:sz w:val="22"/>
                <w:szCs w:val="22"/>
              </w:rPr>
              <w:t>0</w:t>
            </w:r>
            <w:r w:rsidRPr="00800856">
              <w:rPr>
                <w:iCs/>
                <w:sz w:val="22"/>
                <w:szCs w:val="22"/>
                <w:lang w:val="en-US"/>
              </w:rPr>
              <w:t>12</w:t>
            </w:r>
          </w:p>
        </w:tc>
        <w:tc>
          <w:tcPr>
            <w:tcW w:w="1277" w:type="dxa"/>
            <w:tcMar>
              <w:left w:w="28" w:type="dxa"/>
              <w:right w:w="28" w:type="dxa"/>
            </w:tcMar>
          </w:tcPr>
          <w:p w14:paraId="5E92F893" w14:textId="01DFEDC0" w:rsidR="00BE5BF7" w:rsidRPr="00800856" w:rsidRDefault="00BE5BF7" w:rsidP="00BE5BF7">
            <w:pPr>
              <w:jc w:val="center"/>
              <w:rPr>
                <w:i/>
                <w:sz w:val="22"/>
                <w:szCs w:val="22"/>
              </w:rPr>
            </w:pPr>
            <w:r w:rsidRPr="00800856">
              <w:rPr>
                <w:i/>
                <w:sz w:val="22"/>
                <w:szCs w:val="22"/>
              </w:rPr>
              <w:t>-</w:t>
            </w:r>
          </w:p>
        </w:tc>
        <w:tc>
          <w:tcPr>
            <w:tcW w:w="992" w:type="dxa"/>
            <w:tcMar>
              <w:left w:w="28" w:type="dxa"/>
              <w:right w:w="28" w:type="dxa"/>
            </w:tcMar>
          </w:tcPr>
          <w:p w14:paraId="475718DC" w14:textId="3E5F72D3" w:rsidR="00BE5BF7" w:rsidRPr="00800856" w:rsidRDefault="00BE5BF7" w:rsidP="00BE5BF7">
            <w:pPr>
              <w:jc w:val="center"/>
              <w:rPr>
                <w:i/>
                <w:sz w:val="22"/>
                <w:szCs w:val="22"/>
              </w:rPr>
            </w:pPr>
            <w:r w:rsidRPr="00800856">
              <w:rPr>
                <w:i/>
                <w:sz w:val="22"/>
                <w:szCs w:val="22"/>
              </w:rPr>
              <w:t>-</w:t>
            </w:r>
          </w:p>
        </w:tc>
        <w:tc>
          <w:tcPr>
            <w:tcW w:w="1277" w:type="dxa"/>
            <w:tcMar>
              <w:left w:w="28" w:type="dxa"/>
              <w:right w:w="28" w:type="dxa"/>
            </w:tcMar>
          </w:tcPr>
          <w:p w14:paraId="73619A9E" w14:textId="101AC97E" w:rsidR="00BE5BF7" w:rsidRPr="00800856" w:rsidRDefault="00BE5BF7" w:rsidP="00BE5BF7">
            <w:pPr>
              <w:jc w:val="center"/>
              <w:rPr>
                <w:i/>
                <w:sz w:val="22"/>
                <w:szCs w:val="22"/>
              </w:rPr>
            </w:pPr>
            <w:r w:rsidRPr="00800856">
              <w:rPr>
                <w:i/>
                <w:sz w:val="22"/>
                <w:szCs w:val="22"/>
              </w:rPr>
              <w:t>-</w:t>
            </w:r>
          </w:p>
        </w:tc>
        <w:tc>
          <w:tcPr>
            <w:tcW w:w="1277" w:type="dxa"/>
            <w:tcMar>
              <w:left w:w="28" w:type="dxa"/>
              <w:right w:w="28" w:type="dxa"/>
            </w:tcMar>
          </w:tcPr>
          <w:p w14:paraId="0275926B" w14:textId="079BE09E" w:rsidR="00BE5BF7" w:rsidRPr="00800856" w:rsidRDefault="00BE5BF7" w:rsidP="00BE5BF7">
            <w:pPr>
              <w:jc w:val="center"/>
              <w:rPr>
                <w:i/>
                <w:sz w:val="22"/>
                <w:szCs w:val="22"/>
              </w:rPr>
            </w:pPr>
            <w:r w:rsidRPr="00800856">
              <w:rPr>
                <w:i/>
                <w:sz w:val="22"/>
                <w:szCs w:val="22"/>
              </w:rPr>
              <w:t>-</w:t>
            </w:r>
          </w:p>
        </w:tc>
        <w:tc>
          <w:tcPr>
            <w:tcW w:w="1277" w:type="dxa"/>
            <w:tcMar>
              <w:left w:w="28" w:type="dxa"/>
              <w:right w:w="28" w:type="dxa"/>
            </w:tcMar>
          </w:tcPr>
          <w:p w14:paraId="737EBF73" w14:textId="09CA35AC" w:rsidR="00BE5BF7" w:rsidRPr="00800856" w:rsidRDefault="00BE5BF7" w:rsidP="00BE5BF7">
            <w:pPr>
              <w:jc w:val="center"/>
              <w:rPr>
                <w:i/>
                <w:sz w:val="22"/>
                <w:szCs w:val="22"/>
              </w:rPr>
            </w:pPr>
            <w:r w:rsidRPr="00800856">
              <w:rPr>
                <w:i/>
                <w:sz w:val="22"/>
                <w:szCs w:val="22"/>
              </w:rPr>
              <w:t>-</w:t>
            </w:r>
          </w:p>
        </w:tc>
        <w:tc>
          <w:tcPr>
            <w:tcW w:w="1135" w:type="dxa"/>
            <w:tcMar>
              <w:left w:w="28" w:type="dxa"/>
              <w:right w:w="28" w:type="dxa"/>
            </w:tcMar>
          </w:tcPr>
          <w:p w14:paraId="6083A1E7" w14:textId="34A6F9C5" w:rsidR="00BE5BF7" w:rsidRPr="00800856" w:rsidRDefault="00BE5BF7" w:rsidP="00BE5BF7">
            <w:pPr>
              <w:jc w:val="center"/>
              <w:rPr>
                <w:i/>
                <w:sz w:val="22"/>
                <w:szCs w:val="22"/>
              </w:rPr>
            </w:pPr>
            <w:r w:rsidRPr="00800856">
              <w:rPr>
                <w:i/>
                <w:sz w:val="22"/>
                <w:szCs w:val="22"/>
              </w:rPr>
              <w:t>-</w:t>
            </w:r>
          </w:p>
        </w:tc>
      </w:tr>
    </w:tbl>
    <w:p w14:paraId="37240985" w14:textId="1B736AFB" w:rsidR="003E3411" w:rsidRPr="00FF4841" w:rsidRDefault="003E3411" w:rsidP="00D46D51">
      <w:pPr>
        <w:ind w:firstLine="567"/>
        <w:jc w:val="both"/>
        <w:rPr>
          <w:i/>
          <w:iCs/>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681"/>
      </w:tblGrid>
      <w:tr w:rsidR="005465F9" w:rsidRPr="00FF4841" w14:paraId="7777A76D" w14:textId="77777777" w:rsidTr="00EC051A">
        <w:trPr>
          <w:trHeight w:val="405"/>
        </w:trPr>
        <w:tc>
          <w:tcPr>
            <w:tcW w:w="3964" w:type="dxa"/>
            <w:shd w:val="clear" w:color="auto" w:fill="auto"/>
            <w:vAlign w:val="center"/>
          </w:tcPr>
          <w:p w14:paraId="627C80A5" w14:textId="77777777" w:rsidR="005465F9" w:rsidRPr="00FF4841" w:rsidRDefault="005465F9" w:rsidP="00EC051A">
            <w:pPr>
              <w:jc w:val="center"/>
              <w:rPr>
                <w:sz w:val="22"/>
                <w:szCs w:val="22"/>
              </w:rPr>
            </w:pPr>
            <w:r w:rsidRPr="00FF4841">
              <w:rPr>
                <w:sz w:val="22"/>
                <w:szCs w:val="22"/>
              </w:rPr>
              <w:t>Rodiklio pavadinimas</w:t>
            </w:r>
          </w:p>
        </w:tc>
        <w:tc>
          <w:tcPr>
            <w:tcW w:w="3688" w:type="dxa"/>
            <w:shd w:val="clear" w:color="auto" w:fill="auto"/>
            <w:vAlign w:val="center"/>
          </w:tcPr>
          <w:p w14:paraId="5D601713" w14:textId="77777777" w:rsidR="005465F9" w:rsidRPr="00FF4841" w:rsidRDefault="005465F9" w:rsidP="00EC051A">
            <w:pPr>
              <w:jc w:val="center"/>
              <w:rPr>
                <w:sz w:val="22"/>
                <w:szCs w:val="22"/>
              </w:rPr>
            </w:pPr>
            <w:r w:rsidRPr="00FF4841">
              <w:rPr>
                <w:sz w:val="22"/>
                <w:szCs w:val="22"/>
              </w:rPr>
              <w:t>Rodiklio kodas</w:t>
            </w:r>
          </w:p>
        </w:tc>
        <w:tc>
          <w:tcPr>
            <w:tcW w:w="3688" w:type="dxa"/>
            <w:shd w:val="clear" w:color="auto" w:fill="auto"/>
            <w:vAlign w:val="center"/>
          </w:tcPr>
          <w:p w14:paraId="4A622BA3" w14:textId="77777777" w:rsidR="005465F9" w:rsidRPr="00FF4841" w:rsidRDefault="005465F9" w:rsidP="00EC051A">
            <w:pPr>
              <w:jc w:val="center"/>
              <w:rPr>
                <w:sz w:val="22"/>
                <w:szCs w:val="22"/>
              </w:rPr>
            </w:pPr>
            <w:r w:rsidRPr="00FF4841">
              <w:rPr>
                <w:sz w:val="22"/>
                <w:szCs w:val="22"/>
              </w:rPr>
              <w:t>Matavimo vienetai</w:t>
            </w:r>
          </w:p>
        </w:tc>
        <w:tc>
          <w:tcPr>
            <w:tcW w:w="3681" w:type="dxa"/>
            <w:shd w:val="clear" w:color="auto" w:fill="auto"/>
            <w:vAlign w:val="center"/>
          </w:tcPr>
          <w:p w14:paraId="3330F018" w14:textId="77777777" w:rsidR="005465F9" w:rsidRPr="00FF4841" w:rsidRDefault="005465F9" w:rsidP="00EC051A">
            <w:pPr>
              <w:jc w:val="center"/>
              <w:rPr>
                <w:sz w:val="22"/>
                <w:szCs w:val="22"/>
              </w:rPr>
            </w:pPr>
            <w:r w:rsidRPr="00FF4841">
              <w:rPr>
                <w:sz w:val="22"/>
                <w:szCs w:val="22"/>
              </w:rPr>
              <w:t>Siektina reikšmė</w:t>
            </w:r>
          </w:p>
        </w:tc>
      </w:tr>
      <w:tr w:rsidR="00E82C50" w:rsidRPr="00FF4841" w14:paraId="39C6B99F" w14:textId="77777777" w:rsidTr="00EC051A">
        <w:trPr>
          <w:trHeight w:val="289"/>
        </w:trPr>
        <w:tc>
          <w:tcPr>
            <w:tcW w:w="3964" w:type="dxa"/>
          </w:tcPr>
          <w:p w14:paraId="445EF137" w14:textId="6F5E7181" w:rsidR="00E82C50" w:rsidRPr="00FF4841" w:rsidRDefault="00E82C50" w:rsidP="00E82C50">
            <w:pPr>
              <w:jc w:val="center"/>
              <w:rPr>
                <w:iCs/>
                <w:sz w:val="22"/>
                <w:szCs w:val="22"/>
              </w:rPr>
            </w:pPr>
            <w:r w:rsidRPr="00FF4841">
              <w:rPr>
                <w:iCs/>
                <w:sz w:val="22"/>
                <w:szCs w:val="22"/>
              </w:rPr>
              <w:t>Neįgaliųjų pasitenkinimas naudojantis viešosiomis paslaugomis</w:t>
            </w:r>
          </w:p>
        </w:tc>
        <w:tc>
          <w:tcPr>
            <w:tcW w:w="3688" w:type="dxa"/>
          </w:tcPr>
          <w:p w14:paraId="1DE21FD7" w14:textId="60B0DC37" w:rsidR="00E82C50" w:rsidRPr="00FF4841" w:rsidRDefault="00E82C50" w:rsidP="00E82C50">
            <w:pPr>
              <w:jc w:val="center"/>
              <w:rPr>
                <w:color w:val="000000"/>
                <w:sz w:val="22"/>
                <w:szCs w:val="22"/>
              </w:rPr>
            </w:pPr>
            <w:r w:rsidRPr="00FF4841">
              <w:rPr>
                <w:color w:val="000000"/>
                <w:sz w:val="22"/>
                <w:szCs w:val="22"/>
              </w:rPr>
              <w:t xml:space="preserve"> R-05-002-01-07-09-03</w:t>
            </w:r>
          </w:p>
          <w:p w14:paraId="7BFD1B6B" w14:textId="6BDF87BE" w:rsidR="00B901AC" w:rsidRPr="00FF4841" w:rsidRDefault="00B901AC" w:rsidP="00E82C50">
            <w:pPr>
              <w:jc w:val="center"/>
              <w:rPr>
                <w:color w:val="000000"/>
                <w:sz w:val="22"/>
                <w:szCs w:val="22"/>
              </w:rPr>
            </w:pPr>
            <w:r w:rsidRPr="00FF4841">
              <w:rPr>
                <w:color w:val="000000"/>
                <w:sz w:val="22"/>
                <w:szCs w:val="22"/>
              </w:rPr>
              <w:t>R.S.1</w:t>
            </w:r>
            <w:r w:rsidR="00F33E31">
              <w:rPr>
                <w:color w:val="000000"/>
                <w:sz w:val="22"/>
                <w:szCs w:val="22"/>
              </w:rPr>
              <w:t>.</w:t>
            </w:r>
            <w:r w:rsidR="00ED23CE">
              <w:rPr>
                <w:color w:val="000000"/>
                <w:sz w:val="22"/>
                <w:szCs w:val="22"/>
              </w:rPr>
              <w:t>3</w:t>
            </w:r>
            <w:r w:rsidRPr="00FF4841">
              <w:rPr>
                <w:color w:val="000000"/>
                <w:sz w:val="22"/>
                <w:szCs w:val="22"/>
              </w:rPr>
              <w:t>072</w:t>
            </w:r>
          </w:p>
          <w:p w14:paraId="28C35D72" w14:textId="21ADA6BB" w:rsidR="009C7DC9" w:rsidRPr="00FF4841" w:rsidRDefault="009C7DC9" w:rsidP="00E82C50">
            <w:pPr>
              <w:jc w:val="center"/>
              <w:rPr>
                <w:iCs/>
                <w:sz w:val="22"/>
                <w:szCs w:val="22"/>
              </w:rPr>
            </w:pPr>
          </w:p>
        </w:tc>
        <w:tc>
          <w:tcPr>
            <w:tcW w:w="3688" w:type="dxa"/>
          </w:tcPr>
          <w:p w14:paraId="69E4A751" w14:textId="0239A3F0" w:rsidR="00E82C50" w:rsidRPr="00FF4841" w:rsidRDefault="00E82C50" w:rsidP="00E82C50">
            <w:pPr>
              <w:jc w:val="center"/>
              <w:rPr>
                <w:iCs/>
                <w:sz w:val="22"/>
                <w:szCs w:val="22"/>
              </w:rPr>
            </w:pPr>
            <w:r w:rsidRPr="00FF4841">
              <w:rPr>
                <w:iCs/>
                <w:sz w:val="22"/>
                <w:szCs w:val="22"/>
              </w:rPr>
              <w:t>Proc.</w:t>
            </w:r>
          </w:p>
        </w:tc>
        <w:tc>
          <w:tcPr>
            <w:tcW w:w="3681" w:type="dxa"/>
          </w:tcPr>
          <w:p w14:paraId="7A2B9206" w14:textId="77777777" w:rsidR="00E82C50" w:rsidRPr="00FF4841" w:rsidRDefault="00E82C50" w:rsidP="00E82C50">
            <w:pPr>
              <w:jc w:val="center"/>
              <w:rPr>
                <w:iCs/>
                <w:sz w:val="22"/>
                <w:szCs w:val="22"/>
              </w:rPr>
            </w:pPr>
            <w:r w:rsidRPr="00FF4841">
              <w:rPr>
                <w:iCs/>
                <w:sz w:val="22"/>
                <w:szCs w:val="22"/>
              </w:rPr>
              <w:t>60</w:t>
            </w:r>
          </w:p>
          <w:p w14:paraId="03F3C484" w14:textId="748DDCD3" w:rsidR="00E82C50" w:rsidRPr="00FF4841" w:rsidRDefault="00E82C50" w:rsidP="00E82C50">
            <w:pPr>
              <w:jc w:val="center"/>
              <w:rPr>
                <w:sz w:val="22"/>
                <w:szCs w:val="22"/>
                <w:lang w:val="en-US"/>
              </w:rPr>
            </w:pPr>
            <w:r w:rsidRPr="00FF4841">
              <w:rPr>
                <w:iCs/>
                <w:sz w:val="22"/>
                <w:szCs w:val="22"/>
              </w:rPr>
              <w:t>(2026 I ketv.)</w:t>
            </w:r>
          </w:p>
        </w:tc>
      </w:tr>
    </w:tbl>
    <w:p w14:paraId="3F9FDA2A" w14:textId="2D0E9348" w:rsidR="008E0C9F" w:rsidRDefault="008E0C9F" w:rsidP="00D46D51">
      <w:pPr>
        <w:ind w:firstLine="567"/>
        <w:jc w:val="both"/>
        <w:rPr>
          <w:i/>
          <w:iCs/>
          <w:sz w:val="20"/>
        </w:rPr>
      </w:pPr>
    </w:p>
    <w:p w14:paraId="3D3E5834" w14:textId="77777777" w:rsidR="00D46D51" w:rsidRPr="00D46D51" w:rsidRDefault="00D46D51" w:rsidP="00D46D51">
      <w:pPr>
        <w:ind w:firstLine="567"/>
        <w:jc w:val="both"/>
        <w:rPr>
          <w:i/>
          <w:iCs/>
          <w:sz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D46D51" w:rsidRPr="00D46D51" w14:paraId="44FFF9B8" w14:textId="77777777" w:rsidTr="00F32238">
        <w:tc>
          <w:tcPr>
            <w:tcW w:w="15021" w:type="dxa"/>
          </w:tcPr>
          <w:p w14:paraId="1BCA8FEB" w14:textId="77777777" w:rsidR="00D46D51" w:rsidRPr="00D46D51" w:rsidRDefault="00D46D51" w:rsidP="00F32238">
            <w:pPr>
              <w:rPr>
                <w:b/>
                <w:sz w:val="20"/>
              </w:rPr>
            </w:pPr>
            <w:r w:rsidRPr="00D46D51">
              <w:rPr>
                <w:b/>
                <w:sz w:val="20"/>
              </w:rPr>
              <w:t>SPECIALIEJI FINANSAVIMO REIKALAVIMAI</w:t>
            </w:r>
          </w:p>
        </w:tc>
      </w:tr>
      <w:tr w:rsidR="00D46D51" w:rsidRPr="00D46D51" w14:paraId="69BBD094" w14:textId="77777777" w:rsidTr="00F32238">
        <w:tc>
          <w:tcPr>
            <w:tcW w:w="15021" w:type="dxa"/>
          </w:tcPr>
          <w:p w14:paraId="2B1BEF65" w14:textId="77777777" w:rsidR="00D46D51" w:rsidRPr="00D46D51" w:rsidRDefault="00D46D51" w:rsidP="00F32238">
            <w:pPr>
              <w:rPr>
                <w:b/>
                <w:bCs/>
                <w:sz w:val="20"/>
              </w:rPr>
            </w:pPr>
            <w:r w:rsidRPr="00D46D51">
              <w:rPr>
                <w:b/>
                <w:bCs/>
                <w:sz w:val="20"/>
              </w:rPr>
              <w:t>1. Taikomi teisės aktai</w:t>
            </w:r>
          </w:p>
        </w:tc>
      </w:tr>
      <w:tr w:rsidR="00D46D51" w:rsidRPr="00D46D51" w14:paraId="1A4CCEDD" w14:textId="77777777" w:rsidTr="00F32238">
        <w:tc>
          <w:tcPr>
            <w:tcW w:w="15021" w:type="dxa"/>
          </w:tcPr>
          <w:p w14:paraId="653DA444" w14:textId="77777777" w:rsidR="00D46D51" w:rsidRPr="004C2BA1" w:rsidRDefault="00D46D51" w:rsidP="00F32238">
            <w:pPr>
              <w:pStyle w:val="ListParagraph"/>
              <w:numPr>
                <w:ilvl w:val="0"/>
                <w:numId w:val="1"/>
              </w:numPr>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4C2BA1">
              <w:rPr>
                <w:rFonts w:ascii="Times New Roman" w:hAnsi="Times New Roman" w:cs="Times New Roman"/>
                <w:sz w:val="24"/>
                <w:szCs w:val="24"/>
                <w:shd w:val="clear" w:color="auto" w:fill="FFFFFF"/>
              </w:rPr>
              <w:t>2021–2030 metų Lietuvos Respublikos ekonomikos ir inovacijų ministerijos valstybės skaitmeninimo p</w:t>
            </w:r>
            <w:r w:rsidRPr="004C2BA1">
              <w:rPr>
                <w:rFonts w:ascii="Times New Roman" w:hAnsi="Times New Roman" w:cs="Times New Roman"/>
                <w:sz w:val="24"/>
                <w:szCs w:val="24"/>
              </w:rPr>
              <w:t xml:space="preserve">lėtros programos pažangos priemonės Nr. </w:t>
            </w:r>
            <w:r w:rsidRPr="004C2BA1">
              <w:rPr>
                <w:rFonts w:ascii="Times New Roman" w:hAnsi="Times New Roman" w:cs="Times New Roman"/>
                <w:sz w:val="24"/>
                <w:szCs w:val="24"/>
                <w:lang w:eastAsia="lt-LT"/>
              </w:rPr>
              <w:t>05-002-01-07-09</w:t>
            </w:r>
            <w:r w:rsidRPr="004C2BA1">
              <w:rPr>
                <w:rFonts w:ascii="Times New Roman" w:hAnsi="Times New Roman" w:cs="Times New Roman"/>
                <w:sz w:val="24"/>
                <w:szCs w:val="24"/>
              </w:rPr>
              <w:t xml:space="preserve"> </w:t>
            </w:r>
            <w:r w:rsidRPr="004C2BA1">
              <w:rPr>
                <w:rFonts w:ascii="Times New Roman" w:hAnsi="Times New Roman" w:cs="Times New Roman"/>
                <w:sz w:val="24"/>
                <w:szCs w:val="24"/>
                <w:lang w:eastAsia="lt-LT"/>
              </w:rPr>
              <w:t>„</w:t>
            </w:r>
            <w:r w:rsidRPr="004C2BA1">
              <w:rPr>
                <w:rFonts w:ascii="Times New Roman" w:hAnsi="Times New Roman" w:cs="Times New Roman"/>
                <w:sz w:val="24"/>
                <w:szCs w:val="24"/>
              </w:rPr>
              <w:t>Didinti socialiai pažeidžiamų grupių skaitmeninius įgūdžius</w:t>
            </w:r>
            <w:r w:rsidRPr="004C2BA1">
              <w:rPr>
                <w:rFonts w:ascii="Times New Roman" w:hAnsi="Times New Roman" w:cs="Times New Roman"/>
                <w:color w:val="000000"/>
                <w:sz w:val="24"/>
                <w:szCs w:val="24"/>
                <w:lang w:eastAsia="lt-LT"/>
              </w:rPr>
              <w:t>“</w:t>
            </w:r>
            <w:r w:rsidRPr="004C2BA1">
              <w:rPr>
                <w:rFonts w:ascii="Times New Roman" w:hAnsi="Times New Roman" w:cs="Times New Roman"/>
                <w:iCs/>
                <w:sz w:val="24"/>
                <w:szCs w:val="24"/>
              </w:rPr>
              <w:t xml:space="preserve"> projektų finansavimo sąlygų aprašą (toliau – Aprašas):</w:t>
            </w:r>
          </w:p>
          <w:p w14:paraId="08D3B121" w14:textId="77777777" w:rsidR="00D46D51" w:rsidRPr="004C2BA1" w:rsidRDefault="00D46D51" w:rsidP="00F32238">
            <w:pPr>
              <w:pStyle w:val="ListParagraph"/>
              <w:numPr>
                <w:ilvl w:val="1"/>
                <w:numId w:val="1"/>
              </w:numPr>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t>Bendrieji teisės aktai:</w:t>
            </w:r>
          </w:p>
          <w:p w14:paraId="3C3EEC18" w14:textId="77777777" w:rsidR="00D46D51" w:rsidRPr="004C2BA1" w:rsidRDefault="00D46D51" w:rsidP="00F32238">
            <w:pPr>
              <w:pStyle w:val="ListParagraph"/>
              <w:numPr>
                <w:ilvl w:val="2"/>
                <w:numId w:val="1"/>
              </w:numPr>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t xml:space="preserve">2021 m. vasario 12 d. Europos Parlamento ir Tarybos reglamentas (ES) 2021/241, kuriuo nustatoma Ekonomikos gaivinimo ir atsparumo didinimo priemonė, </w:t>
            </w:r>
            <w:r w:rsidRPr="004C2BA1">
              <w:rPr>
                <w:rFonts w:ascii="Times New Roman" w:hAnsi="Times New Roman" w:cs="Times New Roman"/>
                <w:color w:val="000000"/>
                <w:sz w:val="24"/>
                <w:szCs w:val="24"/>
              </w:rPr>
              <w:t>su visais pakeitimais</w:t>
            </w:r>
            <w:r w:rsidRPr="004C2BA1">
              <w:rPr>
                <w:rFonts w:ascii="Times New Roman" w:hAnsi="Times New Roman" w:cs="Times New Roman"/>
                <w:sz w:val="24"/>
                <w:szCs w:val="24"/>
              </w:rPr>
              <w:t xml:space="preserve">; </w:t>
            </w:r>
          </w:p>
          <w:p w14:paraId="54F43BE5" w14:textId="77777777" w:rsidR="00D46D51" w:rsidRPr="004C2BA1" w:rsidRDefault="00D46D51" w:rsidP="00F32238">
            <w:pPr>
              <w:pStyle w:val="ListParagraph"/>
              <w:numPr>
                <w:ilvl w:val="2"/>
                <w:numId w:val="1"/>
              </w:numPr>
              <w:spacing w:after="0" w:line="240" w:lineRule="auto"/>
              <w:jc w:val="both"/>
              <w:rPr>
                <w:rFonts w:ascii="Times New Roman" w:hAnsi="Times New Roman" w:cs="Times New Roman"/>
                <w:iCs/>
                <w:sz w:val="24"/>
                <w:szCs w:val="24"/>
              </w:rPr>
            </w:pPr>
            <w:r w:rsidRPr="004C2BA1">
              <w:rPr>
                <w:rFonts w:ascii="Times New Roman" w:hAnsi="Times New Roman" w:cs="Times New Roman"/>
                <w:sz w:val="24"/>
                <w:szCs w:val="24"/>
              </w:rPr>
              <w:t xml:space="preserve"> </w:t>
            </w:r>
            <w:r w:rsidRPr="004C2BA1">
              <w:rPr>
                <w:rFonts w:ascii="Times New Roman" w:hAnsi="Times New Roman" w:cs="Times New Roman"/>
                <w:iCs/>
                <w:sz w:val="24"/>
                <w:szCs w:val="24"/>
              </w:rPr>
              <w:t>„Naujos kartos Lietuva“ planas, patvirtintas 2021 m. liepos 28 d. Tarybos įgyvendinimo sprendimu dėl Lietuvos ekonomikos gaivinimo ir atsparumo didinimo plano patvirtinimo (toliau – NKL planas);</w:t>
            </w:r>
          </w:p>
          <w:p w14:paraId="38AA9E9A" w14:textId="77777777" w:rsidR="00D46D51" w:rsidRPr="004C2BA1" w:rsidRDefault="00D46D51" w:rsidP="00F32238">
            <w:pPr>
              <w:pStyle w:val="ListParagraph"/>
              <w:numPr>
                <w:ilvl w:val="2"/>
                <w:numId w:val="1"/>
              </w:numPr>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t>2021–2027 metų Europos sąjungos fondų investicijų programos ir Ekonomikos gaivinimo ir atsparumo didinimo plano „Naujos kartos Lietuva“ administravimo taisyklės,</w:t>
            </w:r>
            <w:r w:rsidRPr="004C2BA1">
              <w:rPr>
                <w:rFonts w:ascii="Times New Roman" w:hAnsi="Times New Roman" w:cs="Times New Roman"/>
                <w:b/>
                <w:bCs/>
                <w:sz w:val="24"/>
                <w:szCs w:val="24"/>
              </w:rPr>
              <w:t xml:space="preserve"> </w:t>
            </w:r>
            <w:r w:rsidRPr="004C2BA1">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04934EB1" w14:textId="77777777" w:rsidR="00D46D51" w:rsidRPr="004C2BA1" w:rsidRDefault="00D46D51" w:rsidP="00F32238">
            <w:pPr>
              <w:pStyle w:val="ListParagraph"/>
              <w:numPr>
                <w:ilvl w:val="2"/>
                <w:numId w:val="1"/>
              </w:numPr>
              <w:spacing w:after="0" w:line="240" w:lineRule="auto"/>
              <w:jc w:val="both"/>
              <w:rPr>
                <w:rFonts w:ascii="Times New Roman" w:hAnsi="Times New Roman" w:cs="Times New Roman"/>
                <w:sz w:val="24"/>
                <w:szCs w:val="24"/>
              </w:rPr>
            </w:pPr>
            <w:r w:rsidRPr="004C2BA1">
              <w:rPr>
                <w:rFonts w:ascii="Times New Roman" w:eastAsia="Calibri" w:hAnsi="Times New Roman" w:cs="Times New Roman"/>
                <w:sz w:val="24"/>
                <w:szCs w:val="24"/>
                <w:lang w:eastAsia="lt-LT"/>
              </w:rPr>
              <w:t xml:space="preserve">Projektų administravimo ir finansavimo taisyklės, </w:t>
            </w:r>
            <w:r w:rsidRPr="004C2BA1">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223EA07D" w14:textId="7947911B" w:rsidR="00D46D51" w:rsidRPr="004C2BA1" w:rsidRDefault="00D46D51" w:rsidP="00F32238">
            <w:pPr>
              <w:pStyle w:val="ListParagraph"/>
              <w:numPr>
                <w:ilvl w:val="1"/>
                <w:numId w:val="1"/>
              </w:numPr>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lastRenderedPageBreak/>
              <w:t xml:space="preserve">Specialieji teisės </w:t>
            </w:r>
            <w:r w:rsidR="00047D22" w:rsidRPr="004C2BA1">
              <w:rPr>
                <w:rFonts w:ascii="Times New Roman" w:hAnsi="Times New Roman" w:cs="Times New Roman"/>
                <w:sz w:val="24"/>
                <w:szCs w:val="24"/>
              </w:rPr>
              <w:t>aktai</w:t>
            </w:r>
            <w:r w:rsidRPr="004C2BA1">
              <w:rPr>
                <w:rFonts w:ascii="Times New Roman" w:hAnsi="Times New Roman" w:cs="Times New Roman"/>
                <w:sz w:val="24"/>
                <w:szCs w:val="24"/>
              </w:rPr>
              <w:t>:</w:t>
            </w:r>
          </w:p>
          <w:p w14:paraId="579F9A20" w14:textId="77777777" w:rsidR="00D46D51" w:rsidRPr="004C2BA1" w:rsidRDefault="00D46D51" w:rsidP="00F32238">
            <w:pPr>
              <w:pStyle w:val="ListParagraph"/>
              <w:numPr>
                <w:ilvl w:val="2"/>
                <w:numId w:val="1"/>
              </w:numPr>
              <w:tabs>
                <w:tab w:val="left" w:pos="195"/>
                <w:tab w:val="left" w:pos="930"/>
              </w:tabs>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t xml:space="preserve">2021–2030 metų nacionalinis pažangos planas, patvirtintas Lietuvos Respublikos Vyriausybės 2020 m. rugsėjo 9 d. nutarimu Nr. 998 „Dėl 2021–2030 metų nacionalinio pažangos plano patvirtinimo“; </w:t>
            </w:r>
          </w:p>
          <w:p w14:paraId="20E898BD" w14:textId="77777777" w:rsidR="00D46D51" w:rsidRPr="004C2BA1" w:rsidRDefault="00D46D51" w:rsidP="00F32238">
            <w:pPr>
              <w:pStyle w:val="ListParagraph"/>
              <w:numPr>
                <w:ilvl w:val="2"/>
                <w:numId w:val="1"/>
              </w:numPr>
              <w:tabs>
                <w:tab w:val="left" w:pos="195"/>
                <w:tab w:val="left" w:pos="930"/>
              </w:tabs>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16385FB5" w14:textId="77777777" w:rsidR="00D46D51" w:rsidRPr="004C2BA1" w:rsidRDefault="00000000" w:rsidP="00F32238">
            <w:pPr>
              <w:pStyle w:val="ListParagraph"/>
              <w:numPr>
                <w:ilvl w:val="2"/>
                <w:numId w:val="1"/>
              </w:numPr>
              <w:tabs>
                <w:tab w:val="left" w:pos="195"/>
                <w:tab w:val="left" w:pos="930"/>
              </w:tabs>
              <w:spacing w:after="0" w:line="240" w:lineRule="auto"/>
              <w:jc w:val="both"/>
              <w:rPr>
                <w:rFonts w:ascii="Times New Roman" w:hAnsi="Times New Roman" w:cs="Times New Roman"/>
                <w:sz w:val="24"/>
                <w:szCs w:val="24"/>
              </w:rPr>
            </w:pPr>
            <w:hyperlink r:id="rId7" w:history="1">
              <w:r w:rsidR="00D46D51" w:rsidRPr="004C2BA1">
                <w:rPr>
                  <w:rStyle w:val="Hyperlink"/>
                  <w:rFonts w:ascii="Times New Roman" w:hAnsi="Times New Roman" w:cs="Times New Roman"/>
                  <w:color w:val="auto"/>
                  <w:sz w:val="24"/>
                  <w:szCs w:val="24"/>
                  <w:u w:val="none"/>
                </w:rPr>
                <w:t>2016 m. spalio 26 d. Europos Parlamento ir Tarybos direktyva (ES) 2016/2102 dėl viešojo sektoriaus institucijų interneto svetainių ir mobiliųjų programų prieinamumo</w:t>
              </w:r>
            </w:hyperlink>
            <w:r w:rsidR="00D46D51" w:rsidRPr="004C2BA1">
              <w:rPr>
                <w:rStyle w:val="Hyperlink"/>
                <w:rFonts w:ascii="Times New Roman" w:hAnsi="Times New Roman" w:cs="Times New Roman"/>
                <w:color w:val="auto"/>
                <w:sz w:val="24"/>
                <w:szCs w:val="24"/>
                <w:u w:val="none"/>
              </w:rPr>
              <w:t xml:space="preserve"> </w:t>
            </w:r>
            <w:r w:rsidR="00D46D51" w:rsidRPr="004C2BA1">
              <w:rPr>
                <w:rFonts w:ascii="Times New Roman" w:hAnsi="Times New Roman" w:cs="Times New Roman"/>
                <w:sz w:val="24"/>
                <w:szCs w:val="24"/>
              </w:rPr>
              <w:t>- Direktyva nustato prieinamumo reikalavimus susijusius su viešojo sektoriaus institucijų interneto svetainių ir mobiliųjų programų prieinamumo reikalavimais, tokiu būdu sudarant sąlygas, kad tos interneto svetainės ir mobiliosios programos būtų prieinamesnės naudotojams, visų pirma neįgaliesiems. IT sprendimai bus vykdomi laikantis direktyvos reikalavimų;</w:t>
            </w:r>
          </w:p>
          <w:p w14:paraId="0BBC5C74" w14:textId="77777777" w:rsidR="00D46D51" w:rsidRPr="004C2BA1" w:rsidRDefault="00000000" w:rsidP="00F32238">
            <w:pPr>
              <w:pStyle w:val="ListParagraph"/>
              <w:numPr>
                <w:ilvl w:val="2"/>
                <w:numId w:val="1"/>
              </w:numPr>
              <w:tabs>
                <w:tab w:val="left" w:pos="195"/>
                <w:tab w:val="left" w:pos="930"/>
              </w:tabs>
              <w:spacing w:after="0" w:line="240" w:lineRule="auto"/>
              <w:jc w:val="both"/>
              <w:rPr>
                <w:rFonts w:ascii="Times New Roman" w:hAnsi="Times New Roman" w:cs="Times New Roman"/>
                <w:sz w:val="24"/>
                <w:szCs w:val="24"/>
              </w:rPr>
            </w:pPr>
            <w:hyperlink r:id="rId8" w:history="1">
              <w:r w:rsidR="00D46D51" w:rsidRPr="004C2BA1">
                <w:rPr>
                  <w:rStyle w:val="Hyperlink"/>
                  <w:rFonts w:ascii="Times New Roman" w:hAnsi="Times New Roman" w:cs="Times New Roman"/>
                  <w:color w:val="auto"/>
                  <w:sz w:val="24"/>
                  <w:szCs w:val="24"/>
                  <w:u w:val="none"/>
                </w:rPr>
                <w:t>Bendrųjų reikalavimų valstybės ir savivaldybių institucijų ir įstaigų interneto svetainėms ir mobiliosioms programoms aprašas</w:t>
              </w:r>
            </w:hyperlink>
            <w:r w:rsidR="00D46D51" w:rsidRPr="004C2BA1">
              <w:rPr>
                <w:rFonts w:ascii="Times New Roman" w:hAnsi="Times New Roman" w:cs="Times New Roman"/>
                <w:sz w:val="24"/>
                <w:szCs w:val="24"/>
              </w:rPr>
              <w:t xml:space="preserve"> – nacionalinis teisės aktas, kuriuo perkelta 2016 m. spalio 26 d. Europos Parlamento ir Tarybos direktyva (ES) 2016/2102 dėl viešojo sektoriaus institucijų interneto svetainių ir mobiliųjų programų prieinamumo;</w:t>
            </w:r>
          </w:p>
          <w:p w14:paraId="54337C5F" w14:textId="77777777" w:rsidR="00D46D51" w:rsidRPr="004C2BA1" w:rsidRDefault="00000000" w:rsidP="00F32238">
            <w:pPr>
              <w:pStyle w:val="ListParagraph"/>
              <w:numPr>
                <w:ilvl w:val="2"/>
                <w:numId w:val="1"/>
              </w:numPr>
              <w:tabs>
                <w:tab w:val="left" w:pos="195"/>
                <w:tab w:val="left" w:pos="930"/>
              </w:tabs>
              <w:spacing w:after="0" w:line="240" w:lineRule="auto"/>
              <w:jc w:val="both"/>
              <w:rPr>
                <w:rStyle w:val="Hyperlink"/>
                <w:rFonts w:ascii="Times New Roman" w:hAnsi="Times New Roman" w:cs="Times New Roman"/>
                <w:color w:val="auto"/>
                <w:sz w:val="24"/>
                <w:szCs w:val="24"/>
                <w:u w:val="none"/>
              </w:rPr>
            </w:pPr>
            <w:hyperlink r:id="rId9" w:history="1">
              <w:r w:rsidR="00D46D51" w:rsidRPr="004C2BA1">
                <w:rPr>
                  <w:rStyle w:val="Hyperlink"/>
                  <w:rFonts w:ascii="Times New Roman" w:hAnsi="Times New Roman" w:cs="Times New Roman"/>
                  <w:color w:val="auto"/>
                  <w:sz w:val="24"/>
                  <w:szCs w:val="24"/>
                  <w:u w:val="none"/>
                </w:rPr>
                <w:t>Lietuvos Respublikos neįgaliųjų socialinės integracijos įstatymas</w:t>
              </w:r>
            </w:hyperlink>
            <w:r w:rsidR="00D46D51" w:rsidRPr="004C2BA1">
              <w:rPr>
                <w:rStyle w:val="Hyperlink"/>
                <w:rFonts w:ascii="Times New Roman" w:hAnsi="Times New Roman" w:cs="Times New Roman"/>
                <w:color w:val="auto"/>
                <w:sz w:val="24"/>
                <w:szCs w:val="24"/>
                <w:u w:val="none"/>
              </w:rPr>
              <w:t>;</w:t>
            </w:r>
          </w:p>
          <w:p w14:paraId="5637251F" w14:textId="0DAF2B58" w:rsidR="00D46D51" w:rsidRPr="004C2BA1" w:rsidRDefault="00000000" w:rsidP="00F32238">
            <w:pPr>
              <w:pStyle w:val="ListParagraph"/>
              <w:numPr>
                <w:ilvl w:val="2"/>
                <w:numId w:val="1"/>
              </w:numPr>
              <w:tabs>
                <w:tab w:val="left" w:pos="195"/>
                <w:tab w:val="left" w:pos="930"/>
              </w:tabs>
              <w:spacing w:after="0" w:line="240" w:lineRule="auto"/>
              <w:jc w:val="both"/>
              <w:rPr>
                <w:rFonts w:ascii="Times New Roman" w:hAnsi="Times New Roman" w:cs="Times New Roman"/>
                <w:sz w:val="24"/>
                <w:szCs w:val="24"/>
              </w:rPr>
            </w:pPr>
            <w:hyperlink r:id="rId10" w:history="1">
              <w:r w:rsidR="00D46D51" w:rsidRPr="004C2BA1">
                <w:rPr>
                  <w:rStyle w:val="Hyperlink"/>
                  <w:rFonts w:ascii="Times New Roman" w:hAnsi="Times New Roman" w:cs="Times New Roman"/>
                  <w:color w:val="auto"/>
                  <w:sz w:val="24"/>
                  <w:szCs w:val="24"/>
                  <w:u w:val="none"/>
                </w:rPr>
                <w:t>Lietuvos Respublikos kino įstatymas</w:t>
              </w:r>
            </w:hyperlink>
            <w:r w:rsidR="00D46D51" w:rsidRPr="004C2BA1">
              <w:rPr>
                <w:rStyle w:val="Hyperlink"/>
                <w:rFonts w:ascii="Times New Roman" w:hAnsi="Times New Roman" w:cs="Times New Roman"/>
                <w:color w:val="auto"/>
                <w:sz w:val="24"/>
                <w:szCs w:val="24"/>
                <w:u w:val="none"/>
              </w:rPr>
              <w:t>;</w:t>
            </w:r>
          </w:p>
          <w:p w14:paraId="1C980396" w14:textId="61295B4E" w:rsidR="00D46D51" w:rsidRPr="004C2BA1" w:rsidRDefault="00D46D51" w:rsidP="00346F34">
            <w:pPr>
              <w:pStyle w:val="ListParagraph"/>
              <w:numPr>
                <w:ilvl w:val="2"/>
                <w:numId w:val="1"/>
              </w:numPr>
              <w:tabs>
                <w:tab w:val="left" w:pos="195"/>
                <w:tab w:val="left" w:pos="1310"/>
              </w:tabs>
              <w:spacing w:after="0" w:line="240" w:lineRule="auto"/>
              <w:jc w:val="both"/>
              <w:rPr>
                <w:rFonts w:ascii="Times New Roman" w:hAnsi="Times New Roman" w:cs="Times New Roman"/>
                <w:sz w:val="24"/>
                <w:szCs w:val="24"/>
              </w:rPr>
            </w:pPr>
            <w:r w:rsidRPr="004C2BA1">
              <w:rPr>
                <w:rFonts w:ascii="Times New Roman" w:hAnsi="Times New Roman" w:cs="Times New Roman"/>
                <w:sz w:val="24"/>
                <w:szCs w:val="24"/>
              </w:rPr>
              <w:t xml:space="preserve">Lietuvos Respublikos kultūros ministro 2016 m. kovo 23 d. įsakymu Nr. ĮV-248 patvirtintos </w:t>
            </w:r>
            <w:hyperlink r:id="rId11" w:history="1">
              <w:r w:rsidRPr="004C2BA1">
                <w:rPr>
                  <w:rStyle w:val="Hyperlink"/>
                  <w:rFonts w:ascii="Times New Roman" w:hAnsi="Times New Roman" w:cs="Times New Roman"/>
                  <w:color w:val="auto"/>
                  <w:sz w:val="24"/>
                  <w:szCs w:val="24"/>
                  <w:u w:val="none"/>
                </w:rPr>
                <w:t>Filmų parengiamųjų ir gamybos darbų projektų valstybinio finansavimo taisyklės</w:t>
              </w:r>
            </w:hyperlink>
            <w:r w:rsidRPr="004C2BA1">
              <w:rPr>
                <w:rFonts w:ascii="Times New Roman" w:hAnsi="Times New Roman" w:cs="Times New Roman"/>
                <w:sz w:val="24"/>
                <w:szCs w:val="24"/>
              </w:rPr>
              <w:t xml:space="preserve"> nustato projektų finansavimo Lietuvos Respublikos valstybės biudžeto lėšomis konkurso organizavimo tvarką, reikalavimus paraiškoms, paraiškų vertinimo kriterijus, projektų finansavimo prioritetus ir dydžius, tinkamas finansuoti išlaidas, paraiškų svarstymo, lėšų skyrimo, atsiskaitymo už lėšas tvarką ir projektų vykdymo kontrolę.</w:t>
            </w:r>
          </w:p>
          <w:p w14:paraId="18C81D5F" w14:textId="1CAE2B15" w:rsidR="007E51C4" w:rsidRPr="004C2BA1" w:rsidRDefault="007E51C4" w:rsidP="00346F34">
            <w:pPr>
              <w:pStyle w:val="ListParagraph"/>
              <w:numPr>
                <w:ilvl w:val="2"/>
                <w:numId w:val="1"/>
              </w:numPr>
              <w:tabs>
                <w:tab w:val="left" w:pos="195"/>
                <w:tab w:val="left" w:pos="743"/>
              </w:tabs>
              <w:jc w:val="both"/>
              <w:rPr>
                <w:rFonts w:ascii="Times New Roman" w:hAnsi="Times New Roman" w:cs="Times New Roman"/>
                <w:sz w:val="24"/>
                <w:szCs w:val="24"/>
              </w:rPr>
            </w:pPr>
            <w:r w:rsidRPr="004C2BA1">
              <w:rPr>
                <w:rFonts w:ascii="Times New Roman" w:hAnsi="Times New Roman" w:cs="Times New Roman"/>
                <w:sz w:val="24"/>
                <w:szCs w:val="24"/>
              </w:rPr>
              <w:t>Lietuvos Respublikos Vyriausybės 2015 m. gegužės 13 d. nutarimas Nr. 498 „Dėl valstybės informacinių išteklių infrastruktūros konsolidavimo ir jos valdymo optimizavimo“</w:t>
            </w:r>
            <w:r w:rsidR="003A7AE7" w:rsidRPr="004C2BA1">
              <w:rPr>
                <w:rFonts w:ascii="Times New Roman" w:hAnsi="Times New Roman" w:cs="Times New Roman"/>
                <w:sz w:val="24"/>
                <w:szCs w:val="24"/>
              </w:rPr>
              <w:t xml:space="preserve"> (toliau </w:t>
            </w:r>
            <w:r w:rsidR="003A7AE7" w:rsidRPr="004C2BA1">
              <w:rPr>
                <w:rFonts w:ascii="Times New Roman" w:hAnsi="Times New Roman" w:cs="Times New Roman"/>
                <w:color w:val="000000"/>
                <w:sz w:val="24"/>
                <w:szCs w:val="24"/>
              </w:rPr>
              <w:t xml:space="preserve">– Nutarimas Nr. </w:t>
            </w:r>
            <w:r w:rsidR="003A7AE7" w:rsidRPr="004C2BA1">
              <w:rPr>
                <w:rFonts w:ascii="Times New Roman" w:hAnsi="Times New Roman" w:cs="Times New Roman"/>
                <w:color w:val="000000"/>
                <w:sz w:val="24"/>
                <w:szCs w:val="24"/>
                <w:lang w:val="en-US"/>
              </w:rPr>
              <w:t>498)</w:t>
            </w:r>
            <w:r w:rsidR="00DB67E8" w:rsidRPr="004C2BA1">
              <w:rPr>
                <w:rFonts w:ascii="Times New Roman" w:hAnsi="Times New Roman" w:cs="Times New Roman"/>
                <w:sz w:val="24"/>
                <w:szCs w:val="24"/>
              </w:rPr>
              <w:t>.</w:t>
            </w:r>
          </w:p>
          <w:p w14:paraId="0ECE457F" w14:textId="77777777" w:rsidR="00D46D51" w:rsidRPr="004C2BA1" w:rsidRDefault="00D46D51" w:rsidP="00F32238">
            <w:pPr>
              <w:pStyle w:val="ListParagraph"/>
              <w:numPr>
                <w:ilvl w:val="0"/>
                <w:numId w:val="1"/>
              </w:numPr>
              <w:tabs>
                <w:tab w:val="left" w:pos="660"/>
              </w:tabs>
              <w:jc w:val="both"/>
              <w:rPr>
                <w:rFonts w:ascii="Times New Roman" w:hAnsi="Times New Roman" w:cs="Times New Roman"/>
                <w:sz w:val="24"/>
                <w:szCs w:val="24"/>
              </w:rPr>
            </w:pPr>
            <w:r w:rsidRPr="004C2BA1">
              <w:rPr>
                <w:rStyle w:val="normaltextrun"/>
                <w:rFonts w:ascii="Times New Roman" w:hAnsi="Times New Roman" w:cs="Times New Roman"/>
                <w:sz w:val="24"/>
                <w:szCs w:val="24"/>
                <w:shd w:val="clear" w:color="auto" w:fill="FFFFFF"/>
              </w:rPr>
              <w:t>Apraše vartojamos sąvokos suprantamos taip, kaip jos apibrėžtos Aprašo 1 punkte nurodytuose teisės aktuose.</w:t>
            </w:r>
          </w:p>
        </w:tc>
      </w:tr>
      <w:tr w:rsidR="00D46D51" w:rsidRPr="00D46D51" w14:paraId="559485DD" w14:textId="77777777" w:rsidTr="00F32238">
        <w:tc>
          <w:tcPr>
            <w:tcW w:w="15021" w:type="dxa"/>
          </w:tcPr>
          <w:p w14:paraId="0FA8B0D5" w14:textId="77777777" w:rsidR="00D46D51" w:rsidRPr="004C2BA1" w:rsidRDefault="00D46D51" w:rsidP="00F32238">
            <w:pPr>
              <w:rPr>
                <w:b/>
                <w:szCs w:val="24"/>
              </w:rPr>
            </w:pPr>
            <w:r w:rsidRPr="004C2BA1">
              <w:rPr>
                <w:b/>
                <w:szCs w:val="24"/>
              </w:rPr>
              <w:lastRenderedPageBreak/>
              <w:t>2. Reikalavimai projektams</w:t>
            </w:r>
          </w:p>
        </w:tc>
      </w:tr>
      <w:tr w:rsidR="00D46D51" w:rsidRPr="00D46D51" w14:paraId="2CC9B31C" w14:textId="77777777" w:rsidTr="00F32238">
        <w:trPr>
          <w:trHeight w:val="740"/>
        </w:trPr>
        <w:tc>
          <w:tcPr>
            <w:tcW w:w="15021" w:type="dxa"/>
          </w:tcPr>
          <w:p w14:paraId="3DE048C0" w14:textId="77777777" w:rsidR="00D46D51" w:rsidRPr="00CF5CF6" w:rsidRDefault="00D46D51" w:rsidP="00CF5CF6">
            <w:pPr>
              <w:pStyle w:val="ListParagraph"/>
              <w:numPr>
                <w:ilvl w:val="0"/>
                <w:numId w:val="2"/>
              </w:numPr>
              <w:tabs>
                <w:tab w:val="left" w:pos="590"/>
                <w:tab w:val="left" w:pos="740"/>
              </w:tabs>
              <w:spacing w:after="0" w:line="240" w:lineRule="auto"/>
              <w:jc w:val="both"/>
              <w:rPr>
                <w:rFonts w:ascii="Times New Roman" w:hAnsi="Times New Roman" w:cs="Times New Roman"/>
                <w:iCs/>
                <w:sz w:val="24"/>
                <w:szCs w:val="24"/>
              </w:rPr>
            </w:pPr>
            <w:r w:rsidRPr="00CF5CF6">
              <w:rPr>
                <w:rFonts w:ascii="Times New Roman" w:hAnsi="Times New Roman" w:cs="Times New Roman"/>
                <w:sz w:val="24"/>
                <w:szCs w:val="24"/>
              </w:rPr>
              <w:t xml:space="preserve">Pagal Aprašą finansuojamos veiklos: </w:t>
            </w:r>
            <w:r w:rsidRPr="00CF5CF6">
              <w:rPr>
                <w:rFonts w:ascii="Times New Roman" w:hAnsi="Times New Roman" w:cs="Times New Roman"/>
                <w:iCs/>
                <w:sz w:val="24"/>
                <w:szCs w:val="24"/>
                <w:lang w:eastAsia="lt-LT"/>
              </w:rPr>
              <w:t xml:space="preserve">IT sprendimo, skirto geresnėms kurčiųjų komunikacijos galimybėms užtikrinti ir IT sprendimo, skirto aklųjų prieigai prie informacijos užtikrinti, pritaikymas, įdiegimas ir tikslinės grupės apmokymas naudotis; </w:t>
            </w:r>
            <w:r w:rsidRPr="00CF5CF6">
              <w:rPr>
                <w:rFonts w:ascii="Times New Roman" w:hAnsi="Times New Roman" w:cs="Times New Roman"/>
                <w:sz w:val="24"/>
                <w:szCs w:val="24"/>
                <w:lang w:eastAsia="lt-LT"/>
              </w:rPr>
              <w:t xml:space="preserve">metodinių rekomendacijų IT sprendimų geresnėms kurčiųjų ir aklųjų komunikacijos galimybėms naudojantis viešosiomis paslaugomis, kūrimui ir diegimui parengimas; techninės įrangos IT sprendimų įdiegimui ir palaikymui įsigijimas; reformos įgyvendinimo komunikacija ir viešinimas. </w:t>
            </w:r>
          </w:p>
          <w:p w14:paraId="6053C2F1" w14:textId="77777777" w:rsidR="00D46D51" w:rsidRPr="00CF5CF6" w:rsidRDefault="00D46D51" w:rsidP="00CF5CF6">
            <w:pPr>
              <w:pStyle w:val="ListParagraph"/>
              <w:numPr>
                <w:ilvl w:val="0"/>
                <w:numId w:val="2"/>
              </w:numPr>
              <w:tabs>
                <w:tab w:val="left" w:pos="590"/>
                <w:tab w:val="left" w:pos="740"/>
              </w:tabs>
              <w:spacing w:after="0" w:line="240" w:lineRule="auto"/>
              <w:jc w:val="both"/>
              <w:rPr>
                <w:rFonts w:ascii="Times New Roman" w:hAnsi="Times New Roman" w:cs="Times New Roman"/>
                <w:iCs/>
                <w:sz w:val="24"/>
                <w:szCs w:val="24"/>
              </w:rPr>
            </w:pPr>
            <w:r w:rsidRPr="00CF5CF6">
              <w:rPr>
                <w:rFonts w:ascii="Times New Roman" w:eastAsia="Calibri" w:hAnsi="Times New Roman" w:cs="Times New Roman"/>
                <w:sz w:val="24"/>
                <w:szCs w:val="24"/>
              </w:rPr>
              <w:t>Projekte turi būti įgyvendinamos visos finansuojamos veiklos.</w:t>
            </w:r>
          </w:p>
          <w:p w14:paraId="086A858D" w14:textId="77777777" w:rsidR="00D46D51" w:rsidRPr="00CF5CF6" w:rsidRDefault="00D46D51" w:rsidP="00CF5CF6">
            <w:pPr>
              <w:pStyle w:val="ListParagraph"/>
              <w:numPr>
                <w:ilvl w:val="0"/>
                <w:numId w:val="2"/>
              </w:numPr>
              <w:tabs>
                <w:tab w:val="left" w:pos="590"/>
                <w:tab w:val="left" w:pos="740"/>
              </w:tabs>
              <w:spacing w:after="0" w:line="240" w:lineRule="auto"/>
              <w:jc w:val="both"/>
              <w:rPr>
                <w:rFonts w:ascii="Times New Roman" w:hAnsi="Times New Roman" w:cs="Times New Roman"/>
                <w:iCs/>
                <w:sz w:val="24"/>
                <w:szCs w:val="24"/>
              </w:rPr>
            </w:pPr>
            <w:r w:rsidRPr="00CF5CF6">
              <w:rPr>
                <w:rFonts w:ascii="Times New Roman" w:hAnsi="Times New Roman" w:cs="Times New Roman"/>
                <w:sz w:val="24"/>
                <w:szCs w:val="24"/>
              </w:rPr>
              <w:t xml:space="preserve">Galimas pareiškėjas: Neįgaliųjų reikalų departamentas prie Lietuvos Respublikos socialinės apsaugos ir darbo ministerijos. </w:t>
            </w:r>
            <w:r w:rsidRPr="00CF5CF6">
              <w:rPr>
                <w:rFonts w:ascii="Times New Roman" w:hAnsi="Times New Roman" w:cs="Times New Roman"/>
                <w:iCs/>
                <w:sz w:val="24"/>
                <w:szCs w:val="24"/>
              </w:rPr>
              <w:t xml:space="preserve"> </w:t>
            </w:r>
          </w:p>
          <w:p w14:paraId="79921835" w14:textId="77777777" w:rsidR="00D46D51" w:rsidRPr="00CF5CF6" w:rsidRDefault="00D46D51" w:rsidP="00CF5CF6">
            <w:pPr>
              <w:pStyle w:val="ListParagraph"/>
              <w:numPr>
                <w:ilvl w:val="0"/>
                <w:numId w:val="2"/>
              </w:numPr>
              <w:tabs>
                <w:tab w:val="left" w:pos="590"/>
                <w:tab w:val="left" w:pos="840"/>
              </w:tabs>
              <w:spacing w:after="0" w:line="240" w:lineRule="auto"/>
              <w:jc w:val="both"/>
              <w:rPr>
                <w:rFonts w:ascii="Times New Roman" w:eastAsia="Calibri" w:hAnsi="Times New Roman" w:cs="Times New Roman"/>
                <w:sz w:val="24"/>
                <w:szCs w:val="24"/>
              </w:rPr>
            </w:pPr>
            <w:r w:rsidRPr="00CF5CF6">
              <w:rPr>
                <w:rFonts w:ascii="Times New Roman" w:eastAsia="Calibri" w:hAnsi="Times New Roman" w:cs="Times New Roman"/>
                <w:sz w:val="24"/>
                <w:szCs w:val="24"/>
              </w:rPr>
              <w:t>Finansuojamos veiklos turi būti baigtos įgyvendinti iki 202</w:t>
            </w:r>
            <w:r w:rsidRPr="00CF5CF6">
              <w:rPr>
                <w:rFonts w:ascii="Times New Roman" w:eastAsia="Calibri" w:hAnsi="Times New Roman" w:cs="Times New Roman"/>
                <w:sz w:val="24"/>
                <w:szCs w:val="24"/>
                <w:lang w:val="en-US"/>
              </w:rPr>
              <w:t>6</w:t>
            </w:r>
            <w:r w:rsidRPr="00CF5CF6">
              <w:rPr>
                <w:rFonts w:ascii="Times New Roman" w:eastAsia="Calibri" w:hAnsi="Times New Roman" w:cs="Times New Roman"/>
                <w:sz w:val="24"/>
                <w:szCs w:val="24"/>
              </w:rPr>
              <w:t xml:space="preserve"> m. kovo 31 d., stebėsenos rodikliai turi būti pasiekti lentelėje „</w:t>
            </w:r>
            <w:r w:rsidRPr="00CF5CF6">
              <w:rPr>
                <w:rFonts w:ascii="Times New Roman" w:hAnsi="Times New Roman" w:cs="Times New Roman"/>
                <w:sz w:val="24"/>
                <w:szCs w:val="24"/>
              </w:rPr>
              <w:t>Siektini stebėsenos rodikliai“</w:t>
            </w:r>
            <w:r w:rsidRPr="00CF5CF6">
              <w:rPr>
                <w:rFonts w:ascii="Times New Roman" w:eastAsia="Calibri" w:hAnsi="Times New Roman" w:cs="Times New Roman"/>
                <w:sz w:val="24"/>
                <w:szCs w:val="24"/>
              </w:rPr>
              <w:t xml:space="preserve"> nurodytais terminais.</w:t>
            </w:r>
          </w:p>
          <w:p w14:paraId="74B7ACFA" w14:textId="7F8ABBEA" w:rsidR="00D46D51" w:rsidRPr="00CF5CF6" w:rsidRDefault="00D46D51" w:rsidP="00CF5CF6">
            <w:pPr>
              <w:pStyle w:val="ListParagraph"/>
              <w:numPr>
                <w:ilvl w:val="0"/>
                <w:numId w:val="2"/>
              </w:numPr>
              <w:spacing w:after="0" w:line="240" w:lineRule="auto"/>
              <w:jc w:val="both"/>
              <w:rPr>
                <w:rFonts w:ascii="Times New Roman" w:hAnsi="Times New Roman" w:cs="Times New Roman"/>
                <w:iCs/>
                <w:sz w:val="24"/>
                <w:szCs w:val="24"/>
              </w:rPr>
            </w:pPr>
            <w:r w:rsidRPr="00CF5CF6">
              <w:rPr>
                <w:rFonts w:ascii="Times New Roman" w:hAnsi="Times New Roman" w:cs="Times New Roman"/>
                <w:color w:val="000000"/>
                <w:sz w:val="24"/>
                <w:szCs w:val="24"/>
              </w:rPr>
              <w:t xml:space="preserve">Projekto veikloms įgyvendinti numatyta skirti iki 2 000 000 Eur (du milijonai eurų, 00 centų) </w:t>
            </w:r>
            <w:r w:rsidRPr="00CF5CF6">
              <w:rPr>
                <w:rFonts w:ascii="Times New Roman" w:hAnsi="Times New Roman" w:cs="Times New Roman"/>
                <w:sz w:val="24"/>
                <w:szCs w:val="24"/>
              </w:rPr>
              <w:t xml:space="preserve">Ekonomikos gaivinimo ir atsparumo didinimo priemonės lėšų ir </w:t>
            </w:r>
            <w:r w:rsidRPr="00CF5CF6">
              <w:rPr>
                <w:rFonts w:ascii="Times New Roman" w:hAnsi="Times New Roman" w:cs="Times New Roman"/>
                <w:color w:val="000000"/>
                <w:sz w:val="24"/>
                <w:szCs w:val="24"/>
              </w:rPr>
              <w:t>420 000 Eur (keturi šimtai dvidešimt tūkstančių eurų, 00 centų) Lietuvos Respublikos valstybės biudžeto lėšų</w:t>
            </w:r>
            <w:r w:rsidR="00E246FB" w:rsidRPr="00CF5CF6">
              <w:rPr>
                <w:rFonts w:ascii="Times New Roman" w:hAnsi="Times New Roman" w:cs="Times New Roman"/>
                <w:color w:val="000000"/>
                <w:sz w:val="24"/>
                <w:szCs w:val="24"/>
              </w:rPr>
              <w:t xml:space="preserve"> pridėtinės vertės mokesčiui dengti</w:t>
            </w:r>
            <w:r w:rsidRPr="00CF5CF6">
              <w:rPr>
                <w:rFonts w:ascii="Times New Roman" w:hAnsi="Times New Roman" w:cs="Times New Roman"/>
                <w:color w:val="000000"/>
                <w:sz w:val="24"/>
                <w:szCs w:val="24"/>
              </w:rPr>
              <w:t>.</w:t>
            </w:r>
          </w:p>
          <w:p w14:paraId="4573D93F" w14:textId="77777777" w:rsidR="00D46D51" w:rsidRPr="00CF5CF6" w:rsidRDefault="00D46D51" w:rsidP="00CF5CF6">
            <w:pPr>
              <w:pStyle w:val="ListParagraph"/>
              <w:numPr>
                <w:ilvl w:val="0"/>
                <w:numId w:val="2"/>
              </w:numPr>
              <w:spacing w:after="0" w:line="240" w:lineRule="auto"/>
              <w:jc w:val="both"/>
              <w:rPr>
                <w:rFonts w:ascii="Times New Roman" w:eastAsia="Calibri" w:hAnsi="Times New Roman" w:cs="Times New Roman"/>
                <w:sz w:val="24"/>
                <w:szCs w:val="24"/>
              </w:rPr>
            </w:pPr>
            <w:r w:rsidRPr="00CF5CF6">
              <w:rPr>
                <w:rFonts w:ascii="Times New Roman" w:hAnsi="Times New Roman" w:cs="Times New Roman"/>
                <w:bCs/>
                <w:iCs/>
                <w:sz w:val="24"/>
                <w:szCs w:val="24"/>
              </w:rPr>
              <w:lastRenderedPageBreak/>
              <w:t xml:space="preserve">Projektai turi atitikti bendruosius projektų atrankos kriterijus, </w:t>
            </w:r>
            <w:r w:rsidRPr="00CF5CF6">
              <w:rPr>
                <w:rFonts w:ascii="Times New Roman" w:eastAsia="Calibri" w:hAnsi="Times New Roman" w:cs="Times New Roman"/>
                <w:sz w:val="24"/>
                <w:szCs w:val="24"/>
              </w:rPr>
              <w:t xml:space="preserve">nustatytus </w:t>
            </w:r>
            <w:r w:rsidRPr="00CF5CF6">
              <w:rPr>
                <w:rFonts w:ascii="Times New Roman" w:hAnsi="Times New Roman" w:cs="Times New Roman"/>
                <w:sz w:val="24"/>
                <w:szCs w:val="24"/>
              </w:rPr>
              <w:t>Projektų administravimo ir finansavimo taisyklių 2 priede.</w:t>
            </w:r>
          </w:p>
          <w:p w14:paraId="08622B6B" w14:textId="77777777" w:rsidR="00D46D51" w:rsidRPr="00CF5CF6" w:rsidRDefault="00D46D51" w:rsidP="00CF5CF6">
            <w:pPr>
              <w:pStyle w:val="ListParagraph"/>
              <w:numPr>
                <w:ilvl w:val="0"/>
                <w:numId w:val="2"/>
              </w:numPr>
              <w:spacing w:after="0" w:line="240" w:lineRule="auto"/>
              <w:jc w:val="both"/>
              <w:rPr>
                <w:rFonts w:ascii="Times New Roman" w:eastAsia="Calibri" w:hAnsi="Times New Roman" w:cs="Times New Roman"/>
                <w:sz w:val="24"/>
                <w:szCs w:val="24"/>
              </w:rPr>
            </w:pPr>
            <w:r w:rsidRPr="00CF5CF6">
              <w:rPr>
                <w:rFonts w:ascii="Times New Roman" w:eastAsia="Calibri" w:hAnsi="Times New Roman" w:cs="Times New Roman"/>
                <w:sz w:val="24"/>
                <w:szCs w:val="24"/>
              </w:rPr>
              <w:t xml:space="preserve">Projekto komunikacijos ir informavimo veiksmai atliekami vadovaujantis </w:t>
            </w:r>
            <w:r w:rsidRPr="00CF5CF6">
              <w:rPr>
                <w:rFonts w:ascii="Times New Roman" w:hAnsi="Times New Roman" w:cs="Times New Roman"/>
                <w:sz w:val="24"/>
                <w:szCs w:val="24"/>
              </w:rPr>
              <w:t>Projektų administravimo ir finansavimo taisyklių VIII skyriaus pirmajame skirsnyje numatytomis nuostatomis</w:t>
            </w:r>
            <w:r w:rsidRPr="00CF5CF6">
              <w:rPr>
                <w:rFonts w:ascii="Times New Roman" w:eastAsia="Calibri" w:hAnsi="Times New Roman" w:cs="Times New Roman"/>
                <w:sz w:val="24"/>
                <w:szCs w:val="24"/>
              </w:rPr>
              <w:t>.</w:t>
            </w:r>
          </w:p>
          <w:p w14:paraId="39286011" w14:textId="49580E7D" w:rsidR="00D46D51" w:rsidRPr="00CF5CF6" w:rsidRDefault="00D46D51" w:rsidP="00CF5CF6">
            <w:pPr>
              <w:pStyle w:val="ListParagraph"/>
              <w:numPr>
                <w:ilvl w:val="0"/>
                <w:numId w:val="2"/>
              </w:numPr>
              <w:tabs>
                <w:tab w:val="left" w:pos="426"/>
                <w:tab w:val="left" w:pos="709"/>
              </w:tabs>
              <w:spacing w:after="0" w:line="240" w:lineRule="auto"/>
              <w:ind w:right="-57"/>
              <w:jc w:val="both"/>
              <w:rPr>
                <w:rFonts w:ascii="Times New Roman" w:hAnsi="Times New Roman" w:cs="Times New Roman"/>
                <w:sz w:val="24"/>
                <w:szCs w:val="24"/>
              </w:rPr>
            </w:pPr>
            <w:r w:rsidRPr="00CF5CF6">
              <w:rPr>
                <w:rFonts w:ascii="Times New Roman" w:eastAsia="Calibri" w:hAnsi="Times New Roman" w:cs="Times New Roman"/>
                <w:sz w:val="24"/>
                <w:szCs w:val="24"/>
              </w:rPr>
              <w:t xml:space="preserve">Pareiškėjas, prieš teikdamas PĮP Centrinei projektų valdymo agentūrai (toliau </w:t>
            </w:r>
            <w:r w:rsidRPr="00CF5CF6">
              <w:rPr>
                <w:rFonts w:ascii="Times New Roman" w:hAnsi="Times New Roman" w:cs="Times New Roman"/>
                <w:color w:val="000000"/>
                <w:sz w:val="24"/>
                <w:szCs w:val="24"/>
              </w:rPr>
              <w:t xml:space="preserve">– </w:t>
            </w:r>
            <w:r w:rsidRPr="00CF5CF6">
              <w:rPr>
                <w:rFonts w:ascii="Times New Roman" w:eastAsia="Calibri" w:hAnsi="Times New Roman" w:cs="Times New Roman"/>
                <w:sz w:val="24"/>
                <w:szCs w:val="24"/>
              </w:rPr>
              <w:t xml:space="preserve">Administruojančioji institucija), turi suderinti jį su Lietuvos Respublikos ekonomikos ir inovacijų ministerija (toliau </w:t>
            </w:r>
            <w:r w:rsidRPr="00CF5CF6">
              <w:rPr>
                <w:rFonts w:ascii="Times New Roman" w:hAnsi="Times New Roman" w:cs="Times New Roman"/>
                <w:color w:val="000000"/>
                <w:sz w:val="24"/>
                <w:szCs w:val="24"/>
              </w:rPr>
              <w:t>– Ministerija)</w:t>
            </w:r>
            <w:r w:rsidRPr="00CF5CF6">
              <w:rPr>
                <w:rFonts w:ascii="Times New Roman" w:eastAsia="Calibri" w:hAnsi="Times New Roman" w:cs="Times New Roman"/>
                <w:sz w:val="24"/>
                <w:szCs w:val="24"/>
              </w:rPr>
              <w:t>.</w:t>
            </w:r>
          </w:p>
          <w:p w14:paraId="5CFA4EDB" w14:textId="77777777" w:rsidR="00D46D51" w:rsidRPr="00CF5CF6" w:rsidRDefault="00D46D51" w:rsidP="00CF5CF6">
            <w:pPr>
              <w:pStyle w:val="ListParagraph"/>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CF5CF6">
              <w:rPr>
                <w:rFonts w:ascii="Times New Roman" w:hAnsi="Times New Roman" w:cs="Times New Roman"/>
                <w:iCs/>
                <w:sz w:val="24"/>
                <w:szCs w:val="24"/>
              </w:rPr>
              <w:t xml:space="preserve">Pagal aprašą galimi partneriai: Techninės </w:t>
            </w:r>
            <w:r w:rsidRPr="00CF5CF6">
              <w:rPr>
                <w:rFonts w:ascii="Times New Roman" w:hAnsi="Times New Roman" w:cs="Times New Roman"/>
                <w:sz w:val="24"/>
                <w:szCs w:val="24"/>
              </w:rPr>
              <w:t>pagalbos neįgaliesiems centras prie Lietuvos Respublikos socialinės apsaugos ir darbo ministerijos,  Lietuvos aklųjų biblioteka.</w:t>
            </w:r>
          </w:p>
          <w:p w14:paraId="09B009DE" w14:textId="77777777" w:rsidR="00D46D51" w:rsidRPr="00CF5CF6" w:rsidRDefault="00D46D51" w:rsidP="00047D22">
            <w:pPr>
              <w:pStyle w:val="ListParagraph"/>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CF5CF6">
              <w:rPr>
                <w:rFonts w:ascii="Times New Roman" w:hAnsi="Times New Roman" w:cs="Times New Roman"/>
                <w:bCs/>
                <w:iCs/>
                <w:sz w:val="24"/>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4177491D" w14:textId="249D47D1" w:rsidR="00D46D51" w:rsidRPr="00CF5CF6" w:rsidRDefault="00D46D51" w:rsidP="00047D22">
            <w:pPr>
              <w:pStyle w:val="ListParagraph"/>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CF5CF6">
              <w:rPr>
                <w:rFonts w:ascii="Times New Roman" w:hAnsi="Times New Roman" w:cs="Times New Roman"/>
                <w:iCs/>
                <w:sz w:val="24"/>
                <w:szCs w:val="24"/>
              </w:rPr>
              <w:t xml:space="preserve">partneris turi būti perskaitęs </w:t>
            </w:r>
            <w:r w:rsidR="00E246FB" w:rsidRPr="00CF5CF6">
              <w:rPr>
                <w:rFonts w:ascii="Times New Roman" w:hAnsi="Times New Roman" w:cs="Times New Roman"/>
                <w:sz w:val="24"/>
                <w:szCs w:val="24"/>
              </w:rPr>
              <w:t>PĮP</w:t>
            </w:r>
            <w:r w:rsidRPr="00CF5CF6">
              <w:rPr>
                <w:rFonts w:ascii="Times New Roman" w:hAnsi="Times New Roman" w:cs="Times New Roman"/>
                <w:sz w:val="24"/>
                <w:szCs w:val="24"/>
              </w:rPr>
              <w:t xml:space="preserve"> </w:t>
            </w:r>
            <w:r w:rsidRPr="00CF5CF6">
              <w:rPr>
                <w:rFonts w:ascii="Times New Roman" w:hAnsi="Times New Roman" w:cs="Times New Roman"/>
                <w:iCs/>
                <w:sz w:val="24"/>
                <w:szCs w:val="24"/>
              </w:rPr>
              <w:t xml:space="preserve">ir susipažinęs su savo teisėmis ir pareigomis įgyvendinant </w:t>
            </w:r>
            <w:r w:rsidR="005A2571">
              <w:rPr>
                <w:rFonts w:ascii="Times New Roman" w:hAnsi="Times New Roman" w:cs="Times New Roman"/>
                <w:iCs/>
                <w:sz w:val="24"/>
                <w:szCs w:val="24"/>
              </w:rPr>
              <w:t>projektą</w:t>
            </w:r>
            <w:r w:rsidR="00464BB0">
              <w:rPr>
                <w:rFonts w:ascii="Times New Roman" w:hAnsi="Times New Roman" w:cs="Times New Roman"/>
                <w:iCs/>
                <w:sz w:val="24"/>
                <w:szCs w:val="24"/>
              </w:rPr>
              <w:t xml:space="preserve"> </w:t>
            </w:r>
            <w:r w:rsidR="00E246FB" w:rsidRPr="00CF5CF6">
              <w:rPr>
                <w:rFonts w:ascii="Times New Roman" w:hAnsi="Times New Roman" w:cs="Times New Roman"/>
                <w:iCs/>
                <w:sz w:val="24"/>
                <w:szCs w:val="24"/>
              </w:rPr>
              <w:t>PĮP</w:t>
            </w:r>
            <w:r w:rsidRPr="00CF5CF6">
              <w:rPr>
                <w:rFonts w:ascii="Times New Roman" w:hAnsi="Times New Roman" w:cs="Times New Roman"/>
                <w:iCs/>
                <w:sz w:val="24"/>
                <w:szCs w:val="24"/>
              </w:rPr>
              <w:t>;</w:t>
            </w:r>
          </w:p>
          <w:p w14:paraId="183CB19C" w14:textId="77777777" w:rsidR="00D46D51" w:rsidRPr="00CF5CF6" w:rsidRDefault="00D46D51" w:rsidP="00047D22">
            <w:pPr>
              <w:pStyle w:val="ListParagraph"/>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CF5CF6">
              <w:rPr>
                <w:rFonts w:ascii="Times New Roman" w:hAnsi="Times New Roman" w:cs="Times New Roman"/>
                <w:iCs/>
                <w:sz w:val="24"/>
                <w:szCs w:val="24"/>
              </w:rPr>
              <w:t>įgyvendindamas projektą projekto vykdytojas privalo reguliariai konsultuotis su partneriu ir nuolat jį informuoti apie projekto įgyvendinimo eigą;</w:t>
            </w:r>
          </w:p>
          <w:p w14:paraId="6B765981" w14:textId="5B4C53BB" w:rsidR="00D46D51" w:rsidRPr="00CF5CF6" w:rsidRDefault="00D46D51" w:rsidP="00885402">
            <w:pPr>
              <w:pStyle w:val="ListParagraph"/>
              <w:numPr>
                <w:ilvl w:val="1"/>
                <w:numId w:val="2"/>
              </w:numPr>
              <w:tabs>
                <w:tab w:val="left" w:pos="426"/>
                <w:tab w:val="left" w:pos="709"/>
                <w:tab w:val="left" w:pos="885"/>
              </w:tabs>
              <w:spacing w:after="0" w:line="240" w:lineRule="auto"/>
              <w:jc w:val="both"/>
              <w:rPr>
                <w:rFonts w:ascii="Times New Roman" w:hAnsi="Times New Roman" w:cs="Times New Roman"/>
                <w:bCs/>
                <w:iCs/>
                <w:sz w:val="24"/>
                <w:szCs w:val="24"/>
              </w:rPr>
            </w:pPr>
            <w:r w:rsidRPr="00CF5CF6">
              <w:rPr>
                <w:rFonts w:ascii="Times New Roman" w:hAnsi="Times New Roman" w:cs="Times New Roman"/>
                <w:iCs/>
                <w:sz w:val="24"/>
                <w:szCs w:val="24"/>
              </w:rPr>
              <w:t xml:space="preserve">visi </w:t>
            </w:r>
            <w:r w:rsidR="0030191B" w:rsidRPr="00CF5CF6">
              <w:rPr>
                <w:rFonts w:ascii="Times New Roman" w:hAnsi="Times New Roman" w:cs="Times New Roman"/>
                <w:iCs/>
                <w:sz w:val="24"/>
                <w:szCs w:val="24"/>
              </w:rPr>
              <w:t xml:space="preserve">PĮP </w:t>
            </w:r>
            <w:r w:rsidRPr="00CF5CF6">
              <w:rPr>
                <w:rFonts w:ascii="Times New Roman" w:hAnsi="Times New Roman" w:cs="Times New Roman"/>
                <w:iCs/>
                <w:sz w:val="24"/>
                <w:szCs w:val="24"/>
              </w:rPr>
              <w:t xml:space="preserve">pakeitimai, turintys įtakos partnerio įsipareigojimams ir teisėms, prieš kreipiantis į </w:t>
            </w:r>
            <w:r w:rsidR="00217C20">
              <w:rPr>
                <w:rFonts w:ascii="Times New Roman" w:hAnsi="Times New Roman" w:cs="Times New Roman"/>
                <w:iCs/>
                <w:sz w:val="24"/>
                <w:szCs w:val="24"/>
              </w:rPr>
              <w:t>Administruojanči</w:t>
            </w:r>
            <w:r w:rsidR="00486921">
              <w:rPr>
                <w:rFonts w:ascii="Times New Roman" w:hAnsi="Times New Roman" w:cs="Times New Roman"/>
                <w:iCs/>
                <w:sz w:val="24"/>
                <w:szCs w:val="24"/>
              </w:rPr>
              <w:t>ąją</w:t>
            </w:r>
            <w:r w:rsidR="00217C20">
              <w:rPr>
                <w:rFonts w:ascii="Times New Roman" w:hAnsi="Times New Roman" w:cs="Times New Roman"/>
                <w:iCs/>
                <w:sz w:val="24"/>
                <w:szCs w:val="24"/>
              </w:rPr>
              <w:t xml:space="preserve"> </w:t>
            </w:r>
            <w:r w:rsidRPr="00A410E3">
              <w:rPr>
                <w:rFonts w:ascii="Times New Roman" w:hAnsi="Times New Roman" w:cs="Times New Roman"/>
                <w:iCs/>
                <w:sz w:val="24"/>
                <w:szCs w:val="24"/>
              </w:rPr>
              <w:t>instituciją</w:t>
            </w:r>
            <w:r w:rsidRPr="00CF5CF6">
              <w:rPr>
                <w:rFonts w:ascii="Times New Roman" w:hAnsi="Times New Roman" w:cs="Times New Roman"/>
                <w:iCs/>
                <w:sz w:val="24"/>
                <w:szCs w:val="24"/>
              </w:rPr>
              <w:t xml:space="preserve"> pirmiausia turi būti suderinti su partneriu.</w:t>
            </w:r>
          </w:p>
          <w:p w14:paraId="36548DAB" w14:textId="02C9E3A5" w:rsidR="00D46D51" w:rsidRPr="00CF5CF6" w:rsidRDefault="00D46D51" w:rsidP="00885402">
            <w:pPr>
              <w:pStyle w:val="ListParagraph"/>
              <w:numPr>
                <w:ilvl w:val="0"/>
                <w:numId w:val="2"/>
              </w:numPr>
              <w:tabs>
                <w:tab w:val="left" w:pos="426"/>
                <w:tab w:val="left" w:pos="709"/>
                <w:tab w:val="left" w:pos="885"/>
              </w:tabs>
              <w:spacing w:after="0" w:line="240" w:lineRule="auto"/>
              <w:jc w:val="both"/>
              <w:rPr>
                <w:rFonts w:ascii="Times New Roman" w:hAnsi="Times New Roman" w:cs="Times New Roman"/>
                <w:bCs/>
                <w:iCs/>
                <w:sz w:val="24"/>
                <w:szCs w:val="24"/>
              </w:rPr>
            </w:pPr>
            <w:r w:rsidRPr="00CF5CF6">
              <w:rPr>
                <w:rFonts w:ascii="Times New Roman" w:hAnsi="Times New Roman" w:cs="Times New Roman"/>
                <w:bCs/>
                <w:iCs/>
                <w:sz w:val="24"/>
                <w:szCs w:val="24"/>
              </w:rPr>
              <w:t xml:space="preserve">Kartu su </w:t>
            </w:r>
            <w:r w:rsidR="0030191B" w:rsidRPr="00CF5CF6">
              <w:rPr>
                <w:rFonts w:ascii="Times New Roman" w:hAnsi="Times New Roman" w:cs="Times New Roman"/>
                <w:bCs/>
                <w:iCs/>
                <w:sz w:val="24"/>
                <w:szCs w:val="24"/>
              </w:rPr>
              <w:t xml:space="preserve">PĮP </w:t>
            </w:r>
            <w:r w:rsidRPr="00CF5CF6">
              <w:rPr>
                <w:rFonts w:ascii="Times New Roman" w:hAnsi="Times New Roman" w:cs="Times New Roman"/>
                <w:bCs/>
                <w:iCs/>
                <w:sz w:val="24"/>
                <w:szCs w:val="24"/>
              </w:rPr>
              <w:t xml:space="preserve"> </w:t>
            </w:r>
            <w:r w:rsidR="0030191B" w:rsidRPr="00CF5CF6">
              <w:rPr>
                <w:rFonts w:ascii="Times New Roman" w:hAnsi="Times New Roman" w:cs="Times New Roman"/>
                <w:bCs/>
                <w:iCs/>
                <w:sz w:val="24"/>
                <w:szCs w:val="24"/>
              </w:rPr>
              <w:t xml:space="preserve">Administruojančiajai </w:t>
            </w:r>
            <w:r w:rsidRPr="00CF5CF6">
              <w:rPr>
                <w:rFonts w:ascii="Times New Roman" w:hAnsi="Times New Roman" w:cs="Times New Roman"/>
                <w:bCs/>
                <w:iCs/>
                <w:sz w:val="24"/>
                <w:szCs w:val="24"/>
              </w:rPr>
              <w:t>institucijai turi būti pateikti dokumentai:</w:t>
            </w:r>
          </w:p>
          <w:p w14:paraId="64CBB0DC" w14:textId="77777777" w:rsidR="00D46D51" w:rsidRPr="00CF5CF6" w:rsidRDefault="00D46D51" w:rsidP="00885402">
            <w:pPr>
              <w:pStyle w:val="ListParagraph"/>
              <w:numPr>
                <w:ilvl w:val="1"/>
                <w:numId w:val="2"/>
              </w:numPr>
              <w:tabs>
                <w:tab w:val="left" w:pos="426"/>
                <w:tab w:val="left" w:pos="567"/>
                <w:tab w:val="left" w:pos="885"/>
                <w:tab w:val="left" w:pos="1421"/>
              </w:tabs>
              <w:spacing w:after="0" w:line="240" w:lineRule="auto"/>
              <w:jc w:val="both"/>
              <w:rPr>
                <w:rFonts w:ascii="Times New Roman" w:hAnsi="Times New Roman" w:cs="Times New Roman"/>
                <w:iCs/>
                <w:sz w:val="24"/>
                <w:szCs w:val="24"/>
              </w:rPr>
            </w:pPr>
            <w:r w:rsidRPr="00CF5CF6">
              <w:rPr>
                <w:rFonts w:ascii="Times New Roman" w:hAnsi="Times New Roman" w:cs="Times New Roman"/>
                <w:sz w:val="24"/>
                <w:szCs w:val="24"/>
              </w:rPr>
              <w:t>partnerio deklaracija (Projektų administravimo ir finansavimo taisyklių</w:t>
            </w:r>
            <w:r w:rsidRPr="00CF5CF6">
              <w:rPr>
                <w:rFonts w:ascii="Times New Roman" w:hAnsi="Times New Roman" w:cs="Times New Roman"/>
                <w:color w:val="FF0000"/>
                <w:sz w:val="24"/>
                <w:szCs w:val="24"/>
              </w:rPr>
              <w:t xml:space="preserve"> </w:t>
            </w:r>
            <w:r w:rsidRPr="00CF5CF6">
              <w:rPr>
                <w:rFonts w:ascii="Times New Roman" w:hAnsi="Times New Roman" w:cs="Times New Roman"/>
                <w:sz w:val="24"/>
                <w:szCs w:val="24"/>
              </w:rPr>
              <w:t xml:space="preserve">Projekto įgyvendinimo plano formos </w:t>
            </w:r>
            <w:r w:rsidRPr="00CF5CF6">
              <w:rPr>
                <w:rFonts w:ascii="Times New Roman" w:hAnsi="Times New Roman" w:cs="Times New Roman"/>
                <w:sz w:val="24"/>
                <w:szCs w:val="24"/>
                <w:shd w:val="clear" w:color="auto" w:fill="FFFFFF"/>
              </w:rPr>
              <w:t>1 priedas</w:t>
            </w:r>
            <w:r w:rsidRPr="00CF5CF6">
              <w:rPr>
                <w:rFonts w:ascii="Times New Roman" w:hAnsi="Times New Roman" w:cs="Times New Roman"/>
                <w:sz w:val="24"/>
                <w:szCs w:val="24"/>
              </w:rPr>
              <w:t>) (taikoma, jei projektas bus įgyvendinamas su partneriu (-iais)); </w:t>
            </w:r>
            <w:r w:rsidRPr="00CF5CF6">
              <w:rPr>
                <w:rFonts w:ascii="Times New Roman" w:hAnsi="Times New Roman" w:cs="Times New Roman"/>
                <w:iCs/>
                <w:sz w:val="24"/>
                <w:szCs w:val="24"/>
              </w:rPr>
              <w:t> </w:t>
            </w:r>
          </w:p>
          <w:p w14:paraId="754CDCA8" w14:textId="77777777" w:rsidR="00D46D51" w:rsidRPr="00CF5CF6" w:rsidRDefault="00D46D51" w:rsidP="00885402">
            <w:pPr>
              <w:pStyle w:val="ListParagraph"/>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CF5CF6">
              <w:rPr>
                <w:rFonts w:ascii="Times New Roman" w:hAnsi="Times New Roman" w:cs="Times New Roman"/>
                <w:sz w:val="24"/>
                <w:szCs w:val="24"/>
              </w:rPr>
              <w:t xml:space="preserve">informacija apie projekto biudžeto paskirstymą pagal pareiškėjus ir partnerius (Projektų administravimo ir finansavimo taisyklių Projekto įgyvendinimo plano formos </w:t>
            </w:r>
            <w:r w:rsidRPr="00CF5CF6">
              <w:rPr>
                <w:rFonts w:ascii="Times New Roman" w:hAnsi="Times New Roman" w:cs="Times New Roman"/>
                <w:sz w:val="24"/>
                <w:szCs w:val="24"/>
                <w:shd w:val="clear" w:color="auto" w:fill="FFFFFF"/>
              </w:rPr>
              <w:t>2 priedas</w:t>
            </w:r>
            <w:r w:rsidRPr="00CF5CF6">
              <w:rPr>
                <w:rFonts w:ascii="Times New Roman" w:hAnsi="Times New Roman" w:cs="Times New Roman"/>
                <w:sz w:val="24"/>
                <w:szCs w:val="24"/>
              </w:rPr>
              <w:t>) (taikoma, jei projektas bus įgyvendinamas su partneriu (-iais));</w:t>
            </w:r>
          </w:p>
          <w:p w14:paraId="20BA1916" w14:textId="77777777" w:rsidR="00D46D51" w:rsidRPr="00CF5CF6" w:rsidRDefault="00D46D51" w:rsidP="00885402">
            <w:pPr>
              <w:pStyle w:val="ListParagraph"/>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CF5CF6">
              <w:rPr>
                <w:rFonts w:ascii="Times New Roman" w:hAnsi="Times New Roman" w:cs="Times New Roman"/>
                <w:iCs/>
                <w:sz w:val="24"/>
                <w:szCs w:val="24"/>
              </w:rPr>
              <w:t>dokumentai ir informacija, pagrindžiantys projekto išlaidų pagrįstumą (</w:t>
            </w:r>
            <w:r w:rsidRPr="00CF5CF6">
              <w:rPr>
                <w:rFonts w:ascii="Times New Roman" w:hAnsi="Times New Roman" w:cs="Times New Roman"/>
                <w:sz w:val="24"/>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r w:rsidRPr="00CF5CF6">
              <w:rPr>
                <w:rFonts w:ascii="Times New Roman" w:hAnsi="Times New Roman" w:cs="Times New Roman"/>
                <w:iCs/>
                <w:sz w:val="24"/>
                <w:szCs w:val="24"/>
              </w:rPr>
              <w:t>); </w:t>
            </w:r>
          </w:p>
          <w:p w14:paraId="3C8734E6" w14:textId="71137FCD" w:rsidR="009E184B" w:rsidRPr="008702A5" w:rsidRDefault="008702A5" w:rsidP="00885402">
            <w:pPr>
              <w:pStyle w:val="ListParagraph"/>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8702A5">
              <w:rPr>
                <w:rFonts w:ascii="Times New Roman" w:eastAsia="Times New Roman" w:hAnsi="Times New Roman" w:cs="Times New Roman"/>
                <w:sz w:val="24"/>
                <w:szCs w:val="24"/>
              </w:rPr>
              <w:t>d</w:t>
            </w:r>
            <w:r w:rsidR="009E184B" w:rsidRPr="008702A5">
              <w:rPr>
                <w:rFonts w:ascii="Times New Roman" w:eastAsia="Times New Roman" w:hAnsi="Times New Roman" w:cs="Times New Roman"/>
                <w:sz w:val="24"/>
                <w:szCs w:val="24"/>
              </w:rPr>
              <w:t xml:space="preserve">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w:t>
            </w:r>
            <w:r w:rsidR="009E184B" w:rsidRPr="008702A5">
              <w:rPr>
                <w:rFonts w:ascii="Times New Roman" w:eastAsia="Times New Roman" w:hAnsi="Times New Roman" w:cs="Times New Roman"/>
                <w:sz w:val="24"/>
                <w:szCs w:val="24"/>
              </w:rPr>
              <w:lastRenderedPageBreak/>
              <w:t>užmokesčio apskaičiavimą</w:t>
            </w:r>
            <w:r w:rsidRPr="008702A5">
              <w:rPr>
                <w:rFonts w:ascii="Times New Roman" w:eastAsia="Times New Roman" w:hAnsi="Times New Roman" w:cs="Times New Roman"/>
                <w:sz w:val="24"/>
                <w:szCs w:val="24"/>
              </w:rPr>
              <w:t>;</w:t>
            </w:r>
          </w:p>
          <w:p w14:paraId="0FCDB513" w14:textId="77777777" w:rsidR="00D46D51" w:rsidRPr="00CF5CF6" w:rsidRDefault="00D46D51" w:rsidP="00885402">
            <w:pPr>
              <w:pStyle w:val="ListParagraph"/>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CF5CF6">
              <w:rPr>
                <w:rFonts w:ascii="Times New Roman" w:hAnsi="Times New Roman" w:cs="Times New Roman"/>
                <w:iCs/>
                <w:sz w:val="24"/>
                <w:szCs w:val="24"/>
              </w:rPr>
              <w:t>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http://www.ppplietuva.lt (skiltyje „Viešųjų investicijų projektų rengimas“ / „Rengimas ir vertinimas“);</w:t>
            </w:r>
          </w:p>
          <w:p w14:paraId="61A86341" w14:textId="77777777" w:rsidR="00D46D51" w:rsidRPr="00CF5CF6" w:rsidRDefault="00D46D51" w:rsidP="00885402">
            <w:pPr>
              <w:pStyle w:val="ListParagraph"/>
              <w:numPr>
                <w:ilvl w:val="0"/>
                <w:numId w:val="2"/>
              </w:numPr>
              <w:tabs>
                <w:tab w:val="left" w:pos="426"/>
                <w:tab w:val="left" w:pos="567"/>
                <w:tab w:val="left" w:pos="885"/>
                <w:tab w:val="left" w:pos="1168"/>
              </w:tabs>
              <w:spacing w:after="0" w:line="240" w:lineRule="auto"/>
              <w:jc w:val="both"/>
              <w:rPr>
                <w:rFonts w:ascii="Times New Roman" w:eastAsia="Calibri" w:hAnsi="Times New Roman" w:cs="Times New Roman"/>
                <w:sz w:val="24"/>
                <w:szCs w:val="24"/>
              </w:rPr>
            </w:pPr>
            <w:r w:rsidRPr="00CF5CF6">
              <w:rPr>
                <w:rFonts w:ascii="Times New Roman" w:eastAsia="Calibri" w:hAnsi="Times New Roman" w:cs="Times New Roman"/>
                <w:sz w:val="24"/>
                <w:szCs w:val="24"/>
              </w:rPr>
              <w:t xml:space="preserve">Projekto vykdytojas kas du mėnesius (iki antro mėnesio </w:t>
            </w:r>
            <w:r w:rsidRPr="00CF5CF6">
              <w:rPr>
                <w:rFonts w:ascii="Times New Roman" w:eastAsia="Calibri" w:hAnsi="Times New Roman" w:cs="Times New Roman"/>
                <w:sz w:val="24"/>
                <w:szCs w:val="24"/>
                <w:lang w:val="en-US"/>
              </w:rPr>
              <w:t xml:space="preserve">8 d.) </w:t>
            </w:r>
            <w:r w:rsidRPr="00CF5CF6">
              <w:rPr>
                <w:rFonts w:ascii="Times New Roman" w:eastAsia="Calibri" w:hAnsi="Times New Roman" w:cs="Times New Roman"/>
                <w:sz w:val="24"/>
                <w:szCs w:val="24"/>
              </w:rPr>
              <w:t xml:space="preserve">nuo projekto sutarties pasirašymo turi informuoti </w:t>
            </w:r>
            <w:r w:rsidRPr="00A410E3">
              <w:rPr>
                <w:rFonts w:ascii="Times New Roman" w:hAnsi="Times New Roman" w:cs="Times New Roman"/>
                <w:sz w:val="24"/>
                <w:szCs w:val="24"/>
              </w:rPr>
              <w:t>Ministerijos paskirtą atsakingą asmenį</w:t>
            </w:r>
            <w:r w:rsidRPr="00CF5CF6">
              <w:rPr>
                <w:rFonts w:ascii="Times New Roman" w:hAnsi="Times New Roman" w:cs="Times New Roman"/>
                <w:sz w:val="24"/>
                <w:szCs w:val="24"/>
              </w:rPr>
              <w:t xml:space="preserve"> </w:t>
            </w:r>
            <w:r w:rsidRPr="00CF5CF6">
              <w:rPr>
                <w:rFonts w:ascii="Times New Roman" w:eastAsia="Calibri" w:hAnsi="Times New Roman" w:cs="Times New Roman"/>
                <w:sz w:val="24"/>
                <w:szCs w:val="24"/>
              </w:rPr>
              <w:t xml:space="preserve">apie projekto veiklų įgyvendinimo pažangą. </w:t>
            </w:r>
          </w:p>
          <w:p w14:paraId="24BDB79D" w14:textId="77777777" w:rsidR="00D46D51" w:rsidRPr="007D36DF" w:rsidRDefault="00D46D51" w:rsidP="00885402">
            <w:pPr>
              <w:pStyle w:val="ListParagraph"/>
              <w:numPr>
                <w:ilvl w:val="0"/>
                <w:numId w:val="2"/>
              </w:numPr>
              <w:tabs>
                <w:tab w:val="left" w:pos="426"/>
                <w:tab w:val="left" w:pos="567"/>
                <w:tab w:val="left" w:pos="885"/>
                <w:tab w:val="left" w:pos="1168"/>
              </w:tabs>
              <w:spacing w:after="0" w:line="240" w:lineRule="auto"/>
              <w:jc w:val="both"/>
              <w:rPr>
                <w:rFonts w:ascii="Times New Roman" w:hAnsi="Times New Roman" w:cs="Times New Roman"/>
                <w:i/>
                <w:iCs/>
                <w:sz w:val="24"/>
                <w:szCs w:val="24"/>
              </w:rPr>
            </w:pPr>
            <w:r w:rsidRPr="00CF5CF6">
              <w:rPr>
                <w:rFonts w:ascii="Times New Roman" w:hAnsi="Times New Roman" w:cs="Times New Roman"/>
                <w:color w:val="000000"/>
                <w:sz w:val="24"/>
                <w:szCs w:val="24"/>
              </w:rPr>
              <w:t xml:space="preserve">Projekto vykdytojas </w:t>
            </w:r>
            <w:r w:rsidRPr="00CF5CF6">
              <w:rPr>
                <w:rFonts w:ascii="Times New Roman" w:hAnsi="Times New Roman" w:cs="Times New Roman"/>
                <w:sz w:val="24"/>
                <w:szCs w:val="24"/>
              </w:rPr>
              <w:t>ir partneris</w:t>
            </w:r>
            <w:r w:rsidRPr="00CF5CF6">
              <w:rPr>
                <w:rFonts w:ascii="Times New Roman" w:hAnsi="Times New Roman" w:cs="Times New Roman"/>
                <w:color w:val="000000"/>
                <w:sz w:val="24"/>
                <w:szCs w:val="24"/>
              </w:rPr>
              <w:t xml:space="preserve">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įvykio atveju projekto vykdytojas ir partneris turi atkurti prarastą turtą. </w:t>
            </w:r>
          </w:p>
          <w:p w14:paraId="134868AF" w14:textId="28F73313" w:rsidR="00EE3960" w:rsidRPr="00EE3960" w:rsidRDefault="00EE3960" w:rsidP="00511C6C">
            <w:pPr>
              <w:pStyle w:val="ListParagraph"/>
              <w:numPr>
                <w:ilvl w:val="0"/>
                <w:numId w:val="2"/>
              </w:numPr>
              <w:jc w:val="both"/>
              <w:rPr>
                <w:rFonts w:ascii="Times New Roman" w:hAnsi="Times New Roman" w:cs="Times New Roman"/>
                <w:sz w:val="24"/>
                <w:szCs w:val="24"/>
              </w:rPr>
            </w:pPr>
            <w:r w:rsidRPr="00EE3960">
              <w:rPr>
                <w:rStyle w:val="cf01"/>
                <w:rFonts w:ascii="Times New Roman" w:hAnsi="Times New Roman" w:cs="Times New Roman"/>
                <w:sz w:val="24"/>
                <w:szCs w:val="24"/>
              </w:rPr>
              <w:t>Projektas turi prisidėti prie Neįgaliųjų socialinės integracijos įstatymo Nr. I-2044 pakeitimo įstatymo projekto (</w:t>
            </w:r>
            <w:r w:rsidR="00F45EB6">
              <w:rPr>
                <w:rStyle w:val="cf01"/>
                <w:rFonts w:ascii="Times New Roman" w:hAnsi="Times New Roman" w:cs="Times New Roman"/>
                <w:sz w:val="24"/>
                <w:szCs w:val="24"/>
              </w:rPr>
              <w:t>n</w:t>
            </w:r>
            <w:r w:rsidRPr="00EE3960">
              <w:rPr>
                <w:rStyle w:val="cf01"/>
                <w:rFonts w:ascii="Times New Roman" w:hAnsi="Times New Roman" w:cs="Times New Roman"/>
                <w:sz w:val="24"/>
                <w:szCs w:val="24"/>
              </w:rPr>
              <w:t>auja redakcija</w:t>
            </w:r>
            <w:r w:rsidR="00A1127E">
              <w:rPr>
                <w:rStyle w:val="cf01"/>
                <w:rFonts w:ascii="Times New Roman" w:hAnsi="Times New Roman" w:cs="Times New Roman"/>
                <w:sz w:val="24"/>
                <w:szCs w:val="24"/>
              </w:rPr>
              <w:t xml:space="preserve"> </w:t>
            </w:r>
            <w:r w:rsidR="00A1127E" w:rsidRPr="00EE3960">
              <w:rPr>
                <w:rStyle w:val="cf01"/>
                <w:rFonts w:ascii="Times New Roman" w:hAnsi="Times New Roman" w:cs="Times New Roman"/>
                <w:sz w:val="24"/>
                <w:szCs w:val="24"/>
              </w:rPr>
              <w:t>2022-09-16</w:t>
            </w:r>
            <w:r w:rsidR="003B3501">
              <w:rPr>
                <w:rStyle w:val="cf01"/>
                <w:rFonts w:ascii="Times New Roman" w:hAnsi="Times New Roman" w:cs="Times New Roman"/>
                <w:sz w:val="24"/>
                <w:szCs w:val="24"/>
              </w:rPr>
              <w:t>;</w:t>
            </w:r>
            <w:r w:rsidR="00F45EB6">
              <w:rPr>
                <w:color w:val="000000"/>
                <w:shd w:val="clear" w:color="auto" w:fill="FFFFFF"/>
              </w:rPr>
              <w:t xml:space="preserve"> </w:t>
            </w:r>
            <w:r w:rsidR="00F45EB6" w:rsidRPr="00F45EB6">
              <w:rPr>
                <w:rFonts w:ascii="Times New Roman" w:hAnsi="Times New Roman" w:cs="Times New Roman"/>
                <w:color w:val="000000"/>
                <w:sz w:val="24"/>
                <w:szCs w:val="24"/>
                <w:shd w:val="clear" w:color="auto" w:fill="FFFFFF"/>
              </w:rPr>
              <w:t>Nr.</w:t>
            </w:r>
            <w:r w:rsidR="00A1127E">
              <w:rPr>
                <w:color w:val="000000"/>
                <w:shd w:val="clear" w:color="auto" w:fill="FFFFFF"/>
              </w:rPr>
              <w:t xml:space="preserve"> </w:t>
            </w:r>
            <w:r w:rsidR="00A1127E" w:rsidRPr="00EE3960">
              <w:rPr>
                <w:rFonts w:ascii="Times New Roman" w:hAnsi="Times New Roman" w:cs="Times New Roman"/>
                <w:color w:val="000000"/>
                <w:sz w:val="24"/>
                <w:szCs w:val="24"/>
                <w:shd w:val="clear" w:color="auto" w:fill="FFFFFF"/>
              </w:rPr>
              <w:t>XIVP-2014</w:t>
            </w:r>
            <w:r w:rsidRPr="00EE3960">
              <w:rPr>
                <w:rStyle w:val="cf01"/>
                <w:rFonts w:ascii="Times New Roman" w:hAnsi="Times New Roman" w:cs="Times New Roman"/>
                <w:sz w:val="24"/>
                <w:szCs w:val="24"/>
              </w:rPr>
              <w:t xml:space="preserve">) nuostatų dėl </w:t>
            </w:r>
            <w:r w:rsidRPr="00EE3960">
              <w:rPr>
                <w:rFonts w:ascii="Times New Roman" w:hAnsi="Times New Roman" w:cs="Times New Roman"/>
                <w:sz w:val="24"/>
                <w:szCs w:val="24"/>
              </w:rPr>
              <w:t>pagrindinių asmens su negalia teisių įgyvendinimo.</w:t>
            </w:r>
          </w:p>
          <w:p w14:paraId="13F4AE26" w14:textId="4577084D" w:rsidR="00EF1A25" w:rsidRPr="007D36DF" w:rsidRDefault="00EF1A25" w:rsidP="00EF1A25">
            <w:pPr>
              <w:pStyle w:val="ListParagraph"/>
              <w:tabs>
                <w:tab w:val="left" w:pos="426"/>
                <w:tab w:val="left" w:pos="567"/>
                <w:tab w:val="left" w:pos="743"/>
                <w:tab w:val="left" w:pos="885"/>
              </w:tabs>
              <w:spacing w:after="0" w:line="240" w:lineRule="auto"/>
              <w:ind w:left="360"/>
              <w:jc w:val="both"/>
              <w:rPr>
                <w:rFonts w:ascii="Times New Roman" w:hAnsi="Times New Roman" w:cs="Times New Roman"/>
                <w:i/>
                <w:iCs/>
                <w:sz w:val="24"/>
                <w:szCs w:val="24"/>
              </w:rPr>
            </w:pPr>
          </w:p>
        </w:tc>
      </w:tr>
      <w:tr w:rsidR="00D46D51" w:rsidRPr="00D46D51" w14:paraId="15F329A4" w14:textId="77777777" w:rsidTr="00F32238">
        <w:tc>
          <w:tcPr>
            <w:tcW w:w="15021" w:type="dxa"/>
          </w:tcPr>
          <w:p w14:paraId="50E901B4" w14:textId="77777777" w:rsidR="00D46D51" w:rsidRPr="00D46D51" w:rsidRDefault="00D46D51" w:rsidP="00F32238">
            <w:pPr>
              <w:jc w:val="both"/>
              <w:rPr>
                <w:iCs/>
                <w:sz w:val="20"/>
              </w:rPr>
            </w:pPr>
            <w:r w:rsidRPr="00D46D51">
              <w:rPr>
                <w:b/>
                <w:sz w:val="20"/>
              </w:rPr>
              <w:lastRenderedPageBreak/>
              <w:t>2.1. Reikalavimai jungtinio projekto projektams</w:t>
            </w:r>
          </w:p>
        </w:tc>
      </w:tr>
      <w:tr w:rsidR="00D46D51" w:rsidRPr="00D46D51" w14:paraId="573193D2" w14:textId="77777777" w:rsidTr="00F32238">
        <w:trPr>
          <w:trHeight w:val="177"/>
        </w:trPr>
        <w:tc>
          <w:tcPr>
            <w:tcW w:w="15021" w:type="dxa"/>
          </w:tcPr>
          <w:p w14:paraId="2C91247D" w14:textId="77777777" w:rsidR="00D46D51" w:rsidRPr="00D46D51" w:rsidRDefault="00D46D51" w:rsidP="00F32238">
            <w:pPr>
              <w:ind w:left="720" w:hanging="360"/>
              <w:jc w:val="both"/>
              <w:rPr>
                <w:sz w:val="20"/>
              </w:rPr>
            </w:pPr>
            <w:r w:rsidRPr="00D46D51">
              <w:rPr>
                <w:sz w:val="20"/>
              </w:rPr>
              <w:t>-</w:t>
            </w:r>
          </w:p>
        </w:tc>
      </w:tr>
      <w:tr w:rsidR="00D46D51" w:rsidRPr="00D46D51" w14:paraId="49DC6365" w14:textId="77777777" w:rsidTr="00F32238">
        <w:trPr>
          <w:trHeight w:val="285"/>
        </w:trPr>
        <w:tc>
          <w:tcPr>
            <w:tcW w:w="15021" w:type="dxa"/>
          </w:tcPr>
          <w:p w14:paraId="2400B2E9" w14:textId="77777777" w:rsidR="00D46D51" w:rsidRPr="00CF5CF6" w:rsidRDefault="00D46D51" w:rsidP="00F32238">
            <w:pPr>
              <w:rPr>
                <w:szCs w:val="24"/>
              </w:rPr>
            </w:pPr>
            <w:r w:rsidRPr="00CF5CF6">
              <w:rPr>
                <w:b/>
                <w:szCs w:val="24"/>
              </w:rPr>
              <w:t>3. Horizontaliųjų principų (toliau – HP) reikalavimai</w:t>
            </w:r>
          </w:p>
        </w:tc>
      </w:tr>
      <w:tr w:rsidR="00D46D51" w:rsidRPr="00D46D51" w14:paraId="75E1E602" w14:textId="77777777" w:rsidTr="00F32238">
        <w:tc>
          <w:tcPr>
            <w:tcW w:w="15021" w:type="dxa"/>
          </w:tcPr>
          <w:p w14:paraId="26DDEFDC" w14:textId="77777777" w:rsidR="00D46D51" w:rsidRPr="00CF5CF6" w:rsidRDefault="00D46D51" w:rsidP="00F32238">
            <w:pPr>
              <w:jc w:val="both"/>
              <w:rPr>
                <w:szCs w:val="24"/>
              </w:rPr>
            </w:pPr>
            <w:r w:rsidRPr="00CF5CF6">
              <w:rPr>
                <w:szCs w:val="24"/>
              </w:rPr>
              <w:t xml:space="preserve">Projekto įgyvendinimo metu nepažeidžiami horizontalieji principai (toliau – HP): </w:t>
            </w:r>
            <w:r w:rsidRPr="00CF5CF6">
              <w:rPr>
                <w:b/>
                <w:bCs/>
                <w:szCs w:val="24"/>
              </w:rPr>
              <w:t>darnaus vystymosi</w:t>
            </w:r>
            <w:r w:rsidRPr="00CF5CF6">
              <w:rPr>
                <w:szCs w:val="24"/>
              </w:rPr>
              <w:t>, įskaitant reikšmingos žalos nedarymo principą;</w:t>
            </w:r>
            <w:r w:rsidRPr="00CF5CF6">
              <w:rPr>
                <w:b/>
                <w:bCs/>
                <w:szCs w:val="24"/>
              </w:rPr>
              <w:t xml:space="preserve"> lygių galimybių ir nediskriminavimo</w:t>
            </w:r>
            <w:r w:rsidRPr="00CF5CF6">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CF5CF6">
              <w:rPr>
                <w:b/>
                <w:bCs/>
                <w:szCs w:val="24"/>
              </w:rPr>
              <w:t>inovatyvumo (kūrybingumo)</w:t>
            </w:r>
            <w:r w:rsidRPr="00CF5CF6">
              <w:rPr>
                <w:szCs w:val="24"/>
              </w:rPr>
              <w:t xml:space="preserve"> (vykdomi inovatyvūs viešieji pirkimai, taikomos naujos technologijos, kuriami ar diegiami inovatyvūs sprendimai ir pan.)). Projekte neturi būti numatyta veiksmų, kurie turėtų neigiamą poveikį įgyvendinant HP. </w:t>
            </w:r>
          </w:p>
          <w:p w14:paraId="016AD087" w14:textId="77777777" w:rsidR="00D46D51" w:rsidRDefault="00D46D51" w:rsidP="00F32238">
            <w:pPr>
              <w:jc w:val="both"/>
              <w:rPr>
                <w:szCs w:val="24"/>
              </w:rPr>
            </w:pPr>
            <w:r w:rsidRPr="00CF5CF6">
              <w:rPr>
                <w:szCs w:val="24"/>
              </w:rPr>
              <w:t>Projekto atitikties reikšmingos žalos nedarymo HP vertinimo reikalavimai pateikiami Aprašo priede.</w:t>
            </w:r>
          </w:p>
          <w:p w14:paraId="2B47A06B" w14:textId="773683CA" w:rsidR="00EF1A25" w:rsidRPr="00CF5CF6" w:rsidRDefault="00EF1A25" w:rsidP="00F32238">
            <w:pPr>
              <w:jc w:val="both"/>
              <w:rPr>
                <w:i/>
                <w:iCs/>
                <w:szCs w:val="24"/>
              </w:rPr>
            </w:pPr>
          </w:p>
        </w:tc>
      </w:tr>
      <w:tr w:rsidR="00D46D51" w:rsidRPr="00D46D51" w14:paraId="58BA9FB9" w14:textId="77777777" w:rsidTr="00F32238">
        <w:tc>
          <w:tcPr>
            <w:tcW w:w="15021" w:type="dxa"/>
          </w:tcPr>
          <w:p w14:paraId="7641E351" w14:textId="77777777" w:rsidR="00D46D51" w:rsidRPr="00CF5CF6" w:rsidRDefault="00D46D51" w:rsidP="00F32238">
            <w:pPr>
              <w:spacing w:line="259" w:lineRule="auto"/>
              <w:jc w:val="both"/>
              <w:rPr>
                <w:b/>
                <w:iCs/>
                <w:szCs w:val="24"/>
              </w:rPr>
            </w:pPr>
            <w:r w:rsidRPr="00CF5CF6">
              <w:rPr>
                <w:b/>
                <w:iCs/>
                <w:szCs w:val="24"/>
              </w:rPr>
              <w:t>3.1. Europos Sąjungos pagrindinių teisių chartijos (toliau – Chartija) reikalavimai</w:t>
            </w:r>
          </w:p>
        </w:tc>
      </w:tr>
      <w:tr w:rsidR="00D46D51" w:rsidRPr="00D46D51" w14:paraId="1256D2B9" w14:textId="77777777" w:rsidTr="00F32238">
        <w:tc>
          <w:tcPr>
            <w:tcW w:w="15021" w:type="dxa"/>
            <w:vAlign w:val="center"/>
          </w:tcPr>
          <w:p w14:paraId="02AD3C6C" w14:textId="77777777" w:rsidR="00D46D51" w:rsidRDefault="00D46D51" w:rsidP="00F32238">
            <w:pPr>
              <w:jc w:val="both"/>
              <w:rPr>
                <w:bCs/>
                <w:iCs/>
                <w:szCs w:val="24"/>
              </w:rPr>
            </w:pPr>
            <w:r w:rsidRPr="00CF5CF6">
              <w:rPr>
                <w:bCs/>
                <w:iCs/>
                <w:szCs w:val="24"/>
              </w:rPr>
              <w:t xml:space="preserve">Pagal Aprašą numatytos veiklos </w:t>
            </w:r>
            <w:r w:rsidRPr="00CF5CF6">
              <w:rPr>
                <w:iCs/>
                <w:szCs w:val="24"/>
              </w:rPr>
              <w:t xml:space="preserve">nepažeidžia </w:t>
            </w:r>
            <w:r w:rsidRPr="00CF5CF6">
              <w:rPr>
                <w:bCs/>
                <w:iCs/>
                <w:szCs w:val="24"/>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p w14:paraId="0A8E5B72" w14:textId="79CE840F" w:rsidR="00EF1A25" w:rsidRPr="00CF5CF6" w:rsidRDefault="00EF1A25" w:rsidP="00F32238">
            <w:pPr>
              <w:jc w:val="both"/>
              <w:rPr>
                <w:bCs/>
                <w:iCs/>
                <w:szCs w:val="24"/>
              </w:rPr>
            </w:pPr>
          </w:p>
        </w:tc>
      </w:tr>
      <w:tr w:rsidR="00D46D51" w:rsidRPr="00D46D51" w14:paraId="2788D86F" w14:textId="77777777" w:rsidTr="00F32238">
        <w:tc>
          <w:tcPr>
            <w:tcW w:w="15021" w:type="dxa"/>
          </w:tcPr>
          <w:p w14:paraId="27DEC06D" w14:textId="77777777" w:rsidR="00D46D51" w:rsidRPr="00CF5CF6" w:rsidRDefault="00D46D51" w:rsidP="00F32238">
            <w:pPr>
              <w:rPr>
                <w:b/>
                <w:szCs w:val="24"/>
              </w:rPr>
            </w:pPr>
            <w:r w:rsidRPr="00CF5CF6">
              <w:rPr>
                <w:b/>
                <w:szCs w:val="24"/>
              </w:rPr>
              <w:t>4. Apskritis, kurioje gali būti įgyvendinami projektai</w:t>
            </w:r>
          </w:p>
        </w:tc>
      </w:tr>
      <w:tr w:rsidR="00D46D51" w:rsidRPr="00D46D51" w14:paraId="0F3D3F62" w14:textId="77777777" w:rsidTr="00F32238">
        <w:tc>
          <w:tcPr>
            <w:tcW w:w="15021" w:type="dxa"/>
          </w:tcPr>
          <w:p w14:paraId="47E3F510" w14:textId="77777777" w:rsidR="00D46D51" w:rsidRPr="00CF5CF6" w:rsidRDefault="00D46D51" w:rsidP="00F32238">
            <w:pPr>
              <w:jc w:val="both"/>
              <w:rPr>
                <w:iCs/>
                <w:szCs w:val="24"/>
              </w:rPr>
            </w:pPr>
            <w:r w:rsidRPr="00CF5CF6">
              <w:rPr>
                <w:iCs/>
                <w:szCs w:val="24"/>
              </w:rPr>
              <w:t xml:space="preserve">Netaikoma </w:t>
            </w:r>
          </w:p>
        </w:tc>
      </w:tr>
      <w:tr w:rsidR="00D46D51" w:rsidRPr="00D46D51" w14:paraId="329392DB" w14:textId="77777777" w:rsidTr="00F32238">
        <w:tc>
          <w:tcPr>
            <w:tcW w:w="15021" w:type="dxa"/>
          </w:tcPr>
          <w:p w14:paraId="3BB53A8A" w14:textId="77777777" w:rsidR="00D46D51" w:rsidRPr="00CF5CF6" w:rsidRDefault="00D46D51" w:rsidP="00F32238">
            <w:pPr>
              <w:jc w:val="both"/>
              <w:rPr>
                <w:b/>
                <w:szCs w:val="24"/>
              </w:rPr>
            </w:pPr>
            <w:r w:rsidRPr="00CF5CF6">
              <w:rPr>
                <w:b/>
                <w:szCs w:val="24"/>
              </w:rPr>
              <w:t xml:space="preserve">5. Reikalavimai valstybės pagalbai </w:t>
            </w:r>
          </w:p>
        </w:tc>
      </w:tr>
      <w:tr w:rsidR="00D46D51" w:rsidRPr="00D46D51" w14:paraId="560AFAC4" w14:textId="77777777" w:rsidTr="00F32238">
        <w:tc>
          <w:tcPr>
            <w:tcW w:w="15021" w:type="dxa"/>
          </w:tcPr>
          <w:p w14:paraId="0376774B" w14:textId="77777777" w:rsidR="00D46D51" w:rsidRDefault="00D46D51" w:rsidP="00F32238">
            <w:pPr>
              <w:jc w:val="both"/>
              <w:rPr>
                <w:szCs w:val="24"/>
              </w:rPr>
            </w:pPr>
            <w:r w:rsidRPr="00CF5CF6">
              <w:rPr>
                <w:szCs w:val="24"/>
              </w:rPr>
              <w:t xml:space="preserve">Pagal Aprašą valstybės pagalba, kaip ji apibrėžta Sutarties dėl Europos Sąjungos veikimo 107 straipsnyje, ir </w:t>
            </w:r>
            <w:r w:rsidRPr="00CF5CF6">
              <w:rPr>
                <w:i/>
                <w:iCs/>
                <w:szCs w:val="24"/>
              </w:rPr>
              <w:t>de minimis</w:t>
            </w:r>
            <w:r w:rsidRPr="00CF5CF6">
              <w:rPr>
                <w:szCs w:val="24"/>
              </w:rPr>
              <w:t xml:space="preserve"> pagalba, kuri atitinka 2013 m. </w:t>
            </w:r>
            <w:r w:rsidRPr="00CF5CF6">
              <w:rPr>
                <w:szCs w:val="24"/>
              </w:rPr>
              <w:lastRenderedPageBreak/>
              <w:t xml:space="preserve">gruodžio 18 d. Komisijos reglamento (ES) Nr. 1407/2013 dėl Sutarties dėl Europos Sąjungos veikimo 107 ir 108 straipsnių taikymo </w:t>
            </w:r>
            <w:r w:rsidRPr="00CF5CF6">
              <w:rPr>
                <w:i/>
                <w:iCs/>
                <w:szCs w:val="24"/>
              </w:rPr>
              <w:t>de minimis</w:t>
            </w:r>
            <w:r w:rsidRPr="00CF5CF6">
              <w:rPr>
                <w:szCs w:val="24"/>
              </w:rPr>
              <w:t xml:space="preserve"> pagalbai nuostatas, neteikiama. </w:t>
            </w:r>
          </w:p>
          <w:p w14:paraId="6275A36A" w14:textId="4AF3BBBF" w:rsidR="00EF1A25" w:rsidRPr="00CF5CF6" w:rsidRDefault="00EF1A25" w:rsidP="00F32238">
            <w:pPr>
              <w:jc w:val="both"/>
              <w:rPr>
                <w:szCs w:val="24"/>
              </w:rPr>
            </w:pPr>
          </w:p>
        </w:tc>
      </w:tr>
      <w:tr w:rsidR="00D46D51" w:rsidRPr="00D46D51" w14:paraId="6BB845ED" w14:textId="77777777" w:rsidTr="00F32238">
        <w:tc>
          <w:tcPr>
            <w:tcW w:w="15021" w:type="dxa"/>
          </w:tcPr>
          <w:p w14:paraId="7E430232" w14:textId="77777777" w:rsidR="00D46D51" w:rsidRPr="00CF5CF6" w:rsidRDefault="00D46D51" w:rsidP="00F32238">
            <w:pPr>
              <w:ind w:left="426" w:hanging="426"/>
              <w:jc w:val="both"/>
              <w:rPr>
                <w:i/>
                <w:szCs w:val="24"/>
              </w:rPr>
            </w:pPr>
            <w:r w:rsidRPr="00CF5CF6">
              <w:rPr>
                <w:b/>
                <w:szCs w:val="24"/>
              </w:rPr>
              <w:lastRenderedPageBreak/>
              <w:t>6. Projektų atrankos kriterijai</w:t>
            </w:r>
          </w:p>
        </w:tc>
      </w:tr>
      <w:tr w:rsidR="00D46D51" w:rsidRPr="00D46D51" w14:paraId="470112F7" w14:textId="77777777" w:rsidTr="00F32238">
        <w:trPr>
          <w:trHeight w:val="204"/>
        </w:trPr>
        <w:tc>
          <w:tcPr>
            <w:tcW w:w="15021" w:type="dxa"/>
          </w:tcPr>
          <w:p w14:paraId="175F886A" w14:textId="77777777" w:rsidR="00D46D51" w:rsidRPr="00CF5CF6" w:rsidRDefault="00D46D51" w:rsidP="00F32238">
            <w:pPr>
              <w:jc w:val="both"/>
              <w:rPr>
                <w:i/>
                <w:szCs w:val="24"/>
              </w:rPr>
            </w:pPr>
            <w:r w:rsidRPr="00CF5CF6">
              <w:rPr>
                <w:szCs w:val="24"/>
              </w:rPr>
              <w:t>Specialieji ir prioritetiniai projektų atrankos kriterijai nėra nustatomi.</w:t>
            </w:r>
          </w:p>
        </w:tc>
      </w:tr>
      <w:tr w:rsidR="00D46D51" w:rsidRPr="00D46D51" w14:paraId="5926D51E" w14:textId="77777777" w:rsidTr="00F32238">
        <w:trPr>
          <w:trHeight w:val="309"/>
        </w:trPr>
        <w:tc>
          <w:tcPr>
            <w:tcW w:w="15021" w:type="dxa"/>
          </w:tcPr>
          <w:p w14:paraId="0F415A03" w14:textId="77777777" w:rsidR="00D46D51" w:rsidRPr="00CF5CF6" w:rsidRDefault="00D46D51" w:rsidP="00F32238">
            <w:pPr>
              <w:jc w:val="both"/>
              <w:rPr>
                <w:i/>
                <w:szCs w:val="24"/>
              </w:rPr>
            </w:pPr>
            <w:r w:rsidRPr="00CF5CF6">
              <w:rPr>
                <w:b/>
                <w:szCs w:val="24"/>
              </w:rPr>
              <w:t xml:space="preserve">6.1. Jungtinio projekto projektų atrankos kriterijai </w:t>
            </w:r>
            <w:r w:rsidRPr="00CF5CF6">
              <w:rPr>
                <w:szCs w:val="24"/>
              </w:rPr>
              <w:t>(</w:t>
            </w:r>
            <w:r w:rsidRPr="00CF5CF6">
              <w:rPr>
                <w:i/>
                <w:szCs w:val="24"/>
              </w:rPr>
              <w:t>pildoma tik jungtiniam projektui)</w:t>
            </w:r>
          </w:p>
        </w:tc>
      </w:tr>
      <w:tr w:rsidR="00D46D51" w:rsidRPr="00D46D51" w14:paraId="1BBF9CC1" w14:textId="77777777" w:rsidTr="00F32238">
        <w:trPr>
          <w:trHeight w:val="384"/>
        </w:trPr>
        <w:tc>
          <w:tcPr>
            <w:tcW w:w="15021" w:type="dxa"/>
          </w:tcPr>
          <w:p w14:paraId="41CACA4C" w14:textId="77777777" w:rsidR="00D46D51" w:rsidRPr="00D46D51" w:rsidRDefault="00D46D51" w:rsidP="00F32238">
            <w:pPr>
              <w:jc w:val="both"/>
              <w:rPr>
                <w:i/>
                <w:sz w:val="20"/>
              </w:rPr>
            </w:pPr>
            <w:r w:rsidRPr="00D46D51">
              <w:rPr>
                <w:i/>
                <w:sz w:val="20"/>
              </w:rPr>
              <w:t>-</w:t>
            </w:r>
          </w:p>
        </w:tc>
      </w:tr>
      <w:tr w:rsidR="00D46D51" w:rsidRPr="00D46D51" w14:paraId="4BE6C11A" w14:textId="77777777" w:rsidTr="00F32238">
        <w:tc>
          <w:tcPr>
            <w:tcW w:w="15021" w:type="dxa"/>
          </w:tcPr>
          <w:p w14:paraId="20ED551B" w14:textId="77777777" w:rsidR="00D46D51" w:rsidRPr="00CF5CF6" w:rsidRDefault="00D46D51" w:rsidP="00F32238">
            <w:pPr>
              <w:rPr>
                <w:b/>
                <w:szCs w:val="24"/>
              </w:rPr>
            </w:pPr>
            <w:r w:rsidRPr="00CF5CF6">
              <w:rPr>
                <w:b/>
                <w:szCs w:val="24"/>
              </w:rPr>
              <w:t xml:space="preserve">7. Reikalavimai įgyvendinus projektų veiklas </w:t>
            </w:r>
          </w:p>
        </w:tc>
      </w:tr>
      <w:tr w:rsidR="00D46D51" w:rsidRPr="00D46D51" w14:paraId="622E774D" w14:textId="77777777" w:rsidTr="00F32238">
        <w:tc>
          <w:tcPr>
            <w:tcW w:w="15021" w:type="dxa"/>
          </w:tcPr>
          <w:p w14:paraId="6E8AE98B" w14:textId="77777777" w:rsidR="00D46D51" w:rsidRPr="00CF5CF6" w:rsidRDefault="00D46D51" w:rsidP="00F32238">
            <w:pPr>
              <w:rPr>
                <w:color w:val="000000"/>
                <w:szCs w:val="24"/>
              </w:rPr>
            </w:pPr>
            <w:r w:rsidRPr="00CF5CF6">
              <w:rPr>
                <w:color w:val="000000"/>
                <w:szCs w:val="24"/>
              </w:rPr>
              <w:t xml:space="preserve">Papildomi reikalavimai įgyvendinus projekto veiklas, kurie nenumatyti </w:t>
            </w:r>
            <w:r w:rsidRPr="00CF5CF6">
              <w:rPr>
                <w:szCs w:val="24"/>
              </w:rPr>
              <w:t>Projektų administravimo ir finansavimo taisyklėse</w:t>
            </w:r>
            <w:r w:rsidRPr="00CF5CF6">
              <w:rPr>
                <w:color w:val="000000"/>
                <w:szCs w:val="24"/>
              </w:rPr>
              <w:t>, nėra taikomi.</w:t>
            </w:r>
          </w:p>
        </w:tc>
      </w:tr>
      <w:tr w:rsidR="00D46D51" w:rsidRPr="00D46D51" w14:paraId="3EEDE4C9" w14:textId="77777777" w:rsidTr="00F32238">
        <w:tc>
          <w:tcPr>
            <w:tcW w:w="15021" w:type="dxa"/>
          </w:tcPr>
          <w:p w14:paraId="2BA39DEA" w14:textId="77777777" w:rsidR="00D46D51" w:rsidRPr="00CF5CF6" w:rsidRDefault="00D46D51" w:rsidP="00F32238">
            <w:pPr>
              <w:rPr>
                <w:szCs w:val="24"/>
              </w:rPr>
            </w:pPr>
            <w:r w:rsidRPr="00CF5CF6">
              <w:rPr>
                <w:b/>
                <w:szCs w:val="24"/>
              </w:rPr>
              <w:t>8. Kiti reikalavimai</w:t>
            </w:r>
          </w:p>
        </w:tc>
      </w:tr>
      <w:tr w:rsidR="00D46D51" w:rsidRPr="00D46D51" w14:paraId="024E133C" w14:textId="77777777" w:rsidTr="00F32238">
        <w:tc>
          <w:tcPr>
            <w:tcW w:w="15021" w:type="dxa"/>
          </w:tcPr>
          <w:p w14:paraId="476ED780" w14:textId="77777777" w:rsidR="00D46D51" w:rsidRPr="00CF5CF6" w:rsidRDefault="00D46D51" w:rsidP="00F32238">
            <w:pPr>
              <w:tabs>
                <w:tab w:val="left" w:pos="1134"/>
              </w:tabs>
              <w:jc w:val="both"/>
              <w:rPr>
                <w:b/>
                <w:bCs/>
                <w:i/>
                <w:szCs w:val="24"/>
              </w:rPr>
            </w:pPr>
            <w:r w:rsidRPr="00CF5CF6">
              <w:rPr>
                <w:iCs/>
                <w:szCs w:val="24"/>
              </w:rPr>
              <w:t>Kiti reikalavimai netaikomi.</w:t>
            </w:r>
          </w:p>
        </w:tc>
      </w:tr>
      <w:tr w:rsidR="00D46D51" w:rsidRPr="00D46D51" w14:paraId="490B98B1" w14:textId="77777777" w:rsidTr="00F32238">
        <w:tc>
          <w:tcPr>
            <w:tcW w:w="15021" w:type="dxa"/>
          </w:tcPr>
          <w:p w14:paraId="08448E16" w14:textId="77777777" w:rsidR="00D46D51" w:rsidRPr="00CF5CF6" w:rsidRDefault="00D46D51" w:rsidP="00F32238">
            <w:pPr>
              <w:rPr>
                <w:b/>
                <w:szCs w:val="24"/>
              </w:rPr>
            </w:pPr>
            <w:r w:rsidRPr="00CF5CF6">
              <w:rPr>
                <w:b/>
                <w:szCs w:val="24"/>
              </w:rPr>
              <w:t>IŠLAIDŲ TINKAMUMO FINANSUOTI REIKALAVIMAI</w:t>
            </w:r>
          </w:p>
        </w:tc>
      </w:tr>
      <w:tr w:rsidR="00D46D51" w:rsidRPr="00D46D51" w14:paraId="231465AE" w14:textId="77777777" w:rsidTr="00F32238">
        <w:tc>
          <w:tcPr>
            <w:tcW w:w="15021" w:type="dxa"/>
          </w:tcPr>
          <w:p w14:paraId="5CED9FB2" w14:textId="77777777" w:rsidR="00D46D51" w:rsidRPr="00CF5CF6" w:rsidRDefault="00D46D51" w:rsidP="00F32238">
            <w:pPr>
              <w:jc w:val="both"/>
              <w:rPr>
                <w:b/>
                <w:szCs w:val="24"/>
              </w:rPr>
            </w:pPr>
            <w:r w:rsidRPr="00CF5CF6">
              <w:rPr>
                <w:b/>
                <w:szCs w:val="24"/>
              </w:rPr>
              <w:t>9. Išlaidų tinkamumo finansuoti reikalavimai</w:t>
            </w:r>
          </w:p>
        </w:tc>
      </w:tr>
      <w:tr w:rsidR="00D46D51" w:rsidRPr="00D46D51" w14:paraId="10A41313" w14:textId="77777777" w:rsidTr="00F32238">
        <w:tc>
          <w:tcPr>
            <w:tcW w:w="15021" w:type="dxa"/>
          </w:tcPr>
          <w:p w14:paraId="608D7AE8" w14:textId="77777777" w:rsidR="00D46D51" w:rsidRPr="00CF5CF6" w:rsidRDefault="00D46D51" w:rsidP="00D46D51">
            <w:pPr>
              <w:pStyle w:val="ListParagraph"/>
              <w:numPr>
                <w:ilvl w:val="0"/>
                <w:numId w:val="3"/>
              </w:numPr>
              <w:spacing w:after="0" w:line="240" w:lineRule="auto"/>
              <w:jc w:val="both"/>
              <w:rPr>
                <w:rFonts w:ascii="Times New Roman" w:hAnsi="Times New Roman" w:cs="Times New Roman"/>
                <w:sz w:val="24"/>
                <w:szCs w:val="24"/>
              </w:rPr>
            </w:pPr>
            <w:r w:rsidRPr="00CF5CF6">
              <w:rPr>
                <w:rFonts w:ascii="Times New Roman" w:hAnsi="Times New Roman" w:cs="Times New Roman"/>
                <w:color w:val="000000"/>
                <w:sz w:val="24"/>
                <w:szCs w:val="24"/>
              </w:rPr>
              <w:t xml:space="preserve">Projekto išlaidos </w:t>
            </w:r>
            <w:r w:rsidRPr="00CF5CF6">
              <w:rPr>
                <w:rFonts w:ascii="Times New Roman" w:hAnsi="Times New Roman" w:cs="Times New Roman"/>
                <w:sz w:val="24"/>
                <w:szCs w:val="24"/>
              </w:rPr>
              <w:t xml:space="preserve">turi Projektų administravimo ir finansavimo taisyklių VII skyriuje išdėstytus projekto išlaidoms taikomus reikalavimus. </w:t>
            </w:r>
          </w:p>
          <w:p w14:paraId="2EB1070D" w14:textId="77777777" w:rsidR="00D46D51" w:rsidRPr="00CF5CF6" w:rsidRDefault="00D46D51" w:rsidP="00D46D51">
            <w:pPr>
              <w:pStyle w:val="ListParagraph"/>
              <w:numPr>
                <w:ilvl w:val="0"/>
                <w:numId w:val="3"/>
              </w:numPr>
              <w:spacing w:after="0" w:line="240" w:lineRule="auto"/>
              <w:jc w:val="both"/>
              <w:rPr>
                <w:rFonts w:ascii="Times New Roman" w:hAnsi="Times New Roman" w:cs="Times New Roman"/>
                <w:sz w:val="24"/>
                <w:szCs w:val="24"/>
              </w:rPr>
            </w:pPr>
            <w:r w:rsidRPr="00CF5CF6">
              <w:rPr>
                <w:rFonts w:ascii="Times New Roman" w:hAnsi="Times New Roman" w:cs="Times New Roman"/>
                <w:sz w:val="24"/>
                <w:szCs w:val="24"/>
              </w:rPr>
              <w:t>Projekto išlaidos gali būti patirtos iki projekto sutarties pasirašymo, neprieštaraujant Projektų administravimo ir finansavimo taisyklių 294.2.2. papunkčio</w:t>
            </w:r>
            <w:r w:rsidRPr="00CF5CF6" w:rsidDel="00E13D37">
              <w:rPr>
                <w:rFonts w:ascii="Times New Roman" w:hAnsi="Times New Roman" w:cs="Times New Roman"/>
                <w:sz w:val="24"/>
                <w:szCs w:val="24"/>
              </w:rPr>
              <w:t xml:space="preserve"> </w:t>
            </w:r>
            <w:r w:rsidRPr="00CF5CF6">
              <w:rPr>
                <w:rFonts w:ascii="Times New Roman" w:hAnsi="Times New Roman" w:cs="Times New Roman"/>
                <w:sz w:val="24"/>
                <w:szCs w:val="24"/>
              </w:rPr>
              <w:t>nuostatoms.</w:t>
            </w:r>
          </w:p>
          <w:p w14:paraId="58683F5C" w14:textId="77777777" w:rsidR="00D46D51" w:rsidRPr="00CF5CF6" w:rsidRDefault="00D46D51" w:rsidP="00D46D51">
            <w:pPr>
              <w:pStyle w:val="ListParagraph"/>
              <w:numPr>
                <w:ilvl w:val="0"/>
                <w:numId w:val="3"/>
              </w:numPr>
              <w:spacing w:after="0" w:line="240" w:lineRule="auto"/>
              <w:jc w:val="both"/>
              <w:rPr>
                <w:rFonts w:ascii="Times New Roman" w:hAnsi="Times New Roman" w:cs="Times New Roman"/>
                <w:sz w:val="24"/>
                <w:szCs w:val="24"/>
              </w:rPr>
            </w:pPr>
            <w:r w:rsidRPr="00CF5CF6">
              <w:rPr>
                <w:rFonts w:ascii="Times New Roman" w:hAnsi="Times New Roman" w:cs="Times New Roman"/>
                <w:iCs/>
                <w:sz w:val="24"/>
                <w:szCs w:val="24"/>
              </w:rPr>
              <w:t xml:space="preserve">Projekto vykdytojui gali būti mokamas avansas, vadovaujantis </w:t>
            </w:r>
            <w:r w:rsidRPr="00CF5CF6">
              <w:rPr>
                <w:rFonts w:ascii="Times New Roman" w:hAnsi="Times New Roman" w:cs="Times New Roman"/>
                <w:sz w:val="24"/>
                <w:szCs w:val="24"/>
              </w:rPr>
              <w:t xml:space="preserve">Projektų administravimo ir finansavimo taisyklių </w:t>
            </w:r>
            <w:r w:rsidRPr="00CF5CF6">
              <w:rPr>
                <w:rFonts w:ascii="Times New Roman" w:hAnsi="Times New Roman" w:cs="Times New Roman"/>
                <w:iCs/>
                <w:sz w:val="24"/>
                <w:szCs w:val="24"/>
              </w:rPr>
              <w:t xml:space="preserve">153 punktu. </w:t>
            </w:r>
          </w:p>
          <w:p w14:paraId="32538AC2" w14:textId="77777777" w:rsidR="00D46D51" w:rsidRPr="00CF5CF6" w:rsidRDefault="00D46D51" w:rsidP="00D46D51">
            <w:pPr>
              <w:pStyle w:val="ListParagraph"/>
              <w:numPr>
                <w:ilvl w:val="0"/>
                <w:numId w:val="3"/>
              </w:numPr>
              <w:tabs>
                <w:tab w:val="left" w:pos="426"/>
              </w:tabs>
              <w:spacing w:after="0" w:line="240" w:lineRule="auto"/>
              <w:jc w:val="both"/>
              <w:rPr>
                <w:rFonts w:ascii="Times New Roman" w:hAnsi="Times New Roman" w:cs="Times New Roman"/>
                <w:sz w:val="24"/>
                <w:szCs w:val="24"/>
              </w:rPr>
            </w:pPr>
            <w:r w:rsidRPr="00CF5CF6">
              <w:rPr>
                <w:rFonts w:ascii="Times New Roman" w:hAnsi="Times New Roman" w:cs="Times New Roman"/>
                <w:sz w:val="24"/>
                <w:szCs w:val="24"/>
              </w:rPr>
              <w:t>Lietuvos Respublikos valstybės biudžeto lėšų pridėtinės vertės mokestis (toliau – PVM) nėra tinkamas finansuoti  EGADP  lėšomis. PVM gali būti finansuojamas Lietuvos biudžeto lėšomis vadovaujantis Projektų administravimo ir finansavimo taisyklių Ketvirtajame skirsnyje nustatyta tvarka.</w:t>
            </w:r>
          </w:p>
          <w:p w14:paraId="49FF0240" w14:textId="77777777" w:rsidR="00D46D51" w:rsidRPr="00CF5CF6" w:rsidRDefault="00D46D51" w:rsidP="00D46D51">
            <w:pPr>
              <w:pStyle w:val="ListParagraph"/>
              <w:numPr>
                <w:ilvl w:val="0"/>
                <w:numId w:val="3"/>
              </w:numPr>
              <w:tabs>
                <w:tab w:val="left" w:pos="426"/>
                <w:tab w:val="left" w:pos="709"/>
              </w:tabs>
              <w:spacing w:after="0" w:line="240" w:lineRule="auto"/>
              <w:jc w:val="both"/>
              <w:rPr>
                <w:rFonts w:ascii="Times New Roman" w:hAnsi="Times New Roman" w:cs="Times New Roman"/>
                <w:sz w:val="24"/>
                <w:szCs w:val="24"/>
              </w:rPr>
            </w:pPr>
            <w:r w:rsidRPr="00CF5CF6">
              <w:rPr>
                <w:rFonts w:ascii="Times New Roman" w:hAnsi="Times New Roman" w:cs="Times New Roman"/>
                <w:sz w:val="24"/>
                <w:szCs w:val="24"/>
              </w:rPr>
              <w:t>Netinkamos finansuoti projekto lėšos:</w:t>
            </w:r>
          </w:p>
          <w:p w14:paraId="57063FEB" w14:textId="77777777" w:rsidR="00D46D51" w:rsidRPr="00CF5CF6" w:rsidRDefault="00D46D51" w:rsidP="00D46D51">
            <w:pPr>
              <w:pStyle w:val="ListParagraph"/>
              <w:numPr>
                <w:ilvl w:val="1"/>
                <w:numId w:val="3"/>
              </w:numPr>
              <w:tabs>
                <w:tab w:val="left" w:pos="426"/>
                <w:tab w:val="left" w:pos="709"/>
              </w:tabs>
              <w:spacing w:after="0" w:line="240" w:lineRule="auto"/>
              <w:jc w:val="both"/>
              <w:rPr>
                <w:rFonts w:ascii="Times New Roman" w:hAnsi="Times New Roman" w:cs="Times New Roman"/>
                <w:sz w:val="24"/>
                <w:szCs w:val="24"/>
              </w:rPr>
            </w:pPr>
            <w:r w:rsidRPr="00CF5CF6">
              <w:rPr>
                <w:rFonts w:ascii="Times New Roman" w:hAnsi="Times New Roman" w:cs="Times New Roman"/>
                <w:sz w:val="24"/>
                <w:szCs w:val="24"/>
              </w:rPr>
              <w:t>transporto priemonių pirkimo, lizingo (finansinės nuomos), eksploatavimo ir susijusios išlaidos;</w:t>
            </w:r>
          </w:p>
          <w:p w14:paraId="25CEFF14" w14:textId="77777777" w:rsidR="00D46D51" w:rsidRPr="00CF5CF6" w:rsidRDefault="00D46D51" w:rsidP="00D46D51">
            <w:pPr>
              <w:pStyle w:val="ListParagraph"/>
              <w:numPr>
                <w:ilvl w:val="1"/>
                <w:numId w:val="3"/>
              </w:numPr>
              <w:spacing w:after="0" w:line="240" w:lineRule="auto"/>
              <w:jc w:val="both"/>
              <w:rPr>
                <w:rFonts w:ascii="Times New Roman" w:hAnsi="Times New Roman" w:cs="Times New Roman"/>
                <w:sz w:val="24"/>
                <w:szCs w:val="24"/>
              </w:rPr>
            </w:pPr>
            <w:r w:rsidRPr="00CF5CF6">
              <w:rPr>
                <w:rFonts w:ascii="Times New Roman" w:hAnsi="Times New Roman" w:cs="Times New Roman"/>
                <w:sz w:val="24"/>
                <w:szCs w:val="24"/>
              </w:rPr>
              <w:t>žemės pirkimo išlaidos.</w:t>
            </w:r>
          </w:p>
          <w:p w14:paraId="111C5A8A" w14:textId="77777777" w:rsidR="00D46D51" w:rsidRPr="00CF5CF6" w:rsidRDefault="00D46D51" w:rsidP="00D46D51">
            <w:pPr>
              <w:pStyle w:val="ListParagraph"/>
              <w:numPr>
                <w:ilvl w:val="1"/>
                <w:numId w:val="3"/>
              </w:numPr>
              <w:spacing w:after="0" w:line="240" w:lineRule="auto"/>
              <w:jc w:val="both"/>
              <w:rPr>
                <w:rFonts w:ascii="Times New Roman" w:hAnsi="Times New Roman" w:cs="Times New Roman"/>
                <w:sz w:val="24"/>
                <w:szCs w:val="24"/>
              </w:rPr>
            </w:pPr>
            <w:r w:rsidRPr="00CF5CF6">
              <w:rPr>
                <w:rFonts w:ascii="Times New Roman" w:hAnsi="Times New Roman" w:cs="Times New Roman"/>
                <w:color w:val="242424"/>
                <w:sz w:val="24"/>
                <w:szCs w:val="24"/>
              </w:rPr>
              <w:t>įgyvendinant projektą naudojamo ilgalaikio turto nusidėvėjimo (amortizacijos) sąnaudos.</w:t>
            </w:r>
          </w:p>
          <w:p w14:paraId="07CA236C" w14:textId="77777777" w:rsidR="00D46D51" w:rsidRPr="00CF5CF6" w:rsidRDefault="00D46D51" w:rsidP="00D46D51">
            <w:pPr>
              <w:pStyle w:val="ListParagraph"/>
              <w:numPr>
                <w:ilvl w:val="1"/>
                <w:numId w:val="3"/>
              </w:numPr>
              <w:spacing w:after="0" w:line="240" w:lineRule="auto"/>
              <w:jc w:val="both"/>
              <w:rPr>
                <w:rFonts w:ascii="Times New Roman" w:hAnsi="Times New Roman" w:cs="Times New Roman"/>
                <w:sz w:val="24"/>
                <w:szCs w:val="24"/>
              </w:rPr>
            </w:pPr>
            <w:r w:rsidRPr="00CF5CF6">
              <w:rPr>
                <w:rFonts w:ascii="Times New Roman" w:hAnsi="Times New Roman" w:cs="Times New Roman"/>
                <w:color w:val="242424"/>
                <w:sz w:val="24"/>
                <w:szCs w:val="24"/>
              </w:rPr>
              <w:t>nepiniginis projekto vykdytojo/projekto partnerio įnašas.</w:t>
            </w:r>
          </w:p>
          <w:p w14:paraId="70BD9E0E" w14:textId="765D807C" w:rsidR="00D46D51" w:rsidRPr="000B532E" w:rsidRDefault="00D46D51" w:rsidP="00D46D51">
            <w:pPr>
              <w:pStyle w:val="ListParagraph"/>
              <w:numPr>
                <w:ilvl w:val="1"/>
                <w:numId w:val="3"/>
              </w:numPr>
              <w:jc w:val="both"/>
              <w:rPr>
                <w:rFonts w:ascii="Times New Roman" w:hAnsi="Times New Roman" w:cs="Times New Roman"/>
                <w:sz w:val="24"/>
                <w:szCs w:val="24"/>
              </w:rPr>
            </w:pPr>
            <w:r w:rsidRPr="000B532E">
              <w:rPr>
                <w:rFonts w:ascii="Times New Roman" w:hAnsi="Times New Roman" w:cs="Times New Roman"/>
                <w:sz w:val="24"/>
                <w:szCs w:val="24"/>
              </w:rPr>
              <w:t>įrangos, infrastruktūros ir programinės įrangos įsigijimas konsolidavimo ir optimizavimo procese dalyvaujančioms institucijoms (Nutarimas Nr. 498), kuri yra arba bus teikiama Valstybės debesijos paslaugų teikimo infrastruktūroje.</w:t>
            </w:r>
          </w:p>
          <w:p w14:paraId="3565654A" w14:textId="77777777" w:rsidR="00D46D51" w:rsidRPr="000B532E" w:rsidRDefault="00D46D51" w:rsidP="00D46D51">
            <w:pPr>
              <w:pStyle w:val="ListParagraph"/>
              <w:numPr>
                <w:ilvl w:val="1"/>
                <w:numId w:val="3"/>
              </w:numPr>
              <w:spacing w:after="0" w:line="240" w:lineRule="auto"/>
              <w:jc w:val="both"/>
              <w:rPr>
                <w:rFonts w:ascii="Times New Roman" w:hAnsi="Times New Roman" w:cs="Times New Roman"/>
                <w:sz w:val="24"/>
                <w:szCs w:val="24"/>
              </w:rPr>
            </w:pPr>
            <w:r w:rsidRPr="000B532E">
              <w:rPr>
                <w:rFonts w:ascii="Times New Roman" w:hAnsi="Times New Roman" w:cs="Times New Roman"/>
                <w:sz w:val="24"/>
                <w:szCs w:val="24"/>
              </w:rPr>
              <w:t>apmokėjimo už informacinių technologijų paslaugų teikėjo centralizuotai teikiamas informacinių technologijų paslaugas, numatytas Nutarime Nr. 498, išlaidos.</w:t>
            </w:r>
          </w:p>
          <w:p w14:paraId="0DEB986F" w14:textId="77777777" w:rsidR="00D46D51" w:rsidRPr="008816C8" w:rsidRDefault="00D46D51" w:rsidP="00D46D51">
            <w:pPr>
              <w:pStyle w:val="ListParagraph"/>
              <w:numPr>
                <w:ilvl w:val="0"/>
                <w:numId w:val="3"/>
              </w:numPr>
              <w:spacing w:after="0" w:line="240" w:lineRule="auto"/>
              <w:jc w:val="both"/>
              <w:rPr>
                <w:rFonts w:ascii="Times New Roman" w:hAnsi="Times New Roman" w:cs="Times New Roman"/>
                <w:b/>
                <w:sz w:val="24"/>
                <w:szCs w:val="24"/>
              </w:rPr>
            </w:pPr>
            <w:r w:rsidRPr="008816C8">
              <w:rPr>
                <w:rFonts w:ascii="Times New Roman" w:hAnsi="Times New Roman" w:cs="Times New Roman"/>
                <w:sz w:val="24"/>
                <w:szCs w:val="24"/>
              </w:rPr>
              <w:t>Kryžminis finansavimas netaikomas.</w:t>
            </w:r>
          </w:p>
          <w:p w14:paraId="224397EB" w14:textId="77777777" w:rsidR="00D46D51" w:rsidRPr="00CF5CF6" w:rsidRDefault="00D46D51" w:rsidP="00D46D51">
            <w:pPr>
              <w:pStyle w:val="ListParagraph"/>
              <w:numPr>
                <w:ilvl w:val="0"/>
                <w:numId w:val="3"/>
              </w:numPr>
              <w:spacing w:after="0" w:line="240" w:lineRule="auto"/>
              <w:jc w:val="both"/>
              <w:rPr>
                <w:rFonts w:ascii="Times New Roman" w:hAnsi="Times New Roman" w:cs="Times New Roman"/>
                <w:b/>
                <w:sz w:val="24"/>
                <w:szCs w:val="24"/>
              </w:rPr>
            </w:pPr>
            <w:r w:rsidRPr="00CF5CF6">
              <w:rPr>
                <w:rFonts w:ascii="Times New Roman" w:hAnsi="Times New Roman" w:cs="Times New Roman"/>
                <w:color w:val="000000"/>
                <w:sz w:val="24"/>
                <w:szCs w:val="24"/>
              </w:rPr>
              <w:t xml:space="preserve">Didžiausia galima projekto finansuojamoji dalis sudaro 100 proc. visų tinkamų finansuoti projekto išlaidų. </w:t>
            </w:r>
            <w:r w:rsidRPr="00CF5CF6">
              <w:rPr>
                <w:rFonts w:ascii="Times New Roman" w:hAnsi="Times New Roman" w:cs="Times New Roman"/>
                <w:sz w:val="24"/>
                <w:szCs w:val="24"/>
                <w:lang w:eastAsia="lt-LT"/>
              </w:rPr>
              <w:t>Netinkamos finansuoti išlaidos ir projekto tinkamų finansuoti išlaidų dalis, kurios nepadengia projektui skiriamo finansavimo lėšos, turi būti finansuojamos iš projekto vykdytojo lėšų.</w:t>
            </w:r>
          </w:p>
          <w:p w14:paraId="76C0D0BB" w14:textId="77777777" w:rsidR="00D46D51" w:rsidRPr="00EF1A25" w:rsidRDefault="00D46D51" w:rsidP="00D46D51">
            <w:pPr>
              <w:pStyle w:val="ListParagraph"/>
              <w:numPr>
                <w:ilvl w:val="0"/>
                <w:numId w:val="3"/>
              </w:numPr>
              <w:spacing w:after="0" w:line="240" w:lineRule="auto"/>
              <w:jc w:val="both"/>
              <w:rPr>
                <w:rFonts w:ascii="Times New Roman" w:hAnsi="Times New Roman" w:cs="Times New Roman"/>
                <w:i/>
                <w:iCs/>
                <w:sz w:val="24"/>
                <w:szCs w:val="24"/>
              </w:rPr>
            </w:pPr>
            <w:r w:rsidRPr="00CF5CF6">
              <w:rPr>
                <w:rFonts w:ascii="Times New Roman" w:hAnsi="Times New Roman" w:cs="Times New Roman"/>
                <w:sz w:val="24"/>
                <w:szCs w:val="24"/>
                <w:lang w:eastAsia="lt-LT"/>
              </w:rPr>
              <w:t>Pareiškėjas ir partneris savo iniciatyva bei savo ir (arba) kitų šaltinių lėšomis gali prisidėti prie projekto įgyvendinimo.</w:t>
            </w:r>
          </w:p>
          <w:p w14:paraId="1627D1B0" w14:textId="54FEE369" w:rsidR="00EF1A25" w:rsidRPr="00EE3960" w:rsidRDefault="00EF1A25" w:rsidP="00EF1A25">
            <w:pPr>
              <w:pStyle w:val="ListParagraph"/>
              <w:spacing w:after="0" w:line="240" w:lineRule="auto"/>
              <w:ind w:left="360"/>
              <w:jc w:val="both"/>
              <w:rPr>
                <w:rFonts w:ascii="Times New Roman" w:hAnsi="Times New Roman" w:cs="Times New Roman"/>
                <w:i/>
                <w:iCs/>
                <w:sz w:val="24"/>
                <w:szCs w:val="24"/>
              </w:rPr>
            </w:pPr>
          </w:p>
        </w:tc>
      </w:tr>
      <w:tr w:rsidR="00D46D51" w:rsidRPr="00D46D51" w14:paraId="1E7A20E1" w14:textId="77777777" w:rsidTr="00F32238">
        <w:trPr>
          <w:trHeight w:val="349"/>
        </w:trPr>
        <w:tc>
          <w:tcPr>
            <w:tcW w:w="15021" w:type="dxa"/>
          </w:tcPr>
          <w:p w14:paraId="017C73FB" w14:textId="77777777" w:rsidR="00D46D51" w:rsidRPr="00344945" w:rsidRDefault="00D46D51" w:rsidP="00F32238">
            <w:pPr>
              <w:jc w:val="both"/>
              <w:rPr>
                <w:b/>
                <w:szCs w:val="24"/>
              </w:rPr>
            </w:pPr>
            <w:r w:rsidRPr="00344945">
              <w:rPr>
                <w:b/>
                <w:szCs w:val="24"/>
              </w:rPr>
              <w:lastRenderedPageBreak/>
              <w:t>10. Projektų veiklų ir jungtinio projekto projektų įgyvendinimui taikomi supaprastintai apmokamų išlaidų dydžiai</w:t>
            </w:r>
          </w:p>
        </w:tc>
      </w:tr>
      <w:tr w:rsidR="00D46D51" w:rsidRPr="00874BFE" w14:paraId="1B8C1E95" w14:textId="77777777" w:rsidTr="00F32238">
        <w:tc>
          <w:tcPr>
            <w:tcW w:w="15021" w:type="dxa"/>
          </w:tcPr>
          <w:p w14:paraId="4E4C1029" w14:textId="77777777" w:rsidR="00D46D51" w:rsidRPr="00874BFE" w:rsidRDefault="00D46D51" w:rsidP="00F32238">
            <w:pPr>
              <w:jc w:val="both"/>
              <w:rPr>
                <w:i/>
                <w:iCs/>
                <w:sz w:val="22"/>
                <w:szCs w:val="22"/>
              </w:rPr>
            </w:pP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2410"/>
              <w:gridCol w:w="1984"/>
              <w:gridCol w:w="6095"/>
              <w:gridCol w:w="2127"/>
              <w:gridCol w:w="11"/>
            </w:tblGrid>
            <w:tr w:rsidR="00D46D51" w:rsidRPr="00874BFE" w14:paraId="11A52757" w14:textId="77777777" w:rsidTr="00F32238">
              <w:tc>
                <w:tcPr>
                  <w:tcW w:w="15049" w:type="dxa"/>
                  <w:gridSpan w:val="6"/>
                  <w:tcBorders>
                    <w:top w:val="single" w:sz="8" w:space="0" w:color="auto"/>
                    <w:left w:val="single" w:sz="8" w:space="0" w:color="auto"/>
                    <w:bottom w:val="single" w:sz="8" w:space="0" w:color="auto"/>
                    <w:right w:val="single" w:sz="8" w:space="0" w:color="auto"/>
                  </w:tcBorders>
                </w:tcPr>
                <w:p w14:paraId="5714D19E" w14:textId="442AB365" w:rsidR="00D46D51" w:rsidRPr="00F23151" w:rsidRDefault="00874BFE" w:rsidP="00F32238">
                  <w:pPr>
                    <w:jc w:val="both"/>
                    <w:rPr>
                      <w:b/>
                      <w:bCs/>
                      <w:szCs w:val="24"/>
                    </w:rPr>
                  </w:pPr>
                  <w:r w:rsidRPr="00F23151">
                    <w:rPr>
                      <w:b/>
                      <w:bCs/>
                      <w:szCs w:val="24"/>
                    </w:rPr>
                    <w:t xml:space="preserve">X </w:t>
                  </w:r>
                  <w:r w:rsidR="00F23151">
                    <w:rPr>
                      <w:b/>
                      <w:bCs/>
                      <w:szCs w:val="24"/>
                    </w:rPr>
                    <w:t xml:space="preserve"> </w:t>
                  </w:r>
                  <w:r w:rsidR="00D46D51" w:rsidRPr="00F23151">
                    <w:rPr>
                      <w:b/>
                      <w:bCs/>
                      <w:szCs w:val="24"/>
                    </w:rPr>
                    <w:t>Indeksuojama</w:t>
                  </w:r>
                </w:p>
                <w:p w14:paraId="54BA7EF4" w14:textId="4C3D712A" w:rsidR="00D46D51" w:rsidRPr="00874BFE" w:rsidRDefault="00874BFE" w:rsidP="00F32238">
                  <w:pPr>
                    <w:jc w:val="both"/>
                    <w:rPr>
                      <w:b/>
                      <w:bCs/>
                      <w:sz w:val="22"/>
                      <w:szCs w:val="22"/>
                    </w:rPr>
                  </w:pPr>
                  <w:r w:rsidRPr="00F23151">
                    <w:rPr>
                      <w:rFonts w:ascii="Segoe UI Symbol" w:eastAsia="MS Gothic" w:hAnsi="Segoe UI Symbol" w:cs="Segoe UI Symbol"/>
                      <w:b/>
                      <w:bCs/>
                      <w:szCs w:val="24"/>
                    </w:rPr>
                    <w:t>☐</w:t>
                  </w:r>
                  <w:r w:rsidR="00F23151" w:rsidRPr="00F23151">
                    <w:rPr>
                      <w:rFonts w:eastAsia="MS Gothic"/>
                      <w:b/>
                      <w:bCs/>
                      <w:szCs w:val="24"/>
                    </w:rPr>
                    <w:t xml:space="preserve"> </w:t>
                  </w:r>
                  <w:r w:rsidR="00D46D51" w:rsidRPr="00F23151">
                    <w:rPr>
                      <w:b/>
                      <w:bCs/>
                      <w:szCs w:val="24"/>
                    </w:rPr>
                    <w:t>Neindeksuojama</w:t>
                  </w:r>
                </w:p>
              </w:tc>
            </w:tr>
            <w:tr w:rsidR="00D46D51" w:rsidRPr="00874BFE" w14:paraId="285C216A"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vAlign w:val="center"/>
                </w:tcPr>
                <w:p w14:paraId="07E30023" w14:textId="77777777" w:rsidR="00D46D51" w:rsidRPr="00874BFE" w:rsidRDefault="00D46D51" w:rsidP="00F32238">
                  <w:pPr>
                    <w:jc w:val="center"/>
                    <w:rPr>
                      <w:b/>
                      <w:bCs/>
                      <w:sz w:val="22"/>
                      <w:szCs w:val="22"/>
                    </w:rPr>
                  </w:pPr>
                  <w:r w:rsidRPr="00874BFE">
                    <w:rPr>
                      <w:b/>
                      <w:bCs/>
                      <w:sz w:val="22"/>
                      <w:szCs w:val="22"/>
                    </w:rPr>
                    <w:t>Veiklos ir (ar) išlaidos, kurioms taikomi supaprastintai apmokamų išlaidų dydžiai</w:t>
                  </w:r>
                </w:p>
              </w:tc>
              <w:tc>
                <w:tcPr>
                  <w:tcW w:w="2410" w:type="dxa"/>
                  <w:tcBorders>
                    <w:top w:val="single" w:sz="8" w:space="0" w:color="auto"/>
                    <w:left w:val="single" w:sz="8" w:space="0" w:color="auto"/>
                    <w:bottom w:val="single" w:sz="8" w:space="0" w:color="auto"/>
                    <w:right w:val="single" w:sz="8" w:space="0" w:color="auto"/>
                  </w:tcBorders>
                  <w:vAlign w:val="center"/>
                </w:tcPr>
                <w:p w14:paraId="2A88F5CA" w14:textId="77777777" w:rsidR="00D46D51" w:rsidRPr="00874BFE" w:rsidRDefault="00D46D51" w:rsidP="00F32238">
                  <w:pPr>
                    <w:jc w:val="center"/>
                    <w:rPr>
                      <w:b/>
                      <w:bCs/>
                      <w:sz w:val="22"/>
                      <w:szCs w:val="22"/>
                    </w:rPr>
                  </w:pPr>
                  <w:r w:rsidRPr="00874BFE">
                    <w:rPr>
                      <w:b/>
                      <w:bCs/>
                      <w:sz w:val="22"/>
                      <w:szCs w:val="22"/>
                    </w:rPr>
                    <w:t>Supaprastintai apmokamų išlaidų dydžio kodas</w:t>
                  </w:r>
                </w:p>
              </w:tc>
              <w:tc>
                <w:tcPr>
                  <w:tcW w:w="1984" w:type="dxa"/>
                  <w:tcBorders>
                    <w:top w:val="single" w:sz="8" w:space="0" w:color="auto"/>
                    <w:left w:val="single" w:sz="8" w:space="0" w:color="auto"/>
                    <w:bottom w:val="single" w:sz="8" w:space="0" w:color="auto"/>
                    <w:right w:val="single" w:sz="8" w:space="0" w:color="auto"/>
                  </w:tcBorders>
                  <w:vAlign w:val="center"/>
                </w:tcPr>
                <w:p w14:paraId="634A0D43" w14:textId="77777777" w:rsidR="00D46D51" w:rsidRPr="00874BFE" w:rsidRDefault="00D46D51" w:rsidP="00F32238">
                  <w:pPr>
                    <w:jc w:val="center"/>
                    <w:rPr>
                      <w:b/>
                      <w:bCs/>
                      <w:i/>
                      <w:iCs/>
                      <w:color w:val="808080"/>
                      <w:sz w:val="22"/>
                      <w:szCs w:val="22"/>
                    </w:rPr>
                  </w:pPr>
                  <w:r w:rsidRPr="00874BFE">
                    <w:rPr>
                      <w:b/>
                      <w:bCs/>
                      <w:sz w:val="22"/>
                      <w:szCs w:val="22"/>
                    </w:rPr>
                    <w:t>Supaprastintai apmokamų išlaidų dydžio versija</w:t>
                  </w:r>
                </w:p>
              </w:tc>
              <w:tc>
                <w:tcPr>
                  <w:tcW w:w="6095" w:type="dxa"/>
                  <w:tcBorders>
                    <w:top w:val="single" w:sz="8" w:space="0" w:color="auto"/>
                    <w:left w:val="single" w:sz="8" w:space="0" w:color="auto"/>
                    <w:bottom w:val="single" w:sz="8" w:space="0" w:color="auto"/>
                    <w:right w:val="single" w:sz="8" w:space="0" w:color="auto"/>
                  </w:tcBorders>
                  <w:vAlign w:val="center"/>
                </w:tcPr>
                <w:p w14:paraId="2AEBBD1A" w14:textId="77777777" w:rsidR="00D46D51" w:rsidRPr="00874BFE" w:rsidRDefault="00D46D51" w:rsidP="00F32238">
                  <w:pPr>
                    <w:jc w:val="center"/>
                    <w:rPr>
                      <w:b/>
                      <w:bCs/>
                      <w:sz w:val="22"/>
                      <w:szCs w:val="22"/>
                    </w:rPr>
                  </w:pPr>
                  <w:r w:rsidRPr="00874BFE">
                    <w:rPr>
                      <w:b/>
                      <w:bCs/>
                      <w:sz w:val="22"/>
                      <w:szCs w:val="22"/>
                    </w:rPr>
                    <w:t>Supaprastintai apmokamų išlaidų dydžio pavadinimas</w:t>
                  </w:r>
                </w:p>
              </w:tc>
              <w:tc>
                <w:tcPr>
                  <w:tcW w:w="2127" w:type="dxa"/>
                  <w:tcBorders>
                    <w:top w:val="single" w:sz="8" w:space="0" w:color="auto"/>
                    <w:left w:val="single" w:sz="8" w:space="0" w:color="auto"/>
                    <w:bottom w:val="single" w:sz="8" w:space="0" w:color="auto"/>
                    <w:right w:val="single" w:sz="8" w:space="0" w:color="auto"/>
                  </w:tcBorders>
                  <w:vAlign w:val="center"/>
                </w:tcPr>
                <w:p w14:paraId="30C2484B" w14:textId="77777777" w:rsidR="00D46D51" w:rsidRPr="00874BFE" w:rsidRDefault="00D46D51" w:rsidP="00F32238">
                  <w:pPr>
                    <w:jc w:val="center"/>
                    <w:rPr>
                      <w:b/>
                      <w:bCs/>
                      <w:sz w:val="22"/>
                      <w:szCs w:val="22"/>
                    </w:rPr>
                  </w:pPr>
                  <w:r w:rsidRPr="00874BFE">
                    <w:rPr>
                      <w:b/>
                      <w:bCs/>
                      <w:sz w:val="22"/>
                      <w:szCs w:val="22"/>
                    </w:rPr>
                    <w:t>Papildoma informacija</w:t>
                  </w:r>
                </w:p>
              </w:tc>
            </w:tr>
            <w:tr w:rsidR="00D46D51" w:rsidRPr="00874BFE" w14:paraId="7DB82481"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717AB3E0" w14:textId="77777777" w:rsidR="00D46D51" w:rsidRPr="00874BFE" w:rsidRDefault="00D46D51" w:rsidP="00F32238">
                  <w:pPr>
                    <w:jc w:val="center"/>
                    <w:rPr>
                      <w:i/>
                      <w:iCs/>
                      <w:sz w:val="22"/>
                      <w:szCs w:val="22"/>
                    </w:rPr>
                  </w:pPr>
                  <w:r w:rsidRPr="00874BFE">
                    <w:rPr>
                      <w:sz w:val="22"/>
                      <w:szCs w:val="22"/>
                      <w:lang w:eastAsia="lt-LT"/>
                    </w:rPr>
                    <w:t>7 proc.</w:t>
                  </w:r>
                </w:p>
              </w:tc>
              <w:tc>
                <w:tcPr>
                  <w:tcW w:w="2410" w:type="dxa"/>
                  <w:tcBorders>
                    <w:top w:val="single" w:sz="8" w:space="0" w:color="auto"/>
                    <w:left w:val="single" w:sz="8" w:space="0" w:color="auto"/>
                    <w:bottom w:val="single" w:sz="8" w:space="0" w:color="auto"/>
                    <w:right w:val="single" w:sz="8" w:space="0" w:color="auto"/>
                  </w:tcBorders>
                </w:tcPr>
                <w:p w14:paraId="0B538673" w14:textId="77777777" w:rsidR="00D46D51" w:rsidRPr="00874BFE" w:rsidRDefault="00D46D51" w:rsidP="00F32238">
                  <w:pPr>
                    <w:jc w:val="center"/>
                    <w:rPr>
                      <w:i/>
                      <w:iCs/>
                      <w:sz w:val="22"/>
                      <w:szCs w:val="22"/>
                    </w:rPr>
                  </w:pPr>
                  <w:r w:rsidRPr="00874BFE">
                    <w:rPr>
                      <w:sz w:val="22"/>
                      <w:szCs w:val="22"/>
                    </w:rPr>
                    <w:t>FN-01</w:t>
                  </w:r>
                </w:p>
              </w:tc>
              <w:tc>
                <w:tcPr>
                  <w:tcW w:w="1984" w:type="dxa"/>
                  <w:tcBorders>
                    <w:top w:val="single" w:sz="8" w:space="0" w:color="auto"/>
                    <w:left w:val="single" w:sz="8" w:space="0" w:color="auto"/>
                    <w:bottom w:val="single" w:sz="8" w:space="0" w:color="auto"/>
                    <w:right w:val="single" w:sz="8" w:space="0" w:color="auto"/>
                  </w:tcBorders>
                </w:tcPr>
                <w:p w14:paraId="1E5996D0" w14:textId="77777777" w:rsidR="00D46D51" w:rsidRPr="00874BFE" w:rsidRDefault="00D46D51" w:rsidP="00F32238">
                  <w:pPr>
                    <w:jc w:val="center"/>
                    <w:rPr>
                      <w:i/>
                      <w:iCs/>
                      <w:sz w:val="22"/>
                      <w:szCs w:val="22"/>
                    </w:rPr>
                  </w:pPr>
                  <w:r w:rsidRPr="00874BFE">
                    <w:rPr>
                      <w:sz w:val="22"/>
                      <w:szCs w:val="22"/>
                    </w:rPr>
                    <w:t>01</w:t>
                  </w:r>
                </w:p>
              </w:tc>
              <w:tc>
                <w:tcPr>
                  <w:tcW w:w="6095" w:type="dxa"/>
                  <w:tcBorders>
                    <w:top w:val="single" w:sz="8" w:space="0" w:color="auto"/>
                    <w:left w:val="single" w:sz="8" w:space="0" w:color="auto"/>
                    <w:bottom w:val="single" w:sz="8" w:space="0" w:color="auto"/>
                    <w:right w:val="single" w:sz="8" w:space="0" w:color="auto"/>
                  </w:tcBorders>
                </w:tcPr>
                <w:p w14:paraId="6DFB6368" w14:textId="77777777" w:rsidR="00D46D51" w:rsidRPr="00874BFE" w:rsidRDefault="00D46D51" w:rsidP="00F32238">
                  <w:pPr>
                    <w:jc w:val="center"/>
                    <w:rPr>
                      <w:i/>
                      <w:iCs/>
                      <w:sz w:val="22"/>
                      <w:szCs w:val="22"/>
                    </w:rPr>
                  </w:pPr>
                  <w:r w:rsidRPr="00874BFE">
                    <w:rPr>
                      <w:sz w:val="22"/>
                      <w:szCs w:val="22"/>
                    </w:rPr>
                    <w:t>7 proc.</w:t>
                  </w:r>
                  <w:r w:rsidRPr="00874BFE">
                    <w:rPr>
                      <w:sz w:val="22"/>
                      <w:szCs w:val="22"/>
                      <w:shd w:val="clear" w:color="auto" w:fill="FFFFFF"/>
                    </w:rPr>
                    <w:t xml:space="preserve"> netiesioginių išlaidų fiksuotoji norma</w:t>
                  </w:r>
                </w:p>
              </w:tc>
              <w:tc>
                <w:tcPr>
                  <w:tcW w:w="2127" w:type="dxa"/>
                  <w:tcBorders>
                    <w:top w:val="single" w:sz="8" w:space="0" w:color="auto"/>
                    <w:left w:val="single" w:sz="8" w:space="0" w:color="auto"/>
                    <w:bottom w:val="single" w:sz="8" w:space="0" w:color="auto"/>
                    <w:right w:val="single" w:sz="8" w:space="0" w:color="auto"/>
                  </w:tcBorders>
                </w:tcPr>
                <w:p w14:paraId="60216F4F" w14:textId="77777777" w:rsidR="00D46D51" w:rsidRPr="00874BFE" w:rsidRDefault="00D46D51" w:rsidP="00F32238">
                  <w:pPr>
                    <w:jc w:val="center"/>
                    <w:rPr>
                      <w:i/>
                      <w:iCs/>
                      <w:sz w:val="22"/>
                      <w:szCs w:val="22"/>
                    </w:rPr>
                  </w:pPr>
                  <w:r w:rsidRPr="00874BFE">
                    <w:rPr>
                      <w:sz w:val="22"/>
                      <w:szCs w:val="22"/>
                    </w:rPr>
                    <w:t>-</w:t>
                  </w:r>
                </w:p>
              </w:tc>
            </w:tr>
            <w:tr w:rsidR="00D46D51" w:rsidRPr="00874BFE" w14:paraId="5D49736B"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1C5D5DE7" w14:textId="77777777" w:rsidR="00D46D51" w:rsidRPr="00874BFE" w:rsidRDefault="00D46D51" w:rsidP="00F32238">
                  <w:pPr>
                    <w:jc w:val="center"/>
                    <w:rPr>
                      <w:i/>
                      <w:iCs/>
                      <w:sz w:val="22"/>
                      <w:szCs w:val="22"/>
                    </w:rPr>
                  </w:pPr>
                  <w:r w:rsidRPr="00874BFE">
                    <w:rPr>
                      <w:bCs/>
                      <w:color w:val="000000"/>
                      <w:sz w:val="22"/>
                      <w:szCs w:val="22"/>
                      <w:lang w:eastAsia="lt-LT"/>
                    </w:rPr>
                    <w:t>1357,09 EUR</w:t>
                  </w:r>
                </w:p>
              </w:tc>
              <w:tc>
                <w:tcPr>
                  <w:tcW w:w="2410" w:type="dxa"/>
                  <w:tcBorders>
                    <w:top w:val="single" w:sz="8" w:space="0" w:color="auto"/>
                    <w:left w:val="single" w:sz="8" w:space="0" w:color="auto"/>
                    <w:bottom w:val="single" w:sz="8" w:space="0" w:color="auto"/>
                    <w:right w:val="single" w:sz="8" w:space="0" w:color="auto"/>
                  </w:tcBorders>
                </w:tcPr>
                <w:p w14:paraId="44E83644" w14:textId="77777777" w:rsidR="00D46D51" w:rsidRPr="00874BFE" w:rsidRDefault="00D46D51" w:rsidP="00F32238">
                  <w:pPr>
                    <w:jc w:val="center"/>
                    <w:rPr>
                      <w:i/>
                      <w:iCs/>
                      <w:sz w:val="22"/>
                      <w:szCs w:val="22"/>
                    </w:rPr>
                  </w:pPr>
                  <w:r w:rsidRPr="00874BFE">
                    <w:rPr>
                      <w:color w:val="000000"/>
                      <w:sz w:val="22"/>
                      <w:szCs w:val="22"/>
                      <w:lang w:eastAsia="lt-LT"/>
                    </w:rPr>
                    <w:t>FS-01-04</w:t>
                  </w:r>
                </w:p>
              </w:tc>
              <w:tc>
                <w:tcPr>
                  <w:tcW w:w="1984" w:type="dxa"/>
                  <w:tcBorders>
                    <w:top w:val="single" w:sz="8" w:space="0" w:color="auto"/>
                    <w:left w:val="single" w:sz="8" w:space="0" w:color="auto"/>
                    <w:bottom w:val="single" w:sz="8" w:space="0" w:color="auto"/>
                    <w:right w:val="single" w:sz="8" w:space="0" w:color="auto"/>
                  </w:tcBorders>
                </w:tcPr>
                <w:p w14:paraId="1B76B642" w14:textId="722C8BD6" w:rsidR="00D46D51" w:rsidRPr="00874BFE" w:rsidRDefault="00A57D0D" w:rsidP="00F32238">
                  <w:pPr>
                    <w:jc w:val="center"/>
                    <w:rPr>
                      <w:i/>
                      <w:iCs/>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343AB681" w14:textId="77777777" w:rsidR="00D46D51" w:rsidRPr="00874BFE" w:rsidRDefault="00D46D51" w:rsidP="00F32238">
                  <w:pPr>
                    <w:jc w:val="center"/>
                    <w:rPr>
                      <w:i/>
                      <w:iCs/>
                      <w:sz w:val="22"/>
                      <w:szCs w:val="22"/>
                    </w:rPr>
                  </w:pPr>
                  <w:r w:rsidRPr="00874BFE">
                    <w:rPr>
                      <w:color w:val="000000"/>
                      <w:sz w:val="22"/>
                      <w:szCs w:val="22"/>
                      <w:lang w:eastAsia="lt-LT"/>
                    </w:rPr>
                    <w:t>Įgyvendintų privalomų matomumo ir informavimo priemonių apie ES fondų investicijų veiklas fiksuotoji suma, antrojo rinkinio fiksuotoji suma su PVM</w:t>
                  </w:r>
                </w:p>
              </w:tc>
              <w:tc>
                <w:tcPr>
                  <w:tcW w:w="2127" w:type="dxa"/>
                  <w:tcBorders>
                    <w:top w:val="single" w:sz="8" w:space="0" w:color="auto"/>
                    <w:left w:val="single" w:sz="8" w:space="0" w:color="auto"/>
                    <w:bottom w:val="single" w:sz="8" w:space="0" w:color="auto"/>
                    <w:right w:val="single" w:sz="8" w:space="0" w:color="auto"/>
                  </w:tcBorders>
                </w:tcPr>
                <w:p w14:paraId="4B783300" w14:textId="77777777" w:rsidR="00D46D51" w:rsidRPr="00874BFE" w:rsidRDefault="00D46D51" w:rsidP="00F32238">
                  <w:pPr>
                    <w:jc w:val="center"/>
                    <w:rPr>
                      <w:i/>
                      <w:iCs/>
                      <w:sz w:val="22"/>
                      <w:szCs w:val="22"/>
                    </w:rPr>
                  </w:pPr>
                  <w:r w:rsidRPr="00874BFE">
                    <w:rPr>
                      <w:sz w:val="22"/>
                      <w:szCs w:val="22"/>
                    </w:rPr>
                    <w:t>-</w:t>
                  </w:r>
                </w:p>
              </w:tc>
            </w:tr>
            <w:tr w:rsidR="00D46D51" w:rsidRPr="00874BFE" w14:paraId="4679538C"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65DDC9B4" w14:textId="77777777" w:rsidR="00D46D51" w:rsidRPr="00874BFE" w:rsidRDefault="00D46D51" w:rsidP="00F32238">
                  <w:pPr>
                    <w:jc w:val="center"/>
                    <w:rPr>
                      <w:sz w:val="22"/>
                      <w:szCs w:val="22"/>
                      <w:lang w:val="en-US"/>
                    </w:rPr>
                  </w:pPr>
                  <w:r w:rsidRPr="00874BFE">
                    <w:rPr>
                      <w:color w:val="000000" w:themeColor="text1"/>
                      <w:sz w:val="22"/>
                      <w:szCs w:val="22"/>
                    </w:rPr>
                    <w:t>1121,56 EUR</w:t>
                  </w:r>
                </w:p>
              </w:tc>
              <w:tc>
                <w:tcPr>
                  <w:tcW w:w="2410" w:type="dxa"/>
                  <w:tcBorders>
                    <w:top w:val="single" w:sz="8" w:space="0" w:color="auto"/>
                    <w:left w:val="single" w:sz="8" w:space="0" w:color="auto"/>
                    <w:bottom w:val="single" w:sz="8" w:space="0" w:color="auto"/>
                    <w:right w:val="single" w:sz="8" w:space="0" w:color="auto"/>
                  </w:tcBorders>
                </w:tcPr>
                <w:p w14:paraId="088FE592" w14:textId="77777777" w:rsidR="00D46D51" w:rsidRPr="00874BFE" w:rsidRDefault="00D46D51" w:rsidP="00F32238">
                  <w:pPr>
                    <w:jc w:val="center"/>
                    <w:rPr>
                      <w:color w:val="000000"/>
                      <w:sz w:val="22"/>
                      <w:szCs w:val="22"/>
                      <w:lang w:eastAsia="lt-LT"/>
                    </w:rPr>
                  </w:pPr>
                  <w:r w:rsidRPr="00874BFE">
                    <w:rPr>
                      <w:color w:val="000000"/>
                      <w:sz w:val="22"/>
                      <w:szCs w:val="22"/>
                      <w:lang w:eastAsia="lt-LT"/>
                    </w:rPr>
                    <w:t>FS-01-03</w:t>
                  </w:r>
                </w:p>
              </w:tc>
              <w:tc>
                <w:tcPr>
                  <w:tcW w:w="1984" w:type="dxa"/>
                  <w:tcBorders>
                    <w:top w:val="single" w:sz="8" w:space="0" w:color="auto"/>
                    <w:left w:val="single" w:sz="8" w:space="0" w:color="auto"/>
                    <w:bottom w:val="single" w:sz="8" w:space="0" w:color="auto"/>
                    <w:right w:val="single" w:sz="8" w:space="0" w:color="auto"/>
                  </w:tcBorders>
                </w:tcPr>
                <w:p w14:paraId="1366CA17" w14:textId="66021901"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696382BC" w14:textId="77777777" w:rsidR="00D46D51" w:rsidRPr="00874BFE" w:rsidRDefault="00D46D51" w:rsidP="00F32238">
                  <w:pPr>
                    <w:jc w:val="center"/>
                    <w:rPr>
                      <w:color w:val="000000"/>
                      <w:sz w:val="22"/>
                      <w:szCs w:val="22"/>
                      <w:lang w:eastAsia="lt-LT"/>
                    </w:rPr>
                  </w:pPr>
                  <w:r w:rsidRPr="00874BFE">
                    <w:rPr>
                      <w:color w:val="000000"/>
                      <w:sz w:val="22"/>
                      <w:szCs w:val="22"/>
                      <w:lang w:eastAsia="lt-LT"/>
                    </w:rPr>
                    <w:t>Įgyvendintų privalomų matomumo ir informavimo priemonių apie ES fondų investicijų veiklas fiksuotoji suma, antrojo rinkinio fiksuotoji suma be PVM</w:t>
                  </w:r>
                </w:p>
              </w:tc>
              <w:tc>
                <w:tcPr>
                  <w:tcW w:w="2127" w:type="dxa"/>
                  <w:tcBorders>
                    <w:top w:val="single" w:sz="8" w:space="0" w:color="auto"/>
                    <w:left w:val="single" w:sz="8" w:space="0" w:color="auto"/>
                    <w:bottom w:val="single" w:sz="8" w:space="0" w:color="auto"/>
                    <w:right w:val="single" w:sz="8" w:space="0" w:color="auto"/>
                  </w:tcBorders>
                </w:tcPr>
                <w:p w14:paraId="299B50D9" w14:textId="77777777" w:rsidR="00D46D51" w:rsidRPr="00874BFE" w:rsidRDefault="00D46D51" w:rsidP="00F32238">
                  <w:pPr>
                    <w:jc w:val="center"/>
                    <w:rPr>
                      <w:sz w:val="22"/>
                      <w:szCs w:val="22"/>
                    </w:rPr>
                  </w:pPr>
                </w:p>
              </w:tc>
            </w:tr>
            <w:tr w:rsidR="00D46D51" w:rsidRPr="00874BFE" w14:paraId="3B9EDF21"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3786FCF9" w14:textId="77777777" w:rsidR="00D46D51" w:rsidRPr="00874BFE" w:rsidRDefault="00D46D51" w:rsidP="00F32238">
                  <w:pPr>
                    <w:jc w:val="center"/>
                    <w:rPr>
                      <w:color w:val="242424"/>
                      <w:sz w:val="22"/>
                      <w:szCs w:val="22"/>
                      <w:shd w:val="clear" w:color="auto" w:fill="FFFFFF"/>
                    </w:rPr>
                  </w:pPr>
                  <w:r w:rsidRPr="00874BFE">
                    <w:rPr>
                      <w:sz w:val="22"/>
                      <w:szCs w:val="22"/>
                      <w:shd w:val="clear" w:color="auto" w:fill="FFFFFF"/>
                    </w:rPr>
                    <w:t>8,63 proc.</w:t>
                  </w:r>
                </w:p>
              </w:tc>
              <w:tc>
                <w:tcPr>
                  <w:tcW w:w="2410" w:type="dxa"/>
                  <w:tcBorders>
                    <w:top w:val="single" w:sz="8" w:space="0" w:color="auto"/>
                    <w:left w:val="single" w:sz="8" w:space="0" w:color="auto"/>
                    <w:bottom w:val="single" w:sz="8" w:space="0" w:color="auto"/>
                    <w:right w:val="single" w:sz="8" w:space="0" w:color="auto"/>
                  </w:tcBorders>
                </w:tcPr>
                <w:p w14:paraId="50A3B180"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FN-05-01</w:t>
                  </w:r>
                </w:p>
              </w:tc>
              <w:tc>
                <w:tcPr>
                  <w:tcW w:w="1984" w:type="dxa"/>
                  <w:tcBorders>
                    <w:top w:val="single" w:sz="8" w:space="0" w:color="auto"/>
                    <w:left w:val="single" w:sz="8" w:space="0" w:color="auto"/>
                    <w:bottom w:val="single" w:sz="8" w:space="0" w:color="auto"/>
                    <w:right w:val="single" w:sz="8" w:space="0" w:color="auto"/>
                  </w:tcBorders>
                </w:tcPr>
                <w:p w14:paraId="32DD5B8F" w14:textId="29F645E6"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710E518A"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Fiksuotoji norma, taikoma, kai priklauso 20 d. d. (jeigu dirbama 5 d. d. per savaitę) arba 24 d. d. (jeigu dirbama 6 d. 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4D5B1E1B" w14:textId="77777777" w:rsidR="00D46D51" w:rsidRPr="00874BFE" w:rsidRDefault="00D46D51" w:rsidP="00F32238">
                  <w:pPr>
                    <w:jc w:val="center"/>
                    <w:rPr>
                      <w:sz w:val="22"/>
                      <w:szCs w:val="22"/>
                    </w:rPr>
                  </w:pPr>
                  <w:r w:rsidRPr="00874BFE">
                    <w:rPr>
                      <w:sz w:val="22"/>
                      <w:szCs w:val="22"/>
                    </w:rPr>
                    <w:t>-</w:t>
                  </w:r>
                </w:p>
              </w:tc>
            </w:tr>
            <w:tr w:rsidR="00D46D51" w:rsidRPr="00874BFE" w14:paraId="1A1CF39E"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58E2CF5A" w14:textId="77777777" w:rsidR="00D46D51" w:rsidRPr="00874BFE" w:rsidRDefault="00D46D51" w:rsidP="00F32238">
                  <w:pPr>
                    <w:jc w:val="center"/>
                    <w:rPr>
                      <w:color w:val="242424"/>
                      <w:sz w:val="22"/>
                      <w:szCs w:val="22"/>
                      <w:shd w:val="clear" w:color="auto" w:fill="FFFFFF"/>
                    </w:rPr>
                  </w:pPr>
                  <w:r w:rsidRPr="00874BFE">
                    <w:rPr>
                      <w:sz w:val="22"/>
                      <w:szCs w:val="22"/>
                      <w:shd w:val="clear" w:color="auto" w:fill="FFFFFF"/>
                    </w:rPr>
                    <w:t>10,44 proc.</w:t>
                  </w:r>
                </w:p>
              </w:tc>
              <w:tc>
                <w:tcPr>
                  <w:tcW w:w="2410" w:type="dxa"/>
                  <w:tcBorders>
                    <w:top w:val="single" w:sz="8" w:space="0" w:color="auto"/>
                    <w:left w:val="single" w:sz="8" w:space="0" w:color="auto"/>
                    <w:bottom w:val="single" w:sz="8" w:space="0" w:color="auto"/>
                    <w:right w:val="single" w:sz="8" w:space="0" w:color="auto"/>
                  </w:tcBorders>
                </w:tcPr>
                <w:p w14:paraId="10398BC9"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FN-05-02</w:t>
                  </w:r>
                </w:p>
              </w:tc>
              <w:tc>
                <w:tcPr>
                  <w:tcW w:w="1984" w:type="dxa"/>
                  <w:tcBorders>
                    <w:top w:val="single" w:sz="8" w:space="0" w:color="auto"/>
                    <w:left w:val="single" w:sz="8" w:space="0" w:color="auto"/>
                    <w:bottom w:val="single" w:sz="8" w:space="0" w:color="auto"/>
                    <w:right w:val="single" w:sz="8" w:space="0" w:color="auto"/>
                  </w:tcBorders>
                </w:tcPr>
                <w:p w14:paraId="0AB45A91" w14:textId="3BC87A98"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44031729"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Fiksuotoji norma, taikoma, kai priklauso nuo 21 iki 25 d. d. (jeigu dirbama 5 d. d. per savaitę) arba nuo 25 iki 30 d. d. (jeigu dirbama 6 d. 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459C595C" w14:textId="77777777" w:rsidR="00D46D51" w:rsidRPr="00874BFE" w:rsidRDefault="00D46D51" w:rsidP="00F32238">
                  <w:pPr>
                    <w:jc w:val="center"/>
                    <w:rPr>
                      <w:sz w:val="22"/>
                      <w:szCs w:val="22"/>
                    </w:rPr>
                  </w:pPr>
                  <w:r w:rsidRPr="00874BFE">
                    <w:rPr>
                      <w:sz w:val="22"/>
                      <w:szCs w:val="22"/>
                    </w:rPr>
                    <w:t>-</w:t>
                  </w:r>
                </w:p>
              </w:tc>
            </w:tr>
            <w:tr w:rsidR="00D46D51" w:rsidRPr="00874BFE" w14:paraId="52290D28"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63BABC07" w14:textId="77777777" w:rsidR="00D46D51" w:rsidRPr="00874BFE" w:rsidRDefault="00D46D51" w:rsidP="00F32238">
                  <w:pPr>
                    <w:jc w:val="center"/>
                    <w:rPr>
                      <w:color w:val="242424"/>
                      <w:sz w:val="22"/>
                      <w:szCs w:val="22"/>
                      <w:shd w:val="clear" w:color="auto" w:fill="FFFFFF"/>
                    </w:rPr>
                  </w:pPr>
                  <w:r w:rsidRPr="00874BFE">
                    <w:rPr>
                      <w:sz w:val="22"/>
                      <w:szCs w:val="22"/>
                      <w:shd w:val="clear" w:color="auto" w:fill="FFFFFF"/>
                    </w:rPr>
                    <w:t>12,35 proc.</w:t>
                  </w:r>
                </w:p>
              </w:tc>
              <w:tc>
                <w:tcPr>
                  <w:tcW w:w="2410" w:type="dxa"/>
                  <w:tcBorders>
                    <w:top w:val="single" w:sz="8" w:space="0" w:color="auto"/>
                    <w:left w:val="single" w:sz="8" w:space="0" w:color="auto"/>
                    <w:bottom w:val="single" w:sz="8" w:space="0" w:color="auto"/>
                    <w:right w:val="single" w:sz="8" w:space="0" w:color="auto"/>
                  </w:tcBorders>
                </w:tcPr>
                <w:p w14:paraId="0DCC4B43"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FN-05-03</w:t>
                  </w:r>
                </w:p>
              </w:tc>
              <w:tc>
                <w:tcPr>
                  <w:tcW w:w="1984" w:type="dxa"/>
                  <w:tcBorders>
                    <w:top w:val="single" w:sz="8" w:space="0" w:color="auto"/>
                    <w:left w:val="single" w:sz="8" w:space="0" w:color="auto"/>
                    <w:bottom w:val="single" w:sz="8" w:space="0" w:color="auto"/>
                    <w:right w:val="single" w:sz="8" w:space="0" w:color="auto"/>
                  </w:tcBorders>
                </w:tcPr>
                <w:p w14:paraId="71700056" w14:textId="37CDEA3A"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70C9C984"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Fiksuotoji norma, taikoma, kai priklauso nuo 26 iki 30 d. d. (jeigu dirbama 5 d. d. per savaitę) arba nuo 31 iki 36 d. d. (jeigu dirbama 6 d. 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0844CAE9" w14:textId="77777777" w:rsidR="00D46D51" w:rsidRPr="00874BFE" w:rsidRDefault="00D46D51" w:rsidP="00F32238">
                  <w:pPr>
                    <w:jc w:val="center"/>
                    <w:rPr>
                      <w:sz w:val="22"/>
                      <w:szCs w:val="22"/>
                    </w:rPr>
                  </w:pPr>
                  <w:r w:rsidRPr="00874BFE">
                    <w:rPr>
                      <w:sz w:val="22"/>
                      <w:szCs w:val="22"/>
                    </w:rPr>
                    <w:t>-</w:t>
                  </w:r>
                </w:p>
              </w:tc>
            </w:tr>
            <w:tr w:rsidR="00D46D51" w:rsidRPr="00874BFE" w14:paraId="6E22D625"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0BEAA06F" w14:textId="77777777" w:rsidR="00D46D51" w:rsidRPr="00874BFE" w:rsidRDefault="00D46D51" w:rsidP="00F32238">
                  <w:pPr>
                    <w:jc w:val="center"/>
                    <w:rPr>
                      <w:color w:val="242424"/>
                      <w:sz w:val="22"/>
                      <w:szCs w:val="22"/>
                      <w:shd w:val="clear" w:color="auto" w:fill="FFFFFF"/>
                    </w:rPr>
                  </w:pPr>
                  <w:r w:rsidRPr="00874BFE">
                    <w:rPr>
                      <w:sz w:val="22"/>
                      <w:szCs w:val="22"/>
                      <w:shd w:val="clear" w:color="auto" w:fill="FFFFFF"/>
                    </w:rPr>
                    <w:t>14,99 proc.</w:t>
                  </w:r>
                </w:p>
              </w:tc>
              <w:tc>
                <w:tcPr>
                  <w:tcW w:w="2410" w:type="dxa"/>
                  <w:tcBorders>
                    <w:top w:val="single" w:sz="8" w:space="0" w:color="auto"/>
                    <w:left w:val="single" w:sz="8" w:space="0" w:color="auto"/>
                    <w:bottom w:val="single" w:sz="8" w:space="0" w:color="auto"/>
                    <w:right w:val="single" w:sz="8" w:space="0" w:color="auto"/>
                  </w:tcBorders>
                </w:tcPr>
                <w:p w14:paraId="43198130"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FN-05-04</w:t>
                  </w:r>
                </w:p>
              </w:tc>
              <w:tc>
                <w:tcPr>
                  <w:tcW w:w="1984" w:type="dxa"/>
                  <w:tcBorders>
                    <w:top w:val="single" w:sz="8" w:space="0" w:color="auto"/>
                    <w:left w:val="single" w:sz="8" w:space="0" w:color="auto"/>
                    <w:bottom w:val="single" w:sz="8" w:space="0" w:color="auto"/>
                    <w:right w:val="single" w:sz="8" w:space="0" w:color="auto"/>
                  </w:tcBorders>
                </w:tcPr>
                <w:p w14:paraId="447DF77D" w14:textId="1115D682"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2F8C4337"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Fiksuotoji norma, taikoma, kai priklauso nuo 31 iki 36 d. d. (jeigu dirbama 5 d. d. per savaitę) arba nuo 37 iki 42 d. d. (jeigu dirbama 6 d. 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32FB4F6D" w14:textId="77777777" w:rsidR="00D46D51" w:rsidRPr="00874BFE" w:rsidRDefault="00D46D51" w:rsidP="00F32238">
                  <w:pPr>
                    <w:jc w:val="center"/>
                    <w:rPr>
                      <w:sz w:val="22"/>
                      <w:szCs w:val="22"/>
                    </w:rPr>
                  </w:pPr>
                  <w:r w:rsidRPr="00874BFE">
                    <w:rPr>
                      <w:sz w:val="22"/>
                      <w:szCs w:val="22"/>
                    </w:rPr>
                    <w:t>-</w:t>
                  </w:r>
                </w:p>
              </w:tc>
            </w:tr>
            <w:tr w:rsidR="00D46D51" w:rsidRPr="00874BFE" w14:paraId="5D5CD197"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497E4992" w14:textId="77777777" w:rsidR="00D46D51" w:rsidRPr="00874BFE" w:rsidRDefault="00D46D51" w:rsidP="00F32238">
                  <w:pPr>
                    <w:jc w:val="center"/>
                    <w:rPr>
                      <w:color w:val="242424"/>
                      <w:sz w:val="22"/>
                      <w:szCs w:val="22"/>
                      <w:shd w:val="clear" w:color="auto" w:fill="FFFFFF"/>
                    </w:rPr>
                  </w:pPr>
                  <w:r w:rsidRPr="00874BFE">
                    <w:rPr>
                      <w:sz w:val="22"/>
                      <w:szCs w:val="22"/>
                      <w:shd w:val="clear" w:color="auto" w:fill="FFFFFF"/>
                    </w:rPr>
                    <w:t>17,25 proc.</w:t>
                  </w:r>
                </w:p>
              </w:tc>
              <w:tc>
                <w:tcPr>
                  <w:tcW w:w="2410" w:type="dxa"/>
                  <w:tcBorders>
                    <w:top w:val="single" w:sz="8" w:space="0" w:color="auto"/>
                    <w:left w:val="single" w:sz="8" w:space="0" w:color="auto"/>
                    <w:bottom w:val="single" w:sz="8" w:space="0" w:color="auto"/>
                    <w:right w:val="single" w:sz="8" w:space="0" w:color="auto"/>
                  </w:tcBorders>
                </w:tcPr>
                <w:p w14:paraId="0CD930E5"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FN-05-05</w:t>
                  </w:r>
                </w:p>
              </w:tc>
              <w:tc>
                <w:tcPr>
                  <w:tcW w:w="1984" w:type="dxa"/>
                  <w:tcBorders>
                    <w:top w:val="single" w:sz="8" w:space="0" w:color="auto"/>
                    <w:left w:val="single" w:sz="8" w:space="0" w:color="auto"/>
                    <w:bottom w:val="single" w:sz="8" w:space="0" w:color="auto"/>
                    <w:right w:val="single" w:sz="8" w:space="0" w:color="auto"/>
                  </w:tcBorders>
                </w:tcPr>
                <w:p w14:paraId="03358648" w14:textId="729866FD"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376D1767"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Fiksuotoji norma, taikoma, kai priklauso nuo 37 iki 39 d. d. (jeigu dirbama 5 d. d. per savaitę) arba nuo 43 iki 47 d. d. (jeigu dirbama 6 d. 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6F279A71" w14:textId="77777777" w:rsidR="00D46D51" w:rsidRPr="00874BFE" w:rsidRDefault="00D46D51" w:rsidP="00F32238">
                  <w:pPr>
                    <w:jc w:val="center"/>
                    <w:rPr>
                      <w:sz w:val="22"/>
                      <w:szCs w:val="22"/>
                    </w:rPr>
                  </w:pPr>
                  <w:r w:rsidRPr="00874BFE">
                    <w:rPr>
                      <w:sz w:val="22"/>
                      <w:szCs w:val="22"/>
                    </w:rPr>
                    <w:t>-</w:t>
                  </w:r>
                </w:p>
              </w:tc>
            </w:tr>
            <w:tr w:rsidR="00D46D51" w:rsidRPr="00874BFE" w14:paraId="2BFCF56C"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4CE18777" w14:textId="77777777" w:rsidR="00D46D51" w:rsidRPr="00874BFE" w:rsidRDefault="00D46D51" w:rsidP="00F32238">
                  <w:pPr>
                    <w:jc w:val="center"/>
                    <w:rPr>
                      <w:color w:val="242424"/>
                      <w:sz w:val="22"/>
                      <w:szCs w:val="22"/>
                      <w:shd w:val="clear" w:color="auto" w:fill="FFFFFF"/>
                    </w:rPr>
                  </w:pPr>
                  <w:r w:rsidRPr="00874BFE">
                    <w:rPr>
                      <w:sz w:val="22"/>
                      <w:szCs w:val="22"/>
                      <w:shd w:val="clear" w:color="auto" w:fill="FFFFFF"/>
                    </w:rPr>
                    <w:t>18,89 proc.</w:t>
                  </w:r>
                </w:p>
              </w:tc>
              <w:tc>
                <w:tcPr>
                  <w:tcW w:w="2410" w:type="dxa"/>
                  <w:tcBorders>
                    <w:top w:val="single" w:sz="8" w:space="0" w:color="auto"/>
                    <w:left w:val="single" w:sz="8" w:space="0" w:color="auto"/>
                    <w:bottom w:val="single" w:sz="8" w:space="0" w:color="auto"/>
                    <w:right w:val="single" w:sz="8" w:space="0" w:color="auto"/>
                  </w:tcBorders>
                </w:tcPr>
                <w:p w14:paraId="0316B281"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FN-05-06</w:t>
                  </w:r>
                </w:p>
              </w:tc>
              <w:tc>
                <w:tcPr>
                  <w:tcW w:w="1984" w:type="dxa"/>
                  <w:tcBorders>
                    <w:top w:val="single" w:sz="8" w:space="0" w:color="auto"/>
                    <w:left w:val="single" w:sz="8" w:space="0" w:color="auto"/>
                    <w:bottom w:val="single" w:sz="8" w:space="0" w:color="auto"/>
                    <w:right w:val="single" w:sz="8" w:space="0" w:color="auto"/>
                  </w:tcBorders>
                </w:tcPr>
                <w:p w14:paraId="18CAC347" w14:textId="1E822D7B"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35B2280E"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Fiksuotoji norma, taikoma, kai priklauso 40 d. d. (jeigu dirbama 5 d. d. per savaitę) arba 48 d. d. (jeigu dirbama 6 d. 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0EB7607B" w14:textId="77777777" w:rsidR="00D46D51" w:rsidRPr="00874BFE" w:rsidRDefault="00D46D51" w:rsidP="00F32238">
                  <w:pPr>
                    <w:jc w:val="center"/>
                    <w:rPr>
                      <w:sz w:val="22"/>
                      <w:szCs w:val="22"/>
                    </w:rPr>
                  </w:pPr>
                  <w:r w:rsidRPr="00874BFE">
                    <w:rPr>
                      <w:sz w:val="22"/>
                      <w:szCs w:val="22"/>
                    </w:rPr>
                    <w:t>-</w:t>
                  </w:r>
                </w:p>
              </w:tc>
            </w:tr>
            <w:tr w:rsidR="00D46D51" w:rsidRPr="00874BFE" w14:paraId="18CEF3FF" w14:textId="77777777" w:rsidTr="00F32238">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2260068E" w14:textId="77777777" w:rsidR="00D46D51" w:rsidRPr="00874BFE" w:rsidRDefault="00D46D51" w:rsidP="00F32238">
                  <w:pPr>
                    <w:jc w:val="center"/>
                    <w:rPr>
                      <w:color w:val="242424"/>
                      <w:sz w:val="22"/>
                      <w:szCs w:val="22"/>
                      <w:shd w:val="clear" w:color="auto" w:fill="FFFFFF"/>
                    </w:rPr>
                  </w:pPr>
                  <w:r w:rsidRPr="00874BFE">
                    <w:rPr>
                      <w:sz w:val="22"/>
                      <w:szCs w:val="22"/>
                      <w:shd w:val="clear" w:color="auto" w:fill="FFFFFF"/>
                    </w:rPr>
                    <w:t>20,02 proc.</w:t>
                  </w:r>
                </w:p>
              </w:tc>
              <w:tc>
                <w:tcPr>
                  <w:tcW w:w="2410" w:type="dxa"/>
                  <w:tcBorders>
                    <w:top w:val="single" w:sz="8" w:space="0" w:color="auto"/>
                    <w:left w:val="single" w:sz="8" w:space="0" w:color="auto"/>
                    <w:bottom w:val="single" w:sz="8" w:space="0" w:color="auto"/>
                    <w:right w:val="single" w:sz="8" w:space="0" w:color="auto"/>
                  </w:tcBorders>
                </w:tcPr>
                <w:p w14:paraId="58E832A7" w14:textId="77777777" w:rsidR="00D46D51" w:rsidRPr="00874BFE" w:rsidRDefault="00D46D51" w:rsidP="00F32238">
                  <w:pPr>
                    <w:jc w:val="center"/>
                    <w:rPr>
                      <w:sz w:val="22"/>
                      <w:szCs w:val="22"/>
                      <w:shd w:val="clear" w:color="auto" w:fill="FFFFFF"/>
                    </w:rPr>
                  </w:pPr>
                  <w:r w:rsidRPr="00874BFE">
                    <w:rPr>
                      <w:sz w:val="22"/>
                      <w:szCs w:val="22"/>
                      <w:shd w:val="clear" w:color="auto" w:fill="FFFFFF"/>
                    </w:rPr>
                    <w:t>FN-05-07</w:t>
                  </w:r>
                </w:p>
              </w:tc>
              <w:tc>
                <w:tcPr>
                  <w:tcW w:w="1984" w:type="dxa"/>
                  <w:tcBorders>
                    <w:top w:val="single" w:sz="8" w:space="0" w:color="auto"/>
                    <w:left w:val="single" w:sz="8" w:space="0" w:color="auto"/>
                    <w:bottom w:val="single" w:sz="8" w:space="0" w:color="auto"/>
                    <w:right w:val="single" w:sz="8" w:space="0" w:color="auto"/>
                  </w:tcBorders>
                </w:tcPr>
                <w:p w14:paraId="5EEC0BEE" w14:textId="37248256" w:rsidR="00D46D51" w:rsidRPr="00874BFE" w:rsidRDefault="00A57D0D" w:rsidP="00F32238">
                  <w:pPr>
                    <w:jc w:val="center"/>
                    <w:rPr>
                      <w:sz w:val="22"/>
                      <w:szCs w:val="22"/>
                    </w:rPr>
                  </w:pPr>
                  <w:r>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20928C72" w14:textId="77777777" w:rsidR="00D46D51" w:rsidRPr="00874BFE" w:rsidRDefault="00D46D51" w:rsidP="00F32238">
                  <w:pPr>
                    <w:jc w:val="center"/>
                    <w:rPr>
                      <w:sz w:val="22"/>
                      <w:szCs w:val="22"/>
                      <w:shd w:val="clear" w:color="auto" w:fill="FFFFFF"/>
                    </w:rPr>
                  </w:pPr>
                  <w:r w:rsidRPr="00874BFE">
                    <w:rPr>
                      <w:sz w:val="22"/>
                      <w:szCs w:val="22"/>
                      <w:shd w:val="clear" w:color="auto" w:fill="FFFFFF"/>
                    </w:rPr>
                    <w:t xml:space="preserve">Fiksuotoji norma, taikoma, kai priklauso nuo 41 d. d. (jeigu dirbama 5 d. d. per savaitę) arba nuo 49 d. d. (jeigu dirbama 6 d. </w:t>
                  </w:r>
                  <w:r w:rsidRPr="00874BFE">
                    <w:rPr>
                      <w:sz w:val="22"/>
                      <w:szCs w:val="22"/>
                      <w:shd w:val="clear" w:color="auto" w:fill="FFFFFF"/>
                    </w:rPr>
                    <w:lastRenderedPageBreak/>
                    <w:t>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3122A2DE" w14:textId="77777777" w:rsidR="00D46D51" w:rsidRPr="00874BFE" w:rsidRDefault="00D46D51" w:rsidP="00F32238">
                  <w:pPr>
                    <w:jc w:val="center"/>
                    <w:rPr>
                      <w:sz w:val="22"/>
                      <w:szCs w:val="22"/>
                    </w:rPr>
                  </w:pPr>
                  <w:r w:rsidRPr="00874BFE">
                    <w:rPr>
                      <w:sz w:val="22"/>
                      <w:szCs w:val="22"/>
                    </w:rPr>
                    <w:lastRenderedPageBreak/>
                    <w:t>-</w:t>
                  </w:r>
                </w:p>
              </w:tc>
            </w:tr>
          </w:tbl>
          <w:p w14:paraId="56732CD7" w14:textId="77777777" w:rsidR="00D46D51" w:rsidRPr="00874BFE" w:rsidRDefault="00D46D51" w:rsidP="00F32238">
            <w:pPr>
              <w:jc w:val="both"/>
              <w:rPr>
                <w:i/>
                <w:iCs/>
                <w:sz w:val="22"/>
                <w:szCs w:val="22"/>
              </w:rPr>
            </w:pPr>
          </w:p>
        </w:tc>
      </w:tr>
    </w:tbl>
    <w:p w14:paraId="697DF1E0" w14:textId="77777777" w:rsidR="00D46D51" w:rsidRPr="00874BFE" w:rsidRDefault="00D46D51" w:rsidP="00D46D51">
      <w:pPr>
        <w:spacing w:line="276" w:lineRule="auto"/>
        <w:jc w:val="center"/>
        <w:rPr>
          <w:sz w:val="22"/>
          <w:szCs w:val="22"/>
        </w:rPr>
      </w:pPr>
    </w:p>
    <w:p w14:paraId="2F42DB21" w14:textId="2393C705" w:rsidR="00D46D51" w:rsidRPr="00874BFE" w:rsidRDefault="00D46D51" w:rsidP="00D46D51">
      <w:pPr>
        <w:ind w:left="9639"/>
        <w:rPr>
          <w:sz w:val="22"/>
          <w:szCs w:val="22"/>
          <w:shd w:val="clear" w:color="auto" w:fill="FFFFFF"/>
        </w:rPr>
      </w:pPr>
    </w:p>
    <w:p w14:paraId="7746D046" w14:textId="5869A117" w:rsidR="00997C59" w:rsidRPr="00874BFE" w:rsidRDefault="00997C59" w:rsidP="00D46D51">
      <w:pPr>
        <w:ind w:left="9639"/>
        <w:rPr>
          <w:sz w:val="22"/>
          <w:szCs w:val="22"/>
          <w:shd w:val="clear" w:color="auto" w:fill="FFFFFF"/>
        </w:rPr>
      </w:pPr>
    </w:p>
    <w:p w14:paraId="6755D27C" w14:textId="6278C4CC" w:rsidR="00997C59" w:rsidRPr="00874BFE" w:rsidRDefault="00997C59" w:rsidP="00D46D51">
      <w:pPr>
        <w:ind w:left="9639"/>
        <w:rPr>
          <w:sz w:val="22"/>
          <w:szCs w:val="22"/>
          <w:shd w:val="clear" w:color="auto" w:fill="FFFFFF"/>
        </w:rPr>
      </w:pPr>
    </w:p>
    <w:p w14:paraId="4E22B993" w14:textId="0EA8DC56" w:rsidR="00997C59" w:rsidRDefault="00997C59" w:rsidP="00D46D51">
      <w:pPr>
        <w:ind w:left="9639"/>
        <w:rPr>
          <w:sz w:val="22"/>
          <w:szCs w:val="22"/>
          <w:shd w:val="clear" w:color="auto" w:fill="FFFFFF"/>
        </w:rPr>
      </w:pPr>
    </w:p>
    <w:p w14:paraId="7F199778" w14:textId="13D4DAB2" w:rsidR="00A57D0D" w:rsidRDefault="00A57D0D" w:rsidP="00D46D51">
      <w:pPr>
        <w:ind w:left="9639"/>
        <w:rPr>
          <w:sz w:val="22"/>
          <w:szCs w:val="22"/>
          <w:shd w:val="clear" w:color="auto" w:fill="FFFFFF"/>
        </w:rPr>
      </w:pPr>
    </w:p>
    <w:p w14:paraId="67D69B21" w14:textId="2F0A313B" w:rsidR="00A57D0D" w:rsidRDefault="00A57D0D" w:rsidP="00D46D51">
      <w:pPr>
        <w:ind w:left="9639"/>
        <w:rPr>
          <w:sz w:val="22"/>
          <w:szCs w:val="22"/>
          <w:shd w:val="clear" w:color="auto" w:fill="FFFFFF"/>
        </w:rPr>
      </w:pPr>
    </w:p>
    <w:p w14:paraId="350F8205" w14:textId="2EFBCEA3" w:rsidR="00A57D0D" w:rsidRDefault="00A57D0D" w:rsidP="00D46D51">
      <w:pPr>
        <w:ind w:left="9639"/>
        <w:rPr>
          <w:sz w:val="22"/>
          <w:szCs w:val="22"/>
          <w:shd w:val="clear" w:color="auto" w:fill="FFFFFF"/>
        </w:rPr>
      </w:pPr>
    </w:p>
    <w:p w14:paraId="0D330E5F" w14:textId="7ABB0D1A" w:rsidR="00A57D0D" w:rsidRDefault="00A57D0D" w:rsidP="00D46D51">
      <w:pPr>
        <w:ind w:left="9639"/>
        <w:rPr>
          <w:sz w:val="22"/>
          <w:szCs w:val="22"/>
          <w:shd w:val="clear" w:color="auto" w:fill="FFFFFF"/>
        </w:rPr>
      </w:pPr>
    </w:p>
    <w:p w14:paraId="74F2A04B" w14:textId="1AFC5535" w:rsidR="00A57D0D" w:rsidRDefault="00A57D0D" w:rsidP="00D46D51">
      <w:pPr>
        <w:ind w:left="9639"/>
        <w:rPr>
          <w:sz w:val="22"/>
          <w:szCs w:val="22"/>
          <w:shd w:val="clear" w:color="auto" w:fill="FFFFFF"/>
        </w:rPr>
      </w:pPr>
    </w:p>
    <w:p w14:paraId="5D5DA4C0" w14:textId="6C863310" w:rsidR="00A57D0D" w:rsidRDefault="00A57D0D" w:rsidP="00D46D51">
      <w:pPr>
        <w:ind w:left="9639"/>
        <w:rPr>
          <w:sz w:val="22"/>
          <w:szCs w:val="22"/>
          <w:shd w:val="clear" w:color="auto" w:fill="FFFFFF"/>
        </w:rPr>
      </w:pPr>
    </w:p>
    <w:p w14:paraId="7361DA6E" w14:textId="0C05A447" w:rsidR="00A57D0D" w:rsidRDefault="00A57D0D" w:rsidP="00D46D51">
      <w:pPr>
        <w:ind w:left="9639"/>
        <w:rPr>
          <w:sz w:val="22"/>
          <w:szCs w:val="22"/>
          <w:shd w:val="clear" w:color="auto" w:fill="FFFFFF"/>
        </w:rPr>
      </w:pPr>
    </w:p>
    <w:p w14:paraId="4F7BE413" w14:textId="5EE99427" w:rsidR="00A57D0D" w:rsidRDefault="00A57D0D" w:rsidP="00D46D51">
      <w:pPr>
        <w:ind w:left="9639"/>
        <w:rPr>
          <w:sz w:val="22"/>
          <w:szCs w:val="22"/>
          <w:shd w:val="clear" w:color="auto" w:fill="FFFFFF"/>
        </w:rPr>
      </w:pPr>
    </w:p>
    <w:p w14:paraId="41E5818C" w14:textId="1CA7A87C" w:rsidR="00A57D0D" w:rsidRDefault="00A57D0D" w:rsidP="00D46D51">
      <w:pPr>
        <w:ind w:left="9639"/>
        <w:rPr>
          <w:sz w:val="22"/>
          <w:szCs w:val="22"/>
          <w:shd w:val="clear" w:color="auto" w:fill="FFFFFF"/>
        </w:rPr>
      </w:pPr>
    </w:p>
    <w:p w14:paraId="66F7619B" w14:textId="3B6858DE" w:rsidR="00A57D0D" w:rsidRDefault="00A57D0D" w:rsidP="00D46D51">
      <w:pPr>
        <w:ind w:left="9639"/>
        <w:rPr>
          <w:sz w:val="22"/>
          <w:szCs w:val="22"/>
          <w:shd w:val="clear" w:color="auto" w:fill="FFFFFF"/>
        </w:rPr>
      </w:pPr>
    </w:p>
    <w:p w14:paraId="2D260328" w14:textId="2653EC73" w:rsidR="00A57D0D" w:rsidRDefault="00A57D0D" w:rsidP="00D46D51">
      <w:pPr>
        <w:ind w:left="9639"/>
        <w:rPr>
          <w:sz w:val="22"/>
          <w:szCs w:val="22"/>
          <w:shd w:val="clear" w:color="auto" w:fill="FFFFFF"/>
        </w:rPr>
      </w:pPr>
    </w:p>
    <w:p w14:paraId="7CA2C639" w14:textId="0B9B7FBB" w:rsidR="00A57D0D" w:rsidRDefault="00A57D0D" w:rsidP="00D46D51">
      <w:pPr>
        <w:ind w:left="9639"/>
        <w:rPr>
          <w:sz w:val="22"/>
          <w:szCs w:val="22"/>
          <w:shd w:val="clear" w:color="auto" w:fill="FFFFFF"/>
        </w:rPr>
      </w:pPr>
    </w:p>
    <w:p w14:paraId="677FE8B2" w14:textId="310EE49C" w:rsidR="00A57D0D" w:rsidRDefault="00A57D0D" w:rsidP="00D46D51">
      <w:pPr>
        <w:ind w:left="9639"/>
        <w:rPr>
          <w:sz w:val="22"/>
          <w:szCs w:val="22"/>
          <w:shd w:val="clear" w:color="auto" w:fill="FFFFFF"/>
        </w:rPr>
      </w:pPr>
    </w:p>
    <w:p w14:paraId="2364F663" w14:textId="734CF2E7" w:rsidR="00A57D0D" w:rsidRDefault="00A57D0D" w:rsidP="00D46D51">
      <w:pPr>
        <w:ind w:left="9639"/>
        <w:rPr>
          <w:sz w:val="22"/>
          <w:szCs w:val="22"/>
          <w:shd w:val="clear" w:color="auto" w:fill="FFFFFF"/>
        </w:rPr>
      </w:pPr>
    </w:p>
    <w:p w14:paraId="6A0F77EF" w14:textId="6E78FAF1" w:rsidR="00A57D0D" w:rsidRDefault="00A57D0D" w:rsidP="00D46D51">
      <w:pPr>
        <w:ind w:left="9639"/>
        <w:rPr>
          <w:sz w:val="22"/>
          <w:szCs w:val="22"/>
          <w:shd w:val="clear" w:color="auto" w:fill="FFFFFF"/>
        </w:rPr>
      </w:pPr>
    </w:p>
    <w:p w14:paraId="323FD7B4" w14:textId="5642DA73" w:rsidR="00A57D0D" w:rsidRDefault="00A57D0D" w:rsidP="00D46D51">
      <w:pPr>
        <w:ind w:left="9639"/>
        <w:rPr>
          <w:sz w:val="22"/>
          <w:szCs w:val="22"/>
          <w:shd w:val="clear" w:color="auto" w:fill="FFFFFF"/>
        </w:rPr>
      </w:pPr>
    </w:p>
    <w:p w14:paraId="5DC3413F" w14:textId="26AAF511" w:rsidR="00A57D0D" w:rsidRDefault="00A57D0D" w:rsidP="00D46D51">
      <w:pPr>
        <w:ind w:left="9639"/>
        <w:rPr>
          <w:sz w:val="22"/>
          <w:szCs w:val="22"/>
          <w:shd w:val="clear" w:color="auto" w:fill="FFFFFF"/>
        </w:rPr>
      </w:pPr>
    </w:p>
    <w:p w14:paraId="0788453A" w14:textId="11D47074" w:rsidR="00A57D0D" w:rsidRDefault="00A57D0D" w:rsidP="00D46D51">
      <w:pPr>
        <w:ind w:left="9639"/>
        <w:rPr>
          <w:sz w:val="22"/>
          <w:szCs w:val="22"/>
          <w:shd w:val="clear" w:color="auto" w:fill="FFFFFF"/>
        </w:rPr>
      </w:pPr>
    </w:p>
    <w:p w14:paraId="1DEAD654" w14:textId="552D133B" w:rsidR="00A57D0D" w:rsidRDefault="00A57D0D" w:rsidP="00D46D51">
      <w:pPr>
        <w:ind w:left="9639"/>
        <w:rPr>
          <w:sz w:val="22"/>
          <w:szCs w:val="22"/>
          <w:shd w:val="clear" w:color="auto" w:fill="FFFFFF"/>
        </w:rPr>
      </w:pPr>
    </w:p>
    <w:p w14:paraId="3D47998C" w14:textId="7EDA64E6" w:rsidR="00A57D0D" w:rsidRDefault="00A57D0D" w:rsidP="00D46D51">
      <w:pPr>
        <w:ind w:left="9639"/>
        <w:rPr>
          <w:sz w:val="22"/>
          <w:szCs w:val="22"/>
          <w:shd w:val="clear" w:color="auto" w:fill="FFFFFF"/>
        </w:rPr>
      </w:pPr>
    </w:p>
    <w:p w14:paraId="1B5DD1FB" w14:textId="794D3890" w:rsidR="00A57D0D" w:rsidRDefault="00A57D0D" w:rsidP="00D46D51">
      <w:pPr>
        <w:ind w:left="9639"/>
        <w:rPr>
          <w:sz w:val="22"/>
          <w:szCs w:val="22"/>
          <w:shd w:val="clear" w:color="auto" w:fill="FFFFFF"/>
        </w:rPr>
      </w:pPr>
    </w:p>
    <w:p w14:paraId="227FD6DD" w14:textId="1D629B27" w:rsidR="00A57D0D" w:rsidRDefault="00A57D0D" w:rsidP="00D46D51">
      <w:pPr>
        <w:ind w:left="9639"/>
        <w:rPr>
          <w:sz w:val="22"/>
          <w:szCs w:val="22"/>
          <w:shd w:val="clear" w:color="auto" w:fill="FFFFFF"/>
        </w:rPr>
      </w:pPr>
    </w:p>
    <w:p w14:paraId="6AE6E9DA" w14:textId="37A6435C" w:rsidR="00A57D0D" w:rsidRDefault="00A57D0D" w:rsidP="00D46D51">
      <w:pPr>
        <w:ind w:left="9639"/>
        <w:rPr>
          <w:sz w:val="22"/>
          <w:szCs w:val="22"/>
          <w:shd w:val="clear" w:color="auto" w:fill="FFFFFF"/>
        </w:rPr>
      </w:pPr>
    </w:p>
    <w:p w14:paraId="0073014F" w14:textId="5705E1DB" w:rsidR="00A57D0D" w:rsidRDefault="00A57D0D" w:rsidP="00D46D51">
      <w:pPr>
        <w:ind w:left="9639"/>
        <w:rPr>
          <w:sz w:val="22"/>
          <w:szCs w:val="22"/>
          <w:shd w:val="clear" w:color="auto" w:fill="FFFFFF"/>
        </w:rPr>
      </w:pPr>
    </w:p>
    <w:p w14:paraId="17B66435" w14:textId="4B2EF56F" w:rsidR="00A57D0D" w:rsidRDefault="00A57D0D" w:rsidP="00D46D51">
      <w:pPr>
        <w:ind w:left="9639"/>
        <w:rPr>
          <w:sz w:val="22"/>
          <w:szCs w:val="22"/>
          <w:shd w:val="clear" w:color="auto" w:fill="FFFFFF"/>
        </w:rPr>
      </w:pPr>
    </w:p>
    <w:p w14:paraId="638A754B" w14:textId="51C2B382" w:rsidR="00A57D0D" w:rsidRDefault="00A57D0D" w:rsidP="00D46D51">
      <w:pPr>
        <w:ind w:left="9639"/>
        <w:rPr>
          <w:sz w:val="22"/>
          <w:szCs w:val="22"/>
          <w:shd w:val="clear" w:color="auto" w:fill="FFFFFF"/>
        </w:rPr>
      </w:pPr>
    </w:p>
    <w:p w14:paraId="356D6655" w14:textId="77777777" w:rsidR="00A57D0D" w:rsidRPr="00874BFE" w:rsidRDefault="00A57D0D" w:rsidP="00D46D51">
      <w:pPr>
        <w:ind w:left="9639"/>
        <w:rPr>
          <w:sz w:val="22"/>
          <w:szCs w:val="22"/>
          <w:shd w:val="clear" w:color="auto" w:fill="FFFFFF"/>
        </w:rPr>
      </w:pPr>
    </w:p>
    <w:p w14:paraId="26790047" w14:textId="0B0C58B2" w:rsidR="00997C59" w:rsidRPr="00874BFE" w:rsidRDefault="00997C59" w:rsidP="00D46D51">
      <w:pPr>
        <w:ind w:left="9639"/>
        <w:rPr>
          <w:sz w:val="22"/>
          <w:szCs w:val="22"/>
          <w:shd w:val="clear" w:color="auto" w:fill="FFFFFF"/>
        </w:rPr>
      </w:pPr>
    </w:p>
    <w:p w14:paraId="73B36147" w14:textId="43A7DEF9" w:rsidR="00997C59" w:rsidRPr="00874BFE" w:rsidRDefault="00997C59" w:rsidP="00D46D51">
      <w:pPr>
        <w:ind w:left="9639"/>
        <w:rPr>
          <w:sz w:val="22"/>
          <w:szCs w:val="22"/>
          <w:shd w:val="clear" w:color="auto" w:fill="FFFFFF"/>
        </w:rPr>
      </w:pPr>
    </w:p>
    <w:p w14:paraId="1A21CBCE" w14:textId="1D944D0B" w:rsidR="00997C59" w:rsidRDefault="00997C59" w:rsidP="00D46D51">
      <w:pPr>
        <w:ind w:left="9639"/>
        <w:rPr>
          <w:sz w:val="20"/>
          <w:shd w:val="clear" w:color="auto" w:fill="FFFFFF"/>
        </w:rPr>
      </w:pPr>
    </w:p>
    <w:p w14:paraId="5D5C631B" w14:textId="3C52E0EB" w:rsidR="00997C59" w:rsidRDefault="00997C59" w:rsidP="00D46D51">
      <w:pPr>
        <w:ind w:left="9639"/>
        <w:rPr>
          <w:sz w:val="20"/>
          <w:shd w:val="clear" w:color="auto" w:fill="FFFFFF"/>
        </w:rPr>
      </w:pPr>
    </w:p>
    <w:p w14:paraId="730686B7" w14:textId="77777777" w:rsidR="00997C59" w:rsidRPr="00E94F64" w:rsidRDefault="00D46D51" w:rsidP="00997C59">
      <w:pPr>
        <w:ind w:left="9639"/>
        <w:rPr>
          <w:i/>
          <w:iCs/>
          <w:color w:val="0070C0"/>
          <w:szCs w:val="24"/>
        </w:rPr>
      </w:pPr>
      <w:r w:rsidRPr="00997C59">
        <w:rPr>
          <w:szCs w:val="24"/>
          <w:shd w:val="clear" w:color="auto" w:fill="FFFFFF"/>
        </w:rPr>
        <w:lastRenderedPageBreak/>
        <w:t xml:space="preserve">2021–2030 m. Lietuvos respublikos ekonomikos ir inovacijų ministerijos valstybės skaitmeninimo plėtros programos </w:t>
      </w:r>
      <w:r w:rsidRPr="00997C59">
        <w:rPr>
          <w:szCs w:val="24"/>
        </w:rPr>
        <w:t xml:space="preserve">pažangos priemonės Nr. 05-002-01-07-09 </w:t>
      </w:r>
      <w:r w:rsidRPr="00997C59">
        <w:rPr>
          <w:szCs w:val="24"/>
          <w:lang w:eastAsia="lt-LT"/>
        </w:rPr>
        <w:t>„</w:t>
      </w:r>
      <w:r w:rsidRPr="00997C59">
        <w:rPr>
          <w:szCs w:val="24"/>
        </w:rPr>
        <w:t>Didinti socialiai pažeidžiamų grupių skaitmeninius įgūdžius</w:t>
      </w:r>
      <w:r w:rsidRPr="00997C59">
        <w:rPr>
          <w:color w:val="000000"/>
          <w:szCs w:val="24"/>
          <w:lang w:eastAsia="lt-LT"/>
        </w:rPr>
        <w:t>“</w:t>
      </w:r>
      <w:r w:rsidRPr="00997C59">
        <w:rPr>
          <w:szCs w:val="24"/>
        </w:rPr>
        <w:t xml:space="preserve"> </w:t>
      </w:r>
      <w:r w:rsidR="00997C59" w:rsidRPr="00997C59">
        <w:rPr>
          <w:bCs/>
          <w:color w:val="000000"/>
          <w:szCs w:val="24"/>
          <w:lang w:eastAsia="lt-LT"/>
        </w:rPr>
        <w:t>1, 2, 4, 5, 6, 7 veiklų</w:t>
      </w:r>
      <w:r w:rsidR="00997C59" w:rsidRPr="00997C59">
        <w:rPr>
          <w:b/>
          <w:color w:val="000000"/>
          <w:szCs w:val="24"/>
          <w:lang w:eastAsia="lt-LT"/>
        </w:rPr>
        <w:t xml:space="preserve"> </w:t>
      </w:r>
      <w:r w:rsidRPr="00997C59">
        <w:rPr>
          <w:iCs/>
          <w:szCs w:val="24"/>
        </w:rPr>
        <w:t xml:space="preserve">finansavimo sąlygų aprašo </w:t>
      </w:r>
      <w:r w:rsidR="00997C59" w:rsidRPr="00E94F64">
        <w:rPr>
          <w:szCs w:val="24"/>
        </w:rPr>
        <w:t xml:space="preserve">priedas </w:t>
      </w:r>
    </w:p>
    <w:p w14:paraId="6D2A9F53" w14:textId="77777777" w:rsidR="00D46D51" w:rsidRPr="00B338FC" w:rsidRDefault="00D46D51" w:rsidP="00D46D51">
      <w:pPr>
        <w:jc w:val="center"/>
        <w:rPr>
          <w:rFonts w:eastAsia="Calibri"/>
          <w:b/>
          <w:bCs/>
          <w:szCs w:val="24"/>
        </w:rPr>
      </w:pPr>
    </w:p>
    <w:p w14:paraId="172F1F94" w14:textId="77777777" w:rsidR="00D46D51" w:rsidRPr="00B338FC" w:rsidRDefault="00D46D51" w:rsidP="00D46D51">
      <w:pPr>
        <w:jc w:val="center"/>
        <w:rPr>
          <w:rFonts w:eastAsia="Calibri"/>
          <w:b/>
          <w:bCs/>
          <w:szCs w:val="24"/>
        </w:rPr>
      </w:pPr>
      <w:r w:rsidRPr="00B338FC">
        <w:rPr>
          <w:rFonts w:eastAsia="Calibri"/>
          <w:b/>
          <w:bCs/>
          <w:szCs w:val="24"/>
        </w:rPr>
        <w:t>PROJEKTO (ĮSKAITANT JUNGTINĮ PROJEKTĄ) ATITIKTIES REIKŠMINGOS ŽALOS NEDARYMO HORIZONTALIAJAM PRINCIPUI VERTINIMO REIKALAVIMŲ APRAŠAS</w:t>
      </w:r>
    </w:p>
    <w:p w14:paraId="05DB1DF4" w14:textId="77777777" w:rsidR="00D46D51" w:rsidRPr="00B338FC" w:rsidRDefault="00D46D51" w:rsidP="00D46D51">
      <w:pPr>
        <w:jc w:val="center"/>
        <w:rPr>
          <w:rFonts w:eastAsia="Calibri"/>
          <w:b/>
          <w:bCs/>
          <w:szCs w:val="24"/>
        </w:rPr>
      </w:pPr>
    </w:p>
    <w:p w14:paraId="4218BB0F" w14:textId="77777777" w:rsidR="00D46D51" w:rsidRPr="00B338FC" w:rsidRDefault="00D46D51" w:rsidP="00D46D51">
      <w:pPr>
        <w:spacing w:line="276" w:lineRule="auto"/>
        <w:jc w:val="both"/>
        <w:rPr>
          <w:rFonts w:eastAsia="Calibri"/>
          <w:bCs/>
          <w:szCs w:val="24"/>
        </w:rPr>
      </w:pPr>
      <w:r w:rsidRPr="00B338FC">
        <w:rPr>
          <w:rFonts w:eastAsia="Calibri"/>
          <w:bCs/>
          <w:szCs w:val="24"/>
        </w:rPr>
        <w:t>Finansavimo šaltinis, pagal kurį finansuojamas projektas (</w:t>
      </w:r>
      <w:r w:rsidRPr="00B338FC">
        <w:rPr>
          <w:rFonts w:eastAsia="Calibri"/>
          <w:bCs/>
          <w:i/>
          <w:szCs w:val="24"/>
        </w:rPr>
        <w:t>pažymėkite tinkamą</w:t>
      </w:r>
      <w:r w:rsidRPr="00B338FC">
        <w:rPr>
          <w:rFonts w:eastAsia="Calibri"/>
          <w:bCs/>
          <w:szCs w:val="24"/>
        </w:rPr>
        <w:t xml:space="preserve">): </w:t>
      </w:r>
    </w:p>
    <w:p w14:paraId="49CD08BD" w14:textId="77777777" w:rsidR="00D46D51" w:rsidRPr="00B338FC" w:rsidRDefault="00D46D51" w:rsidP="00D46D51">
      <w:pPr>
        <w:spacing w:line="276" w:lineRule="auto"/>
        <w:jc w:val="both"/>
        <w:rPr>
          <w:rFonts w:eastAsia="Calibri"/>
          <w:bCs/>
          <w:szCs w:val="24"/>
        </w:rPr>
      </w:pPr>
      <w:r w:rsidRPr="00B338FC">
        <w:rPr>
          <w:szCs w:val="24"/>
        </w:rPr>
        <w:t xml:space="preserve">X </w:t>
      </w:r>
      <w:r w:rsidRPr="00B338FC">
        <w:rPr>
          <w:rFonts w:eastAsia="Calibri"/>
          <w:bCs/>
          <w:szCs w:val="24"/>
        </w:rPr>
        <w:t>Ekonomikos gaivinimo ir atsparumo didinimo priemonė (toliau – EGADP)</w:t>
      </w:r>
    </w:p>
    <w:p w14:paraId="59D50FC7" w14:textId="77777777" w:rsidR="00D46D51" w:rsidRPr="00B338FC" w:rsidRDefault="00D46D51" w:rsidP="00D46D51">
      <w:pPr>
        <w:spacing w:line="276" w:lineRule="auto"/>
        <w:jc w:val="both"/>
        <w:rPr>
          <w:rFonts w:eastAsia="Calibri"/>
          <w:bCs/>
          <w:szCs w:val="24"/>
        </w:rPr>
      </w:pPr>
      <w:r w:rsidRPr="00B338FC">
        <w:rPr>
          <w:szCs w:val="24"/>
        </w:rPr>
        <w:sym w:font="Wingdings 2" w:char="00A3"/>
      </w:r>
      <w:r w:rsidRPr="00B338FC">
        <w:rPr>
          <w:szCs w:val="24"/>
        </w:rPr>
        <w:t xml:space="preserve"> Europos Sąjungos fondų i</w:t>
      </w:r>
      <w:r w:rsidRPr="00B338FC">
        <w:rPr>
          <w:rFonts w:eastAsia="Calibri"/>
          <w:bCs/>
          <w:szCs w:val="24"/>
        </w:rPr>
        <w:t>nvesticijų programa (toliau – ESIP)</w:t>
      </w:r>
    </w:p>
    <w:p w14:paraId="5DCB2C51" w14:textId="77777777" w:rsidR="00D46D51" w:rsidRPr="00D46D51" w:rsidRDefault="00D46D51" w:rsidP="00D46D51">
      <w:pPr>
        <w:spacing w:line="276" w:lineRule="auto"/>
        <w:jc w:val="both"/>
        <w:rPr>
          <w:rFonts w:eastAsia="Calibri"/>
          <w:bCs/>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gridCol w:w="5331"/>
      </w:tblGrid>
      <w:tr w:rsidR="00D46D51" w:rsidRPr="00550F0E" w14:paraId="57FC1BBC" w14:textId="77777777" w:rsidTr="00F32238">
        <w:tc>
          <w:tcPr>
            <w:tcW w:w="3970" w:type="dxa"/>
          </w:tcPr>
          <w:p w14:paraId="56701643" w14:textId="77777777" w:rsidR="00D46D51" w:rsidRPr="00550F0E" w:rsidRDefault="00D46D51" w:rsidP="00F32238">
            <w:pPr>
              <w:jc w:val="center"/>
              <w:rPr>
                <w:rFonts w:eastAsia="Calibri"/>
                <w:b/>
                <w:szCs w:val="24"/>
              </w:rPr>
            </w:pPr>
            <w:r w:rsidRPr="00550F0E">
              <w:rPr>
                <w:rFonts w:eastAsia="Calibri"/>
                <w:b/>
                <w:szCs w:val="24"/>
              </w:rPr>
              <w:t>Aplinkos tikslai</w:t>
            </w:r>
          </w:p>
          <w:p w14:paraId="2512E554" w14:textId="77777777" w:rsidR="00D46D51" w:rsidRPr="00550F0E" w:rsidRDefault="00D46D51" w:rsidP="00F32238">
            <w:pPr>
              <w:jc w:val="both"/>
              <w:rPr>
                <w:rFonts w:eastAsia="Calibri"/>
                <w:b/>
                <w:szCs w:val="24"/>
              </w:rPr>
            </w:pPr>
            <w:r w:rsidRPr="00550F0E">
              <w:rPr>
                <w:rFonts w:eastAsia="Calibri"/>
                <w:szCs w:val="24"/>
              </w:rPr>
              <w:t>(</w:t>
            </w:r>
            <w:r w:rsidRPr="00550F0E">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6095" w:type="dxa"/>
          </w:tcPr>
          <w:p w14:paraId="60F48AF3" w14:textId="77777777" w:rsidR="00D46D51" w:rsidRPr="00550F0E" w:rsidRDefault="00D46D51" w:rsidP="00F32238">
            <w:pPr>
              <w:jc w:val="center"/>
              <w:rPr>
                <w:rFonts w:eastAsia="Calibri"/>
                <w:b/>
                <w:szCs w:val="24"/>
              </w:rPr>
            </w:pPr>
            <w:r w:rsidRPr="00550F0E">
              <w:rPr>
                <w:rFonts w:eastAsia="Calibri"/>
                <w:b/>
                <w:szCs w:val="24"/>
              </w:rPr>
              <w:t>Pagrindimas</w:t>
            </w:r>
          </w:p>
          <w:p w14:paraId="20837867" w14:textId="77777777" w:rsidR="00D46D51" w:rsidRPr="00550F0E" w:rsidRDefault="00D46D51" w:rsidP="00F32238">
            <w:pPr>
              <w:jc w:val="both"/>
              <w:rPr>
                <w:rFonts w:eastAsia="Calibri"/>
                <w:b/>
                <w:szCs w:val="24"/>
              </w:rPr>
            </w:pPr>
            <w:r w:rsidRPr="00550F0E">
              <w:rPr>
                <w:rFonts w:eastAsia="Calibri"/>
                <w:bCs/>
                <w:i/>
                <w:szCs w:val="24"/>
              </w:rPr>
              <w:t>(remiantis priemonių (kai finansavimo šaltinis EGADP) arba veiksmų (veiklų) (kai finansavimo šaltinis ESIFP) vertinimo klausimynais)</w:t>
            </w:r>
          </w:p>
        </w:tc>
        <w:tc>
          <w:tcPr>
            <w:tcW w:w="5331" w:type="dxa"/>
          </w:tcPr>
          <w:p w14:paraId="6EAEBF03" w14:textId="77777777" w:rsidR="00D46D51" w:rsidRPr="00550F0E" w:rsidRDefault="00D46D51" w:rsidP="00F32238">
            <w:pPr>
              <w:jc w:val="center"/>
              <w:rPr>
                <w:rFonts w:eastAsia="Calibri"/>
                <w:i/>
                <w:szCs w:val="24"/>
              </w:rPr>
            </w:pPr>
            <w:r w:rsidRPr="00550F0E">
              <w:rPr>
                <w:rFonts w:eastAsia="Calibri"/>
                <w:b/>
                <w:szCs w:val="24"/>
              </w:rPr>
              <w:t>Pagrindimo dokumentai</w:t>
            </w:r>
          </w:p>
          <w:p w14:paraId="40E2CDC0" w14:textId="77777777" w:rsidR="00D46D51" w:rsidRPr="00550F0E" w:rsidRDefault="00D46D51" w:rsidP="00F32238">
            <w:pPr>
              <w:jc w:val="both"/>
              <w:rPr>
                <w:rFonts w:eastAsia="Calibri"/>
                <w:i/>
                <w:szCs w:val="24"/>
              </w:rPr>
            </w:pPr>
            <w:r w:rsidRPr="00550F0E">
              <w:rPr>
                <w:rFonts w:eastAsia="Calibri"/>
                <w:i/>
                <w:szCs w:val="24"/>
              </w:rPr>
              <w:t>(nurodomas dokumentas, kuris bus vertinamas siekiant įvertinti projekto atitiktį aplinkos tikslams, arba pateikiama šią atitiktį pagrindžianti informacija)</w:t>
            </w:r>
          </w:p>
        </w:tc>
      </w:tr>
      <w:tr w:rsidR="00D46D51" w:rsidRPr="00550F0E" w14:paraId="507FE0A1" w14:textId="77777777" w:rsidTr="00F32238">
        <w:tc>
          <w:tcPr>
            <w:tcW w:w="3970" w:type="dxa"/>
          </w:tcPr>
          <w:p w14:paraId="7DC0E518" w14:textId="77777777" w:rsidR="00D46D51" w:rsidRPr="00550F0E" w:rsidRDefault="00D46D51" w:rsidP="00F32238">
            <w:pPr>
              <w:tabs>
                <w:tab w:val="left" w:pos="289"/>
              </w:tabs>
              <w:ind w:firstLine="5"/>
              <w:jc w:val="both"/>
              <w:rPr>
                <w:rFonts w:eastAsia="Calibri"/>
                <w:szCs w:val="24"/>
              </w:rPr>
            </w:pPr>
            <w:r w:rsidRPr="00550F0E">
              <w:rPr>
                <w:rFonts w:eastAsia="Calibri"/>
                <w:szCs w:val="24"/>
              </w:rPr>
              <w:t>1.</w:t>
            </w:r>
            <w:r w:rsidRPr="00550F0E">
              <w:rPr>
                <w:rFonts w:eastAsia="Calibri"/>
                <w:szCs w:val="24"/>
              </w:rPr>
              <w:tab/>
              <w:t>Klimato kaitos švelninimas</w:t>
            </w:r>
          </w:p>
        </w:tc>
        <w:tc>
          <w:tcPr>
            <w:tcW w:w="6095" w:type="dxa"/>
          </w:tcPr>
          <w:p w14:paraId="6C21B5D7" w14:textId="17CCC6D4" w:rsidR="00D46D51" w:rsidRPr="00550F0E" w:rsidRDefault="00D46D51" w:rsidP="00F32238">
            <w:pPr>
              <w:jc w:val="both"/>
              <w:rPr>
                <w:szCs w:val="24"/>
              </w:rPr>
            </w:pPr>
            <w:r w:rsidRPr="00550F0E">
              <w:rPr>
                <w:b/>
                <w:szCs w:val="24"/>
              </w:rPr>
              <w:t xml:space="preserve">Vertinama, kad planuojama įgyvendinti reforma neturi jokio numatomo poveikio šiam aplinkos tikslui arba numatomas jos poveikis yra nereikšmingas, t. y. </w:t>
            </w:r>
            <w:r w:rsidRPr="00550F0E">
              <w:rPr>
                <w:bCs/>
                <w:szCs w:val="24"/>
              </w:rPr>
              <w:t>neplanuojama, kad įgyvendina</w:t>
            </w:r>
            <w:r w:rsidR="00075542">
              <w:rPr>
                <w:bCs/>
                <w:szCs w:val="24"/>
              </w:rPr>
              <w:t>mos veiklos</w:t>
            </w:r>
            <w:r w:rsidR="00BA5BFE">
              <w:rPr>
                <w:bCs/>
                <w:szCs w:val="24"/>
              </w:rPr>
              <w:t xml:space="preserve"> </w:t>
            </w:r>
            <w:r w:rsidR="00550F0E">
              <w:rPr>
                <w:bCs/>
                <w:szCs w:val="24"/>
              </w:rPr>
              <w:t xml:space="preserve"> </w:t>
            </w:r>
            <w:r w:rsidRPr="00550F0E">
              <w:rPr>
                <w:color w:val="000000"/>
                <w:szCs w:val="24"/>
                <w:shd w:val="clear" w:color="auto" w:fill="FFFFFF"/>
              </w:rPr>
              <w:t xml:space="preserve">galėtų turėti įtakos </w:t>
            </w:r>
            <w:r w:rsidRPr="00550F0E">
              <w:rPr>
                <w:rStyle w:val="jlqj4b"/>
                <w:szCs w:val="24"/>
              </w:rPr>
              <w:t xml:space="preserve">išmetamų šiltnamio efektą sukeliančių dujų išsiskyrimui, nes </w:t>
            </w:r>
            <w:r w:rsidRPr="00550F0E">
              <w:rPr>
                <w:szCs w:val="24"/>
              </w:rPr>
              <w:t xml:space="preserve">nenumatoma kurti jokia infrastruktūra, kuri galėtų turėti poveikį ženkliam klimato kaitos švelninimui. </w:t>
            </w:r>
          </w:p>
          <w:p w14:paraId="6449D723" w14:textId="77777777" w:rsidR="00D46D51" w:rsidRPr="00550F0E" w:rsidRDefault="00D46D51" w:rsidP="00F32238">
            <w:pPr>
              <w:jc w:val="both"/>
              <w:rPr>
                <w:rFonts w:eastAsia="Calibri"/>
                <w:bCs/>
                <w:i/>
                <w:szCs w:val="24"/>
              </w:rPr>
            </w:pPr>
            <w:r w:rsidRPr="00550F0E">
              <w:rPr>
                <w:szCs w:val="24"/>
              </w:rPr>
              <w:t>Kitos reformos veiklos (naujas veiklos modelis bei projektų priežiūra (pagal savo pobūdį) neturi jokio tiesioginio ar netiesioginio neigiamo poveikio klimato kaitos švelninimo tikslui.</w:t>
            </w:r>
          </w:p>
        </w:tc>
        <w:tc>
          <w:tcPr>
            <w:tcW w:w="5331" w:type="dxa"/>
          </w:tcPr>
          <w:p w14:paraId="7FCF586A" w14:textId="77777777" w:rsidR="00D46D51" w:rsidRPr="00550F0E" w:rsidRDefault="00D46D51" w:rsidP="00F32238">
            <w:pPr>
              <w:tabs>
                <w:tab w:val="left" w:pos="589"/>
              </w:tabs>
              <w:jc w:val="both"/>
              <w:rPr>
                <w:rFonts w:eastAsia="Calibri"/>
                <w:i/>
                <w:szCs w:val="24"/>
              </w:rPr>
            </w:pPr>
            <w:r w:rsidRPr="00550F0E">
              <w:rPr>
                <w:rFonts w:eastAsia="Calibri"/>
                <w:bCs/>
                <w:szCs w:val="24"/>
              </w:rPr>
              <w:t xml:space="preserve">Netaikoma, nes įgyvendinant veiklas, kurių metu bus sukurti informaciniai technologiniai sprendimai, nebus kuriama jokia infrastruktūra, </w:t>
            </w:r>
            <w:r w:rsidRPr="00550F0E">
              <w:rPr>
                <w:szCs w:val="24"/>
              </w:rPr>
              <w:t>kuri galėtų turėti poveikį ženkliam klimato kaitos švelninimui. Šios veiklos (pagal savo pobūdį) neturi jokio tiesioginio ar netiesioginio neigiamo poveikio klimato kaitos švelninimo tikslui.</w:t>
            </w:r>
          </w:p>
        </w:tc>
      </w:tr>
      <w:tr w:rsidR="00D46D51" w:rsidRPr="00550F0E" w14:paraId="1DB02DD8" w14:textId="77777777" w:rsidTr="00F32238">
        <w:tc>
          <w:tcPr>
            <w:tcW w:w="3970" w:type="dxa"/>
          </w:tcPr>
          <w:p w14:paraId="54D95FB9" w14:textId="77777777" w:rsidR="00D46D51" w:rsidRPr="00550F0E" w:rsidRDefault="00D46D51" w:rsidP="00F32238">
            <w:pPr>
              <w:tabs>
                <w:tab w:val="left" w:pos="289"/>
              </w:tabs>
              <w:ind w:firstLine="5"/>
              <w:jc w:val="both"/>
              <w:rPr>
                <w:rFonts w:eastAsia="Calibri"/>
                <w:szCs w:val="24"/>
              </w:rPr>
            </w:pPr>
            <w:r w:rsidRPr="00550F0E">
              <w:rPr>
                <w:rFonts w:eastAsia="Calibri"/>
                <w:szCs w:val="24"/>
              </w:rPr>
              <w:t>2.</w:t>
            </w:r>
            <w:r w:rsidRPr="00550F0E">
              <w:rPr>
                <w:rFonts w:eastAsia="Calibri"/>
                <w:szCs w:val="24"/>
              </w:rPr>
              <w:tab/>
              <w:t>Prisitaikymas prie klimato kaitos</w:t>
            </w:r>
          </w:p>
        </w:tc>
        <w:tc>
          <w:tcPr>
            <w:tcW w:w="6095" w:type="dxa"/>
          </w:tcPr>
          <w:p w14:paraId="323A10E1" w14:textId="6FA0FD28" w:rsidR="00D46D51" w:rsidRPr="00550F0E" w:rsidRDefault="00D46D51" w:rsidP="00F32238">
            <w:pPr>
              <w:jc w:val="both"/>
              <w:rPr>
                <w:rFonts w:eastAsia="Calibri"/>
                <w:bCs/>
                <w:szCs w:val="24"/>
              </w:rPr>
            </w:pPr>
            <w:r w:rsidRPr="00550F0E">
              <w:rPr>
                <w:b/>
                <w:szCs w:val="24"/>
              </w:rPr>
              <w:t xml:space="preserve">Vertinama, kad planuojama įgyvendinti reforma neturi jokio numatomo poveikio šiam aplinkos tikslui arba </w:t>
            </w:r>
            <w:r w:rsidRPr="00550F0E">
              <w:rPr>
                <w:b/>
                <w:szCs w:val="24"/>
              </w:rPr>
              <w:lastRenderedPageBreak/>
              <w:t xml:space="preserve">numatomas jos poveikis yra nereikšmingas, t. y. </w:t>
            </w:r>
            <w:r w:rsidRPr="00550F0E">
              <w:rPr>
                <w:bCs/>
                <w:szCs w:val="24"/>
              </w:rPr>
              <w:t xml:space="preserve">neplanuojama, kad </w:t>
            </w:r>
            <w:r w:rsidR="00D10C42" w:rsidRPr="00550F0E">
              <w:rPr>
                <w:bCs/>
                <w:szCs w:val="24"/>
              </w:rPr>
              <w:t>įgyvendina</w:t>
            </w:r>
            <w:r w:rsidR="00D10C42">
              <w:rPr>
                <w:bCs/>
                <w:szCs w:val="24"/>
              </w:rPr>
              <w:t>mos</w:t>
            </w:r>
            <w:r w:rsidR="00D10C42" w:rsidRPr="00550F0E">
              <w:rPr>
                <w:bCs/>
                <w:szCs w:val="24"/>
              </w:rPr>
              <w:t xml:space="preserve"> </w:t>
            </w:r>
            <w:r w:rsidR="00D10C42">
              <w:rPr>
                <w:bCs/>
                <w:szCs w:val="24"/>
              </w:rPr>
              <w:t>veiklos</w:t>
            </w:r>
            <w:r w:rsidRPr="00550F0E">
              <w:rPr>
                <w:color w:val="000000"/>
                <w:szCs w:val="24"/>
                <w:shd w:val="clear" w:color="auto" w:fill="FFFFFF"/>
              </w:rPr>
              <w:t xml:space="preserve"> </w:t>
            </w:r>
            <w:r w:rsidRPr="00550F0E">
              <w:rPr>
                <w:rStyle w:val="jlqj4b"/>
                <w:szCs w:val="24"/>
              </w:rPr>
              <w:t>didins neigiamą dabartinio ir ateities klimato poveikį ar darys neigiamą poveikį žmonėms, gamtai ar turtui: veiklos (pagal savo pobūdį) neturi jokio tiesioginio ar netiesioginio neigiamo poveikio šiam aplinkos tikslui.</w:t>
            </w:r>
          </w:p>
        </w:tc>
        <w:tc>
          <w:tcPr>
            <w:tcW w:w="5331" w:type="dxa"/>
          </w:tcPr>
          <w:p w14:paraId="78A644F4" w14:textId="77777777" w:rsidR="00D46D51" w:rsidRPr="00550F0E" w:rsidRDefault="00D46D51" w:rsidP="00F32238">
            <w:pPr>
              <w:jc w:val="both"/>
              <w:rPr>
                <w:rFonts w:eastAsia="Calibri"/>
                <w:b/>
                <w:szCs w:val="24"/>
              </w:rPr>
            </w:pPr>
            <w:r w:rsidRPr="00550F0E">
              <w:rPr>
                <w:rFonts w:eastAsia="Calibri"/>
                <w:bCs/>
                <w:szCs w:val="24"/>
              </w:rPr>
              <w:lastRenderedPageBreak/>
              <w:t xml:space="preserve">Netaikoma, nes įgyvendinant veiklas, kurių metu bus sukurti informaciniai technologiniai sprendimai, </w:t>
            </w:r>
            <w:r w:rsidRPr="00550F0E">
              <w:rPr>
                <w:bCs/>
                <w:szCs w:val="24"/>
              </w:rPr>
              <w:lastRenderedPageBreak/>
              <w:t xml:space="preserve">nebus kuriama jokia infrastruktūra, kuri </w:t>
            </w:r>
            <w:r w:rsidRPr="00550F0E">
              <w:rPr>
                <w:rStyle w:val="jlqj4b"/>
                <w:szCs w:val="24"/>
              </w:rPr>
              <w:t>didina neigiamą dabartinio ir ateities klimato poveikį ar daro neigiamą poveikį žmonėms, gamtai ar turtui: veiklos (pagal savo pobūdį) neturi jokio tiesioginio ar netiesioginio neigiamo poveikio šiam aplinkos tikslui.</w:t>
            </w:r>
          </w:p>
        </w:tc>
      </w:tr>
      <w:tr w:rsidR="00D46D51" w:rsidRPr="00550F0E" w14:paraId="1D0D24C3" w14:textId="77777777" w:rsidTr="00F32238">
        <w:tc>
          <w:tcPr>
            <w:tcW w:w="3970" w:type="dxa"/>
          </w:tcPr>
          <w:p w14:paraId="0ADB6BD9" w14:textId="77777777" w:rsidR="00D46D51" w:rsidRPr="00550F0E" w:rsidRDefault="00D46D51" w:rsidP="00F32238">
            <w:pPr>
              <w:tabs>
                <w:tab w:val="left" w:pos="289"/>
              </w:tabs>
              <w:ind w:firstLine="5"/>
              <w:jc w:val="both"/>
              <w:rPr>
                <w:rFonts w:eastAsia="Calibri"/>
                <w:szCs w:val="24"/>
              </w:rPr>
            </w:pPr>
            <w:r w:rsidRPr="00550F0E">
              <w:rPr>
                <w:rFonts w:eastAsia="Calibri"/>
                <w:szCs w:val="24"/>
              </w:rPr>
              <w:lastRenderedPageBreak/>
              <w:t>3.</w:t>
            </w:r>
            <w:r w:rsidRPr="00550F0E">
              <w:rPr>
                <w:rFonts w:eastAsia="Calibri"/>
                <w:szCs w:val="24"/>
              </w:rPr>
              <w:tab/>
              <w:t>Tausus vandens ir jūrų išteklių naudojimas ir apsauga</w:t>
            </w:r>
          </w:p>
        </w:tc>
        <w:tc>
          <w:tcPr>
            <w:tcW w:w="6095" w:type="dxa"/>
          </w:tcPr>
          <w:p w14:paraId="1EC51609" w14:textId="77777777" w:rsidR="00D46D51" w:rsidRPr="00550F0E" w:rsidRDefault="00D46D51" w:rsidP="00F32238">
            <w:pPr>
              <w:jc w:val="both"/>
              <w:rPr>
                <w:rFonts w:eastAsia="Calibri"/>
                <w:b/>
                <w:szCs w:val="24"/>
              </w:rPr>
            </w:pPr>
            <w:r w:rsidRPr="00550F0E">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išteklių naudojimo ir apsaugos tikslą. </w:t>
            </w:r>
            <w:r w:rsidRPr="00550F0E">
              <w:rPr>
                <w:szCs w:val="24"/>
              </w:rPr>
              <w:t>Įgyvendinant reformas ir investicijas nenumatoma kurti jokia infrastruktūra, kuri galėtų turėti poveikį tausiam vandens ir jūrų išteklių naudojimui: veiklos (pagal savo pobūdį) neturi jokio tiesioginio ar netiesioginio neigiamo poveikio šiam aplinkos tikslui.</w:t>
            </w:r>
          </w:p>
        </w:tc>
        <w:tc>
          <w:tcPr>
            <w:tcW w:w="5331" w:type="dxa"/>
          </w:tcPr>
          <w:p w14:paraId="09EB2593" w14:textId="77777777" w:rsidR="00D46D51" w:rsidRPr="00550F0E" w:rsidRDefault="00D46D51" w:rsidP="00F32238">
            <w:pPr>
              <w:jc w:val="both"/>
              <w:rPr>
                <w:rFonts w:eastAsia="Calibri"/>
                <w:bCs/>
                <w:szCs w:val="24"/>
              </w:rPr>
            </w:pPr>
            <w:r w:rsidRPr="00550F0E">
              <w:rPr>
                <w:rFonts w:eastAsia="Calibri"/>
                <w:bCs/>
                <w:szCs w:val="24"/>
              </w:rPr>
              <w:t xml:space="preserve">Netaikoma, nes įgyvendinant veiklas, kurių metu bus sukurti informaciniai technologiniai sprendimai, </w:t>
            </w:r>
            <w:r w:rsidRPr="00550F0E">
              <w:rPr>
                <w:szCs w:val="24"/>
              </w:rPr>
              <w:t>nebus</w:t>
            </w:r>
            <w:r w:rsidRPr="00550F0E">
              <w:rPr>
                <w:rFonts w:eastAsia="Calibri"/>
                <w:bCs/>
                <w:szCs w:val="24"/>
              </w:rPr>
              <w:t xml:space="preserve"> kuriama jokia infrastruktūra, </w:t>
            </w:r>
            <w:r w:rsidRPr="00550F0E">
              <w:rPr>
                <w:szCs w:val="24"/>
              </w:rPr>
              <w:t>kuri galėtų turėti poveikį tausiam vandens ir jūrų išteklių naudojimui: veiklos (pagal savo pobūdį) neturi jokio tiesioginio ar netiesioginio neigiamo poveikio šiam aplinkos tikslui.</w:t>
            </w:r>
          </w:p>
        </w:tc>
      </w:tr>
      <w:tr w:rsidR="00D46D51" w:rsidRPr="00550F0E" w14:paraId="33ACBC56" w14:textId="77777777" w:rsidTr="00F32238">
        <w:tc>
          <w:tcPr>
            <w:tcW w:w="3970" w:type="dxa"/>
          </w:tcPr>
          <w:p w14:paraId="1C4814B3" w14:textId="77777777" w:rsidR="00D46D51" w:rsidRPr="00550F0E" w:rsidRDefault="00D46D51" w:rsidP="00F32238">
            <w:pPr>
              <w:tabs>
                <w:tab w:val="left" w:pos="289"/>
              </w:tabs>
              <w:ind w:firstLine="5"/>
              <w:jc w:val="both"/>
              <w:rPr>
                <w:rFonts w:eastAsia="Calibri"/>
                <w:szCs w:val="24"/>
              </w:rPr>
            </w:pPr>
            <w:r w:rsidRPr="00550F0E">
              <w:rPr>
                <w:rFonts w:eastAsia="Calibri"/>
                <w:szCs w:val="24"/>
              </w:rPr>
              <w:t>4.</w:t>
            </w:r>
            <w:r w:rsidRPr="00550F0E">
              <w:rPr>
                <w:rFonts w:eastAsia="Calibri"/>
                <w:szCs w:val="24"/>
              </w:rPr>
              <w:tab/>
              <w:t>Perėjimas prie žiedinės ekonomikos, įskaitant atliekų prevenciją ir perdirbimą</w:t>
            </w:r>
          </w:p>
        </w:tc>
        <w:tc>
          <w:tcPr>
            <w:tcW w:w="6095" w:type="dxa"/>
          </w:tcPr>
          <w:p w14:paraId="144ED1ED" w14:textId="77777777" w:rsidR="00D46D51" w:rsidRPr="00550F0E" w:rsidRDefault="00D46D51" w:rsidP="00F32238">
            <w:pPr>
              <w:jc w:val="both"/>
              <w:rPr>
                <w:rFonts w:eastAsia="Calibri"/>
                <w:bCs/>
                <w:szCs w:val="24"/>
              </w:rPr>
            </w:pPr>
            <w:r w:rsidRPr="00550F0E">
              <w:rPr>
                <w:b/>
                <w:szCs w:val="24"/>
              </w:rPr>
              <w:t xml:space="preserve">Vertinama, kad planuojama įgyvendinti reforma neturi jokio numatomo poveikio šiam aplinkos tikslui arba numatomas jos poveikis yra nereikšmingas, t. y., </w:t>
            </w:r>
            <w:r w:rsidRPr="00550F0E">
              <w:rPr>
                <w:bCs/>
                <w:szCs w:val="24"/>
              </w:rPr>
              <w:t xml:space="preserve">nenumatoma kurti infrastruktūros, kuri </w:t>
            </w:r>
            <w:r w:rsidRPr="00550F0E">
              <w:rPr>
                <w:color w:val="000000"/>
                <w:szCs w:val="24"/>
                <w:shd w:val="clear" w:color="auto" w:fill="FFFFFF"/>
              </w:rPr>
              <w:t>daro žalą žiedinei ekonomikai</w:t>
            </w:r>
            <w:r w:rsidRPr="00550F0E">
              <w:rPr>
                <w:rStyle w:val="jlqj4b"/>
                <w:szCs w:val="24"/>
              </w:rPr>
              <w:t>, įskaitant atliekų prevenciją ir perdirbimą: veiklos (pagal savo pobūdį) neturi jokio tiesioginio ar netiesioginio neigiamo poveikio šiam aplinkos tikslui.</w:t>
            </w:r>
          </w:p>
        </w:tc>
        <w:tc>
          <w:tcPr>
            <w:tcW w:w="5331" w:type="dxa"/>
          </w:tcPr>
          <w:p w14:paraId="2ED81BBC" w14:textId="77777777" w:rsidR="00D46D51" w:rsidRPr="00550F0E" w:rsidRDefault="00D46D51" w:rsidP="00F32238">
            <w:pPr>
              <w:jc w:val="both"/>
              <w:rPr>
                <w:rFonts w:eastAsia="Calibri"/>
                <w:szCs w:val="24"/>
              </w:rPr>
            </w:pPr>
            <w:r w:rsidRPr="00550F0E">
              <w:rPr>
                <w:rFonts w:eastAsia="Calibri"/>
                <w:bCs/>
                <w:szCs w:val="24"/>
              </w:rPr>
              <w:t xml:space="preserve">Netaikoma, nes įgyvendinant veiklas, kurių metu bus sukurti informaciniai technologiniai sprendimai, </w:t>
            </w:r>
            <w:r w:rsidRPr="00550F0E">
              <w:rPr>
                <w:bCs/>
                <w:szCs w:val="24"/>
              </w:rPr>
              <w:t xml:space="preserve">nenumatoma kurti infrastruktūros, kuri </w:t>
            </w:r>
            <w:r w:rsidRPr="00550F0E">
              <w:rPr>
                <w:color w:val="000000"/>
                <w:szCs w:val="24"/>
                <w:shd w:val="clear" w:color="auto" w:fill="FFFFFF"/>
              </w:rPr>
              <w:t>daro žalą žiedinei ekonomikai</w:t>
            </w:r>
            <w:r w:rsidRPr="00550F0E">
              <w:rPr>
                <w:rStyle w:val="jlqj4b"/>
                <w:szCs w:val="24"/>
              </w:rPr>
              <w:t>, įskaitant atliekų prevenciją ir perdirbimą: veiklos (pagal savo pobūdį) neturi jokio tiesioginio ar netiesioginio neigiamo poveikio šiam aplinkos tikslui.</w:t>
            </w:r>
          </w:p>
        </w:tc>
      </w:tr>
      <w:tr w:rsidR="00D46D51" w:rsidRPr="00550F0E" w14:paraId="45747860" w14:textId="77777777" w:rsidTr="00F32238">
        <w:tc>
          <w:tcPr>
            <w:tcW w:w="3970" w:type="dxa"/>
          </w:tcPr>
          <w:p w14:paraId="04C1FC33" w14:textId="77777777" w:rsidR="00D46D51" w:rsidRPr="00550F0E" w:rsidRDefault="00D46D51" w:rsidP="00F32238">
            <w:pPr>
              <w:tabs>
                <w:tab w:val="left" w:pos="289"/>
              </w:tabs>
              <w:ind w:firstLine="5"/>
              <w:jc w:val="both"/>
              <w:rPr>
                <w:rFonts w:eastAsia="Calibri"/>
                <w:szCs w:val="24"/>
              </w:rPr>
            </w:pPr>
            <w:r w:rsidRPr="00550F0E">
              <w:rPr>
                <w:rFonts w:eastAsia="Calibri"/>
                <w:szCs w:val="24"/>
              </w:rPr>
              <w:t>5.</w:t>
            </w:r>
            <w:r w:rsidRPr="00550F0E">
              <w:rPr>
                <w:rFonts w:eastAsia="Calibri"/>
                <w:szCs w:val="24"/>
              </w:rPr>
              <w:tab/>
            </w:r>
            <w:r w:rsidRPr="00550F0E">
              <w:rPr>
                <w:rFonts w:eastAsia="Calibri"/>
                <w:bCs/>
                <w:szCs w:val="24"/>
              </w:rPr>
              <w:t>Oro, vandens ar žemės taršos prevencija ir kontrolė</w:t>
            </w:r>
          </w:p>
        </w:tc>
        <w:tc>
          <w:tcPr>
            <w:tcW w:w="6095" w:type="dxa"/>
          </w:tcPr>
          <w:p w14:paraId="20F4D28C" w14:textId="77777777" w:rsidR="00D46D51" w:rsidRPr="00550F0E" w:rsidRDefault="00D46D51" w:rsidP="00F32238">
            <w:pPr>
              <w:jc w:val="both"/>
              <w:rPr>
                <w:szCs w:val="24"/>
              </w:rPr>
            </w:pPr>
            <w:r w:rsidRPr="00550F0E">
              <w:rPr>
                <w:b/>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w:t>
            </w:r>
            <w:r w:rsidRPr="00550F0E">
              <w:rPr>
                <w:szCs w:val="24"/>
              </w:rPr>
              <w:t xml:space="preserve"> įgyvendinant reformas ir investicijas nenumatoma kurti infrastruktūros, kuri turėtų įtakos ženkliai oro, vandens ir dirvožemio taršai susidaryti: veiklos (pagal savo pobūdį) neturi jokio tiesioginio ar </w:t>
            </w:r>
            <w:r w:rsidRPr="00550F0E">
              <w:rPr>
                <w:szCs w:val="24"/>
              </w:rPr>
              <w:lastRenderedPageBreak/>
              <w:t>netiesioginio neigiamo poveikio šiam aplinkos tikslui.</w:t>
            </w:r>
          </w:p>
        </w:tc>
        <w:tc>
          <w:tcPr>
            <w:tcW w:w="5331" w:type="dxa"/>
          </w:tcPr>
          <w:p w14:paraId="6B3E0A2A" w14:textId="77777777" w:rsidR="00D46D51" w:rsidRPr="00550F0E" w:rsidRDefault="00D46D51" w:rsidP="00F32238">
            <w:pPr>
              <w:jc w:val="both"/>
              <w:rPr>
                <w:rFonts w:eastAsia="Calibri"/>
                <w:b/>
                <w:szCs w:val="24"/>
              </w:rPr>
            </w:pPr>
            <w:r w:rsidRPr="00550F0E">
              <w:rPr>
                <w:rFonts w:eastAsia="Calibri"/>
                <w:bCs/>
                <w:szCs w:val="24"/>
              </w:rPr>
              <w:lastRenderedPageBreak/>
              <w:t xml:space="preserve">Netaikoma, nes įgyvendinant veiklas, kurių metu bus sukurti informaciniai technologiniai sprendimai, </w:t>
            </w:r>
            <w:r w:rsidRPr="00550F0E">
              <w:rPr>
                <w:szCs w:val="24"/>
              </w:rPr>
              <w:t>nebus</w:t>
            </w:r>
            <w:r w:rsidRPr="00550F0E">
              <w:rPr>
                <w:rFonts w:eastAsia="Calibri"/>
                <w:bCs/>
                <w:szCs w:val="24"/>
              </w:rPr>
              <w:t xml:space="preserve"> kuriama jokia infrastruktūra, </w:t>
            </w:r>
            <w:r w:rsidRPr="00550F0E">
              <w:rPr>
                <w:szCs w:val="24"/>
              </w:rPr>
              <w:t>kuri turėtų įtakos ženkliai oro, vandens ir dirvožemio taršai susidaryti: veiklos (pagal savo pobūdį) neturi jokio tiesioginio ar netiesioginio neigiamo poveikio šiam aplinkos tikslui.</w:t>
            </w:r>
          </w:p>
          <w:p w14:paraId="4618EE22" w14:textId="77777777" w:rsidR="00D46D51" w:rsidRPr="00550F0E" w:rsidRDefault="00D46D51" w:rsidP="00F32238">
            <w:pPr>
              <w:jc w:val="both"/>
              <w:rPr>
                <w:rFonts w:eastAsia="Calibri"/>
                <w:szCs w:val="24"/>
              </w:rPr>
            </w:pPr>
          </w:p>
        </w:tc>
      </w:tr>
      <w:tr w:rsidR="00D46D51" w:rsidRPr="00550F0E" w14:paraId="789ECD67" w14:textId="77777777" w:rsidTr="00F32238">
        <w:tc>
          <w:tcPr>
            <w:tcW w:w="3970" w:type="dxa"/>
          </w:tcPr>
          <w:p w14:paraId="203AD58A" w14:textId="77777777" w:rsidR="00D46D51" w:rsidRPr="00550F0E" w:rsidRDefault="00D46D51" w:rsidP="00F32238">
            <w:pPr>
              <w:tabs>
                <w:tab w:val="left" w:pos="289"/>
              </w:tabs>
              <w:ind w:left="5" w:firstLine="5"/>
              <w:jc w:val="both"/>
              <w:rPr>
                <w:rFonts w:eastAsia="Calibri"/>
                <w:szCs w:val="24"/>
              </w:rPr>
            </w:pPr>
            <w:r w:rsidRPr="00550F0E">
              <w:rPr>
                <w:rFonts w:eastAsia="Calibri"/>
                <w:szCs w:val="24"/>
              </w:rPr>
              <w:t>6.</w:t>
            </w:r>
            <w:r w:rsidRPr="00550F0E">
              <w:rPr>
                <w:rFonts w:eastAsia="Calibri"/>
                <w:szCs w:val="24"/>
              </w:rPr>
              <w:tab/>
              <w:t>Biologinės įvairovės ir ekosistemų apsauga ir atkūrimas</w:t>
            </w:r>
          </w:p>
        </w:tc>
        <w:tc>
          <w:tcPr>
            <w:tcW w:w="6095" w:type="dxa"/>
          </w:tcPr>
          <w:p w14:paraId="0C1EE0BC" w14:textId="77777777" w:rsidR="00D46D51" w:rsidRPr="00550F0E" w:rsidRDefault="00D46D51" w:rsidP="00F32238">
            <w:pPr>
              <w:jc w:val="both"/>
              <w:rPr>
                <w:rFonts w:eastAsia="Calibri"/>
                <w:b/>
                <w:szCs w:val="24"/>
              </w:rPr>
            </w:pPr>
            <w:r w:rsidRPr="00550F0E">
              <w:rPr>
                <w:b/>
                <w:szCs w:val="24"/>
              </w:rPr>
              <w:t xml:space="preserve">Vertinama, kad planuojamos įgyvendinti reformos ir investicijos neturi jokio numatomo poveikio šiam aplinkos tikslui arba numatomas jų poveikis yra nereikšmingas, t. y. nedaro tiesioginio ir pirminio netiesioginio poveikio per visą gyvavimo ciklą, ir laikoma, kad šios reformos ir investicijos atitinka biologinės įvairovės ir ekosistemų apsaugos ir atkūrimo tikslą: </w:t>
            </w:r>
            <w:r w:rsidRPr="00550F0E">
              <w:rPr>
                <w:szCs w:val="24"/>
              </w:rPr>
              <w:t>nenumatoma, kad veiklos turės neigiamą poveikį biologinei įvairovei ar ekosistemų apsaugai, nes kuriama infrastruktūra jau urbanizuotoje teritorijoje.</w:t>
            </w:r>
          </w:p>
        </w:tc>
        <w:tc>
          <w:tcPr>
            <w:tcW w:w="5331" w:type="dxa"/>
          </w:tcPr>
          <w:p w14:paraId="17A0385C" w14:textId="77777777" w:rsidR="00D46D51" w:rsidRPr="00550F0E" w:rsidRDefault="00D46D51" w:rsidP="00F32238">
            <w:pPr>
              <w:jc w:val="both"/>
              <w:rPr>
                <w:rFonts w:eastAsia="Calibri"/>
                <w:szCs w:val="24"/>
              </w:rPr>
            </w:pPr>
            <w:r w:rsidRPr="00550F0E">
              <w:rPr>
                <w:rFonts w:eastAsia="Calibri"/>
                <w:bCs/>
                <w:szCs w:val="24"/>
              </w:rPr>
              <w:t xml:space="preserve">Netaikoma, nes įgyvendinant veiklas, kurių metu bus sukurti informaciniai technologiniai sprendimai, </w:t>
            </w:r>
            <w:r w:rsidRPr="00550F0E">
              <w:rPr>
                <w:szCs w:val="24"/>
              </w:rPr>
              <w:t>nebus</w:t>
            </w:r>
            <w:r w:rsidRPr="00550F0E">
              <w:rPr>
                <w:rFonts w:eastAsia="Calibri"/>
                <w:bCs/>
                <w:szCs w:val="24"/>
              </w:rPr>
              <w:t xml:space="preserve"> kuriama jokia infrastruktūra, </w:t>
            </w:r>
            <w:r w:rsidRPr="00550F0E">
              <w:rPr>
                <w:szCs w:val="24"/>
              </w:rPr>
              <w:t>kuri turėtų neigiamą poveikį biologinei įvairovei ar ekosistemų apsaugai.</w:t>
            </w:r>
          </w:p>
        </w:tc>
      </w:tr>
    </w:tbl>
    <w:p w14:paraId="7F3ADA28" w14:textId="77777777" w:rsidR="00D46D51" w:rsidRPr="00550F0E" w:rsidRDefault="00D46D51" w:rsidP="00D46D51">
      <w:pPr>
        <w:spacing w:line="276" w:lineRule="auto"/>
        <w:jc w:val="center"/>
        <w:rPr>
          <w:rFonts w:eastAsia="Calibri"/>
          <w:szCs w:val="24"/>
        </w:rPr>
      </w:pPr>
    </w:p>
    <w:p w14:paraId="0FD0268C" w14:textId="77777777" w:rsidR="00D46D51" w:rsidRPr="00550F0E" w:rsidRDefault="00D46D51" w:rsidP="00D46D51">
      <w:pPr>
        <w:rPr>
          <w:szCs w:val="24"/>
        </w:rPr>
      </w:pPr>
    </w:p>
    <w:p w14:paraId="2285B86A" w14:textId="76A25ED6" w:rsidR="00C058A6" w:rsidRPr="00550F0E" w:rsidRDefault="00D46D51" w:rsidP="00D46D51">
      <w:pPr>
        <w:spacing w:line="276" w:lineRule="auto"/>
        <w:jc w:val="center"/>
        <w:rPr>
          <w:szCs w:val="24"/>
        </w:rPr>
      </w:pPr>
      <w:r w:rsidRPr="00550F0E">
        <w:rPr>
          <w:rFonts w:eastAsia="Calibri"/>
          <w:szCs w:val="24"/>
        </w:rPr>
        <w:t>_______________</w:t>
      </w:r>
    </w:p>
    <w:sectPr w:rsidR="00C058A6" w:rsidRPr="00550F0E" w:rsidSect="00E426B2">
      <w:headerReference w:type="even" r:id="rId12"/>
      <w:headerReference w:type="default" r:id="rId13"/>
      <w:footerReference w:type="even" r:id="rId14"/>
      <w:footerReference w:type="default" r:id="rId15"/>
      <w:headerReference w:type="first" r:id="rId16"/>
      <w:footerReference w:type="first" r:id="rId17"/>
      <w:pgSz w:w="16838" w:h="11906" w:orient="landscape"/>
      <w:pgMar w:top="56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C83A" w14:textId="77777777" w:rsidR="00C646DF" w:rsidRDefault="00C646DF">
      <w:r>
        <w:separator/>
      </w:r>
    </w:p>
  </w:endnote>
  <w:endnote w:type="continuationSeparator" w:id="0">
    <w:p w14:paraId="19325467" w14:textId="77777777" w:rsidR="00C646DF" w:rsidRDefault="00C6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2192" w14:textId="77777777" w:rsidR="00877C0C" w:rsidRDefault="0000000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44BA" w14:textId="77777777" w:rsidR="00877C0C" w:rsidRDefault="0000000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C4AA" w14:textId="77777777" w:rsidR="00877C0C" w:rsidRDefault="0000000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C838" w14:textId="77777777" w:rsidR="00C646DF" w:rsidRDefault="00C646DF">
      <w:r>
        <w:separator/>
      </w:r>
    </w:p>
  </w:footnote>
  <w:footnote w:type="continuationSeparator" w:id="0">
    <w:p w14:paraId="0DE602F3" w14:textId="77777777" w:rsidR="00C646DF" w:rsidRDefault="00C6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EF78" w14:textId="77777777" w:rsidR="00877C0C" w:rsidRDefault="0000000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A688" w14:textId="77777777" w:rsidR="00877C0C" w:rsidRDefault="003B350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4779C">
      <w:rPr>
        <w:noProof/>
        <w:szCs w:val="22"/>
      </w:rPr>
      <w:t>2</w:t>
    </w:r>
    <w:r>
      <w:rPr>
        <w:szCs w:val="22"/>
      </w:rPr>
      <w:fldChar w:fldCharType="end"/>
    </w:r>
  </w:p>
  <w:p w14:paraId="13DA68E1" w14:textId="77777777" w:rsidR="00877C0C" w:rsidRDefault="00000000">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3C8A" w14:textId="77777777" w:rsidR="00877C0C" w:rsidRDefault="00000000">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A1CCF"/>
    <w:multiLevelType w:val="multilevel"/>
    <w:tmpl w:val="2D56A2E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37125">
    <w:abstractNumId w:val="2"/>
  </w:num>
  <w:num w:numId="2" w16cid:durableId="149760625">
    <w:abstractNumId w:val="1"/>
  </w:num>
  <w:num w:numId="3" w16cid:durableId="35750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D51"/>
    <w:rsid w:val="00013FA1"/>
    <w:rsid w:val="00035372"/>
    <w:rsid w:val="0004779C"/>
    <w:rsid w:val="00047D22"/>
    <w:rsid w:val="00057DC3"/>
    <w:rsid w:val="00066CE2"/>
    <w:rsid w:val="00070E87"/>
    <w:rsid w:val="00075542"/>
    <w:rsid w:val="000B532E"/>
    <w:rsid w:val="00101BE7"/>
    <w:rsid w:val="00116483"/>
    <w:rsid w:val="001618F9"/>
    <w:rsid w:val="001762AB"/>
    <w:rsid w:val="00183BFD"/>
    <w:rsid w:val="001A111B"/>
    <w:rsid w:val="001C004A"/>
    <w:rsid w:val="00205A69"/>
    <w:rsid w:val="0021415D"/>
    <w:rsid w:val="00217C20"/>
    <w:rsid w:val="002235CD"/>
    <w:rsid w:val="00243242"/>
    <w:rsid w:val="00262EAE"/>
    <w:rsid w:val="00275E81"/>
    <w:rsid w:val="00277160"/>
    <w:rsid w:val="0028040D"/>
    <w:rsid w:val="002A635C"/>
    <w:rsid w:val="0030191B"/>
    <w:rsid w:val="0034456B"/>
    <w:rsid w:val="00344945"/>
    <w:rsid w:val="00346F34"/>
    <w:rsid w:val="003A7AE7"/>
    <w:rsid w:val="003B3501"/>
    <w:rsid w:val="003E3411"/>
    <w:rsid w:val="003E7562"/>
    <w:rsid w:val="00411B62"/>
    <w:rsid w:val="00417A68"/>
    <w:rsid w:val="00464BB0"/>
    <w:rsid w:val="00467139"/>
    <w:rsid w:val="00480C82"/>
    <w:rsid w:val="00486921"/>
    <w:rsid w:val="004C2BA1"/>
    <w:rsid w:val="004D7CD9"/>
    <w:rsid w:val="004F05E0"/>
    <w:rsid w:val="00511C6C"/>
    <w:rsid w:val="005465F9"/>
    <w:rsid w:val="00550F0E"/>
    <w:rsid w:val="00560316"/>
    <w:rsid w:val="00561C84"/>
    <w:rsid w:val="00574BCD"/>
    <w:rsid w:val="00595262"/>
    <w:rsid w:val="005A2571"/>
    <w:rsid w:val="005B23C4"/>
    <w:rsid w:val="006033B1"/>
    <w:rsid w:val="00634E38"/>
    <w:rsid w:val="00653B8D"/>
    <w:rsid w:val="00661CCE"/>
    <w:rsid w:val="006C7D2C"/>
    <w:rsid w:val="006D0F26"/>
    <w:rsid w:val="007075A8"/>
    <w:rsid w:val="00714EB7"/>
    <w:rsid w:val="00734A2D"/>
    <w:rsid w:val="00740BB4"/>
    <w:rsid w:val="00745207"/>
    <w:rsid w:val="00754E6D"/>
    <w:rsid w:val="007647E8"/>
    <w:rsid w:val="0077595D"/>
    <w:rsid w:val="00776664"/>
    <w:rsid w:val="00797176"/>
    <w:rsid w:val="0079771E"/>
    <w:rsid w:val="007C2949"/>
    <w:rsid w:val="007D36DF"/>
    <w:rsid w:val="007E51C4"/>
    <w:rsid w:val="00800856"/>
    <w:rsid w:val="008079F7"/>
    <w:rsid w:val="00822648"/>
    <w:rsid w:val="0085016D"/>
    <w:rsid w:val="008702A5"/>
    <w:rsid w:val="00870A3C"/>
    <w:rsid w:val="00874BFE"/>
    <w:rsid w:val="008816C8"/>
    <w:rsid w:val="00885402"/>
    <w:rsid w:val="008B73EF"/>
    <w:rsid w:val="008D21A4"/>
    <w:rsid w:val="008E0C9F"/>
    <w:rsid w:val="00902AD8"/>
    <w:rsid w:val="00910A13"/>
    <w:rsid w:val="0092446A"/>
    <w:rsid w:val="00944491"/>
    <w:rsid w:val="00946823"/>
    <w:rsid w:val="00987298"/>
    <w:rsid w:val="00997C59"/>
    <w:rsid w:val="00997FB9"/>
    <w:rsid w:val="009C05B7"/>
    <w:rsid w:val="009C7DC9"/>
    <w:rsid w:val="009D3A3A"/>
    <w:rsid w:val="009E184B"/>
    <w:rsid w:val="009E5EEE"/>
    <w:rsid w:val="00A1127E"/>
    <w:rsid w:val="00A410E3"/>
    <w:rsid w:val="00A57D0D"/>
    <w:rsid w:val="00A83B63"/>
    <w:rsid w:val="00A86778"/>
    <w:rsid w:val="00AE6143"/>
    <w:rsid w:val="00AF1D6F"/>
    <w:rsid w:val="00AF6D2F"/>
    <w:rsid w:val="00B0067C"/>
    <w:rsid w:val="00B338FC"/>
    <w:rsid w:val="00B41190"/>
    <w:rsid w:val="00B901AC"/>
    <w:rsid w:val="00BA5BFE"/>
    <w:rsid w:val="00BD54D2"/>
    <w:rsid w:val="00BE5BF7"/>
    <w:rsid w:val="00BF6726"/>
    <w:rsid w:val="00BF67F6"/>
    <w:rsid w:val="00C045A6"/>
    <w:rsid w:val="00C058A6"/>
    <w:rsid w:val="00C10BEA"/>
    <w:rsid w:val="00C25901"/>
    <w:rsid w:val="00C33E9B"/>
    <w:rsid w:val="00C54E56"/>
    <w:rsid w:val="00C646DF"/>
    <w:rsid w:val="00C776CC"/>
    <w:rsid w:val="00CA057A"/>
    <w:rsid w:val="00CA442B"/>
    <w:rsid w:val="00CB04BB"/>
    <w:rsid w:val="00CF08B6"/>
    <w:rsid w:val="00CF4AE9"/>
    <w:rsid w:val="00CF5CF6"/>
    <w:rsid w:val="00D10C42"/>
    <w:rsid w:val="00D30282"/>
    <w:rsid w:val="00D46D51"/>
    <w:rsid w:val="00D50A16"/>
    <w:rsid w:val="00D72A0B"/>
    <w:rsid w:val="00D8152D"/>
    <w:rsid w:val="00D85445"/>
    <w:rsid w:val="00DB67E8"/>
    <w:rsid w:val="00DD2FC8"/>
    <w:rsid w:val="00E10167"/>
    <w:rsid w:val="00E173E4"/>
    <w:rsid w:val="00E246FB"/>
    <w:rsid w:val="00E3115E"/>
    <w:rsid w:val="00E43774"/>
    <w:rsid w:val="00E723A2"/>
    <w:rsid w:val="00E74428"/>
    <w:rsid w:val="00E802DA"/>
    <w:rsid w:val="00E82C50"/>
    <w:rsid w:val="00E936CD"/>
    <w:rsid w:val="00ED23CE"/>
    <w:rsid w:val="00EE3960"/>
    <w:rsid w:val="00EE586F"/>
    <w:rsid w:val="00EF1A25"/>
    <w:rsid w:val="00F23151"/>
    <w:rsid w:val="00F33E31"/>
    <w:rsid w:val="00F45EB6"/>
    <w:rsid w:val="00F67807"/>
    <w:rsid w:val="00F82CA2"/>
    <w:rsid w:val="00FC32A4"/>
    <w:rsid w:val="00FD6913"/>
    <w:rsid w:val="00FF4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3ABF"/>
  <w15:docId w15:val="{F1584405-3641-4BC4-885D-DEBF749F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5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D51"/>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D46D5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D46D51"/>
  </w:style>
  <w:style w:type="character" w:customStyle="1" w:styleId="normaltextrun">
    <w:name w:val="normaltextrun"/>
    <w:basedOn w:val="DefaultParagraphFont"/>
    <w:rsid w:val="00D46D51"/>
  </w:style>
  <w:style w:type="character" w:styleId="Hyperlink">
    <w:name w:val="Hyperlink"/>
    <w:basedOn w:val="DefaultParagraphFont"/>
    <w:uiPriority w:val="99"/>
    <w:unhideWhenUsed/>
    <w:rsid w:val="00D46D51"/>
    <w:rPr>
      <w:color w:val="0563C1"/>
      <w:u w:val="single"/>
    </w:rPr>
  </w:style>
  <w:style w:type="character" w:customStyle="1" w:styleId="jlqj4b">
    <w:name w:val="jlqj4b"/>
    <w:basedOn w:val="DefaultParagraphFont"/>
    <w:rsid w:val="00D46D51"/>
  </w:style>
  <w:style w:type="character" w:styleId="CommentReference">
    <w:name w:val="annotation reference"/>
    <w:basedOn w:val="DefaultParagraphFont"/>
    <w:uiPriority w:val="99"/>
    <w:semiHidden/>
    <w:unhideWhenUsed/>
    <w:rsid w:val="00CA442B"/>
    <w:rPr>
      <w:sz w:val="16"/>
      <w:szCs w:val="16"/>
    </w:rPr>
  </w:style>
  <w:style w:type="paragraph" w:styleId="CommentText">
    <w:name w:val="annotation text"/>
    <w:basedOn w:val="Normal"/>
    <w:link w:val="CommentTextChar"/>
    <w:uiPriority w:val="99"/>
    <w:unhideWhenUsed/>
    <w:rsid w:val="00CA442B"/>
    <w:rPr>
      <w:sz w:val="20"/>
    </w:rPr>
  </w:style>
  <w:style w:type="character" w:customStyle="1" w:styleId="CommentTextChar">
    <w:name w:val="Comment Text Char"/>
    <w:basedOn w:val="DefaultParagraphFont"/>
    <w:link w:val="CommentText"/>
    <w:uiPriority w:val="99"/>
    <w:rsid w:val="00CA44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442B"/>
    <w:rPr>
      <w:b/>
      <w:bCs/>
    </w:rPr>
  </w:style>
  <w:style w:type="character" w:customStyle="1" w:styleId="CommentSubjectChar">
    <w:name w:val="Comment Subject Char"/>
    <w:basedOn w:val="CommentTextChar"/>
    <w:link w:val="CommentSubject"/>
    <w:uiPriority w:val="99"/>
    <w:semiHidden/>
    <w:rsid w:val="00CA442B"/>
    <w:rPr>
      <w:rFonts w:ascii="Times New Roman" w:eastAsia="Times New Roman" w:hAnsi="Times New Roman" w:cs="Times New Roman"/>
      <w:b/>
      <w:bCs/>
      <w:sz w:val="20"/>
      <w:szCs w:val="20"/>
    </w:rPr>
  </w:style>
  <w:style w:type="paragraph" w:styleId="Revision">
    <w:name w:val="Revision"/>
    <w:hidden/>
    <w:uiPriority w:val="99"/>
    <w:semiHidden/>
    <w:rsid w:val="00CA442B"/>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7D36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57">
      <w:bodyDiv w:val="1"/>
      <w:marLeft w:val="0"/>
      <w:marRight w:val="0"/>
      <w:marTop w:val="0"/>
      <w:marBottom w:val="0"/>
      <w:divBdr>
        <w:top w:val="none" w:sz="0" w:space="0" w:color="auto"/>
        <w:left w:val="none" w:sz="0" w:space="0" w:color="auto"/>
        <w:bottom w:val="none" w:sz="0" w:space="0" w:color="auto"/>
        <w:right w:val="none" w:sz="0" w:space="0" w:color="auto"/>
      </w:divBdr>
    </w:div>
    <w:div w:id="191069037">
      <w:bodyDiv w:val="1"/>
      <w:marLeft w:val="0"/>
      <w:marRight w:val="0"/>
      <w:marTop w:val="0"/>
      <w:marBottom w:val="0"/>
      <w:divBdr>
        <w:top w:val="none" w:sz="0" w:space="0" w:color="auto"/>
        <w:left w:val="none" w:sz="0" w:space="0" w:color="auto"/>
        <w:bottom w:val="none" w:sz="0" w:space="0" w:color="auto"/>
        <w:right w:val="none" w:sz="0" w:space="0" w:color="auto"/>
      </w:divBdr>
    </w:div>
    <w:div w:id="20075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09540/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T/TXT/?uri=celex:32016L21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a638eb80f20311e5bf4ee4a6d3cdb874/as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seimas.lrs.lt/portal/legalAct/lt/TAD/TAIS.162695/as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eimas.lrs.lt/portal/legalActEditions/lt/TAD/TAIS.2319"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4292</Words>
  <Characters>24467</Characters>
  <Application>Microsoft Office Word</Application>
  <DocSecurity>0</DocSecurity>
  <Lines>203</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Rasa Povilaikė</cp:lastModifiedBy>
  <cp:revision>2</cp:revision>
  <cp:lastPrinted>2022-10-25T09:25:00Z</cp:lastPrinted>
  <dcterms:created xsi:type="dcterms:W3CDTF">2022-11-11T06:33:00Z</dcterms:created>
  <dcterms:modified xsi:type="dcterms:W3CDTF">2022-11-11T06:33:00Z</dcterms:modified>
</cp:coreProperties>
</file>