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B9C5" w14:textId="0E66A2C7" w:rsidR="25BA9B4C" w:rsidRDefault="25BA9B4C" w:rsidP="00851CD6">
      <w:pPr>
        <w:keepNext/>
        <w:spacing w:after="0" w:line="240" w:lineRule="auto"/>
        <w:ind w:left="5529"/>
        <w:rPr>
          <w:rFonts w:ascii="Times New Roman" w:eastAsia="Times New Roman" w:hAnsi="Times New Roman" w:cs="Times New Roman"/>
          <w:color w:val="000000" w:themeColor="text1"/>
          <w:sz w:val="24"/>
          <w:szCs w:val="24"/>
        </w:rPr>
      </w:pPr>
    </w:p>
    <w:p w14:paraId="43419E0F" w14:textId="0682D208" w:rsidR="25BA9B4C" w:rsidRDefault="25BA9B4C" w:rsidP="25BA9B4C">
      <w:pPr>
        <w:pStyle w:val="Heading1"/>
        <w:numPr>
          <w:ilvl w:val="0"/>
          <w:numId w:val="0"/>
        </w:numPr>
        <w:spacing w:before="0" w:line="240" w:lineRule="auto"/>
        <w:ind w:left="432"/>
        <w:jc w:val="center"/>
        <w:rPr>
          <w:rFonts w:ascii="Times New Roman" w:eastAsia="Times New Roman" w:hAnsi="Times New Roman" w:cs="Times New Roman"/>
          <w:b/>
          <w:bCs/>
          <w:color w:val="auto"/>
          <w:sz w:val="24"/>
          <w:szCs w:val="24"/>
        </w:rPr>
      </w:pPr>
    </w:p>
    <w:p w14:paraId="31C64C69" w14:textId="77777777" w:rsidR="00F36303" w:rsidRPr="00873A28" w:rsidRDefault="00F36303" w:rsidP="6CE1E7ED">
      <w:pPr>
        <w:spacing w:after="0" w:line="240" w:lineRule="auto"/>
        <w:rPr>
          <w:rFonts w:ascii="Times New Roman" w:eastAsia="Times New Roman" w:hAnsi="Times New Roman" w:cs="Times New Roman"/>
          <w:sz w:val="24"/>
          <w:szCs w:val="24"/>
        </w:rPr>
      </w:pPr>
    </w:p>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D6F4186" w:rsidR="007A39F1" w:rsidRPr="00873A28" w:rsidRDefault="00F42C77" w:rsidP="00BE476B">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E476B" w:rsidRPr="00BE476B">
        <w:rPr>
          <w:rFonts w:ascii="Times New Roman" w:eastAsia="Times New Roman" w:hAnsi="Times New Roman" w:cs="Times New Roman"/>
          <w:b/>
          <w:bCs/>
          <w:sz w:val="24"/>
          <w:szCs w:val="24"/>
        </w:rPr>
        <w:t>REGIONINIŲ SVEIKATOS PRIEŽIŪROS ĮSTAIGŲ INFRASTRUKTŪROS MODERNIZAVIMAS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55E060A"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E37FCD">
        <w:rPr>
          <w:rFonts w:ascii="Times New Roman" w:hAnsi="Times New Roman" w:cs="Times New Roman"/>
          <w:bCs/>
          <w:sz w:val="24"/>
          <w:szCs w:val="24"/>
        </w:rPr>
        <w:t>.</w:t>
      </w:r>
      <w:r w:rsidRPr="00E37FCD">
        <w:rPr>
          <w:rFonts w:ascii="Times New Roman" w:hAnsi="Times New Roman" w:cs="Times New Roman"/>
          <w:sz w:val="24"/>
          <w:szCs w:val="24"/>
        </w:rPr>
        <w:t xml:space="preserve"> </w:t>
      </w:r>
      <w:r w:rsidR="00067F43" w:rsidRPr="00E37FCD">
        <w:rPr>
          <w:rFonts w:ascii="Times New Roman" w:hAnsi="Times New Roman" w:cs="Times New Roman"/>
          <w:i/>
          <w:iCs/>
          <w:sz w:val="24"/>
          <w:szCs w:val="24"/>
        </w:rPr>
        <w:t>09-0</w:t>
      </w:r>
      <w:r w:rsidR="00B85400" w:rsidRPr="00E37FCD">
        <w:rPr>
          <w:rFonts w:ascii="Times New Roman" w:hAnsi="Times New Roman" w:cs="Times New Roman"/>
          <w:i/>
          <w:iCs/>
          <w:sz w:val="24"/>
          <w:szCs w:val="24"/>
        </w:rPr>
        <w:t>0</w:t>
      </w:r>
      <w:r w:rsidR="00BE476B">
        <w:rPr>
          <w:rFonts w:ascii="Times New Roman" w:hAnsi="Times New Roman" w:cs="Times New Roman"/>
          <w:i/>
          <w:iCs/>
          <w:sz w:val="24"/>
          <w:szCs w:val="24"/>
        </w:rPr>
        <w:t>8</w:t>
      </w:r>
      <w:r w:rsidR="00B85400" w:rsidRPr="00E37FCD">
        <w:rPr>
          <w:rFonts w:ascii="Times New Roman" w:hAnsi="Times New Roman" w:cs="Times New Roman"/>
          <w:i/>
          <w:iCs/>
          <w:sz w:val="24"/>
          <w:szCs w:val="24"/>
        </w:rPr>
        <w:t>-</w:t>
      </w:r>
      <w:r w:rsidR="00067F43" w:rsidRPr="00E37FCD">
        <w:rPr>
          <w:rFonts w:ascii="Times New Roman" w:hAnsi="Times New Roman" w:cs="Times New Roman"/>
          <w:i/>
          <w:iCs/>
          <w:sz w:val="24"/>
          <w:szCs w:val="24"/>
        </w:rPr>
        <w:t>P</w:t>
      </w:r>
      <w:r w:rsidR="006E33E6" w:rsidRPr="00E37FCD">
        <w:rPr>
          <w:rFonts w:ascii="Times New Roman" w:hAnsi="Times New Roman" w:cs="Times New Roman"/>
          <w:i/>
          <w:iCs/>
          <w:sz w:val="24"/>
          <w:szCs w:val="24"/>
        </w:rPr>
        <w:t xml:space="preserve"> </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7C85429" w14:textId="5EB5A300" w:rsidR="00E66335" w:rsidRDefault="00A17553" w:rsidP="00987718">
      <w:pPr>
        <w:spacing w:after="0" w:line="240" w:lineRule="auto"/>
        <w:ind w:firstLine="567"/>
        <w:jc w:val="both"/>
        <w:rPr>
          <w:rFonts w:ascii="Times New Roman" w:hAnsi="Times New Roman" w:cs="Times New Roman"/>
        </w:rPr>
      </w:pPr>
      <w:r w:rsidRPr="006504C7">
        <w:rPr>
          <w:rFonts w:ascii="Times New Roman" w:hAnsi="Times New Roman" w:cs="Times New Roman"/>
        </w:rPr>
        <w:t xml:space="preserve">Kvietimas </w:t>
      </w:r>
      <w:r w:rsidR="004A67C6">
        <w:rPr>
          <w:rFonts w:ascii="Times New Roman" w:hAnsi="Times New Roman" w:cs="Times New Roman"/>
        </w:rPr>
        <w:t>teikti projektų įgyvendinimo planus „</w:t>
      </w:r>
      <w:r w:rsidR="00BE476B" w:rsidRPr="00BE476B">
        <w:rPr>
          <w:rFonts w:ascii="Times New Roman" w:hAnsi="Times New Roman" w:cs="Times New Roman"/>
        </w:rPr>
        <w:t>Regioninių sveikatos priežiūros įstaigų infrastruktūros modernizavimas</w:t>
      </w:r>
      <w:r w:rsidR="004A67C6">
        <w:rPr>
          <w:rFonts w:ascii="Times New Roman" w:hAnsi="Times New Roman" w:cs="Times New Roman"/>
        </w:rPr>
        <w:t xml:space="preserve">“ (Kvietimas) </w:t>
      </w:r>
      <w:r w:rsidRPr="006504C7">
        <w:rPr>
          <w:rFonts w:ascii="Times New Roman" w:hAnsi="Times New Roman" w:cs="Times New Roman"/>
        </w:rPr>
        <w:t>parengtas</w:t>
      </w:r>
      <w:r w:rsidR="00E66335">
        <w:rPr>
          <w:rFonts w:ascii="Times New Roman" w:hAnsi="Times New Roman" w:cs="Times New Roman"/>
        </w:rPr>
        <w:t xml:space="preserve"> </w:t>
      </w:r>
      <w:r w:rsidRPr="006504C7">
        <w:rPr>
          <w:rFonts w:ascii="Times New Roman" w:hAnsi="Times New Roman" w:cs="Times New Roman"/>
        </w:rPr>
        <w:t xml:space="preserve">vadovaujantis </w:t>
      </w:r>
      <w:r w:rsidR="00E66335" w:rsidRPr="00E66335">
        <w:rPr>
          <w:rFonts w:ascii="Times New Roman" w:hAnsi="Times New Roman" w:cs="Times New Roman"/>
        </w:rPr>
        <w:t>2022–2030 metų sveikatos priežiūros kokybės ir efektyvumo didinimo plėtro</w:t>
      </w:r>
      <w:r w:rsidR="00E66335">
        <w:rPr>
          <w:rFonts w:ascii="Times New Roman" w:hAnsi="Times New Roman" w:cs="Times New Roman"/>
        </w:rPr>
        <w:t>s programos pažangos priemonės Nr. 11-002-02-11-01 „G</w:t>
      </w:r>
      <w:r w:rsidR="00E66335" w:rsidRPr="00E66335">
        <w:rPr>
          <w:rFonts w:ascii="Times New Roman" w:hAnsi="Times New Roman" w:cs="Times New Roman"/>
        </w:rPr>
        <w:t>erinti sveikatos priežiūros paslaugų kokybę ir prieinamumą“ pro</w:t>
      </w:r>
      <w:r w:rsidR="00E66335">
        <w:rPr>
          <w:rFonts w:ascii="Times New Roman" w:hAnsi="Times New Roman" w:cs="Times New Roman"/>
        </w:rPr>
        <w:t xml:space="preserve">jektų finansavimo </w:t>
      </w:r>
      <w:r w:rsidR="00E66335" w:rsidRPr="00AC65EB">
        <w:rPr>
          <w:rFonts w:ascii="Times New Roman" w:hAnsi="Times New Roman" w:cs="Times New Roman"/>
        </w:rPr>
        <w:t>sąlygų apraš</w:t>
      </w:r>
      <w:r w:rsidR="00AC65EB" w:rsidRPr="00AC65EB">
        <w:rPr>
          <w:rFonts w:ascii="Times New Roman" w:hAnsi="Times New Roman" w:cs="Times New Roman"/>
        </w:rPr>
        <w:t>u Nr. 6</w:t>
      </w:r>
      <w:r w:rsidR="00E66335" w:rsidRPr="00AC65EB">
        <w:rPr>
          <w:rFonts w:ascii="Times New Roman" w:hAnsi="Times New Roman" w:cs="Times New Roman"/>
        </w:rPr>
        <w:t xml:space="preserve">, patvirtintu 2022 m. </w:t>
      </w:r>
      <w:r w:rsidR="00AC65EB" w:rsidRPr="00AC65EB">
        <w:rPr>
          <w:rFonts w:ascii="Times New Roman" w:hAnsi="Times New Roman" w:cs="Times New Roman"/>
        </w:rPr>
        <w:t>gruodžio</w:t>
      </w:r>
      <w:r w:rsidR="00E66335" w:rsidRPr="00AC65EB">
        <w:rPr>
          <w:rFonts w:ascii="Times New Roman" w:hAnsi="Times New Roman" w:cs="Times New Roman"/>
        </w:rPr>
        <w:t xml:space="preserve"> </w:t>
      </w:r>
      <w:r w:rsidR="00AC65EB" w:rsidRPr="00AC65EB">
        <w:rPr>
          <w:rFonts w:ascii="Times New Roman" w:hAnsi="Times New Roman" w:cs="Times New Roman"/>
        </w:rPr>
        <w:t>23</w:t>
      </w:r>
      <w:r w:rsidR="00E66335" w:rsidRPr="00AC65EB">
        <w:rPr>
          <w:rFonts w:ascii="Times New Roman" w:hAnsi="Times New Roman" w:cs="Times New Roman"/>
        </w:rPr>
        <w:t xml:space="preserve"> d. </w:t>
      </w:r>
      <w:r w:rsidR="00CA6610" w:rsidRPr="00AC65EB">
        <w:rPr>
          <w:rFonts w:ascii="Times New Roman" w:hAnsi="Times New Roman" w:cs="Times New Roman"/>
        </w:rPr>
        <w:t>Lietuvos</w:t>
      </w:r>
      <w:r w:rsidR="00CA6610">
        <w:rPr>
          <w:rFonts w:ascii="Times New Roman" w:hAnsi="Times New Roman" w:cs="Times New Roman"/>
        </w:rPr>
        <w:t xml:space="preserve"> Respublikos sveikatos apsaugos ministro </w:t>
      </w:r>
      <w:r w:rsidR="00E66335" w:rsidRPr="00E66335">
        <w:rPr>
          <w:rFonts w:ascii="Times New Roman" w:hAnsi="Times New Roman" w:cs="Times New Roman"/>
        </w:rPr>
        <w:t>įsakymu Nr. V-</w:t>
      </w:r>
      <w:r w:rsidR="00AC65EB">
        <w:rPr>
          <w:rFonts w:ascii="Times New Roman" w:hAnsi="Times New Roman" w:cs="Times New Roman"/>
        </w:rPr>
        <w:t>1928</w:t>
      </w:r>
      <w:r w:rsidR="00E66335" w:rsidRPr="00E66335">
        <w:rPr>
          <w:rFonts w:ascii="Times New Roman" w:hAnsi="Times New Roman" w:cs="Times New Roman"/>
        </w:rPr>
        <w:t xml:space="preserve">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603B84">
        <w:rPr>
          <w:rFonts w:ascii="Times New Roman" w:hAnsi="Times New Roman" w:cs="Times New Roman"/>
        </w:rPr>
        <w:t>“</w:t>
      </w:r>
      <w:r w:rsidR="00E66335" w:rsidRPr="00E66335">
        <w:rPr>
          <w:rFonts w:ascii="Times New Roman" w:hAnsi="Times New Roman" w:cs="Times New Roman"/>
        </w:rPr>
        <w:t>.</w:t>
      </w:r>
    </w:p>
    <w:p w14:paraId="0D50CE13" w14:textId="77777777" w:rsidR="00987718" w:rsidRDefault="00987718" w:rsidP="3A2C37A1">
      <w:pPr>
        <w:spacing w:after="0" w:line="240" w:lineRule="auto"/>
        <w:ind w:firstLine="567"/>
        <w:jc w:val="both"/>
        <w:rPr>
          <w:rFonts w:ascii="Times New Roman" w:hAnsi="Times New Roman" w:cs="Times New Roman"/>
        </w:rPr>
      </w:pPr>
    </w:p>
    <w:tbl>
      <w:tblPr>
        <w:tblStyle w:val="TableGrid"/>
        <w:tblW w:w="10206" w:type="dxa"/>
        <w:tblInd w:w="-5" w:type="dxa"/>
        <w:tblLayout w:type="fixed"/>
        <w:tblLook w:val="04A0" w:firstRow="1" w:lastRow="0" w:firstColumn="1" w:lastColumn="0" w:noHBand="0" w:noVBand="1"/>
      </w:tblPr>
      <w:tblGrid>
        <w:gridCol w:w="766"/>
        <w:gridCol w:w="2205"/>
        <w:gridCol w:w="4117"/>
        <w:gridCol w:w="3118"/>
      </w:tblGrid>
      <w:tr w:rsidR="0094685E" w:rsidRPr="00DC7931" w14:paraId="43F1D0A9" w14:textId="77777777" w:rsidTr="00603B84">
        <w:trPr>
          <w:cantSplit/>
          <w:trHeight w:val="487"/>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lastRenderedPageBreak/>
              <w:t>1.</w:t>
            </w:r>
          </w:p>
        </w:tc>
        <w:tc>
          <w:tcPr>
            <w:tcW w:w="9440" w:type="dxa"/>
            <w:gridSpan w:val="3"/>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603B84">
        <w:trPr>
          <w:cantSplit/>
        </w:trPr>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235" w:type="dxa"/>
            <w:gridSpan w:val="2"/>
          </w:tcPr>
          <w:p w14:paraId="6444F70A" w14:textId="2E3954B2"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11-002-02-11-01</w:t>
            </w:r>
          </w:p>
        </w:tc>
      </w:tr>
      <w:tr w:rsidR="00DC7931" w:rsidRPr="00DC7931" w14:paraId="4A71988D" w14:textId="77777777" w:rsidTr="00603B84">
        <w:trPr>
          <w:cantSplit/>
        </w:trPr>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235" w:type="dxa"/>
            <w:gridSpan w:val="2"/>
          </w:tcPr>
          <w:p w14:paraId="0BF82A0B" w14:textId="375031B1"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Gerinti sveikatos priežiūros paslaugų kokybę  ir prieinamumą</w:t>
            </w:r>
            <w:r w:rsidR="005F6D72" w:rsidRPr="00972F53">
              <w:rPr>
                <w:rFonts w:ascii="Times New Roman" w:eastAsia="Times New Roman" w:hAnsi="Times New Roman" w:cs="Times New Roman"/>
                <w:iCs/>
              </w:rPr>
              <w:t xml:space="preserve"> </w:t>
            </w:r>
          </w:p>
        </w:tc>
      </w:tr>
      <w:tr w:rsidR="00DC7931" w:rsidRPr="00DC7931" w14:paraId="17D206F9" w14:textId="77777777" w:rsidTr="00603B84">
        <w:trPr>
          <w:cantSplit/>
        </w:trPr>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235" w:type="dxa"/>
            <w:gridSpan w:val="2"/>
          </w:tcPr>
          <w:p w14:paraId="1DC13319" w14:textId="28116184" w:rsidR="00962A9D" w:rsidRPr="00972F53" w:rsidRDefault="00D86583" w:rsidP="00D86583">
            <w:pPr>
              <w:rPr>
                <w:rFonts w:ascii="Times New Roman" w:hAnsi="Times New Roman" w:cs="Times New Roman"/>
                <w:iCs/>
              </w:rPr>
            </w:pPr>
            <w:r w:rsidRPr="00D86583">
              <w:rPr>
                <w:rFonts w:ascii="Times New Roman" w:hAnsi="Times New Roman" w:cs="Times New Roman"/>
                <w:iCs/>
              </w:rPr>
              <w:t>762</w:t>
            </w:r>
            <w:r>
              <w:rPr>
                <w:rFonts w:ascii="Times New Roman" w:hAnsi="Times New Roman" w:cs="Times New Roman"/>
                <w:iCs/>
              </w:rPr>
              <w:t>.</w:t>
            </w:r>
            <w:r w:rsidRPr="00D86583">
              <w:rPr>
                <w:rFonts w:ascii="Times New Roman" w:hAnsi="Times New Roman" w:cs="Times New Roman"/>
                <w:iCs/>
              </w:rPr>
              <w:t>993</w:t>
            </w:r>
            <w:r>
              <w:rPr>
                <w:rFonts w:ascii="Times New Roman" w:hAnsi="Times New Roman" w:cs="Times New Roman"/>
                <w:iCs/>
              </w:rPr>
              <w:t>.</w:t>
            </w:r>
            <w:r w:rsidRPr="00D86583">
              <w:rPr>
                <w:rFonts w:ascii="Times New Roman" w:hAnsi="Times New Roman" w:cs="Times New Roman"/>
                <w:iCs/>
              </w:rPr>
              <w:t>605</w:t>
            </w:r>
            <w:r w:rsidR="00972F53">
              <w:rPr>
                <w:rFonts w:ascii="Times New Roman" w:hAnsi="Times New Roman" w:cs="Times New Roman"/>
                <w:iCs/>
              </w:rPr>
              <w:t>,00</w:t>
            </w:r>
            <w:r w:rsidR="00CD656C" w:rsidRPr="00972F53">
              <w:rPr>
                <w:rFonts w:ascii="Times New Roman" w:hAnsi="Times New Roman" w:cs="Times New Roman"/>
                <w:iCs/>
              </w:rPr>
              <w:t xml:space="preserve"> Eur.</w:t>
            </w:r>
          </w:p>
        </w:tc>
      </w:tr>
      <w:tr w:rsidR="00DC7931" w:rsidRPr="00DC7931" w14:paraId="40749F97" w14:textId="77777777" w:rsidTr="00603B84">
        <w:trPr>
          <w:cantSplit/>
        </w:trPr>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235" w:type="dxa"/>
            <w:gridSpan w:val="2"/>
          </w:tcPr>
          <w:p w14:paraId="39146CB0" w14:textId="3A4B7951" w:rsidR="00316854" w:rsidRPr="00EA4E5E" w:rsidRDefault="00EB203B"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EB203B"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EB203B"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EB203B"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EB203B"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EB203B"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EB203B"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EB203B"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EB203B"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EB203B"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083A932B" w:rsidR="00316854" w:rsidRPr="00EA4E5E" w:rsidRDefault="00EB203B" w:rsidP="00316854">
            <w:pPr>
              <w:rPr>
                <w:rFonts w:ascii="Times New Roman" w:hAnsi="Times New Roman" w:cs="Times New Roman"/>
              </w:rPr>
            </w:pPr>
            <w:sdt>
              <w:sdtPr>
                <w:rPr>
                  <w:rFonts w:ascii="Times New Roman" w:hAnsi="Times New Roman" w:cs="Times New Roman"/>
                </w:rPr>
                <w:id w:val="1347209485"/>
                <w14:checkbox>
                  <w14:checked w14:val="1"/>
                  <w14:checkedState w14:val="2612" w14:font="MS Gothic"/>
                  <w14:uncheckedState w14:val="2610" w14:font="MS Gothic"/>
                </w14:checkbox>
              </w:sdtPr>
              <w:sdtContent>
                <w:r w:rsidR="00CD656C">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0521477A" w:rsidR="00316854" w:rsidRPr="00EA4E5E" w:rsidRDefault="00EB203B"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40F167F0" w14:textId="0D0F99EF" w:rsidR="00316854" w:rsidRPr="00EA4E5E" w:rsidRDefault="00EB203B"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EB203B"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49E71099" w14:textId="3BB3EA16" w:rsidR="00962A9D" w:rsidRPr="00DC7931" w:rsidRDefault="00EB203B"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14:paraId="452DCFE1" w14:textId="77777777" w:rsidTr="00603B84">
        <w:trPr>
          <w:cantSplit/>
        </w:trPr>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235" w:type="dxa"/>
            <w:gridSpan w:val="2"/>
          </w:tcPr>
          <w:p w14:paraId="3E6C1517" w14:textId="658F4C1F" w:rsidR="00962A9D" w:rsidRDefault="00EB203B" w:rsidP="009E74D0">
            <w:pPr>
              <w:rPr>
                <w:rFonts w:ascii="Times New Roman" w:eastAsia="Times New Roman" w:hAnsi="Times New Roman" w:cs="Times New Roman"/>
                <w:iCs/>
              </w:rPr>
            </w:pPr>
            <w:sdt>
              <w:sdtPr>
                <w:rPr>
                  <w:rFonts w:ascii="Times New Roman" w:hAnsi="Times New Roman" w:cs="Times New Roman"/>
                </w:rPr>
                <w:id w:val="1765800496"/>
                <w14:checkbox>
                  <w14:checked w14:val="1"/>
                  <w14:checkedState w14:val="2612" w14:font="MS Gothic"/>
                  <w14:uncheckedState w14:val="2610" w14:font="MS Gothic"/>
                </w14:checkbox>
              </w:sdtPr>
              <w:sdtContent>
                <w:r w:rsidR="0090084F">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7FE45255" w:rsidR="00404403" w:rsidRPr="00DC7931" w:rsidRDefault="00EB203B" w:rsidP="00404403">
            <w:pPr>
              <w:rPr>
                <w:rFonts w:ascii="Times New Roman" w:eastAsia="Times New Roman" w:hAnsi="Times New Roman" w:cs="Times New Roman"/>
                <w:iCs/>
              </w:rPr>
            </w:pPr>
            <w:sdt>
              <w:sdtPr>
                <w:rPr>
                  <w:rFonts w:ascii="Times New Roman" w:hAnsi="Times New Roman" w:cs="Times New Roman"/>
                </w:rPr>
                <w:id w:val="707928188"/>
                <w14:checkbox>
                  <w14:checked w14:val="1"/>
                  <w14:checkedState w14:val="2612" w14:font="MS Gothic"/>
                  <w14:uncheckedState w14:val="2610" w14:font="MS Gothic"/>
                </w14:checkbox>
              </w:sdtPr>
              <w:sdtContent>
                <w:r w:rsidR="00C82B34">
                  <w:rPr>
                    <w:rFonts w:ascii="MS Gothic" w:eastAsia="MS Gothic" w:hAnsi="MS Gothic" w:cs="Times New Roman" w:hint="eastAsia"/>
                  </w:rPr>
                  <w:t>☒</w:t>
                </w:r>
              </w:sdtContent>
            </w:sdt>
            <w:r w:rsidR="00C82B34" w:rsidRPr="00DC7931">
              <w:rPr>
                <w:rFonts w:ascii="Segoe UI Symbol" w:eastAsia="Times New Roman" w:hAnsi="Segoe UI Symbol" w:cs="Segoe UI Symbol"/>
                <w:iCs/>
              </w:rPr>
              <w:t xml:space="preserve"> </w:t>
            </w:r>
            <w:r w:rsidR="00404403">
              <w:rPr>
                <w:rFonts w:ascii="Times New Roman" w:eastAsia="Times New Roman" w:hAnsi="Times New Roman" w:cs="Times New Roman"/>
                <w:iCs/>
              </w:rPr>
              <w:t>Konkursas</w:t>
            </w:r>
          </w:p>
          <w:p w14:paraId="1B06A181" w14:textId="77777777" w:rsidR="009E4A78" w:rsidRDefault="00271B1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009E4A78">
              <w:rPr>
                <w:rFonts w:ascii="Times New Roman" w:eastAsia="Times New Roman" w:hAnsi="Times New Roman" w:cs="Times New Roman"/>
                <w:iCs/>
              </w:rPr>
              <w:t xml:space="preserve"> Tęstinė atranka</w:t>
            </w:r>
          </w:p>
          <w:p w14:paraId="5371F0CA" w14:textId="686E8D34" w:rsidR="00962A9D" w:rsidRPr="00DC7931" w:rsidRDefault="00EB203B" w:rsidP="009E74D0">
            <w:pPr>
              <w:rPr>
                <w:rFonts w:ascii="Times New Roman" w:eastAsia="Times New Roman" w:hAnsi="Times New Roman" w:cs="Times New Roman"/>
                <w:iCs/>
              </w:rPr>
            </w:pPr>
            <w:sdt>
              <w:sdtPr>
                <w:rPr>
                  <w:rFonts w:ascii="Times New Roman" w:hAnsi="Times New Roman" w:cs="Times New Roman"/>
                </w:rPr>
                <w:id w:val="-830130747"/>
                <w14:checkbox>
                  <w14:checked w14:val="1"/>
                  <w14:checkedState w14:val="2612" w14:font="MS Gothic"/>
                  <w14:uncheckedState w14:val="2610" w14:font="MS Gothic"/>
                </w14:checkbox>
              </w:sdtPr>
              <w:sdtContent>
                <w:r w:rsidR="0090084F">
                  <w:rPr>
                    <w:rFonts w:ascii="MS Gothic" w:eastAsia="MS Gothic" w:hAnsi="MS Gothic" w:cs="Times New Roman" w:hint="eastAsia"/>
                  </w:rPr>
                  <w:t>☒</w:t>
                </w:r>
              </w:sdtContent>
            </w:sdt>
            <w:r w:rsidR="00D86583" w:rsidRPr="00DC7931">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r w:rsidR="00DC7931" w:rsidRPr="00DC7931" w14:paraId="3917EF84" w14:textId="77777777" w:rsidTr="00603B84">
        <w:trPr>
          <w:cantSplit/>
        </w:trPr>
        <w:tc>
          <w:tcPr>
            <w:tcW w:w="766" w:type="dxa"/>
          </w:tcPr>
          <w:p w14:paraId="098CB96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235" w:type="dxa"/>
            <w:gridSpan w:val="2"/>
          </w:tcPr>
          <w:p w14:paraId="0A120448" w14:textId="286CF662" w:rsidR="00962A9D" w:rsidRPr="00DC7931" w:rsidRDefault="00EB203B" w:rsidP="009E74D0">
            <w:pPr>
              <w:rPr>
                <w:rFonts w:ascii="Times New Roman" w:eastAsia="Times New Roman" w:hAnsi="Times New Roman" w:cs="Times New Roman"/>
                <w:iCs/>
              </w:rPr>
            </w:pPr>
            <w:sdt>
              <w:sdtPr>
                <w:rPr>
                  <w:rFonts w:ascii="Times New Roman" w:hAnsi="Times New Roman" w:cs="Times New Roman"/>
                </w:rPr>
                <w:id w:val="488449421"/>
                <w14:checkbox>
                  <w14:checked w14:val="1"/>
                  <w14:checkedState w14:val="2612" w14:font="MS Gothic"/>
                  <w14:uncheckedState w14:val="2610" w14:font="MS Gothic"/>
                </w14:checkbox>
              </w:sdtPr>
              <w:sdtContent>
                <w:r w:rsidR="00CD656C">
                  <w:rPr>
                    <w:rFonts w:ascii="MS Gothic" w:eastAsia="MS Gothic" w:hAnsi="MS Gothic" w:cs="Times New Roman" w:hint="eastAsia"/>
                  </w:rPr>
                  <w:t>☒</w:t>
                </w:r>
              </w:sdtContent>
            </w:sdt>
            <w:r w:rsidR="00CD656C" w:rsidRPr="00DC7931" w:rsidDel="00CD656C">
              <w:rPr>
                <w:rFonts w:ascii="Segoe UI Symbol" w:eastAsia="Times New Roman" w:hAnsi="Segoe UI Symbol" w:cs="Segoe UI Symbol"/>
                <w:iCs/>
              </w:rPr>
              <w:t xml:space="preserve"> </w:t>
            </w:r>
            <w:r w:rsidR="00962A9D" w:rsidRPr="00DC7931">
              <w:rPr>
                <w:rFonts w:ascii="Times New Roman" w:eastAsia="Times New Roman" w:hAnsi="Times New Roman" w:cs="Times New Roman"/>
                <w:iCs/>
              </w:rPr>
              <w:t>Netaikoma</w:t>
            </w:r>
          </w:p>
          <w:p w14:paraId="703AFD8B"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221DB0F6"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610933DF" w14:textId="56AB8EBD" w:rsidR="00962A9D" w:rsidRPr="00DC7931" w:rsidRDefault="00962A9D" w:rsidP="6EFCB721">
            <w:pPr>
              <w:rPr>
                <w:rFonts w:ascii="Times New Roman" w:eastAsia="Times New Roman" w:hAnsi="Times New Roman" w:cs="Times New Roman"/>
                <w:b/>
                <w:bCs/>
                <w:i/>
                <w:iCs/>
              </w:rPr>
            </w:pPr>
          </w:p>
        </w:tc>
      </w:tr>
      <w:tr w:rsidR="00DC7931" w:rsidRPr="00DC7931" w14:paraId="48F7736D" w14:textId="77777777" w:rsidTr="00603B84">
        <w:trPr>
          <w:cantSplit/>
        </w:trPr>
        <w:tc>
          <w:tcPr>
            <w:tcW w:w="766" w:type="dxa"/>
          </w:tcPr>
          <w:p w14:paraId="664C7E4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235" w:type="dxa"/>
            <w:gridSpan w:val="2"/>
          </w:tcPr>
          <w:p w14:paraId="7B16E550" w14:textId="174E973A" w:rsidR="00962A9D" w:rsidRPr="00DC7931" w:rsidRDefault="00EB203B" w:rsidP="009E74D0">
            <w:pPr>
              <w:rPr>
                <w:rFonts w:ascii="Times New Roman" w:eastAsia="Times New Roman" w:hAnsi="Times New Roman" w:cs="Times New Roman"/>
                <w:iCs/>
              </w:rPr>
            </w:pPr>
            <w:sdt>
              <w:sdtPr>
                <w:rPr>
                  <w:rFonts w:ascii="Times New Roman" w:hAnsi="Times New Roman" w:cs="Times New Roman"/>
                </w:rPr>
                <w:id w:val="-1333603443"/>
                <w14:checkbox>
                  <w14:checked w14:val="1"/>
                  <w14:checkedState w14:val="2612" w14:font="MS Gothic"/>
                  <w14:uncheckedState w14:val="2610" w14:font="MS Gothic"/>
                </w14:checkbox>
              </w:sdtPr>
              <w:sdtContent>
                <w:r w:rsidR="009E4A78">
                  <w:rPr>
                    <w:rFonts w:ascii="MS Gothic" w:eastAsia="MS Gothic" w:hAnsi="MS Gothic" w:cs="Times New Roman" w:hint="eastAsia"/>
                  </w:rPr>
                  <w:t>☒</w:t>
                </w:r>
              </w:sdtContent>
            </w:sdt>
            <w:r w:rsidR="009E4A78"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14:paraId="38682D4B" w14:textId="7734CF03" w:rsidR="00962A9D" w:rsidRPr="00DC7931" w:rsidRDefault="00EB203B" w:rsidP="009E74D0">
            <w:pPr>
              <w:rPr>
                <w:rFonts w:ascii="Times New Roman" w:eastAsia="Times New Roman" w:hAnsi="Times New Roman" w:cs="Times New Roman"/>
                <w:iCs/>
              </w:rPr>
            </w:pPr>
            <w:sdt>
              <w:sdtPr>
                <w:rPr>
                  <w:rFonts w:ascii="Times New Roman" w:hAnsi="Times New Roman" w:cs="Times New Roman"/>
                </w:rPr>
                <w:id w:val="-916938179"/>
                <w14:checkbox>
                  <w14:checked w14:val="1"/>
                  <w14:checkedState w14:val="2612" w14:font="MS Gothic"/>
                  <w14:uncheckedState w14:val="2610" w14:font="MS Gothic"/>
                </w14:checkbox>
              </w:sdtPr>
              <w:sdtContent>
                <w:r w:rsidR="00CD656C">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14:paraId="0F9E5A36" w14:textId="54BAC8F3" w:rsidR="00962A9D" w:rsidRPr="00DC7931" w:rsidRDefault="00962A9D" w:rsidP="009E74D0">
            <w:pPr>
              <w:rPr>
                <w:rFonts w:ascii="Times New Roman" w:hAnsi="Times New Roman" w:cs="Times New Roman"/>
                <w:i/>
              </w:rPr>
            </w:pPr>
          </w:p>
        </w:tc>
      </w:tr>
      <w:tr w:rsidR="00DC7931" w:rsidRPr="00DC7931" w14:paraId="5DA990B1" w14:textId="77777777" w:rsidTr="00603B84">
        <w:trPr>
          <w:cantSplit/>
        </w:trPr>
        <w:tc>
          <w:tcPr>
            <w:tcW w:w="766" w:type="dxa"/>
          </w:tcPr>
          <w:p w14:paraId="581404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235" w:type="dxa"/>
            <w:gridSpan w:val="2"/>
          </w:tcPr>
          <w:p w14:paraId="2E1102EA" w14:textId="1D3749DF" w:rsidR="00962A9D" w:rsidRPr="00972F53" w:rsidRDefault="00B8085A" w:rsidP="009E74D0">
            <w:pPr>
              <w:rPr>
                <w:rFonts w:ascii="Times New Roman" w:eastAsia="Times New Roman" w:hAnsi="Times New Roman" w:cs="Times New Roman"/>
                <w:b/>
                <w:iCs/>
              </w:rPr>
            </w:pPr>
            <w:r w:rsidRPr="00972F53">
              <w:rPr>
                <w:rFonts w:ascii="Times New Roman" w:hAnsi="Times New Roman" w:cs="Times New Roman"/>
                <w:iCs/>
              </w:rPr>
              <w:t>Lietuvos Respublikos sveikatos apsaugos ministerija</w:t>
            </w:r>
          </w:p>
        </w:tc>
      </w:tr>
      <w:tr w:rsidR="00DC7931" w:rsidRPr="00DC7931" w14:paraId="5189F1C7" w14:textId="77777777" w:rsidTr="00603B84">
        <w:trPr>
          <w:cantSplit/>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235" w:type="dxa"/>
            <w:gridSpan w:val="2"/>
          </w:tcPr>
          <w:p w14:paraId="2B2BA543" w14:textId="1F930681" w:rsidR="00D8083D" w:rsidRPr="00EB203B" w:rsidRDefault="00D8083D" w:rsidP="004970E3">
            <w:pPr>
              <w:jc w:val="both"/>
              <w:rPr>
                <w:rFonts w:ascii="Times New Roman" w:hAnsi="Times New Roman" w:cs="Times New Roman"/>
                <w:b/>
                <w:bCs/>
              </w:rPr>
            </w:pPr>
            <w:r w:rsidRPr="00EB203B">
              <w:rPr>
                <w:rFonts w:ascii="Times New Roman" w:hAnsi="Times New Roman" w:cs="Times New Roman"/>
              </w:rPr>
              <w:t>Ekonomikos gaivinimo ir atsparumo didinimo priemonės</w:t>
            </w:r>
            <w:r w:rsidRPr="00EB203B">
              <w:rPr>
                <w:rFonts w:ascii="Times New Roman" w:eastAsia="Times New Roman" w:hAnsi="Times New Roman" w:cs="Times New Roman"/>
                <w:bCs/>
                <w:iCs/>
              </w:rPr>
              <w:t xml:space="preserve"> (EGADP)</w:t>
            </w:r>
            <w:r w:rsidR="00152C80">
              <w:rPr>
                <w:rFonts w:ascii="Times New Roman" w:eastAsia="Times New Roman" w:hAnsi="Times New Roman" w:cs="Times New Roman"/>
                <w:bCs/>
                <w:iCs/>
              </w:rPr>
              <w:t xml:space="preserve">, </w:t>
            </w:r>
            <w:r w:rsidRPr="00EB203B">
              <w:rPr>
                <w:rFonts w:ascii="Times New Roman" w:hAnsi="Times New Roman" w:cs="Times New Roman"/>
                <w:color w:val="000000"/>
              </w:rPr>
              <w:t>2021–2027 m. Europos Sąjungos fondų investicijų programos (2021–</w:t>
            </w:r>
            <w:r w:rsidRPr="00EB203B">
              <w:rPr>
                <w:rFonts w:ascii="Times New Roman" w:hAnsi="Times New Roman" w:cs="Times New Roman"/>
                <w:noProof/>
                <w:color w:val="000000"/>
              </w:rPr>
              <w:t xml:space="preserve">2027 m. IP) </w:t>
            </w:r>
            <w:r w:rsidR="00152C80">
              <w:rPr>
                <w:rFonts w:ascii="Times New Roman" w:hAnsi="Times New Roman" w:cs="Times New Roman"/>
                <w:noProof/>
                <w:color w:val="000000"/>
              </w:rPr>
              <w:t>ir valstybės biudžeto</w:t>
            </w:r>
            <w:r w:rsidR="007B2C7B">
              <w:rPr>
                <w:rFonts w:ascii="Times New Roman" w:hAnsi="Times New Roman" w:cs="Times New Roman"/>
                <w:noProof/>
                <w:color w:val="000000"/>
              </w:rPr>
              <w:t xml:space="preserve"> (VB)</w:t>
            </w:r>
            <w:r w:rsidR="00152C80">
              <w:rPr>
                <w:rFonts w:ascii="Times New Roman" w:hAnsi="Times New Roman" w:cs="Times New Roman"/>
                <w:noProof/>
                <w:color w:val="000000"/>
              </w:rPr>
              <w:t xml:space="preserve"> </w:t>
            </w:r>
            <w:r w:rsidRPr="00EB203B">
              <w:rPr>
                <w:rFonts w:ascii="Times New Roman" w:eastAsia="Times New Roman" w:hAnsi="Times New Roman" w:cs="Times New Roman"/>
                <w:bCs/>
                <w:iCs/>
              </w:rPr>
              <w:t>lėšomis planuojama fi</w:t>
            </w:r>
            <w:bookmarkStart w:id="0" w:name="_GoBack"/>
            <w:bookmarkEnd w:id="0"/>
            <w:r w:rsidRPr="00EB203B">
              <w:rPr>
                <w:rFonts w:ascii="Times New Roman" w:eastAsia="Times New Roman" w:hAnsi="Times New Roman" w:cs="Times New Roman"/>
                <w:bCs/>
                <w:iCs/>
              </w:rPr>
              <w:t>nansuoti:</w:t>
            </w:r>
          </w:p>
          <w:p w14:paraId="145735BD" w14:textId="19962401" w:rsidR="00C25B62" w:rsidRPr="00EB203B" w:rsidRDefault="00C25B62" w:rsidP="004970E3">
            <w:pPr>
              <w:jc w:val="both"/>
              <w:rPr>
                <w:rFonts w:ascii="Times New Roman" w:hAnsi="Times New Roman" w:cs="Times New Roman"/>
                <w:bCs/>
                <w:iCs/>
              </w:rPr>
            </w:pPr>
            <w:r w:rsidRPr="00EB203B">
              <w:rPr>
                <w:rFonts w:ascii="Times New Roman" w:hAnsi="Times New Roman" w:cs="Times New Roman"/>
                <w:bCs/>
                <w:iCs/>
              </w:rPr>
              <w:t xml:space="preserve">1. Ilgalaikės priežiūros paslaugų diegimas </w:t>
            </w:r>
            <w:r w:rsidR="007B2C7B">
              <w:rPr>
                <w:rFonts w:ascii="Times New Roman" w:hAnsi="Times New Roman" w:cs="Times New Roman"/>
                <w:bCs/>
                <w:iCs/>
              </w:rPr>
              <w:t>(</w:t>
            </w:r>
            <w:r w:rsidR="003F5DD1" w:rsidRPr="00EB203B">
              <w:rPr>
                <w:rFonts w:ascii="Times New Roman" w:hAnsi="Times New Roman" w:cs="Times New Roman"/>
                <w:bCs/>
                <w:iCs/>
              </w:rPr>
              <w:t xml:space="preserve">iki </w:t>
            </w:r>
            <w:r w:rsidR="007B2C7B">
              <w:rPr>
                <w:rFonts w:ascii="Times New Roman" w:hAnsi="Times New Roman" w:cs="Times New Roman"/>
                <w:bCs/>
                <w:iCs/>
                <w:lang w:val="en-US"/>
              </w:rPr>
              <w:t>18.</w:t>
            </w:r>
            <w:r w:rsidR="003F5DD1" w:rsidRPr="00EB203B">
              <w:rPr>
                <w:rFonts w:ascii="Times New Roman" w:hAnsi="Times New Roman" w:cs="Times New Roman"/>
                <w:bCs/>
                <w:iCs/>
                <w:lang w:val="en-US"/>
              </w:rPr>
              <w:t>770</w:t>
            </w:r>
            <w:r w:rsidR="007B2C7B">
              <w:rPr>
                <w:rFonts w:ascii="Times New Roman" w:hAnsi="Times New Roman" w:cs="Times New Roman"/>
                <w:bCs/>
                <w:iCs/>
                <w:lang w:val="en-US"/>
              </w:rPr>
              <w:t>.</w:t>
            </w:r>
            <w:r w:rsidR="003F5DD1" w:rsidRPr="00EB203B">
              <w:rPr>
                <w:rFonts w:ascii="Times New Roman" w:hAnsi="Times New Roman" w:cs="Times New Roman"/>
                <w:bCs/>
                <w:iCs/>
                <w:lang w:val="en-US"/>
              </w:rPr>
              <w:t>000</w:t>
            </w:r>
            <w:r w:rsidR="007B2C7B">
              <w:rPr>
                <w:rFonts w:ascii="Times New Roman" w:hAnsi="Times New Roman" w:cs="Times New Roman"/>
                <w:bCs/>
                <w:iCs/>
                <w:lang w:val="en-US"/>
              </w:rPr>
              <w:t>,00</w:t>
            </w:r>
            <w:r w:rsidR="00E633C2" w:rsidRPr="00EB203B">
              <w:rPr>
                <w:rFonts w:ascii="Times New Roman" w:hAnsi="Times New Roman" w:cs="Times New Roman"/>
                <w:bCs/>
                <w:iCs/>
                <w:lang w:val="en-US"/>
              </w:rPr>
              <w:t xml:space="preserve"> Eur</w:t>
            </w:r>
            <w:r w:rsidR="007B2C7B">
              <w:rPr>
                <w:rFonts w:ascii="Times New Roman" w:hAnsi="Times New Roman" w:cs="Times New Roman"/>
                <w:bCs/>
                <w:iCs/>
                <w:lang w:val="en-US"/>
              </w:rPr>
              <w:t>;</w:t>
            </w:r>
            <w:r w:rsidR="003F5DD1" w:rsidRPr="00EB203B">
              <w:rPr>
                <w:rFonts w:ascii="Times New Roman" w:hAnsi="Times New Roman" w:cs="Times New Roman"/>
                <w:bCs/>
                <w:iCs/>
                <w:lang w:val="en-US"/>
              </w:rPr>
              <w:t xml:space="preserve"> </w:t>
            </w:r>
            <w:r w:rsidRPr="00EB203B">
              <w:rPr>
                <w:rFonts w:ascii="Times New Roman" w:hAnsi="Times New Roman" w:cs="Times New Roman"/>
                <w:bCs/>
                <w:iCs/>
              </w:rPr>
              <w:t>EGADP</w:t>
            </w:r>
            <w:r w:rsidR="007B2C7B">
              <w:rPr>
                <w:rFonts w:ascii="Times New Roman" w:hAnsi="Times New Roman" w:cs="Times New Roman"/>
                <w:bCs/>
                <w:iCs/>
              </w:rPr>
              <w:t xml:space="preserve"> ir VB lėšos</w:t>
            </w:r>
            <w:r w:rsidRPr="00EB203B">
              <w:rPr>
                <w:rFonts w:ascii="Times New Roman" w:hAnsi="Times New Roman" w:cs="Times New Roman"/>
                <w:bCs/>
                <w:iCs/>
              </w:rPr>
              <w:t>)</w:t>
            </w:r>
            <w:r w:rsidR="007B2C7B">
              <w:rPr>
                <w:rFonts w:ascii="Times New Roman" w:hAnsi="Times New Roman" w:cs="Times New Roman"/>
                <w:bCs/>
                <w:iCs/>
              </w:rPr>
              <w:t>;</w:t>
            </w:r>
          </w:p>
          <w:p w14:paraId="3627349F" w14:textId="06C89F45" w:rsidR="00C25B62" w:rsidRPr="00EB203B" w:rsidRDefault="00C25B62" w:rsidP="004970E3">
            <w:pPr>
              <w:jc w:val="both"/>
              <w:rPr>
                <w:rFonts w:ascii="Times New Roman" w:hAnsi="Times New Roman" w:cs="Times New Roman"/>
                <w:noProof/>
                <w:color w:val="000000"/>
              </w:rPr>
            </w:pPr>
            <w:r w:rsidRPr="00EB203B">
              <w:rPr>
                <w:rFonts w:ascii="Times New Roman" w:hAnsi="Times New Roman" w:cs="Times New Roman"/>
                <w:bCs/>
                <w:color w:val="000000"/>
              </w:rPr>
              <w:t>2. Pasirengimo grėsmėms stiprinimas (</w:t>
            </w:r>
            <w:r w:rsidR="007B2C7B">
              <w:rPr>
                <w:rFonts w:ascii="Times New Roman" w:hAnsi="Times New Roman" w:cs="Times New Roman"/>
                <w:bCs/>
                <w:color w:val="000000"/>
              </w:rPr>
              <w:t>iki 253.</w:t>
            </w:r>
            <w:r w:rsidR="00E633C2" w:rsidRPr="00EB203B">
              <w:rPr>
                <w:rFonts w:ascii="Times New Roman" w:hAnsi="Times New Roman" w:cs="Times New Roman"/>
                <w:bCs/>
                <w:color w:val="000000"/>
              </w:rPr>
              <w:t>638</w:t>
            </w:r>
            <w:r w:rsidR="007B2C7B">
              <w:rPr>
                <w:rFonts w:ascii="Times New Roman" w:hAnsi="Times New Roman" w:cs="Times New Roman"/>
                <w:bCs/>
                <w:color w:val="000000"/>
              </w:rPr>
              <w:t>.</w:t>
            </w:r>
            <w:r w:rsidR="00E633C2" w:rsidRPr="00EB203B">
              <w:rPr>
                <w:rFonts w:ascii="Times New Roman" w:hAnsi="Times New Roman" w:cs="Times New Roman"/>
                <w:bCs/>
                <w:color w:val="000000"/>
              </w:rPr>
              <w:t>933</w:t>
            </w:r>
            <w:r w:rsidR="007B2C7B">
              <w:rPr>
                <w:rFonts w:ascii="Times New Roman" w:hAnsi="Times New Roman" w:cs="Times New Roman"/>
                <w:bCs/>
                <w:color w:val="000000"/>
              </w:rPr>
              <w:t>,00</w:t>
            </w:r>
            <w:r w:rsidR="00E633C2" w:rsidRPr="00EB203B">
              <w:rPr>
                <w:rFonts w:ascii="Times New Roman" w:hAnsi="Times New Roman" w:cs="Times New Roman"/>
                <w:bCs/>
                <w:color w:val="000000"/>
              </w:rPr>
              <w:t xml:space="preserve"> Eur</w:t>
            </w:r>
            <w:r w:rsidR="007B2C7B">
              <w:rPr>
                <w:rFonts w:ascii="Times New Roman" w:hAnsi="Times New Roman" w:cs="Times New Roman"/>
                <w:bCs/>
                <w:color w:val="000000"/>
              </w:rPr>
              <w:t>;</w:t>
            </w:r>
            <w:r w:rsidR="00E633C2" w:rsidRPr="00EB203B">
              <w:rPr>
                <w:rFonts w:ascii="Times New Roman" w:hAnsi="Times New Roman" w:cs="Times New Roman"/>
                <w:b/>
                <w:bCs/>
                <w:color w:val="000000"/>
              </w:rPr>
              <w:t xml:space="preserve"> </w:t>
            </w:r>
            <w:r w:rsidRPr="00EB203B">
              <w:rPr>
                <w:rFonts w:ascii="Times New Roman" w:hAnsi="Times New Roman" w:cs="Times New Roman"/>
                <w:bCs/>
                <w:color w:val="000000"/>
              </w:rPr>
              <w:t>EGADP</w:t>
            </w:r>
            <w:r w:rsidR="007B2C7B">
              <w:rPr>
                <w:rFonts w:ascii="Times New Roman" w:hAnsi="Times New Roman" w:cs="Times New Roman"/>
                <w:bCs/>
                <w:color w:val="000000"/>
              </w:rPr>
              <w:t xml:space="preserve">, </w:t>
            </w:r>
            <w:r w:rsidRPr="00EB203B">
              <w:rPr>
                <w:rFonts w:ascii="Times New Roman" w:hAnsi="Times New Roman" w:cs="Times New Roman"/>
                <w:bCs/>
                <w:color w:val="000000"/>
              </w:rPr>
              <w:t xml:space="preserve"> </w:t>
            </w:r>
            <w:r w:rsidRPr="00EB203B">
              <w:rPr>
                <w:rFonts w:ascii="Times New Roman" w:hAnsi="Times New Roman" w:cs="Times New Roman"/>
                <w:color w:val="000000"/>
              </w:rPr>
              <w:t>2021–</w:t>
            </w:r>
            <w:r w:rsidR="007B2C7B">
              <w:rPr>
                <w:rFonts w:ascii="Times New Roman" w:hAnsi="Times New Roman" w:cs="Times New Roman"/>
                <w:noProof/>
                <w:color w:val="000000"/>
              </w:rPr>
              <w:t>2027 m. IP ir VB lėšos);</w:t>
            </w:r>
          </w:p>
          <w:p w14:paraId="56131CD8" w14:textId="2FEFEB25" w:rsidR="00C25B62" w:rsidRPr="00EB203B" w:rsidRDefault="00C25B62" w:rsidP="004970E3">
            <w:pPr>
              <w:jc w:val="both"/>
              <w:rPr>
                <w:rFonts w:ascii="Times New Roman" w:hAnsi="Times New Roman" w:cs="Times New Roman"/>
                <w:bCs/>
                <w:color w:val="000000"/>
              </w:rPr>
            </w:pPr>
            <w:r w:rsidRPr="00EB203B">
              <w:rPr>
                <w:rFonts w:ascii="Times New Roman" w:hAnsi="Times New Roman" w:cs="Times New Roman"/>
                <w:noProof/>
                <w:color w:val="000000"/>
                <w:lang w:val="en-US"/>
              </w:rPr>
              <w:t xml:space="preserve">3. </w:t>
            </w:r>
            <w:r w:rsidRPr="00EB203B">
              <w:rPr>
                <w:rFonts w:ascii="Times New Roman" w:hAnsi="Times New Roman" w:cs="Times New Roman"/>
                <w:bCs/>
                <w:color w:val="000000"/>
              </w:rPr>
              <w:t>Pažangių ir įrodymais pagrįstų technologijų sveikatos sektoriuje diegimas</w:t>
            </w:r>
            <w:r w:rsidR="007B2C7B">
              <w:rPr>
                <w:rFonts w:ascii="Times New Roman" w:hAnsi="Times New Roman" w:cs="Times New Roman"/>
                <w:bCs/>
                <w:color w:val="000000"/>
              </w:rPr>
              <w:t xml:space="preserve"> (iki 52.970.227,00 Eur; </w:t>
            </w:r>
            <w:r w:rsidR="007B2C7B" w:rsidRPr="00EB203B">
              <w:rPr>
                <w:rFonts w:ascii="Times New Roman" w:hAnsi="Times New Roman" w:cs="Times New Roman"/>
                <w:bCs/>
                <w:color w:val="000000"/>
              </w:rPr>
              <w:t>EGADP</w:t>
            </w:r>
            <w:r w:rsidR="007B2C7B">
              <w:rPr>
                <w:rFonts w:ascii="Times New Roman" w:hAnsi="Times New Roman" w:cs="Times New Roman"/>
                <w:bCs/>
                <w:color w:val="000000"/>
              </w:rPr>
              <w:t xml:space="preserve">, </w:t>
            </w:r>
            <w:r w:rsidR="007B2C7B" w:rsidRPr="00EB203B">
              <w:rPr>
                <w:rFonts w:ascii="Times New Roman" w:hAnsi="Times New Roman" w:cs="Times New Roman"/>
                <w:bCs/>
                <w:color w:val="000000"/>
              </w:rPr>
              <w:t xml:space="preserve"> </w:t>
            </w:r>
            <w:r w:rsidR="007B2C7B" w:rsidRPr="00EB203B">
              <w:rPr>
                <w:rFonts w:ascii="Times New Roman" w:hAnsi="Times New Roman" w:cs="Times New Roman"/>
                <w:color w:val="000000"/>
              </w:rPr>
              <w:t>2021–</w:t>
            </w:r>
            <w:r w:rsidR="007B2C7B">
              <w:rPr>
                <w:rFonts w:ascii="Times New Roman" w:hAnsi="Times New Roman" w:cs="Times New Roman"/>
                <w:noProof/>
                <w:color w:val="000000"/>
              </w:rPr>
              <w:t>2027 m. IP ir VB lėšos</w:t>
            </w:r>
            <w:r w:rsidR="007B2C7B">
              <w:rPr>
                <w:rFonts w:ascii="Times New Roman" w:hAnsi="Times New Roman" w:cs="Times New Roman"/>
                <w:bCs/>
                <w:color w:val="000000"/>
              </w:rPr>
              <w:t>);</w:t>
            </w:r>
          </w:p>
          <w:p w14:paraId="093C9581" w14:textId="2FC2AF1D" w:rsidR="00C25B62" w:rsidRPr="00EB203B" w:rsidRDefault="00C25B62" w:rsidP="004970E3">
            <w:pPr>
              <w:jc w:val="both"/>
              <w:rPr>
                <w:rFonts w:ascii="Times New Roman" w:hAnsi="Times New Roman" w:cs="Times New Roman"/>
                <w:bCs/>
                <w:iCs/>
              </w:rPr>
            </w:pPr>
            <w:r w:rsidRPr="00EB203B">
              <w:rPr>
                <w:rFonts w:ascii="Times New Roman" w:hAnsi="Times New Roman" w:cs="Times New Roman"/>
                <w:bCs/>
                <w:iCs/>
              </w:rPr>
              <w:t>4. Sveikatos sektoriaus skaitmeninimas</w:t>
            </w:r>
            <w:r w:rsidR="007B2C7B">
              <w:rPr>
                <w:rFonts w:ascii="Times New Roman" w:hAnsi="Times New Roman" w:cs="Times New Roman"/>
                <w:bCs/>
                <w:iCs/>
              </w:rPr>
              <w:t xml:space="preserve"> (</w:t>
            </w:r>
            <w:r w:rsidR="00DD28EE">
              <w:rPr>
                <w:rFonts w:ascii="Times New Roman" w:hAnsi="Times New Roman" w:cs="Times New Roman"/>
                <w:bCs/>
                <w:iCs/>
              </w:rPr>
              <w:t xml:space="preserve">iki </w:t>
            </w:r>
            <w:r w:rsidR="007B2C7B">
              <w:rPr>
                <w:rFonts w:ascii="Times New Roman" w:hAnsi="Times New Roman" w:cs="Times New Roman"/>
                <w:bCs/>
                <w:iCs/>
              </w:rPr>
              <w:t xml:space="preserve">108.300.000,00 Eur; </w:t>
            </w:r>
            <w:r w:rsidR="007B2C7B" w:rsidRPr="00EB203B">
              <w:rPr>
                <w:rFonts w:ascii="Times New Roman" w:hAnsi="Times New Roman" w:cs="Times New Roman"/>
                <w:bCs/>
                <w:iCs/>
              </w:rPr>
              <w:t>EGADP</w:t>
            </w:r>
            <w:r w:rsidR="007B2C7B">
              <w:rPr>
                <w:rFonts w:ascii="Times New Roman" w:hAnsi="Times New Roman" w:cs="Times New Roman"/>
                <w:bCs/>
                <w:iCs/>
              </w:rPr>
              <w:t xml:space="preserve"> ir VB lėšos</w:t>
            </w:r>
            <w:r w:rsidR="007B2C7B">
              <w:rPr>
                <w:rFonts w:ascii="Times New Roman" w:hAnsi="Times New Roman" w:cs="Times New Roman"/>
                <w:bCs/>
                <w:iCs/>
              </w:rPr>
              <w:t>)</w:t>
            </w:r>
          </w:p>
          <w:p w14:paraId="279216E0" w14:textId="0B951FCD" w:rsidR="00C25B62" w:rsidRPr="00EB203B" w:rsidRDefault="003F5DD1" w:rsidP="004970E3">
            <w:pPr>
              <w:jc w:val="both"/>
              <w:rPr>
                <w:rFonts w:ascii="Times New Roman" w:hAnsi="Times New Roman" w:cs="Times New Roman"/>
                <w:bCs/>
                <w:i/>
              </w:rPr>
            </w:pPr>
            <w:r w:rsidRPr="00EB203B">
              <w:rPr>
                <w:rFonts w:ascii="Times New Roman" w:hAnsi="Times New Roman" w:cs="Times New Roman"/>
                <w:bCs/>
                <w:i/>
              </w:rPr>
              <w:t>5. Pažangos priemonėje planuojamų veiklų investavimo krypčių ir pagrįstumo vertinimas</w:t>
            </w:r>
            <w:r w:rsidR="007B2C7B">
              <w:rPr>
                <w:rFonts w:ascii="Times New Roman" w:hAnsi="Times New Roman" w:cs="Times New Roman"/>
                <w:bCs/>
                <w:i/>
              </w:rPr>
              <w:t xml:space="preserve"> (</w:t>
            </w:r>
            <w:r w:rsidR="00DD28EE">
              <w:rPr>
                <w:rFonts w:ascii="Times New Roman" w:hAnsi="Times New Roman" w:cs="Times New Roman"/>
                <w:bCs/>
                <w:i/>
              </w:rPr>
              <w:t xml:space="preserve">iki </w:t>
            </w:r>
            <w:r w:rsidR="007B2C7B">
              <w:rPr>
                <w:rFonts w:ascii="Times New Roman" w:hAnsi="Times New Roman" w:cs="Times New Roman"/>
                <w:bCs/>
                <w:i/>
              </w:rPr>
              <w:t>169.719,00 Eur; VB lėšos</w:t>
            </w:r>
            <w:r w:rsidR="00DD28EE">
              <w:rPr>
                <w:rFonts w:ascii="Times New Roman" w:hAnsi="Times New Roman" w:cs="Times New Roman"/>
                <w:bCs/>
                <w:i/>
              </w:rPr>
              <w:t xml:space="preserve">); </w:t>
            </w:r>
          </w:p>
          <w:p w14:paraId="63AF1F78" w14:textId="0E9D51A5" w:rsidR="003F5DD1" w:rsidRPr="00EB203B" w:rsidRDefault="003F5DD1" w:rsidP="004970E3">
            <w:pPr>
              <w:jc w:val="both"/>
              <w:rPr>
                <w:rFonts w:ascii="Times New Roman" w:hAnsi="Times New Roman" w:cs="Times New Roman"/>
                <w:bCs/>
                <w:iCs/>
              </w:rPr>
            </w:pPr>
            <w:r w:rsidRPr="00EB203B">
              <w:rPr>
                <w:rFonts w:ascii="Times New Roman" w:hAnsi="Times New Roman" w:cs="Times New Roman"/>
                <w:bCs/>
                <w:iCs/>
              </w:rPr>
              <w:t>6. Bazinių sveikatos priežiūros paslaugų užtikrinimas</w:t>
            </w:r>
            <w:r w:rsidR="007B2C7B">
              <w:rPr>
                <w:rFonts w:ascii="Times New Roman" w:hAnsi="Times New Roman" w:cs="Times New Roman"/>
                <w:bCs/>
                <w:iCs/>
              </w:rPr>
              <w:t xml:space="preserve"> (</w:t>
            </w:r>
            <w:r w:rsidR="00DD28EE">
              <w:rPr>
                <w:rFonts w:ascii="Times New Roman" w:hAnsi="Times New Roman" w:cs="Times New Roman"/>
                <w:bCs/>
                <w:iCs/>
              </w:rPr>
              <w:t xml:space="preserve">iki </w:t>
            </w:r>
            <w:r w:rsidR="007B2C7B">
              <w:rPr>
                <w:rFonts w:ascii="Times New Roman" w:hAnsi="Times New Roman" w:cs="Times New Roman"/>
                <w:bCs/>
                <w:iCs/>
              </w:rPr>
              <w:t xml:space="preserve">191.754.726,00 Eur; </w:t>
            </w:r>
            <w:r w:rsidR="007B2C7B" w:rsidRPr="00EB203B">
              <w:rPr>
                <w:rFonts w:ascii="Times New Roman" w:hAnsi="Times New Roman" w:cs="Times New Roman"/>
                <w:color w:val="000000"/>
              </w:rPr>
              <w:t>2021–</w:t>
            </w:r>
            <w:r w:rsidR="007B2C7B">
              <w:rPr>
                <w:rFonts w:ascii="Times New Roman" w:hAnsi="Times New Roman" w:cs="Times New Roman"/>
                <w:noProof/>
                <w:color w:val="000000"/>
              </w:rPr>
              <w:t>2027 m. IP ir VB lėšos</w:t>
            </w:r>
            <w:r w:rsidR="007B2C7B">
              <w:rPr>
                <w:rFonts w:ascii="Times New Roman" w:hAnsi="Times New Roman" w:cs="Times New Roman"/>
                <w:bCs/>
                <w:iCs/>
              </w:rPr>
              <w:t>)</w:t>
            </w:r>
            <w:r w:rsidR="007B2C7B">
              <w:rPr>
                <w:rFonts w:ascii="Times New Roman" w:hAnsi="Times New Roman" w:cs="Times New Roman"/>
                <w:bCs/>
                <w:iCs/>
              </w:rPr>
              <w:t>;</w:t>
            </w:r>
          </w:p>
          <w:p w14:paraId="5CBDDBAF" w14:textId="55FC09F5" w:rsidR="003F5DD1" w:rsidRPr="00EB203B" w:rsidRDefault="003F5DD1" w:rsidP="004970E3">
            <w:pPr>
              <w:jc w:val="both"/>
              <w:rPr>
                <w:rFonts w:ascii="Times New Roman" w:hAnsi="Times New Roman" w:cs="Times New Roman"/>
                <w:bCs/>
              </w:rPr>
            </w:pPr>
            <w:r w:rsidRPr="00EB203B">
              <w:rPr>
                <w:rFonts w:ascii="Times New Roman" w:hAnsi="Times New Roman" w:cs="Times New Roman"/>
                <w:bCs/>
              </w:rPr>
              <w:t>7. Ambulatorinių psichikos sveikatos priežiūros paslaugų plėtra ir kokybės gerinimas</w:t>
            </w:r>
            <w:r w:rsidR="007B2C7B">
              <w:rPr>
                <w:rFonts w:ascii="Times New Roman" w:hAnsi="Times New Roman" w:cs="Times New Roman"/>
                <w:bCs/>
              </w:rPr>
              <w:t xml:space="preserve"> (</w:t>
            </w:r>
            <w:r w:rsidR="00DD28EE">
              <w:rPr>
                <w:rFonts w:ascii="Times New Roman" w:hAnsi="Times New Roman" w:cs="Times New Roman"/>
                <w:bCs/>
              </w:rPr>
              <w:t xml:space="preserve">iki </w:t>
            </w:r>
            <w:r w:rsidR="007B2C7B">
              <w:rPr>
                <w:rFonts w:ascii="Times New Roman" w:hAnsi="Times New Roman" w:cs="Times New Roman"/>
                <w:bCs/>
              </w:rPr>
              <w:t>38.400.000,00 Eur; 2</w:t>
            </w:r>
            <w:r w:rsidR="007B2C7B" w:rsidRPr="00EB203B">
              <w:rPr>
                <w:rFonts w:ascii="Times New Roman" w:hAnsi="Times New Roman" w:cs="Times New Roman"/>
                <w:color w:val="000000"/>
              </w:rPr>
              <w:t>021–</w:t>
            </w:r>
            <w:r w:rsidR="007B2C7B">
              <w:rPr>
                <w:rFonts w:ascii="Times New Roman" w:hAnsi="Times New Roman" w:cs="Times New Roman"/>
                <w:noProof/>
                <w:color w:val="000000"/>
              </w:rPr>
              <w:t>2027 m. IP ir VB lėšos</w:t>
            </w:r>
            <w:r w:rsidR="007B2C7B">
              <w:rPr>
                <w:rFonts w:ascii="Times New Roman" w:hAnsi="Times New Roman" w:cs="Times New Roman"/>
                <w:bCs/>
              </w:rPr>
              <w:t>)</w:t>
            </w:r>
            <w:r w:rsidR="00DD28EE">
              <w:rPr>
                <w:rFonts w:ascii="Times New Roman" w:hAnsi="Times New Roman" w:cs="Times New Roman"/>
                <w:bCs/>
              </w:rPr>
              <w:t>;</w:t>
            </w:r>
          </w:p>
          <w:p w14:paraId="7FA23300" w14:textId="3E6F7652" w:rsidR="003F5DD1" w:rsidRPr="00EB203B" w:rsidRDefault="003F5DD1" w:rsidP="004970E3">
            <w:pPr>
              <w:jc w:val="both"/>
              <w:rPr>
                <w:rFonts w:ascii="Times New Roman" w:hAnsi="Times New Roman" w:cs="Times New Roman"/>
                <w:bCs/>
                <w:i/>
              </w:rPr>
            </w:pPr>
            <w:r w:rsidRPr="00EB203B">
              <w:rPr>
                <w:rFonts w:ascii="Times New Roman" w:hAnsi="Times New Roman" w:cs="Times New Roman"/>
                <w:bCs/>
                <w:i/>
              </w:rPr>
              <w:t>8. Pacientų pavėžėjimo paslaugos modelio sukūrimas ir išbandymas</w:t>
            </w:r>
            <w:r w:rsidR="00DD28EE">
              <w:rPr>
                <w:rFonts w:ascii="Times New Roman" w:hAnsi="Times New Roman" w:cs="Times New Roman"/>
                <w:bCs/>
                <w:i/>
              </w:rPr>
              <w:t xml:space="preserve"> (iki 7.000.000,00 Eur; VB lėšos);</w:t>
            </w:r>
            <w:r w:rsidR="00D8083D" w:rsidRPr="00EB203B">
              <w:rPr>
                <w:rStyle w:val="CommentReference"/>
                <w:rFonts w:ascii="Times New Roman" w:hAnsi="Times New Roman" w:cs="Times New Roman"/>
                <w:i/>
                <w:sz w:val="22"/>
                <w:szCs w:val="22"/>
              </w:rPr>
              <w:annotationRef/>
            </w:r>
          </w:p>
          <w:p w14:paraId="41800A62" w14:textId="238C744E" w:rsidR="003F5DD1" w:rsidRPr="00EB203B" w:rsidRDefault="003F5DD1" w:rsidP="004970E3">
            <w:pPr>
              <w:jc w:val="both"/>
              <w:rPr>
                <w:rFonts w:ascii="Times New Roman" w:hAnsi="Times New Roman" w:cs="Times New Roman"/>
                <w:bCs/>
              </w:rPr>
            </w:pPr>
            <w:r w:rsidRPr="00EB203B">
              <w:rPr>
                <w:rFonts w:ascii="Times New Roman" w:hAnsi="Times New Roman" w:cs="Times New Roman"/>
                <w:bCs/>
              </w:rPr>
              <w:t>9. Greitosios medicinos pagalbos tinklo veiklos efektyvumo didinimas</w:t>
            </w:r>
            <w:r w:rsidR="00DD28EE">
              <w:rPr>
                <w:rFonts w:ascii="Times New Roman" w:hAnsi="Times New Roman" w:cs="Times New Roman"/>
                <w:bCs/>
              </w:rPr>
              <w:t xml:space="preserve"> (iki 41.150.000,000 Eur; </w:t>
            </w:r>
            <w:r w:rsidR="00DD28EE">
              <w:rPr>
                <w:rFonts w:ascii="Times New Roman" w:hAnsi="Times New Roman" w:cs="Times New Roman"/>
                <w:bCs/>
              </w:rPr>
              <w:t>2</w:t>
            </w:r>
            <w:r w:rsidR="00DD28EE" w:rsidRPr="00EB203B">
              <w:rPr>
                <w:rFonts w:ascii="Times New Roman" w:hAnsi="Times New Roman" w:cs="Times New Roman"/>
                <w:color w:val="000000"/>
              </w:rPr>
              <w:t>021–</w:t>
            </w:r>
            <w:r w:rsidR="00DD28EE">
              <w:rPr>
                <w:rFonts w:ascii="Times New Roman" w:hAnsi="Times New Roman" w:cs="Times New Roman"/>
                <w:noProof/>
                <w:color w:val="000000"/>
              </w:rPr>
              <w:t>2027 m. IP</w:t>
            </w:r>
            <w:r w:rsidR="00DD28EE">
              <w:rPr>
                <w:rFonts w:ascii="Times New Roman" w:hAnsi="Times New Roman" w:cs="Times New Roman"/>
                <w:noProof/>
                <w:color w:val="000000"/>
              </w:rPr>
              <w:t xml:space="preserve"> lėšos</w:t>
            </w:r>
            <w:r w:rsidR="00DD28EE">
              <w:rPr>
                <w:rFonts w:ascii="Times New Roman" w:hAnsi="Times New Roman" w:cs="Times New Roman"/>
                <w:bCs/>
              </w:rPr>
              <w:t>);</w:t>
            </w:r>
          </w:p>
          <w:p w14:paraId="0327EB9F" w14:textId="55AB26D4" w:rsidR="003F5DD1" w:rsidRPr="00EB203B" w:rsidRDefault="003F5DD1" w:rsidP="004970E3">
            <w:pPr>
              <w:jc w:val="both"/>
              <w:rPr>
                <w:rFonts w:ascii="Times New Roman" w:hAnsi="Times New Roman" w:cs="Times New Roman"/>
              </w:rPr>
            </w:pPr>
            <w:r w:rsidRPr="00EB203B">
              <w:rPr>
                <w:rFonts w:ascii="Times New Roman" w:hAnsi="Times New Roman" w:cs="Times New Roman"/>
                <w:bCs/>
              </w:rPr>
              <w:t>10.</w:t>
            </w:r>
            <w:r w:rsidRPr="00EB203B">
              <w:rPr>
                <w:rFonts w:ascii="Times New Roman" w:hAnsi="Times New Roman" w:cs="Times New Roman"/>
              </w:rPr>
              <w:t xml:space="preserve"> Sveikatos priežiūros specialistų pasiūlos užtikrinimas</w:t>
            </w:r>
            <w:r w:rsidR="00DD28EE">
              <w:rPr>
                <w:rFonts w:ascii="Times New Roman" w:hAnsi="Times New Roman" w:cs="Times New Roman"/>
              </w:rPr>
              <w:t xml:space="preserve"> (iki 14.000.000,00 Eur; </w:t>
            </w:r>
            <w:r w:rsidR="00DD28EE">
              <w:rPr>
                <w:rFonts w:ascii="Times New Roman" w:hAnsi="Times New Roman" w:cs="Times New Roman"/>
                <w:bCs/>
              </w:rPr>
              <w:t>2</w:t>
            </w:r>
            <w:r w:rsidR="00DD28EE" w:rsidRPr="00EB203B">
              <w:rPr>
                <w:rFonts w:ascii="Times New Roman" w:hAnsi="Times New Roman" w:cs="Times New Roman"/>
                <w:color w:val="000000"/>
              </w:rPr>
              <w:t>021–</w:t>
            </w:r>
            <w:r w:rsidR="00DD28EE">
              <w:rPr>
                <w:rFonts w:ascii="Times New Roman" w:hAnsi="Times New Roman" w:cs="Times New Roman"/>
                <w:noProof/>
                <w:color w:val="000000"/>
              </w:rPr>
              <w:t>2027 m. IP</w:t>
            </w:r>
            <w:r w:rsidR="00DD28EE">
              <w:rPr>
                <w:rFonts w:ascii="Times New Roman" w:hAnsi="Times New Roman" w:cs="Times New Roman"/>
                <w:noProof/>
                <w:color w:val="000000"/>
              </w:rPr>
              <w:t xml:space="preserve"> lėšos</w:t>
            </w:r>
            <w:r w:rsidR="00DD28EE">
              <w:rPr>
                <w:rFonts w:ascii="Times New Roman" w:hAnsi="Times New Roman" w:cs="Times New Roman"/>
              </w:rPr>
              <w:t>);</w:t>
            </w:r>
          </w:p>
          <w:p w14:paraId="52F73659" w14:textId="151CDC3D" w:rsidR="003F5DD1" w:rsidRPr="00EB203B" w:rsidRDefault="003F5DD1" w:rsidP="004970E3">
            <w:pPr>
              <w:jc w:val="both"/>
              <w:rPr>
                <w:rFonts w:ascii="Times New Roman" w:hAnsi="Times New Roman" w:cs="Times New Roman"/>
              </w:rPr>
            </w:pPr>
            <w:r w:rsidRPr="00EB203B">
              <w:rPr>
                <w:rFonts w:ascii="Times New Roman" w:hAnsi="Times New Roman" w:cs="Times New Roman"/>
              </w:rPr>
              <w:t>11. Specialistų kvalifikacijos tobulinimas ir perkvalifikavimas</w:t>
            </w:r>
            <w:r w:rsidR="00DD28EE">
              <w:rPr>
                <w:rFonts w:ascii="Times New Roman" w:hAnsi="Times New Roman" w:cs="Times New Roman"/>
              </w:rPr>
              <w:t xml:space="preserve"> (iki 35.090.000,00 Eur; </w:t>
            </w:r>
            <w:r w:rsidR="00DD28EE" w:rsidRPr="00EB203B">
              <w:rPr>
                <w:rFonts w:ascii="Times New Roman" w:hAnsi="Times New Roman" w:cs="Times New Roman"/>
                <w:bCs/>
                <w:color w:val="000000"/>
              </w:rPr>
              <w:t>EGADP</w:t>
            </w:r>
            <w:r w:rsidR="00DD28EE">
              <w:rPr>
                <w:rFonts w:ascii="Times New Roman" w:hAnsi="Times New Roman" w:cs="Times New Roman"/>
                <w:bCs/>
                <w:color w:val="000000"/>
              </w:rPr>
              <w:t xml:space="preserve">, </w:t>
            </w:r>
            <w:r w:rsidR="00DD28EE" w:rsidRPr="00EB203B">
              <w:rPr>
                <w:rFonts w:ascii="Times New Roman" w:hAnsi="Times New Roman" w:cs="Times New Roman"/>
                <w:bCs/>
                <w:color w:val="000000"/>
              </w:rPr>
              <w:t xml:space="preserve"> </w:t>
            </w:r>
            <w:r w:rsidR="00DD28EE" w:rsidRPr="00EB203B">
              <w:rPr>
                <w:rFonts w:ascii="Times New Roman" w:hAnsi="Times New Roman" w:cs="Times New Roman"/>
                <w:color w:val="000000"/>
              </w:rPr>
              <w:t>2021–</w:t>
            </w:r>
            <w:r w:rsidR="00DD28EE">
              <w:rPr>
                <w:rFonts w:ascii="Times New Roman" w:hAnsi="Times New Roman" w:cs="Times New Roman"/>
                <w:noProof/>
                <w:color w:val="000000"/>
              </w:rPr>
              <w:t>2027 m. IP ir VB lėšo</w:t>
            </w:r>
            <w:r w:rsidR="00DD28EE">
              <w:rPr>
                <w:rFonts w:ascii="Times New Roman" w:hAnsi="Times New Roman" w:cs="Times New Roman"/>
                <w:noProof/>
                <w:color w:val="000000"/>
              </w:rPr>
              <w:t>s</w:t>
            </w:r>
            <w:r w:rsidR="00DD28EE">
              <w:rPr>
                <w:rFonts w:ascii="Times New Roman" w:hAnsi="Times New Roman" w:cs="Times New Roman"/>
              </w:rPr>
              <w:t>);</w:t>
            </w:r>
          </w:p>
          <w:p w14:paraId="587835B5" w14:textId="7867B39F" w:rsidR="003F5DD1" w:rsidRPr="00EB203B" w:rsidRDefault="003F5DD1" w:rsidP="004970E3">
            <w:pPr>
              <w:jc w:val="both"/>
              <w:rPr>
                <w:rFonts w:ascii="Times New Roman" w:hAnsi="Times New Roman" w:cs="Times New Roman"/>
                <w:bCs/>
              </w:rPr>
            </w:pPr>
            <w:r w:rsidRPr="00EB203B">
              <w:rPr>
                <w:rFonts w:ascii="Times New Roman" w:hAnsi="Times New Roman" w:cs="Times New Roman"/>
                <w:bCs/>
                <w:i/>
              </w:rPr>
              <w:t>12. ASPĮ tinklo optimizavimo reformos valdymas ir komunikacija</w:t>
            </w:r>
            <w:r w:rsidR="00D8083D" w:rsidRPr="00DD28EE">
              <w:rPr>
                <w:rFonts w:ascii="Times New Roman" w:hAnsi="Times New Roman" w:cs="Times New Roman"/>
                <w:bCs/>
                <w:i/>
              </w:rPr>
              <w:t xml:space="preserve"> </w:t>
            </w:r>
            <w:r w:rsidR="00DD28EE" w:rsidRPr="00DD28EE">
              <w:rPr>
                <w:rFonts w:ascii="Times New Roman" w:hAnsi="Times New Roman" w:cs="Times New Roman"/>
                <w:bCs/>
                <w:i/>
              </w:rPr>
              <w:t>(iki 1.750.000,00 Eur; VB lėšos)</w:t>
            </w:r>
            <w:r w:rsidR="00DD28EE">
              <w:rPr>
                <w:rFonts w:ascii="Times New Roman" w:hAnsi="Times New Roman" w:cs="Times New Roman"/>
                <w:bCs/>
              </w:rPr>
              <w:t>.</w:t>
            </w:r>
          </w:p>
          <w:p w14:paraId="39857FF0" w14:textId="2E6659D3" w:rsidR="002C5896" w:rsidRPr="00EB203B" w:rsidRDefault="002C5896" w:rsidP="004970E3">
            <w:pPr>
              <w:jc w:val="both"/>
              <w:rPr>
                <w:rFonts w:ascii="Times New Roman" w:eastAsia="Times New Roman" w:hAnsi="Times New Roman" w:cs="Times New Roman"/>
                <w:bCs/>
                <w:iCs/>
              </w:rPr>
            </w:pPr>
          </w:p>
        </w:tc>
      </w:tr>
      <w:tr w:rsidR="00DC7931" w:rsidRPr="00DC7931" w14:paraId="79D1B7B0" w14:textId="77777777" w:rsidTr="00603B84">
        <w:trPr>
          <w:cantSplit/>
        </w:trPr>
        <w:tc>
          <w:tcPr>
            <w:tcW w:w="766" w:type="dxa"/>
          </w:tcPr>
          <w:p w14:paraId="340D46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235" w:type="dxa"/>
            <w:gridSpan w:val="2"/>
          </w:tcPr>
          <w:tbl>
            <w:tblPr>
              <w:tblStyle w:val="TableGrid"/>
              <w:tblW w:w="7124" w:type="dxa"/>
              <w:tblLayout w:type="fixed"/>
              <w:tblLook w:val="04A0" w:firstRow="1" w:lastRow="0" w:firstColumn="1" w:lastColumn="0" w:noHBand="0" w:noVBand="1"/>
            </w:tblPr>
            <w:tblGrid>
              <w:gridCol w:w="4570"/>
              <w:gridCol w:w="1277"/>
              <w:gridCol w:w="1277"/>
            </w:tblGrid>
            <w:tr w:rsidR="00954D6F" w:rsidRPr="00AC65EB" w14:paraId="5D11E83F" w14:textId="77777777" w:rsidTr="00AC65EB">
              <w:trPr>
                <w:trHeight w:val="348"/>
              </w:trPr>
              <w:tc>
                <w:tcPr>
                  <w:tcW w:w="4570" w:type="dxa"/>
                </w:tcPr>
                <w:p w14:paraId="692871F1" w14:textId="77777777" w:rsidR="00954D6F" w:rsidRPr="00DC0FBB" w:rsidRDefault="00954D6F" w:rsidP="007D7F26">
                  <w:pPr>
                    <w:jc w:val="center"/>
                    <w:rPr>
                      <w:rFonts w:ascii="Times New Roman" w:hAnsi="Times New Roman" w:cs="Times New Roman"/>
                      <w:b/>
                    </w:rPr>
                  </w:pPr>
                  <w:r w:rsidRPr="00DC0FBB">
                    <w:rPr>
                      <w:rFonts w:ascii="Times New Roman" w:hAnsi="Times New Roman" w:cs="Times New Roman"/>
                      <w:b/>
                    </w:rPr>
                    <w:t>Rodiklio pavadinimas</w:t>
                  </w:r>
                </w:p>
              </w:tc>
              <w:tc>
                <w:tcPr>
                  <w:tcW w:w="1277" w:type="dxa"/>
                </w:tcPr>
                <w:p w14:paraId="4FA81F37" w14:textId="77777777" w:rsidR="00954D6F" w:rsidRPr="00DC0FBB" w:rsidRDefault="00954D6F" w:rsidP="007D7F26">
                  <w:pPr>
                    <w:jc w:val="center"/>
                    <w:rPr>
                      <w:rFonts w:ascii="Times New Roman" w:hAnsi="Times New Roman" w:cs="Times New Roman"/>
                      <w:b/>
                    </w:rPr>
                  </w:pPr>
                  <w:r w:rsidRPr="00DC0FBB">
                    <w:rPr>
                      <w:rFonts w:ascii="Times New Roman" w:hAnsi="Times New Roman" w:cs="Times New Roman"/>
                      <w:b/>
                    </w:rPr>
                    <w:t>Siektina galutinė reikšmė</w:t>
                  </w:r>
                </w:p>
              </w:tc>
              <w:tc>
                <w:tcPr>
                  <w:tcW w:w="1277" w:type="dxa"/>
                </w:tcPr>
                <w:p w14:paraId="7FC253B3" w14:textId="77777777" w:rsidR="00954D6F" w:rsidRPr="00DC0FBB" w:rsidRDefault="00954D6F" w:rsidP="007D7F26">
                  <w:pPr>
                    <w:jc w:val="center"/>
                    <w:rPr>
                      <w:rFonts w:ascii="Times New Roman" w:hAnsi="Times New Roman" w:cs="Times New Roman"/>
                      <w:b/>
                    </w:rPr>
                  </w:pPr>
                  <w:r w:rsidRPr="00DC0FBB">
                    <w:rPr>
                      <w:rFonts w:ascii="Times New Roman" w:hAnsi="Times New Roman" w:cs="Times New Roman"/>
                      <w:b/>
                    </w:rPr>
                    <w:t>Matavimo vienetas</w:t>
                  </w:r>
                </w:p>
              </w:tc>
            </w:tr>
            <w:tr w:rsidR="00AC65EB" w:rsidRPr="00AC65EB" w14:paraId="70A00F72" w14:textId="77777777" w:rsidTr="00AC65EB">
              <w:trPr>
                <w:trHeight w:val="483"/>
              </w:trPr>
              <w:tc>
                <w:tcPr>
                  <w:tcW w:w="4570" w:type="dxa"/>
                </w:tcPr>
                <w:p w14:paraId="13079A39" w14:textId="481BD1CB"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 xml:space="preserve">Išvengiamų hospitalizacijų skaičius </w:t>
                  </w:r>
                </w:p>
              </w:tc>
              <w:tc>
                <w:tcPr>
                  <w:tcW w:w="1277" w:type="dxa"/>
                </w:tcPr>
                <w:p w14:paraId="6E4C338F"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16</w:t>
                  </w:r>
                </w:p>
                <w:p w14:paraId="0C616FFC" w14:textId="7C62D47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(2 029 m.)</w:t>
                  </w:r>
                </w:p>
              </w:tc>
              <w:tc>
                <w:tcPr>
                  <w:tcW w:w="1277" w:type="dxa"/>
                </w:tcPr>
                <w:p w14:paraId="1111BD83" w14:textId="4D5D634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Hospitaliza</w:t>
                  </w:r>
                  <w:r>
                    <w:rPr>
                      <w:rFonts w:ascii="Times New Roman" w:hAnsi="Times New Roman" w:cs="Times New Roman"/>
                      <w:sz w:val="20"/>
                    </w:rPr>
                    <w:t>-</w:t>
                  </w:r>
                  <w:r w:rsidRPr="00AC65EB">
                    <w:rPr>
                      <w:rFonts w:ascii="Times New Roman" w:hAnsi="Times New Roman" w:cs="Times New Roman"/>
                      <w:sz w:val="20"/>
                    </w:rPr>
                    <w:t xml:space="preserve">cijos, tenkančios tūkstančiui gyventojų </w:t>
                  </w:r>
                </w:p>
              </w:tc>
            </w:tr>
            <w:tr w:rsidR="00AC65EB" w:rsidRPr="00AC65EB" w14:paraId="43E1E971" w14:textId="77777777" w:rsidTr="00AC65EB">
              <w:trPr>
                <w:trHeight w:val="330"/>
              </w:trPr>
              <w:tc>
                <w:tcPr>
                  <w:tcW w:w="4570" w:type="dxa"/>
                </w:tcPr>
                <w:p w14:paraId="477D85D8" w14:textId="69B45B1C"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Šeimos gydytojo ir jo komandos narių suteiktų sveikatos priežiūros paslaugų santykis*</w:t>
                  </w:r>
                </w:p>
              </w:tc>
              <w:tc>
                <w:tcPr>
                  <w:tcW w:w="1277" w:type="dxa"/>
                </w:tcPr>
                <w:p w14:paraId="47182ECB"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40/60</w:t>
                  </w:r>
                </w:p>
                <w:p w14:paraId="38FBE8B7" w14:textId="792F30B9" w:rsidR="00AC65EB" w:rsidRPr="00AC65EB" w:rsidRDefault="00AC65EB" w:rsidP="00AC65EB">
                  <w:pPr>
                    <w:jc w:val="center"/>
                    <w:rPr>
                      <w:rFonts w:ascii="Times New Roman" w:hAnsi="Times New Roman" w:cs="Times New Roman"/>
                    </w:rPr>
                  </w:pPr>
                </w:p>
              </w:tc>
              <w:tc>
                <w:tcPr>
                  <w:tcW w:w="1277" w:type="dxa"/>
                </w:tcPr>
                <w:p w14:paraId="331B92F7" w14:textId="05C7F1A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Santykis</w:t>
                  </w:r>
                </w:p>
              </w:tc>
            </w:tr>
            <w:tr w:rsidR="00AC65EB" w:rsidRPr="00AC65EB" w14:paraId="24C717D5" w14:textId="77777777" w:rsidTr="00AC65EB">
              <w:trPr>
                <w:trHeight w:val="330"/>
              </w:trPr>
              <w:tc>
                <w:tcPr>
                  <w:tcW w:w="4570" w:type="dxa"/>
                </w:tcPr>
                <w:p w14:paraId="4CC57A7A" w14:textId="628D2C5D" w:rsidR="00AC65EB" w:rsidRPr="00AC65EB" w:rsidRDefault="00AC65EB" w:rsidP="00AC65EB">
                  <w:pPr>
                    <w:ind w:left="38"/>
                    <w:jc w:val="both"/>
                    <w:rPr>
                      <w:rFonts w:ascii="Times New Roman" w:hAnsi="Times New Roman" w:cs="Times New Roman"/>
                    </w:rPr>
                  </w:pPr>
                  <w:r w:rsidRPr="00AC65EB">
                    <w:rPr>
                      <w:rFonts w:ascii="Times New Roman" w:hAnsi="Times New Roman" w:cs="Times New Roman"/>
                      <w:sz w:val="20"/>
                    </w:rPr>
                    <w:t xml:space="preserve">Tikslinių grupių asmenų, kurių gyvenimo kokybė pagerėjo gavus naujas ar patobulintas psichikos sveikatos priežiūros paslaugas, dalis </w:t>
                  </w:r>
                </w:p>
              </w:tc>
              <w:tc>
                <w:tcPr>
                  <w:tcW w:w="1277" w:type="dxa"/>
                </w:tcPr>
                <w:p w14:paraId="5CEBD030"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25</w:t>
                  </w:r>
                </w:p>
                <w:p w14:paraId="2E4AA686" w14:textId="5D9EAA8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14:paraId="00E3231F" w14:textId="2B022A15" w:rsidR="00AC65EB" w:rsidRPr="00AC65EB" w:rsidRDefault="00AC65EB" w:rsidP="00AC65EB">
                  <w:pPr>
                    <w:jc w:val="center"/>
                    <w:rPr>
                      <w:rFonts w:ascii="Times New Roman" w:hAnsi="Times New Roman" w:cs="Times New Roman"/>
                      <w:highlight w:val="yellow"/>
                    </w:rPr>
                  </w:pPr>
                  <w:r w:rsidRPr="00AC65EB">
                    <w:rPr>
                      <w:rFonts w:ascii="Times New Roman" w:hAnsi="Times New Roman" w:cs="Times New Roman"/>
                      <w:sz w:val="20"/>
                    </w:rPr>
                    <w:t>Proc.</w:t>
                  </w:r>
                </w:p>
              </w:tc>
            </w:tr>
            <w:tr w:rsidR="00AC65EB" w:rsidRPr="00AC65EB" w14:paraId="2F71C576" w14:textId="77777777" w:rsidTr="00AC65EB">
              <w:trPr>
                <w:trHeight w:val="380"/>
              </w:trPr>
              <w:tc>
                <w:tcPr>
                  <w:tcW w:w="4570" w:type="dxa"/>
                </w:tcPr>
                <w:p w14:paraId="217628F7" w14:textId="0D154452"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Ambulatorines ilgalaikes priežiūros paslaugas gaunančių pacientų dalis </w:t>
                  </w:r>
                </w:p>
              </w:tc>
              <w:tc>
                <w:tcPr>
                  <w:tcW w:w="1277" w:type="dxa"/>
                </w:tcPr>
                <w:p w14:paraId="03EAA55B"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60</w:t>
                  </w:r>
                </w:p>
                <w:p w14:paraId="5BD643F0"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(2026 m. I ketv.)</w:t>
                  </w:r>
                </w:p>
                <w:p w14:paraId="37608D11" w14:textId="07F5E7F9" w:rsidR="00AC65EB" w:rsidRPr="00AC65EB" w:rsidRDefault="00AC65EB" w:rsidP="00AC65EB">
                  <w:pPr>
                    <w:jc w:val="center"/>
                    <w:rPr>
                      <w:rFonts w:ascii="Times New Roman" w:hAnsi="Times New Roman" w:cs="Times New Roman"/>
                    </w:rPr>
                  </w:pPr>
                </w:p>
              </w:tc>
              <w:tc>
                <w:tcPr>
                  <w:tcW w:w="1277" w:type="dxa"/>
                </w:tcPr>
                <w:p w14:paraId="0E10A40A" w14:textId="45F92AA6" w:rsidR="00AC65EB" w:rsidRPr="00AC65EB" w:rsidRDefault="00AC65EB" w:rsidP="00AC65EB">
                  <w:pPr>
                    <w:jc w:val="center"/>
                    <w:rPr>
                      <w:rFonts w:ascii="Times New Roman" w:hAnsi="Times New Roman" w:cs="Times New Roman"/>
                      <w:highlight w:val="yellow"/>
                    </w:rPr>
                  </w:pPr>
                  <w:r w:rsidRPr="00AC65EB">
                    <w:rPr>
                      <w:rFonts w:ascii="Times New Roman" w:hAnsi="Times New Roman" w:cs="Times New Roman"/>
                      <w:sz w:val="20"/>
                    </w:rPr>
                    <w:t>Proc.</w:t>
                  </w:r>
                </w:p>
              </w:tc>
            </w:tr>
            <w:tr w:rsidR="00AC65EB" w:rsidRPr="00AC65EB" w14:paraId="102819FD" w14:textId="77777777" w:rsidTr="00AC65EB">
              <w:trPr>
                <w:trHeight w:val="330"/>
              </w:trPr>
              <w:tc>
                <w:tcPr>
                  <w:tcW w:w="4570" w:type="dxa"/>
                </w:tcPr>
                <w:p w14:paraId="3AB111B1" w14:textId="17D303C8"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Mirštamumas nuo miokardo infarkto per 30 dienų nuo hospitalizacijos*</w:t>
                  </w:r>
                </w:p>
              </w:tc>
              <w:tc>
                <w:tcPr>
                  <w:tcW w:w="1277" w:type="dxa"/>
                </w:tcPr>
                <w:p w14:paraId="1544D4D1"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9</w:t>
                  </w:r>
                </w:p>
                <w:p w14:paraId="4A791AB0" w14:textId="3AC114D1" w:rsidR="00AC65EB" w:rsidRPr="00AC65EB" w:rsidRDefault="00AC65EB" w:rsidP="00AC65EB">
                  <w:pPr>
                    <w:jc w:val="center"/>
                    <w:rPr>
                      <w:rFonts w:ascii="Times New Roman" w:hAnsi="Times New Roman" w:cs="Times New Roman"/>
                    </w:rPr>
                  </w:pPr>
                </w:p>
              </w:tc>
              <w:tc>
                <w:tcPr>
                  <w:tcW w:w="1277" w:type="dxa"/>
                </w:tcPr>
                <w:p w14:paraId="23019E71" w14:textId="0CA52282" w:rsidR="00AC65EB" w:rsidRPr="00AC65EB" w:rsidRDefault="00AC65EB" w:rsidP="00AC65EB">
                  <w:pPr>
                    <w:jc w:val="center"/>
                    <w:rPr>
                      <w:rFonts w:ascii="Times New Roman" w:hAnsi="Times New Roman" w:cs="Times New Roman"/>
                      <w:highlight w:val="yellow"/>
                    </w:rPr>
                  </w:pPr>
                  <w:r w:rsidRPr="00AC65EB">
                    <w:rPr>
                      <w:rFonts w:ascii="Times New Roman" w:hAnsi="Times New Roman" w:cs="Times New Roman"/>
                      <w:sz w:val="20"/>
                    </w:rPr>
                    <w:t>Proc.</w:t>
                  </w:r>
                </w:p>
              </w:tc>
            </w:tr>
            <w:tr w:rsidR="00AC65EB" w:rsidRPr="00AC65EB" w14:paraId="0D1396D7" w14:textId="77777777" w:rsidTr="00AC65EB">
              <w:trPr>
                <w:trHeight w:val="330"/>
              </w:trPr>
              <w:tc>
                <w:tcPr>
                  <w:tcW w:w="4570" w:type="dxa"/>
                </w:tcPr>
                <w:p w14:paraId="6D79B694" w14:textId="36297AC4"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Mirštamumas nuo išeminio galvos smegenų insulto per 30 dienų po hospitalizacijos*</w:t>
                  </w:r>
                </w:p>
              </w:tc>
              <w:tc>
                <w:tcPr>
                  <w:tcW w:w="1277" w:type="dxa"/>
                </w:tcPr>
                <w:p w14:paraId="70578B1D"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12</w:t>
                  </w:r>
                </w:p>
                <w:p w14:paraId="4958DDA2" w14:textId="7B906AD1" w:rsidR="00AC65EB" w:rsidRPr="00AC65EB" w:rsidRDefault="00AC65EB" w:rsidP="00AC65EB">
                  <w:pPr>
                    <w:jc w:val="center"/>
                    <w:rPr>
                      <w:rFonts w:ascii="Times New Roman" w:hAnsi="Times New Roman" w:cs="Times New Roman"/>
                    </w:rPr>
                  </w:pPr>
                </w:p>
              </w:tc>
              <w:tc>
                <w:tcPr>
                  <w:tcW w:w="1277" w:type="dxa"/>
                </w:tcPr>
                <w:p w14:paraId="713B5AB4" w14:textId="6980D689"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5A80BA60" w14:textId="77777777" w:rsidTr="00AC65EB">
              <w:trPr>
                <w:trHeight w:val="330"/>
              </w:trPr>
              <w:tc>
                <w:tcPr>
                  <w:tcW w:w="4570" w:type="dxa"/>
                </w:tcPr>
                <w:p w14:paraId="438E7BDD" w14:textId="0EB3417B"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Asmenų, kuriems onkologinė liga diagnozuota ankstyvoje stadijoje (I–II st.), dalis*</w:t>
                  </w:r>
                </w:p>
              </w:tc>
              <w:tc>
                <w:tcPr>
                  <w:tcW w:w="1277" w:type="dxa"/>
                </w:tcPr>
                <w:p w14:paraId="0DE3BAE4"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60,0</w:t>
                  </w:r>
                </w:p>
                <w:p w14:paraId="4EE0612F" w14:textId="67360407" w:rsidR="00AC65EB" w:rsidRPr="00AC65EB" w:rsidRDefault="00AC65EB" w:rsidP="00AC65EB">
                  <w:pPr>
                    <w:jc w:val="center"/>
                    <w:rPr>
                      <w:rFonts w:ascii="Times New Roman" w:hAnsi="Times New Roman" w:cs="Times New Roman"/>
                    </w:rPr>
                  </w:pPr>
                </w:p>
              </w:tc>
              <w:tc>
                <w:tcPr>
                  <w:tcW w:w="1277" w:type="dxa"/>
                </w:tcPr>
                <w:p w14:paraId="10FD24FD" w14:textId="53130427" w:rsidR="00AC65EB" w:rsidRPr="00AC65EB" w:rsidRDefault="00CF36C7" w:rsidP="00AC65EB">
                  <w:pPr>
                    <w:jc w:val="center"/>
                    <w:rPr>
                      <w:rFonts w:ascii="Times New Roman" w:hAnsi="Times New Roman" w:cs="Times New Roman"/>
                    </w:rPr>
                  </w:pPr>
                  <w:r>
                    <w:rPr>
                      <w:rFonts w:ascii="Times New Roman" w:hAnsi="Times New Roman" w:cs="Times New Roman"/>
                      <w:sz w:val="20"/>
                    </w:rPr>
                    <w:t>Proc. iš visų naujai diagnozuo</w:t>
                  </w:r>
                  <w:r w:rsidR="00AC65EB" w:rsidRPr="00AC65EB">
                    <w:rPr>
                      <w:rFonts w:ascii="Times New Roman" w:hAnsi="Times New Roman" w:cs="Times New Roman"/>
                      <w:sz w:val="20"/>
                    </w:rPr>
                    <w:t>tų navikų</w:t>
                  </w:r>
                </w:p>
              </w:tc>
            </w:tr>
            <w:tr w:rsidR="00AC65EB" w:rsidRPr="00AC65EB" w14:paraId="4CFE3E6E" w14:textId="77777777" w:rsidTr="00AC65EB">
              <w:trPr>
                <w:trHeight w:val="330"/>
              </w:trPr>
              <w:tc>
                <w:tcPr>
                  <w:tcW w:w="4570" w:type="dxa"/>
                </w:tcPr>
                <w:p w14:paraId="177AE51F" w14:textId="40B0554C"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Bendras 5 metų išgyvenamumas sergant krūties vėžiu*</w:t>
                  </w:r>
                </w:p>
              </w:tc>
              <w:tc>
                <w:tcPr>
                  <w:tcW w:w="1277" w:type="dxa"/>
                </w:tcPr>
                <w:p w14:paraId="47C523D8"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83</w:t>
                  </w:r>
                </w:p>
                <w:p w14:paraId="09A4A2DF" w14:textId="63AAF630" w:rsidR="00AC65EB" w:rsidRPr="00AC65EB" w:rsidRDefault="00AC65EB" w:rsidP="00AC65EB">
                  <w:pPr>
                    <w:jc w:val="center"/>
                    <w:rPr>
                      <w:rFonts w:ascii="Times New Roman" w:hAnsi="Times New Roman" w:cs="Times New Roman"/>
                    </w:rPr>
                  </w:pPr>
                </w:p>
              </w:tc>
              <w:tc>
                <w:tcPr>
                  <w:tcW w:w="1277" w:type="dxa"/>
                </w:tcPr>
                <w:p w14:paraId="0C08E9CE" w14:textId="70FCEA2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1BA6BE2F" w14:textId="77777777" w:rsidTr="00AC65EB">
              <w:trPr>
                <w:trHeight w:val="330"/>
              </w:trPr>
              <w:tc>
                <w:tcPr>
                  <w:tcW w:w="4570" w:type="dxa"/>
                </w:tcPr>
                <w:p w14:paraId="50ADDD73" w14:textId="00681490"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5 metų išgyvenamumas sergant gimdos kaklelio vėžiu*</w:t>
                  </w:r>
                </w:p>
              </w:tc>
              <w:tc>
                <w:tcPr>
                  <w:tcW w:w="1277" w:type="dxa"/>
                </w:tcPr>
                <w:p w14:paraId="33E977A2"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67,9</w:t>
                  </w:r>
                </w:p>
                <w:p w14:paraId="029C936E" w14:textId="46CD6D60" w:rsidR="00AC65EB" w:rsidRPr="00AC65EB" w:rsidRDefault="00AC65EB" w:rsidP="00AC65EB">
                  <w:pPr>
                    <w:jc w:val="center"/>
                    <w:rPr>
                      <w:rFonts w:ascii="Times New Roman" w:hAnsi="Times New Roman" w:cs="Times New Roman"/>
                    </w:rPr>
                  </w:pPr>
                </w:p>
              </w:tc>
              <w:tc>
                <w:tcPr>
                  <w:tcW w:w="1277" w:type="dxa"/>
                </w:tcPr>
                <w:p w14:paraId="4BD09311" w14:textId="1E9F58D9"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45DC1863" w14:textId="77777777" w:rsidTr="00AC65EB">
              <w:trPr>
                <w:trHeight w:val="330"/>
              </w:trPr>
              <w:tc>
                <w:tcPr>
                  <w:tcW w:w="4570" w:type="dxa"/>
                </w:tcPr>
                <w:p w14:paraId="66DAD4BC" w14:textId="62203A45"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Vyrų 5 metų išgyvenamumas sergant storosios žarnos vėžiu*</w:t>
                  </w:r>
                </w:p>
              </w:tc>
              <w:tc>
                <w:tcPr>
                  <w:tcW w:w="1277" w:type="dxa"/>
                </w:tcPr>
                <w:p w14:paraId="0968672D"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55</w:t>
                  </w:r>
                </w:p>
                <w:p w14:paraId="0C5150F8" w14:textId="77777777" w:rsidR="00AC65EB" w:rsidRPr="00AC65EB" w:rsidRDefault="00AC65EB" w:rsidP="00AC65EB">
                  <w:pPr>
                    <w:jc w:val="center"/>
                    <w:rPr>
                      <w:rFonts w:ascii="Times New Roman" w:hAnsi="Times New Roman" w:cs="Times New Roman"/>
                    </w:rPr>
                  </w:pPr>
                </w:p>
              </w:tc>
              <w:tc>
                <w:tcPr>
                  <w:tcW w:w="1277" w:type="dxa"/>
                </w:tcPr>
                <w:p w14:paraId="269BE63A" w14:textId="054AD15D"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48FC4C5E" w14:textId="77777777" w:rsidTr="00AC65EB">
              <w:trPr>
                <w:trHeight w:val="330"/>
              </w:trPr>
              <w:tc>
                <w:tcPr>
                  <w:tcW w:w="4570" w:type="dxa"/>
                </w:tcPr>
                <w:p w14:paraId="27A05539" w14:textId="224E901D"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Moterų 5 metų išgyvenamumas sergant storosios žarnos vėžiu*</w:t>
                  </w:r>
                </w:p>
              </w:tc>
              <w:tc>
                <w:tcPr>
                  <w:tcW w:w="1277" w:type="dxa"/>
                </w:tcPr>
                <w:p w14:paraId="3AFB6C45"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62,5</w:t>
                  </w:r>
                </w:p>
                <w:p w14:paraId="03E48EBC" w14:textId="45460BF4" w:rsidR="00AC65EB" w:rsidRPr="00AC65EB" w:rsidRDefault="00AC65EB" w:rsidP="00AC65EB">
                  <w:pPr>
                    <w:jc w:val="center"/>
                    <w:rPr>
                      <w:rFonts w:ascii="Times New Roman" w:hAnsi="Times New Roman" w:cs="Times New Roman"/>
                    </w:rPr>
                  </w:pPr>
                </w:p>
              </w:tc>
              <w:tc>
                <w:tcPr>
                  <w:tcW w:w="1277" w:type="dxa"/>
                </w:tcPr>
                <w:p w14:paraId="72448056" w14:textId="5A7574B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3D2015BB" w14:textId="77777777" w:rsidTr="00AC65EB">
              <w:trPr>
                <w:trHeight w:val="330"/>
              </w:trPr>
              <w:tc>
                <w:tcPr>
                  <w:tcW w:w="4570" w:type="dxa"/>
                </w:tcPr>
                <w:p w14:paraId="120A85FF" w14:textId="670AC480" w:rsidR="00AC65EB" w:rsidRPr="00AC65EB" w:rsidRDefault="00AC65EB" w:rsidP="00AC65EB">
                  <w:pPr>
                    <w:jc w:val="both"/>
                    <w:rPr>
                      <w:rFonts w:ascii="Times New Roman" w:hAnsi="Times New Roman" w:cs="Times New Roman"/>
                      <w:color w:val="7030A0"/>
                    </w:rPr>
                  </w:pPr>
                  <w:r w:rsidRPr="00AC65EB">
                    <w:rPr>
                      <w:rFonts w:ascii="Times New Roman" w:hAnsi="Times New Roman" w:cs="Times New Roman"/>
                      <w:sz w:val="20"/>
                    </w:rPr>
                    <w:t>Efektyvių organų donorų skaičius 1 mln. gyventojų*</w:t>
                  </w:r>
                </w:p>
              </w:tc>
              <w:tc>
                <w:tcPr>
                  <w:tcW w:w="1277" w:type="dxa"/>
                </w:tcPr>
                <w:p w14:paraId="23215BA9"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30</w:t>
                  </w:r>
                </w:p>
                <w:p w14:paraId="36382844" w14:textId="77777777" w:rsidR="00AC65EB" w:rsidRPr="00AC65EB" w:rsidRDefault="00AC65EB" w:rsidP="00AC65EB">
                  <w:pPr>
                    <w:jc w:val="center"/>
                    <w:rPr>
                      <w:rFonts w:ascii="Times New Roman" w:hAnsi="Times New Roman" w:cs="Times New Roman"/>
                    </w:rPr>
                  </w:pPr>
                </w:p>
              </w:tc>
              <w:tc>
                <w:tcPr>
                  <w:tcW w:w="1277" w:type="dxa"/>
                </w:tcPr>
                <w:p w14:paraId="236D8F53" w14:textId="51C6313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6252012D" w14:textId="77777777" w:rsidTr="00AC65EB">
              <w:trPr>
                <w:trHeight w:val="330"/>
              </w:trPr>
              <w:tc>
                <w:tcPr>
                  <w:tcW w:w="4570" w:type="dxa"/>
                </w:tcPr>
                <w:p w14:paraId="12EE71B7" w14:textId="3B5B0E7B"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Dienos chirurgijos atvejų skaičiaus padidėjimas lyginant su 2019 m.*</w:t>
                  </w:r>
                </w:p>
              </w:tc>
              <w:tc>
                <w:tcPr>
                  <w:tcW w:w="1277" w:type="dxa"/>
                </w:tcPr>
                <w:p w14:paraId="249AB250" w14:textId="2F47560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 xml:space="preserve">73 020 </w:t>
                  </w:r>
                </w:p>
              </w:tc>
              <w:tc>
                <w:tcPr>
                  <w:tcW w:w="1277" w:type="dxa"/>
                </w:tcPr>
                <w:p w14:paraId="5DB776B6" w14:textId="5EBD3AF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Atvejų skaičius</w:t>
                  </w:r>
                </w:p>
              </w:tc>
            </w:tr>
            <w:tr w:rsidR="00AC65EB" w:rsidRPr="00AC65EB" w14:paraId="147739CD" w14:textId="77777777" w:rsidTr="00AC65EB">
              <w:trPr>
                <w:trHeight w:val="169"/>
              </w:trPr>
              <w:tc>
                <w:tcPr>
                  <w:tcW w:w="4570" w:type="dxa"/>
                </w:tcPr>
                <w:p w14:paraId="7F040C1C" w14:textId="1C8BF471"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Dienos stacionaro atvejų skaičiaus padidėjimas lyginant su 2019 m.*</w:t>
                  </w:r>
                </w:p>
              </w:tc>
              <w:tc>
                <w:tcPr>
                  <w:tcW w:w="1277" w:type="dxa"/>
                </w:tcPr>
                <w:p w14:paraId="2AEF121B" w14:textId="402D5D4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 xml:space="preserve">362 243 </w:t>
                  </w:r>
                </w:p>
              </w:tc>
              <w:tc>
                <w:tcPr>
                  <w:tcW w:w="1277" w:type="dxa"/>
                </w:tcPr>
                <w:p w14:paraId="30966396" w14:textId="2761536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Atvejų skaičius</w:t>
                  </w:r>
                </w:p>
              </w:tc>
            </w:tr>
            <w:tr w:rsidR="00AC65EB" w:rsidRPr="00AC65EB" w14:paraId="066BF6AB" w14:textId="77777777" w:rsidTr="00AC65EB">
              <w:trPr>
                <w:trHeight w:val="417"/>
              </w:trPr>
              <w:tc>
                <w:tcPr>
                  <w:tcW w:w="4570" w:type="dxa"/>
                </w:tcPr>
                <w:p w14:paraId="3CF12BD0" w14:textId="5BC956A1"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Stacionarinio aktyvaus gydymo atvejų skaičiaus sumažėjimas lyginant su 2019 m.*</w:t>
                  </w:r>
                </w:p>
              </w:tc>
              <w:tc>
                <w:tcPr>
                  <w:tcW w:w="1277" w:type="dxa"/>
                </w:tcPr>
                <w:p w14:paraId="560D51E0"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431 714</w:t>
                  </w:r>
                </w:p>
                <w:p w14:paraId="7EA9CCCF" w14:textId="4577255A" w:rsidR="00AC65EB" w:rsidRPr="00AC65EB" w:rsidRDefault="00AC65EB" w:rsidP="00AC65EB">
                  <w:pPr>
                    <w:jc w:val="center"/>
                    <w:rPr>
                      <w:rFonts w:ascii="Times New Roman" w:hAnsi="Times New Roman" w:cs="Times New Roman"/>
                    </w:rPr>
                  </w:pPr>
                </w:p>
              </w:tc>
              <w:tc>
                <w:tcPr>
                  <w:tcW w:w="1277" w:type="dxa"/>
                </w:tcPr>
                <w:p w14:paraId="532325BF" w14:textId="580AF41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Atvejų skaičius</w:t>
                  </w:r>
                </w:p>
              </w:tc>
            </w:tr>
            <w:tr w:rsidR="00AC65EB" w:rsidRPr="00AC65EB" w14:paraId="5D4B10EE" w14:textId="77777777" w:rsidTr="00AC65EB">
              <w:trPr>
                <w:trHeight w:val="330"/>
              </w:trPr>
              <w:tc>
                <w:tcPr>
                  <w:tcW w:w="4570" w:type="dxa"/>
                </w:tcPr>
                <w:p w14:paraId="76E2AF45" w14:textId="76560CF4"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Aktyvaus gydymo lovų užimtumas*</w:t>
                  </w:r>
                </w:p>
              </w:tc>
              <w:tc>
                <w:tcPr>
                  <w:tcW w:w="1277" w:type="dxa"/>
                </w:tcPr>
                <w:p w14:paraId="5E3BF2E9"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82</w:t>
                  </w:r>
                </w:p>
                <w:p w14:paraId="2E902078" w14:textId="405307CC" w:rsidR="00AC65EB" w:rsidRPr="00AC65EB" w:rsidRDefault="00AC65EB" w:rsidP="00AC65EB">
                  <w:pPr>
                    <w:jc w:val="center"/>
                    <w:rPr>
                      <w:rFonts w:ascii="Times New Roman" w:hAnsi="Times New Roman" w:cs="Times New Roman"/>
                    </w:rPr>
                  </w:pPr>
                </w:p>
              </w:tc>
              <w:tc>
                <w:tcPr>
                  <w:tcW w:w="1277" w:type="dxa"/>
                </w:tcPr>
                <w:p w14:paraId="6A3A653F" w14:textId="3CE2C1AA"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281B8EB9" w14:textId="77777777" w:rsidTr="00AC65EB">
              <w:trPr>
                <w:trHeight w:val="330"/>
              </w:trPr>
              <w:tc>
                <w:tcPr>
                  <w:tcW w:w="4570" w:type="dxa"/>
                </w:tcPr>
                <w:p w14:paraId="23D55BA5" w14:textId="622C7B9C"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Asmenų, gavusių tęstines ambulatorines ir (ar) dienos stacionaro psichikos sveikatos paslaugas per 30 dienų nuo išrašymo iš stacionaro, dalis*</w:t>
                  </w:r>
                </w:p>
              </w:tc>
              <w:tc>
                <w:tcPr>
                  <w:tcW w:w="1277" w:type="dxa"/>
                </w:tcPr>
                <w:p w14:paraId="5F8EFC3E"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80</w:t>
                  </w:r>
                </w:p>
                <w:p w14:paraId="14F81F9E" w14:textId="77777777" w:rsidR="00AC65EB" w:rsidRPr="00AC65EB" w:rsidRDefault="00AC65EB" w:rsidP="00AC65EB">
                  <w:pPr>
                    <w:jc w:val="center"/>
                    <w:rPr>
                      <w:rFonts w:ascii="Times New Roman" w:hAnsi="Times New Roman" w:cs="Times New Roman"/>
                    </w:rPr>
                  </w:pPr>
                </w:p>
              </w:tc>
              <w:tc>
                <w:tcPr>
                  <w:tcW w:w="1277" w:type="dxa"/>
                </w:tcPr>
                <w:p w14:paraId="0DE1BCFB" w14:textId="0B6FB7E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0F897CDE" w14:textId="77777777" w:rsidTr="00AC65EB">
              <w:trPr>
                <w:trHeight w:val="330"/>
              </w:trPr>
              <w:tc>
                <w:tcPr>
                  <w:tcW w:w="4570" w:type="dxa"/>
                </w:tcPr>
                <w:p w14:paraId="443F291F" w14:textId="57F00465"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Gyventojų, dėl laukimo laiko (ilgų eilių) atidėjusių kreipimąsi dėl sveikatos priežiūros paslaugų, dalis*</w:t>
                  </w:r>
                </w:p>
              </w:tc>
              <w:tc>
                <w:tcPr>
                  <w:tcW w:w="1277" w:type="dxa"/>
                </w:tcPr>
                <w:p w14:paraId="2DE575DA"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6</w:t>
                  </w:r>
                </w:p>
                <w:p w14:paraId="56F40D2F" w14:textId="77777777" w:rsidR="00AC65EB" w:rsidRPr="00AC65EB" w:rsidRDefault="00AC65EB" w:rsidP="00AC65EB">
                  <w:pPr>
                    <w:jc w:val="center"/>
                    <w:rPr>
                      <w:rFonts w:ascii="Times New Roman" w:hAnsi="Times New Roman" w:cs="Times New Roman"/>
                    </w:rPr>
                  </w:pPr>
                </w:p>
              </w:tc>
              <w:tc>
                <w:tcPr>
                  <w:tcW w:w="1277" w:type="dxa"/>
                </w:tcPr>
                <w:p w14:paraId="6BAAB909" w14:textId="56E6F9E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75EE9AC4" w14:textId="77777777" w:rsidTr="00AC65EB">
              <w:trPr>
                <w:trHeight w:val="615"/>
              </w:trPr>
              <w:tc>
                <w:tcPr>
                  <w:tcW w:w="4570" w:type="dxa"/>
                </w:tcPr>
                <w:p w14:paraId="28880806" w14:textId="760DADE4" w:rsidR="00AC65EB" w:rsidRPr="00AC65EB" w:rsidRDefault="00AC65EB" w:rsidP="00AC65EB">
                  <w:pPr>
                    <w:spacing w:line="276" w:lineRule="auto"/>
                    <w:jc w:val="both"/>
                    <w:rPr>
                      <w:rFonts w:ascii="Times New Roman" w:hAnsi="Times New Roman" w:cs="Times New Roman"/>
                    </w:rPr>
                  </w:pPr>
                  <w:r w:rsidRPr="00AC65EB">
                    <w:rPr>
                      <w:rFonts w:ascii="Times New Roman" w:hAnsi="Times New Roman" w:cs="Times New Roman"/>
                      <w:sz w:val="20"/>
                    </w:rPr>
                    <w:t xml:space="preserve">Greitosios medicinos pagalbos skubių įvykdytų iškvietimų paslaugos, suteiktos per 15 min. (mieste), dalis </w:t>
                  </w:r>
                </w:p>
              </w:tc>
              <w:tc>
                <w:tcPr>
                  <w:tcW w:w="1277" w:type="dxa"/>
                </w:tcPr>
                <w:p w14:paraId="05D4ECA8"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98</w:t>
                  </w:r>
                </w:p>
                <w:p w14:paraId="05A88A93" w14:textId="5487A10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14:paraId="2DD8EC51" w14:textId="7238712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745B5A3C" w14:textId="77777777" w:rsidTr="00AC65EB">
              <w:trPr>
                <w:trHeight w:val="330"/>
              </w:trPr>
              <w:tc>
                <w:tcPr>
                  <w:tcW w:w="4570" w:type="dxa"/>
                </w:tcPr>
                <w:p w14:paraId="5DB44C02" w14:textId="7A593A61"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Greitosios medicinos pagalbos skubių įvykdytų iškvietimų paslaugų, suteiktų per 25 min. (kaime), dalis</w:t>
                  </w:r>
                </w:p>
              </w:tc>
              <w:tc>
                <w:tcPr>
                  <w:tcW w:w="1277" w:type="dxa"/>
                </w:tcPr>
                <w:p w14:paraId="4C21A661"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98</w:t>
                  </w:r>
                </w:p>
                <w:p w14:paraId="494F5746" w14:textId="41F8BCE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14:paraId="03D3EDED" w14:textId="7E74498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2915F21F" w14:textId="77777777" w:rsidTr="00AC65EB">
              <w:trPr>
                <w:trHeight w:val="330"/>
              </w:trPr>
              <w:tc>
                <w:tcPr>
                  <w:tcW w:w="4570" w:type="dxa"/>
                </w:tcPr>
                <w:p w14:paraId="6FA1B863" w14:textId="4E34B44D"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Slaugytojų, tenkančių vienam gydytojui, skaičius*</w:t>
                  </w:r>
                </w:p>
              </w:tc>
              <w:tc>
                <w:tcPr>
                  <w:tcW w:w="1277" w:type="dxa"/>
                </w:tcPr>
                <w:p w14:paraId="56F5D11A"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2,5</w:t>
                  </w:r>
                </w:p>
                <w:p w14:paraId="6988F092" w14:textId="10ADB739" w:rsidR="00AC65EB" w:rsidRPr="00AC65EB" w:rsidRDefault="00AC65EB" w:rsidP="00AC65EB">
                  <w:pPr>
                    <w:jc w:val="center"/>
                    <w:rPr>
                      <w:rFonts w:ascii="Times New Roman" w:hAnsi="Times New Roman" w:cs="Times New Roman"/>
                    </w:rPr>
                  </w:pPr>
                </w:p>
              </w:tc>
              <w:tc>
                <w:tcPr>
                  <w:tcW w:w="1277" w:type="dxa"/>
                </w:tcPr>
                <w:p w14:paraId="45820C12" w14:textId="2F63B83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14:paraId="54274CA5" w14:textId="77777777" w:rsidTr="00AC65EB">
              <w:trPr>
                <w:trHeight w:val="330"/>
              </w:trPr>
              <w:tc>
                <w:tcPr>
                  <w:tcW w:w="4570" w:type="dxa"/>
                </w:tcPr>
                <w:p w14:paraId="49F65219" w14:textId="1F9E49A2"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Paramą gavusių nacionalinio, regionų ar vietos lygmens viešojo administravimo ar viešąsias paslaugas teikiančių įstaigų skaičius</w:t>
                  </w:r>
                </w:p>
              </w:tc>
              <w:tc>
                <w:tcPr>
                  <w:tcW w:w="1277" w:type="dxa"/>
                </w:tcPr>
                <w:p w14:paraId="167B7BC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199</w:t>
                  </w:r>
                </w:p>
                <w:p w14:paraId="01DA47DC" w14:textId="1A49714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2E036ADC" w14:textId="0E8B18F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Subjektų skaičius</w:t>
                  </w:r>
                </w:p>
              </w:tc>
            </w:tr>
            <w:tr w:rsidR="00AC65EB" w:rsidRPr="00AC65EB" w14:paraId="31339F00" w14:textId="77777777" w:rsidTr="00AC65EB">
              <w:trPr>
                <w:trHeight w:val="330"/>
              </w:trPr>
              <w:tc>
                <w:tcPr>
                  <w:tcW w:w="4570" w:type="dxa"/>
                </w:tcPr>
                <w:p w14:paraId="02B434CE" w14:textId="387CB76D"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lastRenderedPageBreak/>
                    <w:t xml:space="preserve">Sveikatos priežiūros įstaigų, įtrauktų į veiklos rezultatų rodiklių rinkiniu grindžiamą Lietuvos nacionalinės sveikatos sistemos švieslentę, dalis </w:t>
                  </w:r>
                </w:p>
              </w:tc>
              <w:tc>
                <w:tcPr>
                  <w:tcW w:w="1277" w:type="dxa"/>
                </w:tcPr>
                <w:p w14:paraId="2395AFA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100</w:t>
                  </w:r>
                </w:p>
                <w:p w14:paraId="4081934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(2024 m. II ketv.)</w:t>
                  </w:r>
                </w:p>
                <w:p w14:paraId="673A6F94" w14:textId="20717E9C" w:rsidR="00AC65EB" w:rsidRPr="00AC65EB" w:rsidRDefault="00AC65EB" w:rsidP="00AC65EB">
                  <w:pPr>
                    <w:jc w:val="center"/>
                    <w:rPr>
                      <w:rFonts w:ascii="Times New Roman" w:hAnsi="Times New Roman" w:cs="Times New Roman"/>
                    </w:rPr>
                  </w:pPr>
                </w:p>
              </w:tc>
              <w:tc>
                <w:tcPr>
                  <w:tcW w:w="1277" w:type="dxa"/>
                </w:tcPr>
                <w:p w14:paraId="47D77F18" w14:textId="45FD032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64795C9A" w14:textId="77777777" w:rsidTr="00AC65EB">
              <w:trPr>
                <w:trHeight w:val="330"/>
              </w:trPr>
              <w:tc>
                <w:tcPr>
                  <w:tcW w:w="4570" w:type="dxa"/>
                </w:tcPr>
                <w:p w14:paraId="24679054" w14:textId="166EFDFC"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 xml:space="preserve">Aktyvaus gydymo sveikatos priežiūros įstaigose nustatytų invazinių </w:t>
                  </w:r>
                  <w:r w:rsidRPr="00AC65EB">
                    <w:rPr>
                      <w:rFonts w:ascii="Times New Roman" w:hAnsi="Times New Roman" w:cs="Times New Roman"/>
                      <w:i/>
                      <w:iCs/>
                      <w:sz w:val="20"/>
                    </w:rPr>
                    <w:t>Klebsiella pneumoniae</w:t>
                  </w:r>
                  <w:r w:rsidRPr="00AC65EB">
                    <w:rPr>
                      <w:rFonts w:ascii="Times New Roman" w:hAnsi="Times New Roman" w:cs="Times New Roman"/>
                      <w:sz w:val="20"/>
                    </w:rPr>
                    <w:t>, atsparių  trečios kartos cefalosporinams, dalis (EARS-Net duomenimis)*</w:t>
                  </w:r>
                </w:p>
              </w:tc>
              <w:tc>
                <w:tcPr>
                  <w:tcW w:w="1277" w:type="dxa"/>
                </w:tcPr>
                <w:p w14:paraId="3B1267F7"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30</w:t>
                  </w:r>
                </w:p>
                <w:p w14:paraId="317358F1" w14:textId="5A25B8C7" w:rsidR="00AC65EB" w:rsidRPr="00AC65EB" w:rsidRDefault="00AC65EB" w:rsidP="00AC65EB">
                  <w:pPr>
                    <w:jc w:val="center"/>
                    <w:rPr>
                      <w:rFonts w:ascii="Times New Roman" w:hAnsi="Times New Roman" w:cs="Times New Roman"/>
                    </w:rPr>
                  </w:pPr>
                </w:p>
              </w:tc>
              <w:tc>
                <w:tcPr>
                  <w:tcW w:w="1277" w:type="dxa"/>
                </w:tcPr>
                <w:p w14:paraId="3127F1F0" w14:textId="4C2B4A24"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52F30E22" w14:textId="77777777" w:rsidTr="00AC65EB">
              <w:trPr>
                <w:trHeight w:val="330"/>
              </w:trPr>
              <w:tc>
                <w:tcPr>
                  <w:tcW w:w="4570" w:type="dxa"/>
                </w:tcPr>
                <w:p w14:paraId="1EE266AD" w14:textId="33C837FF"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 xml:space="preserve">Šalies gyventojų, kuriems teikiamos su sveikata susijusios elektroninės paslaugos, dalis </w:t>
                  </w:r>
                </w:p>
              </w:tc>
              <w:tc>
                <w:tcPr>
                  <w:tcW w:w="1277" w:type="dxa"/>
                </w:tcPr>
                <w:p w14:paraId="23190136"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98</w:t>
                  </w:r>
                </w:p>
                <w:p w14:paraId="331C95E3" w14:textId="0D5AAEEB" w:rsidR="00AC65EB" w:rsidRPr="00AC65EB" w:rsidRDefault="00AC65EB" w:rsidP="00AC65EB">
                  <w:pPr>
                    <w:jc w:val="center"/>
                    <w:rPr>
                      <w:rFonts w:ascii="Times New Roman" w:hAnsi="Times New Roman" w:cs="Times New Roman"/>
                    </w:rPr>
                  </w:pPr>
                </w:p>
              </w:tc>
              <w:tc>
                <w:tcPr>
                  <w:tcW w:w="1277" w:type="dxa"/>
                </w:tcPr>
                <w:p w14:paraId="6AAEE779" w14:textId="11504AB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2E18A5BF" w14:textId="77777777" w:rsidTr="00AC65EB">
              <w:trPr>
                <w:trHeight w:val="295"/>
              </w:trPr>
              <w:tc>
                <w:tcPr>
                  <w:tcW w:w="4570" w:type="dxa"/>
                </w:tcPr>
                <w:p w14:paraId="51720DE2" w14:textId="504EF6A4" w:rsidR="00AC65EB" w:rsidRPr="00AC65EB" w:rsidRDefault="00AC65EB" w:rsidP="00AC65EB">
                  <w:pPr>
                    <w:rPr>
                      <w:rFonts w:ascii="Times New Roman" w:hAnsi="Times New Roman" w:cs="Times New Roman"/>
                    </w:rPr>
                  </w:pPr>
                  <w:r w:rsidRPr="00AC65EB">
                    <w:rPr>
                      <w:rFonts w:ascii="Times New Roman" w:hAnsi="Times New Roman" w:cs="Times New Roman"/>
                      <w:sz w:val="20"/>
                    </w:rPr>
                    <w:t xml:space="preserve">Asmenų, teigusių, kad pagerėjo jų gyvenimo kokybė po dalyvavimo veiklose, skirtose savarankiškam lėtinės ligos valdymui, dalis </w:t>
                  </w:r>
                </w:p>
              </w:tc>
              <w:tc>
                <w:tcPr>
                  <w:tcW w:w="1277" w:type="dxa"/>
                </w:tcPr>
                <w:p w14:paraId="0058D935"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70</w:t>
                  </w:r>
                </w:p>
                <w:p w14:paraId="46DF9809" w14:textId="6B9181B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14:paraId="0AD87BF9" w14:textId="482B5EC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47FC5293" w14:textId="77777777" w:rsidTr="00AC65EB">
              <w:trPr>
                <w:trHeight w:val="330"/>
              </w:trPr>
              <w:tc>
                <w:tcPr>
                  <w:tcW w:w="4570" w:type="dxa"/>
                </w:tcPr>
                <w:p w14:paraId="1E3BB0C6" w14:textId="6799460D"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Pacientų pasitenkinimas gautomis paslaugomis </w:t>
                  </w:r>
                </w:p>
              </w:tc>
              <w:tc>
                <w:tcPr>
                  <w:tcW w:w="1277" w:type="dxa"/>
                </w:tcPr>
                <w:p w14:paraId="7E214233"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70</w:t>
                  </w:r>
                </w:p>
                <w:p w14:paraId="614892E1" w14:textId="5CF5AAC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14:paraId="3837992E" w14:textId="57A608C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7E6B421A" w14:textId="77777777" w:rsidTr="00AC65EB">
              <w:trPr>
                <w:trHeight w:val="330"/>
              </w:trPr>
              <w:tc>
                <w:tcPr>
                  <w:tcW w:w="4570" w:type="dxa"/>
                </w:tcPr>
                <w:p w14:paraId="567AD505" w14:textId="17ABD519"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Naujos arba modernizuotos sveikatos priežiūros infrastruktūros naudotojų skaičius per metus </w:t>
                  </w:r>
                </w:p>
              </w:tc>
              <w:tc>
                <w:tcPr>
                  <w:tcW w:w="1277" w:type="dxa"/>
                </w:tcPr>
                <w:p w14:paraId="361ADDE6"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1 818 000</w:t>
                  </w:r>
                </w:p>
                <w:p w14:paraId="414B1687" w14:textId="3FBF94C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14:paraId="78AC2097" w14:textId="33BB501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Naudotojai per metus</w:t>
                  </w:r>
                </w:p>
              </w:tc>
            </w:tr>
            <w:tr w:rsidR="00AC65EB" w:rsidRPr="00AC65EB" w14:paraId="19FD92FC" w14:textId="77777777" w:rsidTr="00AC65EB">
              <w:trPr>
                <w:trHeight w:val="330"/>
              </w:trPr>
              <w:tc>
                <w:tcPr>
                  <w:tcW w:w="4570" w:type="dxa"/>
                </w:tcPr>
                <w:p w14:paraId="43F4788F" w14:textId="33FB5160"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Ambulatorinių ir stacionarinių asmens sveikatos priežiūros įstaigų, naudojančių e. sveikatos produktus, dalis </w:t>
                  </w:r>
                </w:p>
              </w:tc>
              <w:tc>
                <w:tcPr>
                  <w:tcW w:w="1277" w:type="dxa"/>
                </w:tcPr>
                <w:p w14:paraId="14C1EBC8" w14:textId="4B6DA85D"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98</w:t>
                  </w:r>
                </w:p>
              </w:tc>
              <w:tc>
                <w:tcPr>
                  <w:tcW w:w="1277" w:type="dxa"/>
                </w:tcPr>
                <w:p w14:paraId="6E7F055C" w14:textId="48E0E57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6EF9D8DC" w14:textId="77777777" w:rsidTr="00AC65EB">
              <w:trPr>
                <w:trHeight w:val="330"/>
              </w:trPr>
              <w:tc>
                <w:tcPr>
                  <w:tcW w:w="4570" w:type="dxa"/>
                </w:tcPr>
                <w:p w14:paraId="42883E85" w14:textId="76D07686"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Sveikatos priežiūros specialistų, kurių licencija įregistruota ir jos priežiūra vykdoma skaitmeniniu būdu, dalis </w:t>
                  </w:r>
                </w:p>
              </w:tc>
              <w:tc>
                <w:tcPr>
                  <w:tcW w:w="1277" w:type="dxa"/>
                </w:tcPr>
                <w:p w14:paraId="365FE087"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90</w:t>
                  </w:r>
                </w:p>
                <w:p w14:paraId="7FD34443" w14:textId="77777777" w:rsidR="00AC65EB" w:rsidRPr="00AC65EB" w:rsidRDefault="00AC65EB" w:rsidP="00AC65EB">
                  <w:pPr>
                    <w:jc w:val="center"/>
                    <w:rPr>
                      <w:rFonts w:ascii="Times New Roman" w:hAnsi="Times New Roman" w:cs="Times New Roman"/>
                    </w:rPr>
                  </w:pPr>
                </w:p>
              </w:tc>
              <w:tc>
                <w:tcPr>
                  <w:tcW w:w="1277" w:type="dxa"/>
                </w:tcPr>
                <w:p w14:paraId="66EEB746" w14:textId="1735599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23EE7E83" w14:textId="77777777" w:rsidTr="00AC65EB">
              <w:trPr>
                <w:trHeight w:val="330"/>
              </w:trPr>
              <w:tc>
                <w:tcPr>
                  <w:tcW w:w="4570" w:type="dxa"/>
                </w:tcPr>
                <w:p w14:paraId="5683B2A0" w14:textId="328BB0FF"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Naujos arba modernizuotos sveikatos priežiūros infrastruktūros talpumas</w:t>
                  </w:r>
                </w:p>
              </w:tc>
              <w:tc>
                <w:tcPr>
                  <w:tcW w:w="1277" w:type="dxa"/>
                </w:tcPr>
                <w:p w14:paraId="3411F10B"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2 138 000</w:t>
                  </w:r>
                </w:p>
                <w:p w14:paraId="15687F8A" w14:textId="2F58F4A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64F19BAF" w14:textId="02ADC931"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 per metus</w:t>
                  </w:r>
                </w:p>
              </w:tc>
            </w:tr>
            <w:tr w:rsidR="00AC65EB" w:rsidRPr="00AC65EB" w14:paraId="76A424F3" w14:textId="77777777" w:rsidTr="00AC65EB">
              <w:trPr>
                <w:trHeight w:val="330"/>
              </w:trPr>
              <w:tc>
                <w:tcPr>
                  <w:tcW w:w="4570" w:type="dxa"/>
                </w:tcPr>
                <w:p w14:paraId="3153D925" w14:textId="600C0436"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Greitosios medicinos pagalbos paslaugų infrastruktūros, kuriai skirta parama, pajėgumas</w:t>
                  </w:r>
                </w:p>
              </w:tc>
              <w:tc>
                <w:tcPr>
                  <w:tcW w:w="1277" w:type="dxa"/>
                </w:tcPr>
                <w:p w14:paraId="480A7A4A"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2 790 000</w:t>
                  </w:r>
                </w:p>
                <w:p w14:paraId="78BE1F3A" w14:textId="55023E3A"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30C0FC84" w14:textId="521A0CA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 per metus</w:t>
                  </w:r>
                </w:p>
              </w:tc>
            </w:tr>
            <w:tr w:rsidR="00AC65EB" w:rsidRPr="00AC65EB" w14:paraId="1D61CBB0" w14:textId="77777777" w:rsidTr="00AC65EB">
              <w:trPr>
                <w:trHeight w:val="330"/>
              </w:trPr>
              <w:tc>
                <w:tcPr>
                  <w:tcW w:w="4570" w:type="dxa"/>
                </w:tcPr>
                <w:p w14:paraId="20885A1B" w14:textId="528B0BA8"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Naujos arba modernizuotos sveikatos priežiūros infrastruktūros talpumas**</w:t>
                  </w:r>
                </w:p>
              </w:tc>
              <w:tc>
                <w:tcPr>
                  <w:tcW w:w="1277" w:type="dxa"/>
                </w:tcPr>
                <w:p w14:paraId="29F58631" w14:textId="3B4B177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n/d</w:t>
                  </w:r>
                </w:p>
              </w:tc>
              <w:tc>
                <w:tcPr>
                  <w:tcW w:w="1277" w:type="dxa"/>
                </w:tcPr>
                <w:p w14:paraId="4B29CB1C" w14:textId="4AD08F4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 per metus</w:t>
                  </w:r>
                </w:p>
              </w:tc>
            </w:tr>
            <w:tr w:rsidR="00AC65EB" w:rsidRPr="00AC65EB" w14:paraId="325AEF7A" w14:textId="77777777" w:rsidTr="00AC65EB">
              <w:trPr>
                <w:trHeight w:val="330"/>
              </w:trPr>
              <w:tc>
                <w:tcPr>
                  <w:tcW w:w="4570" w:type="dxa"/>
                </w:tcPr>
                <w:p w14:paraId="22EDE65A" w14:textId="3E160045"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Naujų ir patobulintų viešųjų skaitmeninių paslaugų, produktų ir procesų naudotojai**</w:t>
                  </w:r>
                </w:p>
              </w:tc>
              <w:tc>
                <w:tcPr>
                  <w:tcW w:w="1277" w:type="dxa"/>
                </w:tcPr>
                <w:p w14:paraId="1BAACE95" w14:textId="6D15309A"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n/d</w:t>
                  </w:r>
                </w:p>
              </w:tc>
              <w:tc>
                <w:tcPr>
                  <w:tcW w:w="1277" w:type="dxa"/>
                </w:tcPr>
                <w:p w14:paraId="02C3F357" w14:textId="60F6867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Naudotojų skaičius per metus</w:t>
                  </w:r>
                </w:p>
              </w:tc>
            </w:tr>
            <w:tr w:rsidR="00AC65EB" w:rsidRPr="00AC65EB" w14:paraId="5327CEF6" w14:textId="77777777" w:rsidTr="00AC65EB">
              <w:trPr>
                <w:trHeight w:val="330"/>
              </w:trPr>
              <w:tc>
                <w:tcPr>
                  <w:tcW w:w="4570" w:type="dxa"/>
                </w:tcPr>
                <w:p w14:paraId="61126917" w14:textId="54EDDC2E"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Socialiniams partneriams pristatytas ir viešai konsultacijai pateiktas ilgalaikės priežiūros  paslaugų teikimo ir finansavimo modelis </w:t>
                  </w:r>
                </w:p>
              </w:tc>
              <w:tc>
                <w:tcPr>
                  <w:tcW w:w="1277" w:type="dxa"/>
                </w:tcPr>
                <w:p w14:paraId="4424C4ED"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1A56782A" w14:textId="51A3875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III ketv.)</w:t>
                  </w:r>
                </w:p>
              </w:tc>
              <w:tc>
                <w:tcPr>
                  <w:tcW w:w="1277" w:type="dxa"/>
                </w:tcPr>
                <w:p w14:paraId="024CB0D0" w14:textId="098D2819"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1180ACFD" w14:textId="77777777" w:rsidTr="00AC65EB">
              <w:trPr>
                <w:trHeight w:val="330"/>
              </w:trPr>
              <w:tc>
                <w:tcPr>
                  <w:tcW w:w="4570" w:type="dxa"/>
                </w:tcPr>
                <w:p w14:paraId="6C7E0FC1" w14:textId="0747FFBB"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Įsigalioję teisės aktai, reglamentuojantys ilgalaikės priežiūros paslaugų modelio įgyvendinimą </w:t>
                  </w:r>
                </w:p>
              </w:tc>
              <w:tc>
                <w:tcPr>
                  <w:tcW w:w="1277" w:type="dxa"/>
                </w:tcPr>
                <w:p w14:paraId="702A68B2"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3B2F5D98" w14:textId="25FF649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 ketv.)</w:t>
                  </w:r>
                </w:p>
              </w:tc>
              <w:tc>
                <w:tcPr>
                  <w:tcW w:w="1277" w:type="dxa"/>
                </w:tcPr>
                <w:p w14:paraId="23265B13" w14:textId="51C3768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14:paraId="4C9D451F" w14:textId="77777777" w:rsidTr="00AC65EB">
              <w:trPr>
                <w:trHeight w:val="330"/>
              </w:trPr>
              <w:tc>
                <w:tcPr>
                  <w:tcW w:w="4570" w:type="dxa"/>
                </w:tcPr>
                <w:p w14:paraId="7AB29E27" w14:textId="77777777" w:rsidR="00AC65EB" w:rsidRPr="00AC65EB" w:rsidRDefault="00AC65EB" w:rsidP="00AC65EB">
                  <w:pPr>
                    <w:rPr>
                      <w:rFonts w:ascii="Times New Roman" w:hAnsi="Times New Roman" w:cs="Times New Roman"/>
                      <w:sz w:val="8"/>
                      <w:szCs w:val="8"/>
                    </w:rPr>
                  </w:pPr>
                </w:p>
                <w:p w14:paraId="57D8529E" w14:textId="316A4318"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Sukurtų ilgalaikės priežiūros specialistų komandų, teikiančių paslaugas gyventojų namuose, skaičius</w:t>
                  </w:r>
                  <w:r w:rsidRPr="00AC65EB">
                    <w:rPr>
                      <w:rFonts w:ascii="Times New Roman" w:hAnsi="Times New Roman" w:cs="Times New Roman"/>
                      <w:sz w:val="20"/>
                      <w:lang w:eastAsia="lt-LT"/>
                    </w:rPr>
                    <w:t xml:space="preserve"> </w:t>
                  </w:r>
                </w:p>
              </w:tc>
              <w:tc>
                <w:tcPr>
                  <w:tcW w:w="1277" w:type="dxa"/>
                </w:tcPr>
                <w:p w14:paraId="549CAC2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90</w:t>
                  </w:r>
                </w:p>
                <w:p w14:paraId="20E66013" w14:textId="1986775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14:paraId="4100893A" w14:textId="569C3C0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6D29D517" w14:textId="77777777" w:rsidTr="00AC65EB">
              <w:trPr>
                <w:trHeight w:val="330"/>
              </w:trPr>
              <w:tc>
                <w:tcPr>
                  <w:tcW w:w="4570" w:type="dxa"/>
                </w:tcPr>
                <w:p w14:paraId="3F7A312B" w14:textId="42B713E9"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Įkurtų specializuotų dienos priežiūros centrų, skirtų integruotoms ilgalaikės priežiūros paslaugoms teikti, skaičius</w:t>
                  </w:r>
                </w:p>
              </w:tc>
              <w:tc>
                <w:tcPr>
                  <w:tcW w:w="1277" w:type="dxa"/>
                </w:tcPr>
                <w:p w14:paraId="04839CCD"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w:t>
                  </w:r>
                </w:p>
                <w:p w14:paraId="4DBD0B0C" w14:textId="48231F11"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14:paraId="685DAFB0" w14:textId="066BAAA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0F37683C" w14:textId="77777777" w:rsidTr="00AC65EB">
              <w:trPr>
                <w:trHeight w:val="330"/>
              </w:trPr>
              <w:tc>
                <w:tcPr>
                  <w:tcW w:w="4570" w:type="dxa"/>
                </w:tcPr>
                <w:p w14:paraId="101D45FB" w14:textId="6B7F0D47"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Sveikatos priežiūros įstaigų bendradarbiavimo gerinimo ir infrastruktūros pritaikymo ekstremalioms situacijoms modernizavimo veiksmų plano projektas, pateiktas konsultacijoms su socialiniais partneriais ir kitomis suinteresuotomis šalimis </w:t>
                  </w:r>
                </w:p>
              </w:tc>
              <w:tc>
                <w:tcPr>
                  <w:tcW w:w="1277" w:type="dxa"/>
                </w:tcPr>
                <w:p w14:paraId="042D4E9D"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4E127464" w14:textId="592D8D3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 ketv.)</w:t>
                  </w:r>
                </w:p>
              </w:tc>
              <w:tc>
                <w:tcPr>
                  <w:tcW w:w="1277" w:type="dxa"/>
                </w:tcPr>
                <w:p w14:paraId="350801BC" w14:textId="438F48F4"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1F789295" w14:textId="77777777" w:rsidTr="00AC65EB">
              <w:trPr>
                <w:trHeight w:val="330"/>
              </w:trPr>
              <w:tc>
                <w:tcPr>
                  <w:tcW w:w="4570" w:type="dxa"/>
                </w:tcPr>
                <w:p w14:paraId="5AACAB6E" w14:textId="6AEE878A"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Įsigaliojęs sveikatos priežiūros įstaigų bendradarbiavimo gerinimo ir infrastruktūros pritaikymo ekstremaliosioms situacijoms modernizavimo veiksmų planas </w:t>
                  </w:r>
                </w:p>
              </w:tc>
              <w:tc>
                <w:tcPr>
                  <w:tcW w:w="1277" w:type="dxa"/>
                </w:tcPr>
                <w:p w14:paraId="5BD29D3C"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2D39947F" w14:textId="39E6FA69"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 ketv.)</w:t>
                  </w:r>
                </w:p>
              </w:tc>
              <w:tc>
                <w:tcPr>
                  <w:tcW w:w="1277" w:type="dxa"/>
                </w:tcPr>
                <w:p w14:paraId="15029771" w14:textId="6D21726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51FED9C2" w14:textId="77777777" w:rsidTr="00AC65EB">
              <w:trPr>
                <w:trHeight w:val="330"/>
              </w:trPr>
              <w:tc>
                <w:tcPr>
                  <w:tcW w:w="4570" w:type="dxa"/>
                </w:tcPr>
                <w:p w14:paraId="389F28D4" w14:textId="0B276E87"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Patvirtinti reikalavimai  infekcinių ligų centrų infrastruktūrai </w:t>
                  </w:r>
                </w:p>
              </w:tc>
              <w:tc>
                <w:tcPr>
                  <w:tcW w:w="1277" w:type="dxa"/>
                </w:tcPr>
                <w:p w14:paraId="02C7F1DC"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4CEE2428" w14:textId="4B963CF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 ketv.)</w:t>
                  </w:r>
                </w:p>
              </w:tc>
              <w:tc>
                <w:tcPr>
                  <w:tcW w:w="1277" w:type="dxa"/>
                </w:tcPr>
                <w:p w14:paraId="66EDF5E2" w14:textId="5DADCAD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14:paraId="7262703C" w14:textId="77777777" w:rsidTr="00AC65EB">
              <w:trPr>
                <w:trHeight w:val="330"/>
              </w:trPr>
              <w:tc>
                <w:tcPr>
                  <w:tcW w:w="4570" w:type="dxa"/>
                </w:tcPr>
                <w:p w14:paraId="6DBC20E7" w14:textId="6F4B754A"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Ligoninių tinklo veiklos rezultatų analizė, parodanti, kaip pokyčiai, įskaitant investicijas pagal EGADP, prisideda prie galimybių geriau užtikrinti tam tikrą lovų skaičių, jo nedidinant. Analizė taip pat turėtų būti perspektyvinė ir joje turėtų būti atsižvelgiama į prognozuojamą paklausą </w:t>
                  </w:r>
                </w:p>
              </w:tc>
              <w:tc>
                <w:tcPr>
                  <w:tcW w:w="1277" w:type="dxa"/>
                </w:tcPr>
                <w:p w14:paraId="3CDF9A42"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65471FC6" w14:textId="692DB1E9"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III ketv.)</w:t>
                  </w:r>
                </w:p>
              </w:tc>
              <w:tc>
                <w:tcPr>
                  <w:tcW w:w="1277" w:type="dxa"/>
                </w:tcPr>
                <w:p w14:paraId="749AD175" w14:textId="190F32F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4B1851BF" w14:textId="77777777" w:rsidTr="00AC65EB">
              <w:trPr>
                <w:trHeight w:val="330"/>
              </w:trPr>
              <w:tc>
                <w:tcPr>
                  <w:tcW w:w="4570" w:type="dxa"/>
                </w:tcPr>
                <w:p w14:paraId="129F620A" w14:textId="772379E8"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lastRenderedPageBreak/>
                    <w:t xml:space="preserve">Modernizuotų sveikatos priežiūros įstaigų, įskaitant infekcinių ligų klasterio kompetencijos </w:t>
                  </w:r>
                  <w:r w:rsidRPr="00AC65EB">
                    <w:rPr>
                      <w:rFonts w:ascii="Times New Roman" w:hAnsi="Times New Roman" w:cs="Times New Roman"/>
                      <w:color w:val="000000"/>
                      <w:sz w:val="20"/>
                    </w:rPr>
                    <w:t xml:space="preserve">centrus, skaičius </w:t>
                  </w:r>
                </w:p>
              </w:tc>
              <w:tc>
                <w:tcPr>
                  <w:tcW w:w="1277" w:type="dxa"/>
                </w:tcPr>
                <w:p w14:paraId="2708B85D"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5</w:t>
                  </w:r>
                </w:p>
                <w:p w14:paraId="0780E47D" w14:textId="14957DA9"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14:paraId="76CA547E" w14:textId="460286E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16589033" w14:textId="77777777" w:rsidTr="00AC65EB">
              <w:trPr>
                <w:trHeight w:val="330"/>
              </w:trPr>
              <w:tc>
                <w:tcPr>
                  <w:tcW w:w="4570" w:type="dxa"/>
                </w:tcPr>
                <w:p w14:paraId="7A45710E" w14:textId="6C6C71E3"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Patvirtinti reikalavimai ligoninių skubiosios  medicinos pagalbos, reanimacijos ir intensyviosios terapijos skyrių infrastruktūrai </w:t>
                  </w:r>
                </w:p>
              </w:tc>
              <w:tc>
                <w:tcPr>
                  <w:tcW w:w="1277" w:type="dxa"/>
                </w:tcPr>
                <w:p w14:paraId="175A1531"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550F1E6B" w14:textId="75EBB8DD"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 ketv.)</w:t>
                  </w:r>
                </w:p>
              </w:tc>
              <w:tc>
                <w:tcPr>
                  <w:tcW w:w="1277" w:type="dxa"/>
                </w:tcPr>
                <w:p w14:paraId="400EE449" w14:textId="6F1FDBB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14:paraId="2FFA8701" w14:textId="77777777" w:rsidTr="00AC65EB">
              <w:trPr>
                <w:trHeight w:val="330"/>
              </w:trPr>
              <w:tc>
                <w:tcPr>
                  <w:tcW w:w="4570" w:type="dxa"/>
                </w:tcPr>
                <w:p w14:paraId="2AD2CBE2" w14:textId="343DB967"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Modernizuotos ligoninių skubiosios medicinos pagalbos ir reanimacijos bei intensyviosios terapijos skyrių sveikatos priežiūros infrastruktūros objektų skaičius </w:t>
                  </w:r>
                </w:p>
              </w:tc>
              <w:tc>
                <w:tcPr>
                  <w:tcW w:w="1277" w:type="dxa"/>
                </w:tcPr>
                <w:p w14:paraId="3EFE72DE"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7</w:t>
                  </w:r>
                </w:p>
                <w:p w14:paraId="73E472E4" w14:textId="42898F4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14:paraId="1E189435" w14:textId="324B8951"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4F8A4FC2" w14:textId="77777777" w:rsidTr="00AC65EB">
              <w:trPr>
                <w:trHeight w:val="330"/>
              </w:trPr>
              <w:tc>
                <w:tcPr>
                  <w:tcW w:w="4570" w:type="dxa"/>
                </w:tcPr>
                <w:p w14:paraId="4EB1AD81" w14:textId="16DFA412"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Pažangiosios terapijos centro pastato statybos darbų viešojo pirkimo procedūrų užbaigimas </w:t>
                  </w:r>
                </w:p>
              </w:tc>
              <w:tc>
                <w:tcPr>
                  <w:tcW w:w="1277" w:type="dxa"/>
                </w:tcPr>
                <w:p w14:paraId="1CA6107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115A1A83" w14:textId="29D39654"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IV ketv.)</w:t>
                  </w:r>
                </w:p>
              </w:tc>
              <w:tc>
                <w:tcPr>
                  <w:tcW w:w="1277" w:type="dxa"/>
                </w:tcPr>
                <w:p w14:paraId="48B7D59A" w14:textId="353AE53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1776414C" w14:textId="77777777" w:rsidTr="00AC65EB">
              <w:trPr>
                <w:trHeight w:val="330"/>
              </w:trPr>
              <w:tc>
                <w:tcPr>
                  <w:tcW w:w="4570" w:type="dxa"/>
                </w:tcPr>
                <w:p w14:paraId="467B4079" w14:textId="2C5A1D99"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Sukurtas pažangios terapijos centras </w:t>
                  </w:r>
                </w:p>
              </w:tc>
              <w:tc>
                <w:tcPr>
                  <w:tcW w:w="1277" w:type="dxa"/>
                </w:tcPr>
                <w:p w14:paraId="182E4329"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01653834" w14:textId="41D347C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14:paraId="2329D8FE" w14:textId="6176370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62EFA633" w14:textId="77777777" w:rsidTr="00AC65EB">
              <w:trPr>
                <w:trHeight w:val="330"/>
              </w:trPr>
              <w:tc>
                <w:tcPr>
                  <w:tcW w:w="4570" w:type="dxa"/>
                </w:tcPr>
                <w:p w14:paraId="405935FB" w14:textId="0F29B9D3"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Patvirtinti teisės aktai dėl genomo tyrimų ir keitimosi informacija su ES šalimis  </w:t>
                  </w:r>
                </w:p>
              </w:tc>
              <w:tc>
                <w:tcPr>
                  <w:tcW w:w="1277" w:type="dxa"/>
                </w:tcPr>
                <w:p w14:paraId="4ECA828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3978A30B" w14:textId="49FF768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II ketv.)</w:t>
                  </w:r>
                </w:p>
              </w:tc>
              <w:tc>
                <w:tcPr>
                  <w:tcW w:w="1277" w:type="dxa"/>
                </w:tcPr>
                <w:p w14:paraId="6413B410" w14:textId="6873C774"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273F97E6" w14:textId="77777777" w:rsidTr="00AC65EB">
              <w:trPr>
                <w:trHeight w:val="330"/>
              </w:trPr>
              <w:tc>
                <w:tcPr>
                  <w:tcW w:w="4570" w:type="dxa"/>
                </w:tcPr>
                <w:p w14:paraId="2489B06F" w14:textId="3CB78AE0"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Atliktų viso žmogaus genomo sekos nustatymo tyrimų skaičius </w:t>
                  </w:r>
                </w:p>
              </w:tc>
              <w:tc>
                <w:tcPr>
                  <w:tcW w:w="1277" w:type="dxa"/>
                </w:tcPr>
                <w:p w14:paraId="68579621"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1 570</w:t>
                  </w:r>
                </w:p>
                <w:p w14:paraId="5142487F" w14:textId="03275944"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(2026 m. I ketv.)</w:t>
                  </w:r>
                </w:p>
              </w:tc>
              <w:tc>
                <w:tcPr>
                  <w:tcW w:w="1277" w:type="dxa"/>
                </w:tcPr>
                <w:p w14:paraId="76E4167C" w14:textId="1798410D"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5BC626D1" w14:textId="77777777" w:rsidTr="00AC65EB">
              <w:trPr>
                <w:trHeight w:val="330"/>
              </w:trPr>
              <w:tc>
                <w:tcPr>
                  <w:tcW w:w="4570" w:type="dxa"/>
                </w:tcPr>
                <w:p w14:paraId="10BEDD61" w14:textId="47043DCE"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Sudarytas  sveikatos priežiūros sistemos informacinių išteklių žemėlapis ir atlikta informacinių  sistemų brandos analizė, įvertinant integralumą su kitomis informacinėmis sistemomis, siekiant sveikatos priežiūros sistemos skaitmeninimo</w:t>
                  </w:r>
                </w:p>
              </w:tc>
              <w:tc>
                <w:tcPr>
                  <w:tcW w:w="1277" w:type="dxa"/>
                </w:tcPr>
                <w:p w14:paraId="08C3ED84"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053F9A19" w14:textId="5F7BA71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III ketv.)</w:t>
                  </w:r>
                </w:p>
              </w:tc>
              <w:tc>
                <w:tcPr>
                  <w:tcW w:w="1277" w:type="dxa"/>
                </w:tcPr>
                <w:p w14:paraId="74076BF9" w14:textId="25C5D16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2A5F0A2F" w14:textId="77777777" w:rsidTr="00AC65EB">
              <w:trPr>
                <w:trHeight w:val="330"/>
              </w:trPr>
              <w:tc>
                <w:tcPr>
                  <w:tcW w:w="4570" w:type="dxa"/>
                </w:tcPr>
                <w:p w14:paraId="217E74DD" w14:textId="31004C04"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Įsigalioję teisės aktai, reglamentuojantys pakartotinį  sveikatos duomenų naudojimą </w:t>
                  </w:r>
                </w:p>
              </w:tc>
              <w:tc>
                <w:tcPr>
                  <w:tcW w:w="1277" w:type="dxa"/>
                </w:tcPr>
                <w:p w14:paraId="7371143C"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0B56110A" w14:textId="5422396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III ketv.)</w:t>
                  </w:r>
                </w:p>
              </w:tc>
              <w:tc>
                <w:tcPr>
                  <w:tcW w:w="1277" w:type="dxa"/>
                </w:tcPr>
                <w:p w14:paraId="7FD85C6F" w14:textId="40003A8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14:paraId="03178970" w14:textId="77777777" w:rsidTr="00AC65EB">
              <w:trPr>
                <w:trHeight w:val="330"/>
              </w:trPr>
              <w:tc>
                <w:tcPr>
                  <w:tcW w:w="4570" w:type="dxa"/>
                </w:tcPr>
                <w:p w14:paraId="7E039D73" w14:textId="63D2CD72"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Sveikatos specialistų kompetencijų platformos IT įrankio įdiegimo atviro viešojo pirkimo procedūrų užbaigimas </w:t>
                  </w:r>
                </w:p>
              </w:tc>
              <w:tc>
                <w:tcPr>
                  <w:tcW w:w="1277" w:type="dxa"/>
                </w:tcPr>
                <w:p w14:paraId="29207E49"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6BBC4068" w14:textId="5E99714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IV ketv.)</w:t>
                  </w:r>
                </w:p>
              </w:tc>
              <w:tc>
                <w:tcPr>
                  <w:tcW w:w="1277" w:type="dxa"/>
                </w:tcPr>
                <w:p w14:paraId="2FFFCAE5" w14:textId="3F9B00C4"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3937C8C1" w14:textId="77777777" w:rsidTr="00AC65EB">
              <w:trPr>
                <w:trHeight w:val="330"/>
              </w:trPr>
              <w:tc>
                <w:tcPr>
                  <w:tcW w:w="4570" w:type="dxa"/>
                </w:tcPr>
                <w:p w14:paraId="1F0BC854" w14:textId="42D74587"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Sveikatos priežiūros specialistų kompetencijų platformos sukūrimas</w:t>
                  </w:r>
                </w:p>
              </w:tc>
              <w:tc>
                <w:tcPr>
                  <w:tcW w:w="1277" w:type="dxa"/>
                </w:tcPr>
                <w:p w14:paraId="579336BD"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221109AC" w14:textId="45A7E3AD"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IV ketv.)</w:t>
                  </w:r>
                </w:p>
              </w:tc>
              <w:tc>
                <w:tcPr>
                  <w:tcW w:w="1277" w:type="dxa"/>
                </w:tcPr>
                <w:p w14:paraId="02ACC615" w14:textId="54D636B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0E4C3326" w14:textId="77777777" w:rsidTr="00AC65EB">
              <w:trPr>
                <w:trHeight w:val="330"/>
              </w:trPr>
              <w:tc>
                <w:tcPr>
                  <w:tcW w:w="4570" w:type="dxa"/>
                </w:tcPr>
                <w:p w14:paraId="5D8506DE" w14:textId="38FE06A3"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Sveikatos priežiūros specialistų licencijų registravimo ir skaitmeninės stebėsenos informacinės sistemos (platformos) sukūrimas </w:t>
                  </w:r>
                </w:p>
              </w:tc>
              <w:tc>
                <w:tcPr>
                  <w:tcW w:w="1277" w:type="dxa"/>
                </w:tcPr>
                <w:p w14:paraId="0451743C"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53654D16" w14:textId="43E4CD2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 ketv.)</w:t>
                  </w:r>
                </w:p>
              </w:tc>
              <w:tc>
                <w:tcPr>
                  <w:tcW w:w="1277" w:type="dxa"/>
                </w:tcPr>
                <w:p w14:paraId="704B280B" w14:textId="3BA03E1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4CD4BF17" w14:textId="77777777" w:rsidTr="00AC65EB">
              <w:trPr>
                <w:trHeight w:val="330"/>
              </w:trPr>
              <w:tc>
                <w:tcPr>
                  <w:tcW w:w="4570" w:type="dxa"/>
                </w:tcPr>
                <w:p w14:paraId="166098A8" w14:textId="0D7A02A6"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Atliktų sveikatos sektoriaus analizių skaičius</w:t>
                  </w:r>
                </w:p>
              </w:tc>
              <w:tc>
                <w:tcPr>
                  <w:tcW w:w="1277" w:type="dxa"/>
                </w:tcPr>
                <w:p w14:paraId="1CC44012"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6</w:t>
                  </w:r>
                </w:p>
                <w:p w14:paraId="12CD2360" w14:textId="2FDABAF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w:t>
                  </w:r>
                </w:p>
              </w:tc>
              <w:tc>
                <w:tcPr>
                  <w:tcW w:w="1277" w:type="dxa"/>
                </w:tcPr>
                <w:p w14:paraId="62D2D225" w14:textId="754494E9"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7B597AD9" w14:textId="77777777" w:rsidTr="00AC65EB">
              <w:trPr>
                <w:trHeight w:val="330"/>
              </w:trPr>
              <w:tc>
                <w:tcPr>
                  <w:tcW w:w="4570" w:type="dxa"/>
                </w:tcPr>
                <w:p w14:paraId="3F36BC45" w14:textId="6311AB66"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Specialistų, po dalyvavimo veiklose įgijusių / patobulinusių  kvalifikaciją, dalis </w:t>
                  </w:r>
                </w:p>
              </w:tc>
              <w:tc>
                <w:tcPr>
                  <w:tcW w:w="1277" w:type="dxa"/>
                </w:tcPr>
                <w:p w14:paraId="37E95287"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90</w:t>
                  </w:r>
                </w:p>
                <w:p w14:paraId="31E170B1" w14:textId="0D0FE32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30AD1709" w14:textId="358A2E6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10531D31" w14:textId="77777777" w:rsidTr="00AC65EB">
              <w:trPr>
                <w:trHeight w:val="330"/>
              </w:trPr>
              <w:tc>
                <w:tcPr>
                  <w:tcW w:w="4570" w:type="dxa"/>
                </w:tcPr>
                <w:p w14:paraId="2A73AA75" w14:textId="1122FA17"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Sveikatos priežiūros įstaigos, įgyvendinusios sveikatos priežiūros specialistų įgalinimo, pritraukimo ir išlaikymo projektus</w:t>
                  </w:r>
                </w:p>
              </w:tc>
              <w:tc>
                <w:tcPr>
                  <w:tcW w:w="1277" w:type="dxa"/>
                </w:tcPr>
                <w:p w14:paraId="05E10193"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104</w:t>
                  </w:r>
                </w:p>
                <w:p w14:paraId="325F0819" w14:textId="2406273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02C66667" w14:textId="1B1C29E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14:paraId="73DA79F2" w14:textId="77777777" w:rsidTr="00AC65EB">
              <w:trPr>
                <w:trHeight w:val="330"/>
              </w:trPr>
              <w:tc>
                <w:tcPr>
                  <w:tcW w:w="4570" w:type="dxa"/>
                </w:tcPr>
                <w:p w14:paraId="13CA7CB2" w14:textId="2280351F"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Tikslinių grupių asmenys, gavę naujas ar patobulintas psichikos sveikatos priežiūros paslaugas</w:t>
                  </w:r>
                </w:p>
              </w:tc>
              <w:tc>
                <w:tcPr>
                  <w:tcW w:w="1277" w:type="dxa"/>
                </w:tcPr>
                <w:p w14:paraId="2B82B490"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10 500</w:t>
                  </w:r>
                </w:p>
                <w:p w14:paraId="5A1E8025" w14:textId="5055CB0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5F26F038" w14:textId="065AE021"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14:paraId="73515EC8" w14:textId="77777777" w:rsidTr="00AC65EB">
              <w:trPr>
                <w:trHeight w:val="330"/>
              </w:trPr>
              <w:tc>
                <w:tcPr>
                  <w:tcW w:w="4570" w:type="dxa"/>
                </w:tcPr>
                <w:p w14:paraId="51881F1C" w14:textId="521F4F3E"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Specialistai, dalyvavę kvalifikacijos tobulinimo / perkvalifikavimo veiklose</w:t>
                  </w:r>
                </w:p>
              </w:tc>
              <w:tc>
                <w:tcPr>
                  <w:tcW w:w="1277" w:type="dxa"/>
                </w:tcPr>
                <w:p w14:paraId="162FDEB5"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29 800</w:t>
                  </w:r>
                </w:p>
                <w:p w14:paraId="6E1E4724" w14:textId="457F8FC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1A9C2558" w14:textId="49BBD72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14:paraId="6B845D5F" w14:textId="77777777" w:rsidTr="00AC65EB">
              <w:trPr>
                <w:trHeight w:val="330"/>
              </w:trPr>
              <w:tc>
                <w:tcPr>
                  <w:tcW w:w="4570" w:type="dxa"/>
                </w:tcPr>
                <w:p w14:paraId="0BB7589F" w14:textId="463ACC4A"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Asmenys, dalyvavę kvalifikacijos įgijimo veiklose</w:t>
                  </w:r>
                </w:p>
              </w:tc>
              <w:tc>
                <w:tcPr>
                  <w:tcW w:w="1277" w:type="dxa"/>
                </w:tcPr>
                <w:p w14:paraId="58BBFEC9"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240</w:t>
                  </w:r>
                </w:p>
                <w:p w14:paraId="13CF77F9" w14:textId="3F2A3EE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193A4561" w14:textId="52BD2F7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14:paraId="488F2AFC" w14:textId="77777777" w:rsidTr="00AC65EB">
              <w:trPr>
                <w:trHeight w:val="330"/>
              </w:trPr>
              <w:tc>
                <w:tcPr>
                  <w:tcW w:w="4570" w:type="dxa"/>
                </w:tcPr>
                <w:p w14:paraId="368B2961" w14:textId="3ED2BD80"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Sukurtas ir išbandytas pacientų pavėžėjimo paslaugų teikimo modelis</w:t>
                  </w:r>
                </w:p>
              </w:tc>
              <w:tc>
                <w:tcPr>
                  <w:tcW w:w="1277" w:type="dxa"/>
                </w:tcPr>
                <w:p w14:paraId="35BCA61A"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lang w:val="en-US"/>
                    </w:rPr>
                    <w:t>1</w:t>
                  </w:r>
                </w:p>
                <w:p w14:paraId="13BF2F21" w14:textId="213CFBA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14:paraId="287FC401" w14:textId="3B8FF99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14:paraId="1D9372B9" w14:textId="77777777" w:rsidTr="00AC65EB">
              <w:trPr>
                <w:trHeight w:val="330"/>
              </w:trPr>
              <w:tc>
                <w:tcPr>
                  <w:tcW w:w="4570" w:type="dxa"/>
                </w:tcPr>
                <w:p w14:paraId="59B64E88" w14:textId="5AC63B4D"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Suteiktų pavėžėjimo paslaugų skaičius pagal bandomąjį pavėžėjimo paslaugų teikimo modelį</w:t>
                  </w:r>
                </w:p>
              </w:tc>
              <w:tc>
                <w:tcPr>
                  <w:tcW w:w="1277" w:type="dxa"/>
                </w:tcPr>
                <w:p w14:paraId="01DDCDD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40 000</w:t>
                  </w:r>
                </w:p>
                <w:p w14:paraId="41EFA16E" w14:textId="352F8FC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14:paraId="2110D3A0" w14:textId="7CAB5567"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14:paraId="1A4BEF56" w14:textId="77777777" w:rsidTr="00AC65EB">
              <w:trPr>
                <w:trHeight w:val="330"/>
              </w:trPr>
              <w:tc>
                <w:tcPr>
                  <w:tcW w:w="4570" w:type="dxa"/>
                </w:tcPr>
                <w:p w14:paraId="24EFC56F" w14:textId="53F84348"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Asmenų, kurie po dalyvavimo veiklose įgijo kvalifikaciją, dalis</w:t>
                  </w:r>
                </w:p>
              </w:tc>
              <w:tc>
                <w:tcPr>
                  <w:tcW w:w="1277" w:type="dxa"/>
                </w:tcPr>
                <w:p w14:paraId="763A0C87"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80</w:t>
                  </w:r>
                </w:p>
                <w:p w14:paraId="1D760A18" w14:textId="2BFF7C0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546DFB3B" w14:textId="0346AC8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7AA2F842" w14:textId="77777777" w:rsidTr="00AC65EB">
              <w:trPr>
                <w:trHeight w:val="330"/>
              </w:trPr>
              <w:tc>
                <w:tcPr>
                  <w:tcW w:w="4570" w:type="dxa"/>
                </w:tcPr>
                <w:p w14:paraId="5F0E2BFF" w14:textId="4954AA07"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Asmenys, kurie dalyvavo veiklose, skirtose savarankiškam lėtinės ligos valdymui</w:t>
                  </w:r>
                </w:p>
              </w:tc>
              <w:tc>
                <w:tcPr>
                  <w:tcW w:w="1277" w:type="dxa"/>
                </w:tcPr>
                <w:p w14:paraId="500BAE3A"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25 000</w:t>
                  </w:r>
                </w:p>
                <w:p w14:paraId="3DBAB5EC" w14:textId="6B27D63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14:paraId="3EE1E1DF" w14:textId="7250D79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14:paraId="43060EBA" w14:textId="77777777" w:rsidTr="00AC65EB">
              <w:trPr>
                <w:trHeight w:val="330"/>
              </w:trPr>
              <w:tc>
                <w:tcPr>
                  <w:tcW w:w="4570" w:type="dxa"/>
                </w:tcPr>
                <w:p w14:paraId="446D599D" w14:textId="226B81EA"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lastRenderedPageBreak/>
                    <w:t xml:space="preserve">Sveikatos priežiūros specialistų, kurie po dalyvavimo veiklose mažiausiai dvejus metus dirbo sveikatos priežiūros įstaigose, dalis </w:t>
                  </w:r>
                </w:p>
              </w:tc>
              <w:tc>
                <w:tcPr>
                  <w:tcW w:w="1277" w:type="dxa"/>
                </w:tcPr>
                <w:p w14:paraId="1163C18E"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80</w:t>
                  </w:r>
                </w:p>
                <w:p w14:paraId="3213AB9C" w14:textId="3B052C5E"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14:paraId="37AB55C4" w14:textId="5083EC7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14:paraId="44C61F7B" w14:textId="77777777" w:rsidTr="00AC65EB">
              <w:trPr>
                <w:trHeight w:val="330"/>
              </w:trPr>
              <w:tc>
                <w:tcPr>
                  <w:tcW w:w="4570" w:type="dxa"/>
                </w:tcPr>
                <w:p w14:paraId="0E4234F6" w14:textId="397B8A9A"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Modernizuotų asmens sveikatos priežiūros įstaigų skaičius</w:t>
                  </w:r>
                </w:p>
              </w:tc>
              <w:tc>
                <w:tcPr>
                  <w:tcW w:w="1277" w:type="dxa"/>
                </w:tcPr>
                <w:p w14:paraId="1CF68CD3" w14:textId="538104D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13</w:t>
                  </w:r>
                </w:p>
              </w:tc>
              <w:tc>
                <w:tcPr>
                  <w:tcW w:w="1277" w:type="dxa"/>
                </w:tcPr>
                <w:p w14:paraId="39852AC2" w14:textId="17A3B69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14:paraId="2411B734" w14:textId="77777777" w:rsidTr="00AC65EB">
              <w:trPr>
                <w:trHeight w:val="330"/>
              </w:trPr>
              <w:tc>
                <w:tcPr>
                  <w:tcW w:w="4570" w:type="dxa"/>
                </w:tcPr>
                <w:p w14:paraId="6794F078" w14:textId="7E9FF2A6"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Įsigaliojęs Greitosios medicinos pagalbos įstatymas ir susiję teisės aktai</w:t>
                  </w:r>
                </w:p>
              </w:tc>
              <w:tc>
                <w:tcPr>
                  <w:tcW w:w="1277" w:type="dxa"/>
                </w:tcPr>
                <w:p w14:paraId="592CD4EC"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14:paraId="57DA0CD9" w14:textId="27F13D1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(2022 m. IV ketv.)</w:t>
                  </w:r>
                </w:p>
              </w:tc>
              <w:tc>
                <w:tcPr>
                  <w:tcW w:w="1277" w:type="dxa"/>
                </w:tcPr>
                <w:p w14:paraId="632BD831" w14:textId="6CC0C57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14:paraId="5CE1BD95" w14:textId="77777777" w:rsidTr="00AC65EB">
              <w:trPr>
                <w:trHeight w:val="330"/>
              </w:trPr>
              <w:tc>
                <w:tcPr>
                  <w:tcW w:w="4570" w:type="dxa"/>
                </w:tcPr>
                <w:p w14:paraId="2730C507" w14:textId="3A65201B"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 teisės aktai dėl kompetencijos centrų ir regioninio bendradarbiavimo modeliu pagrįsto asmens sveikatos priežiūros įstaigų tinklo sukūrimo ir reglamentavimo</w:t>
                  </w:r>
                </w:p>
              </w:tc>
              <w:tc>
                <w:tcPr>
                  <w:tcW w:w="1277" w:type="dxa"/>
                </w:tcPr>
                <w:p w14:paraId="548D819A"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14:paraId="150376DC" w14:textId="53B1C9F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(2023 m. III ketv.)</w:t>
                  </w:r>
                </w:p>
              </w:tc>
              <w:tc>
                <w:tcPr>
                  <w:tcW w:w="1277" w:type="dxa"/>
                </w:tcPr>
                <w:p w14:paraId="40F39D2E" w14:textId="669DB41D"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14:paraId="5EC3030C" w14:textId="77777777" w:rsidTr="00AC65EB">
              <w:trPr>
                <w:trHeight w:val="330"/>
              </w:trPr>
              <w:tc>
                <w:tcPr>
                  <w:tcW w:w="4570" w:type="dxa"/>
                </w:tcPr>
                <w:p w14:paraId="7084D52A" w14:textId="039DD196"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Struktūrinius sveikatos priežiūros paslaugų teikimo pokyčius įgyvendinusių ASPĮ skaičius</w:t>
                  </w:r>
                </w:p>
              </w:tc>
              <w:tc>
                <w:tcPr>
                  <w:tcW w:w="1277" w:type="dxa"/>
                </w:tcPr>
                <w:p w14:paraId="32F2954F" w14:textId="587E184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250</w:t>
                  </w:r>
                </w:p>
              </w:tc>
              <w:tc>
                <w:tcPr>
                  <w:tcW w:w="1277" w:type="dxa"/>
                </w:tcPr>
                <w:p w14:paraId="1F56C4A7" w14:textId="7875F26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14:paraId="65E783D4" w14:textId="77777777" w:rsidTr="00AC65EB">
              <w:trPr>
                <w:trHeight w:val="330"/>
              </w:trPr>
              <w:tc>
                <w:tcPr>
                  <w:tcW w:w="4570" w:type="dxa"/>
                </w:tcPr>
                <w:p w14:paraId="6A6FA4C7" w14:textId="5FE1ED87"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Paruoštų ilgalaikės priežiūros paslaugas teikiančių specialistų skaičius</w:t>
                  </w:r>
                </w:p>
              </w:tc>
              <w:tc>
                <w:tcPr>
                  <w:tcW w:w="1277" w:type="dxa"/>
                </w:tcPr>
                <w:p w14:paraId="79623B37"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1 000</w:t>
                  </w:r>
                </w:p>
                <w:p w14:paraId="58115483" w14:textId="4886B1C1"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(2024 m. IV ketv.)</w:t>
                  </w:r>
                </w:p>
              </w:tc>
              <w:tc>
                <w:tcPr>
                  <w:tcW w:w="1277" w:type="dxa"/>
                </w:tcPr>
                <w:p w14:paraId="2BE406D9" w14:textId="725E0DD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14:paraId="733FDE58" w14:textId="77777777" w:rsidTr="00AC65EB">
              <w:trPr>
                <w:trHeight w:val="330"/>
              </w:trPr>
              <w:tc>
                <w:tcPr>
                  <w:tcW w:w="4570" w:type="dxa"/>
                </w:tcPr>
                <w:p w14:paraId="3DBBB0A1" w14:textId="1D46751C"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Parengta reformos komunikacijos strategija</w:t>
                  </w:r>
                </w:p>
              </w:tc>
              <w:tc>
                <w:tcPr>
                  <w:tcW w:w="1277" w:type="dxa"/>
                </w:tcPr>
                <w:p w14:paraId="3307720A"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14:paraId="6473D618" w14:textId="3FAEAC5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w:t>
                  </w:r>
                </w:p>
              </w:tc>
              <w:tc>
                <w:tcPr>
                  <w:tcW w:w="1277" w:type="dxa"/>
                </w:tcPr>
                <w:p w14:paraId="4AE94D1B" w14:textId="2B159298"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14:paraId="4D4CFB38" w14:textId="77777777" w:rsidTr="00AC65EB">
              <w:trPr>
                <w:trHeight w:val="330"/>
              </w:trPr>
              <w:tc>
                <w:tcPr>
                  <w:tcW w:w="4570" w:type="dxa"/>
                </w:tcPr>
                <w:p w14:paraId="3A6DCC93" w14:textId="3D8BDB01"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Sprendimo dėl reguliavimo, investavimo ir komunikacijos veiksmų, siekiant sukurti tvarų sveikatos priežiūros įstaigų tinklą, priėmimas</w:t>
                  </w:r>
                </w:p>
              </w:tc>
              <w:tc>
                <w:tcPr>
                  <w:tcW w:w="1277" w:type="dxa"/>
                </w:tcPr>
                <w:p w14:paraId="395D8876"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214DEF15" w14:textId="5448DB3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(2023 m. I ketv.) </w:t>
                  </w:r>
                </w:p>
              </w:tc>
              <w:tc>
                <w:tcPr>
                  <w:tcW w:w="1277" w:type="dxa"/>
                </w:tcPr>
                <w:p w14:paraId="45D9BDA3" w14:textId="0A0E268C"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14:paraId="6F514437" w14:textId="77777777" w:rsidTr="00AC65EB">
              <w:trPr>
                <w:trHeight w:val="330"/>
              </w:trPr>
              <w:tc>
                <w:tcPr>
                  <w:tcW w:w="4570" w:type="dxa"/>
                </w:tcPr>
                <w:p w14:paraId="5469C1D3" w14:textId="71D4E6D1"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 teisės aktai, reglamentuojantys, pavėžėjimo paslaugų teikimo ir organizavimo reikalavimus</w:t>
                  </w:r>
                </w:p>
              </w:tc>
              <w:tc>
                <w:tcPr>
                  <w:tcW w:w="1277" w:type="dxa"/>
                </w:tcPr>
                <w:p w14:paraId="0FA7E30E"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783DA23A" w14:textId="36BE3EC4"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14:paraId="6F857E75" w14:textId="3B7AC54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Kompl. </w:t>
                  </w:r>
                </w:p>
              </w:tc>
            </w:tr>
            <w:tr w:rsidR="00AC65EB" w:rsidRPr="00AC65EB" w14:paraId="4FA8DA22" w14:textId="77777777" w:rsidTr="00AC65EB">
              <w:trPr>
                <w:trHeight w:val="330"/>
              </w:trPr>
              <w:tc>
                <w:tcPr>
                  <w:tcW w:w="4570" w:type="dxa"/>
                </w:tcPr>
                <w:p w14:paraId="299021DA" w14:textId="6FEE6FEE"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Specialistai, dalyvavę kvalifikacijos tobulinimo veiklose</w:t>
                  </w:r>
                </w:p>
              </w:tc>
              <w:tc>
                <w:tcPr>
                  <w:tcW w:w="1277" w:type="dxa"/>
                </w:tcPr>
                <w:p w14:paraId="196F6E08" w14:textId="29490070"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18 000</w:t>
                  </w:r>
                </w:p>
              </w:tc>
              <w:tc>
                <w:tcPr>
                  <w:tcW w:w="1277" w:type="dxa"/>
                </w:tcPr>
                <w:p w14:paraId="62DCE778" w14:textId="70A28FA4" w:rsidR="00AC65EB" w:rsidRPr="00AC65EB" w:rsidRDefault="00AC65EB" w:rsidP="00AC65EB">
                  <w:pPr>
                    <w:jc w:val="center"/>
                    <w:rPr>
                      <w:rFonts w:ascii="Times New Roman" w:hAnsi="Times New Roman" w:cs="Times New Roman"/>
                    </w:rPr>
                  </w:pPr>
                  <w:r w:rsidRPr="00AC65EB">
                    <w:rPr>
                      <w:rFonts w:ascii="Times New Roman" w:hAnsi="Times New Roman" w:cs="Times New Roman"/>
                      <w:iCs/>
                      <w:sz w:val="20"/>
                    </w:rPr>
                    <w:t>Asmenys</w:t>
                  </w:r>
                </w:p>
              </w:tc>
            </w:tr>
            <w:tr w:rsidR="00AC65EB" w:rsidRPr="00AC65EB" w14:paraId="59633F48" w14:textId="77777777" w:rsidTr="00AC65EB">
              <w:trPr>
                <w:trHeight w:val="330"/>
              </w:trPr>
              <w:tc>
                <w:tcPr>
                  <w:tcW w:w="4570" w:type="dxa"/>
                </w:tcPr>
                <w:p w14:paraId="047BA8C9" w14:textId="276D874F"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Patvirtintas atnaujintas Šeimos medicinos plėtros 2016–2025 m. veiksmų planas </w:t>
                  </w:r>
                </w:p>
              </w:tc>
              <w:tc>
                <w:tcPr>
                  <w:tcW w:w="1277" w:type="dxa"/>
                </w:tcPr>
                <w:p w14:paraId="2FEC9793"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 xml:space="preserve">1 </w:t>
                  </w:r>
                </w:p>
                <w:p w14:paraId="1706E9C9" w14:textId="227FACE2"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IV ketv.)</w:t>
                  </w:r>
                </w:p>
              </w:tc>
              <w:tc>
                <w:tcPr>
                  <w:tcW w:w="1277" w:type="dxa"/>
                </w:tcPr>
                <w:p w14:paraId="7F43716C" w14:textId="171822B6"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14:paraId="29DD70F3" w14:textId="77777777" w:rsidTr="00AC65EB">
              <w:trPr>
                <w:trHeight w:val="330"/>
              </w:trPr>
              <w:tc>
                <w:tcPr>
                  <w:tcW w:w="4570" w:type="dxa"/>
                </w:tcPr>
                <w:p w14:paraId="0F20279B" w14:textId="13F853F8"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Parengta ir patvirtinta ilgalaikė sveikatos žmogiškųjų išteklių valdymo strategija*</w:t>
                  </w:r>
                </w:p>
              </w:tc>
              <w:tc>
                <w:tcPr>
                  <w:tcW w:w="1277" w:type="dxa"/>
                </w:tcPr>
                <w:p w14:paraId="38BA1F3F" w14:textId="77777777"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14:paraId="5F9C285E" w14:textId="574D78AB"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14:paraId="04C58DCC" w14:textId="521B2E95"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14:paraId="254713F4" w14:textId="77777777" w:rsidTr="00AC65EB">
              <w:trPr>
                <w:trHeight w:val="330"/>
              </w:trPr>
              <w:tc>
                <w:tcPr>
                  <w:tcW w:w="4570" w:type="dxa"/>
                </w:tcPr>
                <w:p w14:paraId="7E3403E6" w14:textId="64FA8862"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 teisės aktai dėl sveikatos priežiūros specialistų darbo sąlygų gerinimo ir profesinės kvalifikacijos tobulinimo</w:t>
                  </w:r>
                </w:p>
              </w:tc>
              <w:tc>
                <w:tcPr>
                  <w:tcW w:w="1277" w:type="dxa"/>
                </w:tcPr>
                <w:p w14:paraId="7A4F0E49" w14:textId="77777777"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14:paraId="2C867B0D" w14:textId="45E3FBEF"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 ketv.)</w:t>
                  </w:r>
                </w:p>
              </w:tc>
              <w:tc>
                <w:tcPr>
                  <w:tcW w:w="1277" w:type="dxa"/>
                </w:tcPr>
                <w:p w14:paraId="3E2B7C29" w14:textId="5644CB93"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Kompl. </w:t>
                  </w:r>
                </w:p>
              </w:tc>
            </w:tr>
          </w:tbl>
          <w:p w14:paraId="0452DC15" w14:textId="2C7E2810" w:rsidR="00B8085A" w:rsidRPr="00AC65EB" w:rsidRDefault="00B8085A" w:rsidP="009E74D0">
            <w:pPr>
              <w:rPr>
                <w:rFonts w:ascii="Times New Roman" w:eastAsia="Times New Roman" w:hAnsi="Times New Roman" w:cs="Times New Roman"/>
                <w:bCs/>
                <w:i/>
                <w:iCs/>
              </w:rPr>
            </w:pPr>
          </w:p>
        </w:tc>
      </w:tr>
      <w:tr w:rsidR="00DC7931" w:rsidRPr="00DC7931" w14:paraId="56BB34D7" w14:textId="77777777" w:rsidTr="00603B84">
        <w:trPr>
          <w:cantSplit/>
        </w:trPr>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235" w:type="dxa"/>
            <w:gridSpan w:val="2"/>
          </w:tcPr>
          <w:p w14:paraId="226FFC1C" w14:textId="457B8F36"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 Ilgalaikės priežiūros paslaugų diegimas</w:t>
            </w:r>
          </w:p>
          <w:p w14:paraId="3295218C" w14:textId="6072B72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1.1. Ilgalaikę priežiūrą reglamentuojančių teisės aktų  parengimas</w:t>
            </w:r>
            <w:r w:rsidR="00BE01FF">
              <w:rPr>
                <w:rFonts w:ascii="Times New Roman" w:hAnsi="Times New Roman" w:cs="Times New Roman"/>
                <w:iCs/>
              </w:rPr>
              <w:t>;</w:t>
            </w:r>
          </w:p>
          <w:p w14:paraId="6B26F427" w14:textId="719987FF" w:rsidR="00732A47" w:rsidRDefault="00732A47" w:rsidP="00942984">
            <w:pPr>
              <w:jc w:val="both"/>
              <w:rPr>
                <w:rFonts w:ascii="Times New Roman" w:hAnsi="Times New Roman" w:cs="Times New Roman"/>
                <w:iCs/>
              </w:rPr>
            </w:pPr>
            <w:r w:rsidRPr="00BE01FF">
              <w:rPr>
                <w:rFonts w:ascii="Times New Roman" w:hAnsi="Times New Roman" w:cs="Times New Roman"/>
                <w:iCs/>
              </w:rPr>
              <w:t>1.2. Ilgalaikės priežiūros dienos centrų įrengimas</w:t>
            </w:r>
            <w:r w:rsidR="00BE01FF">
              <w:rPr>
                <w:rFonts w:ascii="Times New Roman" w:hAnsi="Times New Roman" w:cs="Times New Roman"/>
                <w:iCs/>
              </w:rPr>
              <w:t>;</w:t>
            </w:r>
          </w:p>
          <w:p w14:paraId="2A033B06" w14:textId="0E649ED9" w:rsidR="00E64577" w:rsidRPr="00BE01FF" w:rsidRDefault="00E64577" w:rsidP="00942984">
            <w:pPr>
              <w:jc w:val="both"/>
              <w:rPr>
                <w:rFonts w:ascii="Times New Roman" w:hAnsi="Times New Roman" w:cs="Times New Roman"/>
                <w:iCs/>
              </w:rPr>
            </w:pPr>
            <w:r>
              <w:rPr>
                <w:rFonts w:ascii="Times New Roman" w:hAnsi="Times New Roman" w:cs="Times New Roman"/>
                <w:iCs/>
              </w:rPr>
              <w:t xml:space="preserve">1.3. </w:t>
            </w:r>
            <w:r w:rsidRPr="00E64577">
              <w:rPr>
                <w:rFonts w:ascii="Times New Roman" w:hAnsi="Times New Roman" w:cs="Times New Roman"/>
                <w:iCs/>
              </w:rPr>
              <w:t>Paslaugų teikimas ilgalaikės priežiūros dienos centruose</w:t>
            </w:r>
            <w:r>
              <w:rPr>
                <w:rFonts w:ascii="Times New Roman" w:hAnsi="Times New Roman" w:cs="Times New Roman"/>
                <w:iCs/>
              </w:rPr>
              <w:t>;</w:t>
            </w:r>
          </w:p>
          <w:p w14:paraId="2CE83865" w14:textId="2255C657" w:rsidR="00732A47" w:rsidRPr="00BE01FF" w:rsidRDefault="00E64577" w:rsidP="00942984">
            <w:pPr>
              <w:jc w:val="both"/>
              <w:rPr>
                <w:rFonts w:ascii="Times New Roman" w:hAnsi="Times New Roman" w:cs="Times New Roman"/>
                <w:iCs/>
              </w:rPr>
            </w:pPr>
            <w:r>
              <w:rPr>
                <w:rFonts w:ascii="Times New Roman" w:hAnsi="Times New Roman" w:cs="Times New Roman"/>
                <w:iCs/>
              </w:rPr>
              <w:t>1.4</w:t>
            </w:r>
            <w:r w:rsidR="00732A47" w:rsidRPr="00BE01FF">
              <w:rPr>
                <w:rFonts w:ascii="Times New Roman" w:hAnsi="Times New Roman" w:cs="Times New Roman"/>
                <w:iCs/>
              </w:rPr>
              <w:t>. Mobiliųjų komandų aprūpinimas įranga ir transporto priemonėmis</w:t>
            </w:r>
            <w:r w:rsidR="00BE01FF">
              <w:rPr>
                <w:rFonts w:ascii="Times New Roman" w:hAnsi="Times New Roman" w:cs="Times New Roman"/>
                <w:iCs/>
              </w:rPr>
              <w:t>.</w:t>
            </w:r>
          </w:p>
          <w:p w14:paraId="63C84A90" w14:textId="77777777" w:rsidR="00732A47" w:rsidRPr="00BE01FF" w:rsidRDefault="00732A47" w:rsidP="00942984">
            <w:pPr>
              <w:jc w:val="both"/>
              <w:rPr>
                <w:rFonts w:ascii="Times New Roman" w:hAnsi="Times New Roman" w:cs="Times New Roman"/>
                <w:iCs/>
              </w:rPr>
            </w:pPr>
          </w:p>
          <w:p w14:paraId="15E16848" w14:textId="77777777"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 Pasirengimo grėsmėms stiprinimas</w:t>
            </w:r>
          </w:p>
          <w:p w14:paraId="2093774A" w14:textId="305B8822"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2.1. Teisės aktų, skirtų įstaigų pasirengimui dirbti ekstremaliomis situacijomis didinti,  parengimas</w:t>
            </w:r>
            <w:r w:rsidR="00BE01FF">
              <w:rPr>
                <w:rFonts w:ascii="Times New Roman" w:hAnsi="Times New Roman" w:cs="Times New Roman"/>
                <w:iCs/>
              </w:rPr>
              <w:t>;</w:t>
            </w:r>
          </w:p>
          <w:p w14:paraId="3B35545B" w14:textId="42825ADD"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 xml:space="preserve">2.2. Infekcinių </w:t>
            </w:r>
            <w:r w:rsidR="00BE01FF">
              <w:rPr>
                <w:rFonts w:ascii="Times New Roman" w:hAnsi="Times New Roman" w:cs="Times New Roman"/>
                <w:iCs/>
              </w:rPr>
              <w:t>ligų klasterių centrų įrengimas;</w:t>
            </w:r>
          </w:p>
          <w:p w14:paraId="68503DCA" w14:textId="62AAC728" w:rsidR="00732A47" w:rsidRDefault="00732A47" w:rsidP="00942984">
            <w:pPr>
              <w:jc w:val="both"/>
              <w:rPr>
                <w:rFonts w:ascii="Times New Roman" w:hAnsi="Times New Roman" w:cs="Times New Roman"/>
                <w:iCs/>
              </w:rPr>
            </w:pPr>
            <w:r w:rsidRPr="00BE01FF">
              <w:rPr>
                <w:rFonts w:ascii="Times New Roman" w:hAnsi="Times New Roman" w:cs="Times New Roman"/>
                <w:iCs/>
              </w:rPr>
              <w:t>2.3. Regioninių sveikatos priežiūros įstaigų infrastruktūros moder</w:t>
            </w:r>
            <w:r w:rsidR="00E64577">
              <w:rPr>
                <w:rFonts w:ascii="Times New Roman" w:hAnsi="Times New Roman" w:cs="Times New Roman"/>
                <w:iCs/>
              </w:rPr>
              <w:t>nizavimas;</w:t>
            </w:r>
          </w:p>
          <w:p w14:paraId="4CA72B89" w14:textId="5F7F39F7" w:rsidR="00E64577" w:rsidRDefault="00E64577" w:rsidP="00942984">
            <w:pPr>
              <w:jc w:val="both"/>
              <w:rPr>
                <w:rFonts w:ascii="Times New Roman" w:hAnsi="Times New Roman" w:cs="Times New Roman"/>
                <w:iCs/>
              </w:rPr>
            </w:pPr>
            <w:r w:rsidRPr="00E64577">
              <w:rPr>
                <w:rFonts w:ascii="Times New Roman" w:hAnsi="Times New Roman" w:cs="Times New Roman"/>
                <w:iCs/>
              </w:rPr>
              <w:t>2.4 Regionų ir savivaldybių sveikatos priežiūros įstaigų infrastruktūros modernizavimas, Sostinės regionas</w:t>
            </w:r>
            <w:r>
              <w:rPr>
                <w:rFonts w:ascii="Times New Roman" w:hAnsi="Times New Roman" w:cs="Times New Roman"/>
                <w:iCs/>
              </w:rPr>
              <w:t>;</w:t>
            </w:r>
          </w:p>
          <w:p w14:paraId="2EDF9E1C" w14:textId="11DD5D19" w:rsidR="00E64577" w:rsidRDefault="00E64577" w:rsidP="00942984">
            <w:pPr>
              <w:jc w:val="both"/>
              <w:rPr>
                <w:rFonts w:ascii="Times New Roman" w:hAnsi="Times New Roman" w:cs="Times New Roman"/>
                <w:iCs/>
              </w:rPr>
            </w:pPr>
            <w:r w:rsidRPr="00E64577">
              <w:rPr>
                <w:rFonts w:ascii="Times New Roman" w:hAnsi="Times New Roman" w:cs="Times New Roman"/>
                <w:iCs/>
              </w:rPr>
              <w:t>2.5. Regionų ir savivaldybių sveikatos priežiūros įstaigų infrastruktūros modernizavimas, Vi</w:t>
            </w:r>
            <w:r>
              <w:rPr>
                <w:rFonts w:ascii="Times New Roman" w:hAnsi="Times New Roman" w:cs="Times New Roman"/>
                <w:iCs/>
              </w:rPr>
              <w:t>durio ir vakarų Lietuvos regionas;</w:t>
            </w:r>
          </w:p>
          <w:p w14:paraId="74494333" w14:textId="1D3B06FA" w:rsidR="00E64577" w:rsidRPr="00BE01FF" w:rsidRDefault="00E64577" w:rsidP="00942984">
            <w:pPr>
              <w:jc w:val="both"/>
              <w:rPr>
                <w:rFonts w:ascii="Times New Roman" w:hAnsi="Times New Roman" w:cs="Times New Roman"/>
                <w:iCs/>
              </w:rPr>
            </w:pPr>
            <w:r w:rsidRPr="00E64577">
              <w:rPr>
                <w:rFonts w:ascii="Times New Roman" w:hAnsi="Times New Roman" w:cs="Times New Roman"/>
                <w:iCs/>
              </w:rPr>
              <w:t>2.6. Skubios telemedicinos paslaugų diegimas, Vidurio ir vakarų Lietuvos regionas</w:t>
            </w:r>
            <w:r>
              <w:rPr>
                <w:rFonts w:ascii="Times New Roman" w:hAnsi="Times New Roman" w:cs="Times New Roman"/>
                <w:iCs/>
              </w:rPr>
              <w:t>.</w:t>
            </w:r>
          </w:p>
          <w:p w14:paraId="1C9A0638" w14:textId="77777777" w:rsidR="00BE01FF" w:rsidRDefault="00BE01FF" w:rsidP="00942984">
            <w:pPr>
              <w:jc w:val="both"/>
              <w:rPr>
                <w:rFonts w:ascii="Times New Roman" w:hAnsi="Times New Roman" w:cs="Times New Roman"/>
                <w:iCs/>
              </w:rPr>
            </w:pPr>
          </w:p>
          <w:p w14:paraId="07C71FDB" w14:textId="1EDCEDC3"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 Pažangių ir įrodymais pagrįstų technologijų sveikatos sektoriuje diegimas</w:t>
            </w:r>
          </w:p>
          <w:p w14:paraId="5957B372" w14:textId="21619C1B"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3.1. Pažangios terapijos centro statyba</w:t>
            </w:r>
            <w:r w:rsidR="00BE01FF">
              <w:rPr>
                <w:rFonts w:ascii="Times New Roman" w:hAnsi="Times New Roman" w:cs="Times New Roman"/>
                <w:iCs/>
              </w:rPr>
              <w:t>;</w:t>
            </w:r>
          </w:p>
          <w:p w14:paraId="53A4FBDE" w14:textId="77777777" w:rsidR="00E64577" w:rsidRDefault="00E64577" w:rsidP="00942984">
            <w:pPr>
              <w:jc w:val="both"/>
              <w:rPr>
                <w:rFonts w:ascii="Times New Roman" w:hAnsi="Times New Roman" w:cs="Times New Roman"/>
                <w:iCs/>
              </w:rPr>
            </w:pPr>
            <w:r>
              <w:rPr>
                <w:rFonts w:ascii="Times New Roman" w:hAnsi="Times New Roman" w:cs="Times New Roman"/>
                <w:iCs/>
              </w:rPr>
              <w:t>3.2</w:t>
            </w:r>
            <w:r w:rsidR="00732A47" w:rsidRPr="00BE01FF">
              <w:rPr>
                <w:rFonts w:ascii="Times New Roman" w:hAnsi="Times New Roman" w:cs="Times New Roman"/>
                <w:iCs/>
              </w:rPr>
              <w:t>. Genomo tyrimams atlikti reikalingos įrangos</w:t>
            </w:r>
            <w:r w:rsidR="00BE01FF">
              <w:rPr>
                <w:rFonts w:ascii="Times New Roman" w:hAnsi="Times New Roman" w:cs="Times New Roman"/>
                <w:iCs/>
              </w:rPr>
              <w:t xml:space="preserve"> įsigijimas ir tyrimų atlikimas</w:t>
            </w:r>
            <w:r>
              <w:rPr>
                <w:rFonts w:ascii="Times New Roman" w:hAnsi="Times New Roman" w:cs="Times New Roman"/>
                <w:iCs/>
              </w:rPr>
              <w:t>;</w:t>
            </w:r>
          </w:p>
          <w:p w14:paraId="6B7E0977"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3.3. Inovatyvių specializuotų sveikatos priežiūros paslaugų teikimo ir organizavimo modelių kūrimas ir išbandymas, Vidurio ir vakarų Lietuvos regionas</w:t>
            </w:r>
            <w:r>
              <w:rPr>
                <w:rFonts w:ascii="Times New Roman" w:hAnsi="Times New Roman" w:cs="Times New Roman"/>
                <w:iCs/>
              </w:rPr>
              <w:t>;</w:t>
            </w:r>
          </w:p>
          <w:p w14:paraId="58420F7C" w14:textId="2E3DB680" w:rsidR="00732A47" w:rsidRPr="00BE01FF" w:rsidRDefault="00E64577" w:rsidP="00942984">
            <w:pPr>
              <w:jc w:val="both"/>
              <w:rPr>
                <w:rFonts w:ascii="Times New Roman" w:hAnsi="Times New Roman" w:cs="Times New Roman"/>
                <w:iCs/>
              </w:rPr>
            </w:pPr>
            <w:r w:rsidRPr="00E64577">
              <w:rPr>
                <w:rFonts w:ascii="Times New Roman" w:hAnsi="Times New Roman" w:cs="Times New Roman"/>
                <w:iCs/>
              </w:rPr>
              <w:t>3.4. Sudėtingų sveikatos priežiūros diagnostikos ir gydymo paslaugų infrastruktūros modernizavimas</w:t>
            </w:r>
            <w:r w:rsidR="00BE01FF">
              <w:rPr>
                <w:rFonts w:ascii="Times New Roman" w:hAnsi="Times New Roman" w:cs="Times New Roman"/>
                <w:iCs/>
              </w:rPr>
              <w:t>.</w:t>
            </w:r>
          </w:p>
          <w:p w14:paraId="7958DAC4" w14:textId="77777777" w:rsidR="00732A47" w:rsidRPr="00BE01FF" w:rsidRDefault="00732A47" w:rsidP="00942984">
            <w:pPr>
              <w:jc w:val="both"/>
              <w:rPr>
                <w:rFonts w:ascii="Times New Roman" w:hAnsi="Times New Roman" w:cs="Times New Roman"/>
                <w:iCs/>
              </w:rPr>
            </w:pPr>
          </w:p>
          <w:p w14:paraId="60CD7F6C" w14:textId="77777777"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 Sveikatos sektoriaus skaitmeninimas</w:t>
            </w:r>
          </w:p>
          <w:p w14:paraId="633D8BDB" w14:textId="38A93A70"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 xml:space="preserve">4.1. </w:t>
            </w:r>
            <w:r w:rsidR="00E64577" w:rsidRPr="00E64577">
              <w:rPr>
                <w:rFonts w:ascii="Times New Roman" w:hAnsi="Times New Roman" w:cs="Times New Roman"/>
                <w:iCs/>
              </w:rPr>
              <w:t>Teisės aktų ir kitų sveikatos skaitmeninimo srities dokumentų parengimas</w:t>
            </w:r>
            <w:r w:rsidR="00BE01FF">
              <w:rPr>
                <w:rFonts w:ascii="Times New Roman" w:hAnsi="Times New Roman" w:cs="Times New Roman"/>
                <w:iCs/>
              </w:rPr>
              <w:t>;</w:t>
            </w:r>
          </w:p>
          <w:p w14:paraId="4B2B443F" w14:textId="20D01703"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4.2. Sveikatos priežiūros specialistų kompetencijų platformos sukūrimas</w:t>
            </w:r>
            <w:r w:rsidR="00BE01FF">
              <w:rPr>
                <w:rFonts w:ascii="Times New Roman" w:hAnsi="Times New Roman" w:cs="Times New Roman"/>
                <w:iCs/>
              </w:rPr>
              <w:t>;</w:t>
            </w:r>
          </w:p>
          <w:p w14:paraId="330ED58C" w14:textId="749353AD"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4.3. Sveikatos priežiūros paslaugų kokybės vertinimo modelio (rodiklių švieslentės) sukūrimas</w:t>
            </w:r>
            <w:r w:rsidR="00BE01FF">
              <w:rPr>
                <w:rFonts w:ascii="Times New Roman" w:hAnsi="Times New Roman" w:cs="Times New Roman"/>
                <w:iCs/>
              </w:rPr>
              <w:t>;</w:t>
            </w:r>
          </w:p>
          <w:p w14:paraId="5B233459" w14:textId="52FDFD59"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4.4. Sveikatos sektoriaus skaitmeninimo projektai</w:t>
            </w:r>
            <w:r w:rsidR="00BE01FF">
              <w:rPr>
                <w:rFonts w:ascii="Times New Roman" w:hAnsi="Times New Roman" w:cs="Times New Roman"/>
                <w:iCs/>
              </w:rPr>
              <w:t>.</w:t>
            </w:r>
          </w:p>
          <w:p w14:paraId="709C2806" w14:textId="77777777" w:rsidR="00732A47" w:rsidRPr="00BE01FF" w:rsidRDefault="00732A47" w:rsidP="00942984">
            <w:pPr>
              <w:jc w:val="both"/>
              <w:rPr>
                <w:rFonts w:ascii="Times New Roman" w:hAnsi="Times New Roman" w:cs="Times New Roman"/>
                <w:iCs/>
              </w:rPr>
            </w:pPr>
          </w:p>
          <w:p w14:paraId="06840B7F" w14:textId="77777777" w:rsidR="00962A9D" w:rsidRDefault="00732A47" w:rsidP="00942984">
            <w:pPr>
              <w:jc w:val="both"/>
              <w:rPr>
                <w:rFonts w:ascii="Times New Roman" w:hAnsi="Times New Roman" w:cs="Times New Roman"/>
                <w:iCs/>
              </w:rPr>
            </w:pPr>
            <w:r w:rsidRPr="00BE01FF">
              <w:rPr>
                <w:rFonts w:ascii="Times New Roman" w:hAnsi="Times New Roman" w:cs="Times New Roman"/>
                <w:iCs/>
              </w:rPr>
              <w:t>5. Pažangos priemonėje planuojamų veiklų investavimo krypčių ir pagrįstumo vertinimas</w:t>
            </w:r>
          </w:p>
          <w:p w14:paraId="0384B143" w14:textId="77777777" w:rsidR="00E64577" w:rsidRDefault="00E64577" w:rsidP="00942984">
            <w:pPr>
              <w:jc w:val="both"/>
              <w:rPr>
                <w:rFonts w:ascii="Times New Roman" w:hAnsi="Times New Roman" w:cs="Times New Roman"/>
                <w:iCs/>
              </w:rPr>
            </w:pPr>
          </w:p>
          <w:p w14:paraId="4935DE8A"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 Bazinių sveikatos priežiūros paslaugų užtikrinimas</w:t>
            </w:r>
          </w:p>
          <w:p w14:paraId="76A78F8F"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6.1. Teisės aktų ir kitų dokumentų, reglamentuojančių bazinių sveikatos priežiūros paslaugų teikimo ir organizavimo reikalavimus, rengimas</w:t>
            </w:r>
            <w:r>
              <w:rPr>
                <w:rFonts w:ascii="Times New Roman" w:hAnsi="Times New Roman" w:cs="Times New Roman"/>
                <w:iCs/>
              </w:rPr>
              <w:t>;</w:t>
            </w:r>
          </w:p>
          <w:p w14:paraId="10386039"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6.2. Sveikatos centro sveikatos priežiūros paslaugoms teikti reikiamos infrastruktūros modernizavimas, Sostinės regionas</w:t>
            </w:r>
            <w:r>
              <w:rPr>
                <w:rFonts w:ascii="Times New Roman" w:hAnsi="Times New Roman" w:cs="Times New Roman"/>
                <w:iCs/>
              </w:rPr>
              <w:t>;</w:t>
            </w:r>
          </w:p>
          <w:p w14:paraId="15539B63"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6.3. Sveikatos centro sveikatos priežiūros paslaugoms teikti reikiamos infrastruktūros modernizavimas, Vidurio ir vakarų Lietuvos regionas</w:t>
            </w:r>
            <w:r>
              <w:rPr>
                <w:rFonts w:ascii="Times New Roman" w:hAnsi="Times New Roman" w:cs="Times New Roman"/>
                <w:iCs/>
              </w:rPr>
              <w:t>;</w:t>
            </w:r>
          </w:p>
          <w:p w14:paraId="5A52787E"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6.4. Dienos stacionaro ir dienos chirurgijos paslaugų plėtra regiono lygiu, Sostinės regionas</w:t>
            </w:r>
            <w:r>
              <w:rPr>
                <w:rFonts w:ascii="Times New Roman" w:hAnsi="Times New Roman" w:cs="Times New Roman"/>
                <w:iCs/>
              </w:rPr>
              <w:t>;</w:t>
            </w:r>
          </w:p>
          <w:p w14:paraId="63885BBB"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6.5. Dienos stacionaro ir dienos chirurgijos paslaugų plėtra regiono lygiu, Vidurio ir vakarų Lietuvos regionas</w:t>
            </w:r>
            <w:r>
              <w:rPr>
                <w:rFonts w:ascii="Times New Roman" w:hAnsi="Times New Roman" w:cs="Times New Roman"/>
                <w:iCs/>
              </w:rPr>
              <w:t>;</w:t>
            </w:r>
          </w:p>
          <w:p w14:paraId="6912A387"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6.6. Inovatyvių pirminės sveikatos priežiūros paslaugų teikimo ir organizavimo modelių</w:t>
            </w:r>
            <w:r>
              <w:rPr>
                <w:rFonts w:ascii="Times New Roman" w:hAnsi="Times New Roman" w:cs="Times New Roman"/>
                <w:iCs/>
              </w:rPr>
              <w:t xml:space="preserve"> </w:t>
            </w:r>
            <w:r w:rsidRPr="00E64577">
              <w:rPr>
                <w:rFonts w:ascii="Times New Roman" w:hAnsi="Times New Roman" w:cs="Times New Roman"/>
                <w:iCs/>
              </w:rPr>
              <w:t>kūrimas ir išbandymas Vidurio ir vakarų Lietuvos regionas</w:t>
            </w:r>
            <w:r>
              <w:rPr>
                <w:rFonts w:ascii="Times New Roman" w:hAnsi="Times New Roman" w:cs="Times New Roman"/>
                <w:iCs/>
              </w:rPr>
              <w:t>;</w:t>
            </w:r>
          </w:p>
          <w:p w14:paraId="435F8BF3"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6.7. ASPĮ išlaidų, patirtų įgyvendinant pertvarką, kompensavimas</w:t>
            </w:r>
            <w:r>
              <w:rPr>
                <w:rFonts w:ascii="Times New Roman" w:hAnsi="Times New Roman" w:cs="Times New Roman"/>
                <w:iCs/>
              </w:rPr>
              <w:t>.</w:t>
            </w:r>
          </w:p>
          <w:p w14:paraId="72B4069D" w14:textId="77777777" w:rsidR="00E64577" w:rsidRDefault="00E64577" w:rsidP="00942984">
            <w:pPr>
              <w:jc w:val="both"/>
              <w:rPr>
                <w:rFonts w:ascii="Times New Roman" w:hAnsi="Times New Roman" w:cs="Times New Roman"/>
                <w:iCs/>
              </w:rPr>
            </w:pPr>
          </w:p>
          <w:p w14:paraId="50442578"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7. Ambulatorinių psichikos sveikatos priežiūros paslaugų plėtra ir kokybės gerinimas</w:t>
            </w:r>
          </w:p>
          <w:p w14:paraId="4C68900B"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7.1. Ambulatorinių psichikos sveikatos paslaugų ir psichosocialinės reabilitacijos plėtrai reikalingos infrastruktūros įrengimas, Sostinės regionas</w:t>
            </w:r>
            <w:r>
              <w:rPr>
                <w:rFonts w:ascii="Times New Roman" w:hAnsi="Times New Roman" w:cs="Times New Roman"/>
                <w:iCs/>
              </w:rPr>
              <w:t>;</w:t>
            </w:r>
          </w:p>
          <w:p w14:paraId="75DDB1B0" w14:textId="01554621" w:rsidR="00E64577" w:rsidRDefault="00E64577" w:rsidP="00E64577">
            <w:pPr>
              <w:pStyle w:val="Default"/>
              <w:jc w:val="both"/>
              <w:rPr>
                <w:iCs/>
                <w:color w:val="auto"/>
                <w:sz w:val="22"/>
                <w:szCs w:val="22"/>
              </w:rPr>
            </w:pPr>
            <w:r w:rsidRPr="00E64577">
              <w:rPr>
                <w:iCs/>
                <w:color w:val="auto"/>
                <w:sz w:val="22"/>
                <w:szCs w:val="22"/>
              </w:rPr>
              <w:lastRenderedPageBreak/>
              <w:t>7.2. Ambulatorinių psichikos sveikatos paslaugų ir psichosocialinės reabilitacijos plėtrai reikalingos infrastruktūros įrengimas, Vidurio ir vakarų Liet</w:t>
            </w:r>
            <w:r>
              <w:rPr>
                <w:iCs/>
                <w:color w:val="auto"/>
                <w:sz w:val="22"/>
                <w:szCs w:val="22"/>
              </w:rPr>
              <w:t>uvos regionas;</w:t>
            </w:r>
          </w:p>
          <w:p w14:paraId="3F6FFFAF" w14:textId="56054275" w:rsidR="00E64577" w:rsidRDefault="00E64577" w:rsidP="00E64577">
            <w:pPr>
              <w:pStyle w:val="Default"/>
              <w:jc w:val="both"/>
              <w:rPr>
                <w:iCs/>
                <w:color w:val="auto"/>
                <w:sz w:val="22"/>
                <w:szCs w:val="22"/>
              </w:rPr>
            </w:pPr>
            <w:r w:rsidRPr="00E64577">
              <w:rPr>
                <w:iCs/>
                <w:color w:val="auto"/>
                <w:sz w:val="22"/>
                <w:szCs w:val="22"/>
              </w:rPr>
              <w:t>7.3. Nemedikamentinių paslaugų prieinamumo ir žmogaus teisėms palankios aplinkos gerinimas teikiant stacionarines psichikos sveikatos priežiūros paslaugas</w:t>
            </w:r>
            <w:r>
              <w:rPr>
                <w:iCs/>
                <w:color w:val="auto"/>
                <w:sz w:val="22"/>
                <w:szCs w:val="22"/>
              </w:rPr>
              <w:t>;</w:t>
            </w:r>
          </w:p>
          <w:p w14:paraId="22D37286" w14:textId="117F01AB" w:rsidR="00E64577" w:rsidRDefault="00E64577" w:rsidP="00E64577">
            <w:pPr>
              <w:pStyle w:val="Default"/>
              <w:jc w:val="both"/>
              <w:rPr>
                <w:iCs/>
                <w:color w:val="auto"/>
                <w:sz w:val="22"/>
                <w:szCs w:val="22"/>
              </w:rPr>
            </w:pPr>
            <w:r w:rsidRPr="00E64577">
              <w:rPr>
                <w:iCs/>
                <w:color w:val="auto"/>
                <w:sz w:val="22"/>
                <w:szCs w:val="22"/>
              </w:rPr>
              <w:t>7.4. Integruotų psichikos sveikatos paslaugų bei modelių išbandymas ir diegimas, Vidurio ir vakarų Lietuvos regionas</w:t>
            </w:r>
            <w:r>
              <w:rPr>
                <w:iCs/>
                <w:color w:val="auto"/>
                <w:sz w:val="22"/>
                <w:szCs w:val="22"/>
              </w:rPr>
              <w:t>.</w:t>
            </w:r>
          </w:p>
          <w:p w14:paraId="59E8CBE0" w14:textId="6EFC3918" w:rsidR="00E64577" w:rsidRDefault="00E64577" w:rsidP="00E64577">
            <w:pPr>
              <w:pStyle w:val="Default"/>
              <w:jc w:val="both"/>
              <w:rPr>
                <w:iCs/>
                <w:color w:val="auto"/>
                <w:sz w:val="22"/>
                <w:szCs w:val="22"/>
              </w:rPr>
            </w:pPr>
          </w:p>
          <w:p w14:paraId="5D273BA3" w14:textId="7FB8EAD6" w:rsidR="00E64577" w:rsidRPr="00E64577" w:rsidRDefault="00E64577" w:rsidP="00E64577">
            <w:pPr>
              <w:pStyle w:val="Default"/>
              <w:jc w:val="both"/>
              <w:rPr>
                <w:iCs/>
                <w:color w:val="auto"/>
                <w:sz w:val="22"/>
                <w:szCs w:val="22"/>
              </w:rPr>
            </w:pPr>
            <w:r w:rsidRPr="00E64577">
              <w:rPr>
                <w:iCs/>
                <w:color w:val="auto"/>
                <w:sz w:val="22"/>
                <w:szCs w:val="22"/>
              </w:rPr>
              <w:t>8. Pacientų pavėžėjimo paslaugos modelio sukūrimas ir išbandymas</w:t>
            </w:r>
          </w:p>
          <w:p w14:paraId="40A32867"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8.1. Pavėžėjimo paslaugų organizavimą ir teikimą reglamentuojančių teisės aktų parengimas</w:t>
            </w:r>
            <w:r>
              <w:rPr>
                <w:rFonts w:ascii="Times New Roman" w:hAnsi="Times New Roman" w:cs="Times New Roman"/>
                <w:iCs/>
              </w:rPr>
              <w:t>;</w:t>
            </w:r>
          </w:p>
          <w:p w14:paraId="6B965388" w14:textId="1677E5EB" w:rsidR="00E64577" w:rsidRDefault="00E64577" w:rsidP="00942984">
            <w:pPr>
              <w:jc w:val="both"/>
              <w:rPr>
                <w:rFonts w:ascii="Times New Roman" w:hAnsi="Times New Roman" w:cs="Times New Roman"/>
                <w:iCs/>
              </w:rPr>
            </w:pPr>
            <w:r w:rsidRPr="00E64577">
              <w:rPr>
                <w:rFonts w:ascii="Times New Roman" w:hAnsi="Times New Roman" w:cs="Times New Roman"/>
                <w:iCs/>
              </w:rPr>
              <w:t>8.2. Bandomojo pavėžėjimo paslaugų teikimo projekto įgyvendinimas</w:t>
            </w:r>
            <w:r>
              <w:rPr>
                <w:rFonts w:ascii="Times New Roman" w:hAnsi="Times New Roman" w:cs="Times New Roman"/>
                <w:iCs/>
              </w:rPr>
              <w:t>.</w:t>
            </w:r>
          </w:p>
          <w:p w14:paraId="1A1FEC42" w14:textId="77777777" w:rsidR="00E64577" w:rsidRDefault="00E64577" w:rsidP="00942984">
            <w:pPr>
              <w:jc w:val="both"/>
              <w:rPr>
                <w:rFonts w:ascii="Times New Roman" w:hAnsi="Times New Roman" w:cs="Times New Roman"/>
                <w:iCs/>
              </w:rPr>
            </w:pPr>
          </w:p>
          <w:p w14:paraId="0FB3901D"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9. Greitosios medicinos pagalbos tinklo veiklos efektyvumo didinimas</w:t>
            </w:r>
          </w:p>
          <w:p w14:paraId="59103B67"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9.1. Centralizuotą greitosios medicinos pagalbos teikimą reglamentuojančių teisės aktų parengimas</w:t>
            </w:r>
            <w:r>
              <w:rPr>
                <w:rFonts w:ascii="Times New Roman" w:hAnsi="Times New Roman" w:cs="Times New Roman"/>
                <w:iCs/>
              </w:rPr>
              <w:t>;</w:t>
            </w:r>
          </w:p>
          <w:p w14:paraId="392AF90F"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9.2. Greitosios medicinos pagalbos automobilių, įrangos įsigijimas ir greitosios medicinos pagalbos stočių infrastruktūros pritaikymas, Sostinės regionas</w:t>
            </w:r>
            <w:r>
              <w:rPr>
                <w:rFonts w:ascii="Times New Roman" w:hAnsi="Times New Roman" w:cs="Times New Roman"/>
                <w:iCs/>
              </w:rPr>
              <w:t>;</w:t>
            </w:r>
          </w:p>
          <w:p w14:paraId="4424BDD8" w14:textId="12FDD799" w:rsidR="00E64577" w:rsidRDefault="00E64577" w:rsidP="00942984">
            <w:pPr>
              <w:jc w:val="both"/>
              <w:rPr>
                <w:rFonts w:ascii="Times New Roman" w:hAnsi="Times New Roman" w:cs="Times New Roman"/>
                <w:iCs/>
              </w:rPr>
            </w:pPr>
            <w:r w:rsidRPr="00E64577">
              <w:rPr>
                <w:rFonts w:ascii="Times New Roman" w:hAnsi="Times New Roman" w:cs="Times New Roman"/>
                <w:iCs/>
              </w:rPr>
              <w:t>9.3. Greitosios medicinos pagalbos automobilių, įrangos įsigijimas ir greitosios medicinos pagalbos stočių infrastruktūros pritaikymas, Vidurio ir vakarų Lietuvos regionas</w:t>
            </w:r>
            <w:r>
              <w:rPr>
                <w:rFonts w:ascii="Times New Roman" w:hAnsi="Times New Roman" w:cs="Times New Roman"/>
                <w:iCs/>
              </w:rPr>
              <w:t>.</w:t>
            </w:r>
          </w:p>
          <w:p w14:paraId="1581EBAF" w14:textId="77777777" w:rsidR="00E64577" w:rsidRDefault="00E64577" w:rsidP="00942984">
            <w:pPr>
              <w:jc w:val="both"/>
              <w:rPr>
                <w:rFonts w:ascii="Times New Roman" w:hAnsi="Times New Roman" w:cs="Times New Roman"/>
                <w:iCs/>
              </w:rPr>
            </w:pPr>
          </w:p>
          <w:p w14:paraId="14330FBD"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10. Sveikatos priežiūros specialistų pasiūlos užtikrinimas</w:t>
            </w:r>
          </w:p>
          <w:p w14:paraId="75316F46"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10.1. Sveikatos žmogiškųjų išteklių valdymo efektyvumo didinimas, Vidurio ir vakarų Lietuvos regionas</w:t>
            </w:r>
            <w:r>
              <w:rPr>
                <w:rFonts w:ascii="Times New Roman" w:hAnsi="Times New Roman" w:cs="Times New Roman"/>
                <w:iCs/>
              </w:rPr>
              <w:t>;</w:t>
            </w:r>
          </w:p>
          <w:p w14:paraId="6D6E8854"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10.2. Sveikatos priežiūros specialistų įgalinimo, pritraukimo ir išlaikymo sveikatos priežiūros įstaigoje modelio kūrimas ir diegimas, Vidurio ir vakarų Lietuvos regionas</w:t>
            </w:r>
            <w:r>
              <w:rPr>
                <w:rFonts w:ascii="Times New Roman" w:hAnsi="Times New Roman" w:cs="Times New Roman"/>
                <w:iCs/>
              </w:rPr>
              <w:t>;</w:t>
            </w:r>
          </w:p>
          <w:p w14:paraId="142F771C"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10.3. Sveikatos priežiūros specialistų rengimas, pritraukimas, Vidurio ir vakarų Lietuvos regionas</w:t>
            </w:r>
            <w:r>
              <w:rPr>
                <w:rFonts w:ascii="Times New Roman" w:hAnsi="Times New Roman" w:cs="Times New Roman"/>
                <w:iCs/>
              </w:rPr>
              <w:t>.</w:t>
            </w:r>
          </w:p>
          <w:p w14:paraId="35F3AB3B" w14:textId="77777777" w:rsidR="00E64577" w:rsidRDefault="00E64577" w:rsidP="00942984">
            <w:pPr>
              <w:jc w:val="both"/>
              <w:rPr>
                <w:rFonts w:ascii="Times New Roman" w:hAnsi="Times New Roman" w:cs="Times New Roman"/>
                <w:iCs/>
              </w:rPr>
            </w:pPr>
          </w:p>
          <w:p w14:paraId="6DDE2A64"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11. Specialistų kvalifikacijos tobulinimas ir perkvalifikavimas</w:t>
            </w:r>
          </w:p>
          <w:p w14:paraId="303C03CD"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11.1. Sveikatos priežiūros specialistų kvalifikacijos ir darbo sąlygas tobulinančių teisės aktų rengimas</w:t>
            </w:r>
            <w:r>
              <w:rPr>
                <w:rFonts w:ascii="Times New Roman" w:hAnsi="Times New Roman" w:cs="Times New Roman"/>
                <w:iCs/>
              </w:rPr>
              <w:t>;</w:t>
            </w:r>
          </w:p>
          <w:p w14:paraId="3F5DC162"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11.2. Sveikatos priežiūros specialistų kvalifikacijos tobulinimas, Vidurio ir vakarų Lietuvos regionas</w:t>
            </w:r>
            <w:r>
              <w:rPr>
                <w:rFonts w:ascii="Times New Roman" w:hAnsi="Times New Roman" w:cs="Times New Roman"/>
                <w:iCs/>
              </w:rPr>
              <w:t>;</w:t>
            </w:r>
          </w:p>
          <w:p w14:paraId="1CB984A1"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11.3. Sveikatos priežiūros specialistų kvalifikacijos tobulinimas</w:t>
            </w:r>
            <w:r>
              <w:rPr>
                <w:rFonts w:ascii="Times New Roman" w:hAnsi="Times New Roman" w:cs="Times New Roman"/>
                <w:iCs/>
              </w:rPr>
              <w:t>;</w:t>
            </w:r>
          </w:p>
          <w:p w14:paraId="4027DA02" w14:textId="77777777" w:rsidR="00E64577" w:rsidRDefault="00E64577" w:rsidP="00942984">
            <w:pPr>
              <w:jc w:val="both"/>
              <w:rPr>
                <w:rFonts w:ascii="Times New Roman" w:hAnsi="Times New Roman" w:cs="Times New Roman"/>
                <w:iCs/>
              </w:rPr>
            </w:pPr>
            <w:r w:rsidRPr="00E64577">
              <w:rPr>
                <w:rFonts w:ascii="Times New Roman" w:hAnsi="Times New Roman" w:cs="Times New Roman"/>
                <w:iCs/>
              </w:rPr>
              <w:t>11.4. Ilgalaikės priežiūros paslaugas teikiančių specialistų parengimas</w:t>
            </w:r>
            <w:r>
              <w:rPr>
                <w:rFonts w:ascii="Times New Roman" w:hAnsi="Times New Roman" w:cs="Times New Roman"/>
                <w:iCs/>
              </w:rPr>
              <w:t>;</w:t>
            </w:r>
          </w:p>
          <w:p w14:paraId="670A371D" w14:textId="77777777" w:rsidR="00E64577" w:rsidRDefault="00E64577" w:rsidP="00942984">
            <w:pPr>
              <w:jc w:val="both"/>
              <w:rPr>
                <w:rFonts w:ascii="Times New Roman" w:hAnsi="Times New Roman" w:cs="Times New Roman"/>
                <w:iCs/>
              </w:rPr>
            </w:pPr>
          </w:p>
          <w:p w14:paraId="7F96C973" w14:textId="2959588F" w:rsidR="00E64577" w:rsidRPr="00BE01FF" w:rsidRDefault="00E64577" w:rsidP="00942984">
            <w:pPr>
              <w:jc w:val="both"/>
              <w:rPr>
                <w:rFonts w:ascii="Times New Roman" w:hAnsi="Times New Roman" w:cs="Times New Roman"/>
                <w:iCs/>
              </w:rPr>
            </w:pPr>
            <w:r w:rsidRPr="00E64577">
              <w:rPr>
                <w:rFonts w:ascii="Times New Roman" w:hAnsi="Times New Roman" w:cs="Times New Roman"/>
                <w:iCs/>
              </w:rPr>
              <w:t>12. ASPĮ tinklo optimizavimo reformos valdymas ir komunikacija</w:t>
            </w:r>
          </w:p>
        </w:tc>
      </w:tr>
      <w:tr w:rsidR="00DC7931" w:rsidRPr="00DC7931" w14:paraId="3CBD5F0B" w14:textId="77777777" w:rsidTr="00603B84">
        <w:trPr>
          <w:cantSplit/>
        </w:trPr>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235" w:type="dxa"/>
            <w:gridSpan w:val="2"/>
          </w:tcPr>
          <w:p w14:paraId="7D76418B" w14:textId="2E4676A3" w:rsidR="00962A9D" w:rsidRPr="00421A95" w:rsidRDefault="00D74148" w:rsidP="00BE01FF">
            <w:pPr>
              <w:jc w:val="both"/>
              <w:rPr>
                <w:rFonts w:ascii="Times New Roman" w:eastAsia="Times New Roman" w:hAnsi="Times New Roman" w:cs="Times New Roman"/>
                <w:i/>
              </w:rPr>
            </w:pPr>
            <w:r>
              <w:rPr>
                <w:rFonts w:ascii="Times New Roman" w:hAnsi="Times New Roman" w:cs="Times New Roman"/>
              </w:rPr>
              <w:t>-</w:t>
            </w:r>
          </w:p>
        </w:tc>
      </w:tr>
      <w:tr w:rsidR="00DC7931" w:rsidRPr="00DC7931" w14:paraId="5BC44C6F" w14:textId="77777777" w:rsidTr="00603B84">
        <w:trPr>
          <w:cantSplit/>
        </w:trPr>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235" w:type="dxa"/>
            <w:gridSpan w:val="2"/>
          </w:tcPr>
          <w:p w14:paraId="5E97AC8B" w14:textId="5F185F31" w:rsidR="00732A47" w:rsidRPr="00CC498C" w:rsidRDefault="00732A47" w:rsidP="00942984">
            <w:pPr>
              <w:jc w:val="both"/>
              <w:rPr>
                <w:rFonts w:ascii="Times New Roman" w:eastAsia="Times New Roman" w:hAnsi="Times New Roman" w:cs="Times New Roman"/>
                <w:i/>
              </w:rPr>
            </w:pPr>
            <w:r w:rsidRPr="00CC498C">
              <w:rPr>
                <w:rFonts w:ascii="Times New Roman" w:eastAsia="Times New Roman" w:hAnsi="Times New Roman" w:cs="Times New Roman"/>
              </w:rPr>
              <w:t>Lietuvos Respublikos sveikatos apsaugos ministro</w:t>
            </w:r>
            <w:r w:rsidRPr="00CC498C">
              <w:rPr>
                <w:rFonts w:ascii="Times New Roman" w:eastAsia="Times New Roman" w:hAnsi="Times New Roman" w:cs="Times New Roman"/>
                <w:i/>
              </w:rPr>
              <w:t xml:space="preserve"> </w:t>
            </w:r>
            <w:r w:rsidRPr="00CC498C">
              <w:rPr>
                <w:rFonts w:ascii="Times New Roman" w:hAnsi="Times New Roman" w:cs="Times New Roman"/>
              </w:rPr>
              <w:t xml:space="preserve">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patvirtintas </w:t>
            </w:r>
            <w:r w:rsidR="00942984" w:rsidRPr="00CC498C">
              <w:rPr>
                <w:rFonts w:ascii="Times New Roman" w:hAnsi="Times New Roman" w:cs="Times New Roman"/>
              </w:rPr>
              <w:t xml:space="preserve">pažangos </w:t>
            </w:r>
            <w:r w:rsidRPr="00CC498C">
              <w:rPr>
                <w:rFonts w:ascii="Times New Roman" w:hAnsi="Times New Roman" w:cs="Times New Roman"/>
              </w:rPr>
              <w:t xml:space="preserve">priemonės Nr. 11-002-02-11-01 „Gerinti sveikatos priežiūros paslaugų kokybę ir prieinamumą“ aprašas: </w:t>
            </w:r>
          </w:p>
          <w:p w14:paraId="3BC43C35" w14:textId="77777777" w:rsidR="00732A47" w:rsidRPr="00CC498C" w:rsidRDefault="00EB203B" w:rsidP="009E74D0">
            <w:pPr>
              <w:rPr>
                <w:rStyle w:val="Hyperlink"/>
                <w:rFonts w:ascii="Times New Roman" w:eastAsia="Times New Roman" w:hAnsi="Times New Roman" w:cs="Times New Roman"/>
                <w:i/>
              </w:rPr>
            </w:pPr>
            <w:hyperlink r:id="rId11" w:history="1">
              <w:r w:rsidR="00732A47" w:rsidRPr="00CC498C">
                <w:rPr>
                  <w:rStyle w:val="Hyperlink"/>
                  <w:rFonts w:ascii="Times New Roman" w:eastAsia="Times New Roman" w:hAnsi="Times New Roman" w:cs="Times New Roman"/>
                  <w:i/>
                </w:rPr>
                <w:t>https://www.e-tar.lt/portal/lt/legalAct/0431bbf0d83411ec8d9390588bf2de65/asr</w:t>
              </w:r>
            </w:hyperlink>
          </w:p>
          <w:p w14:paraId="185EAE0F" w14:textId="77777777" w:rsidR="004A67C6" w:rsidRPr="00CC498C" w:rsidRDefault="004A67C6" w:rsidP="009E74D0">
            <w:pPr>
              <w:rPr>
                <w:rStyle w:val="Hyperlink"/>
                <w:rFonts w:ascii="Times New Roman" w:eastAsia="Times New Roman" w:hAnsi="Times New Roman" w:cs="Times New Roman"/>
                <w:i/>
              </w:rPr>
            </w:pPr>
          </w:p>
          <w:p w14:paraId="486AC408" w14:textId="3DBB180F" w:rsidR="004A67C6" w:rsidRPr="00CC498C" w:rsidRDefault="004A67C6" w:rsidP="004A67C6">
            <w:pPr>
              <w:jc w:val="both"/>
              <w:rPr>
                <w:rFonts w:ascii="Times New Roman" w:hAnsi="Times New Roman" w:cs="Times New Roman"/>
              </w:rPr>
            </w:pPr>
            <w:r w:rsidRPr="00CC498C">
              <w:rPr>
                <w:rFonts w:ascii="Times New Roman" w:hAnsi="Times New Roman" w:cs="Times New Roman"/>
              </w:rPr>
              <w:t>Lietuvos Respublikos sveikatos apsaugos ministerijos parengtos plėtros programos:</w:t>
            </w:r>
          </w:p>
          <w:p w14:paraId="48901D63" w14:textId="6C772778" w:rsidR="004A67C6" w:rsidRPr="00421A95" w:rsidRDefault="00EB203B" w:rsidP="009E74D0">
            <w:pPr>
              <w:rPr>
                <w:rFonts w:ascii="Times New Roman" w:eastAsia="Times New Roman" w:hAnsi="Times New Roman" w:cs="Times New Roman"/>
                <w:i/>
              </w:rPr>
            </w:pPr>
            <w:hyperlink r:id="rId12" w:history="1">
              <w:r w:rsidR="004A67C6" w:rsidRPr="00CC498C">
                <w:rPr>
                  <w:rStyle w:val="Hyperlink"/>
                  <w:rFonts w:ascii="Times New Roman" w:eastAsia="Times New Roman" w:hAnsi="Times New Roman" w:cs="Times New Roman"/>
                  <w:i/>
                </w:rPr>
                <w:t>https://sam.lrv.lt/lt/administracine-informacija/planavimo-dokumentai/pletros-programu-rengimas</w:t>
              </w:r>
            </w:hyperlink>
            <w:r w:rsidR="004A67C6">
              <w:rPr>
                <w:rFonts w:ascii="Times New Roman" w:eastAsia="Times New Roman" w:hAnsi="Times New Roman" w:cs="Times New Roman"/>
                <w:i/>
              </w:rPr>
              <w:t xml:space="preserve"> </w:t>
            </w:r>
          </w:p>
        </w:tc>
      </w:tr>
      <w:tr w:rsidR="00DC7931" w:rsidRPr="00DC7931" w14:paraId="312D3FE8" w14:textId="0770522D" w:rsidTr="00603B84">
        <w:trPr>
          <w:cantSplit/>
        </w:trPr>
        <w:tc>
          <w:tcPr>
            <w:tcW w:w="766" w:type="dxa"/>
          </w:tcPr>
          <w:p w14:paraId="38730FAD" w14:textId="7A8C5CAB" w:rsidR="00DC7931" w:rsidRPr="00DC7931" w:rsidRDefault="00DC7931" w:rsidP="00DC7931">
            <w:pPr>
              <w:pStyle w:val="Heading1"/>
              <w:spacing w:before="0"/>
              <w:ind w:left="0" w:firstLine="0"/>
              <w:outlineLvl w:val="0"/>
            </w:pPr>
          </w:p>
        </w:tc>
        <w:tc>
          <w:tcPr>
            <w:tcW w:w="9440" w:type="dxa"/>
            <w:gridSpan w:val="3"/>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603B84">
        <w:trPr>
          <w:cantSplit/>
        </w:trPr>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7235" w:type="dxa"/>
            <w:gridSpan w:val="2"/>
          </w:tcPr>
          <w:p w14:paraId="048E8891" w14:textId="7D2DB869"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17E16348"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1"/>
                  <w14:checkedState w14:val="2612" w14:font="MS Gothic"/>
                  <w14:uncheckedState w14:val="2610" w14:font="MS Gothic"/>
                </w14:checkbox>
              </w:sdtPr>
              <w:sdtContent>
                <w:r w:rsidR="00732A47">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057E3545"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EB203B"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603B84">
        <w:trPr>
          <w:cantSplit/>
        </w:trPr>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7235" w:type="dxa"/>
            <w:gridSpan w:val="2"/>
          </w:tcPr>
          <w:p w14:paraId="659E54F5" w14:textId="6BC026E6" w:rsidR="00E20AFE" w:rsidRPr="00BE01FF" w:rsidRDefault="00732A47" w:rsidP="00F44140">
            <w:pPr>
              <w:jc w:val="both"/>
              <w:rPr>
                <w:rFonts w:ascii="Times New Roman" w:hAnsi="Times New Roman" w:cs="Times New Roman"/>
                <w:iCs/>
                <w:kern w:val="16"/>
              </w:rPr>
            </w:pPr>
            <w:r w:rsidRPr="00BE01FF">
              <w:rPr>
                <w:rFonts w:ascii="Times New Roman" w:eastAsia="Calibri" w:hAnsi="Times New Roman" w:cs="Times New Roman"/>
              </w:rPr>
              <w:t xml:space="preserve"> V</w:t>
            </w:r>
            <w:r w:rsidR="00E20AFE" w:rsidRPr="00BE01FF">
              <w:rPr>
                <w:rFonts w:ascii="Times New Roman" w:eastAsia="Calibri" w:hAnsi="Times New Roman" w:cs="Times New Roman"/>
              </w:rPr>
              <w:t>iešoji įstaiga Centrinė projektų valdymo agentūra</w:t>
            </w:r>
          </w:p>
        </w:tc>
      </w:tr>
      <w:tr w:rsidR="00DC7931" w:rsidRPr="00DC7931" w14:paraId="5536C62C" w14:textId="77777777" w:rsidTr="00603B84">
        <w:trPr>
          <w:cantSplit/>
        </w:trPr>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8A4C2FE" w14:textId="77777777"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4117" w:type="dxa"/>
          </w:tcPr>
          <w:p w14:paraId="43D96310" w14:textId="3B093012" w:rsidR="00E20AFE" w:rsidRPr="00935338" w:rsidRDefault="00E20AFE" w:rsidP="00E633C2">
            <w:pPr>
              <w:jc w:val="both"/>
              <w:rPr>
                <w:rFonts w:ascii="Times New Roman" w:hAnsi="Times New Roman" w:cs="Times New Roman"/>
              </w:rPr>
            </w:pPr>
            <w:r w:rsidRPr="00935338">
              <w:rPr>
                <w:rFonts w:ascii="Times New Roman" w:hAnsi="Times New Roman" w:cs="Times New Roman"/>
              </w:rPr>
              <w:t xml:space="preserve">Nuo </w:t>
            </w:r>
            <w:r w:rsidR="00935338" w:rsidRPr="00935338">
              <w:rPr>
                <w:rFonts w:ascii="Times New Roman" w:hAnsi="Times New Roman" w:cs="Times New Roman"/>
              </w:rPr>
              <w:t>2022</w:t>
            </w:r>
            <w:r w:rsidR="00732A47" w:rsidRPr="00935338">
              <w:rPr>
                <w:rFonts w:ascii="Times New Roman" w:hAnsi="Times New Roman" w:cs="Times New Roman"/>
              </w:rPr>
              <w:t>-</w:t>
            </w:r>
            <w:r w:rsidR="00935338" w:rsidRPr="00935338">
              <w:rPr>
                <w:rFonts w:ascii="Times New Roman" w:hAnsi="Times New Roman" w:cs="Times New Roman"/>
              </w:rPr>
              <w:t>12</w:t>
            </w:r>
            <w:r w:rsidR="00732A47" w:rsidRPr="00935338">
              <w:rPr>
                <w:rFonts w:ascii="Times New Roman" w:hAnsi="Times New Roman" w:cs="Times New Roman"/>
              </w:rPr>
              <w:t>-</w:t>
            </w:r>
            <w:r w:rsidR="00935338" w:rsidRPr="00935338">
              <w:rPr>
                <w:rFonts w:ascii="Times New Roman" w:hAnsi="Times New Roman" w:cs="Times New Roman"/>
              </w:rPr>
              <w:t>30</w:t>
            </w:r>
            <w:r w:rsidRPr="00935338">
              <w:rPr>
                <w:rFonts w:ascii="Times New Roman" w:hAnsi="Times New Roman" w:cs="Times New Roman"/>
              </w:rPr>
              <w:t xml:space="preserve"> </w:t>
            </w:r>
            <w:r w:rsidR="00732A47" w:rsidRPr="00935338">
              <w:rPr>
                <w:rFonts w:ascii="Times New Roman" w:hAnsi="Times New Roman" w:cs="Times New Roman"/>
              </w:rPr>
              <w:t>8</w:t>
            </w:r>
            <w:r w:rsidR="00F44140" w:rsidRPr="00935338">
              <w:rPr>
                <w:rFonts w:ascii="Times New Roman" w:hAnsi="Times New Roman" w:cs="Times New Roman"/>
              </w:rPr>
              <w:t xml:space="preserve"> </w:t>
            </w:r>
            <w:r w:rsidRPr="00935338">
              <w:rPr>
                <w:rFonts w:ascii="Times New Roman" w:hAnsi="Times New Roman" w:cs="Times New Roman"/>
              </w:rPr>
              <w:t>val.</w:t>
            </w:r>
            <w:r w:rsidR="00732A47" w:rsidRPr="00935338">
              <w:rPr>
                <w:rFonts w:ascii="Times New Roman" w:hAnsi="Times New Roman" w:cs="Times New Roman"/>
              </w:rPr>
              <w:t xml:space="preserve"> 00</w:t>
            </w:r>
            <w:r w:rsidRPr="00935338">
              <w:rPr>
                <w:rFonts w:ascii="Times New Roman" w:hAnsi="Times New Roman" w:cs="Times New Roman"/>
              </w:rPr>
              <w:t xml:space="preserve"> min. </w:t>
            </w:r>
          </w:p>
        </w:tc>
        <w:tc>
          <w:tcPr>
            <w:tcW w:w="3118" w:type="dxa"/>
          </w:tcPr>
          <w:p w14:paraId="05BA4005" w14:textId="07202911" w:rsidR="00E20AFE" w:rsidRPr="00935338" w:rsidRDefault="00E20AFE" w:rsidP="00935338">
            <w:pPr>
              <w:jc w:val="both"/>
              <w:rPr>
                <w:rFonts w:ascii="Times New Roman" w:hAnsi="Times New Roman" w:cs="Times New Roman"/>
              </w:rPr>
            </w:pPr>
            <w:r w:rsidRPr="00935338">
              <w:rPr>
                <w:rFonts w:ascii="Times New Roman" w:hAnsi="Times New Roman" w:cs="Times New Roman"/>
              </w:rPr>
              <w:t xml:space="preserve">Iki </w:t>
            </w:r>
            <w:r w:rsidR="00935338" w:rsidRPr="00935338">
              <w:rPr>
                <w:rFonts w:ascii="Times New Roman" w:hAnsi="Times New Roman" w:cs="Times New Roman"/>
              </w:rPr>
              <w:t>2023</w:t>
            </w:r>
            <w:r w:rsidR="00732A47" w:rsidRPr="00935338">
              <w:rPr>
                <w:rFonts w:ascii="Times New Roman" w:hAnsi="Times New Roman" w:cs="Times New Roman"/>
              </w:rPr>
              <w:t>-</w:t>
            </w:r>
            <w:r w:rsidR="00935338" w:rsidRPr="00935338">
              <w:rPr>
                <w:rFonts w:ascii="Times New Roman" w:hAnsi="Times New Roman" w:cs="Times New Roman"/>
              </w:rPr>
              <w:t>0</w:t>
            </w:r>
            <w:r w:rsidR="00D71A34" w:rsidRPr="00935338">
              <w:rPr>
                <w:rFonts w:ascii="Times New Roman" w:hAnsi="Times New Roman" w:cs="Times New Roman"/>
              </w:rPr>
              <w:t>2</w:t>
            </w:r>
            <w:r w:rsidR="00732A47" w:rsidRPr="00935338">
              <w:rPr>
                <w:rFonts w:ascii="Times New Roman" w:hAnsi="Times New Roman" w:cs="Times New Roman"/>
              </w:rPr>
              <w:t>-</w:t>
            </w:r>
            <w:r w:rsidR="00935338" w:rsidRPr="00935338">
              <w:rPr>
                <w:rFonts w:ascii="Times New Roman" w:hAnsi="Times New Roman" w:cs="Times New Roman"/>
              </w:rPr>
              <w:t>28</w:t>
            </w:r>
            <w:r w:rsidRPr="00935338">
              <w:rPr>
                <w:rFonts w:ascii="Times New Roman" w:hAnsi="Times New Roman" w:cs="Times New Roman"/>
              </w:rPr>
              <w:t xml:space="preserve"> </w:t>
            </w:r>
            <w:r w:rsidR="00732A47" w:rsidRPr="00935338">
              <w:rPr>
                <w:rFonts w:ascii="Times New Roman" w:hAnsi="Times New Roman" w:cs="Times New Roman"/>
              </w:rPr>
              <w:t xml:space="preserve">17 </w:t>
            </w:r>
            <w:r w:rsidRPr="00935338">
              <w:rPr>
                <w:rFonts w:ascii="Times New Roman" w:hAnsi="Times New Roman" w:cs="Times New Roman"/>
              </w:rPr>
              <w:t xml:space="preserve">val. </w:t>
            </w:r>
            <w:r w:rsidR="00732A47" w:rsidRPr="00935338">
              <w:rPr>
                <w:rFonts w:ascii="Times New Roman" w:hAnsi="Times New Roman" w:cs="Times New Roman"/>
              </w:rPr>
              <w:t xml:space="preserve">00 </w:t>
            </w:r>
            <w:r w:rsidRPr="00935338">
              <w:rPr>
                <w:rFonts w:ascii="Times New Roman" w:hAnsi="Times New Roman" w:cs="Times New Roman"/>
              </w:rPr>
              <w:t>min.</w:t>
            </w:r>
          </w:p>
        </w:tc>
      </w:tr>
      <w:tr w:rsidR="00DC7931" w:rsidRPr="00DC7931" w14:paraId="0B0CF49A" w14:textId="77777777" w:rsidTr="00603B84">
        <w:trPr>
          <w:cantSplit/>
        </w:trPr>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7235" w:type="dxa"/>
            <w:gridSpan w:val="2"/>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63CDB77C" w:rsidR="00E20AFE" w:rsidRPr="00DC7931" w:rsidRDefault="00732A47" w:rsidP="02663474">
            <w:pPr>
              <w:rPr>
                <w:rFonts w:ascii="Times New Roman" w:eastAsia="Times New Roman" w:hAnsi="Times New Roman" w:cs="Times New Roman"/>
              </w:rPr>
            </w:pPr>
            <w:r>
              <w:rPr>
                <w:rFonts w:ascii="MS Gothic" w:eastAsia="MS Gothic" w:hAnsi="MS Gothic" w:cs="Times New Roman" w:hint="eastAsia"/>
              </w:rPr>
              <w:t>☒</w:t>
            </w:r>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603B84">
        <w:trPr>
          <w:cantSplit/>
        </w:trPr>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7235" w:type="dxa"/>
            <w:gridSpan w:val="2"/>
          </w:tcPr>
          <w:p w14:paraId="706A2DDD" w14:textId="6604F799" w:rsidR="00E20AFE" w:rsidRPr="00DC7931"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3099F7B"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603B84">
        <w:trPr>
          <w:cantSplit/>
        </w:trPr>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7235" w:type="dxa"/>
            <w:gridSpan w:val="2"/>
          </w:tcPr>
          <w:p w14:paraId="3076340B" w14:textId="455AF43F" w:rsidR="00B042B8" w:rsidRPr="00EA4E5E" w:rsidRDefault="00EB203B"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14:paraId="41B7584C"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14:paraId="31C32E55"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energetika;</w:t>
            </w:r>
          </w:p>
          <w:p w14:paraId="27D53ABD"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viešieji finansai ir oficialioji statistika;</w:t>
            </w:r>
          </w:p>
          <w:p w14:paraId="3A3B1F8E"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ekonomikos konkurencingumas ir valstybės informaciniai ištekliai;</w:t>
            </w:r>
          </w:p>
          <w:p w14:paraId="09365B96"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valstybės saugumas ir gynyba;</w:t>
            </w:r>
          </w:p>
          <w:p w14:paraId="05644A89"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viešasis saugumas;</w:t>
            </w:r>
          </w:p>
          <w:p w14:paraId="738C105B"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kultūra ir visuomenės informavimas;</w:t>
            </w:r>
          </w:p>
          <w:p w14:paraId="5F5C61CD"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socialinė apsauga ir užimtumas;</w:t>
            </w:r>
          </w:p>
          <w:p w14:paraId="7620E14B"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transportas ir ryšiai;</w:t>
            </w:r>
          </w:p>
          <w:p w14:paraId="666FE2B2" w14:textId="31426F1E" w:rsidR="00B042B8" w:rsidRPr="00EA4E5E" w:rsidRDefault="00EB203B" w:rsidP="00B042B8">
            <w:pPr>
              <w:rPr>
                <w:rFonts w:ascii="Times New Roman" w:hAnsi="Times New Roman" w:cs="Times New Roman"/>
              </w:rPr>
            </w:pPr>
            <w:sdt>
              <w:sdtPr>
                <w:rPr>
                  <w:rFonts w:ascii="Times New Roman" w:hAnsi="Times New Roman" w:cs="Times New Roman"/>
                </w:rPr>
                <w:id w:val="-555083869"/>
                <w14:checkbox>
                  <w14:checked w14:val="1"/>
                  <w14:checkedState w14:val="2612" w14:font="MS Gothic"/>
                  <w14:uncheckedState w14:val="2610" w14:font="MS Gothic"/>
                </w14:checkbox>
              </w:sdtPr>
              <w:sdtContent>
                <w:r w:rsidR="00E7615F">
                  <w:rPr>
                    <w:rFonts w:ascii="MS Gothic" w:eastAsia="MS Gothic" w:hAnsi="MS Gothic" w:cs="Times New Roman" w:hint="eastAsia"/>
                  </w:rPr>
                  <w:t>☒</w:t>
                </w:r>
              </w:sdtContent>
            </w:sdt>
            <w:r w:rsidR="00B042B8" w:rsidRPr="00EA4E5E">
              <w:rPr>
                <w:rFonts w:ascii="Times New Roman" w:hAnsi="Times New Roman" w:cs="Times New Roman"/>
              </w:rPr>
              <w:t xml:space="preserve"> sveikata;</w:t>
            </w:r>
          </w:p>
          <w:p w14:paraId="6D58A898"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švietimas, mokslas ir sportas;</w:t>
            </w:r>
          </w:p>
          <w:p w14:paraId="7D48B891"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teisingumas;</w:t>
            </w:r>
          </w:p>
          <w:p w14:paraId="69DD7B80" w14:textId="77777777" w:rsidR="00B042B8" w:rsidRPr="00EA4E5E" w:rsidRDefault="00EB203B"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14:paraId="298A8976" w14:textId="70D7BBD5" w:rsidR="00A132BF" w:rsidRPr="00DC7931" w:rsidRDefault="00EB203B"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14:paraId="6B5FDA45" w14:textId="77777777" w:rsidTr="00603B84">
        <w:trPr>
          <w:cantSplit/>
        </w:trPr>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7235" w:type="dxa"/>
            <w:gridSpan w:val="2"/>
          </w:tcPr>
          <w:p w14:paraId="23C25B4F" w14:textId="5CADA584" w:rsidR="00E20AFE"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00E20AFE" w:rsidRPr="00DC7931">
              <w:rPr>
                <w:rFonts w:ascii="Times New Roman" w:eastAsia="Times New Roman" w:hAnsi="Times New Roman" w:cs="Times New Roman"/>
                <w:iCs/>
              </w:rPr>
              <w:t>lanavimas</w:t>
            </w:r>
          </w:p>
          <w:p w14:paraId="562465B1" w14:textId="0E7BF721" w:rsidR="00596BB6" w:rsidRPr="00DC7931" w:rsidRDefault="00596BB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646EF6FC" w14:textId="77777777"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7235ACA7" w14:textId="16CB7F31"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p w14:paraId="410802CA" w14:textId="77777777" w:rsidR="00E20AFE" w:rsidRPr="00DC7931" w:rsidRDefault="00E20AFE" w:rsidP="00856311">
            <w:pPr>
              <w:rPr>
                <w:rFonts w:ascii="Times New Roman" w:eastAsia="Times New Roman" w:hAnsi="Times New Roman" w:cs="Times New Roman"/>
                <w:i/>
                <w:iCs/>
              </w:rPr>
            </w:pPr>
          </w:p>
        </w:tc>
      </w:tr>
      <w:tr w:rsidR="000B3230" w:rsidRPr="00DC7931" w14:paraId="2EBF6F29" w14:textId="77777777" w:rsidTr="00603B84">
        <w:trPr>
          <w:cantSplit/>
        </w:trPr>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7235" w:type="dxa"/>
            <w:gridSpan w:val="2"/>
          </w:tcPr>
          <w:p w14:paraId="701A4E1F" w14:textId="64299857" w:rsidR="00AF57CF" w:rsidRPr="006B59A9" w:rsidRDefault="00EB203B"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3375B">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14:paraId="3C33FF49" w14:textId="401C54BB" w:rsidR="00AF57CF" w:rsidRPr="006B59A9" w:rsidRDefault="00EB203B"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Naudojantis finansinėmis priemonėmis teikiama parama: nuosavas arba kvazinuosavas kapitalas</w:t>
            </w:r>
          </w:p>
          <w:p w14:paraId="31D56F75" w14:textId="7BEEBBCF" w:rsidR="00AF57CF" w:rsidRPr="006B59A9" w:rsidRDefault="00EB203B"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14:paraId="6421B079" w14:textId="02ED508A" w:rsidR="00AF57CF" w:rsidRPr="006B59A9" w:rsidRDefault="00EB203B"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14:paraId="7B7BEB0B" w14:textId="719CF3AB" w:rsidR="00AF57CF" w:rsidRPr="006B59A9" w:rsidRDefault="00EB203B"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14:paraId="51D0EF89" w14:textId="774897FF" w:rsidR="000B3230" w:rsidRDefault="00EB203B"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p w14:paraId="7C96581E" w14:textId="72910DBD" w:rsidR="00AF57CF" w:rsidRPr="00DC7931" w:rsidRDefault="00AF57CF" w:rsidP="00AF57CF">
            <w:pPr>
              <w:rPr>
                <w:rFonts w:ascii="Times New Roman" w:eastAsia="Times New Roman" w:hAnsi="Times New Roman" w:cs="Times New Roman"/>
                <w:i/>
                <w:iCs/>
              </w:rPr>
            </w:pPr>
          </w:p>
        </w:tc>
      </w:tr>
      <w:tr w:rsidR="00DC7931" w:rsidRPr="00DC7931" w14:paraId="25CEBC2E" w14:textId="77777777" w:rsidTr="00603B84">
        <w:trPr>
          <w:cantSplit/>
        </w:trPr>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235" w:type="dxa"/>
            <w:gridSpan w:val="2"/>
          </w:tcPr>
          <w:p w14:paraId="597AB646" w14:textId="32331B2F" w:rsidR="00124C82" w:rsidRPr="0033375B" w:rsidRDefault="00EB203B" w:rsidP="00897BC4">
            <w:pPr>
              <w:tabs>
                <w:tab w:val="left" w:pos="748"/>
                <w:tab w:val="left" w:pos="1031"/>
              </w:tabs>
              <w:jc w:val="both"/>
              <w:rPr>
                <w:rFonts w:ascii="Times New Roman" w:hAnsi="Times New Roman" w:cs="Times New Roman"/>
              </w:rPr>
            </w:pPr>
            <w:sdt>
              <w:sdtPr>
                <w:rPr>
                  <w:rFonts w:ascii="Times New Roman" w:eastAsia="Times New Roman" w:hAnsi="Times New Roman" w:cs="Times New Roman"/>
                </w:rPr>
                <w:id w:val="516739878"/>
                <w14:checkbox>
                  <w14:checked w14:val="0"/>
                  <w14:checkedState w14:val="2612" w14:font="MS Gothic"/>
                  <w14:uncheckedState w14:val="2610" w14:font="MS Gothic"/>
                </w14:checkbox>
              </w:sdtPr>
              <w:sdtContent>
                <w:r w:rsidR="00CF36C7">
                  <w:rPr>
                    <w:rFonts w:ascii="MS Gothic" w:eastAsia="MS Gothic" w:hAnsi="MS Gothic" w:cs="Times New Roman" w:hint="eastAsia"/>
                  </w:rPr>
                  <w:t>☐</w:t>
                </w:r>
              </w:sdtContent>
            </w:sdt>
            <w:r w:rsidR="0033375B" w:rsidRPr="0033375B">
              <w:rPr>
                <w:rFonts w:ascii="Times New Roman" w:hAnsi="Times New Roman" w:cs="Times New Roman"/>
              </w:rPr>
              <w:t xml:space="preserve"> </w:t>
            </w:r>
            <w:r w:rsidR="00124C82" w:rsidRPr="0033375B">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05DA03B6" w:rsidR="00124C82" w:rsidRPr="00421A95" w:rsidRDefault="00EB203B" w:rsidP="00CF36C7">
            <w:pPr>
              <w:pStyle w:val="ListParagraph"/>
              <w:tabs>
                <w:tab w:val="left" w:pos="313"/>
                <w:tab w:val="left" w:pos="571"/>
              </w:tabs>
              <w:ind w:left="0"/>
              <w:jc w:val="both"/>
              <w:rPr>
                <w:rFonts w:ascii="Times New Roman" w:hAnsi="Times New Roman" w:cs="Times New Roman"/>
              </w:rPr>
            </w:pPr>
            <w:sdt>
              <w:sdtPr>
                <w:rPr>
                  <w:rFonts w:ascii="Times New Roman" w:eastAsia="Times New Roman" w:hAnsi="Times New Roman" w:cs="Times New Roman"/>
                </w:rPr>
                <w:id w:val="-344556411"/>
                <w14:checkbox>
                  <w14:checked w14:val="1"/>
                  <w14:checkedState w14:val="2612" w14:font="MS Gothic"/>
                  <w14:uncheckedState w14:val="2610" w14:font="MS Gothic"/>
                </w14:checkbox>
              </w:sdtPr>
              <w:sdtContent>
                <w:r w:rsidR="00CF36C7">
                  <w:rPr>
                    <w:rFonts w:ascii="MS Gothic" w:eastAsia="MS Gothic" w:hAnsi="MS Gothic" w:cs="Times New Roman" w:hint="eastAsia"/>
                  </w:rPr>
                  <w:t>☒</w:t>
                </w:r>
              </w:sdtContent>
            </w:sdt>
            <w:r w:rsidR="00CF36C7" w:rsidRPr="00421A95">
              <w:rPr>
                <w:rFonts w:ascii="Times New Roman" w:hAnsi="Times New Roman" w:cs="Times New Roman"/>
              </w:rPr>
              <w:t xml:space="preserve"> </w:t>
            </w:r>
            <w:r w:rsidR="00124C82"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8FCCC34"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14:paraId="5692D70A" w14:textId="77777777" w:rsidR="00340E9A" w:rsidRDefault="00340E9A" w:rsidP="00897BC4">
            <w:pPr>
              <w:pStyle w:val="ListParagraph"/>
              <w:tabs>
                <w:tab w:val="left" w:pos="313"/>
                <w:tab w:val="left" w:pos="571"/>
              </w:tabs>
              <w:ind w:left="0"/>
              <w:jc w:val="both"/>
              <w:rPr>
                <w:rFonts w:ascii="Times New Roman" w:hAnsi="Times New Roman" w:cs="Times New Roman"/>
              </w:rPr>
            </w:pPr>
          </w:p>
          <w:p w14:paraId="71533CAC" w14:textId="78DCE789"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8A337B0" w14:textId="1C000D13"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6580665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Pr="00CB39A5">
              <w:rPr>
                <w:rFonts w:ascii="Times New Roman" w:hAnsi="Times New Roman" w:cs="Times New Roman"/>
              </w:rPr>
              <w:tab/>
            </w:r>
          </w:p>
          <w:p w14:paraId="0D8225B5" w14:textId="4DCF0CD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lastRenderedPageBreak/>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Skaitmeninis ryšys</w:t>
            </w:r>
          </w:p>
          <w:p w14:paraId="2340698F" w14:textId="77777777" w:rsidR="00487D1C" w:rsidRPr="00494766" w:rsidRDefault="00340E9A" w:rsidP="00897BC4">
            <w:pPr>
              <w:pStyle w:val="ListParagraph"/>
              <w:numPr>
                <w:ilvl w:val="0"/>
                <w:numId w:val="23"/>
              </w:numPr>
              <w:tabs>
                <w:tab w:val="left" w:pos="313"/>
                <w:tab w:val="left" w:pos="571"/>
              </w:tabs>
              <w:ind w:left="0" w:firstLine="0"/>
              <w:jc w:val="both"/>
              <w:rPr>
                <w:i/>
              </w:rPr>
            </w:pPr>
            <w:r w:rsidRPr="00B735DF">
              <w:rPr>
                <w:rFonts w:ascii="Times New Roman" w:hAnsi="Times New Roman" w:cs="Times New Roman"/>
              </w:rPr>
              <w:t>Tvarus judumas mieste</w:t>
            </w:r>
          </w:p>
          <w:p w14:paraId="161B0656" w14:textId="79A753A2" w:rsidR="00494766" w:rsidRPr="00DC7931" w:rsidRDefault="00494766" w:rsidP="00897BC4">
            <w:pPr>
              <w:pStyle w:val="ListParagraph"/>
              <w:tabs>
                <w:tab w:val="left" w:pos="313"/>
                <w:tab w:val="left" w:pos="571"/>
              </w:tabs>
              <w:ind w:left="0"/>
              <w:jc w:val="both"/>
              <w:rPr>
                <w:i/>
              </w:rPr>
            </w:pPr>
          </w:p>
        </w:tc>
      </w:tr>
      <w:tr w:rsidR="00DC7931" w:rsidRPr="00DC7931" w14:paraId="31C64C77" w14:textId="77777777" w:rsidTr="00603B84">
        <w:trPr>
          <w:cantSplit/>
        </w:trPr>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235" w:type="dxa"/>
            <w:gridSpan w:val="2"/>
          </w:tcPr>
          <w:p w14:paraId="31C64C76" w14:textId="330AC4B0" w:rsidR="00487D1C" w:rsidRPr="00BE01FF" w:rsidRDefault="006548DE" w:rsidP="006548DE">
            <w:pPr>
              <w:jc w:val="both"/>
              <w:rPr>
                <w:rFonts w:ascii="Times New Roman" w:hAnsi="Times New Roman" w:cs="Times New Roman"/>
                <w:iCs/>
              </w:rPr>
            </w:pPr>
            <w:r>
              <w:rPr>
                <w:rFonts w:ascii="Times New Roman" w:eastAsia="Times New Roman" w:hAnsi="Times New Roman" w:cs="Times New Roman"/>
                <w:iCs/>
              </w:rPr>
              <w:t>29</w:t>
            </w:r>
            <w:r w:rsidR="00B173D7" w:rsidRPr="00BE01FF">
              <w:rPr>
                <w:rFonts w:ascii="Times New Roman" w:eastAsia="Times New Roman" w:hAnsi="Times New Roman" w:cs="Times New Roman"/>
                <w:iCs/>
              </w:rPr>
              <w:t>.</w:t>
            </w:r>
            <w:r>
              <w:rPr>
                <w:rFonts w:ascii="Times New Roman" w:eastAsia="Times New Roman" w:hAnsi="Times New Roman" w:cs="Times New Roman"/>
                <w:iCs/>
              </w:rPr>
              <w:t>040</w:t>
            </w:r>
            <w:r w:rsidR="00B173D7" w:rsidRPr="00BE01FF">
              <w:rPr>
                <w:rFonts w:ascii="Times New Roman" w:eastAsia="Times New Roman" w:hAnsi="Times New Roman" w:cs="Times New Roman"/>
                <w:iCs/>
              </w:rPr>
              <w:t>.000</w:t>
            </w:r>
            <w:r w:rsidR="004A67C6">
              <w:rPr>
                <w:rFonts w:ascii="Times New Roman" w:eastAsia="Times New Roman" w:hAnsi="Times New Roman" w:cs="Times New Roman"/>
                <w:iCs/>
              </w:rPr>
              <w:t>,00</w:t>
            </w:r>
            <w:r w:rsidR="00897BC4">
              <w:rPr>
                <w:rFonts w:ascii="Times New Roman" w:eastAsia="Times New Roman" w:hAnsi="Times New Roman" w:cs="Times New Roman"/>
                <w:iCs/>
              </w:rPr>
              <w:t xml:space="preserve"> Eur</w:t>
            </w:r>
          </w:p>
        </w:tc>
      </w:tr>
      <w:tr w:rsidR="00DC7931" w:rsidRPr="00DC7931" w14:paraId="31C64C7B" w14:textId="77777777" w:rsidTr="00603B84">
        <w:trPr>
          <w:cantSplit/>
        </w:trPr>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235" w:type="dxa"/>
            <w:gridSpan w:val="2"/>
          </w:tcPr>
          <w:p w14:paraId="59F12ACD" w14:textId="304BCAF1" w:rsidR="006548DE" w:rsidRDefault="006548DE" w:rsidP="006548DE">
            <w:pPr>
              <w:pStyle w:val="ListParagraph"/>
              <w:tabs>
                <w:tab w:val="left" w:pos="460"/>
              </w:tabs>
              <w:ind w:left="0"/>
              <w:jc w:val="both"/>
              <w:rPr>
                <w:rFonts w:ascii="Times New Roman" w:eastAsia="Times New Roman" w:hAnsi="Times New Roman" w:cs="Times New Roman"/>
                <w:iCs/>
              </w:rPr>
            </w:pPr>
            <w:r w:rsidRPr="006548DE">
              <w:rPr>
                <w:rFonts w:ascii="Times New Roman" w:eastAsia="Times New Roman" w:hAnsi="Times New Roman" w:cs="Times New Roman"/>
                <w:iCs/>
              </w:rPr>
              <w:t>Projekt</w:t>
            </w:r>
            <w:r>
              <w:rPr>
                <w:rFonts w:ascii="Times New Roman" w:eastAsia="Times New Roman" w:hAnsi="Times New Roman" w:cs="Times New Roman"/>
                <w:iCs/>
              </w:rPr>
              <w:t>ų</w:t>
            </w:r>
            <w:r w:rsidRPr="006548DE">
              <w:rPr>
                <w:rFonts w:ascii="Times New Roman" w:eastAsia="Times New Roman" w:hAnsi="Times New Roman" w:cs="Times New Roman"/>
                <w:iCs/>
              </w:rPr>
              <w:t xml:space="preserve"> įgyvendinimui galim</w:t>
            </w:r>
            <w:r w:rsidR="00CF36C7">
              <w:rPr>
                <w:rFonts w:ascii="Times New Roman" w:eastAsia="Times New Roman" w:hAnsi="Times New Roman" w:cs="Times New Roman"/>
                <w:iCs/>
              </w:rPr>
              <w:t>os</w:t>
            </w:r>
            <w:r w:rsidRPr="006548DE">
              <w:rPr>
                <w:rFonts w:ascii="Times New Roman" w:eastAsia="Times New Roman" w:hAnsi="Times New Roman" w:cs="Times New Roman"/>
                <w:iCs/>
              </w:rPr>
              <w:t xml:space="preserve"> skirti </w:t>
            </w:r>
            <w:r w:rsidR="00CF36C7">
              <w:rPr>
                <w:rFonts w:ascii="Times New Roman" w:eastAsia="Times New Roman" w:hAnsi="Times New Roman" w:cs="Times New Roman"/>
                <w:iCs/>
              </w:rPr>
              <w:t>finansavimo lėšų sumos</w:t>
            </w:r>
            <w:r>
              <w:rPr>
                <w:rFonts w:ascii="Times New Roman" w:eastAsia="Times New Roman" w:hAnsi="Times New Roman" w:cs="Times New Roman"/>
                <w:iCs/>
              </w:rPr>
              <w:t>:</w:t>
            </w:r>
          </w:p>
          <w:p w14:paraId="32890291" w14:textId="6CB18B93" w:rsidR="006548DE" w:rsidRPr="006548DE" w:rsidRDefault="006548DE" w:rsidP="006548DE">
            <w:pPr>
              <w:pStyle w:val="ListParagraph"/>
              <w:numPr>
                <w:ilvl w:val="0"/>
                <w:numId w:val="36"/>
              </w:numPr>
              <w:tabs>
                <w:tab w:val="left" w:pos="460"/>
              </w:tabs>
              <w:ind w:left="0" w:firstLine="0"/>
              <w:jc w:val="both"/>
              <w:rPr>
                <w:rFonts w:ascii="Times New Roman" w:eastAsia="Times New Roman" w:hAnsi="Times New Roman" w:cs="Times New Roman"/>
                <w:iCs/>
              </w:rPr>
            </w:pPr>
            <w:r w:rsidRPr="006548DE">
              <w:rPr>
                <w:rFonts w:ascii="Times New Roman" w:eastAsia="Times New Roman" w:hAnsi="Times New Roman" w:cs="Times New Roman"/>
                <w:iCs/>
              </w:rPr>
              <w:t>VšĮ Respublikinei Vilniaus universitetinei ligoninei – iki 9</w:t>
            </w:r>
            <w:r w:rsidR="00DC0FBB">
              <w:rPr>
                <w:rFonts w:ascii="Times New Roman" w:eastAsia="Times New Roman" w:hAnsi="Times New Roman" w:cs="Times New Roman"/>
                <w:iCs/>
              </w:rPr>
              <w:t>.</w:t>
            </w:r>
            <w:r w:rsidRPr="006548DE">
              <w:rPr>
                <w:rFonts w:ascii="Times New Roman" w:eastAsia="Times New Roman" w:hAnsi="Times New Roman" w:cs="Times New Roman"/>
                <w:iCs/>
              </w:rPr>
              <w:t>000</w:t>
            </w:r>
            <w:r w:rsidR="00DC0FBB">
              <w:rPr>
                <w:rFonts w:ascii="Times New Roman" w:eastAsia="Times New Roman" w:hAnsi="Times New Roman" w:cs="Times New Roman"/>
                <w:iCs/>
              </w:rPr>
              <w:t>.</w:t>
            </w:r>
            <w:r w:rsidRPr="006548DE">
              <w:rPr>
                <w:rFonts w:ascii="Times New Roman" w:eastAsia="Times New Roman" w:hAnsi="Times New Roman" w:cs="Times New Roman"/>
                <w:iCs/>
              </w:rPr>
              <w:t>818,00 Eur EGADP lėšų ir iki 1</w:t>
            </w:r>
            <w:r w:rsidR="00DC0FBB">
              <w:rPr>
                <w:rFonts w:ascii="Times New Roman" w:eastAsia="Times New Roman" w:hAnsi="Times New Roman" w:cs="Times New Roman"/>
                <w:iCs/>
              </w:rPr>
              <w:t>.</w:t>
            </w:r>
            <w:r w:rsidRPr="006548DE">
              <w:rPr>
                <w:rFonts w:ascii="Times New Roman" w:eastAsia="Times New Roman" w:hAnsi="Times New Roman" w:cs="Times New Roman"/>
                <w:iCs/>
              </w:rPr>
              <w:t>890</w:t>
            </w:r>
            <w:r w:rsidR="00DC0FBB">
              <w:rPr>
                <w:rFonts w:ascii="Times New Roman" w:eastAsia="Times New Roman" w:hAnsi="Times New Roman" w:cs="Times New Roman"/>
                <w:iCs/>
              </w:rPr>
              <w:t>.</w:t>
            </w:r>
            <w:r w:rsidRPr="006548DE">
              <w:rPr>
                <w:rFonts w:ascii="Times New Roman" w:eastAsia="Times New Roman" w:hAnsi="Times New Roman" w:cs="Times New Roman"/>
                <w:iCs/>
              </w:rPr>
              <w:t xml:space="preserve">172,00 Eur VB lėšų, skirtų PVM; </w:t>
            </w:r>
          </w:p>
          <w:p w14:paraId="4971069D" w14:textId="6AAC9EC9" w:rsidR="006548DE" w:rsidRPr="006548DE" w:rsidRDefault="006548DE" w:rsidP="006548DE">
            <w:pPr>
              <w:pStyle w:val="ListParagraph"/>
              <w:numPr>
                <w:ilvl w:val="0"/>
                <w:numId w:val="36"/>
              </w:numPr>
              <w:tabs>
                <w:tab w:val="left" w:pos="460"/>
              </w:tabs>
              <w:ind w:left="0" w:firstLine="0"/>
              <w:jc w:val="both"/>
              <w:rPr>
                <w:rFonts w:ascii="Times New Roman" w:eastAsia="Times New Roman" w:hAnsi="Times New Roman" w:cs="Times New Roman"/>
                <w:iCs/>
              </w:rPr>
            </w:pPr>
            <w:r w:rsidRPr="006548DE">
              <w:rPr>
                <w:rFonts w:ascii="Times New Roman" w:eastAsia="Times New Roman" w:hAnsi="Times New Roman" w:cs="Times New Roman"/>
                <w:iCs/>
              </w:rPr>
              <w:t>VšĮ Lietuvos sveikatos mokslų universiteto Kauno ligoninei – iki 5</w:t>
            </w:r>
            <w:r w:rsidR="00DC0FBB">
              <w:rPr>
                <w:rFonts w:ascii="Times New Roman" w:eastAsia="Times New Roman" w:hAnsi="Times New Roman" w:cs="Times New Roman"/>
                <w:iCs/>
              </w:rPr>
              <w:t>.</w:t>
            </w:r>
            <w:r w:rsidRPr="006548DE">
              <w:rPr>
                <w:rFonts w:ascii="Times New Roman" w:eastAsia="Times New Roman" w:hAnsi="Times New Roman" w:cs="Times New Roman"/>
                <w:iCs/>
              </w:rPr>
              <w:t>397</w:t>
            </w:r>
            <w:r w:rsidR="00DC0FBB">
              <w:rPr>
                <w:rFonts w:ascii="Times New Roman" w:eastAsia="Times New Roman" w:hAnsi="Times New Roman" w:cs="Times New Roman"/>
                <w:iCs/>
              </w:rPr>
              <w:t>.</w:t>
            </w:r>
            <w:r w:rsidRPr="006548DE">
              <w:rPr>
                <w:rFonts w:ascii="Times New Roman" w:eastAsia="Times New Roman" w:hAnsi="Times New Roman" w:cs="Times New Roman"/>
                <w:iCs/>
              </w:rPr>
              <w:t>021,00 Eur EGADP lėšų ir iki 1</w:t>
            </w:r>
            <w:r w:rsidR="00DC0FBB">
              <w:rPr>
                <w:rFonts w:ascii="Times New Roman" w:eastAsia="Times New Roman" w:hAnsi="Times New Roman" w:cs="Times New Roman"/>
                <w:iCs/>
              </w:rPr>
              <w:t>.</w:t>
            </w:r>
            <w:r w:rsidRPr="006548DE">
              <w:rPr>
                <w:rFonts w:ascii="Times New Roman" w:eastAsia="Times New Roman" w:hAnsi="Times New Roman" w:cs="Times New Roman"/>
                <w:iCs/>
              </w:rPr>
              <w:t>133</w:t>
            </w:r>
            <w:r w:rsidR="00DC0FBB">
              <w:rPr>
                <w:rFonts w:ascii="Times New Roman" w:eastAsia="Times New Roman" w:hAnsi="Times New Roman" w:cs="Times New Roman"/>
                <w:iCs/>
              </w:rPr>
              <w:t>.</w:t>
            </w:r>
            <w:r w:rsidRPr="006548DE">
              <w:rPr>
                <w:rFonts w:ascii="Times New Roman" w:eastAsia="Times New Roman" w:hAnsi="Times New Roman" w:cs="Times New Roman"/>
                <w:iCs/>
              </w:rPr>
              <w:t>374,00 Eur VB  lėšų, skirtų PVM;</w:t>
            </w:r>
          </w:p>
          <w:p w14:paraId="1017A25C" w14:textId="69D95A70" w:rsidR="006548DE" w:rsidRPr="006548DE" w:rsidRDefault="006548DE" w:rsidP="006548DE">
            <w:pPr>
              <w:pStyle w:val="ListParagraph"/>
              <w:numPr>
                <w:ilvl w:val="0"/>
                <w:numId w:val="36"/>
              </w:numPr>
              <w:tabs>
                <w:tab w:val="left" w:pos="460"/>
              </w:tabs>
              <w:ind w:left="0" w:firstLine="0"/>
              <w:jc w:val="both"/>
              <w:rPr>
                <w:rFonts w:ascii="Times New Roman" w:eastAsia="Times New Roman" w:hAnsi="Times New Roman" w:cs="Times New Roman"/>
                <w:iCs/>
              </w:rPr>
            </w:pPr>
            <w:r w:rsidRPr="006548DE">
              <w:rPr>
                <w:rFonts w:ascii="Times New Roman" w:eastAsia="Times New Roman" w:hAnsi="Times New Roman" w:cs="Times New Roman"/>
                <w:iCs/>
              </w:rPr>
              <w:t>VšĮ Alytaus apskrities S. Kudirkos ligoninei – iki 2</w:t>
            </w:r>
            <w:r w:rsidR="00DC0FBB">
              <w:rPr>
                <w:rFonts w:ascii="Times New Roman" w:eastAsia="Times New Roman" w:hAnsi="Times New Roman" w:cs="Times New Roman"/>
                <w:iCs/>
              </w:rPr>
              <w:t>.</w:t>
            </w:r>
            <w:r w:rsidRPr="006548DE">
              <w:rPr>
                <w:rFonts w:ascii="Times New Roman" w:eastAsia="Times New Roman" w:hAnsi="Times New Roman" w:cs="Times New Roman"/>
                <w:iCs/>
              </w:rPr>
              <w:t>129</w:t>
            </w:r>
            <w:r w:rsidR="00DC0FBB">
              <w:rPr>
                <w:rFonts w:ascii="Times New Roman" w:eastAsia="Times New Roman" w:hAnsi="Times New Roman" w:cs="Times New Roman"/>
                <w:iCs/>
              </w:rPr>
              <w:t>.</w:t>
            </w:r>
            <w:r w:rsidRPr="006548DE">
              <w:rPr>
                <w:rFonts w:ascii="Times New Roman" w:eastAsia="Times New Roman" w:hAnsi="Times New Roman" w:cs="Times New Roman"/>
                <w:iCs/>
              </w:rPr>
              <w:t>587,00 Eur EGADP lėšų ir iki 447</w:t>
            </w:r>
            <w:r w:rsidR="00DC0FBB">
              <w:rPr>
                <w:rFonts w:ascii="Times New Roman" w:eastAsia="Times New Roman" w:hAnsi="Times New Roman" w:cs="Times New Roman"/>
                <w:iCs/>
              </w:rPr>
              <w:t>.</w:t>
            </w:r>
            <w:r w:rsidRPr="006548DE">
              <w:rPr>
                <w:rFonts w:ascii="Times New Roman" w:eastAsia="Times New Roman" w:hAnsi="Times New Roman" w:cs="Times New Roman"/>
                <w:iCs/>
              </w:rPr>
              <w:t>213,00 Eur VB lėšų, skirtų PVM;</w:t>
            </w:r>
          </w:p>
          <w:p w14:paraId="75BC576B" w14:textId="6E5EC8B5" w:rsidR="006548DE" w:rsidRPr="006548DE" w:rsidRDefault="006548DE" w:rsidP="006548DE">
            <w:pPr>
              <w:pStyle w:val="ListParagraph"/>
              <w:numPr>
                <w:ilvl w:val="0"/>
                <w:numId w:val="36"/>
              </w:numPr>
              <w:tabs>
                <w:tab w:val="left" w:pos="460"/>
              </w:tabs>
              <w:ind w:left="0" w:firstLine="0"/>
              <w:jc w:val="both"/>
              <w:rPr>
                <w:rFonts w:ascii="Times New Roman" w:eastAsia="Times New Roman" w:hAnsi="Times New Roman" w:cs="Times New Roman"/>
                <w:iCs/>
              </w:rPr>
            </w:pPr>
            <w:r w:rsidRPr="006548DE">
              <w:rPr>
                <w:rFonts w:ascii="Times New Roman" w:eastAsia="Times New Roman" w:hAnsi="Times New Roman" w:cs="Times New Roman"/>
                <w:iCs/>
              </w:rPr>
              <w:t>VšĮ Marijampolės ligoninei – iki 2</w:t>
            </w:r>
            <w:r w:rsidR="00DC0FBB">
              <w:rPr>
                <w:rFonts w:ascii="Times New Roman" w:eastAsia="Times New Roman" w:hAnsi="Times New Roman" w:cs="Times New Roman"/>
                <w:iCs/>
              </w:rPr>
              <w:t>.</w:t>
            </w:r>
            <w:r w:rsidRPr="006548DE">
              <w:rPr>
                <w:rFonts w:ascii="Times New Roman" w:eastAsia="Times New Roman" w:hAnsi="Times New Roman" w:cs="Times New Roman"/>
                <w:iCs/>
              </w:rPr>
              <w:t>132</w:t>
            </w:r>
            <w:r w:rsidR="00DC0FBB">
              <w:rPr>
                <w:rFonts w:ascii="Times New Roman" w:eastAsia="Times New Roman" w:hAnsi="Times New Roman" w:cs="Times New Roman"/>
                <w:iCs/>
              </w:rPr>
              <w:t>.</w:t>
            </w:r>
            <w:r w:rsidRPr="006548DE">
              <w:rPr>
                <w:rFonts w:ascii="Times New Roman" w:eastAsia="Times New Roman" w:hAnsi="Times New Roman" w:cs="Times New Roman"/>
                <w:iCs/>
              </w:rPr>
              <w:t>748,00 Eur EGADP lėšų ir iki 447</w:t>
            </w:r>
            <w:r w:rsidR="00DC0FBB">
              <w:rPr>
                <w:rFonts w:ascii="Times New Roman" w:eastAsia="Times New Roman" w:hAnsi="Times New Roman" w:cs="Times New Roman"/>
                <w:iCs/>
              </w:rPr>
              <w:t>.</w:t>
            </w:r>
            <w:r w:rsidRPr="006548DE">
              <w:rPr>
                <w:rFonts w:ascii="Times New Roman" w:eastAsia="Times New Roman" w:hAnsi="Times New Roman" w:cs="Times New Roman"/>
                <w:iCs/>
              </w:rPr>
              <w:t>877,00 Eur VB lėšų, skirtų PVM;</w:t>
            </w:r>
          </w:p>
          <w:p w14:paraId="5572A652" w14:textId="026547F6" w:rsidR="006548DE" w:rsidRPr="006548DE" w:rsidRDefault="006548DE" w:rsidP="006548DE">
            <w:pPr>
              <w:pStyle w:val="ListParagraph"/>
              <w:numPr>
                <w:ilvl w:val="0"/>
                <w:numId w:val="36"/>
              </w:numPr>
              <w:tabs>
                <w:tab w:val="left" w:pos="460"/>
              </w:tabs>
              <w:ind w:left="0" w:firstLine="0"/>
              <w:jc w:val="both"/>
              <w:rPr>
                <w:rFonts w:ascii="Times New Roman" w:eastAsia="Times New Roman" w:hAnsi="Times New Roman" w:cs="Times New Roman"/>
                <w:iCs/>
              </w:rPr>
            </w:pPr>
            <w:r w:rsidRPr="006548DE">
              <w:rPr>
                <w:rFonts w:ascii="Times New Roman" w:eastAsia="Times New Roman" w:hAnsi="Times New Roman" w:cs="Times New Roman"/>
                <w:iCs/>
              </w:rPr>
              <w:t>VšĮ Tauragės ligoninei – iki 2</w:t>
            </w:r>
            <w:r w:rsidR="00DC0FBB">
              <w:rPr>
                <w:rFonts w:ascii="Times New Roman" w:eastAsia="Times New Roman" w:hAnsi="Times New Roman" w:cs="Times New Roman"/>
                <w:iCs/>
              </w:rPr>
              <w:t>.</w:t>
            </w:r>
            <w:r w:rsidRPr="006548DE">
              <w:rPr>
                <w:rFonts w:ascii="Times New Roman" w:eastAsia="Times New Roman" w:hAnsi="Times New Roman" w:cs="Times New Roman"/>
                <w:iCs/>
              </w:rPr>
              <w:t>087</w:t>
            </w:r>
            <w:r w:rsidR="00DC0FBB">
              <w:rPr>
                <w:rFonts w:ascii="Times New Roman" w:eastAsia="Times New Roman" w:hAnsi="Times New Roman" w:cs="Times New Roman"/>
                <w:iCs/>
              </w:rPr>
              <w:t>.</w:t>
            </w:r>
            <w:r w:rsidRPr="006548DE">
              <w:rPr>
                <w:rFonts w:ascii="Times New Roman" w:eastAsia="Times New Roman" w:hAnsi="Times New Roman" w:cs="Times New Roman"/>
                <w:iCs/>
              </w:rPr>
              <w:t>688,00 Eur EGADP lėšų ir iki 438</w:t>
            </w:r>
            <w:r w:rsidR="00DC0FBB">
              <w:rPr>
                <w:rFonts w:ascii="Times New Roman" w:eastAsia="Times New Roman" w:hAnsi="Times New Roman" w:cs="Times New Roman"/>
                <w:iCs/>
              </w:rPr>
              <w:t>.</w:t>
            </w:r>
            <w:r w:rsidRPr="006548DE">
              <w:rPr>
                <w:rFonts w:ascii="Times New Roman" w:eastAsia="Times New Roman" w:hAnsi="Times New Roman" w:cs="Times New Roman"/>
                <w:iCs/>
              </w:rPr>
              <w:t>414,00 Eur VB lėšų, skirtų PVM;</w:t>
            </w:r>
          </w:p>
          <w:p w14:paraId="2A637AC5" w14:textId="5E6EB7E1" w:rsidR="006548DE" w:rsidRPr="006548DE" w:rsidRDefault="006548DE" w:rsidP="006548DE">
            <w:pPr>
              <w:pStyle w:val="ListParagraph"/>
              <w:numPr>
                <w:ilvl w:val="0"/>
                <w:numId w:val="36"/>
              </w:numPr>
              <w:tabs>
                <w:tab w:val="left" w:pos="460"/>
              </w:tabs>
              <w:ind w:left="0" w:firstLine="0"/>
              <w:jc w:val="both"/>
              <w:rPr>
                <w:rFonts w:ascii="Times New Roman" w:eastAsia="Times New Roman" w:hAnsi="Times New Roman" w:cs="Times New Roman"/>
                <w:iCs/>
              </w:rPr>
            </w:pPr>
            <w:r w:rsidRPr="006548DE">
              <w:rPr>
                <w:rFonts w:ascii="Times New Roman" w:eastAsia="Times New Roman" w:hAnsi="Times New Roman" w:cs="Times New Roman"/>
                <w:iCs/>
              </w:rPr>
              <w:t>VšĮ Regi</w:t>
            </w:r>
            <w:r w:rsidR="00DC0FBB">
              <w:rPr>
                <w:rFonts w:ascii="Times New Roman" w:eastAsia="Times New Roman" w:hAnsi="Times New Roman" w:cs="Times New Roman"/>
                <w:iCs/>
              </w:rPr>
              <w:t>oninei Telšių ligoninei – iki 1.</w:t>
            </w:r>
            <w:r w:rsidRPr="006548DE">
              <w:rPr>
                <w:rFonts w:ascii="Times New Roman" w:eastAsia="Times New Roman" w:hAnsi="Times New Roman" w:cs="Times New Roman"/>
                <w:iCs/>
              </w:rPr>
              <w:t>527</w:t>
            </w:r>
            <w:r w:rsidR="00DC0FBB">
              <w:rPr>
                <w:rFonts w:ascii="Times New Roman" w:eastAsia="Times New Roman" w:hAnsi="Times New Roman" w:cs="Times New Roman"/>
                <w:iCs/>
              </w:rPr>
              <w:t>.</w:t>
            </w:r>
            <w:r w:rsidRPr="006548DE">
              <w:rPr>
                <w:rFonts w:ascii="Times New Roman" w:eastAsia="Times New Roman" w:hAnsi="Times New Roman" w:cs="Times New Roman"/>
                <w:iCs/>
              </w:rPr>
              <w:t>615,00 Eur  EGADP lėšų ir iki 320</w:t>
            </w:r>
            <w:r w:rsidR="00DC0FBB">
              <w:rPr>
                <w:rFonts w:ascii="Times New Roman" w:eastAsia="Times New Roman" w:hAnsi="Times New Roman" w:cs="Times New Roman"/>
                <w:iCs/>
              </w:rPr>
              <w:t>.</w:t>
            </w:r>
            <w:r w:rsidRPr="006548DE">
              <w:rPr>
                <w:rFonts w:ascii="Times New Roman" w:eastAsia="Times New Roman" w:hAnsi="Times New Roman" w:cs="Times New Roman"/>
                <w:iCs/>
              </w:rPr>
              <w:t>799,00 Eur VB lėšų, skirtų PVM;</w:t>
            </w:r>
          </w:p>
          <w:p w14:paraId="31C64C7A" w14:textId="734C68EC" w:rsidR="00487D1C" w:rsidRPr="00BE01FF" w:rsidRDefault="006548DE" w:rsidP="00DC0FBB">
            <w:pPr>
              <w:pStyle w:val="ListParagraph"/>
              <w:numPr>
                <w:ilvl w:val="0"/>
                <w:numId w:val="36"/>
              </w:numPr>
              <w:tabs>
                <w:tab w:val="left" w:pos="460"/>
              </w:tabs>
              <w:ind w:left="0" w:firstLine="0"/>
              <w:jc w:val="both"/>
              <w:rPr>
                <w:sz w:val="16"/>
                <w:szCs w:val="16"/>
              </w:rPr>
            </w:pPr>
            <w:r w:rsidRPr="006548DE">
              <w:rPr>
                <w:rFonts w:ascii="Times New Roman" w:eastAsia="Times New Roman" w:hAnsi="Times New Roman" w:cs="Times New Roman"/>
                <w:iCs/>
              </w:rPr>
              <w:t>VšĮ Utenos ligoninei – iki 1</w:t>
            </w:r>
            <w:r w:rsidR="00DC0FBB">
              <w:rPr>
                <w:rFonts w:ascii="Times New Roman" w:eastAsia="Times New Roman" w:hAnsi="Times New Roman" w:cs="Times New Roman"/>
                <w:iCs/>
              </w:rPr>
              <w:t>.</w:t>
            </w:r>
            <w:r w:rsidRPr="006548DE">
              <w:rPr>
                <w:rFonts w:ascii="Times New Roman" w:eastAsia="Times New Roman" w:hAnsi="Times New Roman" w:cs="Times New Roman"/>
                <w:iCs/>
              </w:rPr>
              <w:t>724</w:t>
            </w:r>
            <w:r w:rsidR="00DC0FBB">
              <w:rPr>
                <w:rFonts w:ascii="Times New Roman" w:eastAsia="Times New Roman" w:hAnsi="Times New Roman" w:cs="Times New Roman"/>
                <w:iCs/>
              </w:rPr>
              <w:t>.</w:t>
            </w:r>
            <w:r w:rsidRPr="006548DE">
              <w:rPr>
                <w:rFonts w:ascii="Times New Roman" w:eastAsia="Times New Roman" w:hAnsi="Times New Roman" w:cs="Times New Roman"/>
                <w:iCs/>
              </w:rPr>
              <w:t>524,00 Eur EGADP lėšų ir iki 362</w:t>
            </w:r>
            <w:r w:rsidR="00DC0FBB">
              <w:rPr>
                <w:rFonts w:ascii="Times New Roman" w:eastAsia="Times New Roman" w:hAnsi="Times New Roman" w:cs="Times New Roman"/>
                <w:iCs/>
              </w:rPr>
              <w:t>.</w:t>
            </w:r>
            <w:r w:rsidRPr="006548DE">
              <w:rPr>
                <w:rFonts w:ascii="Times New Roman" w:eastAsia="Times New Roman" w:hAnsi="Times New Roman" w:cs="Times New Roman"/>
                <w:iCs/>
              </w:rPr>
              <w:t>150,00</w:t>
            </w:r>
            <w:r w:rsidR="00DC0FBB">
              <w:rPr>
                <w:rFonts w:ascii="Times New Roman" w:eastAsia="Times New Roman" w:hAnsi="Times New Roman" w:cs="Times New Roman"/>
                <w:iCs/>
              </w:rPr>
              <w:t> </w:t>
            </w:r>
            <w:r w:rsidRPr="006548DE">
              <w:rPr>
                <w:rFonts w:ascii="Times New Roman" w:eastAsia="Times New Roman" w:hAnsi="Times New Roman" w:cs="Times New Roman"/>
                <w:iCs/>
              </w:rPr>
              <w:t>Eur VB lėšų, skirtų PVM.</w:t>
            </w:r>
          </w:p>
        </w:tc>
      </w:tr>
      <w:tr w:rsidR="009E74D0" w:rsidRPr="00DC7931" w14:paraId="48E7A593" w14:textId="77777777" w:rsidTr="00603B84">
        <w:trPr>
          <w:cantSplit/>
        </w:trPr>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0" w:type="dxa"/>
            <w:gridSpan w:val="3"/>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603B84">
        <w:trPr>
          <w:cantSplit/>
        </w:trPr>
        <w:tc>
          <w:tcPr>
            <w:tcW w:w="766" w:type="dxa"/>
          </w:tcPr>
          <w:p w14:paraId="4CBA60E1" w14:textId="479718C4"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440" w:type="dxa"/>
            <w:gridSpan w:val="3"/>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603B84">
        <w:trPr>
          <w:cantSplit/>
        </w:trPr>
        <w:tc>
          <w:tcPr>
            <w:tcW w:w="766" w:type="dxa"/>
          </w:tcPr>
          <w:p w14:paraId="5ECDB276" w14:textId="77777777"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14:paraId="1444503B" w14:textId="2E65FDD6" w:rsidR="009E74D0" w:rsidRPr="00DC7931" w:rsidRDefault="004A67C6" w:rsidP="006548DE">
            <w:pPr>
              <w:jc w:val="both"/>
              <w:rPr>
                <w:rFonts w:ascii="Times New Roman" w:hAnsi="Times New Roman" w:cs="Times New Roman"/>
                <w:i/>
              </w:rPr>
            </w:pPr>
            <w:r w:rsidRPr="0040713D">
              <w:rPr>
                <w:rFonts w:ascii="Times New Roman" w:hAnsi="Times New Roman" w:cs="Times New Roman"/>
              </w:rPr>
              <w:t>11-002-02-11-01</w:t>
            </w:r>
            <w:r>
              <w:rPr>
                <w:rFonts w:ascii="Times New Roman" w:hAnsi="Times New Roman" w:cs="Times New Roman"/>
              </w:rPr>
              <w:t>-0</w:t>
            </w:r>
            <w:r w:rsidR="006548DE">
              <w:rPr>
                <w:rFonts w:ascii="Times New Roman" w:hAnsi="Times New Roman" w:cs="Times New Roman"/>
              </w:rPr>
              <w:t>2-0</w:t>
            </w:r>
            <w:r>
              <w:rPr>
                <w:rFonts w:ascii="Times New Roman" w:hAnsi="Times New Roman" w:cs="Times New Roman"/>
              </w:rPr>
              <w:t>3</w:t>
            </w:r>
          </w:p>
        </w:tc>
        <w:tc>
          <w:tcPr>
            <w:tcW w:w="7235" w:type="dxa"/>
            <w:gridSpan w:val="2"/>
          </w:tcPr>
          <w:p w14:paraId="5DC21106" w14:textId="143A657F" w:rsidR="0040713D" w:rsidRPr="0040713D" w:rsidRDefault="006548DE" w:rsidP="004A67C6">
            <w:pPr>
              <w:rPr>
                <w:rFonts w:ascii="Times New Roman" w:hAnsi="Times New Roman" w:cs="Times New Roman"/>
                <w:b/>
                <w:i/>
              </w:rPr>
            </w:pPr>
            <w:r w:rsidRPr="006548DE">
              <w:rPr>
                <w:rFonts w:ascii="Times New Roman" w:hAnsi="Times New Roman" w:cs="Times New Roman"/>
              </w:rPr>
              <w:t>Regioninių sveikatos priežiūros įstaigų</w:t>
            </w:r>
            <w:r>
              <w:rPr>
                <w:rFonts w:ascii="Times New Roman" w:hAnsi="Times New Roman" w:cs="Times New Roman"/>
              </w:rPr>
              <w:t xml:space="preserve"> infrastruktūros modernizavimas</w:t>
            </w:r>
          </w:p>
        </w:tc>
      </w:tr>
      <w:tr w:rsidR="0094685E" w:rsidRPr="00DC7931" w14:paraId="09CF0D37" w14:textId="5E93F9A5" w:rsidTr="00603B84">
        <w:trPr>
          <w:cantSplit/>
        </w:trPr>
        <w:tc>
          <w:tcPr>
            <w:tcW w:w="766" w:type="dxa"/>
          </w:tcPr>
          <w:p w14:paraId="79C7E306" w14:textId="6DF73EF2"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12.2.2</w:t>
            </w:r>
          </w:p>
        </w:tc>
        <w:tc>
          <w:tcPr>
            <w:tcW w:w="2205"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235" w:type="dxa"/>
            <w:gridSpan w:val="2"/>
          </w:tcPr>
          <w:p w14:paraId="6DDD2301" w14:textId="2878AD30" w:rsidR="009E74D0" w:rsidRPr="00BE01FF" w:rsidRDefault="006548DE" w:rsidP="00942984">
            <w:pPr>
              <w:jc w:val="both"/>
              <w:rPr>
                <w:rFonts w:ascii="Times New Roman" w:hAnsi="Times New Roman" w:cs="Times New Roman"/>
                <w:b/>
                <w:bCs/>
              </w:rPr>
            </w:pPr>
            <w:r w:rsidRPr="006548DE">
              <w:rPr>
                <w:rFonts w:ascii="Times New Roman" w:hAnsi="Times New Roman" w:cs="Times New Roman"/>
              </w:rPr>
              <w:t>Lietuvos gyventojai, skubios medicinos pagalbos, intensyvios terapijos, infekcinių ligų skyrių pacientai, sveikatos priežiūros specialistai.</w:t>
            </w:r>
          </w:p>
        </w:tc>
      </w:tr>
      <w:tr w:rsidR="0094685E" w:rsidRPr="00DC7931" w14:paraId="5DF64BDA" w14:textId="212F7AE2" w:rsidTr="00603B84">
        <w:trPr>
          <w:cantSplit/>
        </w:trPr>
        <w:tc>
          <w:tcPr>
            <w:tcW w:w="766" w:type="dxa"/>
          </w:tcPr>
          <w:p w14:paraId="673AB3F8" w14:textId="4AC645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2.12.3</w:t>
            </w:r>
          </w:p>
        </w:tc>
        <w:tc>
          <w:tcPr>
            <w:tcW w:w="2205"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235" w:type="dxa"/>
            <w:gridSpan w:val="2"/>
          </w:tcPr>
          <w:p w14:paraId="0F65C7CF" w14:textId="77777777" w:rsidR="006548DE" w:rsidRDefault="006548DE" w:rsidP="00942984">
            <w:pPr>
              <w:jc w:val="both"/>
              <w:rPr>
                <w:rFonts w:ascii="Times New Roman" w:hAnsi="Times New Roman" w:cs="Times New Roman"/>
              </w:rPr>
            </w:pPr>
            <w:r w:rsidRPr="006548DE">
              <w:rPr>
                <w:rFonts w:ascii="Times New Roman" w:hAnsi="Times New Roman" w:cs="Times New Roman"/>
              </w:rPr>
              <w:t xml:space="preserve">VšĮ Lietuvos sveikatos mokslų universiteto Kauno ligoninė, </w:t>
            </w:r>
          </w:p>
          <w:p w14:paraId="2ECD4BC0" w14:textId="77777777" w:rsidR="006548DE" w:rsidRDefault="006548DE" w:rsidP="00942984">
            <w:pPr>
              <w:jc w:val="both"/>
              <w:rPr>
                <w:rFonts w:ascii="Times New Roman" w:hAnsi="Times New Roman" w:cs="Times New Roman"/>
              </w:rPr>
            </w:pPr>
            <w:r w:rsidRPr="006548DE">
              <w:rPr>
                <w:rFonts w:ascii="Times New Roman" w:hAnsi="Times New Roman" w:cs="Times New Roman"/>
              </w:rPr>
              <w:t xml:space="preserve">VšĮ Respublikinė Vilniaus universitetinė ligoninė, </w:t>
            </w:r>
          </w:p>
          <w:p w14:paraId="6757A778" w14:textId="77777777" w:rsidR="006548DE" w:rsidRDefault="006548DE" w:rsidP="00942984">
            <w:pPr>
              <w:jc w:val="both"/>
              <w:rPr>
                <w:rFonts w:ascii="Times New Roman" w:hAnsi="Times New Roman" w:cs="Times New Roman"/>
              </w:rPr>
            </w:pPr>
            <w:r w:rsidRPr="006548DE">
              <w:rPr>
                <w:rFonts w:ascii="Times New Roman" w:hAnsi="Times New Roman" w:cs="Times New Roman"/>
              </w:rPr>
              <w:t xml:space="preserve">VšĮ Alytaus apskrities S. Kudirkos ligoninė, </w:t>
            </w:r>
          </w:p>
          <w:p w14:paraId="01B1D2F3" w14:textId="77777777" w:rsidR="006548DE" w:rsidRDefault="006548DE" w:rsidP="00942984">
            <w:pPr>
              <w:jc w:val="both"/>
              <w:rPr>
                <w:rFonts w:ascii="Times New Roman" w:hAnsi="Times New Roman" w:cs="Times New Roman"/>
              </w:rPr>
            </w:pPr>
            <w:r w:rsidRPr="006548DE">
              <w:rPr>
                <w:rFonts w:ascii="Times New Roman" w:hAnsi="Times New Roman" w:cs="Times New Roman"/>
              </w:rPr>
              <w:t xml:space="preserve">VšĮ Marijampolės ligoninė, </w:t>
            </w:r>
          </w:p>
          <w:p w14:paraId="10B50BC4" w14:textId="77777777" w:rsidR="006548DE" w:rsidRDefault="006548DE" w:rsidP="00942984">
            <w:pPr>
              <w:jc w:val="both"/>
              <w:rPr>
                <w:rFonts w:ascii="Times New Roman" w:hAnsi="Times New Roman" w:cs="Times New Roman"/>
              </w:rPr>
            </w:pPr>
            <w:r w:rsidRPr="006548DE">
              <w:rPr>
                <w:rFonts w:ascii="Times New Roman" w:hAnsi="Times New Roman" w:cs="Times New Roman"/>
              </w:rPr>
              <w:t xml:space="preserve">VšĮ Utenos ligoninė, </w:t>
            </w:r>
          </w:p>
          <w:p w14:paraId="082DEA16" w14:textId="77777777" w:rsidR="006548DE" w:rsidRDefault="006548DE" w:rsidP="00942984">
            <w:pPr>
              <w:jc w:val="both"/>
              <w:rPr>
                <w:rFonts w:ascii="Times New Roman" w:hAnsi="Times New Roman" w:cs="Times New Roman"/>
              </w:rPr>
            </w:pPr>
            <w:r w:rsidRPr="006548DE">
              <w:rPr>
                <w:rFonts w:ascii="Times New Roman" w:hAnsi="Times New Roman" w:cs="Times New Roman"/>
              </w:rPr>
              <w:t>VšĮ Regioninė Telšių ligoninė</w:t>
            </w:r>
            <w:r>
              <w:rPr>
                <w:rFonts w:ascii="Times New Roman" w:hAnsi="Times New Roman" w:cs="Times New Roman"/>
              </w:rPr>
              <w:t xml:space="preserve">, </w:t>
            </w:r>
          </w:p>
          <w:p w14:paraId="3589E60D" w14:textId="27219660" w:rsidR="009E74D0" w:rsidRPr="00BE01FF" w:rsidRDefault="006548DE" w:rsidP="00942984">
            <w:pPr>
              <w:jc w:val="both"/>
              <w:rPr>
                <w:rFonts w:ascii="Times New Roman" w:hAnsi="Times New Roman" w:cs="Times New Roman"/>
                <w:b/>
                <w:bCs/>
              </w:rPr>
            </w:pPr>
            <w:r w:rsidRPr="006548DE">
              <w:rPr>
                <w:rFonts w:ascii="Times New Roman" w:hAnsi="Times New Roman" w:cs="Times New Roman"/>
              </w:rPr>
              <w:t>VšĮ Tauragės ligoninė</w:t>
            </w:r>
          </w:p>
        </w:tc>
      </w:tr>
      <w:tr w:rsidR="006F0B78" w:rsidRPr="00DC7931" w14:paraId="3D216911" w14:textId="77777777" w:rsidTr="00603B84">
        <w:trPr>
          <w:cantSplit/>
        </w:trPr>
        <w:tc>
          <w:tcPr>
            <w:tcW w:w="766" w:type="dxa"/>
          </w:tcPr>
          <w:p w14:paraId="4B68DE2C" w14:textId="19C1290F"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235" w:type="dxa"/>
            <w:gridSpan w:val="2"/>
          </w:tcPr>
          <w:p w14:paraId="19DC8D32" w14:textId="20066543" w:rsidR="00EF6E0F" w:rsidRPr="00BE01FF" w:rsidRDefault="006548DE" w:rsidP="00942984">
            <w:pPr>
              <w:jc w:val="both"/>
              <w:rPr>
                <w:rFonts w:ascii="Times New Roman" w:hAnsi="Times New Roman" w:cs="Times New Roman"/>
                <w:b/>
                <w:bCs/>
              </w:rPr>
            </w:pPr>
            <w:r>
              <w:rPr>
                <w:rFonts w:ascii="Times New Roman" w:hAnsi="Times New Roman" w:cs="Times New Roman"/>
              </w:rPr>
              <w:t>Partneriai nėra galimi</w:t>
            </w:r>
          </w:p>
        </w:tc>
      </w:tr>
      <w:tr w:rsidR="006F0B78" w:rsidRPr="00DC7931" w14:paraId="2BB4D75E" w14:textId="77777777" w:rsidTr="00603B84">
        <w:trPr>
          <w:cantSplit/>
        </w:trPr>
        <w:tc>
          <w:tcPr>
            <w:tcW w:w="766" w:type="dxa"/>
          </w:tcPr>
          <w:p w14:paraId="0179FDBB" w14:textId="74E01038"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235" w:type="dxa"/>
            <w:gridSpan w:val="2"/>
          </w:tcPr>
          <w:p w14:paraId="6ED57103" w14:textId="394678CA" w:rsidR="00EF6E0F" w:rsidRPr="00BE01FF" w:rsidRDefault="00EF6E0F" w:rsidP="25BA9B4C">
            <w:pPr>
              <w:jc w:val="both"/>
              <w:rPr>
                <w:rFonts w:ascii="Times New Roman" w:hAnsi="Times New Roman" w:cs="Times New Roman"/>
                <w:iCs/>
              </w:rPr>
            </w:pPr>
            <w:r w:rsidRPr="00BE01FF">
              <w:rPr>
                <w:rFonts w:ascii="Times New Roman" w:hAnsi="Times New Roman" w:cs="Times New Roman"/>
              </w:rPr>
              <w:t>Netaikoma</w:t>
            </w:r>
          </w:p>
          <w:p w14:paraId="7D4DC614" w14:textId="3C7D14A2" w:rsidR="009E74D0" w:rsidRPr="00F0057E" w:rsidRDefault="009E74D0" w:rsidP="009E74D0">
            <w:pPr>
              <w:jc w:val="both"/>
              <w:rPr>
                <w:rFonts w:ascii="Times New Roman" w:hAnsi="Times New Roman" w:cs="Times New Roman"/>
                <w:i/>
              </w:rPr>
            </w:pPr>
          </w:p>
        </w:tc>
      </w:tr>
      <w:tr w:rsidR="006D6EFF" w:rsidRPr="00DC7931" w14:paraId="49C14BA1" w14:textId="77777777" w:rsidTr="00603B84">
        <w:trPr>
          <w:cantSplit/>
        </w:trPr>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440" w:type="dxa"/>
            <w:gridSpan w:val="3"/>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603B84">
        <w:trPr>
          <w:cantSplit/>
        </w:trPr>
        <w:tc>
          <w:tcPr>
            <w:tcW w:w="766" w:type="dxa"/>
          </w:tcPr>
          <w:p w14:paraId="083F4DD9" w14:textId="1E0168C0" w:rsidR="00851675" w:rsidRDefault="00851675" w:rsidP="0074741F">
            <w:pPr>
              <w:pStyle w:val="Heading3"/>
              <w:ind w:left="0" w:firstLine="0"/>
              <w:outlineLvl w:val="2"/>
            </w:pPr>
          </w:p>
        </w:tc>
        <w:tc>
          <w:tcPr>
            <w:tcW w:w="9440" w:type="dxa"/>
            <w:gridSpan w:val="3"/>
          </w:tcPr>
          <w:p w14:paraId="1679F39B" w14:textId="5846197B"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w:t>
            </w:r>
            <w:r w:rsidR="006548DE">
              <w:rPr>
                <w:rFonts w:ascii="Times New Roman" w:hAnsi="Times New Roman" w:cs="Times New Roman"/>
                <w:iCs/>
              </w:rPr>
              <w:t>ų</w:t>
            </w:r>
            <w:r w:rsidRPr="004A67C6">
              <w:rPr>
                <w:rFonts w:ascii="Times New Roman" w:hAnsi="Times New Roman" w:cs="Times New Roman"/>
                <w:iCs/>
              </w:rPr>
              <w:t xml:space="preserve"> įgyvendinimui galim</w:t>
            </w:r>
            <w:r w:rsidR="006548DE">
              <w:rPr>
                <w:rFonts w:ascii="Times New Roman" w:hAnsi="Times New Roman" w:cs="Times New Roman"/>
                <w:iCs/>
              </w:rPr>
              <w:t>os</w:t>
            </w:r>
            <w:r w:rsidRPr="004A67C6">
              <w:rPr>
                <w:rFonts w:ascii="Times New Roman" w:hAnsi="Times New Roman" w:cs="Times New Roman"/>
                <w:iCs/>
              </w:rPr>
              <w:t xml:space="preserve"> skirti sum</w:t>
            </w:r>
            <w:r w:rsidR="006548DE">
              <w:rPr>
                <w:rFonts w:ascii="Times New Roman" w:hAnsi="Times New Roman" w:cs="Times New Roman"/>
                <w:iCs/>
              </w:rPr>
              <w:t>os yra</w:t>
            </w:r>
            <w:r w:rsidR="002C5896">
              <w:rPr>
                <w:rFonts w:ascii="Times New Roman" w:hAnsi="Times New Roman" w:cs="Times New Roman"/>
                <w:iCs/>
              </w:rPr>
              <w:t xml:space="preserve"> nurodyt</w:t>
            </w:r>
            <w:r w:rsidR="006548DE">
              <w:rPr>
                <w:rFonts w:ascii="Times New Roman" w:hAnsi="Times New Roman" w:cs="Times New Roman"/>
                <w:iCs/>
              </w:rPr>
              <w:t>os Kvietimo 2.11 p.</w:t>
            </w:r>
          </w:p>
          <w:p w14:paraId="5F832F50" w14:textId="761A6780"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Didžiausia galima projektų finansuojamoji dalis sudaro 100 proc. visų tinkamų finansuoti projekto išlaidų. Pareiškėjas savo iniciatyva ir savo ir (arba) kitų šaltinių lėšomis gali prisidėti prie projekto įgyvendinimo.</w:t>
            </w:r>
          </w:p>
          <w:p w14:paraId="46BAFE22" w14:textId="0F0855FB"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tinkamų finansuoti išlaidų dalis, kurios nepadengia projektui skiriamo finansavimo lėšos, turi būti finansuojama iš projekto vykdytojo lėšų.</w:t>
            </w:r>
          </w:p>
          <w:p w14:paraId="0EB431AD" w14:textId="602604C2"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Projekto vykdytojui, vadovaujantis </w:t>
            </w:r>
            <w:r w:rsidR="004A67C6" w:rsidRPr="004A67C6">
              <w:rPr>
                <w:rFonts w:ascii="Times New Roman" w:hAnsi="Times New Roman" w:cs="Times New Roman"/>
                <w:iCs/>
              </w:rPr>
              <w:t>Lietuvos Respublikos finansų ministro 2022 m. birželio 22 d. įsakymu Nr. 1K-237 „Dėl 2021-2027 metų Europos Sąjungos fondų investicijų programos ir ekonomikos gaivinimo ir atsparumo didinimo plano „Naujos kartos Lietuva“ įgyvendinimo“ patvirtintų Projektų administravimo ir finansavimo taisyklių</w:t>
            </w:r>
            <w:r w:rsidR="009D0DDB" w:rsidRPr="009D0DDB">
              <w:rPr>
                <w:rStyle w:val="FootnoteReference"/>
                <w:rFonts w:ascii="Times New Roman" w:hAnsi="Times New Roman" w:cs="Times New Roman"/>
                <w:iCs/>
              </w:rPr>
              <w:footnoteReference w:id="2"/>
            </w:r>
            <w:r w:rsidR="004A67C6" w:rsidRPr="004A67C6">
              <w:rPr>
                <w:rFonts w:ascii="Times New Roman" w:hAnsi="Times New Roman" w:cs="Times New Roman"/>
                <w:iCs/>
              </w:rPr>
              <w:t xml:space="preserve"> (PAFT)  </w:t>
            </w:r>
            <w:r w:rsidRPr="004A67C6">
              <w:rPr>
                <w:rFonts w:ascii="Times New Roman" w:hAnsi="Times New Roman" w:cs="Times New Roman"/>
                <w:iCs/>
              </w:rPr>
              <w:t>numatytomis sąlygomis, gali būti mokamas avansas.</w:t>
            </w:r>
          </w:p>
          <w:p w14:paraId="31E26CBA" w14:textId="12851352"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išlaidos apmokamos išlaidų kompensavimo būdu projekto vykdytojui deklaruojant patirtas ir apmokėtas išlaidas, supaprastintai apmokamas išlaidas arba kartu derinant šias abi apmokėjimo formas.</w:t>
            </w:r>
          </w:p>
          <w:p w14:paraId="5671DBDC" w14:textId="1A659F21"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Išlaidų tinkamumo finansuoti reikalavimai nustatyti PAFT VII skyriuje „Projektų išlaidų reikalavimai“.</w:t>
            </w:r>
          </w:p>
          <w:p w14:paraId="690C5AEA" w14:textId="5E2352B7"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Projektams taikomi supaprastinti išlaidų dydžiai, kurie nurodyti šio </w:t>
            </w:r>
            <w:r w:rsidR="009D0DDB">
              <w:rPr>
                <w:rFonts w:ascii="Times New Roman" w:hAnsi="Times New Roman" w:cs="Times New Roman"/>
                <w:iCs/>
              </w:rPr>
              <w:t>K</w:t>
            </w:r>
            <w:r w:rsidR="004A67C6">
              <w:rPr>
                <w:rFonts w:ascii="Times New Roman" w:hAnsi="Times New Roman" w:cs="Times New Roman"/>
                <w:iCs/>
              </w:rPr>
              <w:t xml:space="preserve">vietimo </w:t>
            </w:r>
            <w:r w:rsidRPr="004A67C6">
              <w:rPr>
                <w:rFonts w:ascii="Times New Roman" w:hAnsi="Times New Roman" w:cs="Times New Roman"/>
                <w:iCs/>
              </w:rPr>
              <w:t>10 lentelėje „Projektų veiklų ir jungtinio projekto projektų įgyvendinimui taikomi supaprastintai apmokamų išlaidų dydžiai“:</w:t>
            </w:r>
          </w:p>
          <w:p w14:paraId="1A08B49A"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xml:space="preserve">- privalomoms viešinimo išlaidoms; </w:t>
            </w:r>
          </w:p>
          <w:p w14:paraId="5B053982"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projektą vykdančio personalo darbo užmokesčio išlaidoms;</w:t>
            </w:r>
          </w:p>
          <w:p w14:paraId="727C0797" w14:textId="77777777"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netiesioginėms išlaidoms taikoma 7 proc. fiksuota norma nuo tinkamų finansuoti tiesioginių projektų išlaidų.</w:t>
            </w:r>
          </w:p>
          <w:p w14:paraId="29F9E449" w14:textId="1757F136" w:rsidR="00E21661" w:rsidRDefault="00E21661" w:rsidP="00E21661">
            <w:pPr>
              <w:pStyle w:val="ListParagraph"/>
              <w:numPr>
                <w:ilvl w:val="0"/>
                <w:numId w:val="28"/>
              </w:numPr>
              <w:tabs>
                <w:tab w:val="left" w:pos="510"/>
              </w:tabs>
              <w:ind w:left="123" w:firstLine="0"/>
              <w:jc w:val="both"/>
              <w:rPr>
                <w:rFonts w:ascii="Times New Roman" w:hAnsi="Times New Roman" w:cs="Times New Roman"/>
                <w:iCs/>
              </w:rPr>
            </w:pPr>
            <w:r>
              <w:rPr>
                <w:rFonts w:ascii="Times New Roman" w:hAnsi="Times New Roman" w:cs="Times New Roman"/>
                <w:iCs/>
              </w:rPr>
              <w:t>J</w:t>
            </w:r>
            <w:r w:rsidRPr="00E21661">
              <w:rPr>
                <w:rFonts w:ascii="Times New Roman" w:hAnsi="Times New Roman" w:cs="Times New Roman"/>
                <w:iCs/>
              </w:rPr>
              <w:t>ei projekto vertė viršija 10 000 000 eurų, tinkamos išlaidos, skirtos komunikaciniam renginiui ar veiklai surengti, kur privalo dalyvauti Europos Komisijos ir vadovaujančios institucijos atstovai.</w:t>
            </w:r>
          </w:p>
          <w:p w14:paraId="1B3C241E" w14:textId="7FE25C3F"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PVM nėra tinkamas finansuoti EGADP lėšomis. PVM gali būti finansuojamas Lietuvos biudžeto lėšomis vadovaujantis PAFT ketvirtajame skirsnyje nustatyta tvarka. Projektuose išlaidos nurodomos su PVM, o jo tinkamumas finansuoti bus nustatytas vertinimo metu.</w:t>
            </w:r>
          </w:p>
          <w:p w14:paraId="6D425AE7" w14:textId="7F4844F6"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Netinkamos finansuoti projekto lėšomis išlaidos:</w:t>
            </w:r>
          </w:p>
          <w:p w14:paraId="260CF5CC" w14:textId="726EC745" w:rsidR="00E21661" w:rsidRPr="00E21661" w:rsidRDefault="00E21661" w:rsidP="0093533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žemės ir kito nekilnojamojo turto įsigijimo išlaidos;</w:t>
            </w:r>
          </w:p>
          <w:p w14:paraId="5A3E5485" w14:textId="6C7D4E3A" w:rsidR="00E21661" w:rsidRPr="00E21661" w:rsidRDefault="00E21661" w:rsidP="0093533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transporto priemonių įsigijimo išlaidos;</w:t>
            </w:r>
          </w:p>
          <w:p w14:paraId="243D621D" w14:textId="6B702756" w:rsidR="00E21661" w:rsidRPr="00E21661" w:rsidRDefault="00E21661" w:rsidP="0093533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įranga, baldai ir kitas kilnojamasis turtas;</w:t>
            </w:r>
          </w:p>
          <w:p w14:paraId="61E9A64F" w14:textId="0C2159C8" w:rsidR="00E21661" w:rsidRPr="00E21661" w:rsidRDefault="00E21661" w:rsidP="0093533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naudojamo ilgalaikio turto nusidėvėjimo (amortizacijos) sąnaudos;</w:t>
            </w:r>
          </w:p>
          <w:p w14:paraId="7384C686" w14:textId="77777777" w:rsidR="00E21661" w:rsidRDefault="00E21661" w:rsidP="0093533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nepiniginis projekto vykdytojo ir (ar) projekto partnerio įnašas;</w:t>
            </w:r>
          </w:p>
          <w:p w14:paraId="470F3F05" w14:textId="0FE8CB5B" w:rsidR="00E21661" w:rsidRDefault="00E21661" w:rsidP="0093533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P</w:t>
            </w:r>
            <w:r w:rsidR="00CC2581">
              <w:rPr>
                <w:rFonts w:ascii="Times New Roman" w:hAnsi="Times New Roman" w:cs="Times New Roman"/>
                <w:iCs/>
              </w:rPr>
              <w:t>rojekto įgyvendinimo plano (P</w:t>
            </w:r>
            <w:r w:rsidRPr="00E21661">
              <w:rPr>
                <w:rFonts w:ascii="Times New Roman" w:hAnsi="Times New Roman" w:cs="Times New Roman"/>
                <w:iCs/>
              </w:rPr>
              <w:t>ĮP</w:t>
            </w:r>
            <w:r w:rsidR="00CC2581">
              <w:rPr>
                <w:rFonts w:ascii="Times New Roman" w:hAnsi="Times New Roman" w:cs="Times New Roman"/>
                <w:iCs/>
              </w:rPr>
              <w:t>)</w:t>
            </w:r>
            <w:r w:rsidRPr="00E21661">
              <w:rPr>
                <w:rFonts w:ascii="Times New Roman" w:hAnsi="Times New Roman" w:cs="Times New Roman"/>
                <w:iCs/>
              </w:rPr>
              <w:t xml:space="preserve"> rengimo išlaidos (išskyrus investicijų projekto ar kitų su PĮP privalomų teikti dokumentų rengimo išlaidas).</w:t>
            </w:r>
          </w:p>
          <w:p w14:paraId="5A5F69FD" w14:textId="3AC5886B" w:rsidR="009D0DDB" w:rsidRPr="00E824E5" w:rsidRDefault="006A5430" w:rsidP="00E21661">
            <w:pPr>
              <w:pStyle w:val="ListParagraph"/>
              <w:numPr>
                <w:ilvl w:val="0"/>
                <w:numId w:val="37"/>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Kryžminis finansavimas netaikomas.</w:t>
            </w:r>
          </w:p>
        </w:tc>
      </w:tr>
    </w:tbl>
    <w:p w14:paraId="6F06709B" w14:textId="517C7A2F" w:rsidR="00E824E5" w:rsidRDefault="00E824E5">
      <w:r>
        <w:br w:type="page"/>
      </w:r>
    </w:p>
    <w:tbl>
      <w:tblPr>
        <w:tblStyle w:val="TableGrid"/>
        <w:tblW w:w="10206" w:type="dxa"/>
        <w:tblInd w:w="-5" w:type="dxa"/>
        <w:tblLayout w:type="fixed"/>
        <w:tblLook w:val="04A0" w:firstRow="1" w:lastRow="0" w:firstColumn="1" w:lastColumn="0" w:noHBand="0" w:noVBand="1"/>
      </w:tblPr>
      <w:tblGrid>
        <w:gridCol w:w="766"/>
        <w:gridCol w:w="2205"/>
        <w:gridCol w:w="2699"/>
        <w:gridCol w:w="1985"/>
        <w:gridCol w:w="2551"/>
      </w:tblGrid>
      <w:tr w:rsidR="00851675" w:rsidRPr="00DC7931" w14:paraId="1EC26170" w14:textId="77777777" w:rsidTr="00494766">
        <w:trPr>
          <w:cantSplit/>
        </w:trPr>
        <w:tc>
          <w:tcPr>
            <w:tcW w:w="766" w:type="dxa"/>
          </w:tcPr>
          <w:p w14:paraId="14E34476" w14:textId="0BAFB6DA" w:rsidR="00851675" w:rsidRDefault="00851675" w:rsidP="0074741F">
            <w:pPr>
              <w:pStyle w:val="Heading3"/>
              <w:ind w:left="0" w:firstLine="0"/>
              <w:outlineLvl w:val="2"/>
              <w:rPr>
                <w:rFonts w:ascii="Times New Roman" w:hAnsi="Times New Roman" w:cs="Times New Roman"/>
                <w:color w:val="auto"/>
                <w:sz w:val="22"/>
              </w:rPr>
            </w:pPr>
          </w:p>
        </w:tc>
        <w:tc>
          <w:tcPr>
            <w:tcW w:w="9440" w:type="dxa"/>
            <w:gridSpan w:val="4"/>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494766">
        <w:trPr>
          <w:cantSplit/>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440" w:type="dxa"/>
            <w:gridSpan w:val="4"/>
          </w:tcPr>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701"/>
              <w:gridCol w:w="4394"/>
              <w:gridCol w:w="1464"/>
              <w:gridCol w:w="9"/>
            </w:tblGrid>
            <w:tr w:rsidR="00F0057E" w:rsidRPr="00CA204A" w14:paraId="573854EB" w14:textId="77777777" w:rsidTr="00494766">
              <w:trPr>
                <w:trHeight w:val="893"/>
              </w:trPr>
              <w:tc>
                <w:tcPr>
                  <w:tcW w:w="9387" w:type="dxa"/>
                  <w:gridSpan w:val="5"/>
                </w:tcPr>
                <w:p w14:paraId="4443CD63" w14:textId="4C7A851F" w:rsidR="00646E33" w:rsidRPr="00CA204A" w:rsidRDefault="00646E33" w:rsidP="00646E33">
                  <w:pPr>
                    <w:rPr>
                      <w:rFonts w:ascii="Times New Roman" w:hAnsi="Times New Roman" w:cs="Times New Roman"/>
                      <w:b/>
                    </w:rPr>
                  </w:pPr>
                  <w:r w:rsidRPr="00CA204A">
                    <w:rPr>
                      <w:rFonts w:ascii="Times New Roman" w:hAnsi="Times New Roman" w:cs="Times New Roman"/>
                      <w:b/>
                    </w:rPr>
                    <w:t xml:space="preserve"> Indeksuojama</w:t>
                  </w:r>
                </w:p>
                <w:p w14:paraId="782B3504" w14:textId="755D7592" w:rsidR="00646E33" w:rsidRPr="00CA204A" w:rsidRDefault="00EB203B" w:rsidP="00646E33">
                  <w:pPr>
                    <w:rPr>
                      <w:rFonts w:ascii="Times New Roman" w:eastAsia="Times New Roman" w:hAnsi="Times New Roman" w:cs="Times New Roman"/>
                      <w:i/>
                      <w:iCs/>
                    </w:rPr>
                  </w:pPr>
                  <w:sdt>
                    <w:sdtPr>
                      <w:rPr>
                        <w:rFonts w:ascii="Times New Roman" w:eastAsia="Times New Roman" w:hAnsi="Times New Roman" w:cs="Times New Roman"/>
                      </w:rPr>
                      <w:id w:val="242690408"/>
                      <w14:checkbox>
                        <w14:checked w14:val="1"/>
                        <w14:checkedState w14:val="2612" w14:font="MS Gothic"/>
                        <w14:uncheckedState w14:val="2610" w14:font="MS Gothic"/>
                      </w14:checkbox>
                    </w:sdtPr>
                    <w:sdtContent>
                      <w:r w:rsidR="00EF6E0F" w:rsidRPr="00CA204A">
                        <w:rPr>
                          <w:rFonts w:ascii="Segoe UI Symbol" w:eastAsia="MS Gothic" w:hAnsi="Segoe UI Symbol" w:cs="Segoe UI Symbol"/>
                        </w:rPr>
                        <w:t>☒</w:t>
                      </w:r>
                    </w:sdtContent>
                  </w:sdt>
                  <w:r w:rsidR="00646E33" w:rsidRPr="00CA204A">
                    <w:rPr>
                      <w:rFonts w:ascii="Times New Roman" w:hAnsi="Times New Roman" w:cs="Times New Roman"/>
                      <w:b/>
                    </w:rPr>
                    <w:t xml:space="preserve"> Neindeksuojama</w:t>
                  </w:r>
                </w:p>
              </w:tc>
            </w:tr>
            <w:tr w:rsidR="00F0057E" w:rsidRPr="00CA204A" w14:paraId="500AA171" w14:textId="77777777" w:rsidTr="00494766">
              <w:trPr>
                <w:gridAfter w:val="1"/>
                <w:wAfter w:w="9" w:type="dxa"/>
                <w:trHeight w:val="795"/>
              </w:trPr>
              <w:tc>
                <w:tcPr>
                  <w:tcW w:w="1819" w:type="dxa"/>
                </w:tcPr>
                <w:p w14:paraId="3B5F18DF"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kodas</w:t>
                  </w:r>
                </w:p>
              </w:tc>
              <w:tc>
                <w:tcPr>
                  <w:tcW w:w="1701" w:type="dxa"/>
                </w:tcPr>
                <w:p w14:paraId="4A49E88B"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versija</w:t>
                  </w:r>
                </w:p>
              </w:tc>
              <w:tc>
                <w:tcPr>
                  <w:tcW w:w="4394" w:type="dxa"/>
                </w:tcPr>
                <w:p w14:paraId="106B0BEB" w14:textId="77777777"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pavadinimas</w:t>
                  </w:r>
                </w:p>
              </w:tc>
              <w:tc>
                <w:tcPr>
                  <w:tcW w:w="1464" w:type="dxa"/>
                </w:tcPr>
                <w:p w14:paraId="75B4EDAA" w14:textId="0DB008CE" w:rsidR="00646E33" w:rsidRPr="00CA204A" w:rsidRDefault="42799B58" w:rsidP="00646E33">
                  <w:pPr>
                    <w:rPr>
                      <w:rFonts w:ascii="Times New Roman" w:hAnsi="Times New Roman" w:cs="Times New Roman"/>
                      <w:b/>
                    </w:rPr>
                  </w:pPr>
                  <w:r w:rsidRPr="00CA204A">
                    <w:rPr>
                      <w:rFonts w:ascii="Times New Roman" w:hAnsi="Times New Roman" w:cs="Times New Roman"/>
                      <w:b/>
                      <w:bCs/>
                    </w:rPr>
                    <w:t>Papildoma informacija</w:t>
                  </w:r>
                </w:p>
              </w:tc>
            </w:tr>
            <w:tr w:rsidR="00CA204A" w:rsidRPr="00CA204A" w14:paraId="4D5C1E6F" w14:textId="77777777" w:rsidTr="00494766">
              <w:trPr>
                <w:gridAfter w:val="1"/>
                <w:wAfter w:w="9" w:type="dxa"/>
                <w:trHeight w:val="1184"/>
              </w:trPr>
              <w:tc>
                <w:tcPr>
                  <w:tcW w:w="1819" w:type="dxa"/>
                </w:tcPr>
                <w:p w14:paraId="22B8E6D7" w14:textId="77777777" w:rsidR="00CA204A" w:rsidRPr="006A5430" w:rsidRDefault="00CA204A" w:rsidP="00CA204A">
                  <w:pPr>
                    <w:spacing w:line="276" w:lineRule="auto"/>
                    <w:rPr>
                      <w:rFonts w:ascii="Times New Roman" w:hAnsi="Times New Roman" w:cs="Times New Roman"/>
                    </w:rPr>
                  </w:pPr>
                  <w:r w:rsidRPr="006A5430">
                    <w:rPr>
                      <w:rFonts w:ascii="Times New Roman" w:hAnsi="Times New Roman" w:cs="Times New Roman"/>
                    </w:rPr>
                    <w:t>FS-01-04</w:t>
                  </w:r>
                </w:p>
                <w:p w14:paraId="656261BC" w14:textId="77777777" w:rsidR="00CA204A" w:rsidRPr="00CA204A" w:rsidRDefault="00CA204A" w:rsidP="00CA204A">
                  <w:pPr>
                    <w:rPr>
                      <w:rFonts w:ascii="Times New Roman" w:hAnsi="Times New Roman" w:cs="Times New Roman"/>
                      <w:i/>
                    </w:rPr>
                  </w:pPr>
                </w:p>
              </w:tc>
              <w:tc>
                <w:tcPr>
                  <w:tcW w:w="1701" w:type="dxa"/>
                </w:tcPr>
                <w:p w14:paraId="0A4C4743" w14:textId="2A7C7C21"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2B568046" w14:textId="2DDDB2B9" w:rsidR="00CA204A" w:rsidRPr="00E824E5" w:rsidRDefault="00CA204A" w:rsidP="009D0DDB">
                  <w:pPr>
                    <w:jc w:val="both"/>
                    <w:rPr>
                      <w:rFonts w:ascii="Times New Roman" w:hAnsi="Times New Roman" w:cs="Times New Roman"/>
                    </w:rPr>
                  </w:pPr>
                  <w:r w:rsidRPr="00CA204A">
                    <w:rPr>
                      <w:rFonts w:ascii="Times New Roman" w:hAnsi="Times New Roman" w:cs="Times New Roman"/>
                    </w:rPr>
                    <w:t xml:space="preserve">Įgyvendintų privalomų matomumo ir informavimo priemonių apie ES fondų investicijų veiklas fiksuotoji suma, antrojo rinkinio FS su PVM </w:t>
                  </w:r>
                </w:p>
              </w:tc>
              <w:tc>
                <w:tcPr>
                  <w:tcW w:w="1464" w:type="dxa"/>
                </w:tcPr>
                <w:p w14:paraId="3083DA58" w14:textId="77777777" w:rsidR="00CA204A" w:rsidRPr="00CA204A" w:rsidRDefault="00CA204A" w:rsidP="00CA204A">
                  <w:pPr>
                    <w:rPr>
                      <w:rFonts w:ascii="Times New Roman" w:hAnsi="Times New Roman" w:cs="Times New Roman"/>
                      <w:i/>
                      <w:iCs/>
                    </w:rPr>
                  </w:pPr>
                </w:p>
              </w:tc>
            </w:tr>
            <w:tr w:rsidR="00CA204A" w:rsidRPr="00CA204A" w14:paraId="26C9C9B6" w14:textId="77777777" w:rsidTr="00494766">
              <w:trPr>
                <w:gridAfter w:val="1"/>
                <w:wAfter w:w="9" w:type="dxa"/>
                <w:trHeight w:val="433"/>
              </w:trPr>
              <w:tc>
                <w:tcPr>
                  <w:tcW w:w="1819" w:type="dxa"/>
                </w:tcPr>
                <w:p w14:paraId="5CA50420" w14:textId="5BD81425" w:rsidR="00CA204A" w:rsidRPr="00CA204A" w:rsidRDefault="00CA204A" w:rsidP="00CA204A">
                  <w:pPr>
                    <w:rPr>
                      <w:rFonts w:ascii="Times New Roman" w:hAnsi="Times New Roman" w:cs="Times New Roman"/>
                      <w:i/>
                    </w:rPr>
                  </w:pPr>
                  <w:r w:rsidRPr="006A5430">
                    <w:rPr>
                      <w:rFonts w:ascii="Times New Roman" w:hAnsi="Times New Roman" w:cs="Times New Roman"/>
                    </w:rPr>
                    <w:t>FS-01-03</w:t>
                  </w:r>
                </w:p>
              </w:tc>
              <w:tc>
                <w:tcPr>
                  <w:tcW w:w="1701" w:type="dxa"/>
                </w:tcPr>
                <w:p w14:paraId="419C3989" w14:textId="0B89AA6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2158048E" w14:textId="3B5B1EE4"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Įgyvendintų privalomų matomumo ir informavimo priemonių apie ES fondų investicijų veiklas fiksuotoji suma, antrojo rinkinio FS be PVM</w:t>
                  </w:r>
                </w:p>
              </w:tc>
              <w:tc>
                <w:tcPr>
                  <w:tcW w:w="1464" w:type="dxa"/>
                </w:tcPr>
                <w:p w14:paraId="48B36F83" w14:textId="77777777" w:rsidR="00CA204A" w:rsidRPr="00CA204A" w:rsidRDefault="00CA204A" w:rsidP="00CA204A">
                  <w:pPr>
                    <w:rPr>
                      <w:rFonts w:ascii="Times New Roman" w:hAnsi="Times New Roman" w:cs="Times New Roman"/>
                      <w:i/>
                      <w:iCs/>
                    </w:rPr>
                  </w:pPr>
                </w:p>
              </w:tc>
            </w:tr>
            <w:tr w:rsidR="00CA204A" w:rsidRPr="00CA204A" w14:paraId="7DAAB45F" w14:textId="77777777" w:rsidTr="00494766">
              <w:trPr>
                <w:gridAfter w:val="1"/>
                <w:wAfter w:w="9" w:type="dxa"/>
                <w:trHeight w:val="433"/>
              </w:trPr>
              <w:tc>
                <w:tcPr>
                  <w:tcW w:w="1819" w:type="dxa"/>
                </w:tcPr>
                <w:p w14:paraId="3FE7E55F" w14:textId="31BCD2C4" w:rsidR="00CA204A" w:rsidRPr="00CA204A" w:rsidRDefault="00CA204A" w:rsidP="00CA204A">
                  <w:pPr>
                    <w:rPr>
                      <w:rFonts w:ascii="Times New Roman" w:hAnsi="Times New Roman" w:cs="Times New Roman"/>
                      <w:i/>
                    </w:rPr>
                  </w:pPr>
                  <w:r w:rsidRPr="006A5430">
                    <w:rPr>
                      <w:rFonts w:ascii="Times New Roman" w:hAnsi="Times New Roman" w:cs="Times New Roman"/>
                    </w:rPr>
                    <w:t>FN-01</w:t>
                  </w:r>
                </w:p>
              </w:tc>
              <w:tc>
                <w:tcPr>
                  <w:tcW w:w="1701" w:type="dxa"/>
                </w:tcPr>
                <w:p w14:paraId="3E573D03" w14:textId="33EE7D0D"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33CC6B37" w14:textId="5F401903"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7 proc. netiesioginių išlaidų fiksuotoji norma</w:t>
                  </w:r>
                </w:p>
              </w:tc>
              <w:tc>
                <w:tcPr>
                  <w:tcW w:w="1464" w:type="dxa"/>
                </w:tcPr>
                <w:p w14:paraId="4439EFA0" w14:textId="77777777" w:rsidR="00CA204A" w:rsidRPr="00CA204A" w:rsidRDefault="00CA204A" w:rsidP="00CA204A">
                  <w:pPr>
                    <w:rPr>
                      <w:rFonts w:ascii="Times New Roman" w:hAnsi="Times New Roman" w:cs="Times New Roman"/>
                      <w:i/>
                      <w:iCs/>
                    </w:rPr>
                  </w:pPr>
                </w:p>
              </w:tc>
            </w:tr>
            <w:tr w:rsidR="00CA204A" w:rsidRPr="00CA204A" w14:paraId="6E038EBE" w14:textId="77777777" w:rsidTr="00494766">
              <w:trPr>
                <w:gridAfter w:val="1"/>
                <w:wAfter w:w="9" w:type="dxa"/>
                <w:trHeight w:val="433"/>
              </w:trPr>
              <w:tc>
                <w:tcPr>
                  <w:tcW w:w="1819" w:type="dxa"/>
                  <w:vAlign w:val="center"/>
                </w:tcPr>
                <w:p w14:paraId="6D5B63F6" w14:textId="390C7842" w:rsidR="00CA204A" w:rsidRPr="00CA204A" w:rsidRDefault="00CA204A" w:rsidP="00CA204A">
                  <w:pPr>
                    <w:rPr>
                      <w:rFonts w:ascii="Times New Roman" w:hAnsi="Times New Roman" w:cs="Times New Roman"/>
                      <w:i/>
                    </w:rPr>
                  </w:pPr>
                  <w:r w:rsidRPr="006A5430">
                    <w:rPr>
                      <w:rFonts w:ascii="Times New Roman" w:hAnsi="Times New Roman" w:cs="Times New Roman"/>
                    </w:rPr>
                    <w:t>FN-05-01</w:t>
                  </w:r>
                </w:p>
              </w:tc>
              <w:tc>
                <w:tcPr>
                  <w:tcW w:w="1701" w:type="dxa"/>
                </w:tcPr>
                <w:p w14:paraId="6616C176" w14:textId="2E6E529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14:paraId="1208B7B1" w14:textId="59636A28"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20 d. d. (jeigu dirbama 5 d. d. per savaitę) arba 24 d. d. (jeigu dirbama 6 d. d. per savaitę) kasmetinės atostogos.</w:t>
                  </w:r>
                </w:p>
              </w:tc>
              <w:tc>
                <w:tcPr>
                  <w:tcW w:w="1464" w:type="dxa"/>
                </w:tcPr>
                <w:p w14:paraId="737BC362" w14:textId="77777777" w:rsidR="00CA204A" w:rsidRPr="00CA204A" w:rsidRDefault="00CA204A" w:rsidP="00CA204A">
                  <w:pPr>
                    <w:rPr>
                      <w:rFonts w:ascii="Times New Roman" w:hAnsi="Times New Roman" w:cs="Times New Roman"/>
                      <w:i/>
                      <w:iCs/>
                    </w:rPr>
                  </w:pPr>
                </w:p>
              </w:tc>
            </w:tr>
            <w:tr w:rsidR="00CA204A" w:rsidRPr="00CA204A" w14:paraId="7E4FCF48" w14:textId="77777777" w:rsidTr="00494766">
              <w:trPr>
                <w:gridAfter w:val="1"/>
                <w:wAfter w:w="9" w:type="dxa"/>
                <w:trHeight w:val="433"/>
              </w:trPr>
              <w:tc>
                <w:tcPr>
                  <w:tcW w:w="1819" w:type="dxa"/>
                  <w:vAlign w:val="center"/>
                </w:tcPr>
                <w:p w14:paraId="560B96D1" w14:textId="55EC71AC" w:rsidR="00CA204A" w:rsidRPr="00CA204A" w:rsidRDefault="00CA204A" w:rsidP="00CA204A">
                  <w:pPr>
                    <w:rPr>
                      <w:rFonts w:ascii="Times New Roman" w:hAnsi="Times New Roman" w:cs="Times New Roman"/>
                      <w:i/>
                    </w:rPr>
                  </w:pPr>
                  <w:r w:rsidRPr="006A5430">
                    <w:rPr>
                      <w:rFonts w:ascii="Times New Roman" w:hAnsi="Times New Roman" w:cs="Times New Roman"/>
                    </w:rPr>
                    <w:t>FN-05-02</w:t>
                  </w:r>
                </w:p>
              </w:tc>
              <w:tc>
                <w:tcPr>
                  <w:tcW w:w="1701" w:type="dxa"/>
                </w:tcPr>
                <w:p w14:paraId="15A5B0BC" w14:textId="6AD1B7F6"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center"/>
                </w:tcPr>
                <w:p w14:paraId="1079E9DA" w14:textId="0A8B4877"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464" w:type="dxa"/>
                </w:tcPr>
                <w:p w14:paraId="300D0399" w14:textId="77777777" w:rsidR="00CA204A" w:rsidRPr="00CA204A" w:rsidRDefault="00CA204A" w:rsidP="00CA204A">
                  <w:pPr>
                    <w:rPr>
                      <w:rFonts w:ascii="Times New Roman" w:hAnsi="Times New Roman" w:cs="Times New Roman"/>
                      <w:i/>
                      <w:iCs/>
                    </w:rPr>
                  </w:pPr>
                </w:p>
              </w:tc>
            </w:tr>
            <w:tr w:rsidR="00CA204A" w:rsidRPr="00CA204A" w14:paraId="3E3E0719" w14:textId="77777777" w:rsidTr="00494766">
              <w:trPr>
                <w:gridAfter w:val="1"/>
                <w:wAfter w:w="9" w:type="dxa"/>
                <w:trHeight w:val="433"/>
              </w:trPr>
              <w:tc>
                <w:tcPr>
                  <w:tcW w:w="1819" w:type="dxa"/>
                  <w:vAlign w:val="center"/>
                </w:tcPr>
                <w:p w14:paraId="1BBF1C44" w14:textId="50B16EB6" w:rsidR="00CA204A" w:rsidRPr="00CA204A" w:rsidRDefault="00CA204A" w:rsidP="00CA204A">
                  <w:pPr>
                    <w:rPr>
                      <w:rFonts w:ascii="Times New Roman" w:hAnsi="Times New Roman" w:cs="Times New Roman"/>
                      <w:i/>
                    </w:rPr>
                  </w:pPr>
                  <w:r w:rsidRPr="006A5430">
                    <w:rPr>
                      <w:rFonts w:ascii="Times New Roman" w:hAnsi="Times New Roman" w:cs="Times New Roman"/>
                    </w:rPr>
                    <w:t>FN-05-03</w:t>
                  </w:r>
                </w:p>
              </w:tc>
              <w:tc>
                <w:tcPr>
                  <w:tcW w:w="1701" w:type="dxa"/>
                </w:tcPr>
                <w:p w14:paraId="0DAC25D6" w14:textId="41F11F8C"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20344103" w14:textId="5A54191F"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464" w:type="dxa"/>
                </w:tcPr>
                <w:p w14:paraId="0FAEC165" w14:textId="77777777" w:rsidR="00CA204A" w:rsidRPr="00CA204A" w:rsidRDefault="00CA204A" w:rsidP="00CA204A">
                  <w:pPr>
                    <w:rPr>
                      <w:rFonts w:ascii="Times New Roman" w:hAnsi="Times New Roman" w:cs="Times New Roman"/>
                      <w:i/>
                      <w:iCs/>
                    </w:rPr>
                  </w:pPr>
                </w:p>
              </w:tc>
            </w:tr>
            <w:tr w:rsidR="00CA204A" w:rsidRPr="00CA204A" w14:paraId="2CB12EA0" w14:textId="77777777" w:rsidTr="00494766">
              <w:trPr>
                <w:gridAfter w:val="1"/>
                <w:wAfter w:w="9" w:type="dxa"/>
                <w:trHeight w:val="433"/>
              </w:trPr>
              <w:tc>
                <w:tcPr>
                  <w:tcW w:w="1819" w:type="dxa"/>
                  <w:vAlign w:val="center"/>
                </w:tcPr>
                <w:p w14:paraId="024CFC79" w14:textId="67549D3D" w:rsidR="00CA204A" w:rsidRPr="00CA204A" w:rsidRDefault="00CA204A" w:rsidP="00CA204A">
                  <w:pPr>
                    <w:rPr>
                      <w:rFonts w:ascii="Times New Roman" w:hAnsi="Times New Roman" w:cs="Times New Roman"/>
                      <w:i/>
                    </w:rPr>
                  </w:pPr>
                  <w:r w:rsidRPr="006A5430">
                    <w:rPr>
                      <w:rFonts w:ascii="Times New Roman" w:hAnsi="Times New Roman" w:cs="Times New Roman"/>
                    </w:rPr>
                    <w:t>FN-05-04</w:t>
                  </w:r>
                </w:p>
              </w:tc>
              <w:tc>
                <w:tcPr>
                  <w:tcW w:w="1701" w:type="dxa"/>
                </w:tcPr>
                <w:p w14:paraId="5E7E65B4" w14:textId="34212B57"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21089A1" w14:textId="77887DF2"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464" w:type="dxa"/>
                </w:tcPr>
                <w:p w14:paraId="3F7CAACC" w14:textId="77777777" w:rsidR="00CA204A" w:rsidRPr="00CA204A" w:rsidRDefault="00CA204A" w:rsidP="00CA204A">
                  <w:pPr>
                    <w:rPr>
                      <w:rFonts w:ascii="Times New Roman" w:hAnsi="Times New Roman" w:cs="Times New Roman"/>
                      <w:i/>
                      <w:iCs/>
                    </w:rPr>
                  </w:pPr>
                </w:p>
              </w:tc>
            </w:tr>
            <w:tr w:rsidR="00CA204A" w:rsidRPr="00CA204A" w14:paraId="462688E2" w14:textId="77777777" w:rsidTr="00494766">
              <w:trPr>
                <w:gridAfter w:val="1"/>
                <w:wAfter w:w="9" w:type="dxa"/>
                <w:trHeight w:val="433"/>
              </w:trPr>
              <w:tc>
                <w:tcPr>
                  <w:tcW w:w="1819" w:type="dxa"/>
                  <w:vAlign w:val="center"/>
                </w:tcPr>
                <w:p w14:paraId="3D4E7F2E" w14:textId="4A54A8D8" w:rsidR="00CA204A" w:rsidRPr="00CA204A" w:rsidRDefault="00CA204A" w:rsidP="00CA204A">
                  <w:pPr>
                    <w:rPr>
                      <w:rFonts w:ascii="Times New Roman" w:hAnsi="Times New Roman" w:cs="Times New Roman"/>
                      <w:i/>
                    </w:rPr>
                  </w:pPr>
                  <w:r w:rsidRPr="006A5430">
                    <w:rPr>
                      <w:rFonts w:ascii="Times New Roman" w:hAnsi="Times New Roman" w:cs="Times New Roman"/>
                    </w:rPr>
                    <w:t>FN-05-05</w:t>
                  </w:r>
                </w:p>
              </w:tc>
              <w:tc>
                <w:tcPr>
                  <w:tcW w:w="1701" w:type="dxa"/>
                </w:tcPr>
                <w:p w14:paraId="0771D4D1" w14:textId="2CDE5118"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4FE05E2" w14:textId="67D9CB66"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464" w:type="dxa"/>
                </w:tcPr>
                <w:p w14:paraId="10346C2C" w14:textId="77777777" w:rsidR="00CA204A" w:rsidRPr="00CA204A" w:rsidRDefault="00CA204A" w:rsidP="00CA204A">
                  <w:pPr>
                    <w:rPr>
                      <w:rFonts w:ascii="Times New Roman" w:hAnsi="Times New Roman" w:cs="Times New Roman"/>
                      <w:i/>
                      <w:iCs/>
                    </w:rPr>
                  </w:pPr>
                </w:p>
              </w:tc>
            </w:tr>
            <w:tr w:rsidR="00CA204A" w:rsidRPr="00CA204A" w14:paraId="30DA7DE1" w14:textId="77777777" w:rsidTr="00494766">
              <w:trPr>
                <w:gridAfter w:val="1"/>
                <w:wAfter w:w="9" w:type="dxa"/>
                <w:trHeight w:val="433"/>
              </w:trPr>
              <w:tc>
                <w:tcPr>
                  <w:tcW w:w="1819" w:type="dxa"/>
                  <w:vAlign w:val="center"/>
                </w:tcPr>
                <w:p w14:paraId="03A1BE80" w14:textId="295D0569" w:rsidR="00CA204A" w:rsidRPr="00CA204A" w:rsidRDefault="00CA204A" w:rsidP="00CA204A">
                  <w:pPr>
                    <w:rPr>
                      <w:rFonts w:ascii="Times New Roman" w:hAnsi="Times New Roman" w:cs="Times New Roman"/>
                      <w:i/>
                    </w:rPr>
                  </w:pPr>
                  <w:r w:rsidRPr="006A5430">
                    <w:rPr>
                      <w:rFonts w:ascii="Times New Roman" w:hAnsi="Times New Roman" w:cs="Times New Roman"/>
                    </w:rPr>
                    <w:t>FN-05-06</w:t>
                  </w:r>
                </w:p>
              </w:tc>
              <w:tc>
                <w:tcPr>
                  <w:tcW w:w="1701" w:type="dxa"/>
                </w:tcPr>
                <w:p w14:paraId="6F15E5F3" w14:textId="70A5628F"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362396FC" w14:textId="13C30ADA"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40 d. d. (jeigu dirbama 5 d. d. per savaitę) arba 48 d. d. (jeigu dirbama 6 d. d. per savaitę) kasmetinės atostogos</w:t>
                  </w:r>
                </w:p>
              </w:tc>
              <w:tc>
                <w:tcPr>
                  <w:tcW w:w="1464" w:type="dxa"/>
                </w:tcPr>
                <w:p w14:paraId="0E641731" w14:textId="77777777" w:rsidR="00CA204A" w:rsidRPr="00CA204A" w:rsidRDefault="00CA204A" w:rsidP="00CA204A">
                  <w:pPr>
                    <w:rPr>
                      <w:rFonts w:ascii="Times New Roman" w:hAnsi="Times New Roman" w:cs="Times New Roman"/>
                      <w:i/>
                      <w:iCs/>
                    </w:rPr>
                  </w:pPr>
                </w:p>
              </w:tc>
            </w:tr>
            <w:tr w:rsidR="00CA204A" w:rsidRPr="00CA204A" w14:paraId="61F526FF" w14:textId="77777777" w:rsidTr="00494766">
              <w:trPr>
                <w:gridAfter w:val="1"/>
                <w:wAfter w:w="9" w:type="dxa"/>
                <w:trHeight w:val="433"/>
              </w:trPr>
              <w:tc>
                <w:tcPr>
                  <w:tcW w:w="1819" w:type="dxa"/>
                  <w:vAlign w:val="center"/>
                </w:tcPr>
                <w:p w14:paraId="72D3F916" w14:textId="3C840D42" w:rsidR="00CA204A" w:rsidRPr="00CA204A" w:rsidRDefault="00CA204A" w:rsidP="00CA204A">
                  <w:pPr>
                    <w:rPr>
                      <w:rFonts w:ascii="Times New Roman" w:hAnsi="Times New Roman" w:cs="Times New Roman"/>
                      <w:i/>
                    </w:rPr>
                  </w:pPr>
                  <w:r w:rsidRPr="006A5430">
                    <w:rPr>
                      <w:rFonts w:ascii="Times New Roman" w:hAnsi="Times New Roman" w:cs="Times New Roman"/>
                    </w:rPr>
                    <w:t>FN-05-07</w:t>
                  </w:r>
                </w:p>
              </w:tc>
              <w:tc>
                <w:tcPr>
                  <w:tcW w:w="1701" w:type="dxa"/>
                </w:tcPr>
                <w:p w14:paraId="4907C7B7" w14:textId="30FD826E"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14:paraId="4A8581BC" w14:textId="08818D8E"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41 d. d. (jeigu dirbama 5 d. d. per savaitę) arba nuo 49 d. d. (jeigu dirbama 6 d. d. per savaitę) kasmetinės atostogos</w:t>
                  </w:r>
                </w:p>
              </w:tc>
              <w:tc>
                <w:tcPr>
                  <w:tcW w:w="1464" w:type="dxa"/>
                </w:tcPr>
                <w:p w14:paraId="7ECEE35B" w14:textId="77777777" w:rsidR="00CA204A" w:rsidRPr="00CA204A" w:rsidRDefault="00CA204A" w:rsidP="00CA204A">
                  <w:pPr>
                    <w:rPr>
                      <w:rFonts w:ascii="Times New Roman" w:hAnsi="Times New Roman" w:cs="Times New Roman"/>
                      <w:i/>
                      <w:iCs/>
                    </w:rPr>
                  </w:pPr>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494766">
        <w:trPr>
          <w:cantSplit/>
        </w:trPr>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0" w:type="dxa"/>
            <w:gridSpan w:val="4"/>
          </w:tcPr>
          <w:p w14:paraId="05D99665" w14:textId="3E4EC75A"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494766">
        <w:trPr>
          <w:cantSplit/>
        </w:trPr>
        <w:tc>
          <w:tcPr>
            <w:tcW w:w="2971"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lastRenderedPageBreak/>
              <w:t xml:space="preserve">Rodiklio pavadinimas </w:t>
            </w:r>
          </w:p>
        </w:tc>
        <w:tc>
          <w:tcPr>
            <w:tcW w:w="2699"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551"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B173D7" w:rsidRPr="00DC7931" w14:paraId="6DE15C0B" w14:textId="77777777" w:rsidTr="00494766">
        <w:trPr>
          <w:cantSplit/>
        </w:trPr>
        <w:tc>
          <w:tcPr>
            <w:tcW w:w="2971" w:type="dxa"/>
            <w:gridSpan w:val="2"/>
          </w:tcPr>
          <w:p w14:paraId="72562120" w14:textId="2AB98F1A" w:rsidR="00B173D7" w:rsidRPr="00B8085A" w:rsidRDefault="00E21661" w:rsidP="00B173D7">
            <w:pPr>
              <w:rPr>
                <w:rFonts w:ascii="Times New Roman" w:hAnsi="Times New Roman" w:cs="Times New Roman"/>
              </w:rPr>
            </w:pPr>
            <w:r w:rsidRPr="00E21661">
              <w:rPr>
                <w:rFonts w:ascii="Times New Roman" w:hAnsi="Times New Roman" w:cs="Times New Roman"/>
              </w:rPr>
              <w:t>Modernizuotos ligoninių skubiosios medicinos pagalbos ir reanimacijos bei intensyviosios terapijos skyrių sveikatos priežiūros infrastruktūros objektų skaičius</w:t>
            </w:r>
          </w:p>
        </w:tc>
        <w:tc>
          <w:tcPr>
            <w:tcW w:w="2699" w:type="dxa"/>
          </w:tcPr>
          <w:p w14:paraId="6D41CCB9" w14:textId="22BC744F" w:rsidR="00B173D7" w:rsidRPr="009D0DDB" w:rsidRDefault="00E21661" w:rsidP="00E21661">
            <w:pPr>
              <w:jc w:val="center"/>
              <w:rPr>
                <w:rFonts w:ascii="Times New Roman" w:hAnsi="Times New Roman" w:cs="Times New Roman"/>
                <w:iCs/>
              </w:rPr>
            </w:pPr>
            <w:r w:rsidRPr="00E21661">
              <w:rPr>
                <w:rFonts w:ascii="Times New Roman" w:hAnsi="Times New Roman" w:cs="Times New Roman"/>
                <w:iCs/>
              </w:rPr>
              <w:t xml:space="preserve">P-11-002-02-11-01-45 </w:t>
            </w:r>
            <w:r w:rsidR="0005714D">
              <w:rPr>
                <w:rFonts w:ascii="Times New Roman" w:hAnsi="Times New Roman" w:cs="Times New Roman"/>
                <w:iCs/>
              </w:rPr>
              <w:t>(</w:t>
            </w:r>
            <w:r w:rsidR="0005714D" w:rsidRPr="0005714D">
              <w:rPr>
                <w:rFonts w:ascii="Times New Roman" w:hAnsi="Times New Roman" w:cs="Times New Roman"/>
                <w:iCs/>
              </w:rPr>
              <w:t>P.S.10</w:t>
            </w:r>
            <w:r>
              <w:rPr>
                <w:rFonts w:ascii="Times New Roman" w:hAnsi="Times New Roman" w:cs="Times New Roman"/>
                <w:iCs/>
              </w:rPr>
              <w:t>20</w:t>
            </w:r>
            <w:r w:rsidR="0005714D">
              <w:rPr>
                <w:rStyle w:val="FootnoteReference"/>
                <w:rFonts w:ascii="Times New Roman" w:hAnsi="Times New Roman" w:cs="Times New Roman"/>
                <w:iCs/>
              </w:rPr>
              <w:footnoteReference w:id="3"/>
            </w:r>
            <w:r w:rsidR="0005714D">
              <w:rPr>
                <w:rFonts w:ascii="Times New Roman" w:hAnsi="Times New Roman" w:cs="Times New Roman"/>
                <w:iCs/>
              </w:rPr>
              <w:t>)</w:t>
            </w:r>
          </w:p>
        </w:tc>
        <w:tc>
          <w:tcPr>
            <w:tcW w:w="1985" w:type="dxa"/>
          </w:tcPr>
          <w:p w14:paraId="1057B80A" w14:textId="7A497D0F" w:rsidR="00B173D7" w:rsidRPr="00732A47" w:rsidRDefault="00B173D7" w:rsidP="00B173D7">
            <w:pPr>
              <w:jc w:val="center"/>
              <w:rPr>
                <w:rFonts w:ascii="Times New Roman" w:hAnsi="Times New Roman" w:cs="Times New Roman"/>
                <w:iCs/>
              </w:rPr>
            </w:pPr>
            <w:r w:rsidRPr="00732A47">
              <w:rPr>
                <w:rFonts w:ascii="Times New Roman" w:hAnsi="Times New Roman" w:cs="Times New Roman"/>
                <w:iCs/>
              </w:rPr>
              <w:t>Vnt</w:t>
            </w:r>
            <w:r>
              <w:rPr>
                <w:rFonts w:ascii="Times New Roman" w:hAnsi="Times New Roman" w:cs="Times New Roman"/>
                <w:iCs/>
              </w:rPr>
              <w:t>.</w:t>
            </w:r>
          </w:p>
        </w:tc>
        <w:tc>
          <w:tcPr>
            <w:tcW w:w="2551" w:type="dxa"/>
          </w:tcPr>
          <w:p w14:paraId="704F94B8" w14:textId="65A3BA18" w:rsidR="00B173D7" w:rsidRDefault="00B173D7" w:rsidP="00E21661">
            <w:pPr>
              <w:jc w:val="center"/>
              <w:rPr>
                <w:rFonts w:ascii="Times New Roman" w:hAnsi="Times New Roman" w:cs="Times New Roman"/>
              </w:rPr>
            </w:pPr>
            <w:r>
              <w:rPr>
                <w:rFonts w:ascii="Times New Roman" w:hAnsi="Times New Roman" w:cs="Times New Roman"/>
              </w:rPr>
              <w:t>7</w:t>
            </w:r>
          </w:p>
          <w:p w14:paraId="103C2197" w14:textId="2EAB1DA9" w:rsidR="00B173D7" w:rsidRDefault="00B173D7" w:rsidP="00E21661">
            <w:pPr>
              <w:jc w:val="center"/>
              <w:rPr>
                <w:rFonts w:ascii="Times New Roman" w:hAnsi="Times New Roman" w:cs="Times New Roman"/>
              </w:rPr>
            </w:pPr>
          </w:p>
        </w:tc>
      </w:tr>
      <w:tr w:rsidR="00B173D7" w:rsidRPr="00DC7931" w14:paraId="48143687" w14:textId="77777777" w:rsidTr="00494766">
        <w:trPr>
          <w:cantSplit/>
        </w:trPr>
        <w:tc>
          <w:tcPr>
            <w:tcW w:w="2971" w:type="dxa"/>
            <w:gridSpan w:val="2"/>
          </w:tcPr>
          <w:p w14:paraId="23F6BF4B" w14:textId="58B01AB2" w:rsidR="00B173D7" w:rsidRPr="00F0057E" w:rsidRDefault="00E21661" w:rsidP="00B173D7">
            <w:pPr>
              <w:rPr>
                <w:rFonts w:ascii="Times New Roman" w:hAnsi="Times New Roman" w:cs="Times New Roman"/>
                <w:i/>
                <w:iCs/>
              </w:rPr>
            </w:pPr>
            <w:r w:rsidRPr="00E21661">
              <w:rPr>
                <w:rFonts w:ascii="Times New Roman" w:hAnsi="Times New Roman" w:cs="Times New Roman"/>
              </w:rPr>
              <w:t>Naujos arba modernizuotos sveikatos priežiūros infrastruktūros talpumas</w:t>
            </w:r>
          </w:p>
        </w:tc>
        <w:tc>
          <w:tcPr>
            <w:tcW w:w="2699" w:type="dxa"/>
          </w:tcPr>
          <w:p w14:paraId="4C157750" w14:textId="5860DA01" w:rsidR="00B173D7" w:rsidRPr="009D0DDB" w:rsidRDefault="00E21661" w:rsidP="00E21661">
            <w:pPr>
              <w:jc w:val="center"/>
              <w:rPr>
                <w:rFonts w:ascii="Times New Roman" w:hAnsi="Times New Roman" w:cs="Times New Roman"/>
                <w:iCs/>
              </w:rPr>
            </w:pPr>
            <w:r w:rsidRPr="00E21661">
              <w:rPr>
                <w:rFonts w:ascii="Times New Roman" w:hAnsi="Times New Roman" w:cs="Times New Roman"/>
                <w:iCs/>
              </w:rPr>
              <w:t xml:space="preserve">R-11-002-02-11-01-33 </w:t>
            </w:r>
            <w:r w:rsidR="0005714D">
              <w:rPr>
                <w:rFonts w:ascii="Times New Roman" w:hAnsi="Times New Roman" w:cs="Times New Roman"/>
                <w:iCs/>
              </w:rPr>
              <w:t>(</w:t>
            </w:r>
            <w:r>
              <w:rPr>
                <w:rFonts w:ascii="Times New Roman" w:hAnsi="Times New Roman" w:cs="Times New Roman"/>
                <w:iCs/>
              </w:rPr>
              <w:t>R</w:t>
            </w:r>
            <w:r w:rsidR="0005714D" w:rsidRPr="0005714D">
              <w:rPr>
                <w:rFonts w:ascii="Times New Roman" w:hAnsi="Times New Roman" w:cs="Times New Roman"/>
                <w:iCs/>
              </w:rPr>
              <w:t>.</w:t>
            </w:r>
            <w:r>
              <w:rPr>
                <w:rFonts w:ascii="Times New Roman" w:hAnsi="Times New Roman" w:cs="Times New Roman"/>
                <w:iCs/>
              </w:rPr>
              <w:t>B</w:t>
            </w:r>
            <w:r w:rsidR="0005714D" w:rsidRPr="0005714D">
              <w:rPr>
                <w:rFonts w:ascii="Times New Roman" w:hAnsi="Times New Roman" w:cs="Times New Roman"/>
                <w:iCs/>
              </w:rPr>
              <w:t>.10</w:t>
            </w:r>
            <w:r>
              <w:rPr>
                <w:rFonts w:ascii="Times New Roman" w:hAnsi="Times New Roman" w:cs="Times New Roman"/>
                <w:iCs/>
              </w:rPr>
              <w:t>12</w:t>
            </w:r>
            <w:r w:rsidR="0005714D">
              <w:rPr>
                <w:rFonts w:ascii="Times New Roman" w:hAnsi="Times New Roman" w:cs="Times New Roman"/>
                <w:iCs/>
              </w:rPr>
              <w:t>)</w:t>
            </w:r>
          </w:p>
        </w:tc>
        <w:tc>
          <w:tcPr>
            <w:tcW w:w="1985" w:type="dxa"/>
          </w:tcPr>
          <w:p w14:paraId="6E8F1472" w14:textId="6ED71038" w:rsidR="00B173D7" w:rsidRPr="006F0B78" w:rsidRDefault="00E21661" w:rsidP="00B173D7">
            <w:pPr>
              <w:jc w:val="center"/>
              <w:rPr>
                <w:rFonts w:ascii="Times New Roman" w:hAnsi="Times New Roman" w:cs="Times New Roman"/>
                <w:i/>
                <w:iCs/>
              </w:rPr>
            </w:pPr>
            <w:r>
              <w:rPr>
                <w:rFonts w:ascii="Times New Roman" w:hAnsi="Times New Roman" w:cs="Times New Roman"/>
                <w:iCs/>
              </w:rPr>
              <w:t>Asmenys</w:t>
            </w:r>
          </w:p>
        </w:tc>
        <w:tc>
          <w:tcPr>
            <w:tcW w:w="2551" w:type="dxa"/>
          </w:tcPr>
          <w:p w14:paraId="02105832" w14:textId="2D6E1B29" w:rsidR="00B173D7" w:rsidRPr="006F0B78" w:rsidRDefault="00E21661" w:rsidP="00E21661">
            <w:pPr>
              <w:jc w:val="center"/>
              <w:rPr>
                <w:rFonts w:ascii="Times New Roman" w:hAnsi="Times New Roman" w:cs="Times New Roman"/>
                <w:i/>
                <w:iCs/>
              </w:rPr>
            </w:pPr>
            <w:r>
              <w:rPr>
                <w:rFonts w:ascii="Times New Roman" w:hAnsi="Times New Roman" w:cs="Times New Roman"/>
              </w:rPr>
              <w:t>n/a</w:t>
            </w:r>
          </w:p>
        </w:tc>
      </w:tr>
      <w:tr w:rsidR="00B173D7" w:rsidRPr="00DC7931" w14:paraId="7F8AAC09" w14:textId="77777777" w:rsidTr="00494766">
        <w:trPr>
          <w:cantSplit/>
        </w:trPr>
        <w:tc>
          <w:tcPr>
            <w:tcW w:w="766" w:type="dxa"/>
          </w:tcPr>
          <w:p w14:paraId="2A21420D"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58EFB8A0" w14:textId="3711184F" w:rsidR="00B173D7" w:rsidRPr="00F0057E" w:rsidRDefault="00B173D7" w:rsidP="00B173D7">
            <w:pPr>
              <w:jc w:val="both"/>
              <w:rPr>
                <w:rFonts w:ascii="Times New Roman" w:hAnsi="Times New Roman" w:cs="Times New Roman"/>
                <w:b/>
                <w:bCs/>
              </w:rPr>
            </w:pPr>
            <w:r w:rsidRPr="00F0057E">
              <w:rPr>
                <w:rFonts w:ascii="Times New Roman" w:hAnsi="Times New Roman" w:cs="Times New Roman"/>
                <w:b/>
                <w:bCs/>
              </w:rPr>
              <w:t>Bendrieji reikalavimai</w:t>
            </w:r>
          </w:p>
        </w:tc>
      </w:tr>
      <w:tr w:rsidR="00B173D7" w:rsidRPr="00DC7931" w14:paraId="31C64C8C" w14:textId="77777777" w:rsidTr="00494766">
        <w:trPr>
          <w:cantSplit/>
        </w:trPr>
        <w:tc>
          <w:tcPr>
            <w:tcW w:w="766" w:type="dxa"/>
            <w:vMerge w:val="restart"/>
          </w:tcPr>
          <w:p w14:paraId="31C64C8A"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8B" w14:textId="693A56C5" w:rsidR="00B173D7" w:rsidRPr="00421A95" w:rsidRDefault="00B173D7" w:rsidP="00B173D7">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B173D7" w:rsidRPr="00DC7931" w14:paraId="31C64C8F" w14:textId="77777777" w:rsidTr="00494766">
        <w:trPr>
          <w:cantSplit/>
        </w:trPr>
        <w:tc>
          <w:tcPr>
            <w:tcW w:w="766" w:type="dxa"/>
            <w:vMerge/>
          </w:tcPr>
          <w:p w14:paraId="31C64C8D" w14:textId="77777777" w:rsidR="00B173D7" w:rsidRPr="00421A95" w:rsidRDefault="00B173D7" w:rsidP="00B173D7">
            <w:pPr>
              <w:pStyle w:val="ListParagraph"/>
              <w:numPr>
                <w:ilvl w:val="0"/>
                <w:numId w:val="9"/>
              </w:numPr>
              <w:spacing w:after="120"/>
              <w:ind w:left="0" w:firstLine="0"/>
              <w:contextualSpacing w:val="0"/>
              <w:rPr>
                <w:rFonts w:ascii="Times New Roman" w:hAnsi="Times New Roman" w:cs="Times New Roman"/>
              </w:rPr>
            </w:pPr>
          </w:p>
        </w:tc>
        <w:tc>
          <w:tcPr>
            <w:tcW w:w="9440" w:type="dxa"/>
            <w:gridSpan w:val="4"/>
          </w:tcPr>
          <w:p w14:paraId="3F9BF075" w14:textId="4ADA2959" w:rsidR="00B173D7" w:rsidRPr="009D0DDB" w:rsidRDefault="00E21661" w:rsidP="00B173D7">
            <w:pPr>
              <w:jc w:val="both"/>
              <w:rPr>
                <w:rFonts w:ascii="Times New Roman" w:hAnsi="Times New Roman" w:cs="Times New Roman"/>
                <w:iCs/>
              </w:rPr>
            </w:pPr>
            <w:r w:rsidRPr="00E21661">
              <w:rPr>
                <w:rFonts w:ascii="Times New Roman" w:hAnsi="Times New Roman" w:cs="Times New Roman"/>
                <w:iCs/>
              </w:rPr>
              <w:t xml:space="preserve">Įgyvendinant Pažangos priemonę investicijos bus skiriamos septynių regioninio lygmens ligoninių skubiosios medicinos pagalbos ir reanimacijos (intensyviosios terapijos) skyriams modernizuoti, siekiant užtikrinti įstaigų pasirengimą ekstremaliųjų situacijų atvejais teikti </w:t>
            </w:r>
            <w:r>
              <w:rPr>
                <w:rFonts w:ascii="Times New Roman" w:hAnsi="Times New Roman" w:cs="Times New Roman"/>
                <w:iCs/>
              </w:rPr>
              <w:t>kokybiškas ir saugias paslaugas</w:t>
            </w:r>
            <w:r w:rsidR="00B173D7" w:rsidRPr="009D0DDB">
              <w:rPr>
                <w:rFonts w:ascii="Times New Roman" w:hAnsi="Times New Roman" w:cs="Times New Roman"/>
                <w:iCs/>
              </w:rPr>
              <w:t>.</w:t>
            </w:r>
          </w:p>
          <w:p w14:paraId="721DC8AD" w14:textId="77777777" w:rsidR="00B173D7" w:rsidRPr="009D0DDB" w:rsidRDefault="00B173D7" w:rsidP="00B173D7">
            <w:pPr>
              <w:jc w:val="both"/>
              <w:rPr>
                <w:rFonts w:ascii="Times New Roman" w:hAnsi="Times New Roman" w:cs="Times New Roman"/>
                <w:iCs/>
              </w:rPr>
            </w:pPr>
          </w:p>
          <w:p w14:paraId="7D87923E" w14:textId="5283C80C" w:rsidR="00B173D7" w:rsidRDefault="00B173D7" w:rsidP="00B173D7">
            <w:pPr>
              <w:pStyle w:val="ListParagraph"/>
              <w:numPr>
                <w:ilvl w:val="0"/>
                <w:numId w:val="25"/>
              </w:numPr>
              <w:jc w:val="both"/>
              <w:rPr>
                <w:rFonts w:ascii="Times New Roman" w:hAnsi="Times New Roman" w:cs="Times New Roman"/>
                <w:iCs/>
              </w:rPr>
            </w:pPr>
            <w:r w:rsidRPr="009D0DDB">
              <w:rPr>
                <w:rFonts w:ascii="Times New Roman" w:hAnsi="Times New Roman" w:cs="Times New Roman"/>
                <w:iCs/>
              </w:rPr>
              <w:t>Projektui taikomos matomumo ir informavimo priemonės nurodytos PAFT VIII skyriaus „Kiti projektų reikalavimai“ pirmame skirsnyje „Informavimas apie projektą ir komunikacija“. Papildomi matomumo reikalavimai nenustatomi.</w:t>
            </w:r>
          </w:p>
          <w:p w14:paraId="730AC803" w14:textId="4D79F830" w:rsidR="00CC2581" w:rsidRDefault="00CC2581" w:rsidP="00CC2581">
            <w:pPr>
              <w:pStyle w:val="ListParagraph"/>
              <w:numPr>
                <w:ilvl w:val="0"/>
                <w:numId w:val="25"/>
              </w:numPr>
              <w:jc w:val="both"/>
              <w:rPr>
                <w:rFonts w:ascii="Times New Roman" w:hAnsi="Times New Roman" w:cs="Times New Roman"/>
                <w:iCs/>
              </w:rPr>
            </w:pPr>
            <w:r w:rsidRPr="00CC2581">
              <w:rPr>
                <w:rFonts w:ascii="Times New Roman" w:hAnsi="Times New Roman" w:cs="Times New Roman"/>
                <w:iCs/>
              </w:rPr>
              <w:t>Projekto parengtumo reikalavimai:</w:t>
            </w:r>
            <w:r>
              <w:rPr>
                <w:rFonts w:ascii="Times New Roman" w:hAnsi="Times New Roman" w:cs="Times New Roman"/>
                <w:iCs/>
              </w:rPr>
              <w:t xml:space="preserve"> </w:t>
            </w:r>
            <w:r w:rsidRPr="00CC2581">
              <w:rPr>
                <w:rFonts w:ascii="Times New Roman" w:hAnsi="Times New Roman" w:cs="Times New Roman"/>
                <w:iCs/>
              </w:rPr>
              <w:t>daiktinės pareiškėjo teisės į statinį ir (ar) žemę, kurioje įgyvendinant projektą bus vykdomi naujos statybos / rekonstrukcijos / kapitalinio remonto darbai, turi būti įregistruotos įstatymų nustatyta tvarka ir galioti ne trumpiau kaip penkerius metus nuo projekto finansavimo pabaigos. Jei statinys ar žemės sklypas yra naudojami pagal panaudos ar nuomos sutartį, pareiškėjas turi turėti panaudos davėjo ar nuomotojo raštišką sutikimą vykdyti projekto veiklas. Jei nurodytos daiktinės teisės galioja trumpiau nei penkerius metus nuo projekto finansavimo pabaigos, turi būti pateikiamas įsipareigojimas užtikrinti šį reikalavimą.</w:t>
            </w:r>
          </w:p>
          <w:p w14:paraId="31C64C8E" w14:textId="7111E270" w:rsidR="00CC2581" w:rsidRPr="004970E3" w:rsidRDefault="00CC2581" w:rsidP="004970E3">
            <w:pPr>
              <w:ind w:left="360"/>
              <w:jc w:val="both"/>
              <w:rPr>
                <w:rFonts w:ascii="Times New Roman" w:hAnsi="Times New Roman" w:cs="Times New Roman"/>
                <w:iCs/>
              </w:rPr>
            </w:pPr>
          </w:p>
        </w:tc>
      </w:tr>
      <w:tr w:rsidR="00B173D7" w:rsidRPr="00DC7931" w14:paraId="31C64C92" w14:textId="77777777" w:rsidTr="00494766">
        <w:trPr>
          <w:cantSplit/>
        </w:trPr>
        <w:tc>
          <w:tcPr>
            <w:tcW w:w="766" w:type="dxa"/>
            <w:vMerge w:val="restart"/>
          </w:tcPr>
          <w:p w14:paraId="31C64C90"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91" w14:textId="3F99439F"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B173D7" w:rsidRPr="00DC7931" w14:paraId="31C64C95" w14:textId="77777777" w:rsidTr="00494766">
        <w:trPr>
          <w:cantSplit/>
          <w:trHeight w:val="464"/>
        </w:trPr>
        <w:tc>
          <w:tcPr>
            <w:tcW w:w="766" w:type="dxa"/>
            <w:vMerge/>
          </w:tcPr>
          <w:p w14:paraId="31C64C93"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52AF8B94" w14:textId="77777777" w:rsidR="0035511E" w:rsidRDefault="0035511E" w:rsidP="0035511E">
            <w:pPr>
              <w:pStyle w:val="Default"/>
              <w:ind w:hanging="19"/>
              <w:jc w:val="both"/>
              <w:rPr>
                <w:sz w:val="23"/>
                <w:szCs w:val="23"/>
              </w:rPr>
            </w:pPr>
            <w:r>
              <w:rPr>
                <w:sz w:val="23"/>
                <w:szCs w:val="23"/>
              </w:rPr>
              <w:t xml:space="preserve">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w:t>
            </w:r>
          </w:p>
          <w:p w14:paraId="338A8A5A" w14:textId="69D37EF9" w:rsidR="0035511E" w:rsidRDefault="0035511E" w:rsidP="0035511E">
            <w:pPr>
              <w:pStyle w:val="Default"/>
              <w:ind w:hanging="19"/>
              <w:jc w:val="both"/>
              <w:rPr>
                <w:sz w:val="23"/>
                <w:szCs w:val="23"/>
              </w:rPr>
            </w:pPr>
            <w:r>
              <w:rPr>
                <w:sz w:val="23"/>
                <w:szCs w:val="23"/>
              </w:rPr>
              <w:t xml:space="preserve">Įvertinus EGADP 1 komponento planuojamos reformos „Sveikatos sistemos atsparumo dirbti ekstremaliomis situacijomis sisteminis stiprinimas“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 </w:t>
            </w:r>
          </w:p>
          <w:p w14:paraId="041E5063" w14:textId="77777777" w:rsidR="004A03B3" w:rsidRDefault="004A03B3" w:rsidP="004A03B3">
            <w:pPr>
              <w:pStyle w:val="Default"/>
              <w:jc w:val="both"/>
              <w:rPr>
                <w:sz w:val="23"/>
                <w:szCs w:val="23"/>
              </w:rPr>
            </w:pPr>
            <w:r>
              <w:rPr>
                <w:sz w:val="23"/>
                <w:szCs w:val="23"/>
              </w:rPr>
              <w:t xml:space="preserve">Įvertinus EGADP 1 komponento planuojamos reformos „Sveikatos sistemos atsparumo dirbti ekstremaliomis situacijomis sisteminis stiprinimas“ poveikį pagrindinėms teisėms, nurodytoms 2016 m. liepos 23 d. Europos Komisijos pranešime „Rekomendacijos, kaip užtikrinti, kad būtų laikomasi Chartijos nuostatų skirstant Europos struktūrinių ir investicinių fondų (ESI fondų) paramą (2016/C 269/01“, nustatyta, kad reforma pagal planuojamų įgyvendinti veiklų pobūdį neturi jokio numatomo poveikio Chartijoje apibrėžtoms pagrindinėms teisėms arba numatomas jos poveikis yra nereikšmingas, t. y. nedaro tiesioginio ir pirminio netiesioginio poveikio per visą gyvavimo ciklą, atsižvelgiant į jos pobūdį, ir todėl laikoma, kad ji atitinka Chartiją. </w:t>
            </w:r>
          </w:p>
          <w:p w14:paraId="71BB0439" w14:textId="1402C2C7" w:rsidR="004A03B3" w:rsidRDefault="004A03B3" w:rsidP="004A03B3">
            <w:pPr>
              <w:pStyle w:val="Default"/>
              <w:ind w:hanging="19"/>
              <w:jc w:val="both"/>
              <w:rPr>
                <w:sz w:val="23"/>
                <w:szCs w:val="23"/>
              </w:rPr>
            </w:pPr>
            <w:r>
              <w:rPr>
                <w:sz w:val="23"/>
                <w:szCs w:val="23"/>
              </w:rPr>
              <w:t xml:space="preserve">Įgyvendinant projekto finansuojamas veiklas neturi būti pažeistos Chartijoje įtvirtintos teisės: orumas, laisvės, lygybė, solidarumas, pilietinės teisės, teisingumas. </w:t>
            </w:r>
          </w:p>
          <w:p w14:paraId="31C64C94" w14:textId="47377725" w:rsidR="00B173D7" w:rsidRPr="0035511E" w:rsidRDefault="0035511E" w:rsidP="0035511E">
            <w:pPr>
              <w:pStyle w:val="Default"/>
              <w:ind w:hanging="19"/>
              <w:jc w:val="both"/>
              <w:rPr>
                <w:iCs/>
              </w:rPr>
            </w:pPr>
            <w:r w:rsidRPr="0035511E">
              <w:rPr>
                <w:sz w:val="23"/>
                <w:szCs w:val="23"/>
              </w:rPr>
              <w:t>Projekto įgyvendinimo metu neturi būti pažeidžiamos Jungtinių Tautų n</w:t>
            </w:r>
            <w:r>
              <w:rPr>
                <w:sz w:val="23"/>
                <w:szCs w:val="23"/>
              </w:rPr>
              <w:t>eįgaliųjų teisių konvencijos nuostatos.</w:t>
            </w:r>
          </w:p>
        </w:tc>
      </w:tr>
      <w:tr w:rsidR="00B173D7" w:rsidRPr="00DC7931" w14:paraId="31C64C98" w14:textId="77777777" w:rsidTr="00494766">
        <w:trPr>
          <w:cantSplit/>
        </w:trPr>
        <w:tc>
          <w:tcPr>
            <w:tcW w:w="766" w:type="dxa"/>
            <w:vMerge w:val="restart"/>
          </w:tcPr>
          <w:p w14:paraId="31C64C96"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97" w14:textId="77777777" w:rsidR="00B173D7" w:rsidRPr="00F0057E" w:rsidRDefault="00B173D7" w:rsidP="00B173D7">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B173D7" w:rsidRPr="00DC7931" w14:paraId="31C64C9B" w14:textId="77777777" w:rsidTr="00494766">
        <w:trPr>
          <w:cantSplit/>
          <w:trHeight w:val="431"/>
        </w:trPr>
        <w:tc>
          <w:tcPr>
            <w:tcW w:w="766" w:type="dxa"/>
            <w:vMerge/>
          </w:tcPr>
          <w:p w14:paraId="31C64C99"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31C64C9A" w14:textId="3C335E32"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Papildomi reikalavimai, kurie nėra nurodyti PAFT, nenustatyti.</w:t>
            </w:r>
          </w:p>
        </w:tc>
      </w:tr>
      <w:tr w:rsidR="00B173D7" w:rsidRPr="00DC7931" w14:paraId="31C64C9F" w14:textId="77777777" w:rsidTr="00494766">
        <w:trPr>
          <w:cantSplit/>
        </w:trPr>
        <w:tc>
          <w:tcPr>
            <w:tcW w:w="766" w:type="dxa"/>
            <w:vMerge w:val="restart"/>
          </w:tcPr>
          <w:p w14:paraId="31C64C9C"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9E" w14:textId="3FB113BA"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B173D7" w:rsidRPr="00DC7931" w14:paraId="104ADB7A" w14:textId="77777777" w:rsidTr="00494766">
        <w:trPr>
          <w:cantSplit/>
          <w:trHeight w:val="287"/>
        </w:trPr>
        <w:tc>
          <w:tcPr>
            <w:tcW w:w="766" w:type="dxa"/>
            <w:vMerge/>
          </w:tcPr>
          <w:p w14:paraId="53B69355"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69A030D4" w14:textId="77777777" w:rsidR="004A03B3" w:rsidRDefault="00B173D7" w:rsidP="00CC2581">
            <w:pPr>
              <w:jc w:val="both"/>
              <w:rPr>
                <w:rFonts w:ascii="Times New Roman" w:hAnsi="Times New Roman" w:cs="Times New Roman"/>
                <w:iCs/>
              </w:rPr>
            </w:pPr>
            <w:r w:rsidRPr="00E824E5">
              <w:rPr>
                <w:rFonts w:ascii="Times New Roman" w:hAnsi="Times New Roman" w:cs="Times New Roman"/>
                <w:iCs/>
              </w:rPr>
              <w:t>Projekto įgyvendinimo trukmė</w:t>
            </w:r>
            <w:r w:rsidR="00D74148">
              <w:rPr>
                <w:rFonts w:ascii="Times New Roman" w:hAnsi="Times New Roman" w:cs="Times New Roman"/>
                <w:iCs/>
              </w:rPr>
              <w:t xml:space="preserve"> nuo 2020</w:t>
            </w:r>
            <w:r w:rsidR="0005714D">
              <w:rPr>
                <w:rFonts w:ascii="Times New Roman" w:hAnsi="Times New Roman" w:cs="Times New Roman"/>
                <w:iCs/>
              </w:rPr>
              <w:t xml:space="preserve"> m. vasario 1 d. </w:t>
            </w:r>
            <w:r w:rsidRPr="00E824E5">
              <w:rPr>
                <w:rFonts w:ascii="Times New Roman" w:hAnsi="Times New Roman" w:cs="Times New Roman"/>
                <w:iCs/>
              </w:rPr>
              <w:t>iki 202</w:t>
            </w:r>
            <w:r w:rsidR="00CC2581">
              <w:rPr>
                <w:rFonts w:ascii="Times New Roman" w:hAnsi="Times New Roman" w:cs="Times New Roman"/>
                <w:iCs/>
              </w:rPr>
              <w:t>4</w:t>
            </w:r>
            <w:r w:rsidRPr="00E824E5">
              <w:rPr>
                <w:rFonts w:ascii="Times New Roman" w:hAnsi="Times New Roman" w:cs="Times New Roman"/>
                <w:iCs/>
              </w:rPr>
              <w:t xml:space="preserve"> metų </w:t>
            </w:r>
            <w:r w:rsidR="00CC2581">
              <w:rPr>
                <w:rFonts w:ascii="Times New Roman" w:hAnsi="Times New Roman" w:cs="Times New Roman"/>
                <w:iCs/>
              </w:rPr>
              <w:t>gruodžio</w:t>
            </w:r>
            <w:r w:rsidR="00CC2581" w:rsidRPr="00E824E5">
              <w:rPr>
                <w:rFonts w:ascii="Times New Roman" w:hAnsi="Times New Roman" w:cs="Times New Roman"/>
                <w:iCs/>
              </w:rPr>
              <w:t xml:space="preserve"> </w:t>
            </w:r>
            <w:r w:rsidRPr="00E824E5">
              <w:rPr>
                <w:rFonts w:ascii="Times New Roman" w:hAnsi="Times New Roman" w:cs="Times New Roman"/>
                <w:iCs/>
              </w:rPr>
              <w:t>31 d.</w:t>
            </w:r>
            <w:r w:rsidR="004A03B3">
              <w:rPr>
                <w:rFonts w:ascii="Times New Roman" w:hAnsi="Times New Roman" w:cs="Times New Roman"/>
                <w:iCs/>
              </w:rPr>
              <w:t xml:space="preserve"> </w:t>
            </w:r>
          </w:p>
          <w:p w14:paraId="731F3BED" w14:textId="18540067" w:rsidR="00B173D7" w:rsidRPr="00E824E5" w:rsidRDefault="004A03B3" w:rsidP="00CC2581">
            <w:pPr>
              <w:jc w:val="both"/>
              <w:rPr>
                <w:rFonts w:ascii="Times New Roman" w:hAnsi="Times New Roman" w:cs="Times New Roman"/>
                <w:iCs/>
              </w:rPr>
            </w:pPr>
            <w:r w:rsidRPr="004A03B3">
              <w:rPr>
                <w:rFonts w:ascii="Times New Roman" w:hAnsi="Times New Roman" w:cs="Times New Roman"/>
                <w:iCs/>
              </w:rPr>
              <w:t>Projekto veiklų įgyvendinimo terminas gali būti pratęstas, pratęsus „Naujos kartos Lietuva“ plane numatytą projekto veiklų įgyvendinimo terminą.</w:t>
            </w:r>
          </w:p>
        </w:tc>
      </w:tr>
      <w:tr w:rsidR="00B173D7" w:rsidRPr="00DC7931" w14:paraId="31C64CA7" w14:textId="77777777" w:rsidTr="00494766">
        <w:trPr>
          <w:cantSplit/>
          <w:trHeight w:val="281"/>
        </w:trPr>
        <w:tc>
          <w:tcPr>
            <w:tcW w:w="766" w:type="dxa"/>
            <w:vMerge w:val="restart"/>
          </w:tcPr>
          <w:p w14:paraId="31C64CA4"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31C64CA6" w14:textId="6A8EF968" w:rsidR="00B173D7" w:rsidRPr="00421A95" w:rsidRDefault="00B173D7" w:rsidP="00B173D7">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B173D7" w:rsidRPr="00DC7931" w14:paraId="498677D9" w14:textId="77777777" w:rsidTr="00494766">
        <w:trPr>
          <w:cantSplit/>
          <w:trHeight w:val="529"/>
        </w:trPr>
        <w:tc>
          <w:tcPr>
            <w:tcW w:w="766" w:type="dxa"/>
            <w:vMerge/>
          </w:tcPr>
          <w:p w14:paraId="3F662C1E"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14:paraId="0E17FE61" w14:textId="4F1CD924"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Pagal šį projektų finansavimo sąlygų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tc>
      </w:tr>
      <w:tr w:rsidR="00B173D7" w:rsidRPr="00DC7931" w14:paraId="736F24E0" w14:textId="77777777" w:rsidTr="00494766">
        <w:trPr>
          <w:cantSplit/>
          <w:trHeight w:val="423"/>
        </w:trPr>
        <w:tc>
          <w:tcPr>
            <w:tcW w:w="766" w:type="dxa"/>
            <w:vMerge w:val="restart"/>
          </w:tcPr>
          <w:p w14:paraId="0805D974"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6373FAF3" w14:textId="4A9B780D" w:rsidR="00B173D7" w:rsidRPr="00F0057E" w:rsidRDefault="00B173D7" w:rsidP="00B173D7">
            <w:pPr>
              <w:jc w:val="both"/>
              <w:rPr>
                <w:rFonts w:ascii="Times New Roman" w:hAnsi="Times New Roman" w:cs="Times New Roman"/>
                <w:b/>
              </w:rPr>
            </w:pPr>
            <w:r w:rsidRPr="00F0057E">
              <w:rPr>
                <w:rFonts w:ascii="Times New Roman" w:hAnsi="Times New Roman" w:cs="Times New Roman"/>
                <w:b/>
              </w:rPr>
              <w:t>Projektų atrankos kriterijai</w:t>
            </w:r>
          </w:p>
        </w:tc>
      </w:tr>
      <w:tr w:rsidR="00B173D7" w:rsidRPr="00DC7931" w14:paraId="0327D8D8" w14:textId="77777777" w:rsidTr="00494766">
        <w:trPr>
          <w:cantSplit/>
          <w:trHeight w:val="423"/>
        </w:trPr>
        <w:tc>
          <w:tcPr>
            <w:tcW w:w="766" w:type="dxa"/>
            <w:vMerge/>
          </w:tcPr>
          <w:p w14:paraId="5BA77AE0"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636CDBE4" w14:textId="24126699" w:rsidR="00BC2D93" w:rsidRPr="006504C7" w:rsidRDefault="00BC2D93" w:rsidP="00BC2D93">
            <w:pPr>
              <w:jc w:val="both"/>
              <w:rPr>
                <w:rFonts w:ascii="Times New Roman" w:hAnsi="Times New Roman" w:cs="Times New Roman"/>
                <w:color w:val="333333"/>
                <w:shd w:val="clear" w:color="auto" w:fill="FFFFFF"/>
              </w:rPr>
            </w:pPr>
            <w:r w:rsidRPr="006504C7">
              <w:rPr>
                <w:rFonts w:ascii="Times New Roman" w:hAnsi="Times New Roman" w:cs="Times New Roman"/>
                <w:iCs/>
              </w:rPr>
              <w:t xml:space="preserve">Projektai turi atitikti bendruosius projektų atrankos kriterijus, nurodytus </w:t>
            </w:r>
            <w:r w:rsidRPr="006504C7">
              <w:rPr>
                <w:rFonts w:ascii="Times New Roman" w:hAnsi="Times New Roman" w:cs="Times New Roman"/>
                <w:color w:val="333333"/>
                <w:shd w:val="clear" w:color="auto" w:fill="FFFFFF"/>
              </w:rPr>
              <w:t xml:space="preserve">PAFT 2 priede </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Projektų bendrųjų atrankos kriterijų sąraš</w:t>
            </w:r>
            <w:r w:rsidR="00897BC4">
              <w:rPr>
                <w:rFonts w:ascii="Times New Roman" w:hAnsi="Times New Roman" w:cs="Times New Roman"/>
                <w:color w:val="333333"/>
                <w:shd w:val="clear" w:color="auto" w:fill="FFFFFF"/>
              </w:rPr>
              <w:t>as ir jų vertinimo forma</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 xml:space="preserve">. </w:t>
            </w:r>
          </w:p>
          <w:p w14:paraId="69932E67" w14:textId="77777777" w:rsidR="00BC2D93" w:rsidRDefault="00BC2D93" w:rsidP="00B173D7">
            <w:pPr>
              <w:jc w:val="both"/>
              <w:rPr>
                <w:rFonts w:ascii="Times New Roman" w:hAnsi="Times New Roman" w:cs="Times New Roman"/>
                <w:iCs/>
              </w:rPr>
            </w:pPr>
          </w:p>
          <w:p w14:paraId="12875A16" w14:textId="65FE586D"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 xml:space="preserve">Specialieji ir prioritetiniai projektų atrankos kriterijai nėra nustatomi. </w:t>
            </w:r>
          </w:p>
          <w:p w14:paraId="4321CFA6" w14:textId="22EDA95F" w:rsidR="00B173D7" w:rsidRPr="00F0057E" w:rsidRDefault="00B173D7" w:rsidP="00B173D7">
            <w:pPr>
              <w:jc w:val="both"/>
              <w:rPr>
                <w:rFonts w:ascii="Times New Roman" w:hAnsi="Times New Roman" w:cs="Times New Roman"/>
                <w:bCs/>
              </w:rPr>
            </w:pPr>
          </w:p>
        </w:tc>
      </w:tr>
      <w:tr w:rsidR="00B173D7" w:rsidRPr="00DC7931" w14:paraId="31C64CB8" w14:textId="77777777" w:rsidTr="00494766">
        <w:trPr>
          <w:cantSplit/>
          <w:trHeight w:val="423"/>
        </w:trPr>
        <w:tc>
          <w:tcPr>
            <w:tcW w:w="766" w:type="dxa"/>
          </w:tcPr>
          <w:p w14:paraId="31C64CB4" w14:textId="77777777"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14:paraId="31C64CB7" w14:textId="3A0B9723" w:rsidR="00B173D7" w:rsidRPr="00421A95" w:rsidRDefault="00B173D7" w:rsidP="00B173D7">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B173D7" w:rsidRPr="00DC7931" w14:paraId="31C64CC6" w14:textId="77777777" w:rsidTr="00494766">
        <w:trPr>
          <w:cantSplit/>
        </w:trPr>
        <w:tc>
          <w:tcPr>
            <w:tcW w:w="766" w:type="dxa"/>
          </w:tcPr>
          <w:p w14:paraId="31C64CC2" w14:textId="77777777"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2205" w:type="dxa"/>
          </w:tcPr>
          <w:p w14:paraId="31C64CC3" w14:textId="70BE7A26" w:rsidR="00B173D7" w:rsidRPr="00F0057E" w:rsidRDefault="00B173D7" w:rsidP="00B173D7">
            <w:pPr>
              <w:spacing w:after="120"/>
              <w:jc w:val="both"/>
              <w:rPr>
                <w:rFonts w:ascii="Times New Roman" w:hAnsi="Times New Roman" w:cs="Times New Roman"/>
                <w:b/>
              </w:rPr>
            </w:pPr>
            <w:r w:rsidRPr="00F0057E">
              <w:rPr>
                <w:rFonts w:ascii="Times New Roman" w:hAnsi="Times New Roman" w:cs="Times New Roman"/>
                <w:b/>
              </w:rPr>
              <w:t>Teikimo tvarka:</w:t>
            </w:r>
          </w:p>
        </w:tc>
        <w:tc>
          <w:tcPr>
            <w:tcW w:w="7235" w:type="dxa"/>
            <w:gridSpan w:val="3"/>
          </w:tcPr>
          <w:p w14:paraId="078A6992" w14:textId="292010B0" w:rsidR="00B173D7" w:rsidRPr="00E824E5" w:rsidRDefault="00B173D7" w:rsidP="00B173D7">
            <w:pPr>
              <w:jc w:val="both"/>
              <w:rPr>
                <w:rFonts w:ascii="Times New Roman" w:hAnsi="Times New Roman" w:cs="Times New Roman"/>
              </w:rPr>
            </w:pPr>
            <w:r w:rsidRPr="00E824E5">
              <w:rPr>
                <w:rFonts w:ascii="Times New Roman" w:hAnsi="Times New Roman" w:cs="Times New Roman"/>
              </w:rPr>
              <w:t>PĮP turi būti parengtas pagal PAFT 1 priedo</w:t>
            </w:r>
            <w:r w:rsidR="00152C80">
              <w:rPr>
                <w:rFonts w:ascii="Times New Roman" w:hAnsi="Times New Roman" w:cs="Times New Roman"/>
              </w:rPr>
              <w:t xml:space="preserve"> „</w:t>
            </w:r>
            <w:r w:rsidR="00152C80" w:rsidRPr="00CC2581">
              <w:rPr>
                <w:rFonts w:ascii="Times New Roman" w:hAnsi="Times New Roman" w:cs="Times New Roman"/>
              </w:rPr>
              <w:t>Projekto įgyvendinimo plano forma</w:t>
            </w:r>
            <w:r w:rsidR="00152C80">
              <w:rPr>
                <w:rFonts w:ascii="Times New Roman" w:hAnsi="Times New Roman" w:cs="Times New Roman"/>
              </w:rPr>
              <w:t>“</w:t>
            </w:r>
            <w:r w:rsidRPr="00E824E5">
              <w:rPr>
                <w:rFonts w:ascii="Times New Roman" w:hAnsi="Times New Roman" w:cs="Times New Roman"/>
              </w:rPr>
              <w:t xml:space="preserve"> f</w:t>
            </w:r>
            <w:r w:rsidR="00897BC4">
              <w:rPr>
                <w:rFonts w:ascii="Times New Roman" w:hAnsi="Times New Roman" w:cs="Times New Roman"/>
              </w:rPr>
              <w:t>ormą.</w:t>
            </w:r>
          </w:p>
          <w:p w14:paraId="13FF6AAD" w14:textId="4437801F"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Parengtas PĮP (su visais privalomais priedais) pasirašomas kvalifikuotu elektroniniu parašu ir teikiamas el. paštu </w:t>
            </w:r>
            <w:hyperlink r:id="rId13" w:history="1">
              <w:r w:rsidRPr="00E824E5">
                <w:rPr>
                  <w:rStyle w:val="Hyperlink"/>
                  <w:rFonts w:ascii="Times New Roman" w:hAnsi="Times New Roman" w:cs="Times New Roman"/>
                </w:rPr>
                <w:t>info@cpva.lt</w:t>
              </w:r>
            </w:hyperlink>
            <w:r w:rsidRPr="00E824E5">
              <w:rPr>
                <w:rFonts w:ascii="Times New Roman" w:hAnsi="Times New Roman" w:cs="Times New Roman"/>
              </w:rPr>
              <w:t>.</w:t>
            </w:r>
          </w:p>
          <w:p w14:paraId="31C64CC5" w14:textId="5568E4AE" w:rsidR="00B173D7" w:rsidRPr="006F0B78" w:rsidRDefault="00B173D7" w:rsidP="00B173D7">
            <w:pPr>
              <w:jc w:val="both"/>
              <w:rPr>
                <w:rFonts w:ascii="Times New Roman" w:hAnsi="Times New Roman" w:cs="Times New Roman"/>
                <w:i/>
              </w:rPr>
            </w:pPr>
          </w:p>
        </w:tc>
      </w:tr>
      <w:tr w:rsidR="00B173D7" w:rsidRPr="00DC7931" w14:paraId="31C64CCF" w14:textId="77777777" w:rsidTr="00494766">
        <w:trPr>
          <w:cantSplit/>
        </w:trPr>
        <w:tc>
          <w:tcPr>
            <w:tcW w:w="766" w:type="dxa"/>
          </w:tcPr>
          <w:p w14:paraId="31C64CCC" w14:textId="77777777"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14:paraId="31C64CCD" w14:textId="21B1DC0C"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235" w:type="dxa"/>
            <w:gridSpan w:val="3"/>
          </w:tcPr>
          <w:p w14:paraId="2D6B19AA" w14:textId="709C39EA"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Įgaliojimas pasirašyti projekto įgyvendinimo planą, jei jį pasirašo ne pareiškėjo įstaigos vadovas;</w:t>
            </w:r>
          </w:p>
          <w:p w14:paraId="7D552472" w14:textId="1D23B172" w:rsidR="00CC2581" w:rsidRPr="00E824E5"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informacija apie projektui taikomus aplinkosaugos reikalavimus pagal formą, pateiktą PAFT 1 priedo „Projekto įgyvendinimo plano forma“ 3 priede „Informacija apie projektui taikomus aplinkosaugos reikalavimus“ (taikoma, jei: 1. pagal projektą planuojama ūkinė veikla (pagal Lietuvos Respublikos planuojamos ūkinės veiklos poveikio aplinkai vertinimo įstatymo (toliau – PAV įstatymas)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 2</w:t>
            </w:r>
            <w:r w:rsidR="004A03B3">
              <w:rPr>
                <w:rFonts w:ascii="Times New Roman" w:hAnsi="Times New Roman" w:cs="Times New Roman"/>
              </w:rPr>
              <w:t>.</w:t>
            </w:r>
            <w:r w:rsidRPr="00CC2581">
              <w:rPr>
                <w:rFonts w:ascii="Times New Roman" w:hAnsi="Times New Roman" w:cs="Times New Roman"/>
              </w:rPr>
              <w:t xml:space="preserve"> projekte planuojama ūkinė veikla yra susijusi su „Natura 2000“ teritorijomis</w:t>
            </w:r>
          </w:p>
          <w:p w14:paraId="435CFCC8" w14:textId="15EF845D" w:rsidR="00B173D7" w:rsidRPr="00E824E5"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Investicijų projektas, parengtas pagal Investicijų projektų, kuriems siekiama gauti finansavimą iš Europos Sąjungos struktūrinės paramos ir / ar valstybės biudžeto lėšų, rengimo metodiką , patvirtintą viešosios įstaigos Centrinės projektų valdymo agentūros direktoriaus 2014 m. gruodžio 31 d. įsakymu Nr. 2014/8-337, kuri paskelbta http://www.ppplietuva.lt/ skiltyje „Viešųjų investicijų projektų rengimas“ prie „Rengimas ir vertinimas“</w:t>
            </w:r>
            <w:r w:rsidRPr="00E824E5">
              <w:rPr>
                <w:rStyle w:val="FootnoteReference"/>
                <w:rFonts w:ascii="Times New Roman" w:hAnsi="Times New Roman" w:cs="Times New Roman"/>
              </w:rPr>
              <w:footnoteReference w:id="4"/>
            </w:r>
            <w:r w:rsidRPr="00E824E5">
              <w:rPr>
                <w:rFonts w:ascii="Times New Roman" w:hAnsi="Times New Roman" w:cs="Times New Roman"/>
              </w:rPr>
              <w:t>;</w:t>
            </w:r>
          </w:p>
          <w:p w14:paraId="615A6D84" w14:textId="7886B17D" w:rsidR="00B173D7" w:rsidRDefault="00B173D7" w:rsidP="00E824E5">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Dokumentai, pagrindžiantys projekto išlaidų pagrįstumą (sudarytos sutartys, komerciniai pasiūlymai, nuorodos į rinkoje esančias kainas (pvz., Centrinėje viešųjų pirkimų informacinėje sistemoje);</w:t>
            </w:r>
          </w:p>
          <w:p w14:paraId="55B33EC7" w14:textId="447380EC" w:rsidR="00CC2581" w:rsidRPr="00CC2581" w:rsidRDefault="004A03B3" w:rsidP="004A03B3">
            <w:pPr>
              <w:pStyle w:val="ListParagraph"/>
              <w:numPr>
                <w:ilvl w:val="0"/>
                <w:numId w:val="27"/>
              </w:numPr>
              <w:tabs>
                <w:tab w:val="left" w:pos="580"/>
              </w:tabs>
              <w:ind w:left="0" w:firstLine="104"/>
              <w:jc w:val="both"/>
              <w:rPr>
                <w:rFonts w:ascii="Times New Roman" w:hAnsi="Times New Roman" w:cs="Times New Roman"/>
              </w:rPr>
            </w:pPr>
            <w:r>
              <w:rPr>
                <w:rFonts w:ascii="Times New Roman" w:hAnsi="Times New Roman" w:cs="Times New Roman"/>
              </w:rPr>
              <w:t>D</w:t>
            </w:r>
            <w:r w:rsidR="00CC2581" w:rsidRPr="00CC2581">
              <w:rPr>
                <w:rFonts w:ascii="Times New Roman" w:hAnsi="Times New Roman" w:cs="Times New Roman"/>
              </w:rPr>
              <w:t>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587C2B76" w14:textId="099148B0"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jei statinys, kuriame numatoma atlikti rangos darbus, turi bendraturčių, turi būti pateikta statinio bendraturčių sutikimo vykdyti statybos darbus kopija;</w:t>
            </w:r>
          </w:p>
          <w:p w14:paraId="2E9C3F89" w14:textId="56A5DA82"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jei projekte numatomi statybos darbai ir pagal Lietuvos Respublikos Statybos įstatymą  privalomas statinio projektas (toliau – statinio projektas), statinio projekto, parengto ir patvirtinto STR 1.04.04:2017 „Statinio projektavimas, projekto ekspertizė“ nustatyta tvarka, kopija. Teikiama visos sudėties statinio techninio projekto elektroninė versija PDF formatu arba tokiu formatu, kad būtų galima peržiūrėti naudojantis Microsoft Office programine įranga. Jei yra gautas statybą leidžiantis dokumentas , kartu pateikiama jo kopija;</w:t>
            </w:r>
          </w:p>
          <w:p w14:paraId="3B3E334D" w14:textId="053AF7F6"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5C42E437" w14:textId="7708A3A2"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 xml:space="preserve">jei projekte numatomi statybos darbai ir statinio projektą rengti privaloma, tačiau jis dar nėra parengtas ir patvirtintas, teikiama patvirtintos statinio projektavimo užduoties kopija; </w:t>
            </w:r>
          </w:p>
          <w:p w14:paraId="6253F787" w14:textId="16660628" w:rsidR="00CC2581" w:rsidRPr="00E824E5"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w:t>
            </w:r>
            <w:r w:rsidRPr="00CC2581">
              <w:rPr>
                <w:rFonts w:ascii="Times New Roman" w:hAnsi="Times New Roman" w:cs="Times New Roman"/>
              </w:rPr>
              <w:lastRenderedPageBreak/>
              <w:t>kvadratinio metro kaina, bei preliminarūs rangovų komerciniai pasiūlymai ir (arba) kainų apklausos suvestinė;</w:t>
            </w:r>
          </w:p>
          <w:p w14:paraId="4B92E7CA" w14:textId="2D701A29" w:rsidR="00B173D7" w:rsidRPr="00E824E5" w:rsidRDefault="00B173D7" w:rsidP="004A03B3">
            <w:pPr>
              <w:pStyle w:val="ListParagraph"/>
              <w:numPr>
                <w:ilvl w:val="0"/>
                <w:numId w:val="27"/>
              </w:numPr>
              <w:tabs>
                <w:tab w:val="left" w:pos="580"/>
              </w:tabs>
              <w:ind w:left="0" w:firstLine="104"/>
              <w:jc w:val="both"/>
              <w:rPr>
                <w:rFonts w:ascii="Times New Roman" w:hAnsi="Times New Roman" w:cs="Times New Roman"/>
              </w:rPr>
            </w:pPr>
            <w:r w:rsidRPr="00E824E5">
              <w:rPr>
                <w:rFonts w:ascii="Times New Roman" w:hAnsi="Times New Roman" w:cs="Times New Roman"/>
              </w:rPr>
              <w:t>Pareiškėjo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47AAE424" w:rsidR="00B173D7" w:rsidRPr="00E824E5" w:rsidRDefault="00B173D7" w:rsidP="00E824E5">
            <w:pPr>
              <w:tabs>
                <w:tab w:val="left" w:pos="580"/>
              </w:tabs>
              <w:ind w:firstLine="104"/>
              <w:jc w:val="both"/>
              <w:rPr>
                <w:rFonts w:ascii="Times New Roman" w:hAnsi="Times New Roman" w:cs="Times New Roman"/>
              </w:rPr>
            </w:pPr>
          </w:p>
        </w:tc>
      </w:tr>
      <w:tr w:rsidR="00B173D7" w:rsidRPr="00DC7931" w14:paraId="61AE40BF" w14:textId="77777777" w:rsidTr="00494766">
        <w:trPr>
          <w:cantSplit/>
        </w:trPr>
        <w:tc>
          <w:tcPr>
            <w:tcW w:w="766" w:type="dxa"/>
          </w:tcPr>
          <w:p w14:paraId="6DA192EF" w14:textId="77777777"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14:paraId="6A8EDBD9" w14:textId="77777777" w:rsidR="00B173D7" w:rsidRPr="00DC7931" w:rsidRDefault="00B173D7" w:rsidP="00B173D7">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235" w:type="dxa"/>
            <w:gridSpan w:val="3"/>
          </w:tcPr>
          <w:p w14:paraId="41F7FCE9" w14:textId="6246F5E5" w:rsidR="00B173D7" w:rsidRPr="00E824E5" w:rsidRDefault="00B173D7" w:rsidP="00B173D7">
            <w:pPr>
              <w:jc w:val="both"/>
              <w:rPr>
                <w:rFonts w:ascii="Times New Roman" w:hAnsi="Times New Roman" w:cs="Times New Roman"/>
              </w:rPr>
            </w:pPr>
            <w:r w:rsidRPr="00E824E5">
              <w:rPr>
                <w:rFonts w:ascii="Times New Roman" w:hAnsi="Times New Roman" w:cs="Times New Roman"/>
                <w:iCs/>
              </w:rPr>
              <w:t>Netaikoma</w:t>
            </w:r>
          </w:p>
        </w:tc>
      </w:tr>
      <w:tr w:rsidR="00B173D7" w:rsidRPr="00DC7931" w14:paraId="31C64CD7" w14:textId="77777777" w:rsidTr="00494766">
        <w:trPr>
          <w:cantSplit/>
        </w:trPr>
        <w:tc>
          <w:tcPr>
            <w:tcW w:w="766" w:type="dxa"/>
          </w:tcPr>
          <w:p w14:paraId="31C64CD0" w14:textId="77777777"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14:paraId="31C64CD1" w14:textId="77777777"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235" w:type="dxa"/>
            <w:gridSpan w:val="3"/>
          </w:tcPr>
          <w:p w14:paraId="3FEC73D0" w14:textId="43E58189"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Viešosios įstaigos Centrinės projektų valdymo agentūros Struktūrinių ir investicijų fondų programos Sveikatos projektų skyriaus vyresnioji projektų vadovė Alvyda Ažubalytė, tel. 8 618 13080, </w:t>
            </w:r>
            <w:hyperlink r:id="rId14" w:history="1">
              <w:r w:rsidR="00E824E5" w:rsidRPr="00E314FC">
                <w:rPr>
                  <w:rStyle w:val="Hyperlink"/>
                  <w:rFonts w:ascii="Times New Roman" w:hAnsi="Times New Roman" w:cs="Times New Roman"/>
                </w:rPr>
                <w:t>a.azubalyte@cpva.lt</w:t>
              </w:r>
            </w:hyperlink>
            <w:r w:rsidR="00E824E5">
              <w:rPr>
                <w:rFonts w:ascii="Times New Roman" w:hAnsi="Times New Roman" w:cs="Times New Roman"/>
              </w:rPr>
              <w:t xml:space="preserve"> </w:t>
            </w:r>
          </w:p>
          <w:p w14:paraId="2633B77A" w14:textId="77777777" w:rsidR="00B173D7" w:rsidRPr="00E824E5" w:rsidRDefault="00B173D7" w:rsidP="00B173D7">
            <w:pPr>
              <w:jc w:val="both"/>
              <w:rPr>
                <w:rFonts w:ascii="Times New Roman" w:hAnsi="Times New Roman" w:cs="Times New Roman"/>
              </w:rPr>
            </w:pPr>
          </w:p>
          <w:p w14:paraId="31C64CD6" w14:textId="3C9E0695" w:rsidR="00B173D7" w:rsidRPr="00E824E5" w:rsidRDefault="00B173D7" w:rsidP="00B173D7">
            <w:pPr>
              <w:jc w:val="both"/>
              <w:rPr>
                <w:rFonts w:ascii="Times New Roman" w:hAnsi="Times New Roman" w:cs="Times New Roman"/>
              </w:rPr>
            </w:pPr>
          </w:p>
        </w:tc>
      </w:tr>
      <w:tr w:rsidR="00B173D7" w:rsidRPr="00DC7931" w14:paraId="31C64CDC" w14:textId="77777777" w:rsidTr="00494766">
        <w:trPr>
          <w:cantSplit/>
        </w:trPr>
        <w:tc>
          <w:tcPr>
            <w:tcW w:w="766" w:type="dxa"/>
          </w:tcPr>
          <w:p w14:paraId="31C64CD8" w14:textId="77777777" w:rsidR="00B173D7" w:rsidRPr="00DC7931" w:rsidRDefault="00B173D7" w:rsidP="00B173D7">
            <w:pPr>
              <w:pStyle w:val="Heading2"/>
              <w:spacing w:before="0"/>
              <w:ind w:left="0" w:firstLine="0"/>
              <w:outlineLvl w:val="1"/>
              <w:rPr>
                <w:rFonts w:ascii="Times New Roman" w:hAnsi="Times New Roman" w:cs="Times New Roman"/>
                <w:sz w:val="22"/>
                <w:szCs w:val="22"/>
              </w:rPr>
            </w:pPr>
          </w:p>
        </w:tc>
        <w:tc>
          <w:tcPr>
            <w:tcW w:w="2205" w:type="dxa"/>
          </w:tcPr>
          <w:p w14:paraId="31C64CD9" w14:textId="77777777" w:rsidR="00B173D7" w:rsidRPr="00DC7931" w:rsidRDefault="00B173D7" w:rsidP="00B173D7">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B173D7" w:rsidRPr="00DC7931" w:rsidRDefault="00B173D7" w:rsidP="00B173D7">
            <w:pPr>
              <w:spacing w:after="120"/>
              <w:jc w:val="both"/>
              <w:rPr>
                <w:rFonts w:ascii="Times New Roman" w:hAnsi="Times New Roman" w:cs="Times New Roman"/>
                <w:b/>
              </w:rPr>
            </w:pPr>
          </w:p>
        </w:tc>
        <w:tc>
          <w:tcPr>
            <w:tcW w:w="7235" w:type="dxa"/>
            <w:gridSpan w:val="3"/>
          </w:tcPr>
          <w:p w14:paraId="0E9BEA9A" w14:textId="4F17A0F9"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Daugiau informacijos apie aktualius dokumentus pateikiama </w:t>
            </w:r>
            <w:hyperlink r:id="rId15" w:history="1">
              <w:r w:rsidR="00E824E5" w:rsidRPr="00E314FC">
                <w:rPr>
                  <w:rStyle w:val="Hyperlink"/>
                  <w:rFonts w:ascii="Times New Roman" w:hAnsi="Times New Roman" w:cs="Times New Roman"/>
                </w:rPr>
                <w:t>https://2021.esinvesticijos.lt/</w:t>
              </w:r>
            </w:hyperlink>
            <w:r w:rsidR="00E824E5">
              <w:rPr>
                <w:rFonts w:ascii="Times New Roman" w:hAnsi="Times New Roman" w:cs="Times New Roman"/>
              </w:rPr>
              <w:t xml:space="preserve"> </w:t>
            </w:r>
            <w:r w:rsidRPr="00E824E5">
              <w:rPr>
                <w:rFonts w:ascii="Times New Roman" w:hAnsi="Times New Roman" w:cs="Times New Roman"/>
              </w:rPr>
              <w:t>kvietimų skiltyje.</w:t>
            </w:r>
          </w:p>
          <w:p w14:paraId="31C64CDB" w14:textId="366BB9B7" w:rsidR="00B173D7" w:rsidRPr="006F0B78" w:rsidRDefault="00B173D7" w:rsidP="00B173D7">
            <w:pPr>
              <w:jc w:val="both"/>
              <w:rPr>
                <w:rFonts w:ascii="Times New Roman" w:hAnsi="Times New Roman" w:cs="Times New Roman"/>
                <w:i/>
              </w:rPr>
            </w:pPr>
          </w:p>
        </w:tc>
      </w:tr>
      <w:tr w:rsidR="00B173D7" w:rsidRPr="00DC7931" w14:paraId="2A59DD9A" w14:textId="77777777" w:rsidTr="004A03B3">
        <w:trPr>
          <w:cantSplit/>
        </w:trPr>
        <w:tc>
          <w:tcPr>
            <w:tcW w:w="766" w:type="dxa"/>
          </w:tcPr>
          <w:p w14:paraId="76F1BA1E" w14:textId="77777777" w:rsidR="00B173D7" w:rsidRPr="00DC7931" w:rsidRDefault="00B173D7" w:rsidP="00B173D7">
            <w:pPr>
              <w:pStyle w:val="Heading2"/>
              <w:spacing w:before="0"/>
              <w:ind w:left="0" w:firstLine="0"/>
              <w:outlineLvl w:val="1"/>
              <w:rPr>
                <w:rFonts w:ascii="Times New Roman" w:hAnsi="Times New Roman" w:cs="Times New Roman"/>
                <w:sz w:val="22"/>
                <w:szCs w:val="22"/>
              </w:rPr>
            </w:pPr>
          </w:p>
        </w:tc>
        <w:tc>
          <w:tcPr>
            <w:tcW w:w="2205" w:type="dxa"/>
          </w:tcPr>
          <w:p w14:paraId="327E1599" w14:textId="5B7468F5" w:rsidR="00B173D7" w:rsidRPr="00DC7931" w:rsidRDefault="00B173D7" w:rsidP="00B173D7">
            <w:pPr>
              <w:spacing w:after="120"/>
              <w:rPr>
                <w:rFonts w:ascii="Times New Roman" w:hAnsi="Times New Roman" w:cs="Times New Roman"/>
                <w:b/>
              </w:rPr>
            </w:pPr>
            <w:r>
              <w:rPr>
                <w:rFonts w:ascii="Times New Roman" w:hAnsi="Times New Roman" w:cs="Times New Roman"/>
                <w:b/>
              </w:rPr>
              <w:t>Priedai</w:t>
            </w:r>
          </w:p>
        </w:tc>
        <w:tc>
          <w:tcPr>
            <w:tcW w:w="7235" w:type="dxa"/>
            <w:gridSpan w:val="3"/>
            <w:shd w:val="clear" w:color="auto" w:fill="auto"/>
          </w:tcPr>
          <w:p w14:paraId="43937386" w14:textId="60927F83" w:rsidR="004970E3" w:rsidRDefault="004970E3" w:rsidP="00B173D7">
            <w:pPr>
              <w:jc w:val="both"/>
              <w:rPr>
                <w:rFonts w:ascii="Times New Roman" w:hAnsi="Times New Roman" w:cs="Times New Roman"/>
              </w:rPr>
            </w:pPr>
            <w:r>
              <w:rPr>
                <w:rFonts w:ascii="Times New Roman" w:hAnsi="Times New Roman" w:cs="Times New Roman"/>
              </w:rPr>
              <w:t xml:space="preserve">Būtini dokumentai pateikiami čia: </w:t>
            </w:r>
          </w:p>
          <w:p w14:paraId="12A49B40" w14:textId="02424666" w:rsidR="004970E3" w:rsidRDefault="004970E3" w:rsidP="00B173D7">
            <w:pPr>
              <w:jc w:val="both"/>
              <w:rPr>
                <w:rFonts w:ascii="Times New Roman" w:hAnsi="Times New Roman" w:cs="Times New Roman"/>
              </w:rPr>
            </w:pPr>
            <w:hyperlink r:id="rId16" w:history="1">
              <w:r w:rsidRPr="00A8597A">
                <w:rPr>
                  <w:rStyle w:val="Hyperlink"/>
                  <w:rFonts w:ascii="Times New Roman" w:hAnsi="Times New Roman" w:cs="Times New Roman"/>
                </w:rPr>
                <w:t>https://e-seimas.lrs.lt/portal/legalAct/lt/TAD/fd3d3843f26111ecbfe9c72e552dd5bd?jfwid=-1295we4i9t</w:t>
              </w:r>
            </w:hyperlink>
            <w:r>
              <w:rPr>
                <w:rFonts w:ascii="Times New Roman" w:hAnsi="Times New Roman" w:cs="Times New Roman"/>
              </w:rPr>
              <w:t xml:space="preserve">: </w:t>
            </w:r>
          </w:p>
          <w:p w14:paraId="5EE14C08" w14:textId="0E66A3BF" w:rsidR="00B173D7" w:rsidRPr="004A03B3" w:rsidRDefault="00B173D7" w:rsidP="00B173D7">
            <w:pPr>
              <w:jc w:val="both"/>
              <w:rPr>
                <w:rFonts w:ascii="Times New Roman" w:hAnsi="Times New Roman" w:cs="Times New Roman"/>
              </w:rPr>
            </w:pPr>
            <w:r w:rsidRPr="004A03B3">
              <w:rPr>
                <w:rFonts w:ascii="Times New Roman" w:hAnsi="Times New Roman" w:cs="Times New Roman"/>
              </w:rPr>
              <w:t>1. PĮP forma</w:t>
            </w:r>
            <w:r w:rsidR="00E824E5" w:rsidRPr="004A03B3">
              <w:rPr>
                <w:rFonts w:ascii="Times New Roman" w:hAnsi="Times New Roman" w:cs="Times New Roman"/>
              </w:rPr>
              <w:t xml:space="preserve"> (PAFT 1 priedas </w:t>
            </w:r>
            <w:r w:rsidR="00494766" w:rsidRPr="004A03B3">
              <w:rPr>
                <w:rFonts w:ascii="Times New Roman" w:hAnsi="Times New Roman" w:cs="Times New Roman"/>
              </w:rPr>
              <w:t>„</w:t>
            </w:r>
            <w:r w:rsidR="00E824E5" w:rsidRPr="004A03B3">
              <w:rPr>
                <w:rFonts w:ascii="Times New Roman" w:hAnsi="Times New Roman" w:cs="Times New Roman"/>
              </w:rPr>
              <w:t>Pr</w:t>
            </w:r>
            <w:r w:rsidR="0005714D" w:rsidRPr="004A03B3">
              <w:rPr>
                <w:rFonts w:ascii="Times New Roman" w:hAnsi="Times New Roman" w:cs="Times New Roman"/>
              </w:rPr>
              <w:t>ojekto įgyvendinimo plano forma</w:t>
            </w:r>
            <w:r w:rsidR="00494766" w:rsidRPr="004A03B3">
              <w:rPr>
                <w:rFonts w:ascii="Times New Roman" w:hAnsi="Times New Roman" w:cs="Times New Roman"/>
              </w:rPr>
              <w:t>“</w:t>
            </w:r>
            <w:r w:rsidR="00E824E5" w:rsidRPr="004A03B3">
              <w:rPr>
                <w:rFonts w:ascii="Times New Roman" w:hAnsi="Times New Roman" w:cs="Times New Roman"/>
              </w:rPr>
              <w:t>);</w:t>
            </w:r>
            <w:r w:rsidRPr="004A03B3">
              <w:rPr>
                <w:rFonts w:ascii="Times New Roman" w:hAnsi="Times New Roman" w:cs="Times New Roman"/>
              </w:rPr>
              <w:t xml:space="preserve"> </w:t>
            </w:r>
          </w:p>
          <w:p w14:paraId="106F48DE" w14:textId="0C6188C1" w:rsidR="00B173D7" w:rsidRPr="004A03B3" w:rsidRDefault="00B173D7" w:rsidP="00B173D7">
            <w:pPr>
              <w:jc w:val="both"/>
              <w:rPr>
                <w:rFonts w:ascii="Times New Roman" w:hAnsi="Times New Roman" w:cs="Times New Roman"/>
              </w:rPr>
            </w:pPr>
            <w:r w:rsidRPr="004A03B3">
              <w:rPr>
                <w:rFonts w:ascii="Times New Roman" w:hAnsi="Times New Roman" w:cs="Times New Roman"/>
              </w:rPr>
              <w:t xml:space="preserve">2. </w:t>
            </w:r>
            <w:r w:rsidR="00E824E5" w:rsidRPr="004A03B3">
              <w:rPr>
                <w:rFonts w:ascii="Times New Roman" w:hAnsi="Times New Roman" w:cs="Times New Roman"/>
              </w:rPr>
              <w:t xml:space="preserve">Projektų bendrųjų atrankos kriterijų sąrašas ir jų vertinimo metodika (PAFT 2 priedas </w:t>
            </w:r>
            <w:r w:rsidR="00494766" w:rsidRPr="004A03B3">
              <w:rPr>
                <w:rFonts w:ascii="Times New Roman" w:hAnsi="Times New Roman" w:cs="Times New Roman"/>
              </w:rPr>
              <w:t>„</w:t>
            </w:r>
            <w:r w:rsidR="00E824E5" w:rsidRPr="004A03B3">
              <w:rPr>
                <w:rFonts w:ascii="Times New Roman" w:hAnsi="Times New Roman" w:cs="Times New Roman"/>
              </w:rPr>
              <w:t>BAK</w:t>
            </w:r>
            <w:r w:rsidR="00494766" w:rsidRPr="004A03B3">
              <w:rPr>
                <w:rFonts w:ascii="Times New Roman" w:hAnsi="Times New Roman" w:cs="Times New Roman"/>
              </w:rPr>
              <w:t>“</w:t>
            </w:r>
            <w:r w:rsidRPr="004A03B3">
              <w:rPr>
                <w:rFonts w:ascii="Times New Roman" w:hAnsi="Times New Roman" w:cs="Times New Roman"/>
              </w:rPr>
              <w:t xml:space="preserve">); </w:t>
            </w:r>
          </w:p>
          <w:p w14:paraId="5676F5AB" w14:textId="7F75F4A3" w:rsidR="00B173D7" w:rsidRPr="00E824E5" w:rsidRDefault="00B173D7" w:rsidP="00B173D7">
            <w:pPr>
              <w:jc w:val="both"/>
              <w:rPr>
                <w:rFonts w:ascii="Times New Roman" w:hAnsi="Times New Roman" w:cs="Times New Roman"/>
              </w:rPr>
            </w:pPr>
            <w:r w:rsidRPr="004A03B3">
              <w:rPr>
                <w:rFonts w:ascii="Times New Roman" w:hAnsi="Times New Roman" w:cs="Times New Roman"/>
              </w:rPr>
              <w:t>3. Projekto sutarties forma (PAFT</w:t>
            </w:r>
            <w:r w:rsidR="00897BC4" w:rsidRPr="004A03B3">
              <w:rPr>
                <w:rFonts w:ascii="Times New Roman" w:hAnsi="Times New Roman" w:cs="Times New Roman"/>
              </w:rPr>
              <w:t xml:space="preserve"> 3 priedas „Projekto sutartis“)</w:t>
            </w:r>
            <w:r w:rsidR="004A03B3">
              <w:rPr>
                <w:rFonts w:ascii="Times New Roman" w:hAnsi="Times New Roman" w:cs="Times New Roman"/>
              </w:rPr>
              <w:t>.</w:t>
            </w:r>
          </w:p>
          <w:p w14:paraId="2A0F5C6F" w14:textId="77E1BF26" w:rsidR="00B173D7" w:rsidRPr="00494766" w:rsidRDefault="00B173D7" w:rsidP="00B173D7">
            <w:pPr>
              <w:jc w:val="both"/>
              <w:rPr>
                <w:rFonts w:ascii="Times New Roman" w:hAnsi="Times New Roman" w:cs="Times New Roman"/>
              </w:rPr>
            </w:pP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9D0DDB">
      <w:headerReference w:type="default" r:id="rId17"/>
      <w:footerReference w:type="default" r:id="rId18"/>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22901" w14:textId="77777777" w:rsidR="00EB203B" w:rsidRDefault="00EB203B" w:rsidP="00213DCB">
      <w:pPr>
        <w:spacing w:after="0" w:line="240" w:lineRule="auto"/>
      </w:pPr>
      <w:r>
        <w:separator/>
      </w:r>
    </w:p>
  </w:endnote>
  <w:endnote w:type="continuationSeparator" w:id="0">
    <w:p w14:paraId="24EFEBA0" w14:textId="77777777" w:rsidR="00EB203B" w:rsidRDefault="00EB203B" w:rsidP="00213DCB">
      <w:pPr>
        <w:spacing w:after="0" w:line="240" w:lineRule="auto"/>
      </w:pPr>
      <w:r>
        <w:continuationSeparator/>
      </w:r>
    </w:p>
  </w:endnote>
  <w:endnote w:type="continuationNotice" w:id="1">
    <w:p w14:paraId="6130E887" w14:textId="77777777" w:rsidR="00EB203B" w:rsidRDefault="00EB2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6"/>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B203B" w14:paraId="66BACF66" w14:textId="77777777" w:rsidTr="00421A95">
      <w:tc>
        <w:tcPr>
          <w:tcW w:w="3305" w:type="dxa"/>
        </w:tcPr>
        <w:p w14:paraId="460D2EAC" w14:textId="7C15CFB9" w:rsidR="00EB203B" w:rsidRDefault="00EB203B" w:rsidP="00421A95">
          <w:pPr>
            <w:pStyle w:val="Header"/>
            <w:ind w:left="-115"/>
          </w:pPr>
        </w:p>
      </w:tc>
      <w:tc>
        <w:tcPr>
          <w:tcW w:w="3305" w:type="dxa"/>
        </w:tcPr>
        <w:p w14:paraId="738DA03B" w14:textId="078A46F1" w:rsidR="00EB203B" w:rsidRDefault="00EB203B" w:rsidP="00421A95">
          <w:pPr>
            <w:pStyle w:val="Header"/>
            <w:jc w:val="center"/>
          </w:pPr>
        </w:p>
      </w:tc>
      <w:tc>
        <w:tcPr>
          <w:tcW w:w="3305" w:type="dxa"/>
        </w:tcPr>
        <w:p w14:paraId="44EC361D" w14:textId="72036CF7" w:rsidR="00EB203B" w:rsidRDefault="00EB203B" w:rsidP="00421A95">
          <w:pPr>
            <w:pStyle w:val="Header"/>
            <w:ind w:right="-115"/>
            <w:jc w:val="right"/>
          </w:pPr>
        </w:p>
      </w:tc>
    </w:tr>
  </w:tbl>
  <w:p w14:paraId="2BD7F77B" w14:textId="5C9B4128" w:rsidR="00EB203B" w:rsidRDefault="00EB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010E" w14:textId="77777777" w:rsidR="00EB203B" w:rsidRDefault="00EB203B" w:rsidP="00213DCB">
      <w:pPr>
        <w:spacing w:after="0" w:line="240" w:lineRule="auto"/>
      </w:pPr>
      <w:r>
        <w:separator/>
      </w:r>
    </w:p>
  </w:footnote>
  <w:footnote w:type="continuationSeparator" w:id="0">
    <w:p w14:paraId="7F7ED1B5" w14:textId="77777777" w:rsidR="00EB203B" w:rsidRDefault="00EB203B" w:rsidP="00213DCB">
      <w:pPr>
        <w:spacing w:after="0" w:line="240" w:lineRule="auto"/>
      </w:pPr>
      <w:r>
        <w:continuationSeparator/>
      </w:r>
    </w:p>
  </w:footnote>
  <w:footnote w:type="continuationNotice" w:id="1">
    <w:p w14:paraId="16F3281E" w14:textId="77777777" w:rsidR="00EB203B" w:rsidRDefault="00EB203B">
      <w:pPr>
        <w:spacing w:after="0" w:line="240" w:lineRule="auto"/>
      </w:pPr>
    </w:p>
  </w:footnote>
  <w:footnote w:id="2">
    <w:p w14:paraId="2D917C6A" w14:textId="1CB6FA98" w:rsidR="00EB203B" w:rsidRDefault="00EB203B" w:rsidP="009D0DDB">
      <w:pPr>
        <w:pStyle w:val="FootnoteText"/>
      </w:pPr>
      <w:r>
        <w:rPr>
          <w:rStyle w:val="FootnoteReference"/>
        </w:rPr>
        <w:footnoteRef/>
      </w:r>
      <w:r>
        <w:t xml:space="preserve"> </w:t>
      </w:r>
      <w:hyperlink r:id="rId1" w:history="1">
        <w:r w:rsidRPr="00A8597A">
          <w:rPr>
            <w:rStyle w:val="Hyperlink"/>
          </w:rPr>
          <w:t>https://www.e-tar.lt/portal/legalAct.html?documentId=14e33320f1ed11ec8fa7d02a65c371ad</w:t>
        </w:r>
      </w:hyperlink>
      <w:r>
        <w:t xml:space="preserve"> </w:t>
      </w:r>
    </w:p>
  </w:footnote>
  <w:footnote w:id="3">
    <w:p w14:paraId="19D6C756" w14:textId="7316599D" w:rsidR="00EB203B" w:rsidRDefault="00EB203B" w:rsidP="00914C8C">
      <w:pPr>
        <w:pStyle w:val="FootnoteText"/>
      </w:pPr>
      <w:r>
        <w:rPr>
          <w:rStyle w:val="FootnoteReference"/>
        </w:rPr>
        <w:footnoteRef/>
      </w:r>
      <w:r>
        <w:t xml:space="preserve"> Stebėsenos rodiklio kodas pagal Stebėsenos rodiklių nustatymo ir skaičiavimo aprašo, patvirtinto Lietuvos Respublikos finansų ministro 2022 m. birželio 22 d. įsakymu Nr. 1K-237, 2 priedą „E</w:t>
      </w:r>
      <w:r w:rsidRPr="0005714D">
        <w:t>konomikos gaivinimo ir atsparumo</w:t>
      </w:r>
      <w:r>
        <w:t xml:space="preserve"> didinimo plano „Naujos kartos L</w:t>
      </w:r>
      <w:r w:rsidRPr="0005714D">
        <w:t>ietuva“ stebėsenos rodiklių kodų sąrašas</w:t>
      </w:r>
      <w:r>
        <w:t>“.</w:t>
      </w:r>
    </w:p>
  </w:footnote>
  <w:footnote w:id="4">
    <w:p w14:paraId="20B5AD24" w14:textId="26199EE0" w:rsidR="00EB203B" w:rsidRDefault="00EB203B">
      <w:pPr>
        <w:pStyle w:val="FootnoteText"/>
      </w:pPr>
      <w:r>
        <w:rPr>
          <w:rStyle w:val="FootnoteReference"/>
        </w:rPr>
        <w:footnoteRef/>
      </w:r>
      <w:r>
        <w:t xml:space="preserve"> </w:t>
      </w:r>
      <w:hyperlink r:id="rId2" w:history="1">
        <w:r w:rsidRPr="00E314FC">
          <w:rPr>
            <w:rStyle w:val="Hyperlink"/>
          </w:rPr>
          <w:t>https://www.ppplietuva.lt/lt/viesuju-investiciju-projektu-rengimas/rengimas-ir-vertinimas-1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B203B" w:rsidRPr="003737FE" w:rsidRDefault="00EB203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35C"/>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61222"/>
    <w:multiLevelType w:val="hybridMultilevel"/>
    <w:tmpl w:val="A4E2F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03AE6"/>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4E74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D0DE5"/>
    <w:multiLevelType w:val="multilevel"/>
    <w:tmpl w:val="525C0D16"/>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DF04D9"/>
    <w:multiLevelType w:val="multilevel"/>
    <w:tmpl w:val="608435F6"/>
    <w:lvl w:ilvl="0">
      <w:start w:val="10"/>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09049A"/>
    <w:multiLevelType w:val="hybridMultilevel"/>
    <w:tmpl w:val="A4E2F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878D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5C84862"/>
    <w:multiLevelType w:val="multilevel"/>
    <w:tmpl w:val="D730F4B8"/>
    <w:lvl w:ilvl="0">
      <w:start w:val="1"/>
      <w:numFmt w:val="decimal"/>
      <w:lvlText w:val="%1."/>
      <w:lvlJc w:val="left"/>
      <w:pPr>
        <w:ind w:left="720" w:hanging="360"/>
      </w:pPr>
      <w:rPr>
        <w:rFonts w:hint="default"/>
      </w:rPr>
    </w:lvl>
    <w:lvl w:ilvl="1">
      <w:start w:val="9"/>
      <w:numFmt w:val="decimal"/>
      <w:isLgl/>
      <w:lvlText w:val="%1.%2."/>
      <w:lvlJc w:val="left"/>
      <w:pPr>
        <w:ind w:left="950" w:hanging="5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336B55"/>
    <w:multiLevelType w:val="hybridMultilevel"/>
    <w:tmpl w:val="B380A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D20584"/>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CD2024"/>
    <w:multiLevelType w:val="hybridMultilevel"/>
    <w:tmpl w:val="D2360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FD71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A5C71D3"/>
    <w:multiLevelType w:val="hybridMultilevel"/>
    <w:tmpl w:val="E1ECC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9"/>
  </w:num>
  <w:num w:numId="3">
    <w:abstractNumId w:val="4"/>
  </w:num>
  <w:num w:numId="4">
    <w:abstractNumId w:val="2"/>
  </w:num>
  <w:num w:numId="5">
    <w:abstractNumId w:val="16"/>
  </w:num>
  <w:num w:numId="6">
    <w:abstractNumId w:val="26"/>
  </w:num>
  <w:num w:numId="7">
    <w:abstractNumId w:val="12"/>
  </w:num>
  <w:num w:numId="8">
    <w:abstractNumId w:val="9"/>
  </w:num>
  <w:num w:numId="9">
    <w:abstractNumId w:val="11"/>
  </w:num>
  <w:num w:numId="10">
    <w:abstractNumId w:val="29"/>
  </w:num>
  <w:num w:numId="11">
    <w:abstractNumId w:val="17"/>
  </w:num>
  <w:num w:numId="12">
    <w:abstractNumId w:val="22"/>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5"/>
  </w:num>
  <w:num w:numId="15">
    <w:abstractNumId w:val="2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4"/>
  </w:num>
  <w:num w:numId="23">
    <w:abstractNumId w:val="8"/>
  </w:num>
  <w:num w:numId="24">
    <w:abstractNumId w:val="13"/>
  </w:num>
  <w:num w:numId="25">
    <w:abstractNumId w:val="21"/>
  </w:num>
  <w:num w:numId="26">
    <w:abstractNumId w:val="5"/>
  </w:num>
  <w:num w:numId="27">
    <w:abstractNumId w:val="10"/>
  </w:num>
  <w:num w:numId="28">
    <w:abstractNumId w:val="18"/>
  </w:num>
  <w:num w:numId="29">
    <w:abstractNumId w:val="28"/>
  </w:num>
  <w:num w:numId="30">
    <w:abstractNumId w:val="14"/>
  </w:num>
  <w:num w:numId="31">
    <w:abstractNumId w:val="0"/>
  </w:num>
  <w:num w:numId="32">
    <w:abstractNumId w:val="6"/>
  </w:num>
  <w:num w:numId="33">
    <w:abstractNumId w:val="3"/>
  </w:num>
  <w:num w:numId="34">
    <w:abstractNumId w:val="30"/>
  </w:num>
  <w:num w:numId="35">
    <w:abstractNumId w:val="20"/>
  </w:num>
  <w:num w:numId="36">
    <w:abstractNumId w:val="27"/>
  </w:num>
  <w:num w:numId="37">
    <w:abstractNumId w:val="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1089B"/>
    <w:rsid w:val="00010FBC"/>
    <w:rsid w:val="00017872"/>
    <w:rsid w:val="000236C6"/>
    <w:rsid w:val="00024D7F"/>
    <w:rsid w:val="00032AE2"/>
    <w:rsid w:val="00035EFF"/>
    <w:rsid w:val="00036953"/>
    <w:rsid w:val="00046408"/>
    <w:rsid w:val="00050112"/>
    <w:rsid w:val="000545EB"/>
    <w:rsid w:val="0005714D"/>
    <w:rsid w:val="00066F03"/>
    <w:rsid w:val="00067059"/>
    <w:rsid w:val="00067F43"/>
    <w:rsid w:val="000707D3"/>
    <w:rsid w:val="000718C3"/>
    <w:rsid w:val="0007583C"/>
    <w:rsid w:val="00084D42"/>
    <w:rsid w:val="00085A23"/>
    <w:rsid w:val="00090A80"/>
    <w:rsid w:val="00090B84"/>
    <w:rsid w:val="000912AC"/>
    <w:rsid w:val="00091A50"/>
    <w:rsid w:val="00091DA1"/>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24C82"/>
    <w:rsid w:val="001321D5"/>
    <w:rsid w:val="001447FD"/>
    <w:rsid w:val="001522ED"/>
    <w:rsid w:val="00152C80"/>
    <w:rsid w:val="00154A45"/>
    <w:rsid w:val="00162CF9"/>
    <w:rsid w:val="00165330"/>
    <w:rsid w:val="00165589"/>
    <w:rsid w:val="00175392"/>
    <w:rsid w:val="00182BD9"/>
    <w:rsid w:val="001912A4"/>
    <w:rsid w:val="00193AE5"/>
    <w:rsid w:val="001A1453"/>
    <w:rsid w:val="001A7B49"/>
    <w:rsid w:val="001B02B8"/>
    <w:rsid w:val="001B36A2"/>
    <w:rsid w:val="001C1E57"/>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070"/>
    <w:rsid w:val="002059E9"/>
    <w:rsid w:val="00211761"/>
    <w:rsid w:val="0021267E"/>
    <w:rsid w:val="002139C6"/>
    <w:rsid w:val="00213DCB"/>
    <w:rsid w:val="0021491E"/>
    <w:rsid w:val="00215ECD"/>
    <w:rsid w:val="00224FDA"/>
    <w:rsid w:val="00231095"/>
    <w:rsid w:val="00233087"/>
    <w:rsid w:val="00236325"/>
    <w:rsid w:val="00237FE8"/>
    <w:rsid w:val="00243187"/>
    <w:rsid w:val="00244F72"/>
    <w:rsid w:val="00247A62"/>
    <w:rsid w:val="00254FF3"/>
    <w:rsid w:val="00262D22"/>
    <w:rsid w:val="002637B8"/>
    <w:rsid w:val="00271B16"/>
    <w:rsid w:val="002723D7"/>
    <w:rsid w:val="0027459F"/>
    <w:rsid w:val="00283428"/>
    <w:rsid w:val="002860C1"/>
    <w:rsid w:val="00286F8E"/>
    <w:rsid w:val="002B1D34"/>
    <w:rsid w:val="002C5896"/>
    <w:rsid w:val="002D2648"/>
    <w:rsid w:val="002E3CDE"/>
    <w:rsid w:val="002E43F9"/>
    <w:rsid w:val="002E50B8"/>
    <w:rsid w:val="002F2264"/>
    <w:rsid w:val="002F347F"/>
    <w:rsid w:val="003025E2"/>
    <w:rsid w:val="00304F2D"/>
    <w:rsid w:val="003060E6"/>
    <w:rsid w:val="00316854"/>
    <w:rsid w:val="00316F75"/>
    <w:rsid w:val="003203F6"/>
    <w:rsid w:val="00323895"/>
    <w:rsid w:val="00325472"/>
    <w:rsid w:val="0033097C"/>
    <w:rsid w:val="00331543"/>
    <w:rsid w:val="00332369"/>
    <w:rsid w:val="0033375B"/>
    <w:rsid w:val="003351CF"/>
    <w:rsid w:val="00335941"/>
    <w:rsid w:val="00335A07"/>
    <w:rsid w:val="00335E51"/>
    <w:rsid w:val="003376B8"/>
    <w:rsid w:val="00340624"/>
    <w:rsid w:val="00340E9A"/>
    <w:rsid w:val="0035511E"/>
    <w:rsid w:val="00357519"/>
    <w:rsid w:val="00360414"/>
    <w:rsid w:val="003615C1"/>
    <w:rsid w:val="00361C3A"/>
    <w:rsid w:val="00362FF5"/>
    <w:rsid w:val="00364B08"/>
    <w:rsid w:val="00366919"/>
    <w:rsid w:val="003717EB"/>
    <w:rsid w:val="003737FE"/>
    <w:rsid w:val="00375C7D"/>
    <w:rsid w:val="003768A6"/>
    <w:rsid w:val="00380261"/>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5DD1"/>
    <w:rsid w:val="003F68AE"/>
    <w:rsid w:val="00401578"/>
    <w:rsid w:val="00403152"/>
    <w:rsid w:val="00404403"/>
    <w:rsid w:val="00404AAF"/>
    <w:rsid w:val="0040713D"/>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801D0"/>
    <w:rsid w:val="00480A60"/>
    <w:rsid w:val="004812FD"/>
    <w:rsid w:val="00481807"/>
    <w:rsid w:val="00485BCE"/>
    <w:rsid w:val="004861F2"/>
    <w:rsid w:val="00487B9F"/>
    <w:rsid w:val="00487D1C"/>
    <w:rsid w:val="00492AB8"/>
    <w:rsid w:val="00494766"/>
    <w:rsid w:val="004970E3"/>
    <w:rsid w:val="004A03B3"/>
    <w:rsid w:val="004A499E"/>
    <w:rsid w:val="004A67C6"/>
    <w:rsid w:val="004B0562"/>
    <w:rsid w:val="004B2993"/>
    <w:rsid w:val="004B6AF9"/>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1249"/>
    <w:rsid w:val="00523376"/>
    <w:rsid w:val="00524CAB"/>
    <w:rsid w:val="00527F46"/>
    <w:rsid w:val="005362EC"/>
    <w:rsid w:val="0054650C"/>
    <w:rsid w:val="00552F31"/>
    <w:rsid w:val="0056345E"/>
    <w:rsid w:val="0057146A"/>
    <w:rsid w:val="00571D7C"/>
    <w:rsid w:val="00583986"/>
    <w:rsid w:val="00583C4E"/>
    <w:rsid w:val="00583DB7"/>
    <w:rsid w:val="005842CB"/>
    <w:rsid w:val="00591672"/>
    <w:rsid w:val="00592365"/>
    <w:rsid w:val="00594547"/>
    <w:rsid w:val="0059461E"/>
    <w:rsid w:val="00594C7C"/>
    <w:rsid w:val="00596BB6"/>
    <w:rsid w:val="005A40CB"/>
    <w:rsid w:val="005A4F85"/>
    <w:rsid w:val="005B1590"/>
    <w:rsid w:val="005B3DC7"/>
    <w:rsid w:val="005B478F"/>
    <w:rsid w:val="005B573D"/>
    <w:rsid w:val="005C1521"/>
    <w:rsid w:val="005C15FB"/>
    <w:rsid w:val="005C5BB4"/>
    <w:rsid w:val="005C6D3F"/>
    <w:rsid w:val="005E34C5"/>
    <w:rsid w:val="005F6D72"/>
    <w:rsid w:val="006007DA"/>
    <w:rsid w:val="006009B9"/>
    <w:rsid w:val="006020EE"/>
    <w:rsid w:val="00603B84"/>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48DE"/>
    <w:rsid w:val="00656256"/>
    <w:rsid w:val="00657BF0"/>
    <w:rsid w:val="006603B1"/>
    <w:rsid w:val="0066435B"/>
    <w:rsid w:val="00664533"/>
    <w:rsid w:val="0066521E"/>
    <w:rsid w:val="00667163"/>
    <w:rsid w:val="00671FB3"/>
    <w:rsid w:val="00671FBF"/>
    <w:rsid w:val="006720C8"/>
    <w:rsid w:val="00672603"/>
    <w:rsid w:val="006856C7"/>
    <w:rsid w:val="00690B9E"/>
    <w:rsid w:val="006955F8"/>
    <w:rsid w:val="006A2DBF"/>
    <w:rsid w:val="006A5430"/>
    <w:rsid w:val="006A6FC0"/>
    <w:rsid w:val="006B59A9"/>
    <w:rsid w:val="006B7560"/>
    <w:rsid w:val="006C0A65"/>
    <w:rsid w:val="006C2504"/>
    <w:rsid w:val="006C6CDD"/>
    <w:rsid w:val="006D088B"/>
    <w:rsid w:val="006D6EFF"/>
    <w:rsid w:val="006E0B11"/>
    <w:rsid w:val="006E31EB"/>
    <w:rsid w:val="006E33E6"/>
    <w:rsid w:val="006F06CD"/>
    <w:rsid w:val="006F0B78"/>
    <w:rsid w:val="006F2AF7"/>
    <w:rsid w:val="00700157"/>
    <w:rsid w:val="00711012"/>
    <w:rsid w:val="00712EBD"/>
    <w:rsid w:val="0071341D"/>
    <w:rsid w:val="00713AD4"/>
    <w:rsid w:val="007224C2"/>
    <w:rsid w:val="00723C92"/>
    <w:rsid w:val="00726572"/>
    <w:rsid w:val="00732239"/>
    <w:rsid w:val="00732A47"/>
    <w:rsid w:val="00732F4F"/>
    <w:rsid w:val="00732F7C"/>
    <w:rsid w:val="0073377E"/>
    <w:rsid w:val="00733E64"/>
    <w:rsid w:val="00734D07"/>
    <w:rsid w:val="0074132A"/>
    <w:rsid w:val="00742FB7"/>
    <w:rsid w:val="00745AFC"/>
    <w:rsid w:val="00745CD5"/>
    <w:rsid w:val="0074741F"/>
    <w:rsid w:val="007516A2"/>
    <w:rsid w:val="00760202"/>
    <w:rsid w:val="00760903"/>
    <w:rsid w:val="007671F7"/>
    <w:rsid w:val="0076780D"/>
    <w:rsid w:val="007678E8"/>
    <w:rsid w:val="007759B7"/>
    <w:rsid w:val="007826EA"/>
    <w:rsid w:val="00793E91"/>
    <w:rsid w:val="007977F8"/>
    <w:rsid w:val="007A0B56"/>
    <w:rsid w:val="007A1BEF"/>
    <w:rsid w:val="007A39F1"/>
    <w:rsid w:val="007A7CED"/>
    <w:rsid w:val="007B2C7B"/>
    <w:rsid w:val="007B3D98"/>
    <w:rsid w:val="007B41D6"/>
    <w:rsid w:val="007B7592"/>
    <w:rsid w:val="007C3556"/>
    <w:rsid w:val="007C4EF9"/>
    <w:rsid w:val="007C579D"/>
    <w:rsid w:val="007C7C7B"/>
    <w:rsid w:val="007D1344"/>
    <w:rsid w:val="007D4DCE"/>
    <w:rsid w:val="007D7F26"/>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81714"/>
    <w:rsid w:val="00892223"/>
    <w:rsid w:val="00892DB5"/>
    <w:rsid w:val="0089339D"/>
    <w:rsid w:val="00897BC4"/>
    <w:rsid w:val="008A24A5"/>
    <w:rsid w:val="008A5EAB"/>
    <w:rsid w:val="008B5B85"/>
    <w:rsid w:val="008B685E"/>
    <w:rsid w:val="008C0DB8"/>
    <w:rsid w:val="008C26E5"/>
    <w:rsid w:val="008C2F6A"/>
    <w:rsid w:val="008C4DD3"/>
    <w:rsid w:val="008C52ED"/>
    <w:rsid w:val="008C6891"/>
    <w:rsid w:val="008D04FE"/>
    <w:rsid w:val="008E0A3D"/>
    <w:rsid w:val="008E4059"/>
    <w:rsid w:val="008F48E1"/>
    <w:rsid w:val="0090084F"/>
    <w:rsid w:val="00914C8C"/>
    <w:rsid w:val="009246B3"/>
    <w:rsid w:val="00932964"/>
    <w:rsid w:val="009335EB"/>
    <w:rsid w:val="00934745"/>
    <w:rsid w:val="00935338"/>
    <w:rsid w:val="00937F8D"/>
    <w:rsid w:val="00942984"/>
    <w:rsid w:val="00942DD6"/>
    <w:rsid w:val="0094685E"/>
    <w:rsid w:val="00954D6F"/>
    <w:rsid w:val="00957423"/>
    <w:rsid w:val="00961255"/>
    <w:rsid w:val="00961396"/>
    <w:rsid w:val="00962A9D"/>
    <w:rsid w:val="00970896"/>
    <w:rsid w:val="0097242D"/>
    <w:rsid w:val="00972A45"/>
    <w:rsid w:val="00972C98"/>
    <w:rsid w:val="00972F53"/>
    <w:rsid w:val="00981A93"/>
    <w:rsid w:val="00984775"/>
    <w:rsid w:val="00985292"/>
    <w:rsid w:val="0098623A"/>
    <w:rsid w:val="009864DD"/>
    <w:rsid w:val="009868F6"/>
    <w:rsid w:val="00987718"/>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D0DDB"/>
    <w:rsid w:val="009D6943"/>
    <w:rsid w:val="009E4A78"/>
    <w:rsid w:val="009E5074"/>
    <w:rsid w:val="009E74D0"/>
    <w:rsid w:val="009F0AEE"/>
    <w:rsid w:val="009F6952"/>
    <w:rsid w:val="00A0322B"/>
    <w:rsid w:val="00A057D9"/>
    <w:rsid w:val="00A06E83"/>
    <w:rsid w:val="00A10D21"/>
    <w:rsid w:val="00A132BF"/>
    <w:rsid w:val="00A13F47"/>
    <w:rsid w:val="00A17553"/>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5E8E"/>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C65EB"/>
    <w:rsid w:val="00AD3664"/>
    <w:rsid w:val="00AD6B25"/>
    <w:rsid w:val="00AE00C3"/>
    <w:rsid w:val="00AE07EC"/>
    <w:rsid w:val="00AE1A7E"/>
    <w:rsid w:val="00AE7825"/>
    <w:rsid w:val="00AF361D"/>
    <w:rsid w:val="00AF57CF"/>
    <w:rsid w:val="00AF6987"/>
    <w:rsid w:val="00AF6EC6"/>
    <w:rsid w:val="00B042B8"/>
    <w:rsid w:val="00B173D7"/>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5197"/>
    <w:rsid w:val="00B76FCA"/>
    <w:rsid w:val="00B8085A"/>
    <w:rsid w:val="00B84932"/>
    <w:rsid w:val="00B85400"/>
    <w:rsid w:val="00B856AF"/>
    <w:rsid w:val="00B964F6"/>
    <w:rsid w:val="00B976C7"/>
    <w:rsid w:val="00BA0138"/>
    <w:rsid w:val="00BA1538"/>
    <w:rsid w:val="00BA37A8"/>
    <w:rsid w:val="00BA54ED"/>
    <w:rsid w:val="00BA5CC3"/>
    <w:rsid w:val="00BB3EDB"/>
    <w:rsid w:val="00BC2D93"/>
    <w:rsid w:val="00BD43A4"/>
    <w:rsid w:val="00BD77D9"/>
    <w:rsid w:val="00BE01FF"/>
    <w:rsid w:val="00BE312D"/>
    <w:rsid w:val="00BE476B"/>
    <w:rsid w:val="00BF21D6"/>
    <w:rsid w:val="00C036F9"/>
    <w:rsid w:val="00C109F5"/>
    <w:rsid w:val="00C111FA"/>
    <w:rsid w:val="00C1744A"/>
    <w:rsid w:val="00C21211"/>
    <w:rsid w:val="00C25B62"/>
    <w:rsid w:val="00C304D7"/>
    <w:rsid w:val="00C32EE2"/>
    <w:rsid w:val="00C33291"/>
    <w:rsid w:val="00C51620"/>
    <w:rsid w:val="00C52080"/>
    <w:rsid w:val="00C54877"/>
    <w:rsid w:val="00C56F8E"/>
    <w:rsid w:val="00C572DA"/>
    <w:rsid w:val="00C61EBD"/>
    <w:rsid w:val="00C628D7"/>
    <w:rsid w:val="00C6468C"/>
    <w:rsid w:val="00C72117"/>
    <w:rsid w:val="00C82B34"/>
    <w:rsid w:val="00C83ED6"/>
    <w:rsid w:val="00C8488C"/>
    <w:rsid w:val="00C87419"/>
    <w:rsid w:val="00C90988"/>
    <w:rsid w:val="00C93D16"/>
    <w:rsid w:val="00C94EB5"/>
    <w:rsid w:val="00C95670"/>
    <w:rsid w:val="00C964B1"/>
    <w:rsid w:val="00C96C71"/>
    <w:rsid w:val="00CA204A"/>
    <w:rsid w:val="00CA3C55"/>
    <w:rsid w:val="00CA64CC"/>
    <w:rsid w:val="00CA6610"/>
    <w:rsid w:val="00CB39A5"/>
    <w:rsid w:val="00CB5051"/>
    <w:rsid w:val="00CC2581"/>
    <w:rsid w:val="00CC2CA5"/>
    <w:rsid w:val="00CC498C"/>
    <w:rsid w:val="00CD314D"/>
    <w:rsid w:val="00CD656C"/>
    <w:rsid w:val="00CE1C27"/>
    <w:rsid w:val="00CE5C99"/>
    <w:rsid w:val="00CE7085"/>
    <w:rsid w:val="00CF0494"/>
    <w:rsid w:val="00CF36C7"/>
    <w:rsid w:val="00CF38A1"/>
    <w:rsid w:val="00CF4D1A"/>
    <w:rsid w:val="00CF63BD"/>
    <w:rsid w:val="00CF7371"/>
    <w:rsid w:val="00D01670"/>
    <w:rsid w:val="00D02298"/>
    <w:rsid w:val="00D06FB2"/>
    <w:rsid w:val="00D07FFE"/>
    <w:rsid w:val="00D1011B"/>
    <w:rsid w:val="00D13177"/>
    <w:rsid w:val="00D16C58"/>
    <w:rsid w:val="00D26A3B"/>
    <w:rsid w:val="00D30886"/>
    <w:rsid w:val="00D314F5"/>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71A34"/>
    <w:rsid w:val="00D72B17"/>
    <w:rsid w:val="00D74148"/>
    <w:rsid w:val="00D8083D"/>
    <w:rsid w:val="00D814C6"/>
    <w:rsid w:val="00D847DE"/>
    <w:rsid w:val="00D86583"/>
    <w:rsid w:val="00D9048C"/>
    <w:rsid w:val="00D97086"/>
    <w:rsid w:val="00DA0CE8"/>
    <w:rsid w:val="00DA6FFF"/>
    <w:rsid w:val="00DA79DE"/>
    <w:rsid w:val="00DB09B7"/>
    <w:rsid w:val="00DC0FBB"/>
    <w:rsid w:val="00DC1663"/>
    <w:rsid w:val="00DC1839"/>
    <w:rsid w:val="00DC457B"/>
    <w:rsid w:val="00DC4A83"/>
    <w:rsid w:val="00DC7931"/>
    <w:rsid w:val="00DD28EE"/>
    <w:rsid w:val="00DD7A92"/>
    <w:rsid w:val="00DE52D3"/>
    <w:rsid w:val="00DE59B7"/>
    <w:rsid w:val="00DF73BB"/>
    <w:rsid w:val="00E0725F"/>
    <w:rsid w:val="00E13F8A"/>
    <w:rsid w:val="00E20AFE"/>
    <w:rsid w:val="00E21661"/>
    <w:rsid w:val="00E21C3E"/>
    <w:rsid w:val="00E23DC5"/>
    <w:rsid w:val="00E278EC"/>
    <w:rsid w:val="00E37FCD"/>
    <w:rsid w:val="00E42B01"/>
    <w:rsid w:val="00E446F2"/>
    <w:rsid w:val="00E5252A"/>
    <w:rsid w:val="00E54C71"/>
    <w:rsid w:val="00E568FF"/>
    <w:rsid w:val="00E57235"/>
    <w:rsid w:val="00E57765"/>
    <w:rsid w:val="00E6204D"/>
    <w:rsid w:val="00E633C2"/>
    <w:rsid w:val="00E64577"/>
    <w:rsid w:val="00E65073"/>
    <w:rsid w:val="00E66335"/>
    <w:rsid w:val="00E7123D"/>
    <w:rsid w:val="00E7615F"/>
    <w:rsid w:val="00E805AA"/>
    <w:rsid w:val="00E824E5"/>
    <w:rsid w:val="00E83CA0"/>
    <w:rsid w:val="00E85A98"/>
    <w:rsid w:val="00E96981"/>
    <w:rsid w:val="00EA0B78"/>
    <w:rsid w:val="00EA4E5E"/>
    <w:rsid w:val="00EA5DD1"/>
    <w:rsid w:val="00EB203B"/>
    <w:rsid w:val="00EB2760"/>
    <w:rsid w:val="00EB2A8F"/>
    <w:rsid w:val="00EB37DD"/>
    <w:rsid w:val="00EB6B7B"/>
    <w:rsid w:val="00EC3050"/>
    <w:rsid w:val="00EC32F1"/>
    <w:rsid w:val="00EC53E3"/>
    <w:rsid w:val="00EE5AF1"/>
    <w:rsid w:val="00EF2493"/>
    <w:rsid w:val="00EF3D91"/>
    <w:rsid w:val="00EF6E0F"/>
    <w:rsid w:val="00F0057E"/>
    <w:rsid w:val="00F05CC6"/>
    <w:rsid w:val="00F128A5"/>
    <w:rsid w:val="00F2204B"/>
    <w:rsid w:val="00F30887"/>
    <w:rsid w:val="00F325C8"/>
    <w:rsid w:val="00F32C69"/>
    <w:rsid w:val="00F34766"/>
    <w:rsid w:val="00F34D8A"/>
    <w:rsid w:val="00F36303"/>
    <w:rsid w:val="00F42C77"/>
    <w:rsid w:val="00F431B5"/>
    <w:rsid w:val="00F44140"/>
    <w:rsid w:val="00F44962"/>
    <w:rsid w:val="00F50CED"/>
    <w:rsid w:val="00F63531"/>
    <w:rsid w:val="00F63F78"/>
    <w:rsid w:val="00F809FC"/>
    <w:rsid w:val="00F82DC2"/>
    <w:rsid w:val="00F8651E"/>
    <w:rsid w:val="00F87E19"/>
    <w:rsid w:val="00F93B44"/>
    <w:rsid w:val="00F96C32"/>
    <w:rsid w:val="00FA33E9"/>
    <w:rsid w:val="00FB3F79"/>
    <w:rsid w:val="00FB4D6E"/>
    <w:rsid w:val="00FC07A6"/>
    <w:rsid w:val="00FC38EC"/>
    <w:rsid w:val="00FC5343"/>
    <w:rsid w:val="00FC5D6C"/>
    <w:rsid w:val="00FC75EF"/>
    <w:rsid w:val="00FD0DF6"/>
    <w:rsid w:val="00FD1160"/>
    <w:rsid w:val="00FD229B"/>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unhideWhenUsed/>
    <w:rsid w:val="00B854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5400"/>
    <w:rPr>
      <w:rFonts w:ascii="Times New Roman" w:eastAsia="Times New Roman" w:hAnsi="Times New Roman" w:cs="Times New Roman"/>
      <w:sz w:val="20"/>
      <w:szCs w:val="20"/>
    </w:rPr>
  </w:style>
  <w:style w:type="character" w:styleId="FootnoteReference">
    <w:name w:val="footnote reference"/>
    <w:basedOn w:val="DefaultParagraphFont"/>
    <w:unhideWhenUsed/>
    <w:rsid w:val="00B85400"/>
    <w:rPr>
      <w:vertAlign w:val="superscript"/>
    </w:rPr>
  </w:style>
  <w:style w:type="paragraph" w:styleId="NormalWeb">
    <w:name w:val="Normal (Web)"/>
    <w:basedOn w:val="Normal"/>
    <w:uiPriority w:val="99"/>
    <w:unhideWhenUsed/>
    <w:rsid w:val="004071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335E51"/>
    <w:rPr>
      <w:color w:val="954F72" w:themeColor="followedHyperlink"/>
      <w:u w:val="single"/>
    </w:rPr>
  </w:style>
  <w:style w:type="paragraph" w:customStyle="1" w:styleId="Default">
    <w:name w:val="Default"/>
    <w:rsid w:val="006E31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8581">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69936770">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2689243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326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lrv.lt/lt/administracine-informacija/planavimo-dokumentai/pletros-programu-reng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fd3d3843f26111ecbfe9c72e552dd5bd?jfwid=-1295we4i9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5" Type="http://schemas.openxmlformats.org/officeDocument/2006/relationships/numbering" Target="numbering.xml"/><Relationship Id="rId15" Type="http://schemas.openxmlformats.org/officeDocument/2006/relationships/hyperlink" Target="https://2021.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zubalyte@cp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pplietuva.lt/lt/viesuju-investiciju-projektu-rengimas/rengimas-ir-vertinimas-1" TargetMode="External"/><Relationship Id="rId1" Type="http://schemas.openxmlformats.org/officeDocument/2006/relationships/hyperlink" Target="https://www.e-tar.lt/portal/legalAct.html?documentId=14e33320f1ed11ec8fa7d02a65c371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Aurima Lasickienė</DisplayName>
        <AccountId>134</AccountId>
        <AccountType/>
      </UserInfo>
    </DmsPermissionsUsers>
    <DmsCommChanPerm xmlns="028236e2-f653-4d19-ab67-4d06a9145e0c" xsi:nil="true"/>
    <DmsPermissionsConfid xmlns="f5ebda27-b626-448f-a7d1-d1cf5ad133fa">true</DmsPermissionsConf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documentManagement/types"/>
    <ds:schemaRef ds:uri="http://purl.org/dc/dcmitype/"/>
    <ds:schemaRef ds:uri="a843bbba-5665-4b5f-aacc-cdcb1c804839"/>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028236e2-f653-4d19-ab67-4d06a9145e0c"/>
    <ds:schemaRef ds:uri="f5ebda27-b626-448f-a7d1-d1cf5ad133fa"/>
    <ds:schemaRef ds:uri="4b2e9d09-07c5-42d4-ad0a-92e216c40b99"/>
    <ds:schemaRef ds:uri="http://www.w3.org/XML/1998/namespace"/>
  </ds:schemaRefs>
</ds:datastoreItem>
</file>

<file path=customXml/itemProps3.xml><?xml version="1.0" encoding="utf-8"?>
<ds:datastoreItem xmlns:ds="http://schemas.openxmlformats.org/officeDocument/2006/customXml" ds:itemID="{0B24DE91-81E8-47B4-8CD8-108409B85AEE}"/>
</file>

<file path=customXml/itemProps4.xml><?xml version="1.0" encoding="utf-8"?>
<ds:datastoreItem xmlns:ds="http://schemas.openxmlformats.org/officeDocument/2006/customXml" ds:itemID="{DFD6F2F0-9D07-4485-9109-6D5B5F67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21</Pages>
  <Words>29650</Words>
  <Characters>16902</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Kvietimas teikti PĮP_09-003-P_2022-11-14</vt:lpstr>
    </vt:vector>
  </TitlesOfParts>
  <Company>HP Inc.</Company>
  <LinksUpToDate>false</LinksUpToDate>
  <CharactersWithSpaces>46460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PĮP_09-003-P_2022-11-14</dc:title>
  <dc:subject/>
  <dc:creator>Zita  Markevičienė</dc:creator>
  <cp:keywords/>
  <cp:lastModifiedBy>Alvyda Ažubalytė</cp:lastModifiedBy>
  <cp:revision>15</cp:revision>
  <dcterms:created xsi:type="dcterms:W3CDTF">2022-12-20T12:18:00Z</dcterms:created>
  <dcterms:modified xsi:type="dcterms:W3CDTF">2022-12-27T13:23:00Z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136;#Alvyda Ažubalytė;#134;#Aurima Lasickienė</vt:lpwstr>
  </property>
  <property fmtid="{D5CDD505-2E9C-101B-9397-08002B2CF9AE}" pid="7" name="DmsWaitingForSign">
    <vt:bool>true</vt:bool>
  </property>
</Properties>
</file>