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B1066" w14:textId="77777777" w:rsidR="000B5C50" w:rsidRDefault="001D72C2" w:rsidP="000B5C50">
      <w:pPr>
        <w:ind w:left="9639"/>
        <w:jc w:val="both"/>
        <w:rPr>
          <w:szCs w:val="24"/>
        </w:rPr>
      </w:pPr>
      <w:bookmarkStart w:id="0" w:name="_Hlk114063310"/>
      <w:r w:rsidRPr="0089410E">
        <w:rPr>
          <w:iCs/>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w:t>
      </w:r>
      <w:r>
        <w:rPr>
          <w:szCs w:val="24"/>
        </w:rPr>
        <w:t xml:space="preserve">aprašo </w:t>
      </w:r>
    </w:p>
    <w:p w14:paraId="05E95B6C" w14:textId="7F417D1B" w:rsidR="00415CEA" w:rsidRDefault="00CD0592" w:rsidP="000B5C50">
      <w:pPr>
        <w:ind w:left="9639"/>
        <w:jc w:val="both"/>
        <w:rPr>
          <w:szCs w:val="24"/>
        </w:rPr>
      </w:pPr>
      <w:r>
        <w:rPr>
          <w:szCs w:val="24"/>
          <w:lang w:val="en-US"/>
        </w:rPr>
        <w:t>3</w:t>
      </w:r>
      <w:r w:rsidR="003D092D">
        <w:rPr>
          <w:szCs w:val="24"/>
          <w:lang w:val="en-US"/>
        </w:rPr>
        <w:t xml:space="preserve"> </w:t>
      </w:r>
      <w:r w:rsidR="00015DBD">
        <w:rPr>
          <w:szCs w:val="24"/>
        </w:rPr>
        <w:t>priedas</w:t>
      </w:r>
    </w:p>
    <w:bookmarkEnd w:id="0"/>
    <w:p w14:paraId="6464FE39" w14:textId="77777777" w:rsidR="00415CEA" w:rsidRDefault="00415CEA">
      <w:pPr>
        <w:jc w:val="center"/>
        <w:rPr>
          <w:iCs/>
          <w:szCs w:val="24"/>
        </w:rPr>
      </w:pPr>
    </w:p>
    <w:p w14:paraId="00F59812" w14:textId="7FA69526" w:rsidR="00A60F63" w:rsidRPr="000F0C16" w:rsidRDefault="00A60F63" w:rsidP="0089410E">
      <w:pPr>
        <w:jc w:val="center"/>
        <w:rPr>
          <w:b/>
          <w:bCs/>
          <w:szCs w:val="24"/>
        </w:rPr>
      </w:pPr>
      <w:r w:rsidRPr="0019216B">
        <w:rPr>
          <w:b/>
          <w:bCs/>
          <w:szCs w:val="24"/>
        </w:rPr>
        <w:t>2022–2030 METŲ PLĖTROS PROGRAMOS VALDYTOJOS LIETUVOS RESPUBLIKOS EKONOMIKOS IR INOVACIJŲ MINISTERIJOS EKONOMIKOS TRANSFORMACIJOS IR KONKURENCINGUMO PLĖTROS PROGRAM</w:t>
      </w:r>
      <w:r>
        <w:rPr>
          <w:b/>
          <w:bCs/>
          <w:szCs w:val="24"/>
        </w:rPr>
        <w:t xml:space="preserve">OS </w:t>
      </w:r>
      <w:r w:rsidRPr="000F0C16">
        <w:rPr>
          <w:b/>
          <w:bCs/>
          <w:szCs w:val="24"/>
        </w:rPr>
        <w:t xml:space="preserve">PAŽANGOS PRIEMONĖS </w:t>
      </w:r>
      <w:bookmarkStart w:id="1" w:name="_Hlk100578052"/>
      <w:r w:rsidRPr="000F0C16">
        <w:rPr>
          <w:b/>
          <w:bCs/>
          <w:szCs w:val="24"/>
        </w:rPr>
        <w:t xml:space="preserve">NR. </w:t>
      </w:r>
      <w:r w:rsidRPr="00AC1047">
        <w:rPr>
          <w:b/>
          <w:bCs/>
          <w:szCs w:val="24"/>
        </w:rPr>
        <w:t>05-001-01-05-07 „SUKURTI NUOSEKLIĄ INOVACINĖS VEIKLOS SKATINIMO  SISTEMĄ</w:t>
      </w:r>
      <w:r w:rsidR="00B66DB2">
        <w:rPr>
          <w:b/>
          <w:bCs/>
          <w:szCs w:val="24"/>
        </w:rPr>
        <w:t>“</w:t>
      </w:r>
      <w:r w:rsidRPr="00AC1047">
        <w:rPr>
          <w:b/>
          <w:bCs/>
          <w:szCs w:val="24"/>
        </w:rPr>
        <w:t xml:space="preserve"> </w:t>
      </w:r>
      <w:r w:rsidRPr="000F0C16">
        <w:rPr>
          <w:b/>
          <w:bCs/>
          <w:szCs w:val="24"/>
        </w:rPr>
        <w:t xml:space="preserve">VEIKLOS </w:t>
      </w:r>
      <w:r w:rsidRPr="00AC1047">
        <w:rPr>
          <w:b/>
          <w:bCs/>
          <w:szCs w:val="24"/>
        </w:rPr>
        <w:t>„</w:t>
      </w:r>
      <w:r w:rsidRPr="00AC1047">
        <w:rPr>
          <w:b/>
          <w:bCs/>
          <w:caps/>
          <w:szCs w:val="24"/>
        </w:rPr>
        <w:t xml:space="preserve">Skatinti </w:t>
      </w:r>
      <w:r w:rsidR="00D3658C">
        <w:rPr>
          <w:b/>
          <w:bCs/>
          <w:caps/>
          <w:szCs w:val="24"/>
        </w:rPr>
        <w:t>MVĮ dalyvavimą tarptautinėse MTEPI iniciatyvose“</w:t>
      </w:r>
      <w:r w:rsidR="00B66DB2">
        <w:rPr>
          <w:b/>
          <w:bCs/>
          <w:caps/>
          <w:szCs w:val="24"/>
        </w:rPr>
        <w:t xml:space="preserve"> </w:t>
      </w:r>
      <w:r w:rsidRPr="00AC1047">
        <w:rPr>
          <w:b/>
          <w:bCs/>
          <w:caps/>
          <w:szCs w:val="24"/>
        </w:rPr>
        <w:t xml:space="preserve"> poveiklės „</w:t>
      </w:r>
      <w:r w:rsidR="00E43F75">
        <w:rPr>
          <w:b/>
          <w:bCs/>
          <w:caps/>
          <w:szCs w:val="24"/>
        </w:rPr>
        <w:t>skatinti MVĮ tarptautinę tinklaveiką, įsitraukimą į MTEPI partnerystės tinklus</w:t>
      </w:r>
      <w:r w:rsidRPr="00AC1047">
        <w:rPr>
          <w:b/>
          <w:bCs/>
          <w:szCs w:val="24"/>
        </w:rPr>
        <w:t>“</w:t>
      </w:r>
      <w:r w:rsidR="00BB4900">
        <w:rPr>
          <w:b/>
          <w:bCs/>
          <w:szCs w:val="24"/>
        </w:rPr>
        <w:t xml:space="preserve"> (SOSTINĖS IR VIDURIO IR VAKARŲ LIETUVOS REGIONAI)</w:t>
      </w:r>
      <w:r w:rsidRPr="00AC1047">
        <w:rPr>
          <w:b/>
          <w:bCs/>
          <w:szCs w:val="24"/>
        </w:rPr>
        <w:t xml:space="preserve"> </w:t>
      </w:r>
      <w:r w:rsidRPr="000F0C16">
        <w:rPr>
          <w:b/>
          <w:bCs/>
          <w:szCs w:val="24"/>
        </w:rPr>
        <w:t>PROJEKTŲ FINANSAVIMO SĄLYGŲ APRAŠAS</w:t>
      </w:r>
      <w:bookmarkEnd w:id="1"/>
    </w:p>
    <w:p w14:paraId="6429DCD0" w14:textId="77777777" w:rsidR="00415CEA" w:rsidRDefault="00415CEA" w:rsidP="00A60F63">
      <w:pPr>
        <w:spacing w:line="259" w:lineRule="auto"/>
        <w:rPr>
          <w:b/>
          <w:sz w:val="22"/>
          <w:szCs w:val="22"/>
        </w:rPr>
      </w:pPr>
    </w:p>
    <w:p w14:paraId="3508F97F" w14:textId="77777777" w:rsidR="00415CEA" w:rsidRDefault="00415CEA">
      <w:pPr>
        <w:rPr>
          <w:sz w:val="14"/>
          <w:szCs w:val="1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023"/>
        <w:gridCol w:w="1236"/>
        <w:gridCol w:w="1134"/>
        <w:gridCol w:w="992"/>
        <w:gridCol w:w="1984"/>
        <w:gridCol w:w="1344"/>
        <w:gridCol w:w="1080"/>
        <w:gridCol w:w="1344"/>
        <w:gridCol w:w="1328"/>
        <w:gridCol w:w="1132"/>
        <w:gridCol w:w="1030"/>
      </w:tblGrid>
      <w:tr w:rsidR="00415CEA" w14:paraId="38A0CDF0" w14:textId="77777777" w:rsidTr="00633C75">
        <w:tc>
          <w:tcPr>
            <w:tcW w:w="14737" w:type="dxa"/>
            <w:gridSpan w:val="12"/>
            <w:vAlign w:val="center"/>
          </w:tcPr>
          <w:p w14:paraId="34584020" w14:textId="77777777" w:rsidR="00415CEA" w:rsidRDefault="00015DBD">
            <w:pPr>
              <w:jc w:val="center"/>
              <w:rPr>
                <w:b/>
                <w:sz w:val="22"/>
                <w:szCs w:val="22"/>
              </w:rPr>
            </w:pPr>
            <w:r>
              <w:rPr>
                <w:b/>
                <w:sz w:val="22"/>
                <w:szCs w:val="22"/>
              </w:rPr>
              <w:t>VEIKLOS AR POVEIKLĖS, KURIOMS NUSTATOMOS PROJEKTŲ FINANSAVIMO SĄLYGOS</w:t>
            </w:r>
          </w:p>
        </w:tc>
      </w:tr>
      <w:tr w:rsidR="00415CEA" w14:paraId="572F2E05" w14:textId="77777777" w:rsidTr="00633C75">
        <w:tc>
          <w:tcPr>
            <w:tcW w:w="1110" w:type="dxa"/>
            <w:vAlign w:val="center"/>
          </w:tcPr>
          <w:p w14:paraId="0C094084" w14:textId="77777777" w:rsidR="00415CEA" w:rsidRDefault="00015DBD">
            <w:pPr>
              <w:jc w:val="center"/>
              <w:rPr>
                <w:b/>
                <w:sz w:val="20"/>
                <w:szCs w:val="22"/>
              </w:rPr>
            </w:pPr>
            <w:r>
              <w:rPr>
                <w:b/>
                <w:sz w:val="20"/>
                <w:szCs w:val="22"/>
              </w:rPr>
              <w:t xml:space="preserve">Veiklos ar </w:t>
            </w:r>
            <w:proofErr w:type="spellStart"/>
            <w:r>
              <w:rPr>
                <w:b/>
                <w:sz w:val="20"/>
                <w:szCs w:val="22"/>
              </w:rPr>
              <w:t>poveiklėspavadini-mas</w:t>
            </w:r>
            <w:proofErr w:type="spellEnd"/>
          </w:p>
        </w:tc>
        <w:tc>
          <w:tcPr>
            <w:tcW w:w="1023" w:type="dxa"/>
            <w:vAlign w:val="center"/>
          </w:tcPr>
          <w:p w14:paraId="59FCB0A3" w14:textId="77777777" w:rsidR="00415CEA" w:rsidRDefault="00015DBD">
            <w:pPr>
              <w:jc w:val="center"/>
              <w:rPr>
                <w:b/>
                <w:sz w:val="20"/>
                <w:szCs w:val="22"/>
              </w:rPr>
            </w:pPr>
            <w:proofErr w:type="spellStart"/>
            <w:r>
              <w:rPr>
                <w:b/>
                <w:sz w:val="20"/>
                <w:szCs w:val="22"/>
              </w:rPr>
              <w:t>Finansa</w:t>
            </w:r>
            <w:proofErr w:type="spellEnd"/>
            <w:r>
              <w:rPr>
                <w:b/>
                <w:sz w:val="20"/>
                <w:szCs w:val="22"/>
              </w:rPr>
              <w:t>-vimo šaltinis</w:t>
            </w:r>
          </w:p>
        </w:tc>
        <w:tc>
          <w:tcPr>
            <w:tcW w:w="1236" w:type="dxa"/>
            <w:vAlign w:val="center"/>
          </w:tcPr>
          <w:p w14:paraId="4E114F41" w14:textId="77777777" w:rsidR="00415CEA" w:rsidRDefault="00015DBD">
            <w:pPr>
              <w:jc w:val="center"/>
              <w:rPr>
                <w:b/>
                <w:sz w:val="20"/>
                <w:szCs w:val="22"/>
              </w:rPr>
            </w:pPr>
            <w:r>
              <w:rPr>
                <w:b/>
                <w:bCs/>
                <w:sz w:val="20"/>
                <w:szCs w:val="22"/>
              </w:rPr>
              <w:t xml:space="preserve">Prioritetas ar </w:t>
            </w:r>
            <w:proofErr w:type="spellStart"/>
            <w:r>
              <w:rPr>
                <w:b/>
                <w:bCs/>
                <w:sz w:val="20"/>
                <w:szCs w:val="22"/>
              </w:rPr>
              <w:t>komponen</w:t>
            </w:r>
            <w:proofErr w:type="spellEnd"/>
            <w:r>
              <w:rPr>
                <w:b/>
                <w:bCs/>
                <w:sz w:val="20"/>
                <w:szCs w:val="22"/>
              </w:rPr>
              <w:t>-tas</w:t>
            </w:r>
          </w:p>
        </w:tc>
        <w:tc>
          <w:tcPr>
            <w:tcW w:w="1134" w:type="dxa"/>
            <w:vAlign w:val="center"/>
          </w:tcPr>
          <w:p w14:paraId="091A5BFD" w14:textId="77777777" w:rsidR="00415CEA" w:rsidRDefault="00015DBD">
            <w:pPr>
              <w:jc w:val="center"/>
              <w:rPr>
                <w:b/>
                <w:sz w:val="20"/>
                <w:szCs w:val="22"/>
              </w:rPr>
            </w:pPr>
            <w:proofErr w:type="spellStart"/>
            <w:r>
              <w:rPr>
                <w:b/>
                <w:bCs/>
                <w:sz w:val="20"/>
                <w:szCs w:val="22"/>
              </w:rPr>
              <w:t>Uždavi-nys</w:t>
            </w:r>
            <w:proofErr w:type="spellEnd"/>
            <w:r>
              <w:rPr>
                <w:b/>
                <w:bCs/>
                <w:sz w:val="20"/>
                <w:szCs w:val="22"/>
              </w:rPr>
              <w:t xml:space="preserve"> ar priemonė</w:t>
            </w:r>
          </w:p>
        </w:tc>
        <w:tc>
          <w:tcPr>
            <w:tcW w:w="992" w:type="dxa"/>
            <w:vAlign w:val="center"/>
          </w:tcPr>
          <w:p w14:paraId="5347B78D" w14:textId="77777777" w:rsidR="00415CEA" w:rsidRDefault="00015DBD">
            <w:pPr>
              <w:jc w:val="center"/>
              <w:rPr>
                <w:b/>
                <w:sz w:val="20"/>
                <w:szCs w:val="22"/>
              </w:rPr>
            </w:pPr>
            <w:r>
              <w:rPr>
                <w:b/>
                <w:bCs/>
                <w:sz w:val="20"/>
                <w:szCs w:val="22"/>
              </w:rPr>
              <w:t xml:space="preserve">Veikla ar </w:t>
            </w:r>
            <w:proofErr w:type="spellStart"/>
            <w:r>
              <w:rPr>
                <w:b/>
                <w:bCs/>
                <w:sz w:val="20"/>
                <w:szCs w:val="22"/>
              </w:rPr>
              <w:t>poveiklė</w:t>
            </w:r>
            <w:proofErr w:type="spellEnd"/>
          </w:p>
        </w:tc>
        <w:tc>
          <w:tcPr>
            <w:tcW w:w="1984" w:type="dxa"/>
            <w:vAlign w:val="center"/>
          </w:tcPr>
          <w:p w14:paraId="0159705F" w14:textId="77777777" w:rsidR="00415CEA" w:rsidRDefault="00015DBD">
            <w:pPr>
              <w:jc w:val="center"/>
              <w:rPr>
                <w:b/>
                <w:sz w:val="20"/>
                <w:szCs w:val="22"/>
              </w:rPr>
            </w:pPr>
            <w:r>
              <w:rPr>
                <w:b/>
                <w:sz w:val="20"/>
                <w:szCs w:val="22"/>
              </w:rPr>
              <w:t>Intervencinės priemonės kodas</w:t>
            </w:r>
          </w:p>
        </w:tc>
        <w:tc>
          <w:tcPr>
            <w:tcW w:w="1344" w:type="dxa"/>
            <w:vAlign w:val="center"/>
          </w:tcPr>
          <w:p w14:paraId="5F389F50" w14:textId="77777777" w:rsidR="00415CEA" w:rsidRDefault="00015DBD">
            <w:pPr>
              <w:jc w:val="center"/>
              <w:rPr>
                <w:b/>
                <w:bCs/>
                <w:sz w:val="20"/>
                <w:szCs w:val="22"/>
              </w:rPr>
            </w:pPr>
            <w:r>
              <w:rPr>
                <w:b/>
                <w:sz w:val="20"/>
              </w:rPr>
              <w:t xml:space="preserve">Regionas, kuriam priskiriama veikla ar </w:t>
            </w:r>
            <w:proofErr w:type="spellStart"/>
            <w:r>
              <w:rPr>
                <w:b/>
                <w:sz w:val="20"/>
              </w:rPr>
              <w:t>poveiklė</w:t>
            </w:r>
            <w:proofErr w:type="spellEnd"/>
          </w:p>
        </w:tc>
        <w:tc>
          <w:tcPr>
            <w:tcW w:w="1080" w:type="dxa"/>
            <w:vAlign w:val="center"/>
          </w:tcPr>
          <w:p w14:paraId="1A449FC0" w14:textId="77777777" w:rsidR="00415CEA" w:rsidRDefault="00015DBD">
            <w:pPr>
              <w:jc w:val="center"/>
              <w:rPr>
                <w:b/>
                <w:sz w:val="20"/>
                <w:szCs w:val="22"/>
              </w:rPr>
            </w:pPr>
            <w:r>
              <w:rPr>
                <w:b/>
                <w:bCs/>
                <w:sz w:val="20"/>
                <w:szCs w:val="22"/>
              </w:rPr>
              <w:t>Paramos formos kodas</w:t>
            </w:r>
          </w:p>
        </w:tc>
        <w:tc>
          <w:tcPr>
            <w:tcW w:w="1344" w:type="dxa"/>
            <w:vAlign w:val="center"/>
          </w:tcPr>
          <w:p w14:paraId="55B145F7" w14:textId="77777777" w:rsidR="00415CEA" w:rsidRDefault="00015DBD">
            <w:pPr>
              <w:jc w:val="center"/>
              <w:rPr>
                <w:b/>
                <w:sz w:val="20"/>
                <w:szCs w:val="22"/>
              </w:rPr>
            </w:pPr>
            <w:r>
              <w:rPr>
                <w:b/>
                <w:bCs/>
                <w:sz w:val="20"/>
                <w:szCs w:val="22"/>
              </w:rPr>
              <w:t>Pagrindinės teritorinės srities kodas (-ai)</w:t>
            </w:r>
          </w:p>
        </w:tc>
        <w:tc>
          <w:tcPr>
            <w:tcW w:w="1328" w:type="dxa"/>
            <w:vAlign w:val="center"/>
          </w:tcPr>
          <w:p w14:paraId="0CD5FDEF" w14:textId="77777777" w:rsidR="00415CEA" w:rsidRDefault="00015DBD">
            <w:pPr>
              <w:jc w:val="center"/>
              <w:rPr>
                <w:b/>
                <w:sz w:val="20"/>
                <w:szCs w:val="22"/>
              </w:rPr>
            </w:pPr>
            <w:r>
              <w:rPr>
                <w:b/>
                <w:bCs/>
                <w:sz w:val="20"/>
                <w:szCs w:val="22"/>
              </w:rPr>
              <w:t>Ekonominės veiklos kodas (-ai)</w:t>
            </w:r>
          </w:p>
        </w:tc>
        <w:tc>
          <w:tcPr>
            <w:tcW w:w="1132" w:type="dxa"/>
            <w:vAlign w:val="center"/>
          </w:tcPr>
          <w:p w14:paraId="087B6E34" w14:textId="77777777" w:rsidR="00415CEA" w:rsidRDefault="00015DBD">
            <w:pPr>
              <w:jc w:val="center"/>
              <w:rPr>
                <w:b/>
                <w:bCs/>
                <w:sz w:val="20"/>
                <w:szCs w:val="22"/>
              </w:rPr>
            </w:pPr>
            <w:r>
              <w:rPr>
                <w:b/>
                <w:bCs/>
                <w:sz w:val="20"/>
                <w:szCs w:val="22"/>
              </w:rPr>
              <w:t>„Europos socialinio fondo +“ (toliau – ESF+) antrinių temų kodai</w:t>
            </w:r>
          </w:p>
        </w:tc>
        <w:tc>
          <w:tcPr>
            <w:tcW w:w="1030" w:type="dxa"/>
            <w:vAlign w:val="center"/>
          </w:tcPr>
          <w:p w14:paraId="023F7319" w14:textId="77777777" w:rsidR="00415CEA" w:rsidRDefault="00015DBD">
            <w:pPr>
              <w:jc w:val="center"/>
              <w:rPr>
                <w:b/>
                <w:bCs/>
                <w:sz w:val="20"/>
                <w:szCs w:val="22"/>
              </w:rPr>
            </w:pPr>
            <w:r>
              <w:rPr>
                <w:b/>
                <w:bCs/>
                <w:sz w:val="20"/>
                <w:szCs w:val="22"/>
              </w:rPr>
              <w:t>Lyčių lygybės matmens kodas</w:t>
            </w:r>
          </w:p>
        </w:tc>
      </w:tr>
      <w:tr w:rsidR="00415CEA" w14:paraId="7D49D77D" w14:textId="77777777" w:rsidTr="00633C75">
        <w:trPr>
          <w:trHeight w:val="278"/>
        </w:trPr>
        <w:tc>
          <w:tcPr>
            <w:tcW w:w="1110" w:type="dxa"/>
            <w:tcMar>
              <w:left w:w="28" w:type="dxa"/>
              <w:right w:w="28" w:type="dxa"/>
            </w:tcMar>
          </w:tcPr>
          <w:p w14:paraId="4805488A" w14:textId="6CB4436A" w:rsidR="00415CEA" w:rsidRPr="0032120A" w:rsidRDefault="00043AA7">
            <w:pPr>
              <w:jc w:val="center"/>
              <w:rPr>
                <w:b/>
                <w:sz w:val="18"/>
                <w:szCs w:val="22"/>
              </w:rPr>
            </w:pPr>
            <w:r>
              <w:rPr>
                <w:sz w:val="18"/>
                <w:szCs w:val="22"/>
              </w:rPr>
              <w:t xml:space="preserve">9.1. </w:t>
            </w:r>
            <w:r w:rsidR="00586D9F" w:rsidRPr="00586D9F">
              <w:rPr>
                <w:sz w:val="18"/>
                <w:szCs w:val="22"/>
              </w:rPr>
              <w:t xml:space="preserve">Skatinti </w:t>
            </w:r>
            <w:r w:rsidR="00ED595E">
              <w:rPr>
                <w:sz w:val="18"/>
                <w:szCs w:val="22"/>
              </w:rPr>
              <w:t xml:space="preserve">labai mažų, mažų ir vidutinių įmonių (toliau – </w:t>
            </w:r>
            <w:r w:rsidR="00586D9F" w:rsidRPr="00586D9F">
              <w:rPr>
                <w:sz w:val="18"/>
                <w:szCs w:val="22"/>
              </w:rPr>
              <w:t>MVĮ</w:t>
            </w:r>
            <w:r w:rsidR="00ED595E">
              <w:rPr>
                <w:sz w:val="18"/>
                <w:szCs w:val="22"/>
              </w:rPr>
              <w:t>)</w:t>
            </w:r>
            <w:r w:rsidR="00586D9F" w:rsidRPr="00586D9F">
              <w:rPr>
                <w:sz w:val="18"/>
                <w:szCs w:val="22"/>
              </w:rPr>
              <w:t xml:space="preserve"> tarptautinę tinklaveiką, įsitraukimą į </w:t>
            </w:r>
            <w:r w:rsidR="00ED595E">
              <w:rPr>
                <w:sz w:val="18"/>
                <w:szCs w:val="22"/>
              </w:rPr>
              <w:t xml:space="preserve">mokslinių </w:t>
            </w:r>
            <w:r w:rsidR="00ED595E">
              <w:rPr>
                <w:sz w:val="18"/>
                <w:szCs w:val="22"/>
              </w:rPr>
              <w:lastRenderedPageBreak/>
              <w:t xml:space="preserve">tyrimų, eksperimentinės plėtros ir inovacijų (toliau </w:t>
            </w:r>
            <w:r w:rsidR="00BB7A05" w:rsidRPr="00BB7A05">
              <w:rPr>
                <w:sz w:val="18"/>
                <w:szCs w:val="22"/>
              </w:rPr>
              <w:t>–</w:t>
            </w:r>
            <w:r w:rsidR="00586D9F" w:rsidRPr="00586D9F">
              <w:rPr>
                <w:sz w:val="18"/>
                <w:szCs w:val="22"/>
              </w:rPr>
              <w:t>MTEPI</w:t>
            </w:r>
            <w:r w:rsidR="00ED595E">
              <w:rPr>
                <w:sz w:val="18"/>
                <w:szCs w:val="22"/>
              </w:rPr>
              <w:t xml:space="preserve">) </w:t>
            </w:r>
            <w:r w:rsidR="00586D9F" w:rsidRPr="00586D9F">
              <w:rPr>
                <w:sz w:val="18"/>
                <w:szCs w:val="22"/>
              </w:rPr>
              <w:t>partnerystės tinklus</w:t>
            </w:r>
            <w:r>
              <w:rPr>
                <w:sz w:val="18"/>
                <w:szCs w:val="22"/>
              </w:rPr>
              <w:t xml:space="preserve"> </w:t>
            </w:r>
            <w:r w:rsidRPr="00043AA7">
              <w:rPr>
                <w:sz w:val="18"/>
                <w:szCs w:val="22"/>
              </w:rPr>
              <w:t>(Sostinės regionas)</w:t>
            </w:r>
          </w:p>
        </w:tc>
        <w:tc>
          <w:tcPr>
            <w:tcW w:w="1023" w:type="dxa"/>
            <w:tcMar>
              <w:left w:w="28" w:type="dxa"/>
              <w:right w:w="28" w:type="dxa"/>
            </w:tcMar>
          </w:tcPr>
          <w:p w14:paraId="4C5E8011" w14:textId="77777777" w:rsidR="005B36D9" w:rsidRPr="0032120A" w:rsidRDefault="005B36D9" w:rsidP="005B36D9">
            <w:pPr>
              <w:jc w:val="center"/>
              <w:rPr>
                <w:sz w:val="18"/>
              </w:rPr>
            </w:pPr>
            <w:r w:rsidRPr="0032120A">
              <w:rPr>
                <w:sz w:val="18"/>
              </w:rPr>
              <w:lastRenderedPageBreak/>
              <w:t>2021–2027 metų Europos Sąjungos fondų investicijų programa</w:t>
            </w:r>
          </w:p>
          <w:p w14:paraId="1B784C77" w14:textId="7259A62F" w:rsidR="00415CEA" w:rsidRPr="0032120A" w:rsidRDefault="005B36D9" w:rsidP="005B36D9">
            <w:pPr>
              <w:jc w:val="center"/>
              <w:rPr>
                <w:b/>
                <w:sz w:val="18"/>
                <w:szCs w:val="22"/>
              </w:rPr>
            </w:pPr>
            <w:r w:rsidRPr="0032120A">
              <w:rPr>
                <w:sz w:val="18"/>
              </w:rPr>
              <w:t>(toliau – Investicijų programa</w:t>
            </w:r>
            <w:r w:rsidRPr="0032120A">
              <w:rPr>
                <w:b/>
                <w:sz w:val="18"/>
                <w:szCs w:val="22"/>
              </w:rPr>
              <w:t xml:space="preserve"> </w:t>
            </w:r>
          </w:p>
        </w:tc>
        <w:tc>
          <w:tcPr>
            <w:tcW w:w="1236" w:type="dxa"/>
            <w:tcMar>
              <w:left w:w="28" w:type="dxa"/>
              <w:right w:w="28" w:type="dxa"/>
            </w:tcMar>
          </w:tcPr>
          <w:p w14:paraId="711A430D" w14:textId="4FA258ED" w:rsidR="00415CEA" w:rsidRPr="0032120A" w:rsidRDefault="005B36D9">
            <w:pPr>
              <w:jc w:val="center"/>
              <w:rPr>
                <w:b/>
                <w:sz w:val="18"/>
                <w:szCs w:val="22"/>
                <w:lang w:val="en-US"/>
              </w:rPr>
            </w:pPr>
            <w:r w:rsidRPr="0032120A">
              <w:rPr>
                <w:sz w:val="18"/>
                <w:szCs w:val="22"/>
                <w:lang w:val="en-US"/>
              </w:rPr>
              <w:t>1</w:t>
            </w:r>
          </w:p>
        </w:tc>
        <w:tc>
          <w:tcPr>
            <w:tcW w:w="1134" w:type="dxa"/>
            <w:tcMar>
              <w:left w:w="28" w:type="dxa"/>
              <w:right w:w="28" w:type="dxa"/>
            </w:tcMar>
          </w:tcPr>
          <w:p w14:paraId="51E585C8" w14:textId="5FEDE823" w:rsidR="00415CEA" w:rsidRPr="0032120A" w:rsidRDefault="001050D8" w:rsidP="001050D8">
            <w:pPr>
              <w:jc w:val="center"/>
              <w:rPr>
                <w:b/>
                <w:sz w:val="18"/>
                <w:szCs w:val="22"/>
                <w:lang w:val="en-US"/>
              </w:rPr>
            </w:pPr>
            <w:r w:rsidRPr="0032120A">
              <w:rPr>
                <w:sz w:val="18"/>
                <w:lang w:val="en-US"/>
              </w:rPr>
              <w:t>1.1.</w:t>
            </w:r>
          </w:p>
        </w:tc>
        <w:tc>
          <w:tcPr>
            <w:tcW w:w="992" w:type="dxa"/>
            <w:tcMar>
              <w:left w:w="28" w:type="dxa"/>
              <w:right w:w="28" w:type="dxa"/>
            </w:tcMar>
          </w:tcPr>
          <w:p w14:paraId="6D4A1D20" w14:textId="7817E5BB" w:rsidR="00415CEA" w:rsidRPr="0032120A" w:rsidRDefault="00B92D5E">
            <w:pPr>
              <w:jc w:val="center"/>
              <w:rPr>
                <w:b/>
                <w:sz w:val="18"/>
                <w:szCs w:val="22"/>
              </w:rPr>
            </w:pPr>
            <w:r w:rsidRPr="0032120A">
              <w:rPr>
                <w:sz w:val="18"/>
                <w:szCs w:val="22"/>
              </w:rPr>
              <w:t>1.1.</w:t>
            </w:r>
            <w:r w:rsidR="00070C47">
              <w:rPr>
                <w:sz w:val="18"/>
                <w:szCs w:val="22"/>
                <w:lang w:val="en-US"/>
              </w:rPr>
              <w:t>10</w:t>
            </w:r>
            <w:r w:rsidRPr="0032120A">
              <w:rPr>
                <w:sz w:val="18"/>
                <w:szCs w:val="22"/>
              </w:rPr>
              <w:t xml:space="preserve">. </w:t>
            </w:r>
            <w:r w:rsidR="00070C47" w:rsidRPr="00070C47">
              <w:rPr>
                <w:sz w:val="18"/>
                <w:szCs w:val="22"/>
              </w:rPr>
              <w:t>Skatinti MVĮ dalyvavimą tarptautinėse MTEPI iniciatyvose</w:t>
            </w:r>
          </w:p>
        </w:tc>
        <w:tc>
          <w:tcPr>
            <w:tcW w:w="1984" w:type="dxa"/>
            <w:tcMar>
              <w:left w:w="28" w:type="dxa"/>
              <w:right w:w="28" w:type="dxa"/>
            </w:tcMar>
          </w:tcPr>
          <w:p w14:paraId="4F4C3BCD" w14:textId="5C227E0C" w:rsidR="00415CEA" w:rsidRPr="0032120A" w:rsidRDefault="00CD695B">
            <w:pPr>
              <w:jc w:val="center"/>
              <w:rPr>
                <w:sz w:val="18"/>
              </w:rPr>
            </w:pPr>
            <w:r w:rsidRPr="0032120A">
              <w:rPr>
                <w:sz w:val="18"/>
              </w:rPr>
              <w:t>0</w:t>
            </w:r>
            <w:r w:rsidR="00ED595E">
              <w:rPr>
                <w:sz w:val="18"/>
                <w:lang w:val="en-US"/>
              </w:rPr>
              <w:t>26</w:t>
            </w:r>
          </w:p>
        </w:tc>
        <w:tc>
          <w:tcPr>
            <w:tcW w:w="1344" w:type="dxa"/>
            <w:tcMar>
              <w:left w:w="28" w:type="dxa"/>
              <w:right w:w="28" w:type="dxa"/>
            </w:tcMar>
          </w:tcPr>
          <w:p w14:paraId="006249E9" w14:textId="0D5A9A28" w:rsidR="00415CEA" w:rsidRPr="0032120A" w:rsidRDefault="00B3156C">
            <w:pPr>
              <w:jc w:val="center"/>
              <w:rPr>
                <w:color w:val="000000"/>
                <w:sz w:val="18"/>
                <w:szCs w:val="18"/>
              </w:rPr>
            </w:pPr>
            <w:r>
              <w:rPr>
                <w:sz w:val="18"/>
                <w:szCs w:val="18"/>
              </w:rPr>
              <w:t>Sostinės</w:t>
            </w:r>
            <w:r w:rsidR="00015DBD" w:rsidRPr="0032120A">
              <w:rPr>
                <w:sz w:val="18"/>
                <w:szCs w:val="18"/>
              </w:rPr>
              <w:t xml:space="preserve"> regiona</w:t>
            </w:r>
            <w:r w:rsidR="00A4307F">
              <w:rPr>
                <w:sz w:val="18"/>
                <w:szCs w:val="18"/>
              </w:rPr>
              <w:t>s</w:t>
            </w:r>
          </w:p>
          <w:p w14:paraId="55BA2EBC" w14:textId="391AD459" w:rsidR="00415CEA" w:rsidRPr="0032120A" w:rsidRDefault="00415CEA">
            <w:pPr>
              <w:jc w:val="center"/>
              <w:rPr>
                <w:sz w:val="18"/>
                <w:szCs w:val="18"/>
              </w:rPr>
            </w:pPr>
          </w:p>
        </w:tc>
        <w:tc>
          <w:tcPr>
            <w:tcW w:w="1080" w:type="dxa"/>
            <w:tcMar>
              <w:left w:w="28" w:type="dxa"/>
              <w:right w:w="28" w:type="dxa"/>
            </w:tcMar>
          </w:tcPr>
          <w:p w14:paraId="0AE44D19" w14:textId="77777777" w:rsidR="00E96F6D" w:rsidRPr="0032120A" w:rsidRDefault="00E96F6D" w:rsidP="00E96F6D">
            <w:pPr>
              <w:jc w:val="center"/>
              <w:rPr>
                <w:sz w:val="18"/>
                <w:szCs w:val="22"/>
              </w:rPr>
            </w:pPr>
            <w:r w:rsidRPr="0032120A">
              <w:rPr>
                <w:sz w:val="18"/>
                <w:szCs w:val="22"/>
              </w:rPr>
              <w:t>01 – Dotacija</w:t>
            </w:r>
          </w:p>
          <w:p w14:paraId="629FD0E2" w14:textId="0277CDA5" w:rsidR="00415CEA" w:rsidRPr="0032120A" w:rsidRDefault="00415CEA">
            <w:pPr>
              <w:jc w:val="center"/>
              <w:rPr>
                <w:b/>
                <w:sz w:val="18"/>
                <w:szCs w:val="22"/>
              </w:rPr>
            </w:pPr>
          </w:p>
        </w:tc>
        <w:tc>
          <w:tcPr>
            <w:tcW w:w="1344" w:type="dxa"/>
            <w:tcMar>
              <w:left w:w="28" w:type="dxa"/>
              <w:right w:w="28" w:type="dxa"/>
            </w:tcMar>
          </w:tcPr>
          <w:p w14:paraId="3E9378A4" w14:textId="4DEBF5BC" w:rsidR="00CD695B" w:rsidRPr="0032120A" w:rsidRDefault="00CD695B">
            <w:pPr>
              <w:jc w:val="center"/>
              <w:rPr>
                <w:sz w:val="18"/>
                <w:szCs w:val="22"/>
              </w:rPr>
            </w:pPr>
            <w:r w:rsidRPr="0032120A">
              <w:rPr>
                <w:sz w:val="18"/>
                <w:szCs w:val="22"/>
              </w:rPr>
              <w:t xml:space="preserve">33 – </w:t>
            </w:r>
            <w:r w:rsidR="00BB4900">
              <w:rPr>
                <w:sz w:val="18"/>
                <w:szCs w:val="22"/>
              </w:rPr>
              <w:t>n</w:t>
            </w:r>
            <w:r w:rsidRPr="0032120A">
              <w:rPr>
                <w:sz w:val="18"/>
                <w:szCs w:val="22"/>
              </w:rPr>
              <w:t xml:space="preserve">esiorientuojant į </w:t>
            </w:r>
            <w:proofErr w:type="spellStart"/>
            <w:r w:rsidRPr="0032120A">
              <w:rPr>
                <w:sz w:val="18"/>
                <w:szCs w:val="22"/>
              </w:rPr>
              <w:t>teritoriškumą</w:t>
            </w:r>
            <w:proofErr w:type="spellEnd"/>
          </w:p>
          <w:p w14:paraId="281D61F1" w14:textId="05698B82" w:rsidR="00415CEA" w:rsidRPr="0032120A" w:rsidRDefault="00415CEA">
            <w:pPr>
              <w:jc w:val="center"/>
              <w:rPr>
                <w:b/>
                <w:sz w:val="18"/>
                <w:szCs w:val="22"/>
              </w:rPr>
            </w:pPr>
          </w:p>
        </w:tc>
        <w:tc>
          <w:tcPr>
            <w:tcW w:w="1328" w:type="dxa"/>
            <w:tcMar>
              <w:left w:w="28" w:type="dxa"/>
              <w:right w:w="28" w:type="dxa"/>
            </w:tcMar>
          </w:tcPr>
          <w:p w14:paraId="4E2F7E28" w14:textId="0A09EBEE" w:rsidR="00415CEA" w:rsidRPr="0032120A" w:rsidRDefault="003374E0" w:rsidP="003374E0">
            <w:pPr>
              <w:jc w:val="center"/>
              <w:rPr>
                <w:sz w:val="18"/>
              </w:rPr>
            </w:pPr>
            <w:r w:rsidRPr="0032120A">
              <w:rPr>
                <w:sz w:val="18"/>
              </w:rPr>
              <w:t xml:space="preserve">26 </w:t>
            </w:r>
            <w:r w:rsidR="00043AA7" w:rsidRPr="00043AA7">
              <w:rPr>
                <w:sz w:val="18"/>
              </w:rPr>
              <w:t>–</w:t>
            </w:r>
            <w:r w:rsidRPr="0032120A">
              <w:rPr>
                <w:sz w:val="18"/>
              </w:rPr>
              <w:t xml:space="preserve"> </w:t>
            </w:r>
            <w:r w:rsidR="00BB4900">
              <w:rPr>
                <w:sz w:val="18"/>
              </w:rPr>
              <w:t>k</w:t>
            </w:r>
            <w:r w:rsidRPr="0032120A">
              <w:rPr>
                <w:sz w:val="18"/>
              </w:rPr>
              <w:t>itos nenurodytos paslaugos</w:t>
            </w:r>
          </w:p>
        </w:tc>
        <w:tc>
          <w:tcPr>
            <w:tcW w:w="1132" w:type="dxa"/>
            <w:tcMar>
              <w:left w:w="28" w:type="dxa"/>
              <w:right w:w="28" w:type="dxa"/>
            </w:tcMar>
          </w:tcPr>
          <w:p w14:paraId="32D1EE7F" w14:textId="007FD917" w:rsidR="00415CEA" w:rsidRPr="0032120A" w:rsidRDefault="00613F5F" w:rsidP="00613F5F">
            <w:pPr>
              <w:jc w:val="center"/>
              <w:rPr>
                <w:sz w:val="18"/>
              </w:rPr>
            </w:pPr>
            <w:r w:rsidRPr="0032120A">
              <w:rPr>
                <w:sz w:val="18"/>
              </w:rPr>
              <w:t>-</w:t>
            </w:r>
          </w:p>
        </w:tc>
        <w:tc>
          <w:tcPr>
            <w:tcW w:w="1030" w:type="dxa"/>
            <w:tcMar>
              <w:left w:w="28" w:type="dxa"/>
              <w:right w:w="28" w:type="dxa"/>
            </w:tcMar>
          </w:tcPr>
          <w:p w14:paraId="1505E925" w14:textId="6083B0C3" w:rsidR="002B7E57" w:rsidRPr="0032120A" w:rsidRDefault="002B7E57" w:rsidP="002B7E57">
            <w:pPr>
              <w:jc w:val="center"/>
              <w:rPr>
                <w:sz w:val="18"/>
              </w:rPr>
            </w:pPr>
            <w:r w:rsidRPr="0032120A">
              <w:rPr>
                <w:sz w:val="18"/>
              </w:rPr>
              <w:t xml:space="preserve">03 – </w:t>
            </w:r>
            <w:r w:rsidR="00BB4900">
              <w:rPr>
                <w:sz w:val="18"/>
              </w:rPr>
              <w:t>n</w:t>
            </w:r>
            <w:r w:rsidRPr="0032120A">
              <w:rPr>
                <w:sz w:val="18"/>
              </w:rPr>
              <w:t>eutralumas lyties požiūriu</w:t>
            </w:r>
          </w:p>
          <w:p w14:paraId="22785461" w14:textId="77777777" w:rsidR="00415CEA" w:rsidRPr="0032120A" w:rsidRDefault="00415CEA" w:rsidP="002B7E57">
            <w:pPr>
              <w:jc w:val="center"/>
              <w:rPr>
                <w:sz w:val="18"/>
              </w:rPr>
            </w:pPr>
          </w:p>
        </w:tc>
      </w:tr>
      <w:tr w:rsidR="00A4307F" w14:paraId="56F9BDCD" w14:textId="77777777" w:rsidTr="00633C75">
        <w:trPr>
          <w:trHeight w:val="278"/>
        </w:trPr>
        <w:tc>
          <w:tcPr>
            <w:tcW w:w="1110" w:type="dxa"/>
            <w:tcMar>
              <w:left w:w="28" w:type="dxa"/>
              <w:right w:w="28" w:type="dxa"/>
            </w:tcMar>
          </w:tcPr>
          <w:p w14:paraId="43A0621E" w14:textId="75978175" w:rsidR="00043AA7" w:rsidRPr="00586D9F" w:rsidRDefault="00043AA7" w:rsidP="00043AA7">
            <w:pPr>
              <w:jc w:val="center"/>
              <w:rPr>
                <w:sz w:val="18"/>
                <w:szCs w:val="22"/>
              </w:rPr>
            </w:pPr>
            <w:r>
              <w:rPr>
                <w:sz w:val="18"/>
                <w:szCs w:val="22"/>
              </w:rPr>
              <w:t xml:space="preserve">9.2. </w:t>
            </w:r>
            <w:r w:rsidR="00A4307F" w:rsidRPr="00586D9F">
              <w:rPr>
                <w:sz w:val="18"/>
                <w:szCs w:val="22"/>
              </w:rPr>
              <w:t>Skatinti MVĮ tarptautinę tinklaveiką, įsitraukimą į MTEPI</w:t>
            </w:r>
            <w:r w:rsidR="00A4307F">
              <w:rPr>
                <w:sz w:val="18"/>
                <w:szCs w:val="22"/>
              </w:rPr>
              <w:t xml:space="preserve"> </w:t>
            </w:r>
            <w:r w:rsidR="00A4307F" w:rsidRPr="00586D9F">
              <w:rPr>
                <w:sz w:val="18"/>
                <w:szCs w:val="22"/>
              </w:rPr>
              <w:t>partnerystės tinklus</w:t>
            </w:r>
            <w:r>
              <w:rPr>
                <w:sz w:val="18"/>
                <w:szCs w:val="22"/>
              </w:rPr>
              <w:t xml:space="preserve"> </w:t>
            </w:r>
            <w:r w:rsidRPr="00043AA7">
              <w:rPr>
                <w:sz w:val="18"/>
                <w:szCs w:val="18"/>
              </w:rPr>
              <w:t>(Vidurio ir vakarų Lietuvos regionas)</w:t>
            </w:r>
          </w:p>
        </w:tc>
        <w:tc>
          <w:tcPr>
            <w:tcW w:w="1023" w:type="dxa"/>
            <w:tcMar>
              <w:left w:w="28" w:type="dxa"/>
              <w:right w:w="28" w:type="dxa"/>
            </w:tcMar>
          </w:tcPr>
          <w:p w14:paraId="7AE0EEFD" w14:textId="2DC927C3" w:rsidR="00A4307F" w:rsidRPr="0032120A" w:rsidRDefault="00A4307F" w:rsidP="00A4307F">
            <w:pPr>
              <w:jc w:val="center"/>
              <w:rPr>
                <w:sz w:val="18"/>
              </w:rPr>
            </w:pPr>
            <w:r w:rsidRPr="0032120A">
              <w:rPr>
                <w:sz w:val="18"/>
              </w:rPr>
              <w:t>Investicijų programa</w:t>
            </w:r>
            <w:r w:rsidRPr="0032120A">
              <w:rPr>
                <w:b/>
                <w:sz w:val="18"/>
                <w:szCs w:val="22"/>
              </w:rPr>
              <w:t xml:space="preserve"> </w:t>
            </w:r>
          </w:p>
        </w:tc>
        <w:tc>
          <w:tcPr>
            <w:tcW w:w="1236" w:type="dxa"/>
            <w:tcMar>
              <w:left w:w="28" w:type="dxa"/>
              <w:right w:w="28" w:type="dxa"/>
            </w:tcMar>
          </w:tcPr>
          <w:p w14:paraId="223D54CD" w14:textId="2C5125FF" w:rsidR="00A4307F" w:rsidRPr="0032120A" w:rsidRDefault="00A4307F" w:rsidP="00A4307F">
            <w:pPr>
              <w:jc w:val="center"/>
              <w:rPr>
                <w:sz w:val="18"/>
                <w:szCs w:val="22"/>
                <w:lang w:val="en-US"/>
              </w:rPr>
            </w:pPr>
            <w:r w:rsidRPr="0032120A">
              <w:rPr>
                <w:sz w:val="18"/>
                <w:szCs w:val="22"/>
                <w:lang w:val="en-US"/>
              </w:rPr>
              <w:t>1</w:t>
            </w:r>
          </w:p>
        </w:tc>
        <w:tc>
          <w:tcPr>
            <w:tcW w:w="1134" w:type="dxa"/>
            <w:tcMar>
              <w:left w:w="28" w:type="dxa"/>
              <w:right w:w="28" w:type="dxa"/>
            </w:tcMar>
          </w:tcPr>
          <w:p w14:paraId="25EAFDBD" w14:textId="402B7483" w:rsidR="00A4307F" w:rsidRPr="0032120A" w:rsidRDefault="00A4307F" w:rsidP="00A4307F">
            <w:pPr>
              <w:jc w:val="center"/>
              <w:rPr>
                <w:sz w:val="18"/>
                <w:lang w:val="en-US"/>
              </w:rPr>
            </w:pPr>
            <w:r w:rsidRPr="0032120A">
              <w:rPr>
                <w:sz w:val="18"/>
                <w:lang w:val="en-US"/>
              </w:rPr>
              <w:t>1.1.</w:t>
            </w:r>
          </w:p>
        </w:tc>
        <w:tc>
          <w:tcPr>
            <w:tcW w:w="992" w:type="dxa"/>
            <w:tcMar>
              <w:left w:w="28" w:type="dxa"/>
              <w:right w:w="28" w:type="dxa"/>
            </w:tcMar>
          </w:tcPr>
          <w:p w14:paraId="4314F727" w14:textId="5E21AD5D" w:rsidR="00A4307F" w:rsidRPr="0032120A" w:rsidRDefault="00A4307F" w:rsidP="00A4307F">
            <w:pPr>
              <w:jc w:val="center"/>
              <w:rPr>
                <w:sz w:val="18"/>
                <w:szCs w:val="22"/>
              </w:rPr>
            </w:pPr>
            <w:r w:rsidRPr="0032120A">
              <w:rPr>
                <w:sz w:val="18"/>
                <w:szCs w:val="22"/>
              </w:rPr>
              <w:t>1.1.</w:t>
            </w:r>
            <w:r>
              <w:rPr>
                <w:sz w:val="18"/>
                <w:szCs w:val="22"/>
                <w:lang w:val="en-US"/>
              </w:rPr>
              <w:t>10</w:t>
            </w:r>
            <w:r w:rsidRPr="0032120A">
              <w:rPr>
                <w:sz w:val="18"/>
                <w:szCs w:val="22"/>
              </w:rPr>
              <w:t xml:space="preserve">. </w:t>
            </w:r>
            <w:r w:rsidRPr="00070C47">
              <w:rPr>
                <w:sz w:val="18"/>
                <w:szCs w:val="22"/>
              </w:rPr>
              <w:t>Skatinti MVĮ dalyvavimą tarptautinėse MTEPI iniciatyvose</w:t>
            </w:r>
          </w:p>
        </w:tc>
        <w:tc>
          <w:tcPr>
            <w:tcW w:w="1984" w:type="dxa"/>
            <w:tcMar>
              <w:left w:w="28" w:type="dxa"/>
              <w:right w:w="28" w:type="dxa"/>
            </w:tcMar>
          </w:tcPr>
          <w:p w14:paraId="165A758D" w14:textId="4D04B894" w:rsidR="00A4307F" w:rsidRPr="0032120A" w:rsidRDefault="00A4307F" w:rsidP="00A4307F">
            <w:pPr>
              <w:jc w:val="center"/>
              <w:rPr>
                <w:sz w:val="18"/>
              </w:rPr>
            </w:pPr>
            <w:r w:rsidRPr="0032120A">
              <w:rPr>
                <w:sz w:val="18"/>
              </w:rPr>
              <w:t>0</w:t>
            </w:r>
            <w:r>
              <w:rPr>
                <w:sz w:val="18"/>
                <w:lang w:val="en-US"/>
              </w:rPr>
              <w:t>26</w:t>
            </w:r>
          </w:p>
        </w:tc>
        <w:tc>
          <w:tcPr>
            <w:tcW w:w="1344" w:type="dxa"/>
            <w:tcMar>
              <w:left w:w="28" w:type="dxa"/>
              <w:right w:w="28" w:type="dxa"/>
            </w:tcMar>
          </w:tcPr>
          <w:p w14:paraId="4929DFE7" w14:textId="7649AE2A" w:rsidR="00A4307F" w:rsidRPr="0032120A" w:rsidRDefault="00A4307F" w:rsidP="00A4307F">
            <w:pPr>
              <w:jc w:val="center"/>
              <w:rPr>
                <w:color w:val="000000"/>
                <w:sz w:val="18"/>
                <w:szCs w:val="18"/>
              </w:rPr>
            </w:pPr>
            <w:r w:rsidRPr="0032120A">
              <w:rPr>
                <w:sz w:val="18"/>
                <w:szCs w:val="18"/>
              </w:rPr>
              <w:t>Vidurio ir vakarų Lietuvos regiona</w:t>
            </w:r>
            <w:r>
              <w:rPr>
                <w:sz w:val="18"/>
                <w:szCs w:val="18"/>
              </w:rPr>
              <w:t>s</w:t>
            </w:r>
          </w:p>
          <w:p w14:paraId="275C68A8" w14:textId="77777777" w:rsidR="00A4307F" w:rsidRDefault="00A4307F" w:rsidP="00A4307F">
            <w:pPr>
              <w:jc w:val="center"/>
              <w:rPr>
                <w:sz w:val="18"/>
                <w:szCs w:val="18"/>
              </w:rPr>
            </w:pPr>
          </w:p>
        </w:tc>
        <w:tc>
          <w:tcPr>
            <w:tcW w:w="1080" w:type="dxa"/>
            <w:tcMar>
              <w:left w:w="28" w:type="dxa"/>
              <w:right w:w="28" w:type="dxa"/>
            </w:tcMar>
          </w:tcPr>
          <w:p w14:paraId="667F8E76" w14:textId="77777777" w:rsidR="00A4307F" w:rsidRPr="0032120A" w:rsidRDefault="00A4307F" w:rsidP="00A4307F">
            <w:pPr>
              <w:jc w:val="center"/>
              <w:rPr>
                <w:sz w:val="18"/>
                <w:szCs w:val="22"/>
              </w:rPr>
            </w:pPr>
            <w:r w:rsidRPr="0032120A">
              <w:rPr>
                <w:sz w:val="18"/>
                <w:szCs w:val="22"/>
              </w:rPr>
              <w:t>01 – Dotacija</w:t>
            </w:r>
          </w:p>
          <w:p w14:paraId="1F27C4FB" w14:textId="77777777" w:rsidR="00A4307F" w:rsidRPr="0032120A" w:rsidRDefault="00A4307F" w:rsidP="00A4307F">
            <w:pPr>
              <w:jc w:val="center"/>
              <w:rPr>
                <w:sz w:val="18"/>
                <w:szCs w:val="22"/>
              </w:rPr>
            </w:pPr>
          </w:p>
        </w:tc>
        <w:tc>
          <w:tcPr>
            <w:tcW w:w="1344" w:type="dxa"/>
            <w:tcMar>
              <w:left w:w="28" w:type="dxa"/>
              <w:right w:w="28" w:type="dxa"/>
            </w:tcMar>
          </w:tcPr>
          <w:p w14:paraId="46893423" w14:textId="47287FF2" w:rsidR="00A4307F" w:rsidRPr="0032120A" w:rsidRDefault="00A4307F" w:rsidP="00A4307F">
            <w:pPr>
              <w:jc w:val="center"/>
              <w:rPr>
                <w:sz w:val="18"/>
                <w:szCs w:val="22"/>
              </w:rPr>
            </w:pPr>
            <w:r w:rsidRPr="0032120A">
              <w:rPr>
                <w:sz w:val="18"/>
                <w:szCs w:val="22"/>
              </w:rPr>
              <w:t xml:space="preserve">33 – </w:t>
            </w:r>
            <w:r w:rsidR="00BB4900">
              <w:rPr>
                <w:sz w:val="18"/>
                <w:szCs w:val="22"/>
              </w:rPr>
              <w:t>n</w:t>
            </w:r>
            <w:r w:rsidRPr="0032120A">
              <w:rPr>
                <w:sz w:val="18"/>
                <w:szCs w:val="22"/>
              </w:rPr>
              <w:t xml:space="preserve">esiorientuojant į </w:t>
            </w:r>
            <w:proofErr w:type="spellStart"/>
            <w:r w:rsidRPr="0032120A">
              <w:rPr>
                <w:sz w:val="18"/>
                <w:szCs w:val="22"/>
              </w:rPr>
              <w:t>teritoriškumą</w:t>
            </w:r>
            <w:proofErr w:type="spellEnd"/>
          </w:p>
          <w:p w14:paraId="53BCA3C1" w14:textId="77777777" w:rsidR="00A4307F" w:rsidRPr="0032120A" w:rsidRDefault="00A4307F" w:rsidP="00A4307F">
            <w:pPr>
              <w:jc w:val="center"/>
              <w:rPr>
                <w:sz w:val="18"/>
                <w:szCs w:val="22"/>
              </w:rPr>
            </w:pPr>
          </w:p>
        </w:tc>
        <w:tc>
          <w:tcPr>
            <w:tcW w:w="1328" w:type="dxa"/>
            <w:tcMar>
              <w:left w:w="28" w:type="dxa"/>
              <w:right w:w="28" w:type="dxa"/>
            </w:tcMar>
          </w:tcPr>
          <w:p w14:paraId="06E30366" w14:textId="252FD18C" w:rsidR="00A4307F" w:rsidRPr="0032120A" w:rsidRDefault="00A4307F" w:rsidP="00A4307F">
            <w:pPr>
              <w:jc w:val="center"/>
              <w:rPr>
                <w:sz w:val="18"/>
              </w:rPr>
            </w:pPr>
            <w:r w:rsidRPr="0032120A">
              <w:rPr>
                <w:sz w:val="18"/>
              </w:rPr>
              <w:t xml:space="preserve">26 </w:t>
            </w:r>
            <w:r w:rsidR="00043AA7" w:rsidRPr="00043AA7">
              <w:rPr>
                <w:sz w:val="18"/>
              </w:rPr>
              <w:t>–</w:t>
            </w:r>
            <w:r w:rsidR="00043AA7">
              <w:rPr>
                <w:sz w:val="18"/>
              </w:rPr>
              <w:t xml:space="preserve"> </w:t>
            </w:r>
            <w:r w:rsidR="00BB4900">
              <w:rPr>
                <w:sz w:val="18"/>
              </w:rPr>
              <w:t>k</w:t>
            </w:r>
            <w:r w:rsidRPr="0032120A">
              <w:rPr>
                <w:sz w:val="18"/>
              </w:rPr>
              <w:t>itos nenurodytos paslaugos</w:t>
            </w:r>
          </w:p>
        </w:tc>
        <w:tc>
          <w:tcPr>
            <w:tcW w:w="1132" w:type="dxa"/>
            <w:tcMar>
              <w:left w:w="28" w:type="dxa"/>
              <w:right w:w="28" w:type="dxa"/>
            </w:tcMar>
          </w:tcPr>
          <w:p w14:paraId="4E062331" w14:textId="17DE96B8" w:rsidR="00A4307F" w:rsidRPr="0032120A" w:rsidRDefault="00A4307F" w:rsidP="00A4307F">
            <w:pPr>
              <w:jc w:val="center"/>
              <w:rPr>
                <w:sz w:val="18"/>
              </w:rPr>
            </w:pPr>
            <w:r w:rsidRPr="0032120A">
              <w:rPr>
                <w:sz w:val="18"/>
              </w:rPr>
              <w:t>-</w:t>
            </w:r>
          </w:p>
        </w:tc>
        <w:tc>
          <w:tcPr>
            <w:tcW w:w="1030" w:type="dxa"/>
            <w:tcMar>
              <w:left w:w="28" w:type="dxa"/>
              <w:right w:w="28" w:type="dxa"/>
            </w:tcMar>
          </w:tcPr>
          <w:p w14:paraId="5148D720" w14:textId="7B93E975" w:rsidR="00A4307F" w:rsidRPr="0032120A" w:rsidRDefault="00A4307F" w:rsidP="00A4307F">
            <w:pPr>
              <w:jc w:val="center"/>
              <w:rPr>
                <w:sz w:val="18"/>
              </w:rPr>
            </w:pPr>
            <w:r w:rsidRPr="0032120A">
              <w:rPr>
                <w:sz w:val="18"/>
              </w:rPr>
              <w:t xml:space="preserve">03 – </w:t>
            </w:r>
            <w:r w:rsidR="00BB4900">
              <w:rPr>
                <w:sz w:val="18"/>
              </w:rPr>
              <w:t>n</w:t>
            </w:r>
            <w:r w:rsidRPr="0032120A">
              <w:rPr>
                <w:sz w:val="18"/>
              </w:rPr>
              <w:t>eutralumas lyties požiūriu</w:t>
            </w:r>
          </w:p>
          <w:p w14:paraId="5C80DF0C" w14:textId="77777777" w:rsidR="00A4307F" w:rsidRPr="0032120A" w:rsidRDefault="00A4307F" w:rsidP="00A4307F">
            <w:pPr>
              <w:jc w:val="center"/>
              <w:rPr>
                <w:sz w:val="18"/>
              </w:rPr>
            </w:pPr>
          </w:p>
        </w:tc>
      </w:tr>
    </w:tbl>
    <w:p w14:paraId="14DCD6D7" w14:textId="77777777" w:rsidR="00415CEA" w:rsidRDefault="00415CEA">
      <w:pPr>
        <w:ind w:firstLine="567"/>
        <w:jc w:val="both"/>
        <w:rPr>
          <w:i/>
          <w:iCs/>
          <w:szCs w:val="24"/>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8"/>
        <w:gridCol w:w="3688"/>
        <w:gridCol w:w="3688"/>
        <w:gridCol w:w="3688"/>
      </w:tblGrid>
      <w:tr w:rsidR="00415CEA" w14:paraId="5A213BBD" w14:textId="77777777">
        <w:trPr>
          <w:trHeight w:val="405"/>
        </w:trPr>
        <w:tc>
          <w:tcPr>
            <w:tcW w:w="3688" w:type="dxa"/>
            <w:shd w:val="clear" w:color="auto" w:fill="auto"/>
            <w:vAlign w:val="center"/>
          </w:tcPr>
          <w:p w14:paraId="772AB677" w14:textId="77777777" w:rsidR="00415CEA" w:rsidRDefault="00015DBD">
            <w:pPr>
              <w:jc w:val="center"/>
              <w:rPr>
                <w:sz w:val="18"/>
                <w:szCs w:val="18"/>
              </w:rPr>
            </w:pPr>
            <w:r>
              <w:rPr>
                <w:sz w:val="22"/>
                <w:szCs w:val="22"/>
              </w:rPr>
              <w:t>Rodiklio pavadinimas</w:t>
            </w:r>
          </w:p>
        </w:tc>
        <w:tc>
          <w:tcPr>
            <w:tcW w:w="3688" w:type="dxa"/>
            <w:shd w:val="clear" w:color="auto" w:fill="auto"/>
            <w:vAlign w:val="center"/>
          </w:tcPr>
          <w:p w14:paraId="3CA6F48F" w14:textId="77777777" w:rsidR="00415CEA" w:rsidRDefault="00015DBD">
            <w:pPr>
              <w:jc w:val="center"/>
              <w:rPr>
                <w:sz w:val="18"/>
                <w:szCs w:val="18"/>
              </w:rPr>
            </w:pPr>
            <w:r>
              <w:rPr>
                <w:sz w:val="22"/>
                <w:szCs w:val="22"/>
              </w:rPr>
              <w:t>Rodiklio kodas</w:t>
            </w:r>
          </w:p>
        </w:tc>
        <w:tc>
          <w:tcPr>
            <w:tcW w:w="3688" w:type="dxa"/>
            <w:shd w:val="clear" w:color="auto" w:fill="auto"/>
            <w:vAlign w:val="center"/>
          </w:tcPr>
          <w:p w14:paraId="6C00D934" w14:textId="77777777" w:rsidR="00415CEA" w:rsidRDefault="00015DBD">
            <w:pPr>
              <w:jc w:val="center"/>
              <w:rPr>
                <w:sz w:val="18"/>
                <w:szCs w:val="18"/>
              </w:rPr>
            </w:pPr>
            <w:r>
              <w:rPr>
                <w:sz w:val="22"/>
                <w:szCs w:val="22"/>
              </w:rPr>
              <w:t>Matavimo vienetai</w:t>
            </w:r>
          </w:p>
        </w:tc>
        <w:tc>
          <w:tcPr>
            <w:tcW w:w="3688" w:type="dxa"/>
            <w:shd w:val="clear" w:color="auto" w:fill="auto"/>
            <w:vAlign w:val="center"/>
          </w:tcPr>
          <w:p w14:paraId="77999620" w14:textId="77777777" w:rsidR="00415CEA" w:rsidRDefault="00015DBD">
            <w:pPr>
              <w:jc w:val="center"/>
              <w:rPr>
                <w:sz w:val="18"/>
                <w:szCs w:val="18"/>
              </w:rPr>
            </w:pPr>
            <w:r>
              <w:rPr>
                <w:sz w:val="22"/>
                <w:szCs w:val="22"/>
              </w:rPr>
              <w:t>Siektina reikšmė</w:t>
            </w:r>
          </w:p>
        </w:tc>
      </w:tr>
      <w:tr w:rsidR="00415CEA" w14:paraId="7770D50D" w14:textId="77777777">
        <w:trPr>
          <w:trHeight w:val="725"/>
        </w:trPr>
        <w:tc>
          <w:tcPr>
            <w:tcW w:w="3688" w:type="dxa"/>
          </w:tcPr>
          <w:p w14:paraId="6AF224C0" w14:textId="5F77B94C" w:rsidR="00415CEA" w:rsidRPr="0032120A" w:rsidRDefault="00541B44" w:rsidP="004241AE">
            <w:pPr>
              <w:rPr>
                <w:sz w:val="18"/>
                <w:szCs w:val="18"/>
              </w:rPr>
            </w:pPr>
            <w:r w:rsidRPr="0032120A">
              <w:rPr>
                <w:sz w:val="22"/>
                <w:szCs w:val="22"/>
              </w:rPr>
              <w:t>Paramą gavusios įmonės (iš kurių: labai mažos, mažosios, vidutinės ir didelės)</w:t>
            </w:r>
            <w:r w:rsidR="00837333">
              <w:rPr>
                <w:sz w:val="22"/>
                <w:szCs w:val="22"/>
              </w:rPr>
              <w:t xml:space="preserve"> (Sostinės regionas)</w:t>
            </w:r>
          </w:p>
        </w:tc>
        <w:tc>
          <w:tcPr>
            <w:tcW w:w="3688" w:type="dxa"/>
          </w:tcPr>
          <w:p w14:paraId="0406DE4D" w14:textId="77777777" w:rsidR="00625542" w:rsidRPr="0032120A" w:rsidRDefault="00625542" w:rsidP="004241AE">
            <w:pPr>
              <w:jc w:val="center"/>
              <w:rPr>
                <w:sz w:val="22"/>
                <w:szCs w:val="22"/>
              </w:rPr>
            </w:pPr>
          </w:p>
          <w:p w14:paraId="315EC478" w14:textId="77777777" w:rsidR="00415CEA" w:rsidRDefault="00541B44" w:rsidP="004241AE">
            <w:pPr>
              <w:jc w:val="center"/>
              <w:rPr>
                <w:sz w:val="22"/>
                <w:szCs w:val="22"/>
              </w:rPr>
            </w:pPr>
            <w:r w:rsidRPr="0032120A">
              <w:rPr>
                <w:sz w:val="22"/>
                <w:szCs w:val="22"/>
              </w:rPr>
              <w:t>P-05-001-01-05-07-08</w:t>
            </w:r>
          </w:p>
          <w:p w14:paraId="43E407AF" w14:textId="050B2A2C" w:rsidR="000D6417" w:rsidRPr="0032120A" w:rsidRDefault="000D6417" w:rsidP="004241AE">
            <w:pPr>
              <w:jc w:val="center"/>
              <w:rPr>
                <w:sz w:val="22"/>
                <w:szCs w:val="22"/>
              </w:rPr>
            </w:pPr>
            <w:r w:rsidRPr="000D6417">
              <w:rPr>
                <w:color w:val="000000"/>
                <w:sz w:val="22"/>
                <w:szCs w:val="22"/>
              </w:rPr>
              <w:t>P.B.2001</w:t>
            </w:r>
          </w:p>
        </w:tc>
        <w:tc>
          <w:tcPr>
            <w:tcW w:w="3688" w:type="dxa"/>
          </w:tcPr>
          <w:p w14:paraId="154AB23E" w14:textId="77777777" w:rsidR="00625542" w:rsidRPr="0032120A" w:rsidRDefault="00625542" w:rsidP="004241AE">
            <w:pPr>
              <w:jc w:val="center"/>
              <w:rPr>
                <w:sz w:val="22"/>
                <w:szCs w:val="22"/>
              </w:rPr>
            </w:pPr>
          </w:p>
          <w:p w14:paraId="1E07931A" w14:textId="08147EA2" w:rsidR="00415CEA" w:rsidRPr="0032120A" w:rsidRDefault="00541B44" w:rsidP="004241AE">
            <w:pPr>
              <w:jc w:val="center"/>
              <w:rPr>
                <w:sz w:val="22"/>
                <w:szCs w:val="22"/>
              </w:rPr>
            </w:pPr>
            <w:r w:rsidRPr="0032120A">
              <w:rPr>
                <w:sz w:val="22"/>
                <w:szCs w:val="22"/>
              </w:rPr>
              <w:t>Įmonės</w:t>
            </w:r>
          </w:p>
        </w:tc>
        <w:tc>
          <w:tcPr>
            <w:tcW w:w="3688" w:type="dxa"/>
          </w:tcPr>
          <w:p w14:paraId="6479CF61" w14:textId="77777777" w:rsidR="00625542" w:rsidRPr="0032120A" w:rsidRDefault="00625542" w:rsidP="004241AE">
            <w:pPr>
              <w:jc w:val="center"/>
              <w:rPr>
                <w:sz w:val="22"/>
                <w:szCs w:val="22"/>
                <w:lang w:val="en-US"/>
              </w:rPr>
            </w:pPr>
          </w:p>
          <w:p w14:paraId="39F8C376" w14:textId="77777777" w:rsidR="00415CEA" w:rsidRDefault="008601E9" w:rsidP="004241AE">
            <w:pPr>
              <w:jc w:val="center"/>
              <w:rPr>
                <w:sz w:val="22"/>
                <w:szCs w:val="22"/>
                <w:lang w:val="en-US"/>
              </w:rPr>
            </w:pPr>
            <w:r>
              <w:rPr>
                <w:sz w:val="22"/>
                <w:szCs w:val="22"/>
                <w:lang w:val="en-US"/>
              </w:rPr>
              <w:t>81</w:t>
            </w:r>
          </w:p>
          <w:p w14:paraId="4151BA9C" w14:textId="00E066A4" w:rsidR="001F64CB" w:rsidRPr="0032120A" w:rsidRDefault="001F64CB" w:rsidP="004241AE">
            <w:pPr>
              <w:jc w:val="center"/>
              <w:rPr>
                <w:sz w:val="22"/>
                <w:szCs w:val="22"/>
                <w:lang w:val="en-US"/>
              </w:rPr>
            </w:pPr>
            <w:r>
              <w:rPr>
                <w:sz w:val="22"/>
                <w:szCs w:val="22"/>
                <w:lang w:val="en-US"/>
              </w:rPr>
              <w:t>(2029)</w:t>
            </w:r>
          </w:p>
        </w:tc>
      </w:tr>
      <w:tr w:rsidR="002C243C" w14:paraId="24049B6D" w14:textId="77777777" w:rsidTr="00480E8F">
        <w:trPr>
          <w:trHeight w:val="725"/>
        </w:trPr>
        <w:tc>
          <w:tcPr>
            <w:tcW w:w="3688" w:type="dxa"/>
            <w:shd w:val="clear" w:color="auto" w:fill="auto"/>
          </w:tcPr>
          <w:p w14:paraId="2800965C" w14:textId="77777777" w:rsidR="004241AE" w:rsidRDefault="004241AE" w:rsidP="004241AE">
            <w:pPr>
              <w:rPr>
                <w:sz w:val="22"/>
                <w:szCs w:val="22"/>
              </w:rPr>
            </w:pPr>
          </w:p>
          <w:p w14:paraId="30B307F2" w14:textId="6B333EE4" w:rsidR="00485537" w:rsidRPr="0032120A" w:rsidRDefault="002C243C" w:rsidP="004241AE">
            <w:pPr>
              <w:rPr>
                <w:sz w:val="22"/>
                <w:szCs w:val="22"/>
              </w:rPr>
            </w:pPr>
            <w:r w:rsidRPr="0032120A">
              <w:rPr>
                <w:sz w:val="22"/>
                <w:szCs w:val="22"/>
              </w:rPr>
              <w:t>Paramą dotacijomis gavusios įmonės</w:t>
            </w:r>
            <w:r w:rsidR="00837333">
              <w:rPr>
                <w:sz w:val="22"/>
                <w:szCs w:val="22"/>
              </w:rPr>
              <w:t xml:space="preserve"> (Sostinės regionas)</w:t>
            </w:r>
          </w:p>
        </w:tc>
        <w:tc>
          <w:tcPr>
            <w:tcW w:w="3688" w:type="dxa"/>
            <w:shd w:val="clear" w:color="auto" w:fill="auto"/>
          </w:tcPr>
          <w:p w14:paraId="667BA485" w14:textId="77777777" w:rsidR="00625542" w:rsidRPr="0032120A" w:rsidRDefault="00625542" w:rsidP="004241AE">
            <w:pPr>
              <w:jc w:val="center"/>
              <w:rPr>
                <w:sz w:val="22"/>
                <w:szCs w:val="22"/>
              </w:rPr>
            </w:pPr>
          </w:p>
          <w:p w14:paraId="418F91D6" w14:textId="77777777" w:rsidR="002C243C" w:rsidRDefault="00390741" w:rsidP="004241AE">
            <w:pPr>
              <w:jc w:val="center"/>
              <w:rPr>
                <w:sz w:val="22"/>
                <w:szCs w:val="22"/>
              </w:rPr>
            </w:pPr>
            <w:r w:rsidRPr="0032120A">
              <w:rPr>
                <w:sz w:val="22"/>
                <w:szCs w:val="22"/>
              </w:rPr>
              <w:t>P-05-001-01-05-07-13</w:t>
            </w:r>
          </w:p>
          <w:p w14:paraId="55AC6C74" w14:textId="77777777" w:rsidR="000D6417" w:rsidRDefault="000D6417" w:rsidP="004241AE">
            <w:pPr>
              <w:jc w:val="center"/>
              <w:rPr>
                <w:sz w:val="22"/>
                <w:szCs w:val="22"/>
              </w:rPr>
            </w:pPr>
            <w:r w:rsidRPr="000D6417">
              <w:rPr>
                <w:sz w:val="22"/>
                <w:szCs w:val="22"/>
              </w:rPr>
              <w:t>P.B.2002</w:t>
            </w:r>
          </w:p>
          <w:p w14:paraId="5F4489BB" w14:textId="20436CAA" w:rsidR="004241AE" w:rsidRPr="0032120A" w:rsidRDefault="004241AE" w:rsidP="004241AE">
            <w:pPr>
              <w:jc w:val="center"/>
              <w:rPr>
                <w:sz w:val="22"/>
                <w:szCs w:val="22"/>
              </w:rPr>
            </w:pPr>
          </w:p>
        </w:tc>
        <w:tc>
          <w:tcPr>
            <w:tcW w:w="3688" w:type="dxa"/>
          </w:tcPr>
          <w:p w14:paraId="6B2BBD92" w14:textId="77777777" w:rsidR="00625542" w:rsidRPr="0032120A" w:rsidRDefault="00625542" w:rsidP="004241AE">
            <w:pPr>
              <w:jc w:val="center"/>
              <w:rPr>
                <w:sz w:val="22"/>
                <w:szCs w:val="22"/>
              </w:rPr>
            </w:pPr>
          </w:p>
          <w:p w14:paraId="6364BB53" w14:textId="22DBF3FC" w:rsidR="002C243C" w:rsidRPr="0032120A" w:rsidRDefault="00390741" w:rsidP="004241AE">
            <w:pPr>
              <w:jc w:val="center"/>
              <w:rPr>
                <w:sz w:val="22"/>
                <w:szCs w:val="22"/>
              </w:rPr>
            </w:pPr>
            <w:r w:rsidRPr="0032120A">
              <w:rPr>
                <w:sz w:val="22"/>
                <w:szCs w:val="22"/>
              </w:rPr>
              <w:t>Įmonės</w:t>
            </w:r>
          </w:p>
        </w:tc>
        <w:tc>
          <w:tcPr>
            <w:tcW w:w="3688" w:type="dxa"/>
          </w:tcPr>
          <w:p w14:paraId="4C21D5C6" w14:textId="77777777" w:rsidR="00625542" w:rsidRPr="0032120A" w:rsidRDefault="00625542" w:rsidP="004241AE">
            <w:pPr>
              <w:jc w:val="center"/>
              <w:rPr>
                <w:sz w:val="22"/>
                <w:szCs w:val="22"/>
              </w:rPr>
            </w:pPr>
          </w:p>
          <w:p w14:paraId="1DCB04BC" w14:textId="77777777" w:rsidR="002C243C" w:rsidRDefault="008601E9" w:rsidP="004241AE">
            <w:pPr>
              <w:jc w:val="center"/>
              <w:rPr>
                <w:sz w:val="22"/>
                <w:szCs w:val="22"/>
              </w:rPr>
            </w:pPr>
            <w:r>
              <w:rPr>
                <w:sz w:val="22"/>
                <w:szCs w:val="22"/>
              </w:rPr>
              <w:t>81</w:t>
            </w:r>
          </w:p>
          <w:p w14:paraId="2A734AAD" w14:textId="74765F24" w:rsidR="001F64CB" w:rsidRPr="0032120A" w:rsidRDefault="001F64CB" w:rsidP="004241AE">
            <w:pPr>
              <w:jc w:val="center"/>
              <w:rPr>
                <w:sz w:val="22"/>
                <w:szCs w:val="22"/>
              </w:rPr>
            </w:pPr>
            <w:r>
              <w:rPr>
                <w:sz w:val="22"/>
                <w:szCs w:val="22"/>
              </w:rPr>
              <w:t>(2029)</w:t>
            </w:r>
          </w:p>
        </w:tc>
      </w:tr>
      <w:tr w:rsidR="002C243C" w14:paraId="442AE134" w14:textId="77777777" w:rsidTr="00480E8F">
        <w:trPr>
          <w:trHeight w:val="725"/>
        </w:trPr>
        <w:tc>
          <w:tcPr>
            <w:tcW w:w="3688" w:type="dxa"/>
            <w:shd w:val="clear" w:color="auto" w:fill="auto"/>
          </w:tcPr>
          <w:p w14:paraId="6F008CC4" w14:textId="659B1CCC" w:rsidR="002C243C" w:rsidRPr="0032120A" w:rsidRDefault="002C243C" w:rsidP="004241AE">
            <w:pPr>
              <w:rPr>
                <w:sz w:val="22"/>
                <w:szCs w:val="22"/>
              </w:rPr>
            </w:pPr>
            <w:r w:rsidRPr="0032120A">
              <w:rPr>
                <w:sz w:val="22"/>
                <w:szCs w:val="22"/>
              </w:rPr>
              <w:t>Privačiosios investicijos, papildančios viešąją paramą (iš kurių: dotacijos, finansinės priemonės</w:t>
            </w:r>
            <w:r w:rsidR="005B7035">
              <w:rPr>
                <w:sz w:val="22"/>
                <w:szCs w:val="22"/>
              </w:rPr>
              <w:t xml:space="preserve"> (Sostinės regionas)</w:t>
            </w:r>
          </w:p>
        </w:tc>
        <w:tc>
          <w:tcPr>
            <w:tcW w:w="3688" w:type="dxa"/>
            <w:shd w:val="clear" w:color="auto" w:fill="auto"/>
          </w:tcPr>
          <w:p w14:paraId="7270D28F" w14:textId="77777777" w:rsidR="00625542" w:rsidRPr="0032120A" w:rsidRDefault="00625542" w:rsidP="004241AE">
            <w:pPr>
              <w:jc w:val="center"/>
              <w:rPr>
                <w:sz w:val="22"/>
                <w:szCs w:val="22"/>
              </w:rPr>
            </w:pPr>
          </w:p>
          <w:p w14:paraId="01B84EA4" w14:textId="30637449" w:rsidR="002C243C" w:rsidRPr="0032120A" w:rsidRDefault="00625542" w:rsidP="004241AE">
            <w:pPr>
              <w:jc w:val="center"/>
              <w:rPr>
                <w:sz w:val="22"/>
                <w:szCs w:val="22"/>
              </w:rPr>
            </w:pPr>
            <w:r w:rsidRPr="0032120A">
              <w:rPr>
                <w:sz w:val="22"/>
                <w:szCs w:val="22"/>
              </w:rPr>
              <w:t>R-05-001-01-05-07-03</w:t>
            </w:r>
          </w:p>
          <w:p w14:paraId="0325303F" w14:textId="436770B8" w:rsidR="002C243C" w:rsidRPr="00987103" w:rsidRDefault="00987103" w:rsidP="004241AE">
            <w:pPr>
              <w:jc w:val="center"/>
              <w:rPr>
                <w:sz w:val="22"/>
                <w:szCs w:val="22"/>
              </w:rPr>
            </w:pPr>
            <w:r w:rsidRPr="00987103">
              <w:rPr>
                <w:color w:val="000000"/>
                <w:sz w:val="22"/>
                <w:szCs w:val="22"/>
              </w:rPr>
              <w:t>R.B.2002</w:t>
            </w:r>
          </w:p>
        </w:tc>
        <w:tc>
          <w:tcPr>
            <w:tcW w:w="3688" w:type="dxa"/>
          </w:tcPr>
          <w:p w14:paraId="6B1F17AB" w14:textId="77777777" w:rsidR="00625542" w:rsidRPr="0032120A" w:rsidRDefault="00625542" w:rsidP="004241AE">
            <w:pPr>
              <w:jc w:val="center"/>
              <w:rPr>
                <w:sz w:val="22"/>
                <w:szCs w:val="22"/>
              </w:rPr>
            </w:pPr>
          </w:p>
          <w:p w14:paraId="44B889DF" w14:textId="4AD8681E" w:rsidR="002C243C" w:rsidRPr="0032120A" w:rsidRDefault="00390741" w:rsidP="004241AE">
            <w:pPr>
              <w:jc w:val="center"/>
              <w:rPr>
                <w:sz w:val="22"/>
                <w:szCs w:val="22"/>
              </w:rPr>
            </w:pPr>
            <w:r w:rsidRPr="0032120A">
              <w:rPr>
                <w:sz w:val="22"/>
                <w:szCs w:val="22"/>
              </w:rPr>
              <w:t>Eurai</w:t>
            </w:r>
          </w:p>
        </w:tc>
        <w:tc>
          <w:tcPr>
            <w:tcW w:w="3688" w:type="dxa"/>
          </w:tcPr>
          <w:p w14:paraId="7817439C" w14:textId="77777777" w:rsidR="00625542" w:rsidRPr="0032120A" w:rsidRDefault="00625542" w:rsidP="004241AE">
            <w:pPr>
              <w:jc w:val="center"/>
              <w:rPr>
                <w:sz w:val="22"/>
                <w:szCs w:val="22"/>
              </w:rPr>
            </w:pPr>
          </w:p>
          <w:p w14:paraId="1B102274" w14:textId="0506CBD1" w:rsidR="002C243C" w:rsidRDefault="00837333" w:rsidP="004241AE">
            <w:pPr>
              <w:jc w:val="center"/>
              <w:rPr>
                <w:sz w:val="22"/>
                <w:szCs w:val="22"/>
              </w:rPr>
            </w:pPr>
            <w:r>
              <w:rPr>
                <w:sz w:val="22"/>
                <w:szCs w:val="22"/>
              </w:rPr>
              <w:t>750</w:t>
            </w:r>
            <w:r w:rsidR="001F64CB">
              <w:rPr>
                <w:sz w:val="22"/>
                <w:szCs w:val="22"/>
              </w:rPr>
              <w:t> </w:t>
            </w:r>
            <w:r>
              <w:rPr>
                <w:sz w:val="22"/>
                <w:szCs w:val="22"/>
              </w:rPr>
              <w:t>000</w:t>
            </w:r>
          </w:p>
          <w:p w14:paraId="768E1790" w14:textId="1ABCA556" w:rsidR="001F64CB" w:rsidRPr="0032120A" w:rsidRDefault="001F64CB" w:rsidP="004241AE">
            <w:pPr>
              <w:jc w:val="center"/>
              <w:rPr>
                <w:sz w:val="22"/>
                <w:szCs w:val="22"/>
              </w:rPr>
            </w:pPr>
            <w:r>
              <w:rPr>
                <w:sz w:val="22"/>
                <w:szCs w:val="22"/>
              </w:rPr>
              <w:t>(2029)</w:t>
            </w:r>
          </w:p>
        </w:tc>
      </w:tr>
      <w:tr w:rsidR="002C243C" w14:paraId="1E41F57E" w14:textId="77777777" w:rsidTr="00480E8F">
        <w:trPr>
          <w:trHeight w:val="725"/>
        </w:trPr>
        <w:tc>
          <w:tcPr>
            <w:tcW w:w="3688" w:type="dxa"/>
            <w:shd w:val="clear" w:color="auto" w:fill="auto"/>
          </w:tcPr>
          <w:p w14:paraId="683A1297" w14:textId="77777777" w:rsidR="00485537" w:rsidRDefault="00485537" w:rsidP="004241AE">
            <w:pPr>
              <w:rPr>
                <w:sz w:val="22"/>
                <w:szCs w:val="22"/>
              </w:rPr>
            </w:pPr>
          </w:p>
          <w:p w14:paraId="597AD1DE" w14:textId="77777777" w:rsidR="002C243C" w:rsidRDefault="00837333" w:rsidP="004241AE">
            <w:pPr>
              <w:rPr>
                <w:sz w:val="22"/>
                <w:szCs w:val="22"/>
              </w:rPr>
            </w:pPr>
            <w:r w:rsidRPr="00837333">
              <w:rPr>
                <w:sz w:val="22"/>
                <w:szCs w:val="22"/>
              </w:rPr>
              <w:t>Pateiktos paraiškos konkrečiai MTEPI iniciatyvai</w:t>
            </w:r>
            <w:r>
              <w:rPr>
                <w:sz w:val="22"/>
                <w:szCs w:val="22"/>
              </w:rPr>
              <w:t xml:space="preserve"> (Sostinės regionas)</w:t>
            </w:r>
          </w:p>
          <w:p w14:paraId="0FFC24D5" w14:textId="4B5D6865" w:rsidR="00485537" w:rsidRPr="0032120A" w:rsidRDefault="00485537" w:rsidP="004241AE">
            <w:pPr>
              <w:rPr>
                <w:sz w:val="22"/>
                <w:szCs w:val="22"/>
              </w:rPr>
            </w:pPr>
          </w:p>
        </w:tc>
        <w:tc>
          <w:tcPr>
            <w:tcW w:w="3688" w:type="dxa"/>
            <w:shd w:val="clear" w:color="auto" w:fill="auto"/>
          </w:tcPr>
          <w:p w14:paraId="3B94169C" w14:textId="77777777" w:rsidR="002C243C" w:rsidRPr="0032120A" w:rsidRDefault="002C243C" w:rsidP="004241AE">
            <w:pPr>
              <w:jc w:val="center"/>
              <w:rPr>
                <w:sz w:val="22"/>
                <w:szCs w:val="22"/>
              </w:rPr>
            </w:pPr>
          </w:p>
          <w:p w14:paraId="43A32EB1" w14:textId="77777777" w:rsidR="002C243C" w:rsidRDefault="00837333" w:rsidP="004241AE">
            <w:pPr>
              <w:jc w:val="center"/>
              <w:rPr>
                <w:sz w:val="22"/>
                <w:szCs w:val="22"/>
              </w:rPr>
            </w:pPr>
            <w:r w:rsidRPr="00837333">
              <w:rPr>
                <w:sz w:val="22"/>
                <w:szCs w:val="22"/>
              </w:rPr>
              <w:t>R-05-001-01-05-07-20</w:t>
            </w:r>
          </w:p>
          <w:p w14:paraId="571DA85D" w14:textId="6D00187C" w:rsidR="00987103" w:rsidRPr="0032120A" w:rsidRDefault="00987103" w:rsidP="004241AE">
            <w:pPr>
              <w:jc w:val="center"/>
              <w:rPr>
                <w:sz w:val="22"/>
                <w:szCs w:val="22"/>
              </w:rPr>
            </w:pPr>
            <w:r w:rsidRPr="00987103">
              <w:rPr>
                <w:color w:val="000000"/>
                <w:sz w:val="22"/>
                <w:szCs w:val="22"/>
              </w:rPr>
              <w:t>R.S.2004</w:t>
            </w:r>
          </w:p>
        </w:tc>
        <w:tc>
          <w:tcPr>
            <w:tcW w:w="3688" w:type="dxa"/>
          </w:tcPr>
          <w:p w14:paraId="631229BF" w14:textId="77777777" w:rsidR="00625542" w:rsidRPr="0032120A" w:rsidRDefault="00625542" w:rsidP="004241AE">
            <w:pPr>
              <w:jc w:val="center"/>
              <w:rPr>
                <w:sz w:val="22"/>
                <w:szCs w:val="22"/>
              </w:rPr>
            </w:pPr>
          </w:p>
          <w:p w14:paraId="27D0DF56" w14:textId="5E12F446" w:rsidR="002C243C" w:rsidRPr="0032120A" w:rsidRDefault="00837333" w:rsidP="004241AE">
            <w:pPr>
              <w:jc w:val="center"/>
              <w:rPr>
                <w:sz w:val="22"/>
                <w:szCs w:val="22"/>
              </w:rPr>
            </w:pPr>
            <w:r>
              <w:rPr>
                <w:sz w:val="22"/>
                <w:szCs w:val="22"/>
              </w:rPr>
              <w:t>Vienetai</w:t>
            </w:r>
          </w:p>
        </w:tc>
        <w:tc>
          <w:tcPr>
            <w:tcW w:w="3688" w:type="dxa"/>
          </w:tcPr>
          <w:p w14:paraId="51B61A3E" w14:textId="77777777" w:rsidR="00625542" w:rsidRPr="0032120A" w:rsidRDefault="00625542" w:rsidP="004241AE">
            <w:pPr>
              <w:jc w:val="center"/>
              <w:rPr>
                <w:sz w:val="22"/>
                <w:szCs w:val="22"/>
              </w:rPr>
            </w:pPr>
          </w:p>
          <w:p w14:paraId="4EE19137" w14:textId="4271DAF8" w:rsidR="001F64CB" w:rsidRDefault="00837333" w:rsidP="004241AE">
            <w:pPr>
              <w:tabs>
                <w:tab w:val="center" w:pos="1736"/>
                <w:tab w:val="left" w:pos="2617"/>
              </w:tabs>
              <w:jc w:val="center"/>
              <w:rPr>
                <w:sz w:val="22"/>
                <w:szCs w:val="22"/>
              </w:rPr>
            </w:pPr>
            <w:r>
              <w:rPr>
                <w:sz w:val="22"/>
                <w:szCs w:val="22"/>
              </w:rPr>
              <w:t>192</w:t>
            </w:r>
          </w:p>
          <w:p w14:paraId="1314C122" w14:textId="6902B700" w:rsidR="002C243C" w:rsidRPr="0032120A" w:rsidRDefault="001F64CB" w:rsidP="004241AE">
            <w:pPr>
              <w:tabs>
                <w:tab w:val="center" w:pos="1736"/>
                <w:tab w:val="left" w:pos="2617"/>
              </w:tabs>
              <w:jc w:val="center"/>
              <w:rPr>
                <w:sz w:val="22"/>
                <w:szCs w:val="22"/>
              </w:rPr>
            </w:pPr>
            <w:r>
              <w:rPr>
                <w:sz w:val="22"/>
                <w:szCs w:val="22"/>
              </w:rPr>
              <w:t>(2029)</w:t>
            </w:r>
          </w:p>
        </w:tc>
      </w:tr>
      <w:tr w:rsidR="003D092D" w14:paraId="3A3DD9AC" w14:textId="77777777" w:rsidTr="00480E8F">
        <w:trPr>
          <w:trHeight w:val="725"/>
        </w:trPr>
        <w:tc>
          <w:tcPr>
            <w:tcW w:w="3688" w:type="dxa"/>
            <w:shd w:val="clear" w:color="auto" w:fill="auto"/>
          </w:tcPr>
          <w:p w14:paraId="13CF191B" w14:textId="53AC2A80" w:rsidR="003D092D" w:rsidRDefault="005D01D0" w:rsidP="004241AE">
            <w:pPr>
              <w:rPr>
                <w:sz w:val="22"/>
                <w:szCs w:val="22"/>
              </w:rPr>
            </w:pPr>
            <w:bookmarkStart w:id="2" w:name="_Hlk117583120"/>
            <w:r w:rsidRPr="005D01D0">
              <w:rPr>
                <w:sz w:val="22"/>
                <w:szCs w:val="22"/>
              </w:rPr>
              <w:lastRenderedPageBreak/>
              <w:t>Investicijas gavusių įmonių mokslinių tyrimų ir eksperimentinės plėtros (toliau – MTEP) išlaidų padidėjimas projekto įgyvendinimo metu ir per 3 metus po projekto įgyvendinimo (Sostinės regionas)</w:t>
            </w:r>
          </w:p>
        </w:tc>
        <w:tc>
          <w:tcPr>
            <w:tcW w:w="3688" w:type="dxa"/>
            <w:shd w:val="clear" w:color="auto" w:fill="auto"/>
          </w:tcPr>
          <w:p w14:paraId="6455F8E4" w14:textId="77777777" w:rsidR="003D092D" w:rsidRDefault="003D092D" w:rsidP="004241AE">
            <w:pPr>
              <w:jc w:val="center"/>
              <w:rPr>
                <w:sz w:val="22"/>
                <w:szCs w:val="22"/>
              </w:rPr>
            </w:pPr>
          </w:p>
          <w:p w14:paraId="588FE278" w14:textId="02FED845" w:rsidR="0050583E" w:rsidRDefault="00E653E0" w:rsidP="004241AE">
            <w:pPr>
              <w:jc w:val="center"/>
              <w:rPr>
                <w:sz w:val="22"/>
                <w:szCs w:val="22"/>
              </w:rPr>
            </w:pPr>
            <w:r w:rsidRPr="00E653E0">
              <w:rPr>
                <w:sz w:val="22"/>
                <w:szCs w:val="22"/>
              </w:rPr>
              <w:t>R-05-001-01-05-07-26</w:t>
            </w:r>
          </w:p>
          <w:p w14:paraId="0B02E05A" w14:textId="66A25B4F" w:rsidR="0050583E" w:rsidRPr="0032120A" w:rsidRDefault="008A0796" w:rsidP="004241AE">
            <w:pPr>
              <w:jc w:val="center"/>
              <w:rPr>
                <w:sz w:val="22"/>
                <w:szCs w:val="22"/>
              </w:rPr>
            </w:pPr>
            <w:r w:rsidRPr="008A0796">
              <w:rPr>
                <w:sz w:val="22"/>
                <w:szCs w:val="22"/>
              </w:rPr>
              <w:t>R.N.2.</w:t>
            </w:r>
            <w:r>
              <w:rPr>
                <w:sz w:val="22"/>
                <w:szCs w:val="22"/>
              </w:rPr>
              <w:t xml:space="preserve"> </w:t>
            </w:r>
            <w:r w:rsidRPr="008A0796">
              <w:rPr>
                <w:sz w:val="22"/>
                <w:szCs w:val="22"/>
              </w:rPr>
              <w:t>5641</w:t>
            </w:r>
          </w:p>
        </w:tc>
        <w:tc>
          <w:tcPr>
            <w:tcW w:w="3688" w:type="dxa"/>
          </w:tcPr>
          <w:p w14:paraId="5437B2D0" w14:textId="77777777" w:rsidR="001F64CB" w:rsidRDefault="001F64CB" w:rsidP="004241AE">
            <w:pPr>
              <w:jc w:val="center"/>
              <w:rPr>
                <w:sz w:val="22"/>
                <w:szCs w:val="22"/>
              </w:rPr>
            </w:pPr>
          </w:p>
          <w:p w14:paraId="7EFDE8CF" w14:textId="77777777" w:rsidR="0050583E" w:rsidRDefault="0050583E" w:rsidP="004241AE">
            <w:pPr>
              <w:jc w:val="center"/>
              <w:rPr>
                <w:sz w:val="22"/>
                <w:szCs w:val="22"/>
              </w:rPr>
            </w:pPr>
          </w:p>
          <w:p w14:paraId="08659160" w14:textId="08E61D47" w:rsidR="003D092D" w:rsidRPr="0032120A" w:rsidRDefault="001F64CB" w:rsidP="004241AE">
            <w:pPr>
              <w:jc w:val="center"/>
              <w:rPr>
                <w:sz w:val="22"/>
                <w:szCs w:val="22"/>
              </w:rPr>
            </w:pPr>
            <w:r>
              <w:rPr>
                <w:sz w:val="22"/>
                <w:szCs w:val="22"/>
              </w:rPr>
              <w:t>Procentai</w:t>
            </w:r>
          </w:p>
        </w:tc>
        <w:tc>
          <w:tcPr>
            <w:tcW w:w="3688" w:type="dxa"/>
          </w:tcPr>
          <w:p w14:paraId="76F15E30" w14:textId="77777777" w:rsidR="001F64CB" w:rsidRDefault="001F64CB" w:rsidP="004241AE">
            <w:pPr>
              <w:jc w:val="center"/>
              <w:rPr>
                <w:sz w:val="22"/>
                <w:szCs w:val="22"/>
              </w:rPr>
            </w:pPr>
          </w:p>
          <w:p w14:paraId="56056CEE" w14:textId="53A18829" w:rsidR="003D092D" w:rsidRDefault="001F64CB" w:rsidP="004241AE">
            <w:pPr>
              <w:jc w:val="center"/>
              <w:rPr>
                <w:sz w:val="22"/>
                <w:szCs w:val="22"/>
              </w:rPr>
            </w:pPr>
            <w:r>
              <w:rPr>
                <w:sz w:val="22"/>
                <w:szCs w:val="22"/>
              </w:rPr>
              <w:t>30</w:t>
            </w:r>
          </w:p>
          <w:p w14:paraId="3B86B796" w14:textId="2C58FA18" w:rsidR="001F64CB" w:rsidRPr="0032120A" w:rsidRDefault="001F64CB" w:rsidP="004241AE">
            <w:pPr>
              <w:jc w:val="center"/>
              <w:rPr>
                <w:sz w:val="22"/>
                <w:szCs w:val="22"/>
              </w:rPr>
            </w:pPr>
            <w:r>
              <w:rPr>
                <w:sz w:val="22"/>
                <w:szCs w:val="22"/>
              </w:rPr>
              <w:t>(2029)</w:t>
            </w:r>
          </w:p>
        </w:tc>
      </w:tr>
      <w:bookmarkEnd w:id="2"/>
      <w:tr w:rsidR="005B7035" w14:paraId="148F290E" w14:textId="77777777" w:rsidTr="00634496">
        <w:trPr>
          <w:trHeight w:val="725"/>
        </w:trPr>
        <w:tc>
          <w:tcPr>
            <w:tcW w:w="3688" w:type="dxa"/>
          </w:tcPr>
          <w:p w14:paraId="3381BBC7" w14:textId="14C79C63" w:rsidR="005B7035" w:rsidRPr="006709A8" w:rsidRDefault="005B7035" w:rsidP="004241AE">
            <w:pPr>
              <w:rPr>
                <w:strike/>
                <w:sz w:val="22"/>
                <w:szCs w:val="22"/>
              </w:rPr>
            </w:pPr>
            <w:r w:rsidRPr="0032120A">
              <w:rPr>
                <w:sz w:val="22"/>
                <w:szCs w:val="22"/>
              </w:rPr>
              <w:t>Paramą gavusios įmonės (iš kurių: labai mažos, mažosios, vidutinės ir didelės)</w:t>
            </w:r>
            <w:r>
              <w:rPr>
                <w:sz w:val="22"/>
                <w:szCs w:val="22"/>
              </w:rPr>
              <w:t xml:space="preserve"> (Vidurio ir vakarų Lietuvos regionas)</w:t>
            </w:r>
          </w:p>
        </w:tc>
        <w:tc>
          <w:tcPr>
            <w:tcW w:w="3688" w:type="dxa"/>
          </w:tcPr>
          <w:p w14:paraId="10E8E99B" w14:textId="77777777" w:rsidR="005B7035" w:rsidRPr="0032120A" w:rsidRDefault="005B7035" w:rsidP="004241AE">
            <w:pPr>
              <w:jc w:val="center"/>
              <w:rPr>
                <w:sz w:val="22"/>
                <w:szCs w:val="22"/>
              </w:rPr>
            </w:pPr>
          </w:p>
          <w:p w14:paraId="2ADAE529" w14:textId="77777777" w:rsidR="005B7035" w:rsidRDefault="005B7035" w:rsidP="004241AE">
            <w:pPr>
              <w:jc w:val="center"/>
              <w:rPr>
                <w:sz w:val="22"/>
                <w:szCs w:val="22"/>
              </w:rPr>
            </w:pPr>
            <w:r w:rsidRPr="0032120A">
              <w:rPr>
                <w:sz w:val="22"/>
                <w:szCs w:val="22"/>
              </w:rPr>
              <w:t>P-05-001-01-05-07-08</w:t>
            </w:r>
          </w:p>
          <w:p w14:paraId="130D7FB6" w14:textId="1E3F7FD3" w:rsidR="000D6417" w:rsidRPr="006709A8" w:rsidRDefault="000D6417" w:rsidP="004241AE">
            <w:pPr>
              <w:jc w:val="center"/>
              <w:rPr>
                <w:strike/>
                <w:sz w:val="22"/>
                <w:szCs w:val="22"/>
              </w:rPr>
            </w:pPr>
            <w:r w:rsidRPr="000D6417">
              <w:rPr>
                <w:color w:val="000000"/>
                <w:sz w:val="22"/>
                <w:szCs w:val="22"/>
              </w:rPr>
              <w:t>P.B.2001</w:t>
            </w:r>
          </w:p>
        </w:tc>
        <w:tc>
          <w:tcPr>
            <w:tcW w:w="3688" w:type="dxa"/>
          </w:tcPr>
          <w:p w14:paraId="4D43660D" w14:textId="77777777" w:rsidR="005B7035" w:rsidRPr="0032120A" w:rsidRDefault="005B7035" w:rsidP="004241AE">
            <w:pPr>
              <w:jc w:val="center"/>
              <w:rPr>
                <w:sz w:val="22"/>
                <w:szCs w:val="22"/>
              </w:rPr>
            </w:pPr>
          </w:p>
          <w:p w14:paraId="07E9285C" w14:textId="2E8592F6" w:rsidR="005B7035" w:rsidRPr="006709A8" w:rsidRDefault="005B7035" w:rsidP="004241AE">
            <w:pPr>
              <w:jc w:val="center"/>
              <w:rPr>
                <w:strike/>
                <w:sz w:val="22"/>
                <w:szCs w:val="22"/>
              </w:rPr>
            </w:pPr>
            <w:r w:rsidRPr="0032120A">
              <w:rPr>
                <w:sz w:val="22"/>
                <w:szCs w:val="22"/>
              </w:rPr>
              <w:t>Įmonės</w:t>
            </w:r>
          </w:p>
        </w:tc>
        <w:tc>
          <w:tcPr>
            <w:tcW w:w="3688" w:type="dxa"/>
          </w:tcPr>
          <w:p w14:paraId="36E960AF" w14:textId="77777777" w:rsidR="005B7035" w:rsidRPr="0032120A" w:rsidRDefault="005B7035" w:rsidP="004241AE">
            <w:pPr>
              <w:jc w:val="center"/>
              <w:rPr>
                <w:sz w:val="22"/>
                <w:szCs w:val="22"/>
                <w:lang w:val="en-US"/>
              </w:rPr>
            </w:pPr>
          </w:p>
          <w:p w14:paraId="6EDABEC4" w14:textId="77777777" w:rsidR="005B7035" w:rsidRDefault="005B7035" w:rsidP="004241AE">
            <w:pPr>
              <w:jc w:val="center"/>
              <w:rPr>
                <w:sz w:val="22"/>
                <w:szCs w:val="22"/>
                <w:lang w:val="en-US"/>
              </w:rPr>
            </w:pPr>
            <w:r>
              <w:rPr>
                <w:sz w:val="22"/>
                <w:szCs w:val="22"/>
                <w:lang w:val="en-US"/>
              </w:rPr>
              <w:t>85</w:t>
            </w:r>
          </w:p>
          <w:p w14:paraId="16BE1097" w14:textId="7AEDBC0B" w:rsidR="0050583E" w:rsidRPr="006709A8" w:rsidRDefault="0050583E" w:rsidP="004241AE">
            <w:pPr>
              <w:jc w:val="center"/>
              <w:rPr>
                <w:strike/>
                <w:sz w:val="22"/>
                <w:szCs w:val="22"/>
              </w:rPr>
            </w:pPr>
            <w:r>
              <w:rPr>
                <w:sz w:val="22"/>
                <w:szCs w:val="22"/>
                <w:lang w:val="en-US"/>
              </w:rPr>
              <w:t>(2029)</w:t>
            </w:r>
          </w:p>
        </w:tc>
      </w:tr>
      <w:tr w:rsidR="005B7035" w14:paraId="344B9848" w14:textId="77777777" w:rsidTr="00634496">
        <w:trPr>
          <w:trHeight w:val="725"/>
        </w:trPr>
        <w:tc>
          <w:tcPr>
            <w:tcW w:w="3688" w:type="dxa"/>
            <w:shd w:val="clear" w:color="auto" w:fill="auto"/>
          </w:tcPr>
          <w:p w14:paraId="0EA923CE" w14:textId="77777777" w:rsidR="005B7035" w:rsidRDefault="005B7035" w:rsidP="004241AE">
            <w:pPr>
              <w:rPr>
                <w:sz w:val="22"/>
                <w:szCs w:val="22"/>
              </w:rPr>
            </w:pPr>
          </w:p>
          <w:p w14:paraId="508E80E0" w14:textId="77777777" w:rsidR="005B7035" w:rsidRDefault="005B7035" w:rsidP="004241AE">
            <w:pPr>
              <w:rPr>
                <w:sz w:val="22"/>
                <w:szCs w:val="22"/>
              </w:rPr>
            </w:pPr>
            <w:r w:rsidRPr="0032120A">
              <w:rPr>
                <w:sz w:val="22"/>
                <w:szCs w:val="22"/>
              </w:rPr>
              <w:t>Paramą dotacijomis gavusios įmonės</w:t>
            </w:r>
            <w:r>
              <w:rPr>
                <w:sz w:val="22"/>
                <w:szCs w:val="22"/>
              </w:rPr>
              <w:t xml:space="preserve"> (</w:t>
            </w:r>
            <w:r w:rsidRPr="005B7035">
              <w:rPr>
                <w:sz w:val="22"/>
                <w:szCs w:val="22"/>
              </w:rPr>
              <w:t>Vidurio ir vakarų Lietuvos regionas)</w:t>
            </w:r>
          </w:p>
          <w:p w14:paraId="56AE88F8" w14:textId="37945505" w:rsidR="00485537" w:rsidRPr="006709A8" w:rsidRDefault="00485537" w:rsidP="004241AE">
            <w:pPr>
              <w:rPr>
                <w:strike/>
                <w:sz w:val="22"/>
                <w:szCs w:val="22"/>
              </w:rPr>
            </w:pPr>
          </w:p>
        </w:tc>
        <w:tc>
          <w:tcPr>
            <w:tcW w:w="3688" w:type="dxa"/>
            <w:shd w:val="clear" w:color="auto" w:fill="auto"/>
          </w:tcPr>
          <w:p w14:paraId="71D4815E" w14:textId="77777777" w:rsidR="005B7035" w:rsidRPr="0032120A" w:rsidRDefault="005B7035" w:rsidP="004241AE">
            <w:pPr>
              <w:jc w:val="center"/>
              <w:rPr>
                <w:sz w:val="22"/>
                <w:szCs w:val="22"/>
              </w:rPr>
            </w:pPr>
          </w:p>
          <w:p w14:paraId="102B0A4A" w14:textId="77777777" w:rsidR="005B7035" w:rsidRDefault="005B7035" w:rsidP="004241AE">
            <w:pPr>
              <w:jc w:val="center"/>
              <w:rPr>
                <w:sz w:val="22"/>
                <w:szCs w:val="22"/>
              </w:rPr>
            </w:pPr>
            <w:r w:rsidRPr="0032120A">
              <w:rPr>
                <w:sz w:val="22"/>
                <w:szCs w:val="22"/>
              </w:rPr>
              <w:t>P-05-001-01-05-07-13</w:t>
            </w:r>
          </w:p>
          <w:p w14:paraId="00C9651E" w14:textId="1B6B46A1" w:rsidR="000D6417" w:rsidRPr="006709A8" w:rsidRDefault="000D6417" w:rsidP="004241AE">
            <w:pPr>
              <w:jc w:val="center"/>
              <w:rPr>
                <w:strike/>
                <w:sz w:val="22"/>
                <w:szCs w:val="22"/>
              </w:rPr>
            </w:pPr>
            <w:r w:rsidRPr="000D6417">
              <w:rPr>
                <w:color w:val="000000"/>
                <w:sz w:val="22"/>
                <w:szCs w:val="22"/>
              </w:rPr>
              <w:t>P.B.2002</w:t>
            </w:r>
          </w:p>
        </w:tc>
        <w:tc>
          <w:tcPr>
            <w:tcW w:w="3688" w:type="dxa"/>
          </w:tcPr>
          <w:p w14:paraId="0848AF49" w14:textId="77777777" w:rsidR="005B7035" w:rsidRPr="0032120A" w:rsidRDefault="005B7035" w:rsidP="004241AE">
            <w:pPr>
              <w:jc w:val="center"/>
              <w:rPr>
                <w:sz w:val="22"/>
                <w:szCs w:val="22"/>
              </w:rPr>
            </w:pPr>
          </w:p>
          <w:p w14:paraId="4938ED44" w14:textId="707EB22A" w:rsidR="005B7035" w:rsidRPr="006709A8" w:rsidRDefault="005B7035" w:rsidP="004241AE">
            <w:pPr>
              <w:jc w:val="center"/>
              <w:rPr>
                <w:strike/>
                <w:sz w:val="22"/>
                <w:szCs w:val="22"/>
              </w:rPr>
            </w:pPr>
            <w:r w:rsidRPr="0032120A">
              <w:rPr>
                <w:sz w:val="22"/>
                <w:szCs w:val="22"/>
              </w:rPr>
              <w:t>Įmonės</w:t>
            </w:r>
          </w:p>
        </w:tc>
        <w:tc>
          <w:tcPr>
            <w:tcW w:w="3688" w:type="dxa"/>
          </w:tcPr>
          <w:p w14:paraId="173F5695" w14:textId="77777777" w:rsidR="005B7035" w:rsidRPr="0032120A" w:rsidRDefault="005B7035" w:rsidP="004241AE">
            <w:pPr>
              <w:jc w:val="center"/>
              <w:rPr>
                <w:sz w:val="22"/>
                <w:szCs w:val="22"/>
              </w:rPr>
            </w:pPr>
          </w:p>
          <w:p w14:paraId="1529DF48" w14:textId="77777777" w:rsidR="005B7035" w:rsidRDefault="005B7035" w:rsidP="004241AE">
            <w:pPr>
              <w:jc w:val="center"/>
              <w:rPr>
                <w:sz w:val="22"/>
                <w:szCs w:val="22"/>
              </w:rPr>
            </w:pPr>
            <w:r>
              <w:rPr>
                <w:sz w:val="22"/>
                <w:szCs w:val="22"/>
              </w:rPr>
              <w:t>91</w:t>
            </w:r>
          </w:p>
          <w:p w14:paraId="27F31A7B" w14:textId="2C531FD1" w:rsidR="0050583E" w:rsidRPr="006709A8" w:rsidRDefault="0050583E" w:rsidP="004241AE">
            <w:pPr>
              <w:jc w:val="center"/>
              <w:rPr>
                <w:strike/>
                <w:sz w:val="22"/>
                <w:szCs w:val="22"/>
              </w:rPr>
            </w:pPr>
            <w:r>
              <w:rPr>
                <w:sz w:val="22"/>
                <w:szCs w:val="22"/>
              </w:rPr>
              <w:t>(2029)</w:t>
            </w:r>
          </w:p>
        </w:tc>
      </w:tr>
      <w:tr w:rsidR="005B7035" w14:paraId="36A311DA" w14:textId="77777777" w:rsidTr="00634496">
        <w:trPr>
          <w:trHeight w:val="725"/>
        </w:trPr>
        <w:tc>
          <w:tcPr>
            <w:tcW w:w="3688" w:type="dxa"/>
            <w:shd w:val="clear" w:color="auto" w:fill="auto"/>
          </w:tcPr>
          <w:p w14:paraId="6AD1C7BE" w14:textId="790AF2C8" w:rsidR="005B7035" w:rsidRPr="006709A8" w:rsidRDefault="005B7035" w:rsidP="004241AE">
            <w:pPr>
              <w:rPr>
                <w:strike/>
                <w:sz w:val="22"/>
                <w:szCs w:val="22"/>
              </w:rPr>
            </w:pPr>
            <w:r w:rsidRPr="0032120A">
              <w:rPr>
                <w:sz w:val="22"/>
                <w:szCs w:val="22"/>
              </w:rPr>
              <w:t>Privačiosios investicijos, papildančios viešąją paramą (iš kurių: dotacijos, finansinės priemonės</w:t>
            </w:r>
            <w:r>
              <w:rPr>
                <w:sz w:val="22"/>
                <w:szCs w:val="22"/>
              </w:rPr>
              <w:t xml:space="preserve"> (Vidurio ir vakarų Lietuvos regionas)</w:t>
            </w:r>
          </w:p>
        </w:tc>
        <w:tc>
          <w:tcPr>
            <w:tcW w:w="3688" w:type="dxa"/>
            <w:shd w:val="clear" w:color="auto" w:fill="auto"/>
          </w:tcPr>
          <w:p w14:paraId="73CE981C" w14:textId="77777777" w:rsidR="005B7035" w:rsidRPr="0032120A" w:rsidRDefault="005B7035" w:rsidP="004241AE">
            <w:pPr>
              <w:jc w:val="center"/>
              <w:rPr>
                <w:sz w:val="22"/>
                <w:szCs w:val="22"/>
              </w:rPr>
            </w:pPr>
          </w:p>
          <w:p w14:paraId="57AE546B" w14:textId="77777777" w:rsidR="005B7035" w:rsidRPr="0032120A" w:rsidRDefault="005B7035" w:rsidP="004241AE">
            <w:pPr>
              <w:jc w:val="center"/>
              <w:rPr>
                <w:sz w:val="22"/>
                <w:szCs w:val="22"/>
              </w:rPr>
            </w:pPr>
            <w:r w:rsidRPr="0032120A">
              <w:rPr>
                <w:sz w:val="22"/>
                <w:szCs w:val="22"/>
              </w:rPr>
              <w:t>R-05-001-01-05-07-03</w:t>
            </w:r>
          </w:p>
          <w:p w14:paraId="0CE8AF40" w14:textId="48B2E2A0" w:rsidR="005B7035" w:rsidRPr="00987103" w:rsidRDefault="00987103" w:rsidP="004241AE">
            <w:pPr>
              <w:jc w:val="center"/>
              <w:rPr>
                <w:sz w:val="22"/>
                <w:szCs w:val="22"/>
              </w:rPr>
            </w:pPr>
            <w:r w:rsidRPr="00987103">
              <w:rPr>
                <w:sz w:val="22"/>
                <w:szCs w:val="22"/>
              </w:rPr>
              <w:t>R.B.2002</w:t>
            </w:r>
          </w:p>
        </w:tc>
        <w:tc>
          <w:tcPr>
            <w:tcW w:w="3688" w:type="dxa"/>
          </w:tcPr>
          <w:p w14:paraId="55E97C97" w14:textId="77777777" w:rsidR="005B7035" w:rsidRPr="0032120A" w:rsidRDefault="005B7035" w:rsidP="004241AE">
            <w:pPr>
              <w:jc w:val="center"/>
              <w:rPr>
                <w:sz w:val="22"/>
                <w:szCs w:val="22"/>
              </w:rPr>
            </w:pPr>
          </w:p>
          <w:p w14:paraId="5597DB07" w14:textId="795D8006" w:rsidR="005B7035" w:rsidRPr="006709A8" w:rsidRDefault="005B7035" w:rsidP="004241AE">
            <w:pPr>
              <w:jc w:val="center"/>
              <w:rPr>
                <w:strike/>
                <w:sz w:val="22"/>
                <w:szCs w:val="22"/>
              </w:rPr>
            </w:pPr>
            <w:r w:rsidRPr="0032120A">
              <w:rPr>
                <w:sz w:val="22"/>
                <w:szCs w:val="22"/>
              </w:rPr>
              <w:t>Eurai</w:t>
            </w:r>
          </w:p>
        </w:tc>
        <w:tc>
          <w:tcPr>
            <w:tcW w:w="3688" w:type="dxa"/>
          </w:tcPr>
          <w:p w14:paraId="130557D9" w14:textId="77777777" w:rsidR="005B7035" w:rsidRPr="0032120A" w:rsidRDefault="005B7035" w:rsidP="004241AE">
            <w:pPr>
              <w:jc w:val="center"/>
              <w:rPr>
                <w:sz w:val="22"/>
                <w:szCs w:val="22"/>
              </w:rPr>
            </w:pPr>
          </w:p>
          <w:p w14:paraId="07CB1C60" w14:textId="0CD1E349" w:rsidR="005B7035" w:rsidRDefault="005B7035" w:rsidP="004241AE">
            <w:pPr>
              <w:jc w:val="center"/>
              <w:rPr>
                <w:sz w:val="22"/>
                <w:szCs w:val="22"/>
              </w:rPr>
            </w:pPr>
            <w:r>
              <w:rPr>
                <w:sz w:val="22"/>
                <w:szCs w:val="22"/>
              </w:rPr>
              <w:t>750</w:t>
            </w:r>
            <w:r w:rsidR="0050583E">
              <w:rPr>
                <w:sz w:val="22"/>
                <w:szCs w:val="22"/>
              </w:rPr>
              <w:t> </w:t>
            </w:r>
            <w:r>
              <w:rPr>
                <w:sz w:val="22"/>
                <w:szCs w:val="22"/>
              </w:rPr>
              <w:t>000</w:t>
            </w:r>
          </w:p>
          <w:p w14:paraId="3DBA7EE6" w14:textId="05E85721" w:rsidR="0050583E" w:rsidRPr="006709A8" w:rsidRDefault="0050583E" w:rsidP="004241AE">
            <w:pPr>
              <w:jc w:val="center"/>
              <w:rPr>
                <w:strike/>
                <w:sz w:val="22"/>
                <w:szCs w:val="22"/>
              </w:rPr>
            </w:pPr>
            <w:r>
              <w:rPr>
                <w:sz w:val="22"/>
                <w:szCs w:val="22"/>
              </w:rPr>
              <w:t>(2029)</w:t>
            </w:r>
          </w:p>
        </w:tc>
      </w:tr>
      <w:tr w:rsidR="005B7035" w14:paraId="767DFFE5" w14:textId="77777777" w:rsidTr="00634496">
        <w:trPr>
          <w:trHeight w:val="725"/>
        </w:trPr>
        <w:tc>
          <w:tcPr>
            <w:tcW w:w="3688" w:type="dxa"/>
            <w:shd w:val="clear" w:color="auto" w:fill="auto"/>
          </w:tcPr>
          <w:p w14:paraId="5CB1592F" w14:textId="3AE1E989" w:rsidR="005B7035" w:rsidRPr="006709A8" w:rsidRDefault="005B7035" w:rsidP="004241AE">
            <w:pPr>
              <w:rPr>
                <w:strike/>
                <w:sz w:val="22"/>
                <w:szCs w:val="22"/>
              </w:rPr>
            </w:pPr>
            <w:r w:rsidRPr="00837333">
              <w:rPr>
                <w:sz w:val="22"/>
                <w:szCs w:val="22"/>
              </w:rPr>
              <w:t>Pateiktos paraiškos konkrečiai MTEPI iniciatyvai</w:t>
            </w:r>
            <w:r>
              <w:rPr>
                <w:sz w:val="22"/>
                <w:szCs w:val="22"/>
              </w:rPr>
              <w:t xml:space="preserve"> (</w:t>
            </w:r>
            <w:r w:rsidRPr="005B7035">
              <w:rPr>
                <w:sz w:val="22"/>
                <w:szCs w:val="22"/>
              </w:rPr>
              <w:t>Vidurio ir vakarų Lietuvos regionas)</w:t>
            </w:r>
          </w:p>
        </w:tc>
        <w:tc>
          <w:tcPr>
            <w:tcW w:w="3688" w:type="dxa"/>
            <w:shd w:val="clear" w:color="auto" w:fill="auto"/>
          </w:tcPr>
          <w:p w14:paraId="567C6E11" w14:textId="77777777" w:rsidR="005B7035" w:rsidRPr="0032120A" w:rsidRDefault="005B7035" w:rsidP="004241AE">
            <w:pPr>
              <w:jc w:val="center"/>
              <w:rPr>
                <w:sz w:val="22"/>
                <w:szCs w:val="22"/>
              </w:rPr>
            </w:pPr>
          </w:p>
          <w:p w14:paraId="0E806FE6" w14:textId="77777777" w:rsidR="005B7035" w:rsidRDefault="005B7035" w:rsidP="004241AE">
            <w:pPr>
              <w:jc w:val="center"/>
              <w:rPr>
                <w:sz w:val="22"/>
                <w:szCs w:val="22"/>
              </w:rPr>
            </w:pPr>
            <w:r w:rsidRPr="00837333">
              <w:rPr>
                <w:sz w:val="22"/>
                <w:szCs w:val="22"/>
              </w:rPr>
              <w:t>R-05-001-01-05-07-20</w:t>
            </w:r>
          </w:p>
          <w:p w14:paraId="1AB7587D" w14:textId="1FD1B7D1" w:rsidR="00987103" w:rsidRPr="00987103" w:rsidRDefault="00987103" w:rsidP="004241AE">
            <w:pPr>
              <w:jc w:val="center"/>
              <w:rPr>
                <w:sz w:val="22"/>
                <w:szCs w:val="22"/>
              </w:rPr>
            </w:pPr>
            <w:r w:rsidRPr="00987103">
              <w:rPr>
                <w:sz w:val="22"/>
                <w:szCs w:val="22"/>
              </w:rPr>
              <w:t>R.S.2004</w:t>
            </w:r>
          </w:p>
        </w:tc>
        <w:tc>
          <w:tcPr>
            <w:tcW w:w="3688" w:type="dxa"/>
          </w:tcPr>
          <w:p w14:paraId="124CB920" w14:textId="77777777" w:rsidR="005B7035" w:rsidRPr="0032120A" w:rsidRDefault="005B7035" w:rsidP="004241AE">
            <w:pPr>
              <w:jc w:val="center"/>
              <w:rPr>
                <w:sz w:val="22"/>
                <w:szCs w:val="22"/>
              </w:rPr>
            </w:pPr>
          </w:p>
          <w:p w14:paraId="06CA62EB" w14:textId="2466B6CD" w:rsidR="005B7035" w:rsidRPr="006709A8" w:rsidRDefault="005B7035" w:rsidP="004241AE">
            <w:pPr>
              <w:jc w:val="center"/>
              <w:rPr>
                <w:strike/>
                <w:sz w:val="22"/>
                <w:szCs w:val="22"/>
              </w:rPr>
            </w:pPr>
            <w:r>
              <w:rPr>
                <w:sz w:val="22"/>
                <w:szCs w:val="22"/>
              </w:rPr>
              <w:t>Vienetai</w:t>
            </w:r>
          </w:p>
        </w:tc>
        <w:tc>
          <w:tcPr>
            <w:tcW w:w="3688" w:type="dxa"/>
          </w:tcPr>
          <w:p w14:paraId="137F9677" w14:textId="77777777" w:rsidR="005B7035" w:rsidRPr="0032120A" w:rsidRDefault="005B7035" w:rsidP="004241AE">
            <w:pPr>
              <w:jc w:val="center"/>
              <w:rPr>
                <w:sz w:val="22"/>
                <w:szCs w:val="22"/>
              </w:rPr>
            </w:pPr>
          </w:p>
          <w:p w14:paraId="2E08D21E" w14:textId="5EA576F8" w:rsidR="0050583E" w:rsidRDefault="005B7035" w:rsidP="004241AE">
            <w:pPr>
              <w:jc w:val="center"/>
              <w:rPr>
                <w:sz w:val="22"/>
                <w:szCs w:val="22"/>
              </w:rPr>
            </w:pPr>
            <w:r>
              <w:rPr>
                <w:sz w:val="22"/>
                <w:szCs w:val="22"/>
              </w:rPr>
              <w:t>1</w:t>
            </w:r>
            <w:r w:rsidR="00634496">
              <w:rPr>
                <w:sz w:val="22"/>
                <w:szCs w:val="22"/>
              </w:rPr>
              <w:t>31</w:t>
            </w:r>
          </w:p>
          <w:p w14:paraId="4B2C7C93" w14:textId="77777777" w:rsidR="0050583E" w:rsidRDefault="0050583E" w:rsidP="004241AE">
            <w:pPr>
              <w:jc w:val="center"/>
              <w:rPr>
                <w:sz w:val="22"/>
                <w:szCs w:val="22"/>
              </w:rPr>
            </w:pPr>
            <w:r>
              <w:rPr>
                <w:sz w:val="22"/>
                <w:szCs w:val="22"/>
              </w:rPr>
              <w:t>(2029)</w:t>
            </w:r>
          </w:p>
          <w:p w14:paraId="1D418AFE" w14:textId="6293623C" w:rsidR="005B7035" w:rsidRPr="006709A8" w:rsidRDefault="005B7035" w:rsidP="004241AE">
            <w:pPr>
              <w:jc w:val="center"/>
              <w:rPr>
                <w:strike/>
                <w:sz w:val="22"/>
                <w:szCs w:val="22"/>
              </w:rPr>
            </w:pPr>
            <w:r w:rsidRPr="0032120A">
              <w:rPr>
                <w:sz w:val="22"/>
                <w:szCs w:val="22"/>
              </w:rPr>
              <w:tab/>
            </w:r>
          </w:p>
        </w:tc>
      </w:tr>
      <w:tr w:rsidR="0050583E" w14:paraId="10671366" w14:textId="77777777" w:rsidTr="00634496">
        <w:trPr>
          <w:trHeight w:val="725"/>
        </w:trPr>
        <w:tc>
          <w:tcPr>
            <w:tcW w:w="3688" w:type="dxa"/>
            <w:shd w:val="clear" w:color="auto" w:fill="auto"/>
          </w:tcPr>
          <w:p w14:paraId="20BB831A" w14:textId="7DCE7862" w:rsidR="0050583E" w:rsidRPr="00837333" w:rsidRDefault="0050583E" w:rsidP="004241AE">
            <w:pPr>
              <w:rPr>
                <w:sz w:val="22"/>
                <w:szCs w:val="22"/>
              </w:rPr>
            </w:pPr>
            <w:r w:rsidRPr="001F64CB">
              <w:rPr>
                <w:sz w:val="22"/>
                <w:szCs w:val="22"/>
              </w:rPr>
              <w:t>Investicijas gavusių įmonių MTEP išlaidų padidėjimas projekto įgyvendinimo metu ir per 3 metus po projekto įgyvendinimo</w:t>
            </w:r>
            <w:r>
              <w:rPr>
                <w:sz w:val="22"/>
                <w:szCs w:val="22"/>
              </w:rPr>
              <w:t xml:space="preserve"> (Vidurio ir vakarų Lietuvos regionas)</w:t>
            </w:r>
          </w:p>
        </w:tc>
        <w:tc>
          <w:tcPr>
            <w:tcW w:w="3688" w:type="dxa"/>
            <w:shd w:val="clear" w:color="auto" w:fill="auto"/>
          </w:tcPr>
          <w:p w14:paraId="0E3E2469" w14:textId="77777777" w:rsidR="0050583E" w:rsidRDefault="0050583E" w:rsidP="004241AE">
            <w:pPr>
              <w:jc w:val="center"/>
              <w:rPr>
                <w:sz w:val="22"/>
                <w:szCs w:val="22"/>
              </w:rPr>
            </w:pPr>
          </w:p>
          <w:p w14:paraId="010785B9" w14:textId="6B436C72" w:rsidR="0050583E" w:rsidRDefault="00E653E0" w:rsidP="004241AE">
            <w:pPr>
              <w:jc w:val="center"/>
              <w:rPr>
                <w:sz w:val="22"/>
                <w:szCs w:val="22"/>
              </w:rPr>
            </w:pPr>
            <w:r w:rsidRPr="00E653E0">
              <w:rPr>
                <w:sz w:val="22"/>
                <w:szCs w:val="22"/>
              </w:rPr>
              <w:t>R-05-001-01-05-07-26</w:t>
            </w:r>
          </w:p>
          <w:p w14:paraId="54A14A98" w14:textId="25023CB4" w:rsidR="0050583E" w:rsidRPr="0032120A" w:rsidRDefault="008A0796" w:rsidP="004241AE">
            <w:pPr>
              <w:jc w:val="center"/>
              <w:rPr>
                <w:sz w:val="22"/>
                <w:szCs w:val="22"/>
              </w:rPr>
            </w:pPr>
            <w:r w:rsidRPr="008A0796">
              <w:rPr>
                <w:sz w:val="22"/>
                <w:szCs w:val="22"/>
              </w:rPr>
              <w:t>R.N.2. 5641</w:t>
            </w:r>
          </w:p>
        </w:tc>
        <w:tc>
          <w:tcPr>
            <w:tcW w:w="3688" w:type="dxa"/>
          </w:tcPr>
          <w:p w14:paraId="0F3BDCA8" w14:textId="77777777" w:rsidR="0050583E" w:rsidRDefault="0050583E" w:rsidP="004241AE">
            <w:pPr>
              <w:jc w:val="center"/>
              <w:rPr>
                <w:sz w:val="22"/>
                <w:szCs w:val="22"/>
              </w:rPr>
            </w:pPr>
          </w:p>
          <w:p w14:paraId="068CD6E3" w14:textId="77777777" w:rsidR="0050583E" w:rsidRDefault="0050583E" w:rsidP="004241AE">
            <w:pPr>
              <w:jc w:val="center"/>
              <w:rPr>
                <w:sz w:val="22"/>
                <w:szCs w:val="22"/>
              </w:rPr>
            </w:pPr>
          </w:p>
          <w:p w14:paraId="4AB7945E" w14:textId="641C86FC" w:rsidR="0050583E" w:rsidRPr="0032120A" w:rsidRDefault="0050583E" w:rsidP="004241AE">
            <w:pPr>
              <w:jc w:val="center"/>
              <w:rPr>
                <w:sz w:val="22"/>
                <w:szCs w:val="22"/>
              </w:rPr>
            </w:pPr>
            <w:r>
              <w:rPr>
                <w:sz w:val="22"/>
                <w:szCs w:val="22"/>
              </w:rPr>
              <w:t>Procentai</w:t>
            </w:r>
          </w:p>
        </w:tc>
        <w:tc>
          <w:tcPr>
            <w:tcW w:w="3688" w:type="dxa"/>
          </w:tcPr>
          <w:p w14:paraId="357362CD" w14:textId="77777777" w:rsidR="0050583E" w:rsidRDefault="0050583E" w:rsidP="004241AE">
            <w:pPr>
              <w:jc w:val="center"/>
              <w:rPr>
                <w:sz w:val="22"/>
                <w:szCs w:val="22"/>
              </w:rPr>
            </w:pPr>
          </w:p>
          <w:p w14:paraId="26A22E30" w14:textId="77777777" w:rsidR="0050583E" w:rsidRDefault="0050583E" w:rsidP="004241AE">
            <w:pPr>
              <w:jc w:val="center"/>
              <w:rPr>
                <w:sz w:val="22"/>
                <w:szCs w:val="22"/>
              </w:rPr>
            </w:pPr>
            <w:r>
              <w:rPr>
                <w:sz w:val="22"/>
                <w:szCs w:val="22"/>
              </w:rPr>
              <w:t>30</w:t>
            </w:r>
          </w:p>
          <w:p w14:paraId="7FC3AA3E" w14:textId="36D2A781" w:rsidR="0050583E" w:rsidRPr="0032120A" w:rsidRDefault="0050583E" w:rsidP="004241AE">
            <w:pPr>
              <w:jc w:val="center"/>
              <w:rPr>
                <w:sz w:val="22"/>
                <w:szCs w:val="22"/>
              </w:rPr>
            </w:pPr>
            <w:r>
              <w:rPr>
                <w:sz w:val="22"/>
                <w:szCs w:val="22"/>
              </w:rPr>
              <w:t>(2029)</w:t>
            </w:r>
          </w:p>
        </w:tc>
      </w:tr>
    </w:tbl>
    <w:p w14:paraId="771F9877" w14:textId="77777777" w:rsidR="00ED1128" w:rsidRDefault="00ED1128" w:rsidP="00994D0B">
      <w:pPr>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415CEA" w14:paraId="488D49B1" w14:textId="77777777">
        <w:tc>
          <w:tcPr>
            <w:tcW w:w="14709" w:type="dxa"/>
          </w:tcPr>
          <w:p w14:paraId="1333E2B7" w14:textId="77777777" w:rsidR="00415CEA" w:rsidRDefault="00015DBD">
            <w:pPr>
              <w:rPr>
                <w:b/>
                <w:szCs w:val="24"/>
              </w:rPr>
            </w:pPr>
            <w:r>
              <w:rPr>
                <w:b/>
                <w:szCs w:val="24"/>
              </w:rPr>
              <w:t>SPECIALIEJI FINANSAVIMO REIKALAVIMAI</w:t>
            </w:r>
          </w:p>
        </w:tc>
      </w:tr>
      <w:tr w:rsidR="00415CEA" w14:paraId="0D0ECC48" w14:textId="77777777">
        <w:tc>
          <w:tcPr>
            <w:tcW w:w="14709" w:type="dxa"/>
          </w:tcPr>
          <w:p w14:paraId="6F50E284" w14:textId="77777777" w:rsidR="00415CEA" w:rsidRDefault="00015DBD">
            <w:pPr>
              <w:rPr>
                <w:b/>
                <w:bCs/>
                <w:szCs w:val="24"/>
              </w:rPr>
            </w:pPr>
            <w:r>
              <w:rPr>
                <w:b/>
                <w:bCs/>
                <w:szCs w:val="24"/>
              </w:rPr>
              <w:t>1. Taikomi teisės aktai</w:t>
            </w:r>
          </w:p>
        </w:tc>
      </w:tr>
      <w:tr w:rsidR="00415CEA" w14:paraId="4F05BE14" w14:textId="77777777">
        <w:tc>
          <w:tcPr>
            <w:tcW w:w="14709" w:type="dxa"/>
          </w:tcPr>
          <w:p w14:paraId="478FF44F" w14:textId="1100CFE6" w:rsidR="00786195" w:rsidRPr="00786195" w:rsidRDefault="00786195" w:rsidP="00786195">
            <w:pPr>
              <w:jc w:val="both"/>
              <w:rPr>
                <w:szCs w:val="24"/>
                <w:lang w:val="en-US"/>
              </w:rPr>
            </w:pPr>
            <w:r w:rsidRPr="00786195">
              <w:rPr>
                <w:szCs w:val="24"/>
                <w:lang w:val="en-US"/>
              </w:rPr>
              <w:t xml:space="preserve">1.1. </w:t>
            </w:r>
            <w:proofErr w:type="spellStart"/>
            <w:r w:rsidRPr="00786195">
              <w:rPr>
                <w:szCs w:val="24"/>
                <w:lang w:val="en-US"/>
              </w:rPr>
              <w:t>Teisės</w:t>
            </w:r>
            <w:proofErr w:type="spellEnd"/>
            <w:r w:rsidRPr="00786195">
              <w:rPr>
                <w:szCs w:val="24"/>
                <w:lang w:val="en-US"/>
              </w:rPr>
              <w:t xml:space="preserve"> </w:t>
            </w:r>
            <w:proofErr w:type="spellStart"/>
            <w:r w:rsidRPr="00786195">
              <w:rPr>
                <w:szCs w:val="24"/>
                <w:lang w:val="en-US"/>
              </w:rPr>
              <w:t>aktai</w:t>
            </w:r>
            <w:proofErr w:type="spellEnd"/>
            <w:r w:rsidRPr="00786195">
              <w:rPr>
                <w:szCs w:val="24"/>
                <w:lang w:val="en-US"/>
              </w:rPr>
              <w:t xml:space="preserve">, </w:t>
            </w:r>
            <w:proofErr w:type="spellStart"/>
            <w:r w:rsidRPr="00786195">
              <w:rPr>
                <w:szCs w:val="24"/>
                <w:lang w:val="en-US"/>
              </w:rPr>
              <w:t>kuriais</w:t>
            </w:r>
            <w:proofErr w:type="spellEnd"/>
            <w:r w:rsidRPr="00786195">
              <w:rPr>
                <w:szCs w:val="24"/>
                <w:lang w:val="en-US"/>
              </w:rPr>
              <w:t xml:space="preserve"> </w:t>
            </w:r>
            <w:proofErr w:type="spellStart"/>
            <w:r w:rsidRPr="00786195">
              <w:rPr>
                <w:szCs w:val="24"/>
                <w:lang w:val="en-US"/>
              </w:rPr>
              <w:t>vadovaujamasi</w:t>
            </w:r>
            <w:proofErr w:type="spellEnd"/>
            <w:r w:rsidRPr="00786195">
              <w:rPr>
                <w:szCs w:val="24"/>
                <w:lang w:val="en-US"/>
              </w:rPr>
              <w:t xml:space="preserve"> </w:t>
            </w:r>
            <w:proofErr w:type="spellStart"/>
            <w:r w:rsidRPr="00786195">
              <w:rPr>
                <w:szCs w:val="24"/>
                <w:lang w:val="en-US"/>
              </w:rPr>
              <w:t>rengiant</w:t>
            </w:r>
            <w:proofErr w:type="spellEnd"/>
            <w:r w:rsidRPr="00786195">
              <w:rPr>
                <w:szCs w:val="24"/>
                <w:lang w:val="en-US"/>
              </w:rPr>
              <w:t xml:space="preserve">, </w:t>
            </w:r>
            <w:proofErr w:type="spellStart"/>
            <w:r w:rsidRPr="00786195">
              <w:rPr>
                <w:szCs w:val="24"/>
                <w:lang w:val="en-US"/>
              </w:rPr>
              <w:t>teikiant</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vertinant</w:t>
            </w:r>
            <w:proofErr w:type="spellEnd"/>
            <w:r w:rsidRPr="00786195">
              <w:rPr>
                <w:szCs w:val="24"/>
                <w:lang w:val="en-US"/>
              </w:rPr>
              <w:t xml:space="preserve"> </w:t>
            </w:r>
            <w:proofErr w:type="spellStart"/>
            <w:r w:rsidRPr="00786195">
              <w:rPr>
                <w:szCs w:val="24"/>
                <w:lang w:val="en-US"/>
              </w:rPr>
              <w:t>projekto</w:t>
            </w:r>
            <w:proofErr w:type="spellEnd"/>
            <w:r w:rsidRPr="00786195">
              <w:rPr>
                <w:szCs w:val="24"/>
                <w:lang w:val="en-US"/>
              </w:rPr>
              <w:t xml:space="preserve"> </w:t>
            </w:r>
            <w:proofErr w:type="spellStart"/>
            <w:r w:rsidRPr="00786195">
              <w:rPr>
                <w:szCs w:val="24"/>
                <w:lang w:val="en-US"/>
              </w:rPr>
              <w:t>įgyvendinimo</w:t>
            </w:r>
            <w:proofErr w:type="spellEnd"/>
            <w:r w:rsidRPr="00786195">
              <w:rPr>
                <w:szCs w:val="24"/>
                <w:lang w:val="en-US"/>
              </w:rPr>
              <w:t xml:space="preserve"> </w:t>
            </w:r>
            <w:proofErr w:type="spellStart"/>
            <w:r w:rsidRPr="00786195">
              <w:rPr>
                <w:szCs w:val="24"/>
                <w:lang w:val="en-US"/>
              </w:rPr>
              <w:t>planą</w:t>
            </w:r>
            <w:proofErr w:type="spellEnd"/>
            <w:r w:rsidRPr="00786195">
              <w:rPr>
                <w:szCs w:val="24"/>
                <w:lang w:val="en-US"/>
              </w:rPr>
              <w:t xml:space="preserve"> (</w:t>
            </w:r>
            <w:proofErr w:type="spellStart"/>
            <w:r w:rsidRPr="00786195">
              <w:rPr>
                <w:szCs w:val="24"/>
                <w:lang w:val="en-US"/>
              </w:rPr>
              <w:t>toliau</w:t>
            </w:r>
            <w:proofErr w:type="spellEnd"/>
            <w:r w:rsidRPr="00786195">
              <w:rPr>
                <w:szCs w:val="24"/>
                <w:lang w:val="en-US"/>
              </w:rPr>
              <w:t xml:space="preserve"> – PĮP), </w:t>
            </w:r>
            <w:proofErr w:type="spellStart"/>
            <w:r w:rsidRPr="00786195">
              <w:rPr>
                <w:szCs w:val="24"/>
                <w:lang w:val="en-US"/>
              </w:rPr>
              <w:t>priimant</w:t>
            </w:r>
            <w:proofErr w:type="spellEnd"/>
            <w:r w:rsidRPr="00786195">
              <w:rPr>
                <w:szCs w:val="24"/>
                <w:lang w:val="en-US"/>
              </w:rPr>
              <w:t xml:space="preserve"> </w:t>
            </w:r>
            <w:proofErr w:type="spellStart"/>
            <w:r w:rsidRPr="00786195">
              <w:rPr>
                <w:szCs w:val="24"/>
                <w:lang w:val="en-US"/>
              </w:rPr>
              <w:t>sprendimą</w:t>
            </w:r>
            <w:proofErr w:type="spellEnd"/>
            <w:r w:rsidRPr="00786195">
              <w:rPr>
                <w:szCs w:val="24"/>
                <w:lang w:val="en-US"/>
              </w:rPr>
              <w:t xml:space="preserve"> </w:t>
            </w:r>
            <w:proofErr w:type="spellStart"/>
            <w:r w:rsidRPr="00786195">
              <w:rPr>
                <w:szCs w:val="24"/>
                <w:lang w:val="en-US"/>
              </w:rPr>
              <w:t>dėl</w:t>
            </w:r>
            <w:proofErr w:type="spellEnd"/>
            <w:r w:rsidRPr="00786195">
              <w:rPr>
                <w:szCs w:val="24"/>
                <w:lang w:val="en-US"/>
              </w:rPr>
              <w:t xml:space="preserve"> </w:t>
            </w:r>
            <w:proofErr w:type="spellStart"/>
            <w:r w:rsidRPr="00786195">
              <w:rPr>
                <w:szCs w:val="24"/>
                <w:lang w:val="en-US"/>
              </w:rPr>
              <w:t>projekto</w:t>
            </w:r>
            <w:proofErr w:type="spellEnd"/>
            <w:r w:rsidRPr="00786195">
              <w:rPr>
                <w:szCs w:val="24"/>
                <w:lang w:val="en-US"/>
              </w:rPr>
              <w:t xml:space="preserve"> </w:t>
            </w:r>
            <w:proofErr w:type="spellStart"/>
            <w:r w:rsidRPr="00786195">
              <w:rPr>
                <w:szCs w:val="24"/>
                <w:lang w:val="en-US"/>
              </w:rPr>
              <w:t>finansavimo</w:t>
            </w:r>
            <w:proofErr w:type="spellEnd"/>
            <w:r w:rsidRPr="00786195">
              <w:rPr>
                <w:szCs w:val="24"/>
                <w:lang w:val="en-US"/>
              </w:rPr>
              <w:t xml:space="preserve">, </w:t>
            </w:r>
            <w:proofErr w:type="spellStart"/>
            <w:r w:rsidRPr="00786195">
              <w:rPr>
                <w:szCs w:val="24"/>
                <w:lang w:val="en-US"/>
              </w:rPr>
              <w:t>sudarant</w:t>
            </w:r>
            <w:proofErr w:type="spellEnd"/>
            <w:r w:rsidRPr="00786195">
              <w:rPr>
                <w:szCs w:val="24"/>
                <w:lang w:val="en-US"/>
              </w:rPr>
              <w:t xml:space="preserve"> </w:t>
            </w:r>
            <w:proofErr w:type="spellStart"/>
            <w:r w:rsidRPr="00786195">
              <w:rPr>
                <w:szCs w:val="24"/>
                <w:lang w:val="en-US"/>
              </w:rPr>
              <w:t>projekto</w:t>
            </w:r>
            <w:proofErr w:type="spellEnd"/>
            <w:r w:rsidRPr="00786195">
              <w:rPr>
                <w:szCs w:val="24"/>
                <w:lang w:val="en-US"/>
              </w:rPr>
              <w:t xml:space="preserve"> </w:t>
            </w:r>
            <w:proofErr w:type="spellStart"/>
            <w:r w:rsidRPr="00786195">
              <w:rPr>
                <w:szCs w:val="24"/>
                <w:lang w:val="en-US"/>
              </w:rPr>
              <w:t>sutartį</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įgyvendinant</w:t>
            </w:r>
            <w:proofErr w:type="spellEnd"/>
            <w:r w:rsidRPr="00786195">
              <w:rPr>
                <w:szCs w:val="24"/>
                <w:lang w:val="en-US"/>
              </w:rPr>
              <w:t xml:space="preserve"> </w:t>
            </w:r>
            <w:proofErr w:type="spellStart"/>
            <w:r w:rsidRPr="00786195">
              <w:rPr>
                <w:szCs w:val="24"/>
                <w:lang w:val="en-US"/>
              </w:rPr>
              <w:t>projektą</w:t>
            </w:r>
            <w:proofErr w:type="spellEnd"/>
            <w:r w:rsidRPr="00786195">
              <w:rPr>
                <w:szCs w:val="24"/>
                <w:lang w:val="en-US"/>
              </w:rPr>
              <w:t xml:space="preserve">, </w:t>
            </w:r>
            <w:proofErr w:type="spellStart"/>
            <w:r w:rsidRPr="00786195">
              <w:rPr>
                <w:szCs w:val="24"/>
                <w:lang w:val="en-US"/>
              </w:rPr>
              <w:t>finansuojamą</w:t>
            </w:r>
            <w:proofErr w:type="spellEnd"/>
            <w:r w:rsidRPr="00786195">
              <w:rPr>
                <w:szCs w:val="24"/>
                <w:lang w:val="en-US"/>
              </w:rPr>
              <w:t xml:space="preserve"> </w:t>
            </w:r>
            <w:proofErr w:type="spellStart"/>
            <w:r w:rsidRPr="00786195">
              <w:rPr>
                <w:szCs w:val="24"/>
                <w:lang w:val="en-US"/>
              </w:rPr>
              <w:t>pagal</w:t>
            </w:r>
            <w:proofErr w:type="spellEnd"/>
            <w:r w:rsidRPr="00786195">
              <w:rPr>
                <w:szCs w:val="24"/>
                <w:lang w:val="en-US"/>
              </w:rPr>
              <w:t xml:space="preserve"> 2022–2030 </w:t>
            </w:r>
            <w:proofErr w:type="spellStart"/>
            <w:r w:rsidRPr="00786195">
              <w:rPr>
                <w:szCs w:val="24"/>
                <w:lang w:val="en-US"/>
              </w:rPr>
              <w:t>metų</w:t>
            </w:r>
            <w:proofErr w:type="spellEnd"/>
            <w:r w:rsidRPr="00786195">
              <w:rPr>
                <w:szCs w:val="24"/>
                <w:lang w:val="en-US"/>
              </w:rPr>
              <w:t xml:space="preserve"> </w:t>
            </w:r>
            <w:proofErr w:type="spellStart"/>
            <w:r w:rsidRPr="00786195">
              <w:rPr>
                <w:szCs w:val="24"/>
                <w:lang w:val="en-US"/>
              </w:rPr>
              <w:t>plėtros</w:t>
            </w:r>
            <w:proofErr w:type="spellEnd"/>
            <w:r w:rsidRPr="00786195">
              <w:rPr>
                <w:szCs w:val="24"/>
                <w:lang w:val="en-US"/>
              </w:rPr>
              <w:t xml:space="preserve"> </w:t>
            </w:r>
            <w:proofErr w:type="spellStart"/>
            <w:r w:rsidRPr="00786195">
              <w:rPr>
                <w:szCs w:val="24"/>
                <w:lang w:val="en-US"/>
              </w:rPr>
              <w:t>programos</w:t>
            </w:r>
            <w:proofErr w:type="spellEnd"/>
            <w:r w:rsidRPr="00786195">
              <w:rPr>
                <w:szCs w:val="24"/>
                <w:lang w:val="en-US"/>
              </w:rPr>
              <w:t xml:space="preserve"> </w:t>
            </w:r>
            <w:proofErr w:type="spellStart"/>
            <w:r w:rsidRPr="00786195">
              <w:rPr>
                <w:szCs w:val="24"/>
                <w:lang w:val="en-US"/>
              </w:rPr>
              <w:t>valdytojos</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ekonomikos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inovacijų</w:t>
            </w:r>
            <w:proofErr w:type="spellEnd"/>
            <w:r w:rsidRPr="00786195">
              <w:rPr>
                <w:szCs w:val="24"/>
                <w:lang w:val="en-US"/>
              </w:rPr>
              <w:t xml:space="preserve"> </w:t>
            </w:r>
            <w:proofErr w:type="spellStart"/>
            <w:r w:rsidRPr="00786195">
              <w:rPr>
                <w:szCs w:val="24"/>
                <w:lang w:val="en-US"/>
              </w:rPr>
              <w:t>ministerijos</w:t>
            </w:r>
            <w:proofErr w:type="spellEnd"/>
            <w:r w:rsidRPr="00786195">
              <w:rPr>
                <w:szCs w:val="24"/>
                <w:lang w:val="en-US"/>
              </w:rPr>
              <w:t xml:space="preserve"> </w:t>
            </w:r>
            <w:proofErr w:type="spellStart"/>
            <w:r w:rsidRPr="00786195">
              <w:rPr>
                <w:szCs w:val="24"/>
                <w:lang w:val="en-US"/>
              </w:rPr>
              <w:t>ekonomikos</w:t>
            </w:r>
            <w:proofErr w:type="spellEnd"/>
            <w:r w:rsidRPr="00786195">
              <w:rPr>
                <w:szCs w:val="24"/>
                <w:lang w:val="en-US"/>
              </w:rPr>
              <w:t xml:space="preserve"> </w:t>
            </w:r>
            <w:proofErr w:type="spellStart"/>
            <w:r w:rsidRPr="00786195">
              <w:rPr>
                <w:szCs w:val="24"/>
                <w:lang w:val="en-US"/>
              </w:rPr>
              <w:t>transformacijos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konkurencingumo</w:t>
            </w:r>
            <w:proofErr w:type="spellEnd"/>
            <w:r w:rsidRPr="00786195">
              <w:rPr>
                <w:szCs w:val="24"/>
                <w:lang w:val="en-US"/>
              </w:rPr>
              <w:t xml:space="preserve"> </w:t>
            </w:r>
            <w:proofErr w:type="spellStart"/>
            <w:r w:rsidRPr="00786195">
              <w:rPr>
                <w:szCs w:val="24"/>
                <w:lang w:val="en-US"/>
              </w:rPr>
              <w:t>plėtros</w:t>
            </w:r>
            <w:proofErr w:type="spellEnd"/>
            <w:r w:rsidRPr="00786195">
              <w:rPr>
                <w:szCs w:val="24"/>
                <w:lang w:val="en-US"/>
              </w:rPr>
              <w:t xml:space="preserve"> </w:t>
            </w:r>
            <w:proofErr w:type="spellStart"/>
            <w:r w:rsidRPr="00786195">
              <w:rPr>
                <w:szCs w:val="24"/>
                <w:lang w:val="en-US"/>
              </w:rPr>
              <w:t>programos</w:t>
            </w:r>
            <w:proofErr w:type="spellEnd"/>
            <w:r w:rsidRPr="00786195">
              <w:rPr>
                <w:szCs w:val="24"/>
                <w:lang w:val="en-US"/>
              </w:rPr>
              <w:t xml:space="preserve"> </w:t>
            </w:r>
            <w:proofErr w:type="spellStart"/>
            <w:r w:rsidRPr="00786195">
              <w:rPr>
                <w:szCs w:val="24"/>
                <w:lang w:val="en-US"/>
              </w:rPr>
              <w:t>pažangos</w:t>
            </w:r>
            <w:proofErr w:type="spellEnd"/>
            <w:r w:rsidRPr="00786195">
              <w:rPr>
                <w:szCs w:val="24"/>
                <w:lang w:val="en-US"/>
              </w:rPr>
              <w:t xml:space="preserve"> </w:t>
            </w:r>
            <w:proofErr w:type="spellStart"/>
            <w:r w:rsidRPr="00786195">
              <w:rPr>
                <w:szCs w:val="24"/>
                <w:lang w:val="en-US"/>
              </w:rPr>
              <w:t>priemonės</w:t>
            </w:r>
            <w:proofErr w:type="spellEnd"/>
            <w:r w:rsidRPr="00786195">
              <w:rPr>
                <w:szCs w:val="24"/>
                <w:lang w:val="en-US"/>
              </w:rPr>
              <w:t xml:space="preserve"> Nr. 05-001-01-05-07 „</w:t>
            </w:r>
            <w:proofErr w:type="spellStart"/>
            <w:r w:rsidRPr="00786195">
              <w:rPr>
                <w:szCs w:val="24"/>
                <w:lang w:val="en-US"/>
              </w:rPr>
              <w:t>Sukurti</w:t>
            </w:r>
            <w:proofErr w:type="spellEnd"/>
            <w:r w:rsidRPr="00786195">
              <w:rPr>
                <w:szCs w:val="24"/>
                <w:lang w:val="en-US"/>
              </w:rPr>
              <w:t xml:space="preserve"> </w:t>
            </w:r>
            <w:proofErr w:type="spellStart"/>
            <w:r w:rsidRPr="00786195">
              <w:rPr>
                <w:szCs w:val="24"/>
                <w:lang w:val="en-US"/>
              </w:rPr>
              <w:t>nuoseklią</w:t>
            </w:r>
            <w:proofErr w:type="spellEnd"/>
            <w:r w:rsidRPr="00786195">
              <w:rPr>
                <w:szCs w:val="24"/>
                <w:lang w:val="en-US"/>
              </w:rPr>
              <w:t xml:space="preserve"> </w:t>
            </w:r>
            <w:proofErr w:type="spellStart"/>
            <w:r w:rsidRPr="00786195">
              <w:rPr>
                <w:szCs w:val="24"/>
                <w:lang w:val="en-US"/>
              </w:rPr>
              <w:t>inovacinės</w:t>
            </w:r>
            <w:proofErr w:type="spellEnd"/>
            <w:r w:rsidRPr="00786195">
              <w:rPr>
                <w:szCs w:val="24"/>
                <w:lang w:val="en-US"/>
              </w:rPr>
              <w:t xml:space="preserve"> </w:t>
            </w:r>
            <w:proofErr w:type="spellStart"/>
            <w:r w:rsidRPr="00786195">
              <w:rPr>
                <w:szCs w:val="24"/>
                <w:lang w:val="en-US"/>
              </w:rPr>
              <w:t>veiklos</w:t>
            </w:r>
            <w:proofErr w:type="spellEnd"/>
            <w:r w:rsidRPr="00786195">
              <w:rPr>
                <w:szCs w:val="24"/>
                <w:lang w:val="en-US"/>
              </w:rPr>
              <w:t xml:space="preserve"> </w:t>
            </w:r>
            <w:proofErr w:type="spellStart"/>
            <w:r w:rsidRPr="00786195">
              <w:rPr>
                <w:szCs w:val="24"/>
                <w:lang w:val="en-US"/>
              </w:rPr>
              <w:t>skatinimo</w:t>
            </w:r>
            <w:proofErr w:type="spellEnd"/>
            <w:r w:rsidRPr="00786195">
              <w:rPr>
                <w:szCs w:val="24"/>
                <w:lang w:val="en-US"/>
              </w:rPr>
              <w:t xml:space="preserve"> </w:t>
            </w:r>
            <w:proofErr w:type="spellStart"/>
            <w:proofErr w:type="gramStart"/>
            <w:r w:rsidRPr="00786195">
              <w:rPr>
                <w:szCs w:val="24"/>
                <w:lang w:val="en-US"/>
              </w:rPr>
              <w:t>sistemą</w:t>
            </w:r>
            <w:proofErr w:type="spellEnd"/>
            <w:r w:rsidRPr="00786195">
              <w:rPr>
                <w:szCs w:val="24"/>
                <w:lang w:val="en-US"/>
              </w:rPr>
              <w:t>“</w:t>
            </w:r>
            <w:r w:rsidR="008945F1">
              <w:rPr>
                <w:szCs w:val="24"/>
                <w:lang w:val="en-US"/>
              </w:rPr>
              <w:t xml:space="preserve"> </w:t>
            </w:r>
            <w:proofErr w:type="spellStart"/>
            <w:r w:rsidRPr="00786195">
              <w:rPr>
                <w:szCs w:val="24"/>
                <w:lang w:val="en-US"/>
              </w:rPr>
              <w:t>veiklos</w:t>
            </w:r>
            <w:proofErr w:type="spellEnd"/>
            <w:proofErr w:type="gramEnd"/>
            <w:r w:rsidRPr="00786195">
              <w:rPr>
                <w:szCs w:val="24"/>
                <w:lang w:val="en-US"/>
              </w:rPr>
              <w:t xml:space="preserve"> „</w:t>
            </w:r>
            <w:proofErr w:type="spellStart"/>
            <w:r w:rsidR="00704C60" w:rsidRPr="00704C60">
              <w:rPr>
                <w:szCs w:val="24"/>
                <w:lang w:val="en-US"/>
              </w:rPr>
              <w:t>Skatinti</w:t>
            </w:r>
            <w:proofErr w:type="spellEnd"/>
            <w:r w:rsidR="00704C60" w:rsidRPr="00704C60">
              <w:rPr>
                <w:szCs w:val="24"/>
                <w:lang w:val="en-US"/>
              </w:rPr>
              <w:t xml:space="preserve"> MVĮ </w:t>
            </w:r>
            <w:proofErr w:type="spellStart"/>
            <w:r w:rsidR="00704C60" w:rsidRPr="00704C60">
              <w:rPr>
                <w:szCs w:val="24"/>
                <w:lang w:val="en-US"/>
              </w:rPr>
              <w:t>dalyvavimą</w:t>
            </w:r>
            <w:proofErr w:type="spellEnd"/>
            <w:r w:rsidR="00704C60" w:rsidRPr="00704C60">
              <w:rPr>
                <w:szCs w:val="24"/>
                <w:lang w:val="en-US"/>
              </w:rPr>
              <w:t xml:space="preserve"> </w:t>
            </w:r>
            <w:proofErr w:type="spellStart"/>
            <w:r w:rsidR="00704C60" w:rsidRPr="00704C60">
              <w:rPr>
                <w:szCs w:val="24"/>
                <w:lang w:val="en-US"/>
              </w:rPr>
              <w:t>tarptautinėse</w:t>
            </w:r>
            <w:proofErr w:type="spellEnd"/>
            <w:r w:rsidR="00704C60" w:rsidRPr="00704C60">
              <w:rPr>
                <w:szCs w:val="24"/>
                <w:lang w:val="en-US"/>
              </w:rPr>
              <w:t xml:space="preserve"> MTEPI </w:t>
            </w:r>
            <w:proofErr w:type="spellStart"/>
            <w:r w:rsidR="00704C60" w:rsidRPr="00704C60">
              <w:rPr>
                <w:szCs w:val="24"/>
                <w:lang w:val="en-US"/>
              </w:rPr>
              <w:t>iniciatyvose</w:t>
            </w:r>
            <w:proofErr w:type="spellEnd"/>
            <w:r w:rsidR="00704C60" w:rsidRPr="00704C60">
              <w:rPr>
                <w:szCs w:val="24"/>
                <w:lang w:val="en-US"/>
              </w:rPr>
              <w:t xml:space="preserve">“ </w:t>
            </w:r>
            <w:proofErr w:type="spellStart"/>
            <w:r w:rsidR="00704C60" w:rsidRPr="00704C60">
              <w:rPr>
                <w:szCs w:val="24"/>
                <w:lang w:val="en-US"/>
              </w:rPr>
              <w:t>poveiklės</w:t>
            </w:r>
            <w:proofErr w:type="spellEnd"/>
            <w:r w:rsidR="00704C60" w:rsidRPr="00704C60">
              <w:rPr>
                <w:szCs w:val="24"/>
                <w:lang w:val="en-US"/>
              </w:rPr>
              <w:t>: „</w:t>
            </w:r>
            <w:proofErr w:type="spellStart"/>
            <w:r w:rsidR="00704C60" w:rsidRPr="00704C60">
              <w:rPr>
                <w:szCs w:val="24"/>
                <w:lang w:val="en-US"/>
              </w:rPr>
              <w:t>Skatinti</w:t>
            </w:r>
            <w:proofErr w:type="spellEnd"/>
            <w:r w:rsidR="00704C60" w:rsidRPr="00704C60">
              <w:rPr>
                <w:szCs w:val="24"/>
                <w:lang w:val="en-US"/>
              </w:rPr>
              <w:t xml:space="preserve"> MVĮ </w:t>
            </w:r>
            <w:proofErr w:type="spellStart"/>
            <w:r w:rsidR="00704C60" w:rsidRPr="00704C60">
              <w:rPr>
                <w:szCs w:val="24"/>
                <w:lang w:val="en-US"/>
              </w:rPr>
              <w:t>tarptautinę</w:t>
            </w:r>
            <w:proofErr w:type="spellEnd"/>
            <w:r w:rsidR="00704C60" w:rsidRPr="00704C60">
              <w:rPr>
                <w:szCs w:val="24"/>
                <w:lang w:val="en-US"/>
              </w:rPr>
              <w:t xml:space="preserve"> </w:t>
            </w:r>
            <w:proofErr w:type="spellStart"/>
            <w:r w:rsidR="00704C60" w:rsidRPr="00704C60">
              <w:rPr>
                <w:szCs w:val="24"/>
                <w:lang w:val="en-US"/>
              </w:rPr>
              <w:t>tinklaveiką</w:t>
            </w:r>
            <w:proofErr w:type="spellEnd"/>
            <w:r w:rsidR="00704C60" w:rsidRPr="00704C60">
              <w:rPr>
                <w:szCs w:val="24"/>
                <w:lang w:val="en-US"/>
              </w:rPr>
              <w:t xml:space="preserve">, </w:t>
            </w:r>
            <w:proofErr w:type="spellStart"/>
            <w:r w:rsidR="00704C60" w:rsidRPr="00704C60">
              <w:rPr>
                <w:szCs w:val="24"/>
                <w:lang w:val="en-US"/>
              </w:rPr>
              <w:t>įsitraukimą</w:t>
            </w:r>
            <w:proofErr w:type="spellEnd"/>
            <w:r w:rsidR="00704C60" w:rsidRPr="00704C60">
              <w:rPr>
                <w:szCs w:val="24"/>
                <w:lang w:val="en-US"/>
              </w:rPr>
              <w:t xml:space="preserve"> į MTEPI </w:t>
            </w:r>
            <w:proofErr w:type="spellStart"/>
            <w:r w:rsidR="00704C60" w:rsidRPr="00704C60">
              <w:rPr>
                <w:szCs w:val="24"/>
                <w:lang w:val="en-US"/>
              </w:rPr>
              <w:t>partnerystės</w:t>
            </w:r>
            <w:proofErr w:type="spellEnd"/>
            <w:r w:rsidR="00704C60" w:rsidRPr="00704C60">
              <w:rPr>
                <w:szCs w:val="24"/>
                <w:lang w:val="en-US"/>
              </w:rPr>
              <w:t xml:space="preserve"> </w:t>
            </w:r>
            <w:proofErr w:type="spellStart"/>
            <w:r w:rsidR="00704C60" w:rsidRPr="00704C60">
              <w:rPr>
                <w:szCs w:val="24"/>
                <w:lang w:val="en-US"/>
              </w:rPr>
              <w:t>tinklus</w:t>
            </w:r>
            <w:proofErr w:type="spellEnd"/>
            <w:r w:rsidRPr="00786195">
              <w:rPr>
                <w:szCs w:val="24"/>
                <w:lang w:val="en-US"/>
              </w:rPr>
              <w:t>“ (</w:t>
            </w:r>
            <w:proofErr w:type="spellStart"/>
            <w:r w:rsidR="00D263FF">
              <w:rPr>
                <w:szCs w:val="24"/>
                <w:lang w:val="en-US"/>
              </w:rPr>
              <w:t>Sostin</w:t>
            </w:r>
            <w:proofErr w:type="spellEnd"/>
            <w:r w:rsidR="00D263FF">
              <w:rPr>
                <w:szCs w:val="24"/>
              </w:rPr>
              <w:t xml:space="preserve">ės ir </w:t>
            </w:r>
            <w:proofErr w:type="spellStart"/>
            <w:r w:rsidRPr="00786195">
              <w:rPr>
                <w:szCs w:val="24"/>
                <w:lang w:val="en-US"/>
              </w:rPr>
              <w:t>Vidurio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vakarų</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regiona</w:t>
            </w:r>
            <w:r w:rsidR="00D263FF">
              <w:rPr>
                <w:szCs w:val="24"/>
                <w:lang w:val="en-US"/>
              </w:rPr>
              <w:t>i</w:t>
            </w:r>
            <w:proofErr w:type="spellEnd"/>
            <w:r w:rsidRPr="00786195">
              <w:rPr>
                <w:szCs w:val="24"/>
                <w:lang w:val="en-US"/>
              </w:rPr>
              <w:t xml:space="preserve">)“ </w:t>
            </w:r>
            <w:proofErr w:type="spellStart"/>
            <w:r w:rsidRPr="00786195">
              <w:rPr>
                <w:szCs w:val="24"/>
                <w:lang w:val="en-US"/>
              </w:rPr>
              <w:t>projektų</w:t>
            </w:r>
            <w:proofErr w:type="spellEnd"/>
            <w:r w:rsidRPr="00786195">
              <w:rPr>
                <w:szCs w:val="24"/>
                <w:lang w:val="en-US"/>
              </w:rPr>
              <w:t xml:space="preserve"> </w:t>
            </w:r>
            <w:proofErr w:type="spellStart"/>
            <w:r w:rsidRPr="00786195">
              <w:rPr>
                <w:szCs w:val="24"/>
                <w:lang w:val="en-US"/>
              </w:rPr>
              <w:t>finansavimo</w:t>
            </w:r>
            <w:proofErr w:type="spellEnd"/>
            <w:r w:rsidRPr="00786195">
              <w:rPr>
                <w:szCs w:val="24"/>
                <w:lang w:val="en-US"/>
              </w:rPr>
              <w:t xml:space="preserve"> </w:t>
            </w:r>
            <w:proofErr w:type="spellStart"/>
            <w:r w:rsidRPr="00786195">
              <w:rPr>
                <w:szCs w:val="24"/>
                <w:lang w:val="en-US"/>
              </w:rPr>
              <w:t>sąlygų</w:t>
            </w:r>
            <w:proofErr w:type="spellEnd"/>
            <w:r w:rsidRPr="00786195">
              <w:rPr>
                <w:szCs w:val="24"/>
                <w:lang w:val="en-US"/>
              </w:rPr>
              <w:t xml:space="preserve"> </w:t>
            </w:r>
            <w:proofErr w:type="spellStart"/>
            <w:r w:rsidRPr="00786195">
              <w:rPr>
                <w:szCs w:val="24"/>
                <w:lang w:val="en-US"/>
              </w:rPr>
              <w:t>aprašą</w:t>
            </w:r>
            <w:proofErr w:type="spellEnd"/>
            <w:r w:rsidRPr="00786195">
              <w:rPr>
                <w:szCs w:val="24"/>
                <w:lang w:val="en-US"/>
              </w:rPr>
              <w:t xml:space="preserve"> (</w:t>
            </w:r>
            <w:proofErr w:type="spellStart"/>
            <w:r w:rsidRPr="00786195">
              <w:rPr>
                <w:szCs w:val="24"/>
                <w:lang w:val="en-US"/>
              </w:rPr>
              <w:t>toliau</w:t>
            </w:r>
            <w:proofErr w:type="spellEnd"/>
            <w:r w:rsidRPr="00786195">
              <w:rPr>
                <w:szCs w:val="24"/>
                <w:lang w:val="en-US"/>
              </w:rPr>
              <w:t xml:space="preserve"> – PFSA):</w:t>
            </w:r>
          </w:p>
          <w:p w14:paraId="789C5EBA" w14:textId="77777777" w:rsidR="00786195" w:rsidRPr="00786195" w:rsidRDefault="00786195" w:rsidP="00786195">
            <w:pPr>
              <w:jc w:val="both"/>
              <w:rPr>
                <w:szCs w:val="24"/>
                <w:lang w:val="en-US"/>
              </w:rPr>
            </w:pPr>
            <w:r w:rsidRPr="00786195">
              <w:rPr>
                <w:szCs w:val="24"/>
                <w:lang w:val="en-US"/>
              </w:rPr>
              <w:lastRenderedPageBreak/>
              <w:t xml:space="preserve">1.1.1. 2021 m. </w:t>
            </w:r>
            <w:proofErr w:type="spellStart"/>
            <w:r w:rsidRPr="00786195">
              <w:rPr>
                <w:szCs w:val="24"/>
                <w:lang w:val="en-US"/>
              </w:rPr>
              <w:t>birželio</w:t>
            </w:r>
            <w:proofErr w:type="spellEnd"/>
            <w:r w:rsidRPr="00786195">
              <w:rPr>
                <w:szCs w:val="24"/>
                <w:lang w:val="en-US"/>
              </w:rPr>
              <w:t xml:space="preserve"> 24 d. Europos </w:t>
            </w:r>
            <w:proofErr w:type="spellStart"/>
            <w:r w:rsidRPr="00786195">
              <w:rPr>
                <w:szCs w:val="24"/>
                <w:lang w:val="en-US"/>
              </w:rPr>
              <w:t>Parlamento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Tarybos</w:t>
            </w:r>
            <w:proofErr w:type="spellEnd"/>
            <w:r w:rsidRPr="00786195">
              <w:rPr>
                <w:szCs w:val="24"/>
                <w:lang w:val="en-US"/>
              </w:rPr>
              <w:t xml:space="preserve"> </w:t>
            </w:r>
            <w:proofErr w:type="spellStart"/>
            <w:r w:rsidRPr="00786195">
              <w:rPr>
                <w:szCs w:val="24"/>
                <w:lang w:val="en-US"/>
              </w:rPr>
              <w:t>reglamentas</w:t>
            </w:r>
            <w:proofErr w:type="spellEnd"/>
            <w:r w:rsidRPr="00786195">
              <w:rPr>
                <w:szCs w:val="24"/>
                <w:lang w:val="en-US"/>
              </w:rPr>
              <w:t xml:space="preserve"> (ES) 2021/1058 </w:t>
            </w:r>
            <w:proofErr w:type="spellStart"/>
            <w:r w:rsidRPr="00786195">
              <w:rPr>
                <w:szCs w:val="24"/>
                <w:lang w:val="en-US"/>
              </w:rPr>
              <w:t>dėl</w:t>
            </w:r>
            <w:proofErr w:type="spellEnd"/>
            <w:r w:rsidRPr="00786195">
              <w:rPr>
                <w:szCs w:val="24"/>
                <w:lang w:val="en-US"/>
              </w:rPr>
              <w:t xml:space="preserve"> Europos </w:t>
            </w:r>
            <w:proofErr w:type="spellStart"/>
            <w:r w:rsidRPr="00786195">
              <w:rPr>
                <w:szCs w:val="24"/>
                <w:lang w:val="en-US"/>
              </w:rPr>
              <w:t>regioninės</w:t>
            </w:r>
            <w:proofErr w:type="spellEnd"/>
            <w:r w:rsidRPr="00786195">
              <w:rPr>
                <w:szCs w:val="24"/>
                <w:lang w:val="en-US"/>
              </w:rPr>
              <w:t xml:space="preserve"> </w:t>
            </w:r>
            <w:proofErr w:type="spellStart"/>
            <w:r w:rsidRPr="00786195">
              <w:rPr>
                <w:szCs w:val="24"/>
                <w:lang w:val="en-US"/>
              </w:rPr>
              <w:t>plėtros</w:t>
            </w:r>
            <w:proofErr w:type="spellEnd"/>
            <w:r w:rsidRPr="00786195">
              <w:rPr>
                <w:szCs w:val="24"/>
                <w:lang w:val="en-US"/>
              </w:rPr>
              <w:t xml:space="preserve"> </w:t>
            </w:r>
            <w:proofErr w:type="spellStart"/>
            <w:r w:rsidRPr="00786195">
              <w:rPr>
                <w:szCs w:val="24"/>
                <w:lang w:val="en-US"/>
              </w:rPr>
              <w:t>fondo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Sanglaudos</w:t>
            </w:r>
            <w:proofErr w:type="spellEnd"/>
            <w:r w:rsidRPr="00786195">
              <w:rPr>
                <w:szCs w:val="24"/>
                <w:lang w:val="en-US"/>
              </w:rPr>
              <w:t xml:space="preserve"> </w:t>
            </w:r>
            <w:proofErr w:type="spellStart"/>
            <w:proofErr w:type="gramStart"/>
            <w:r w:rsidRPr="00786195">
              <w:rPr>
                <w:szCs w:val="24"/>
                <w:lang w:val="en-US"/>
              </w:rPr>
              <w:t>fondo</w:t>
            </w:r>
            <w:proofErr w:type="spellEnd"/>
            <w:r w:rsidRPr="00786195">
              <w:rPr>
                <w:szCs w:val="24"/>
                <w:lang w:val="en-US"/>
              </w:rPr>
              <w:t>;</w:t>
            </w:r>
            <w:proofErr w:type="gramEnd"/>
          </w:p>
          <w:p w14:paraId="21EAF238" w14:textId="77777777" w:rsidR="00786195" w:rsidRPr="00786195" w:rsidRDefault="00786195" w:rsidP="00786195">
            <w:pPr>
              <w:jc w:val="both"/>
              <w:rPr>
                <w:szCs w:val="24"/>
                <w:lang w:val="en-US"/>
              </w:rPr>
            </w:pPr>
            <w:r w:rsidRPr="00786195">
              <w:rPr>
                <w:szCs w:val="24"/>
                <w:lang w:val="en-US"/>
              </w:rPr>
              <w:t xml:space="preserve">1.1.2. 2021 m. </w:t>
            </w:r>
            <w:proofErr w:type="spellStart"/>
            <w:r w:rsidRPr="00786195">
              <w:rPr>
                <w:szCs w:val="24"/>
                <w:lang w:val="en-US"/>
              </w:rPr>
              <w:t>birželio</w:t>
            </w:r>
            <w:proofErr w:type="spellEnd"/>
            <w:r w:rsidRPr="00786195">
              <w:rPr>
                <w:szCs w:val="24"/>
                <w:lang w:val="en-US"/>
              </w:rPr>
              <w:t xml:space="preserve"> 24 d. Europos </w:t>
            </w:r>
            <w:proofErr w:type="spellStart"/>
            <w:r w:rsidRPr="00786195">
              <w:rPr>
                <w:szCs w:val="24"/>
                <w:lang w:val="en-US"/>
              </w:rPr>
              <w:t>Parlamento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Tarybos</w:t>
            </w:r>
            <w:proofErr w:type="spellEnd"/>
            <w:r w:rsidRPr="00786195">
              <w:rPr>
                <w:szCs w:val="24"/>
                <w:lang w:val="en-US"/>
              </w:rPr>
              <w:t xml:space="preserve"> </w:t>
            </w:r>
            <w:proofErr w:type="spellStart"/>
            <w:r w:rsidRPr="00786195">
              <w:rPr>
                <w:szCs w:val="24"/>
                <w:lang w:val="en-US"/>
              </w:rPr>
              <w:t>reglamentas</w:t>
            </w:r>
            <w:proofErr w:type="spellEnd"/>
            <w:r w:rsidRPr="00786195">
              <w:rPr>
                <w:szCs w:val="24"/>
                <w:lang w:val="en-US"/>
              </w:rPr>
              <w:t xml:space="preserve"> (ES) 2021/1060 </w:t>
            </w:r>
            <w:proofErr w:type="spellStart"/>
            <w:r w:rsidRPr="00786195">
              <w:rPr>
                <w:szCs w:val="24"/>
                <w:lang w:val="en-US"/>
              </w:rPr>
              <w:t>kuriuo</w:t>
            </w:r>
            <w:proofErr w:type="spellEnd"/>
            <w:r w:rsidRPr="00786195">
              <w:rPr>
                <w:szCs w:val="24"/>
                <w:lang w:val="en-US"/>
              </w:rPr>
              <w:t xml:space="preserve"> </w:t>
            </w:r>
            <w:proofErr w:type="spellStart"/>
            <w:r w:rsidRPr="00786195">
              <w:rPr>
                <w:szCs w:val="24"/>
                <w:lang w:val="en-US"/>
              </w:rPr>
              <w:t>nustatomos</w:t>
            </w:r>
            <w:proofErr w:type="spellEnd"/>
            <w:r w:rsidRPr="00786195">
              <w:rPr>
                <w:szCs w:val="24"/>
                <w:lang w:val="en-US"/>
              </w:rPr>
              <w:t xml:space="preserve"> </w:t>
            </w:r>
            <w:proofErr w:type="spellStart"/>
            <w:r w:rsidRPr="00786195">
              <w:rPr>
                <w:szCs w:val="24"/>
                <w:lang w:val="en-US"/>
              </w:rPr>
              <w:t>bendros</w:t>
            </w:r>
            <w:proofErr w:type="spellEnd"/>
            <w:r w:rsidRPr="00786195">
              <w:rPr>
                <w:szCs w:val="24"/>
                <w:lang w:val="en-US"/>
              </w:rPr>
              <w:t xml:space="preserve"> Europos </w:t>
            </w:r>
            <w:proofErr w:type="spellStart"/>
            <w:r w:rsidRPr="00786195">
              <w:rPr>
                <w:szCs w:val="24"/>
                <w:lang w:val="en-US"/>
              </w:rPr>
              <w:t>regioninės</w:t>
            </w:r>
            <w:proofErr w:type="spellEnd"/>
            <w:r w:rsidRPr="00786195">
              <w:rPr>
                <w:szCs w:val="24"/>
                <w:lang w:val="en-US"/>
              </w:rPr>
              <w:t xml:space="preserve"> </w:t>
            </w:r>
            <w:proofErr w:type="spellStart"/>
            <w:r w:rsidRPr="00786195">
              <w:rPr>
                <w:szCs w:val="24"/>
                <w:lang w:val="en-US"/>
              </w:rPr>
              <w:t>plėtros</w:t>
            </w:r>
            <w:proofErr w:type="spellEnd"/>
            <w:r w:rsidRPr="00786195">
              <w:rPr>
                <w:szCs w:val="24"/>
                <w:lang w:val="en-US"/>
              </w:rPr>
              <w:t xml:space="preserve"> </w:t>
            </w:r>
            <w:proofErr w:type="spellStart"/>
            <w:r w:rsidRPr="00786195">
              <w:rPr>
                <w:szCs w:val="24"/>
                <w:lang w:val="en-US"/>
              </w:rPr>
              <w:t>fondo</w:t>
            </w:r>
            <w:proofErr w:type="spellEnd"/>
            <w:r w:rsidRPr="00786195">
              <w:rPr>
                <w:szCs w:val="24"/>
                <w:lang w:val="en-US"/>
              </w:rPr>
              <w:t xml:space="preserve">, „Europos </w:t>
            </w:r>
            <w:proofErr w:type="spellStart"/>
            <w:r w:rsidRPr="00786195">
              <w:rPr>
                <w:szCs w:val="24"/>
                <w:lang w:val="en-US"/>
              </w:rPr>
              <w:t>socialinio</w:t>
            </w:r>
            <w:proofErr w:type="spellEnd"/>
            <w:r w:rsidRPr="00786195">
              <w:rPr>
                <w:szCs w:val="24"/>
                <w:lang w:val="en-US"/>
              </w:rPr>
              <w:t xml:space="preserve"> </w:t>
            </w:r>
            <w:proofErr w:type="spellStart"/>
            <w:r w:rsidRPr="00786195">
              <w:rPr>
                <w:szCs w:val="24"/>
                <w:lang w:val="en-US"/>
              </w:rPr>
              <w:t>fondo</w:t>
            </w:r>
            <w:proofErr w:type="spellEnd"/>
            <w:r w:rsidRPr="00786195">
              <w:rPr>
                <w:szCs w:val="24"/>
                <w:lang w:val="en-US"/>
              </w:rPr>
              <w:t xml:space="preserve"> </w:t>
            </w:r>
            <w:proofErr w:type="gramStart"/>
            <w:r w:rsidRPr="00786195">
              <w:rPr>
                <w:szCs w:val="24"/>
                <w:lang w:val="en-US"/>
              </w:rPr>
              <w:t>+“</w:t>
            </w:r>
            <w:proofErr w:type="gramEnd"/>
            <w:r w:rsidRPr="00786195">
              <w:rPr>
                <w:szCs w:val="24"/>
                <w:lang w:val="en-US"/>
              </w:rPr>
              <w:t xml:space="preserve">, </w:t>
            </w:r>
            <w:proofErr w:type="spellStart"/>
            <w:r w:rsidRPr="00786195">
              <w:rPr>
                <w:szCs w:val="24"/>
                <w:lang w:val="en-US"/>
              </w:rPr>
              <w:t>Sanglaudos</w:t>
            </w:r>
            <w:proofErr w:type="spellEnd"/>
            <w:r w:rsidRPr="00786195">
              <w:rPr>
                <w:szCs w:val="24"/>
                <w:lang w:val="en-US"/>
              </w:rPr>
              <w:t xml:space="preserve"> </w:t>
            </w:r>
            <w:proofErr w:type="spellStart"/>
            <w:r w:rsidRPr="00786195">
              <w:rPr>
                <w:szCs w:val="24"/>
                <w:lang w:val="en-US"/>
              </w:rPr>
              <w:t>fondo</w:t>
            </w:r>
            <w:proofErr w:type="spellEnd"/>
            <w:r w:rsidRPr="00786195">
              <w:rPr>
                <w:szCs w:val="24"/>
                <w:lang w:val="en-US"/>
              </w:rPr>
              <w:t xml:space="preserve">, </w:t>
            </w:r>
            <w:proofErr w:type="spellStart"/>
            <w:r w:rsidRPr="00786195">
              <w:rPr>
                <w:szCs w:val="24"/>
                <w:lang w:val="en-US"/>
              </w:rPr>
              <w:t>Teisingos</w:t>
            </w:r>
            <w:proofErr w:type="spellEnd"/>
            <w:r w:rsidRPr="00786195">
              <w:rPr>
                <w:szCs w:val="24"/>
                <w:lang w:val="en-US"/>
              </w:rPr>
              <w:t xml:space="preserve"> </w:t>
            </w:r>
            <w:proofErr w:type="spellStart"/>
            <w:r w:rsidRPr="00786195">
              <w:rPr>
                <w:szCs w:val="24"/>
                <w:lang w:val="en-US"/>
              </w:rPr>
              <w:t>pertvarkos</w:t>
            </w:r>
            <w:proofErr w:type="spellEnd"/>
            <w:r w:rsidRPr="00786195">
              <w:rPr>
                <w:szCs w:val="24"/>
                <w:lang w:val="en-US"/>
              </w:rPr>
              <w:t xml:space="preserve"> </w:t>
            </w:r>
            <w:proofErr w:type="spellStart"/>
            <w:r w:rsidRPr="00786195">
              <w:rPr>
                <w:szCs w:val="24"/>
                <w:lang w:val="en-US"/>
              </w:rPr>
              <w:t>fondo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Europos </w:t>
            </w:r>
            <w:proofErr w:type="spellStart"/>
            <w:r w:rsidRPr="00786195">
              <w:rPr>
                <w:szCs w:val="24"/>
                <w:lang w:val="en-US"/>
              </w:rPr>
              <w:t>jūrų</w:t>
            </w:r>
            <w:proofErr w:type="spellEnd"/>
            <w:r w:rsidRPr="00786195">
              <w:rPr>
                <w:szCs w:val="24"/>
                <w:lang w:val="en-US"/>
              </w:rPr>
              <w:t xml:space="preserve"> </w:t>
            </w:r>
            <w:proofErr w:type="spellStart"/>
            <w:r w:rsidRPr="00786195">
              <w:rPr>
                <w:szCs w:val="24"/>
                <w:lang w:val="en-US"/>
              </w:rPr>
              <w:t>reikalų</w:t>
            </w:r>
            <w:proofErr w:type="spellEnd"/>
            <w:r w:rsidRPr="00786195">
              <w:rPr>
                <w:szCs w:val="24"/>
                <w:lang w:val="en-US"/>
              </w:rPr>
              <w:t xml:space="preserve">, </w:t>
            </w:r>
            <w:proofErr w:type="spellStart"/>
            <w:r w:rsidRPr="00786195">
              <w:rPr>
                <w:szCs w:val="24"/>
                <w:lang w:val="en-US"/>
              </w:rPr>
              <w:t>žvejybos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akvakultūros</w:t>
            </w:r>
            <w:proofErr w:type="spellEnd"/>
            <w:r w:rsidRPr="00786195">
              <w:rPr>
                <w:szCs w:val="24"/>
                <w:lang w:val="en-US"/>
              </w:rPr>
              <w:t xml:space="preserve"> </w:t>
            </w:r>
            <w:proofErr w:type="spellStart"/>
            <w:r w:rsidRPr="00786195">
              <w:rPr>
                <w:szCs w:val="24"/>
                <w:lang w:val="en-US"/>
              </w:rPr>
              <w:t>fondo</w:t>
            </w:r>
            <w:proofErr w:type="spellEnd"/>
            <w:r w:rsidRPr="00786195">
              <w:rPr>
                <w:szCs w:val="24"/>
                <w:lang w:val="en-US"/>
              </w:rPr>
              <w:t xml:space="preserve"> </w:t>
            </w:r>
            <w:proofErr w:type="spellStart"/>
            <w:r w:rsidRPr="00786195">
              <w:rPr>
                <w:szCs w:val="24"/>
                <w:lang w:val="en-US"/>
              </w:rPr>
              <w:t>nuostatos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šių</w:t>
            </w:r>
            <w:proofErr w:type="spellEnd"/>
            <w:r w:rsidRPr="00786195">
              <w:rPr>
                <w:szCs w:val="24"/>
                <w:lang w:val="en-US"/>
              </w:rPr>
              <w:t xml:space="preserve"> </w:t>
            </w:r>
            <w:proofErr w:type="spellStart"/>
            <w:r w:rsidRPr="00786195">
              <w:rPr>
                <w:szCs w:val="24"/>
                <w:lang w:val="en-US"/>
              </w:rPr>
              <w:t>fondų</w:t>
            </w:r>
            <w:proofErr w:type="spellEnd"/>
            <w:r w:rsidRPr="00786195">
              <w:rPr>
                <w:szCs w:val="24"/>
                <w:lang w:val="en-US"/>
              </w:rPr>
              <w:t xml:space="preserve"> </w:t>
            </w:r>
            <w:proofErr w:type="spellStart"/>
            <w:r w:rsidRPr="00786195">
              <w:rPr>
                <w:szCs w:val="24"/>
                <w:lang w:val="en-US"/>
              </w:rPr>
              <w:t>bei</w:t>
            </w:r>
            <w:proofErr w:type="spellEnd"/>
            <w:r w:rsidRPr="00786195">
              <w:rPr>
                <w:szCs w:val="24"/>
                <w:lang w:val="en-US"/>
              </w:rPr>
              <w:t xml:space="preserve"> </w:t>
            </w:r>
            <w:proofErr w:type="spellStart"/>
            <w:r w:rsidRPr="00786195">
              <w:rPr>
                <w:szCs w:val="24"/>
                <w:lang w:val="en-US"/>
              </w:rPr>
              <w:t>Prieglobsčio</w:t>
            </w:r>
            <w:proofErr w:type="spellEnd"/>
            <w:r w:rsidRPr="00786195">
              <w:rPr>
                <w:szCs w:val="24"/>
                <w:lang w:val="en-US"/>
              </w:rPr>
              <w:t xml:space="preserve">, </w:t>
            </w:r>
            <w:proofErr w:type="spellStart"/>
            <w:r w:rsidRPr="00786195">
              <w:rPr>
                <w:szCs w:val="24"/>
                <w:lang w:val="en-US"/>
              </w:rPr>
              <w:t>migracijos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integracijos</w:t>
            </w:r>
            <w:proofErr w:type="spellEnd"/>
            <w:r w:rsidRPr="00786195">
              <w:rPr>
                <w:szCs w:val="24"/>
                <w:lang w:val="en-US"/>
              </w:rPr>
              <w:t xml:space="preserve"> </w:t>
            </w:r>
            <w:proofErr w:type="spellStart"/>
            <w:r w:rsidRPr="00786195">
              <w:rPr>
                <w:szCs w:val="24"/>
                <w:lang w:val="en-US"/>
              </w:rPr>
              <w:t>fondo</w:t>
            </w:r>
            <w:proofErr w:type="spellEnd"/>
            <w:r w:rsidRPr="00786195">
              <w:rPr>
                <w:szCs w:val="24"/>
                <w:lang w:val="en-US"/>
              </w:rPr>
              <w:t xml:space="preserve">, </w:t>
            </w:r>
            <w:proofErr w:type="spellStart"/>
            <w:r w:rsidRPr="00786195">
              <w:rPr>
                <w:szCs w:val="24"/>
                <w:lang w:val="en-US"/>
              </w:rPr>
              <w:t>Vidaus</w:t>
            </w:r>
            <w:proofErr w:type="spellEnd"/>
            <w:r w:rsidRPr="00786195">
              <w:rPr>
                <w:szCs w:val="24"/>
                <w:lang w:val="en-US"/>
              </w:rPr>
              <w:t xml:space="preserve"> </w:t>
            </w:r>
            <w:proofErr w:type="spellStart"/>
            <w:r w:rsidRPr="00786195">
              <w:rPr>
                <w:szCs w:val="24"/>
                <w:lang w:val="en-US"/>
              </w:rPr>
              <w:t>saugumo</w:t>
            </w:r>
            <w:proofErr w:type="spellEnd"/>
            <w:r w:rsidRPr="00786195">
              <w:rPr>
                <w:szCs w:val="24"/>
                <w:lang w:val="en-US"/>
              </w:rPr>
              <w:t xml:space="preserve"> </w:t>
            </w:r>
            <w:proofErr w:type="spellStart"/>
            <w:r w:rsidRPr="00786195">
              <w:rPr>
                <w:szCs w:val="24"/>
                <w:lang w:val="en-US"/>
              </w:rPr>
              <w:t>fondo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Sienų</w:t>
            </w:r>
            <w:proofErr w:type="spellEnd"/>
            <w:r w:rsidRPr="00786195">
              <w:rPr>
                <w:szCs w:val="24"/>
                <w:lang w:val="en-US"/>
              </w:rPr>
              <w:t xml:space="preserve"> </w:t>
            </w:r>
            <w:proofErr w:type="spellStart"/>
            <w:r w:rsidRPr="00786195">
              <w:rPr>
                <w:szCs w:val="24"/>
                <w:lang w:val="en-US"/>
              </w:rPr>
              <w:t>valdymo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vizų</w:t>
            </w:r>
            <w:proofErr w:type="spellEnd"/>
            <w:r w:rsidRPr="00786195">
              <w:rPr>
                <w:szCs w:val="24"/>
                <w:lang w:val="en-US"/>
              </w:rPr>
              <w:t xml:space="preserve"> </w:t>
            </w:r>
            <w:proofErr w:type="spellStart"/>
            <w:r w:rsidRPr="00786195">
              <w:rPr>
                <w:szCs w:val="24"/>
                <w:lang w:val="en-US"/>
              </w:rPr>
              <w:t>politikos</w:t>
            </w:r>
            <w:proofErr w:type="spellEnd"/>
            <w:r w:rsidRPr="00786195">
              <w:rPr>
                <w:szCs w:val="24"/>
                <w:lang w:val="en-US"/>
              </w:rPr>
              <w:t xml:space="preserve"> </w:t>
            </w:r>
            <w:proofErr w:type="spellStart"/>
            <w:r w:rsidRPr="00786195">
              <w:rPr>
                <w:szCs w:val="24"/>
                <w:lang w:val="en-US"/>
              </w:rPr>
              <w:t>finansinės</w:t>
            </w:r>
            <w:proofErr w:type="spellEnd"/>
            <w:r w:rsidRPr="00786195">
              <w:rPr>
                <w:szCs w:val="24"/>
                <w:lang w:val="en-US"/>
              </w:rPr>
              <w:t xml:space="preserve"> paramos </w:t>
            </w:r>
            <w:proofErr w:type="spellStart"/>
            <w:r w:rsidRPr="00786195">
              <w:rPr>
                <w:szCs w:val="24"/>
                <w:lang w:val="en-US"/>
              </w:rPr>
              <w:t>priemonės</w:t>
            </w:r>
            <w:proofErr w:type="spellEnd"/>
            <w:r w:rsidRPr="00786195">
              <w:rPr>
                <w:szCs w:val="24"/>
                <w:lang w:val="en-US"/>
              </w:rPr>
              <w:t xml:space="preserve"> </w:t>
            </w:r>
            <w:proofErr w:type="spellStart"/>
            <w:r w:rsidRPr="00786195">
              <w:rPr>
                <w:szCs w:val="24"/>
                <w:lang w:val="en-US"/>
              </w:rPr>
              <w:t>taisyklės</w:t>
            </w:r>
            <w:proofErr w:type="spellEnd"/>
            <w:r w:rsidRPr="00786195">
              <w:rPr>
                <w:szCs w:val="24"/>
                <w:lang w:val="en-US"/>
              </w:rPr>
              <w:t>;</w:t>
            </w:r>
          </w:p>
          <w:p w14:paraId="4D5B1081" w14:textId="77777777" w:rsidR="00786195" w:rsidRPr="00786195" w:rsidRDefault="00786195" w:rsidP="00786195">
            <w:pPr>
              <w:jc w:val="both"/>
              <w:rPr>
                <w:szCs w:val="24"/>
                <w:lang w:val="en-US"/>
              </w:rPr>
            </w:pPr>
            <w:r w:rsidRPr="00786195">
              <w:rPr>
                <w:szCs w:val="24"/>
                <w:lang w:val="en-US"/>
              </w:rPr>
              <w:t xml:space="preserve">1.1.3. 2013 m. </w:t>
            </w:r>
            <w:proofErr w:type="spellStart"/>
            <w:r w:rsidRPr="00786195">
              <w:rPr>
                <w:szCs w:val="24"/>
                <w:lang w:val="en-US"/>
              </w:rPr>
              <w:t>gruodžio</w:t>
            </w:r>
            <w:proofErr w:type="spellEnd"/>
            <w:r w:rsidRPr="00786195">
              <w:rPr>
                <w:szCs w:val="24"/>
                <w:lang w:val="en-US"/>
              </w:rPr>
              <w:t xml:space="preserve"> 18 d. Europos </w:t>
            </w:r>
            <w:proofErr w:type="spellStart"/>
            <w:r w:rsidRPr="00786195">
              <w:rPr>
                <w:szCs w:val="24"/>
                <w:lang w:val="en-US"/>
              </w:rPr>
              <w:t>Parlamento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Tarybos</w:t>
            </w:r>
            <w:proofErr w:type="spellEnd"/>
            <w:r w:rsidRPr="00786195">
              <w:rPr>
                <w:szCs w:val="24"/>
                <w:lang w:val="en-US"/>
              </w:rPr>
              <w:t xml:space="preserve"> </w:t>
            </w:r>
            <w:proofErr w:type="spellStart"/>
            <w:r w:rsidRPr="00786195">
              <w:rPr>
                <w:szCs w:val="24"/>
                <w:lang w:val="en-US"/>
              </w:rPr>
              <w:t>reglamentas</w:t>
            </w:r>
            <w:proofErr w:type="spellEnd"/>
            <w:r w:rsidRPr="00786195">
              <w:rPr>
                <w:szCs w:val="24"/>
                <w:lang w:val="en-US"/>
              </w:rPr>
              <w:t xml:space="preserve"> (ES) 1407/2013 </w:t>
            </w:r>
            <w:proofErr w:type="spellStart"/>
            <w:r w:rsidRPr="00786195">
              <w:rPr>
                <w:szCs w:val="24"/>
                <w:lang w:val="en-US"/>
              </w:rPr>
              <w:t>dėl</w:t>
            </w:r>
            <w:proofErr w:type="spellEnd"/>
            <w:r w:rsidRPr="00786195">
              <w:rPr>
                <w:szCs w:val="24"/>
                <w:lang w:val="en-US"/>
              </w:rPr>
              <w:t xml:space="preserve"> </w:t>
            </w:r>
            <w:proofErr w:type="spellStart"/>
            <w:r w:rsidRPr="00786195">
              <w:rPr>
                <w:szCs w:val="24"/>
                <w:lang w:val="en-US"/>
              </w:rPr>
              <w:t>Sutarties</w:t>
            </w:r>
            <w:proofErr w:type="spellEnd"/>
            <w:r w:rsidRPr="00786195">
              <w:rPr>
                <w:szCs w:val="24"/>
                <w:lang w:val="en-US"/>
              </w:rPr>
              <w:t xml:space="preserve"> </w:t>
            </w:r>
            <w:proofErr w:type="spellStart"/>
            <w:r w:rsidRPr="00786195">
              <w:rPr>
                <w:szCs w:val="24"/>
                <w:lang w:val="en-US"/>
              </w:rPr>
              <w:t>dėl</w:t>
            </w:r>
            <w:proofErr w:type="spellEnd"/>
            <w:r w:rsidRPr="00786195">
              <w:rPr>
                <w:szCs w:val="24"/>
                <w:lang w:val="en-US"/>
              </w:rPr>
              <w:t xml:space="preserve"> Europos </w:t>
            </w:r>
            <w:proofErr w:type="spellStart"/>
            <w:r w:rsidRPr="00786195">
              <w:rPr>
                <w:szCs w:val="24"/>
                <w:lang w:val="en-US"/>
              </w:rPr>
              <w:t>Sąjungos</w:t>
            </w:r>
            <w:proofErr w:type="spellEnd"/>
            <w:r w:rsidRPr="00786195">
              <w:rPr>
                <w:szCs w:val="24"/>
                <w:lang w:val="en-US"/>
              </w:rPr>
              <w:t xml:space="preserve"> </w:t>
            </w:r>
            <w:proofErr w:type="spellStart"/>
            <w:r w:rsidRPr="00786195">
              <w:rPr>
                <w:szCs w:val="24"/>
                <w:lang w:val="en-US"/>
              </w:rPr>
              <w:t>veikimo</w:t>
            </w:r>
            <w:proofErr w:type="spellEnd"/>
            <w:r w:rsidRPr="00786195">
              <w:rPr>
                <w:szCs w:val="24"/>
                <w:lang w:val="en-US"/>
              </w:rPr>
              <w:t xml:space="preserve"> 107 </w:t>
            </w:r>
            <w:proofErr w:type="spellStart"/>
            <w:r w:rsidRPr="00786195">
              <w:rPr>
                <w:szCs w:val="24"/>
                <w:lang w:val="en-US"/>
              </w:rPr>
              <w:t>ir</w:t>
            </w:r>
            <w:proofErr w:type="spellEnd"/>
            <w:r w:rsidRPr="00786195">
              <w:rPr>
                <w:szCs w:val="24"/>
                <w:lang w:val="en-US"/>
              </w:rPr>
              <w:t xml:space="preserve"> 108 </w:t>
            </w:r>
            <w:proofErr w:type="spellStart"/>
            <w:r w:rsidRPr="00786195">
              <w:rPr>
                <w:szCs w:val="24"/>
                <w:lang w:val="en-US"/>
              </w:rPr>
              <w:t>straipsnių</w:t>
            </w:r>
            <w:proofErr w:type="spellEnd"/>
            <w:r w:rsidRPr="00786195">
              <w:rPr>
                <w:szCs w:val="24"/>
                <w:lang w:val="en-US"/>
              </w:rPr>
              <w:t xml:space="preserve"> </w:t>
            </w:r>
            <w:proofErr w:type="spellStart"/>
            <w:r w:rsidRPr="00786195">
              <w:rPr>
                <w:szCs w:val="24"/>
                <w:lang w:val="en-US"/>
              </w:rPr>
              <w:t>taikymo</w:t>
            </w:r>
            <w:proofErr w:type="spellEnd"/>
            <w:r w:rsidRPr="00786195">
              <w:rPr>
                <w:szCs w:val="24"/>
                <w:lang w:val="en-US"/>
              </w:rPr>
              <w:t xml:space="preserve"> </w:t>
            </w:r>
            <w:r w:rsidRPr="00A7635C">
              <w:rPr>
                <w:i/>
                <w:iCs/>
                <w:szCs w:val="24"/>
                <w:lang w:val="en-US"/>
              </w:rPr>
              <w:t>de minimis</w:t>
            </w:r>
            <w:r w:rsidRPr="00786195">
              <w:rPr>
                <w:szCs w:val="24"/>
                <w:lang w:val="en-US"/>
              </w:rPr>
              <w:t xml:space="preserve"> </w:t>
            </w:r>
            <w:proofErr w:type="spellStart"/>
            <w:r w:rsidRPr="00786195">
              <w:rPr>
                <w:szCs w:val="24"/>
                <w:lang w:val="en-US"/>
              </w:rPr>
              <w:t>pagalbai</w:t>
            </w:r>
            <w:proofErr w:type="spellEnd"/>
            <w:r w:rsidRPr="00786195">
              <w:rPr>
                <w:szCs w:val="24"/>
                <w:lang w:val="en-US"/>
              </w:rPr>
              <w:t xml:space="preserve"> </w:t>
            </w:r>
            <w:proofErr w:type="spellStart"/>
            <w:r w:rsidRPr="00786195">
              <w:rPr>
                <w:szCs w:val="24"/>
                <w:lang w:val="en-US"/>
              </w:rPr>
              <w:t>su</w:t>
            </w:r>
            <w:proofErr w:type="spellEnd"/>
            <w:r w:rsidRPr="00786195">
              <w:rPr>
                <w:szCs w:val="24"/>
                <w:lang w:val="en-US"/>
              </w:rPr>
              <w:t xml:space="preserve"> </w:t>
            </w:r>
            <w:proofErr w:type="spellStart"/>
            <w:r w:rsidRPr="00786195">
              <w:rPr>
                <w:szCs w:val="24"/>
                <w:lang w:val="en-US"/>
              </w:rPr>
              <w:t>paskutiniais</w:t>
            </w:r>
            <w:proofErr w:type="spellEnd"/>
            <w:r w:rsidRPr="00786195">
              <w:rPr>
                <w:szCs w:val="24"/>
                <w:lang w:val="en-US"/>
              </w:rPr>
              <w:t xml:space="preserve"> </w:t>
            </w:r>
            <w:proofErr w:type="spellStart"/>
            <w:r w:rsidRPr="00786195">
              <w:rPr>
                <w:szCs w:val="24"/>
                <w:lang w:val="en-US"/>
              </w:rPr>
              <w:t>pakeitimais</w:t>
            </w:r>
            <w:proofErr w:type="spellEnd"/>
            <w:r w:rsidRPr="00786195">
              <w:rPr>
                <w:szCs w:val="24"/>
                <w:lang w:val="en-US"/>
              </w:rPr>
              <w:t xml:space="preserve">, </w:t>
            </w:r>
            <w:proofErr w:type="spellStart"/>
            <w:r w:rsidRPr="00786195">
              <w:rPr>
                <w:szCs w:val="24"/>
                <w:lang w:val="en-US"/>
              </w:rPr>
              <w:t>padarytais</w:t>
            </w:r>
            <w:proofErr w:type="spellEnd"/>
            <w:r w:rsidRPr="00786195">
              <w:rPr>
                <w:szCs w:val="24"/>
                <w:lang w:val="en-US"/>
              </w:rPr>
              <w:t xml:space="preserve"> 2020 m. </w:t>
            </w:r>
            <w:proofErr w:type="spellStart"/>
            <w:r w:rsidRPr="00786195">
              <w:rPr>
                <w:szCs w:val="24"/>
                <w:lang w:val="en-US"/>
              </w:rPr>
              <w:t>liepos</w:t>
            </w:r>
            <w:proofErr w:type="spellEnd"/>
            <w:r w:rsidRPr="00786195">
              <w:rPr>
                <w:szCs w:val="24"/>
                <w:lang w:val="en-US"/>
              </w:rPr>
              <w:t xml:space="preserve"> 2 d. Europos </w:t>
            </w:r>
            <w:proofErr w:type="spellStart"/>
            <w:r w:rsidRPr="00786195">
              <w:rPr>
                <w:szCs w:val="24"/>
                <w:lang w:val="en-US"/>
              </w:rPr>
              <w:t>Parlamento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Tarybos</w:t>
            </w:r>
            <w:proofErr w:type="spellEnd"/>
            <w:r w:rsidRPr="00786195">
              <w:rPr>
                <w:szCs w:val="24"/>
                <w:lang w:val="en-US"/>
              </w:rPr>
              <w:t xml:space="preserve"> </w:t>
            </w:r>
            <w:proofErr w:type="spellStart"/>
            <w:r w:rsidRPr="00786195">
              <w:rPr>
                <w:szCs w:val="24"/>
                <w:lang w:val="en-US"/>
              </w:rPr>
              <w:t>reglamente</w:t>
            </w:r>
            <w:proofErr w:type="spellEnd"/>
            <w:r w:rsidRPr="00786195">
              <w:rPr>
                <w:szCs w:val="24"/>
                <w:lang w:val="en-US"/>
              </w:rPr>
              <w:t xml:space="preserve"> (ES) </w:t>
            </w:r>
            <w:proofErr w:type="gramStart"/>
            <w:r w:rsidRPr="00786195">
              <w:rPr>
                <w:szCs w:val="24"/>
                <w:lang w:val="en-US"/>
              </w:rPr>
              <w:t>2020/972;</w:t>
            </w:r>
            <w:proofErr w:type="gramEnd"/>
          </w:p>
          <w:p w14:paraId="26381754" w14:textId="018E2197" w:rsidR="00786195" w:rsidRPr="00786195" w:rsidRDefault="00786195" w:rsidP="00786195">
            <w:pPr>
              <w:jc w:val="both"/>
              <w:rPr>
                <w:szCs w:val="24"/>
                <w:lang w:val="en-US"/>
              </w:rPr>
            </w:pPr>
            <w:r w:rsidRPr="00786195">
              <w:rPr>
                <w:szCs w:val="24"/>
                <w:lang w:val="en-US"/>
              </w:rPr>
              <w:t>1.1.</w:t>
            </w:r>
            <w:r w:rsidR="00977771">
              <w:rPr>
                <w:szCs w:val="24"/>
                <w:lang w:val="en-US"/>
              </w:rPr>
              <w:t>4</w:t>
            </w:r>
            <w:r w:rsidRPr="00786195">
              <w:rPr>
                <w:szCs w:val="24"/>
                <w:lang w:val="en-US"/>
              </w:rPr>
              <w:t xml:space="preserve">. 2021–2027 </w:t>
            </w:r>
            <w:proofErr w:type="spellStart"/>
            <w:r w:rsidRPr="00786195">
              <w:rPr>
                <w:szCs w:val="24"/>
                <w:lang w:val="en-US"/>
              </w:rPr>
              <w:t>metų</w:t>
            </w:r>
            <w:proofErr w:type="spellEnd"/>
            <w:r w:rsidRPr="00786195">
              <w:rPr>
                <w:szCs w:val="24"/>
                <w:lang w:val="en-US"/>
              </w:rPr>
              <w:t xml:space="preserve"> Europos </w:t>
            </w:r>
            <w:proofErr w:type="spellStart"/>
            <w:r w:rsidRPr="00786195">
              <w:rPr>
                <w:szCs w:val="24"/>
                <w:lang w:val="en-US"/>
              </w:rPr>
              <w:t>Sąjungos</w:t>
            </w:r>
            <w:proofErr w:type="spellEnd"/>
            <w:r w:rsidRPr="00786195">
              <w:rPr>
                <w:szCs w:val="24"/>
                <w:lang w:val="en-US"/>
              </w:rPr>
              <w:t xml:space="preserve"> </w:t>
            </w:r>
            <w:proofErr w:type="spellStart"/>
            <w:r w:rsidRPr="00786195">
              <w:rPr>
                <w:szCs w:val="24"/>
                <w:lang w:val="en-US"/>
              </w:rPr>
              <w:t>fondų</w:t>
            </w:r>
            <w:proofErr w:type="spellEnd"/>
            <w:r w:rsidRPr="00786195">
              <w:rPr>
                <w:szCs w:val="24"/>
                <w:lang w:val="en-US"/>
              </w:rPr>
              <w:t xml:space="preserve"> </w:t>
            </w:r>
            <w:proofErr w:type="spellStart"/>
            <w:r w:rsidRPr="00786195">
              <w:rPr>
                <w:szCs w:val="24"/>
                <w:lang w:val="en-US"/>
              </w:rPr>
              <w:t>investicijų</w:t>
            </w:r>
            <w:proofErr w:type="spellEnd"/>
            <w:r w:rsidRPr="00786195">
              <w:rPr>
                <w:szCs w:val="24"/>
                <w:lang w:val="en-US"/>
              </w:rPr>
              <w:t xml:space="preserve"> </w:t>
            </w:r>
            <w:proofErr w:type="spellStart"/>
            <w:r w:rsidRPr="00786195">
              <w:rPr>
                <w:szCs w:val="24"/>
                <w:lang w:val="en-US"/>
              </w:rPr>
              <w:t>programa</w:t>
            </w:r>
            <w:proofErr w:type="spellEnd"/>
            <w:r w:rsidRPr="00786195">
              <w:rPr>
                <w:szCs w:val="24"/>
                <w:lang w:val="en-US"/>
              </w:rPr>
              <w:t xml:space="preserve">, </w:t>
            </w:r>
            <w:proofErr w:type="spellStart"/>
            <w:r w:rsidRPr="00786195">
              <w:rPr>
                <w:szCs w:val="24"/>
                <w:lang w:val="en-US"/>
              </w:rPr>
              <w:t>patvirtinta</w:t>
            </w:r>
            <w:proofErr w:type="spellEnd"/>
            <w:r w:rsidRPr="00786195">
              <w:rPr>
                <w:szCs w:val="24"/>
                <w:lang w:val="en-US"/>
              </w:rPr>
              <w:t xml:space="preserve"> 2022 m. </w:t>
            </w:r>
            <w:proofErr w:type="spellStart"/>
            <w:r w:rsidRPr="00786195">
              <w:rPr>
                <w:szCs w:val="24"/>
                <w:lang w:val="en-US"/>
              </w:rPr>
              <w:t>rugpjūčio</w:t>
            </w:r>
            <w:proofErr w:type="spellEnd"/>
            <w:r w:rsidRPr="00786195">
              <w:rPr>
                <w:szCs w:val="24"/>
                <w:lang w:val="en-US"/>
              </w:rPr>
              <w:t xml:space="preserve"> 3 d. Europos </w:t>
            </w:r>
            <w:proofErr w:type="spellStart"/>
            <w:r w:rsidRPr="00786195">
              <w:rPr>
                <w:szCs w:val="24"/>
                <w:lang w:val="en-US"/>
              </w:rPr>
              <w:t>Komisijos</w:t>
            </w:r>
            <w:proofErr w:type="spellEnd"/>
            <w:r w:rsidRPr="00786195">
              <w:rPr>
                <w:szCs w:val="24"/>
                <w:lang w:val="en-US"/>
              </w:rPr>
              <w:t xml:space="preserve"> </w:t>
            </w:r>
            <w:proofErr w:type="spellStart"/>
            <w:r w:rsidRPr="00786195">
              <w:rPr>
                <w:szCs w:val="24"/>
                <w:lang w:val="en-US"/>
              </w:rPr>
              <w:t>sprendimu</w:t>
            </w:r>
            <w:proofErr w:type="spellEnd"/>
            <w:r w:rsidRPr="00786195">
              <w:rPr>
                <w:szCs w:val="24"/>
                <w:lang w:val="en-US"/>
              </w:rPr>
              <w:t xml:space="preserve"> Nr. </w:t>
            </w:r>
            <w:proofErr w:type="gramStart"/>
            <w:r w:rsidRPr="00786195">
              <w:rPr>
                <w:szCs w:val="24"/>
                <w:lang w:val="en-US"/>
              </w:rPr>
              <w:t>C(</w:t>
            </w:r>
            <w:proofErr w:type="gramEnd"/>
            <w:r w:rsidRPr="00786195">
              <w:rPr>
                <w:szCs w:val="24"/>
                <w:lang w:val="en-US"/>
              </w:rPr>
              <w:t>2022) 5742;</w:t>
            </w:r>
          </w:p>
          <w:p w14:paraId="50E3BC71" w14:textId="7B662CF4" w:rsidR="00786195" w:rsidRPr="00786195" w:rsidRDefault="00786195" w:rsidP="00786195">
            <w:pPr>
              <w:jc w:val="both"/>
              <w:rPr>
                <w:szCs w:val="24"/>
                <w:lang w:val="en-US"/>
              </w:rPr>
            </w:pPr>
            <w:r w:rsidRPr="00786195">
              <w:rPr>
                <w:szCs w:val="24"/>
                <w:lang w:val="en-US"/>
              </w:rPr>
              <w:t>1.1.</w:t>
            </w:r>
            <w:r w:rsidR="00977771">
              <w:rPr>
                <w:szCs w:val="24"/>
                <w:lang w:val="en-US"/>
              </w:rPr>
              <w:t>5</w:t>
            </w:r>
            <w:r w:rsidRPr="00786195">
              <w:rPr>
                <w:szCs w:val="24"/>
                <w:lang w:val="en-US"/>
              </w:rPr>
              <w:t>.</w:t>
            </w:r>
            <w:r w:rsidR="0029144C" w:rsidRPr="0029144C">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strateginio</w:t>
            </w:r>
            <w:proofErr w:type="spellEnd"/>
            <w:r w:rsidRPr="00786195">
              <w:rPr>
                <w:szCs w:val="24"/>
                <w:lang w:val="en-US"/>
              </w:rPr>
              <w:t xml:space="preserve"> </w:t>
            </w:r>
            <w:proofErr w:type="spellStart"/>
            <w:r w:rsidRPr="00786195">
              <w:rPr>
                <w:szCs w:val="24"/>
                <w:lang w:val="en-US"/>
              </w:rPr>
              <w:t>valdymo</w:t>
            </w:r>
            <w:proofErr w:type="spellEnd"/>
            <w:r w:rsidRPr="00786195">
              <w:rPr>
                <w:szCs w:val="24"/>
                <w:lang w:val="en-US"/>
              </w:rPr>
              <w:t xml:space="preserve"> </w:t>
            </w:r>
            <w:proofErr w:type="spellStart"/>
            <w:proofErr w:type="gramStart"/>
            <w:r w:rsidRPr="00786195">
              <w:rPr>
                <w:szCs w:val="24"/>
                <w:lang w:val="en-US"/>
              </w:rPr>
              <w:t>įstatymas</w:t>
            </w:r>
            <w:proofErr w:type="spellEnd"/>
            <w:r w:rsidRPr="00786195">
              <w:rPr>
                <w:szCs w:val="24"/>
                <w:lang w:val="en-US"/>
              </w:rPr>
              <w:t>;</w:t>
            </w:r>
            <w:proofErr w:type="gramEnd"/>
          </w:p>
          <w:p w14:paraId="2F1F7E28" w14:textId="5473549C" w:rsidR="00932DC3" w:rsidRDefault="00786195" w:rsidP="00AE691E">
            <w:pPr>
              <w:jc w:val="both"/>
              <w:rPr>
                <w:szCs w:val="24"/>
                <w:lang w:val="en-US"/>
              </w:rPr>
            </w:pPr>
            <w:r w:rsidRPr="00786195">
              <w:rPr>
                <w:szCs w:val="24"/>
                <w:lang w:val="en-US"/>
              </w:rPr>
              <w:t>1.1.</w:t>
            </w:r>
            <w:r w:rsidR="00932DC3">
              <w:rPr>
                <w:szCs w:val="24"/>
                <w:lang w:val="en-US"/>
              </w:rPr>
              <w:t>6</w:t>
            </w:r>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smulkiojo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vidutinio</w:t>
            </w:r>
            <w:proofErr w:type="spellEnd"/>
            <w:r w:rsidRPr="00786195">
              <w:rPr>
                <w:szCs w:val="24"/>
                <w:lang w:val="en-US"/>
              </w:rPr>
              <w:t xml:space="preserve"> </w:t>
            </w:r>
            <w:proofErr w:type="spellStart"/>
            <w:r w:rsidRPr="00786195">
              <w:rPr>
                <w:szCs w:val="24"/>
                <w:lang w:val="en-US"/>
              </w:rPr>
              <w:t>verslo</w:t>
            </w:r>
            <w:proofErr w:type="spellEnd"/>
            <w:r w:rsidRPr="00786195">
              <w:rPr>
                <w:szCs w:val="24"/>
                <w:lang w:val="en-US"/>
              </w:rPr>
              <w:t xml:space="preserve"> </w:t>
            </w:r>
            <w:proofErr w:type="spellStart"/>
            <w:r w:rsidRPr="00786195">
              <w:rPr>
                <w:szCs w:val="24"/>
                <w:lang w:val="en-US"/>
              </w:rPr>
              <w:t>plėtros</w:t>
            </w:r>
            <w:proofErr w:type="spellEnd"/>
            <w:r w:rsidRPr="00786195">
              <w:rPr>
                <w:szCs w:val="24"/>
                <w:lang w:val="en-US"/>
              </w:rPr>
              <w:t xml:space="preserve"> </w:t>
            </w:r>
            <w:proofErr w:type="spellStart"/>
            <w:proofErr w:type="gramStart"/>
            <w:r w:rsidRPr="00786195">
              <w:rPr>
                <w:szCs w:val="24"/>
                <w:lang w:val="en-US"/>
              </w:rPr>
              <w:t>įstatymas</w:t>
            </w:r>
            <w:proofErr w:type="spellEnd"/>
            <w:r w:rsidRPr="00786195">
              <w:rPr>
                <w:szCs w:val="24"/>
                <w:lang w:val="en-US"/>
              </w:rPr>
              <w:t>;</w:t>
            </w:r>
            <w:proofErr w:type="gramEnd"/>
            <w:r w:rsidR="00AE691E" w:rsidRPr="0029144C">
              <w:rPr>
                <w:szCs w:val="24"/>
                <w:lang w:val="en-US"/>
              </w:rPr>
              <w:t xml:space="preserve"> </w:t>
            </w:r>
          </w:p>
          <w:p w14:paraId="4BC12D77" w14:textId="796D443E" w:rsidR="00786195" w:rsidRPr="00786195" w:rsidRDefault="00932DC3" w:rsidP="00786195">
            <w:pPr>
              <w:jc w:val="both"/>
              <w:rPr>
                <w:szCs w:val="24"/>
                <w:lang w:val="en-US"/>
              </w:rPr>
            </w:pPr>
            <w:r>
              <w:rPr>
                <w:szCs w:val="24"/>
                <w:lang w:val="en-US"/>
              </w:rPr>
              <w:t xml:space="preserve">1.1.7. </w:t>
            </w:r>
            <w:proofErr w:type="spellStart"/>
            <w:r w:rsidR="00AE691E" w:rsidRPr="0029144C">
              <w:rPr>
                <w:szCs w:val="24"/>
                <w:lang w:val="en-US"/>
              </w:rPr>
              <w:t>Lietuvos</w:t>
            </w:r>
            <w:proofErr w:type="spellEnd"/>
            <w:r w:rsidR="00AE691E" w:rsidRPr="0029144C">
              <w:rPr>
                <w:szCs w:val="24"/>
                <w:lang w:val="en-US"/>
              </w:rPr>
              <w:t xml:space="preserve"> </w:t>
            </w:r>
            <w:proofErr w:type="spellStart"/>
            <w:r w:rsidR="00AE691E" w:rsidRPr="0029144C">
              <w:rPr>
                <w:szCs w:val="24"/>
                <w:lang w:val="en-US"/>
              </w:rPr>
              <w:t>Respublikos</w:t>
            </w:r>
            <w:proofErr w:type="spellEnd"/>
            <w:r w:rsidR="00AE691E" w:rsidRPr="0029144C">
              <w:rPr>
                <w:szCs w:val="24"/>
                <w:lang w:val="en-US"/>
              </w:rPr>
              <w:t xml:space="preserve"> </w:t>
            </w:r>
            <w:proofErr w:type="spellStart"/>
            <w:r w:rsidR="00AE691E">
              <w:rPr>
                <w:szCs w:val="24"/>
                <w:lang w:val="en-US"/>
              </w:rPr>
              <w:t>technologijų</w:t>
            </w:r>
            <w:proofErr w:type="spellEnd"/>
            <w:r w:rsidR="00AE691E">
              <w:rPr>
                <w:szCs w:val="24"/>
                <w:lang w:val="en-US"/>
              </w:rPr>
              <w:t xml:space="preserve"> </w:t>
            </w:r>
            <w:proofErr w:type="spellStart"/>
            <w:r w:rsidR="00AE691E">
              <w:rPr>
                <w:szCs w:val="24"/>
                <w:lang w:val="en-US"/>
              </w:rPr>
              <w:t>ir</w:t>
            </w:r>
            <w:proofErr w:type="spellEnd"/>
            <w:r w:rsidR="00AE691E">
              <w:rPr>
                <w:szCs w:val="24"/>
                <w:lang w:val="en-US"/>
              </w:rPr>
              <w:t xml:space="preserve"> </w:t>
            </w:r>
            <w:proofErr w:type="spellStart"/>
            <w:r w:rsidR="00AE691E">
              <w:rPr>
                <w:szCs w:val="24"/>
                <w:lang w:val="en-US"/>
              </w:rPr>
              <w:t>inovacijų</w:t>
            </w:r>
            <w:proofErr w:type="spellEnd"/>
            <w:r w:rsidR="00AE691E" w:rsidRPr="0029144C">
              <w:rPr>
                <w:szCs w:val="24"/>
                <w:lang w:val="en-US"/>
              </w:rPr>
              <w:t xml:space="preserve"> </w:t>
            </w:r>
            <w:proofErr w:type="spellStart"/>
            <w:proofErr w:type="gramStart"/>
            <w:r w:rsidR="00AE691E" w:rsidRPr="0029144C">
              <w:rPr>
                <w:szCs w:val="24"/>
                <w:lang w:val="en-US"/>
              </w:rPr>
              <w:t>įstatymas</w:t>
            </w:r>
            <w:proofErr w:type="spellEnd"/>
            <w:r w:rsidR="00AE691E" w:rsidRPr="0029144C">
              <w:rPr>
                <w:szCs w:val="24"/>
                <w:lang w:val="en-US"/>
              </w:rPr>
              <w:t>;</w:t>
            </w:r>
            <w:proofErr w:type="gramEnd"/>
          </w:p>
          <w:p w14:paraId="4CFA1615" w14:textId="5516E617" w:rsidR="00786195" w:rsidRPr="00786195" w:rsidRDefault="00786195" w:rsidP="00786195">
            <w:pPr>
              <w:jc w:val="both"/>
              <w:rPr>
                <w:szCs w:val="24"/>
                <w:lang w:val="en-US"/>
              </w:rPr>
            </w:pPr>
            <w:r w:rsidRPr="00786195">
              <w:rPr>
                <w:szCs w:val="24"/>
                <w:lang w:val="en-US"/>
              </w:rPr>
              <w:t>1.1.</w:t>
            </w:r>
            <w:r w:rsidR="0029144C">
              <w:rPr>
                <w:szCs w:val="24"/>
                <w:lang w:val="en-US"/>
              </w:rPr>
              <w:t>8</w:t>
            </w:r>
            <w:r w:rsidRPr="00786195">
              <w:rPr>
                <w:szCs w:val="24"/>
                <w:lang w:val="en-US"/>
              </w:rPr>
              <w:t xml:space="preserve">. 2022–2030 m. </w:t>
            </w:r>
            <w:proofErr w:type="spellStart"/>
            <w:r w:rsidRPr="00786195">
              <w:rPr>
                <w:szCs w:val="24"/>
                <w:lang w:val="en-US"/>
              </w:rPr>
              <w:t>plėtros</w:t>
            </w:r>
            <w:proofErr w:type="spellEnd"/>
            <w:r w:rsidRPr="00786195">
              <w:rPr>
                <w:szCs w:val="24"/>
                <w:lang w:val="en-US"/>
              </w:rPr>
              <w:t xml:space="preserve"> </w:t>
            </w:r>
            <w:proofErr w:type="spellStart"/>
            <w:r w:rsidRPr="00786195">
              <w:rPr>
                <w:szCs w:val="24"/>
                <w:lang w:val="en-US"/>
              </w:rPr>
              <w:t>programos</w:t>
            </w:r>
            <w:proofErr w:type="spellEnd"/>
            <w:r w:rsidRPr="00786195">
              <w:rPr>
                <w:szCs w:val="24"/>
                <w:lang w:val="en-US"/>
              </w:rPr>
              <w:t xml:space="preserve"> </w:t>
            </w:r>
            <w:proofErr w:type="spellStart"/>
            <w:r w:rsidRPr="00786195">
              <w:rPr>
                <w:szCs w:val="24"/>
                <w:lang w:val="en-US"/>
              </w:rPr>
              <w:t>valdytojos</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ekonomikos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inovacijų</w:t>
            </w:r>
            <w:proofErr w:type="spellEnd"/>
            <w:r w:rsidRPr="00786195">
              <w:rPr>
                <w:szCs w:val="24"/>
                <w:lang w:val="en-US"/>
              </w:rPr>
              <w:t xml:space="preserve"> </w:t>
            </w:r>
            <w:proofErr w:type="spellStart"/>
            <w:r w:rsidRPr="00786195">
              <w:rPr>
                <w:szCs w:val="24"/>
                <w:lang w:val="en-US"/>
              </w:rPr>
              <w:t>ministerijos</w:t>
            </w:r>
            <w:proofErr w:type="spellEnd"/>
            <w:r w:rsidRPr="00786195">
              <w:rPr>
                <w:szCs w:val="24"/>
                <w:lang w:val="en-US"/>
              </w:rPr>
              <w:t xml:space="preserve"> </w:t>
            </w:r>
            <w:proofErr w:type="spellStart"/>
            <w:r w:rsidRPr="00786195">
              <w:rPr>
                <w:szCs w:val="24"/>
                <w:lang w:val="en-US"/>
              </w:rPr>
              <w:t>ekonomikos</w:t>
            </w:r>
            <w:proofErr w:type="spellEnd"/>
            <w:r w:rsidRPr="00786195">
              <w:rPr>
                <w:szCs w:val="24"/>
                <w:lang w:val="en-US"/>
              </w:rPr>
              <w:t xml:space="preserve"> </w:t>
            </w:r>
            <w:proofErr w:type="spellStart"/>
            <w:r w:rsidRPr="00786195">
              <w:rPr>
                <w:szCs w:val="24"/>
                <w:lang w:val="en-US"/>
              </w:rPr>
              <w:t>transformacijos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konkurencingumo</w:t>
            </w:r>
            <w:proofErr w:type="spellEnd"/>
            <w:r w:rsidRPr="00786195">
              <w:rPr>
                <w:szCs w:val="24"/>
                <w:lang w:val="en-US"/>
              </w:rPr>
              <w:t xml:space="preserve"> </w:t>
            </w:r>
            <w:proofErr w:type="spellStart"/>
            <w:r w:rsidRPr="00786195">
              <w:rPr>
                <w:szCs w:val="24"/>
                <w:lang w:val="en-US"/>
              </w:rPr>
              <w:t>plėtros</w:t>
            </w:r>
            <w:proofErr w:type="spellEnd"/>
            <w:r w:rsidRPr="00786195">
              <w:rPr>
                <w:szCs w:val="24"/>
                <w:lang w:val="en-US"/>
              </w:rPr>
              <w:t xml:space="preserve"> </w:t>
            </w:r>
            <w:proofErr w:type="spellStart"/>
            <w:r w:rsidRPr="00786195">
              <w:rPr>
                <w:szCs w:val="24"/>
                <w:lang w:val="en-US"/>
              </w:rPr>
              <w:t>programa</w:t>
            </w:r>
            <w:proofErr w:type="spellEnd"/>
            <w:r w:rsidRPr="00786195">
              <w:rPr>
                <w:szCs w:val="24"/>
                <w:lang w:val="en-US"/>
              </w:rPr>
              <w:t xml:space="preserve">, </w:t>
            </w:r>
            <w:proofErr w:type="spellStart"/>
            <w:r w:rsidRPr="00786195">
              <w:rPr>
                <w:szCs w:val="24"/>
                <w:lang w:val="en-US"/>
              </w:rPr>
              <w:t>patvirtinta</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Vyriausybės</w:t>
            </w:r>
            <w:proofErr w:type="spellEnd"/>
            <w:r w:rsidRPr="00786195">
              <w:rPr>
                <w:szCs w:val="24"/>
                <w:lang w:val="en-US"/>
              </w:rPr>
              <w:t xml:space="preserve"> 2022 m. </w:t>
            </w:r>
            <w:proofErr w:type="spellStart"/>
            <w:r w:rsidRPr="00786195">
              <w:rPr>
                <w:szCs w:val="24"/>
                <w:lang w:val="en-US"/>
              </w:rPr>
              <w:t>kovo</w:t>
            </w:r>
            <w:proofErr w:type="spellEnd"/>
            <w:r w:rsidRPr="00786195">
              <w:rPr>
                <w:szCs w:val="24"/>
                <w:lang w:val="en-US"/>
              </w:rPr>
              <w:t xml:space="preserve"> 16 d. </w:t>
            </w:r>
            <w:proofErr w:type="spellStart"/>
            <w:r w:rsidRPr="00786195">
              <w:rPr>
                <w:szCs w:val="24"/>
                <w:lang w:val="en-US"/>
              </w:rPr>
              <w:t>nutarimu</w:t>
            </w:r>
            <w:proofErr w:type="spellEnd"/>
            <w:r w:rsidRPr="00786195">
              <w:rPr>
                <w:szCs w:val="24"/>
                <w:lang w:val="en-US"/>
              </w:rPr>
              <w:t xml:space="preserve"> Nr. 247 „</w:t>
            </w:r>
            <w:proofErr w:type="spellStart"/>
            <w:r w:rsidRPr="00786195">
              <w:rPr>
                <w:szCs w:val="24"/>
                <w:lang w:val="en-US"/>
              </w:rPr>
              <w:t>Dėl</w:t>
            </w:r>
            <w:proofErr w:type="spellEnd"/>
            <w:r w:rsidRPr="00786195">
              <w:rPr>
                <w:szCs w:val="24"/>
                <w:lang w:val="en-US"/>
              </w:rPr>
              <w:t xml:space="preserve"> 2022–2030 </w:t>
            </w:r>
            <w:proofErr w:type="spellStart"/>
            <w:r w:rsidRPr="00786195">
              <w:rPr>
                <w:szCs w:val="24"/>
                <w:lang w:val="en-US"/>
              </w:rPr>
              <w:t>metų</w:t>
            </w:r>
            <w:proofErr w:type="spellEnd"/>
            <w:r w:rsidRPr="00786195">
              <w:rPr>
                <w:szCs w:val="24"/>
                <w:lang w:val="en-US"/>
              </w:rPr>
              <w:t xml:space="preserve"> </w:t>
            </w:r>
            <w:proofErr w:type="spellStart"/>
            <w:r w:rsidRPr="00786195">
              <w:rPr>
                <w:szCs w:val="24"/>
                <w:lang w:val="en-US"/>
              </w:rPr>
              <w:t>plėtros</w:t>
            </w:r>
            <w:proofErr w:type="spellEnd"/>
            <w:r w:rsidRPr="00786195">
              <w:rPr>
                <w:szCs w:val="24"/>
                <w:lang w:val="en-US"/>
              </w:rPr>
              <w:t xml:space="preserve"> </w:t>
            </w:r>
            <w:proofErr w:type="spellStart"/>
            <w:r w:rsidRPr="00786195">
              <w:rPr>
                <w:szCs w:val="24"/>
                <w:lang w:val="en-US"/>
              </w:rPr>
              <w:t>programos</w:t>
            </w:r>
            <w:proofErr w:type="spellEnd"/>
            <w:r w:rsidRPr="00786195">
              <w:rPr>
                <w:szCs w:val="24"/>
                <w:lang w:val="en-US"/>
              </w:rPr>
              <w:t xml:space="preserve"> </w:t>
            </w:r>
            <w:proofErr w:type="spellStart"/>
            <w:r w:rsidRPr="00786195">
              <w:rPr>
                <w:szCs w:val="24"/>
                <w:lang w:val="en-US"/>
              </w:rPr>
              <w:t>valdytojos</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ekonomikos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inovacijų</w:t>
            </w:r>
            <w:proofErr w:type="spellEnd"/>
            <w:r w:rsidRPr="00786195">
              <w:rPr>
                <w:szCs w:val="24"/>
                <w:lang w:val="en-US"/>
              </w:rPr>
              <w:t xml:space="preserve"> </w:t>
            </w:r>
            <w:proofErr w:type="spellStart"/>
            <w:r w:rsidRPr="00786195">
              <w:rPr>
                <w:szCs w:val="24"/>
                <w:lang w:val="en-US"/>
              </w:rPr>
              <w:t>ministerijos</w:t>
            </w:r>
            <w:proofErr w:type="spellEnd"/>
            <w:r w:rsidRPr="00786195">
              <w:rPr>
                <w:szCs w:val="24"/>
                <w:lang w:val="en-US"/>
              </w:rPr>
              <w:t xml:space="preserve"> </w:t>
            </w:r>
            <w:proofErr w:type="spellStart"/>
            <w:r w:rsidRPr="00786195">
              <w:rPr>
                <w:szCs w:val="24"/>
                <w:lang w:val="en-US"/>
              </w:rPr>
              <w:t>ekonomikos</w:t>
            </w:r>
            <w:proofErr w:type="spellEnd"/>
            <w:r w:rsidRPr="00786195">
              <w:rPr>
                <w:szCs w:val="24"/>
                <w:lang w:val="en-US"/>
              </w:rPr>
              <w:t xml:space="preserve"> </w:t>
            </w:r>
            <w:proofErr w:type="spellStart"/>
            <w:r w:rsidRPr="00786195">
              <w:rPr>
                <w:szCs w:val="24"/>
                <w:lang w:val="en-US"/>
              </w:rPr>
              <w:t>transformacijos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konkurencingumo</w:t>
            </w:r>
            <w:proofErr w:type="spellEnd"/>
            <w:r w:rsidRPr="00786195">
              <w:rPr>
                <w:szCs w:val="24"/>
                <w:lang w:val="en-US"/>
              </w:rPr>
              <w:t xml:space="preserve"> </w:t>
            </w:r>
            <w:proofErr w:type="spellStart"/>
            <w:r w:rsidRPr="00786195">
              <w:rPr>
                <w:szCs w:val="24"/>
                <w:lang w:val="en-US"/>
              </w:rPr>
              <w:t>plėtros</w:t>
            </w:r>
            <w:proofErr w:type="spellEnd"/>
            <w:r w:rsidRPr="00786195">
              <w:rPr>
                <w:szCs w:val="24"/>
                <w:lang w:val="en-US"/>
              </w:rPr>
              <w:t xml:space="preserve"> </w:t>
            </w:r>
            <w:proofErr w:type="spellStart"/>
            <w:r w:rsidRPr="00786195">
              <w:rPr>
                <w:szCs w:val="24"/>
                <w:lang w:val="en-US"/>
              </w:rPr>
              <w:t>programos</w:t>
            </w:r>
            <w:proofErr w:type="spellEnd"/>
            <w:r w:rsidRPr="00786195">
              <w:rPr>
                <w:szCs w:val="24"/>
                <w:lang w:val="en-US"/>
              </w:rPr>
              <w:t xml:space="preserve"> </w:t>
            </w:r>
            <w:proofErr w:type="spellStart"/>
            <w:proofErr w:type="gramStart"/>
            <w:r w:rsidRPr="00786195">
              <w:rPr>
                <w:szCs w:val="24"/>
                <w:lang w:val="en-US"/>
              </w:rPr>
              <w:t>patvirtinimo</w:t>
            </w:r>
            <w:proofErr w:type="spellEnd"/>
            <w:r w:rsidRPr="00786195">
              <w:rPr>
                <w:szCs w:val="24"/>
                <w:lang w:val="en-US"/>
              </w:rPr>
              <w:t>“</w:t>
            </w:r>
            <w:proofErr w:type="gramEnd"/>
            <w:r w:rsidRPr="00786195">
              <w:rPr>
                <w:szCs w:val="24"/>
                <w:lang w:val="en-US"/>
              </w:rPr>
              <w:t>;</w:t>
            </w:r>
          </w:p>
          <w:p w14:paraId="312DF407" w14:textId="2CC0B70E" w:rsidR="00786195" w:rsidRPr="00786195" w:rsidRDefault="00786195" w:rsidP="00786195">
            <w:pPr>
              <w:jc w:val="both"/>
              <w:rPr>
                <w:szCs w:val="24"/>
                <w:lang w:val="en-US"/>
              </w:rPr>
            </w:pPr>
            <w:r w:rsidRPr="00786195">
              <w:rPr>
                <w:szCs w:val="24"/>
                <w:lang w:val="en-US"/>
              </w:rPr>
              <w:t>1.1.</w:t>
            </w:r>
            <w:r w:rsidR="0029144C">
              <w:rPr>
                <w:szCs w:val="24"/>
                <w:lang w:val="en-US"/>
              </w:rPr>
              <w:t>9</w:t>
            </w:r>
            <w:r w:rsidRPr="00786195">
              <w:rPr>
                <w:szCs w:val="24"/>
                <w:lang w:val="en-US"/>
              </w:rPr>
              <w:t xml:space="preserve">. </w:t>
            </w:r>
            <w:proofErr w:type="spellStart"/>
            <w:r w:rsidRPr="00786195">
              <w:rPr>
                <w:szCs w:val="24"/>
                <w:lang w:val="en-US"/>
              </w:rPr>
              <w:t>Mokslinių</w:t>
            </w:r>
            <w:proofErr w:type="spellEnd"/>
            <w:r w:rsidRPr="00786195">
              <w:rPr>
                <w:szCs w:val="24"/>
                <w:lang w:val="en-US"/>
              </w:rPr>
              <w:t xml:space="preserve"> </w:t>
            </w:r>
            <w:proofErr w:type="spellStart"/>
            <w:r w:rsidRPr="00786195">
              <w:rPr>
                <w:szCs w:val="24"/>
                <w:lang w:val="en-US"/>
              </w:rPr>
              <w:t>tyrimų</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eksperimentinės</w:t>
            </w:r>
            <w:proofErr w:type="spellEnd"/>
            <w:r w:rsidRPr="00786195">
              <w:rPr>
                <w:szCs w:val="24"/>
                <w:lang w:val="en-US"/>
              </w:rPr>
              <w:t xml:space="preserve"> </w:t>
            </w:r>
            <w:proofErr w:type="spellStart"/>
            <w:r w:rsidRPr="00786195">
              <w:rPr>
                <w:szCs w:val="24"/>
                <w:lang w:val="en-US"/>
              </w:rPr>
              <w:t>plėtros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inovacijų</w:t>
            </w:r>
            <w:proofErr w:type="spellEnd"/>
            <w:r w:rsidRPr="00786195">
              <w:rPr>
                <w:szCs w:val="24"/>
                <w:lang w:val="en-US"/>
              </w:rPr>
              <w:t xml:space="preserve"> (</w:t>
            </w:r>
            <w:proofErr w:type="spellStart"/>
            <w:r w:rsidRPr="00786195">
              <w:rPr>
                <w:szCs w:val="24"/>
                <w:lang w:val="en-US"/>
              </w:rPr>
              <w:t>sumaniosios</w:t>
            </w:r>
            <w:proofErr w:type="spellEnd"/>
            <w:r w:rsidRPr="00786195">
              <w:rPr>
                <w:szCs w:val="24"/>
                <w:lang w:val="en-US"/>
              </w:rPr>
              <w:t xml:space="preserve"> </w:t>
            </w:r>
            <w:proofErr w:type="spellStart"/>
            <w:r w:rsidRPr="00786195">
              <w:rPr>
                <w:szCs w:val="24"/>
                <w:lang w:val="en-US"/>
              </w:rPr>
              <w:t>specializacijos</w:t>
            </w:r>
            <w:proofErr w:type="spellEnd"/>
            <w:r w:rsidRPr="00786195">
              <w:rPr>
                <w:szCs w:val="24"/>
                <w:lang w:val="en-US"/>
              </w:rPr>
              <w:t xml:space="preserve">) </w:t>
            </w:r>
            <w:proofErr w:type="spellStart"/>
            <w:r w:rsidRPr="00786195">
              <w:rPr>
                <w:szCs w:val="24"/>
                <w:lang w:val="en-US"/>
              </w:rPr>
              <w:t>prioritetų</w:t>
            </w:r>
            <w:proofErr w:type="spellEnd"/>
            <w:r w:rsidRPr="00786195">
              <w:rPr>
                <w:szCs w:val="24"/>
                <w:lang w:val="en-US"/>
              </w:rPr>
              <w:t xml:space="preserve"> </w:t>
            </w:r>
            <w:proofErr w:type="spellStart"/>
            <w:r w:rsidRPr="00786195">
              <w:rPr>
                <w:szCs w:val="24"/>
                <w:lang w:val="en-US"/>
              </w:rPr>
              <w:t>įgyvendinimo</w:t>
            </w:r>
            <w:proofErr w:type="spellEnd"/>
            <w:r w:rsidRPr="00786195">
              <w:rPr>
                <w:szCs w:val="24"/>
                <w:lang w:val="en-US"/>
              </w:rPr>
              <w:t xml:space="preserve"> </w:t>
            </w:r>
            <w:proofErr w:type="spellStart"/>
            <w:r w:rsidRPr="00786195">
              <w:rPr>
                <w:szCs w:val="24"/>
                <w:lang w:val="en-US"/>
              </w:rPr>
              <w:t>koncepcija</w:t>
            </w:r>
            <w:proofErr w:type="spellEnd"/>
            <w:r w:rsidRPr="00786195">
              <w:rPr>
                <w:szCs w:val="24"/>
                <w:lang w:val="en-US"/>
              </w:rPr>
              <w:t xml:space="preserve">, </w:t>
            </w:r>
            <w:proofErr w:type="spellStart"/>
            <w:r w:rsidRPr="00786195">
              <w:rPr>
                <w:szCs w:val="24"/>
                <w:lang w:val="en-US"/>
              </w:rPr>
              <w:t>patvirtina</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Vyriausybės</w:t>
            </w:r>
            <w:proofErr w:type="spellEnd"/>
            <w:r w:rsidRPr="00786195">
              <w:rPr>
                <w:szCs w:val="24"/>
                <w:lang w:val="en-US"/>
              </w:rPr>
              <w:t xml:space="preserve"> 2022 m. </w:t>
            </w:r>
            <w:proofErr w:type="spellStart"/>
            <w:r w:rsidRPr="00786195">
              <w:rPr>
                <w:szCs w:val="24"/>
                <w:lang w:val="en-US"/>
              </w:rPr>
              <w:t>rugpjūčio</w:t>
            </w:r>
            <w:proofErr w:type="spellEnd"/>
            <w:r w:rsidRPr="00786195">
              <w:rPr>
                <w:szCs w:val="24"/>
                <w:lang w:val="en-US"/>
              </w:rPr>
              <w:t xml:space="preserve"> 17 d. </w:t>
            </w:r>
            <w:proofErr w:type="spellStart"/>
            <w:r w:rsidRPr="00786195">
              <w:rPr>
                <w:szCs w:val="24"/>
                <w:lang w:val="en-US"/>
              </w:rPr>
              <w:t>nutarimu</w:t>
            </w:r>
            <w:proofErr w:type="spellEnd"/>
            <w:r w:rsidRPr="00786195">
              <w:rPr>
                <w:szCs w:val="24"/>
                <w:lang w:val="en-US"/>
              </w:rPr>
              <w:t xml:space="preserve"> Nr. 835 „</w:t>
            </w:r>
            <w:proofErr w:type="spellStart"/>
            <w:r w:rsidRPr="00786195">
              <w:rPr>
                <w:szCs w:val="24"/>
                <w:lang w:val="en-US"/>
              </w:rPr>
              <w:t>Dėl</w:t>
            </w:r>
            <w:proofErr w:type="spellEnd"/>
            <w:r w:rsidRPr="00786195">
              <w:rPr>
                <w:szCs w:val="24"/>
                <w:lang w:val="en-US"/>
              </w:rPr>
              <w:t xml:space="preserve"> </w:t>
            </w:r>
            <w:proofErr w:type="spellStart"/>
            <w:r w:rsidRPr="00786195">
              <w:rPr>
                <w:szCs w:val="24"/>
                <w:lang w:val="en-US"/>
              </w:rPr>
              <w:t>mokslinių</w:t>
            </w:r>
            <w:proofErr w:type="spellEnd"/>
            <w:r w:rsidRPr="00786195">
              <w:rPr>
                <w:szCs w:val="24"/>
                <w:lang w:val="en-US"/>
              </w:rPr>
              <w:t xml:space="preserve"> </w:t>
            </w:r>
            <w:proofErr w:type="spellStart"/>
            <w:r w:rsidRPr="00786195">
              <w:rPr>
                <w:szCs w:val="24"/>
                <w:lang w:val="en-US"/>
              </w:rPr>
              <w:t>tyrimų</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eksperimentinės</w:t>
            </w:r>
            <w:proofErr w:type="spellEnd"/>
            <w:r w:rsidRPr="00786195">
              <w:rPr>
                <w:szCs w:val="24"/>
                <w:lang w:val="en-US"/>
              </w:rPr>
              <w:t xml:space="preserve"> </w:t>
            </w:r>
            <w:proofErr w:type="spellStart"/>
            <w:r w:rsidRPr="00786195">
              <w:rPr>
                <w:szCs w:val="24"/>
                <w:lang w:val="en-US"/>
              </w:rPr>
              <w:t>plėtros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inovacijų</w:t>
            </w:r>
            <w:proofErr w:type="spellEnd"/>
            <w:r w:rsidRPr="00786195">
              <w:rPr>
                <w:szCs w:val="24"/>
                <w:lang w:val="en-US"/>
              </w:rPr>
              <w:t xml:space="preserve"> (</w:t>
            </w:r>
            <w:proofErr w:type="spellStart"/>
            <w:r w:rsidRPr="00786195">
              <w:rPr>
                <w:szCs w:val="24"/>
                <w:lang w:val="en-US"/>
              </w:rPr>
              <w:t>sumaniosios</w:t>
            </w:r>
            <w:proofErr w:type="spellEnd"/>
            <w:r w:rsidRPr="00786195">
              <w:rPr>
                <w:szCs w:val="24"/>
                <w:lang w:val="en-US"/>
              </w:rPr>
              <w:t xml:space="preserve"> </w:t>
            </w:r>
            <w:proofErr w:type="spellStart"/>
            <w:r w:rsidRPr="00786195">
              <w:rPr>
                <w:szCs w:val="24"/>
                <w:lang w:val="en-US"/>
              </w:rPr>
              <w:t>specializacijos</w:t>
            </w:r>
            <w:proofErr w:type="spellEnd"/>
            <w:r w:rsidRPr="00786195">
              <w:rPr>
                <w:szCs w:val="24"/>
                <w:lang w:val="en-US"/>
              </w:rPr>
              <w:t xml:space="preserve">) </w:t>
            </w:r>
            <w:proofErr w:type="spellStart"/>
            <w:r w:rsidRPr="00786195">
              <w:rPr>
                <w:szCs w:val="24"/>
                <w:lang w:val="en-US"/>
              </w:rPr>
              <w:t>koncepcijos</w:t>
            </w:r>
            <w:proofErr w:type="spellEnd"/>
            <w:r w:rsidRPr="00786195">
              <w:rPr>
                <w:szCs w:val="24"/>
                <w:lang w:val="en-US"/>
              </w:rPr>
              <w:t xml:space="preserve"> </w:t>
            </w:r>
            <w:proofErr w:type="spellStart"/>
            <w:proofErr w:type="gramStart"/>
            <w:r w:rsidRPr="00786195">
              <w:rPr>
                <w:szCs w:val="24"/>
                <w:lang w:val="en-US"/>
              </w:rPr>
              <w:t>patvirtinimo</w:t>
            </w:r>
            <w:proofErr w:type="spellEnd"/>
            <w:r w:rsidRPr="00786195">
              <w:rPr>
                <w:szCs w:val="24"/>
                <w:lang w:val="en-US"/>
              </w:rPr>
              <w:t>“ (</w:t>
            </w:r>
            <w:proofErr w:type="spellStart"/>
            <w:proofErr w:type="gramEnd"/>
            <w:r w:rsidRPr="00786195">
              <w:rPr>
                <w:szCs w:val="24"/>
                <w:lang w:val="en-US"/>
              </w:rPr>
              <w:t>toliau</w:t>
            </w:r>
            <w:proofErr w:type="spellEnd"/>
            <w:r w:rsidRPr="00786195">
              <w:rPr>
                <w:szCs w:val="24"/>
                <w:lang w:val="en-US"/>
              </w:rPr>
              <w:t xml:space="preserve"> – </w:t>
            </w:r>
            <w:proofErr w:type="spellStart"/>
            <w:r w:rsidRPr="00786195">
              <w:rPr>
                <w:szCs w:val="24"/>
                <w:lang w:val="en-US"/>
              </w:rPr>
              <w:t>Koncepcija</w:t>
            </w:r>
            <w:proofErr w:type="spellEnd"/>
            <w:r w:rsidRPr="00786195">
              <w:rPr>
                <w:szCs w:val="24"/>
                <w:lang w:val="en-US"/>
              </w:rPr>
              <w:t>);</w:t>
            </w:r>
          </w:p>
          <w:p w14:paraId="4AF7868F" w14:textId="10BADC15" w:rsidR="00786195" w:rsidRPr="00786195" w:rsidRDefault="00786195" w:rsidP="00786195">
            <w:pPr>
              <w:jc w:val="both"/>
              <w:rPr>
                <w:szCs w:val="24"/>
                <w:lang w:val="en-US"/>
              </w:rPr>
            </w:pPr>
            <w:r w:rsidRPr="00786195">
              <w:rPr>
                <w:szCs w:val="24"/>
                <w:lang w:val="en-US"/>
              </w:rPr>
              <w:t>1.1.</w:t>
            </w:r>
            <w:r w:rsidR="0029144C">
              <w:rPr>
                <w:szCs w:val="24"/>
                <w:lang w:val="en-US"/>
              </w:rPr>
              <w:t>10</w:t>
            </w:r>
            <w:r w:rsidRPr="00786195">
              <w:rPr>
                <w:szCs w:val="24"/>
                <w:lang w:val="en-US"/>
              </w:rPr>
              <w:t xml:space="preserve">. </w:t>
            </w:r>
            <w:proofErr w:type="spellStart"/>
            <w:r w:rsidRPr="00786195">
              <w:rPr>
                <w:szCs w:val="24"/>
                <w:lang w:val="en-US"/>
              </w:rPr>
              <w:t>Strateginio</w:t>
            </w:r>
            <w:proofErr w:type="spellEnd"/>
            <w:r w:rsidRPr="00786195">
              <w:rPr>
                <w:szCs w:val="24"/>
                <w:lang w:val="en-US"/>
              </w:rPr>
              <w:t xml:space="preserve"> </w:t>
            </w:r>
            <w:proofErr w:type="spellStart"/>
            <w:r w:rsidRPr="00786195">
              <w:rPr>
                <w:szCs w:val="24"/>
                <w:lang w:val="en-US"/>
              </w:rPr>
              <w:t>valdymo</w:t>
            </w:r>
            <w:proofErr w:type="spellEnd"/>
            <w:r w:rsidRPr="00786195">
              <w:rPr>
                <w:szCs w:val="24"/>
                <w:lang w:val="en-US"/>
              </w:rPr>
              <w:t xml:space="preserve"> </w:t>
            </w:r>
            <w:proofErr w:type="spellStart"/>
            <w:r w:rsidRPr="00786195">
              <w:rPr>
                <w:szCs w:val="24"/>
                <w:lang w:val="en-US"/>
              </w:rPr>
              <w:t>metodika</w:t>
            </w:r>
            <w:proofErr w:type="spellEnd"/>
            <w:r w:rsidRPr="00786195">
              <w:rPr>
                <w:szCs w:val="24"/>
                <w:lang w:val="en-US"/>
              </w:rPr>
              <w:t xml:space="preserve">, </w:t>
            </w:r>
            <w:proofErr w:type="spellStart"/>
            <w:r w:rsidRPr="00786195">
              <w:rPr>
                <w:szCs w:val="24"/>
                <w:lang w:val="en-US"/>
              </w:rPr>
              <w:t>patvirtinta</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Vyriausybės</w:t>
            </w:r>
            <w:proofErr w:type="spellEnd"/>
            <w:r w:rsidRPr="00786195">
              <w:rPr>
                <w:szCs w:val="24"/>
                <w:lang w:val="en-US"/>
              </w:rPr>
              <w:t xml:space="preserve"> 2021 m. </w:t>
            </w:r>
            <w:proofErr w:type="spellStart"/>
            <w:r w:rsidRPr="00786195">
              <w:rPr>
                <w:szCs w:val="24"/>
                <w:lang w:val="en-US"/>
              </w:rPr>
              <w:t>balandžio</w:t>
            </w:r>
            <w:proofErr w:type="spellEnd"/>
            <w:r w:rsidRPr="00786195">
              <w:rPr>
                <w:szCs w:val="24"/>
                <w:lang w:val="en-US"/>
              </w:rPr>
              <w:t xml:space="preserve"> 28 d. </w:t>
            </w:r>
            <w:proofErr w:type="spellStart"/>
            <w:r w:rsidRPr="00786195">
              <w:rPr>
                <w:szCs w:val="24"/>
                <w:lang w:val="en-US"/>
              </w:rPr>
              <w:t>nutarim</w:t>
            </w:r>
            <w:r w:rsidR="00AE691E">
              <w:rPr>
                <w:szCs w:val="24"/>
                <w:lang w:val="en-US"/>
              </w:rPr>
              <w:t>u</w:t>
            </w:r>
            <w:proofErr w:type="spellEnd"/>
            <w:r w:rsidRPr="00786195">
              <w:rPr>
                <w:szCs w:val="24"/>
                <w:lang w:val="en-US"/>
              </w:rPr>
              <w:t xml:space="preserve"> Nr. 292 „</w:t>
            </w:r>
            <w:proofErr w:type="spellStart"/>
            <w:r w:rsidRPr="00786195">
              <w:rPr>
                <w:szCs w:val="24"/>
                <w:lang w:val="en-US"/>
              </w:rPr>
              <w:t>Dėl</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strateginio</w:t>
            </w:r>
            <w:proofErr w:type="spellEnd"/>
            <w:r w:rsidRPr="00786195">
              <w:rPr>
                <w:szCs w:val="24"/>
                <w:lang w:val="en-US"/>
              </w:rPr>
              <w:t xml:space="preserve"> </w:t>
            </w:r>
            <w:proofErr w:type="spellStart"/>
            <w:r w:rsidRPr="00786195">
              <w:rPr>
                <w:szCs w:val="24"/>
                <w:lang w:val="en-US"/>
              </w:rPr>
              <w:t>valdymo</w:t>
            </w:r>
            <w:proofErr w:type="spellEnd"/>
            <w:r w:rsidRPr="00786195">
              <w:rPr>
                <w:szCs w:val="24"/>
                <w:lang w:val="en-US"/>
              </w:rPr>
              <w:t xml:space="preserve"> </w:t>
            </w:r>
            <w:proofErr w:type="spellStart"/>
            <w:r w:rsidRPr="00786195">
              <w:rPr>
                <w:szCs w:val="24"/>
                <w:lang w:val="en-US"/>
              </w:rPr>
              <w:t>įstatymo</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regioninės</w:t>
            </w:r>
            <w:proofErr w:type="spellEnd"/>
            <w:r w:rsidRPr="00786195">
              <w:rPr>
                <w:szCs w:val="24"/>
                <w:lang w:val="en-US"/>
              </w:rPr>
              <w:t xml:space="preserve"> </w:t>
            </w:r>
            <w:proofErr w:type="spellStart"/>
            <w:r w:rsidRPr="00786195">
              <w:rPr>
                <w:szCs w:val="24"/>
                <w:lang w:val="en-US"/>
              </w:rPr>
              <w:t>plėtros</w:t>
            </w:r>
            <w:proofErr w:type="spellEnd"/>
            <w:r w:rsidRPr="00786195">
              <w:rPr>
                <w:szCs w:val="24"/>
                <w:lang w:val="en-US"/>
              </w:rPr>
              <w:t xml:space="preserve"> </w:t>
            </w:r>
            <w:proofErr w:type="spellStart"/>
            <w:r w:rsidRPr="00786195">
              <w:rPr>
                <w:szCs w:val="24"/>
                <w:lang w:val="en-US"/>
              </w:rPr>
              <w:t>įstatymo</w:t>
            </w:r>
            <w:proofErr w:type="spellEnd"/>
            <w:r w:rsidRPr="00786195">
              <w:rPr>
                <w:szCs w:val="24"/>
                <w:lang w:val="en-US"/>
              </w:rPr>
              <w:t xml:space="preserve"> 4 </w:t>
            </w:r>
            <w:proofErr w:type="spellStart"/>
            <w:r w:rsidRPr="00786195">
              <w:rPr>
                <w:szCs w:val="24"/>
                <w:lang w:val="en-US"/>
              </w:rPr>
              <w:t>straipsnio</w:t>
            </w:r>
            <w:proofErr w:type="spellEnd"/>
            <w:r w:rsidRPr="00786195">
              <w:rPr>
                <w:szCs w:val="24"/>
                <w:lang w:val="en-US"/>
              </w:rPr>
              <w:t xml:space="preserve"> 3 </w:t>
            </w:r>
            <w:proofErr w:type="spellStart"/>
            <w:r w:rsidRPr="00786195">
              <w:rPr>
                <w:szCs w:val="24"/>
                <w:lang w:val="en-US"/>
              </w:rPr>
              <w:t>ir</w:t>
            </w:r>
            <w:proofErr w:type="spellEnd"/>
            <w:r w:rsidRPr="00786195">
              <w:rPr>
                <w:szCs w:val="24"/>
                <w:lang w:val="en-US"/>
              </w:rPr>
              <w:t xml:space="preserve"> 5 </w:t>
            </w:r>
            <w:proofErr w:type="spellStart"/>
            <w:r w:rsidRPr="00786195">
              <w:rPr>
                <w:szCs w:val="24"/>
                <w:lang w:val="en-US"/>
              </w:rPr>
              <w:t>dalių</w:t>
            </w:r>
            <w:proofErr w:type="spellEnd"/>
            <w:r w:rsidRPr="00786195">
              <w:rPr>
                <w:szCs w:val="24"/>
                <w:lang w:val="en-US"/>
              </w:rPr>
              <w:t xml:space="preserve">, 7 </w:t>
            </w:r>
            <w:proofErr w:type="spellStart"/>
            <w:r w:rsidRPr="00786195">
              <w:rPr>
                <w:szCs w:val="24"/>
                <w:lang w:val="en-US"/>
              </w:rPr>
              <w:t>straipsnio</w:t>
            </w:r>
            <w:proofErr w:type="spellEnd"/>
            <w:r w:rsidRPr="00786195">
              <w:rPr>
                <w:szCs w:val="24"/>
                <w:lang w:val="en-US"/>
              </w:rPr>
              <w:t xml:space="preserve"> 1 </w:t>
            </w:r>
            <w:proofErr w:type="spellStart"/>
            <w:r w:rsidRPr="00786195">
              <w:rPr>
                <w:szCs w:val="24"/>
                <w:lang w:val="en-US"/>
              </w:rPr>
              <w:t>ir</w:t>
            </w:r>
            <w:proofErr w:type="spellEnd"/>
            <w:r w:rsidRPr="00786195">
              <w:rPr>
                <w:szCs w:val="24"/>
                <w:lang w:val="en-US"/>
              </w:rPr>
              <w:t xml:space="preserve"> 4 </w:t>
            </w:r>
            <w:proofErr w:type="spellStart"/>
            <w:r w:rsidRPr="00786195">
              <w:rPr>
                <w:szCs w:val="24"/>
                <w:lang w:val="en-US"/>
              </w:rPr>
              <w:t>dalių</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biudžeto</w:t>
            </w:r>
            <w:proofErr w:type="spellEnd"/>
            <w:r w:rsidRPr="00786195">
              <w:rPr>
                <w:szCs w:val="24"/>
                <w:lang w:val="en-US"/>
              </w:rPr>
              <w:t xml:space="preserve"> </w:t>
            </w:r>
            <w:proofErr w:type="spellStart"/>
            <w:r w:rsidRPr="00786195">
              <w:rPr>
                <w:szCs w:val="24"/>
                <w:lang w:val="en-US"/>
              </w:rPr>
              <w:t>sandaros</w:t>
            </w:r>
            <w:proofErr w:type="spellEnd"/>
            <w:r w:rsidRPr="00786195">
              <w:rPr>
                <w:szCs w:val="24"/>
                <w:lang w:val="en-US"/>
              </w:rPr>
              <w:t xml:space="preserve"> </w:t>
            </w:r>
            <w:proofErr w:type="spellStart"/>
            <w:r w:rsidRPr="00786195">
              <w:rPr>
                <w:szCs w:val="24"/>
                <w:lang w:val="en-US"/>
              </w:rPr>
              <w:t>įstatymo</w:t>
            </w:r>
            <w:proofErr w:type="spellEnd"/>
            <w:r w:rsidRPr="00786195">
              <w:rPr>
                <w:szCs w:val="24"/>
                <w:lang w:val="en-US"/>
              </w:rPr>
              <w:t xml:space="preserve"> 141 </w:t>
            </w:r>
            <w:proofErr w:type="spellStart"/>
            <w:r w:rsidRPr="00786195">
              <w:rPr>
                <w:szCs w:val="24"/>
                <w:lang w:val="en-US"/>
              </w:rPr>
              <w:t>straipsnio</w:t>
            </w:r>
            <w:proofErr w:type="spellEnd"/>
            <w:r w:rsidRPr="00786195">
              <w:rPr>
                <w:szCs w:val="24"/>
                <w:lang w:val="en-US"/>
              </w:rPr>
              <w:t xml:space="preserve"> 3 </w:t>
            </w:r>
            <w:proofErr w:type="spellStart"/>
            <w:r w:rsidRPr="00786195">
              <w:rPr>
                <w:szCs w:val="24"/>
                <w:lang w:val="en-US"/>
              </w:rPr>
              <w:t>dalies</w:t>
            </w:r>
            <w:proofErr w:type="spellEnd"/>
            <w:r w:rsidRPr="00786195">
              <w:rPr>
                <w:szCs w:val="24"/>
                <w:lang w:val="en-US"/>
              </w:rPr>
              <w:t xml:space="preserve"> </w:t>
            </w:r>
            <w:proofErr w:type="spellStart"/>
            <w:proofErr w:type="gramStart"/>
            <w:r w:rsidRPr="00786195">
              <w:rPr>
                <w:szCs w:val="24"/>
                <w:lang w:val="en-US"/>
              </w:rPr>
              <w:t>įgyvendinimo</w:t>
            </w:r>
            <w:proofErr w:type="spellEnd"/>
            <w:r w:rsidRPr="00786195">
              <w:rPr>
                <w:szCs w:val="24"/>
                <w:lang w:val="en-US"/>
              </w:rPr>
              <w:t>“</w:t>
            </w:r>
            <w:proofErr w:type="gramEnd"/>
            <w:r w:rsidRPr="00786195">
              <w:rPr>
                <w:szCs w:val="24"/>
                <w:lang w:val="en-US"/>
              </w:rPr>
              <w:t>;</w:t>
            </w:r>
          </w:p>
          <w:p w14:paraId="14F209DF" w14:textId="6DBF2B46" w:rsidR="00786195" w:rsidRPr="00786195" w:rsidRDefault="00786195" w:rsidP="00786195">
            <w:pPr>
              <w:jc w:val="both"/>
              <w:rPr>
                <w:szCs w:val="24"/>
                <w:lang w:val="en-US"/>
              </w:rPr>
            </w:pPr>
            <w:r w:rsidRPr="00786195">
              <w:rPr>
                <w:szCs w:val="24"/>
                <w:lang w:val="en-US"/>
              </w:rPr>
              <w:t>1.1.1</w:t>
            </w:r>
            <w:r w:rsidR="0029144C">
              <w:rPr>
                <w:szCs w:val="24"/>
                <w:lang w:val="en-US"/>
              </w:rPr>
              <w:t>1</w:t>
            </w:r>
            <w:r w:rsidRPr="00786195">
              <w:rPr>
                <w:szCs w:val="24"/>
                <w:lang w:val="en-US"/>
              </w:rPr>
              <w:t xml:space="preserve">. </w:t>
            </w:r>
            <w:proofErr w:type="spellStart"/>
            <w:r w:rsidRPr="00786195">
              <w:rPr>
                <w:szCs w:val="24"/>
                <w:lang w:val="en-US"/>
              </w:rPr>
              <w:t>Vadovaujančiosios</w:t>
            </w:r>
            <w:proofErr w:type="spellEnd"/>
            <w:r w:rsidRPr="00786195">
              <w:rPr>
                <w:szCs w:val="24"/>
                <w:lang w:val="en-US"/>
              </w:rPr>
              <w:t xml:space="preserve">, </w:t>
            </w:r>
            <w:proofErr w:type="spellStart"/>
            <w:r w:rsidRPr="00786195">
              <w:rPr>
                <w:szCs w:val="24"/>
                <w:lang w:val="en-US"/>
              </w:rPr>
              <w:t>administruojančiosios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audito</w:t>
            </w:r>
            <w:proofErr w:type="spellEnd"/>
            <w:r w:rsidRPr="00786195">
              <w:rPr>
                <w:szCs w:val="24"/>
                <w:lang w:val="en-US"/>
              </w:rPr>
              <w:t xml:space="preserve"> </w:t>
            </w:r>
            <w:proofErr w:type="spellStart"/>
            <w:r w:rsidRPr="00786195">
              <w:rPr>
                <w:szCs w:val="24"/>
                <w:lang w:val="en-US"/>
              </w:rPr>
              <w:t>institucijų</w:t>
            </w:r>
            <w:proofErr w:type="spellEnd"/>
            <w:r w:rsidRPr="00786195">
              <w:rPr>
                <w:szCs w:val="24"/>
                <w:lang w:val="en-US"/>
              </w:rPr>
              <w:t xml:space="preserve"> </w:t>
            </w:r>
            <w:proofErr w:type="spellStart"/>
            <w:r w:rsidRPr="00786195">
              <w:rPr>
                <w:szCs w:val="24"/>
                <w:lang w:val="en-US"/>
              </w:rPr>
              <w:t>funkcijų</w:t>
            </w:r>
            <w:proofErr w:type="spellEnd"/>
            <w:r w:rsidRPr="00786195">
              <w:rPr>
                <w:szCs w:val="24"/>
                <w:lang w:val="en-US"/>
              </w:rPr>
              <w:t xml:space="preserve">, </w:t>
            </w:r>
            <w:proofErr w:type="spellStart"/>
            <w:r w:rsidRPr="00786195">
              <w:rPr>
                <w:szCs w:val="24"/>
                <w:lang w:val="en-US"/>
              </w:rPr>
              <w:t>įgyvendinant</w:t>
            </w:r>
            <w:proofErr w:type="spellEnd"/>
            <w:r w:rsidRPr="00786195">
              <w:rPr>
                <w:szCs w:val="24"/>
                <w:lang w:val="en-US"/>
              </w:rPr>
              <w:t xml:space="preserve"> </w:t>
            </w:r>
            <w:proofErr w:type="spellStart"/>
            <w:r w:rsidRPr="00786195">
              <w:rPr>
                <w:szCs w:val="24"/>
                <w:lang w:val="en-US"/>
              </w:rPr>
              <w:t>Ekonomikos</w:t>
            </w:r>
            <w:proofErr w:type="spellEnd"/>
            <w:r w:rsidRPr="00786195">
              <w:rPr>
                <w:szCs w:val="24"/>
                <w:lang w:val="en-US"/>
              </w:rPr>
              <w:t xml:space="preserve"> </w:t>
            </w:r>
            <w:proofErr w:type="spellStart"/>
            <w:r w:rsidRPr="00786195">
              <w:rPr>
                <w:szCs w:val="24"/>
                <w:lang w:val="en-US"/>
              </w:rPr>
              <w:t>gaivinimo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atsparumo</w:t>
            </w:r>
            <w:proofErr w:type="spellEnd"/>
            <w:r w:rsidRPr="00786195">
              <w:rPr>
                <w:szCs w:val="24"/>
                <w:lang w:val="en-US"/>
              </w:rPr>
              <w:t xml:space="preserve"> </w:t>
            </w:r>
            <w:proofErr w:type="spellStart"/>
            <w:r w:rsidRPr="00786195">
              <w:rPr>
                <w:szCs w:val="24"/>
                <w:lang w:val="en-US"/>
              </w:rPr>
              <w:t>didinimo</w:t>
            </w:r>
            <w:proofErr w:type="spellEnd"/>
            <w:r w:rsidRPr="00786195">
              <w:rPr>
                <w:szCs w:val="24"/>
                <w:lang w:val="en-US"/>
              </w:rPr>
              <w:t xml:space="preserve"> </w:t>
            </w:r>
            <w:proofErr w:type="spellStart"/>
            <w:r w:rsidRPr="00786195">
              <w:rPr>
                <w:szCs w:val="24"/>
                <w:lang w:val="en-US"/>
              </w:rPr>
              <w:t>planą</w:t>
            </w:r>
            <w:proofErr w:type="spellEnd"/>
            <w:r w:rsidRPr="00786195">
              <w:rPr>
                <w:szCs w:val="24"/>
                <w:lang w:val="en-US"/>
              </w:rPr>
              <w:t xml:space="preserve"> „</w:t>
            </w:r>
            <w:proofErr w:type="spellStart"/>
            <w:r w:rsidRPr="00786195">
              <w:rPr>
                <w:szCs w:val="24"/>
                <w:lang w:val="en-US"/>
              </w:rPr>
              <w:t>Naujos</w:t>
            </w:r>
            <w:proofErr w:type="spellEnd"/>
            <w:r w:rsidRPr="00786195">
              <w:rPr>
                <w:szCs w:val="24"/>
                <w:lang w:val="en-US"/>
              </w:rPr>
              <w:t xml:space="preserve"> </w:t>
            </w:r>
            <w:proofErr w:type="spellStart"/>
            <w:r w:rsidRPr="00786195">
              <w:rPr>
                <w:szCs w:val="24"/>
                <w:lang w:val="en-US"/>
              </w:rPr>
              <w:t>kartos</w:t>
            </w:r>
            <w:proofErr w:type="spellEnd"/>
            <w:r w:rsidRPr="00786195">
              <w:rPr>
                <w:szCs w:val="24"/>
                <w:lang w:val="en-US"/>
              </w:rPr>
              <w:t xml:space="preserve"> </w:t>
            </w:r>
            <w:proofErr w:type="spellStart"/>
            <w:proofErr w:type="gramStart"/>
            <w:r w:rsidRPr="00786195">
              <w:rPr>
                <w:szCs w:val="24"/>
                <w:lang w:val="en-US"/>
              </w:rPr>
              <w:t>Lietuva</w:t>
            </w:r>
            <w:proofErr w:type="spellEnd"/>
            <w:r w:rsidRPr="00786195">
              <w:rPr>
                <w:szCs w:val="24"/>
                <w:lang w:val="en-US"/>
              </w:rPr>
              <w:t>“</w:t>
            </w:r>
            <w:proofErr w:type="gramEnd"/>
            <w:r w:rsidRPr="00786195">
              <w:rPr>
                <w:szCs w:val="24"/>
                <w:lang w:val="en-US"/>
              </w:rPr>
              <w:t xml:space="preserve">, </w:t>
            </w:r>
            <w:proofErr w:type="spellStart"/>
            <w:r w:rsidRPr="00786195">
              <w:rPr>
                <w:szCs w:val="24"/>
                <w:lang w:val="en-US"/>
              </w:rPr>
              <w:t>paskirstymo</w:t>
            </w:r>
            <w:proofErr w:type="spellEnd"/>
            <w:r w:rsidRPr="00786195">
              <w:rPr>
                <w:szCs w:val="24"/>
                <w:lang w:val="en-US"/>
              </w:rPr>
              <w:t xml:space="preserve"> </w:t>
            </w:r>
            <w:proofErr w:type="spellStart"/>
            <w:r w:rsidRPr="00786195">
              <w:rPr>
                <w:szCs w:val="24"/>
                <w:lang w:val="en-US"/>
              </w:rPr>
              <w:t>taisyklės</w:t>
            </w:r>
            <w:proofErr w:type="spellEnd"/>
            <w:r w:rsidRPr="00786195">
              <w:rPr>
                <w:szCs w:val="24"/>
                <w:lang w:val="en-US"/>
              </w:rPr>
              <w:t xml:space="preserve">, </w:t>
            </w:r>
            <w:proofErr w:type="spellStart"/>
            <w:r w:rsidRPr="00786195">
              <w:rPr>
                <w:szCs w:val="24"/>
                <w:lang w:val="en-US"/>
              </w:rPr>
              <w:t>patvirtintos</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Vyriausybės</w:t>
            </w:r>
            <w:proofErr w:type="spellEnd"/>
            <w:r w:rsidRPr="00786195">
              <w:rPr>
                <w:szCs w:val="24"/>
                <w:lang w:val="en-US"/>
              </w:rPr>
              <w:t xml:space="preserve"> 2020 m. </w:t>
            </w:r>
            <w:proofErr w:type="spellStart"/>
            <w:r w:rsidRPr="00786195">
              <w:rPr>
                <w:szCs w:val="24"/>
                <w:lang w:val="en-US"/>
              </w:rPr>
              <w:t>lapkričio</w:t>
            </w:r>
            <w:proofErr w:type="spellEnd"/>
            <w:r w:rsidRPr="00786195">
              <w:rPr>
                <w:szCs w:val="24"/>
                <w:lang w:val="en-US"/>
              </w:rPr>
              <w:t xml:space="preserve"> 25 d. </w:t>
            </w:r>
            <w:proofErr w:type="spellStart"/>
            <w:r w:rsidRPr="00786195">
              <w:rPr>
                <w:szCs w:val="24"/>
                <w:lang w:val="en-US"/>
              </w:rPr>
              <w:t>nutarimu</w:t>
            </w:r>
            <w:proofErr w:type="spellEnd"/>
            <w:r w:rsidRPr="00786195">
              <w:rPr>
                <w:szCs w:val="24"/>
                <w:lang w:val="en-US"/>
              </w:rPr>
              <w:t xml:space="preserve"> Nr. 1322 „</w:t>
            </w:r>
            <w:proofErr w:type="spellStart"/>
            <w:r w:rsidRPr="00786195">
              <w:rPr>
                <w:szCs w:val="24"/>
                <w:lang w:val="en-US"/>
              </w:rPr>
              <w:t>Dėl</w:t>
            </w:r>
            <w:proofErr w:type="spellEnd"/>
            <w:r w:rsidRPr="00786195">
              <w:rPr>
                <w:szCs w:val="24"/>
                <w:lang w:val="en-US"/>
              </w:rPr>
              <w:t xml:space="preserve"> </w:t>
            </w:r>
            <w:proofErr w:type="spellStart"/>
            <w:r w:rsidRPr="00786195">
              <w:rPr>
                <w:szCs w:val="24"/>
                <w:lang w:val="en-US"/>
              </w:rPr>
              <w:t>pasirengimo</w:t>
            </w:r>
            <w:proofErr w:type="spellEnd"/>
            <w:r w:rsidRPr="00786195">
              <w:rPr>
                <w:szCs w:val="24"/>
                <w:lang w:val="en-US"/>
              </w:rPr>
              <w:t xml:space="preserve"> </w:t>
            </w:r>
            <w:proofErr w:type="spellStart"/>
            <w:r w:rsidRPr="00786195">
              <w:rPr>
                <w:szCs w:val="24"/>
                <w:lang w:val="en-US"/>
              </w:rPr>
              <w:t>administruoti</w:t>
            </w:r>
            <w:proofErr w:type="spellEnd"/>
            <w:r w:rsidRPr="00786195">
              <w:rPr>
                <w:szCs w:val="24"/>
                <w:lang w:val="en-US"/>
              </w:rPr>
              <w:t xml:space="preserve"> Europos </w:t>
            </w:r>
            <w:proofErr w:type="spellStart"/>
            <w:r w:rsidRPr="00786195">
              <w:rPr>
                <w:szCs w:val="24"/>
                <w:lang w:val="en-US"/>
              </w:rPr>
              <w:t>Sąjungos</w:t>
            </w:r>
            <w:proofErr w:type="spellEnd"/>
            <w:r w:rsidRPr="00786195">
              <w:rPr>
                <w:szCs w:val="24"/>
                <w:lang w:val="en-US"/>
              </w:rPr>
              <w:t xml:space="preserve"> </w:t>
            </w:r>
            <w:proofErr w:type="spellStart"/>
            <w:r w:rsidRPr="00786195">
              <w:rPr>
                <w:szCs w:val="24"/>
                <w:lang w:val="en-US"/>
              </w:rPr>
              <w:t>fondų</w:t>
            </w:r>
            <w:proofErr w:type="spellEnd"/>
            <w:r w:rsidRPr="00786195">
              <w:rPr>
                <w:szCs w:val="24"/>
                <w:lang w:val="en-US"/>
              </w:rPr>
              <w:t xml:space="preserve"> </w:t>
            </w:r>
            <w:proofErr w:type="spellStart"/>
            <w:proofErr w:type="gramStart"/>
            <w:r w:rsidRPr="00786195">
              <w:rPr>
                <w:szCs w:val="24"/>
                <w:lang w:val="en-US"/>
              </w:rPr>
              <w:t>lėšas</w:t>
            </w:r>
            <w:proofErr w:type="spellEnd"/>
            <w:r w:rsidRPr="00786195">
              <w:rPr>
                <w:szCs w:val="24"/>
                <w:lang w:val="en-US"/>
              </w:rPr>
              <w:t>“</w:t>
            </w:r>
            <w:proofErr w:type="gramEnd"/>
            <w:r w:rsidRPr="00786195">
              <w:rPr>
                <w:szCs w:val="24"/>
                <w:lang w:val="en-US"/>
              </w:rPr>
              <w:t>;</w:t>
            </w:r>
          </w:p>
          <w:p w14:paraId="24717566" w14:textId="27E5EE32" w:rsidR="00786195" w:rsidRPr="00786195" w:rsidRDefault="00786195" w:rsidP="00786195">
            <w:pPr>
              <w:jc w:val="both"/>
              <w:rPr>
                <w:szCs w:val="24"/>
                <w:lang w:val="en-US"/>
              </w:rPr>
            </w:pPr>
            <w:r w:rsidRPr="00786195">
              <w:rPr>
                <w:szCs w:val="24"/>
                <w:lang w:val="en-US"/>
              </w:rPr>
              <w:t>1.1.1</w:t>
            </w:r>
            <w:r w:rsidR="0029144C">
              <w:rPr>
                <w:szCs w:val="24"/>
                <w:lang w:val="en-US"/>
              </w:rPr>
              <w:t>2</w:t>
            </w:r>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Vyriausybės</w:t>
            </w:r>
            <w:proofErr w:type="spellEnd"/>
            <w:r w:rsidRPr="00786195">
              <w:rPr>
                <w:szCs w:val="24"/>
                <w:lang w:val="en-US"/>
              </w:rPr>
              <w:t xml:space="preserve"> 2005 m. </w:t>
            </w:r>
            <w:proofErr w:type="spellStart"/>
            <w:r w:rsidRPr="00786195">
              <w:rPr>
                <w:szCs w:val="24"/>
                <w:lang w:val="en-US"/>
              </w:rPr>
              <w:t>sausio</w:t>
            </w:r>
            <w:proofErr w:type="spellEnd"/>
            <w:r w:rsidRPr="00786195">
              <w:rPr>
                <w:szCs w:val="24"/>
                <w:lang w:val="en-US"/>
              </w:rPr>
              <w:t xml:space="preserve"> 19 d. </w:t>
            </w:r>
            <w:proofErr w:type="spellStart"/>
            <w:r w:rsidRPr="00786195">
              <w:rPr>
                <w:szCs w:val="24"/>
                <w:lang w:val="en-US"/>
              </w:rPr>
              <w:t>nutarimas</w:t>
            </w:r>
            <w:proofErr w:type="spellEnd"/>
            <w:r w:rsidRPr="00786195">
              <w:rPr>
                <w:szCs w:val="24"/>
                <w:lang w:val="en-US"/>
              </w:rPr>
              <w:t xml:space="preserve"> Nr. 35 „</w:t>
            </w:r>
            <w:proofErr w:type="spellStart"/>
            <w:r w:rsidRPr="00786195">
              <w:rPr>
                <w:szCs w:val="24"/>
                <w:lang w:val="en-US"/>
              </w:rPr>
              <w:t>Dėl</w:t>
            </w:r>
            <w:proofErr w:type="spellEnd"/>
            <w:r w:rsidRPr="00786195">
              <w:rPr>
                <w:szCs w:val="24"/>
                <w:lang w:val="en-US"/>
              </w:rPr>
              <w:t xml:space="preserve"> </w:t>
            </w:r>
            <w:proofErr w:type="spellStart"/>
            <w:r w:rsidRPr="00786195">
              <w:rPr>
                <w:szCs w:val="24"/>
                <w:lang w:val="en-US"/>
              </w:rPr>
              <w:t>Suteiktos</w:t>
            </w:r>
            <w:proofErr w:type="spellEnd"/>
            <w:r w:rsidRPr="00786195">
              <w:rPr>
                <w:szCs w:val="24"/>
                <w:lang w:val="en-US"/>
              </w:rPr>
              <w:t xml:space="preserve"> </w:t>
            </w:r>
            <w:proofErr w:type="spellStart"/>
            <w:r w:rsidRPr="00786195">
              <w:rPr>
                <w:szCs w:val="24"/>
                <w:lang w:val="en-US"/>
              </w:rPr>
              <w:t>valstybės</w:t>
            </w:r>
            <w:proofErr w:type="spellEnd"/>
            <w:r w:rsidRPr="00786195">
              <w:rPr>
                <w:szCs w:val="24"/>
                <w:lang w:val="en-US"/>
              </w:rPr>
              <w:t xml:space="preserve"> </w:t>
            </w:r>
            <w:proofErr w:type="spellStart"/>
            <w:r w:rsidRPr="00786195">
              <w:rPr>
                <w:szCs w:val="24"/>
                <w:lang w:val="en-US"/>
              </w:rPr>
              <w:t>pagalbos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nereikšmingos</w:t>
            </w:r>
            <w:proofErr w:type="spellEnd"/>
            <w:r w:rsidRPr="00786195">
              <w:rPr>
                <w:szCs w:val="24"/>
                <w:lang w:val="en-US"/>
              </w:rPr>
              <w:t xml:space="preserve"> (</w:t>
            </w:r>
            <w:r w:rsidRPr="00B22FAE">
              <w:rPr>
                <w:i/>
                <w:iCs/>
                <w:szCs w:val="24"/>
                <w:lang w:val="en-US"/>
              </w:rPr>
              <w:t>de minimis</w:t>
            </w:r>
            <w:r w:rsidRPr="00786195">
              <w:rPr>
                <w:szCs w:val="24"/>
                <w:lang w:val="en-US"/>
              </w:rPr>
              <w:t xml:space="preserve">) </w:t>
            </w:r>
            <w:proofErr w:type="spellStart"/>
            <w:r w:rsidRPr="00786195">
              <w:rPr>
                <w:szCs w:val="24"/>
                <w:lang w:val="en-US"/>
              </w:rPr>
              <w:t>pagalbos</w:t>
            </w:r>
            <w:proofErr w:type="spellEnd"/>
            <w:r w:rsidRPr="00786195">
              <w:rPr>
                <w:szCs w:val="24"/>
                <w:lang w:val="en-US"/>
              </w:rPr>
              <w:t xml:space="preserve"> </w:t>
            </w:r>
            <w:proofErr w:type="spellStart"/>
            <w:r w:rsidRPr="00786195">
              <w:rPr>
                <w:szCs w:val="24"/>
                <w:lang w:val="en-US"/>
              </w:rPr>
              <w:t>registro</w:t>
            </w:r>
            <w:proofErr w:type="spellEnd"/>
            <w:r w:rsidRPr="00786195">
              <w:rPr>
                <w:szCs w:val="24"/>
                <w:lang w:val="en-US"/>
              </w:rPr>
              <w:t xml:space="preserve"> </w:t>
            </w:r>
            <w:proofErr w:type="spellStart"/>
            <w:r w:rsidRPr="00786195">
              <w:rPr>
                <w:szCs w:val="24"/>
                <w:lang w:val="en-US"/>
              </w:rPr>
              <w:t>nuostatų</w:t>
            </w:r>
            <w:proofErr w:type="spellEnd"/>
            <w:r w:rsidRPr="00786195">
              <w:rPr>
                <w:szCs w:val="24"/>
                <w:lang w:val="en-US"/>
              </w:rPr>
              <w:t xml:space="preserve"> </w:t>
            </w:r>
            <w:proofErr w:type="spellStart"/>
            <w:proofErr w:type="gramStart"/>
            <w:r w:rsidRPr="00786195">
              <w:rPr>
                <w:szCs w:val="24"/>
                <w:lang w:val="en-US"/>
              </w:rPr>
              <w:t>patvirtinimo</w:t>
            </w:r>
            <w:proofErr w:type="spellEnd"/>
            <w:r w:rsidRPr="00786195">
              <w:rPr>
                <w:szCs w:val="24"/>
                <w:lang w:val="en-US"/>
              </w:rPr>
              <w:t>“</w:t>
            </w:r>
            <w:proofErr w:type="gramEnd"/>
            <w:r w:rsidRPr="00786195">
              <w:rPr>
                <w:szCs w:val="24"/>
                <w:lang w:val="en-US"/>
              </w:rPr>
              <w:t>;</w:t>
            </w:r>
          </w:p>
          <w:p w14:paraId="2FB1852D" w14:textId="5A9C2F71" w:rsidR="00786195" w:rsidRPr="00786195" w:rsidRDefault="00786195" w:rsidP="00786195">
            <w:pPr>
              <w:jc w:val="both"/>
              <w:rPr>
                <w:szCs w:val="24"/>
                <w:lang w:val="en-US"/>
              </w:rPr>
            </w:pPr>
            <w:r w:rsidRPr="00786195">
              <w:rPr>
                <w:szCs w:val="24"/>
                <w:lang w:val="en-US"/>
              </w:rPr>
              <w:t>1.1.1</w:t>
            </w:r>
            <w:r w:rsidR="0029144C">
              <w:rPr>
                <w:szCs w:val="24"/>
                <w:lang w:val="en-US"/>
              </w:rPr>
              <w:t>3</w:t>
            </w:r>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Vyriausybės</w:t>
            </w:r>
            <w:proofErr w:type="spellEnd"/>
            <w:r w:rsidRPr="00786195">
              <w:rPr>
                <w:szCs w:val="24"/>
                <w:lang w:val="en-US"/>
              </w:rPr>
              <w:t xml:space="preserve"> 2016 m. </w:t>
            </w:r>
            <w:proofErr w:type="spellStart"/>
            <w:r w:rsidRPr="00786195">
              <w:rPr>
                <w:szCs w:val="24"/>
                <w:lang w:val="en-US"/>
              </w:rPr>
              <w:t>sausio</w:t>
            </w:r>
            <w:proofErr w:type="spellEnd"/>
            <w:r w:rsidRPr="00786195">
              <w:rPr>
                <w:szCs w:val="24"/>
                <w:lang w:val="en-US"/>
              </w:rPr>
              <w:t xml:space="preserve"> 6 d. </w:t>
            </w:r>
            <w:proofErr w:type="spellStart"/>
            <w:r w:rsidRPr="00786195">
              <w:rPr>
                <w:szCs w:val="24"/>
                <w:lang w:val="en-US"/>
              </w:rPr>
              <w:t>nutarimas</w:t>
            </w:r>
            <w:proofErr w:type="spellEnd"/>
            <w:r w:rsidRPr="00786195">
              <w:rPr>
                <w:szCs w:val="24"/>
                <w:lang w:val="en-US"/>
              </w:rPr>
              <w:t xml:space="preserve"> Nr. 5 „</w:t>
            </w:r>
            <w:proofErr w:type="spellStart"/>
            <w:r w:rsidRPr="00786195">
              <w:rPr>
                <w:szCs w:val="24"/>
                <w:lang w:val="en-US"/>
              </w:rPr>
              <w:t>Dėl</w:t>
            </w:r>
            <w:proofErr w:type="spellEnd"/>
            <w:r w:rsidRPr="00786195">
              <w:rPr>
                <w:szCs w:val="24"/>
                <w:lang w:val="en-US"/>
              </w:rPr>
              <w:t xml:space="preserve"> </w:t>
            </w:r>
            <w:proofErr w:type="spellStart"/>
            <w:r w:rsidRPr="00786195">
              <w:rPr>
                <w:szCs w:val="24"/>
                <w:lang w:val="en-US"/>
              </w:rPr>
              <w:t>Sostinės</w:t>
            </w:r>
            <w:proofErr w:type="spellEnd"/>
            <w:r w:rsidRPr="00786195">
              <w:rPr>
                <w:szCs w:val="24"/>
                <w:lang w:val="en-US"/>
              </w:rPr>
              <w:t xml:space="preserve"> </w:t>
            </w:r>
            <w:proofErr w:type="spellStart"/>
            <w:r w:rsidRPr="00786195">
              <w:rPr>
                <w:szCs w:val="24"/>
                <w:lang w:val="en-US"/>
              </w:rPr>
              <w:t>regiono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Vidurio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0003211B">
              <w:rPr>
                <w:szCs w:val="24"/>
                <w:lang w:val="en-US"/>
              </w:rPr>
              <w:t>v</w:t>
            </w:r>
            <w:r w:rsidRPr="00786195">
              <w:rPr>
                <w:szCs w:val="24"/>
                <w:lang w:val="en-US"/>
              </w:rPr>
              <w:t>akarų</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regiono</w:t>
            </w:r>
            <w:proofErr w:type="spellEnd"/>
            <w:r w:rsidRPr="00786195">
              <w:rPr>
                <w:szCs w:val="24"/>
                <w:lang w:val="en-US"/>
              </w:rPr>
              <w:t xml:space="preserve"> </w:t>
            </w:r>
            <w:proofErr w:type="spellStart"/>
            <w:proofErr w:type="gramStart"/>
            <w:r w:rsidRPr="00786195">
              <w:rPr>
                <w:szCs w:val="24"/>
                <w:lang w:val="en-US"/>
              </w:rPr>
              <w:t>sudarymo</w:t>
            </w:r>
            <w:proofErr w:type="spellEnd"/>
            <w:r w:rsidRPr="00786195">
              <w:rPr>
                <w:szCs w:val="24"/>
                <w:lang w:val="en-US"/>
              </w:rPr>
              <w:t>“</w:t>
            </w:r>
            <w:proofErr w:type="gramEnd"/>
            <w:r w:rsidRPr="00786195">
              <w:rPr>
                <w:szCs w:val="24"/>
                <w:lang w:val="en-US"/>
              </w:rPr>
              <w:t>.</w:t>
            </w:r>
          </w:p>
          <w:p w14:paraId="484ECEE3" w14:textId="62677773" w:rsidR="00786195" w:rsidRPr="00786195" w:rsidRDefault="00786195" w:rsidP="00786195">
            <w:pPr>
              <w:jc w:val="both"/>
              <w:rPr>
                <w:szCs w:val="24"/>
                <w:lang w:val="en-US"/>
              </w:rPr>
            </w:pPr>
            <w:r w:rsidRPr="00786195">
              <w:rPr>
                <w:szCs w:val="24"/>
                <w:lang w:val="en-US"/>
              </w:rPr>
              <w:t>1.1.1</w:t>
            </w:r>
            <w:r w:rsidR="0029144C">
              <w:rPr>
                <w:szCs w:val="24"/>
                <w:lang w:val="en-US"/>
              </w:rPr>
              <w:t>4</w:t>
            </w:r>
            <w:r w:rsidRPr="00786195">
              <w:rPr>
                <w:szCs w:val="24"/>
                <w:lang w:val="en-US"/>
              </w:rPr>
              <w:t xml:space="preserve">. 2021–2027 </w:t>
            </w:r>
            <w:proofErr w:type="spellStart"/>
            <w:r w:rsidRPr="00786195">
              <w:rPr>
                <w:szCs w:val="24"/>
                <w:lang w:val="en-US"/>
              </w:rPr>
              <w:t>metų</w:t>
            </w:r>
            <w:proofErr w:type="spellEnd"/>
            <w:r w:rsidRPr="00786195">
              <w:rPr>
                <w:szCs w:val="24"/>
                <w:lang w:val="en-US"/>
              </w:rPr>
              <w:t xml:space="preserve"> Europos </w:t>
            </w:r>
            <w:proofErr w:type="spellStart"/>
            <w:r w:rsidRPr="00786195">
              <w:rPr>
                <w:szCs w:val="24"/>
                <w:lang w:val="en-US"/>
              </w:rPr>
              <w:t>Sąjungos</w:t>
            </w:r>
            <w:proofErr w:type="spellEnd"/>
            <w:r w:rsidRPr="00786195">
              <w:rPr>
                <w:szCs w:val="24"/>
                <w:lang w:val="en-US"/>
              </w:rPr>
              <w:t xml:space="preserve"> </w:t>
            </w:r>
            <w:proofErr w:type="spellStart"/>
            <w:r w:rsidRPr="00786195">
              <w:rPr>
                <w:szCs w:val="24"/>
                <w:lang w:val="en-US"/>
              </w:rPr>
              <w:t>fondų</w:t>
            </w:r>
            <w:proofErr w:type="spellEnd"/>
            <w:r w:rsidRPr="00786195">
              <w:rPr>
                <w:szCs w:val="24"/>
                <w:lang w:val="en-US"/>
              </w:rPr>
              <w:t xml:space="preserve"> </w:t>
            </w:r>
            <w:proofErr w:type="spellStart"/>
            <w:r w:rsidRPr="00786195">
              <w:rPr>
                <w:szCs w:val="24"/>
                <w:lang w:val="en-US"/>
              </w:rPr>
              <w:t>investicijų</w:t>
            </w:r>
            <w:proofErr w:type="spellEnd"/>
            <w:r w:rsidRPr="00786195">
              <w:rPr>
                <w:szCs w:val="24"/>
                <w:lang w:val="en-US"/>
              </w:rPr>
              <w:t xml:space="preserve"> </w:t>
            </w:r>
            <w:proofErr w:type="spellStart"/>
            <w:r w:rsidRPr="00786195">
              <w:rPr>
                <w:szCs w:val="24"/>
                <w:lang w:val="en-US"/>
              </w:rPr>
              <w:t>programos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Ekonomikos</w:t>
            </w:r>
            <w:proofErr w:type="spellEnd"/>
            <w:r w:rsidRPr="00786195">
              <w:rPr>
                <w:szCs w:val="24"/>
                <w:lang w:val="en-US"/>
              </w:rPr>
              <w:t xml:space="preserve"> </w:t>
            </w:r>
            <w:proofErr w:type="spellStart"/>
            <w:r w:rsidRPr="00786195">
              <w:rPr>
                <w:szCs w:val="24"/>
                <w:lang w:val="en-US"/>
              </w:rPr>
              <w:t>gaivinimo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atsparumo</w:t>
            </w:r>
            <w:proofErr w:type="spellEnd"/>
            <w:r w:rsidRPr="00786195">
              <w:rPr>
                <w:szCs w:val="24"/>
                <w:lang w:val="en-US"/>
              </w:rPr>
              <w:t xml:space="preserve"> </w:t>
            </w:r>
            <w:proofErr w:type="spellStart"/>
            <w:r w:rsidRPr="00786195">
              <w:rPr>
                <w:szCs w:val="24"/>
                <w:lang w:val="en-US"/>
              </w:rPr>
              <w:t>didinimo</w:t>
            </w:r>
            <w:proofErr w:type="spellEnd"/>
            <w:r w:rsidRPr="00786195">
              <w:rPr>
                <w:szCs w:val="24"/>
                <w:lang w:val="en-US"/>
              </w:rPr>
              <w:t xml:space="preserve"> </w:t>
            </w:r>
            <w:proofErr w:type="spellStart"/>
            <w:r w:rsidRPr="00786195">
              <w:rPr>
                <w:szCs w:val="24"/>
                <w:lang w:val="en-US"/>
              </w:rPr>
              <w:t>plano</w:t>
            </w:r>
            <w:proofErr w:type="spellEnd"/>
            <w:r w:rsidRPr="00786195">
              <w:rPr>
                <w:szCs w:val="24"/>
                <w:lang w:val="en-US"/>
              </w:rPr>
              <w:t xml:space="preserve"> „</w:t>
            </w:r>
            <w:proofErr w:type="spellStart"/>
            <w:r w:rsidRPr="00786195">
              <w:rPr>
                <w:szCs w:val="24"/>
                <w:lang w:val="en-US"/>
              </w:rPr>
              <w:t>Naujos</w:t>
            </w:r>
            <w:proofErr w:type="spellEnd"/>
            <w:r w:rsidRPr="00786195">
              <w:rPr>
                <w:szCs w:val="24"/>
                <w:lang w:val="en-US"/>
              </w:rPr>
              <w:t xml:space="preserve"> </w:t>
            </w:r>
            <w:proofErr w:type="spellStart"/>
            <w:r w:rsidRPr="00786195">
              <w:rPr>
                <w:szCs w:val="24"/>
                <w:lang w:val="en-US"/>
              </w:rPr>
              <w:t>kartos</w:t>
            </w:r>
            <w:proofErr w:type="spellEnd"/>
            <w:r w:rsidRPr="00786195">
              <w:rPr>
                <w:szCs w:val="24"/>
                <w:lang w:val="en-US"/>
              </w:rPr>
              <w:t xml:space="preserve"> </w:t>
            </w:r>
            <w:proofErr w:type="spellStart"/>
            <w:proofErr w:type="gramStart"/>
            <w:r w:rsidRPr="00786195">
              <w:rPr>
                <w:szCs w:val="24"/>
                <w:lang w:val="en-US"/>
              </w:rPr>
              <w:t>Lietuva</w:t>
            </w:r>
            <w:proofErr w:type="spellEnd"/>
            <w:r w:rsidRPr="00786195">
              <w:rPr>
                <w:szCs w:val="24"/>
                <w:lang w:val="en-US"/>
              </w:rPr>
              <w:t xml:space="preserve">“ </w:t>
            </w:r>
            <w:proofErr w:type="spellStart"/>
            <w:r w:rsidRPr="00786195">
              <w:rPr>
                <w:szCs w:val="24"/>
                <w:lang w:val="en-US"/>
              </w:rPr>
              <w:t>administravimo</w:t>
            </w:r>
            <w:proofErr w:type="spellEnd"/>
            <w:proofErr w:type="gramEnd"/>
            <w:r w:rsidRPr="00786195">
              <w:rPr>
                <w:szCs w:val="24"/>
                <w:lang w:val="en-US"/>
              </w:rPr>
              <w:t xml:space="preserve"> </w:t>
            </w:r>
            <w:proofErr w:type="spellStart"/>
            <w:r w:rsidRPr="00786195">
              <w:rPr>
                <w:szCs w:val="24"/>
                <w:lang w:val="en-US"/>
              </w:rPr>
              <w:t>taisyklės</w:t>
            </w:r>
            <w:proofErr w:type="spellEnd"/>
            <w:r w:rsidRPr="00786195">
              <w:rPr>
                <w:szCs w:val="24"/>
                <w:lang w:val="en-US"/>
              </w:rPr>
              <w:t xml:space="preserve">, </w:t>
            </w:r>
            <w:proofErr w:type="spellStart"/>
            <w:r w:rsidRPr="00786195">
              <w:rPr>
                <w:szCs w:val="24"/>
                <w:lang w:val="en-US"/>
              </w:rPr>
              <w:t>patvirtintos</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finansų</w:t>
            </w:r>
            <w:proofErr w:type="spellEnd"/>
            <w:r w:rsidRPr="00786195">
              <w:rPr>
                <w:szCs w:val="24"/>
                <w:lang w:val="en-US"/>
              </w:rPr>
              <w:t xml:space="preserve"> </w:t>
            </w:r>
            <w:proofErr w:type="spellStart"/>
            <w:r w:rsidRPr="00786195">
              <w:rPr>
                <w:szCs w:val="24"/>
                <w:lang w:val="en-US"/>
              </w:rPr>
              <w:t>ministro</w:t>
            </w:r>
            <w:proofErr w:type="spellEnd"/>
            <w:r w:rsidRPr="00786195">
              <w:rPr>
                <w:szCs w:val="24"/>
                <w:lang w:val="en-US"/>
              </w:rPr>
              <w:t xml:space="preserve"> 2022 m. </w:t>
            </w:r>
            <w:proofErr w:type="spellStart"/>
            <w:r w:rsidRPr="00786195">
              <w:rPr>
                <w:szCs w:val="24"/>
                <w:lang w:val="en-US"/>
              </w:rPr>
              <w:t>birželio</w:t>
            </w:r>
            <w:proofErr w:type="spellEnd"/>
            <w:r w:rsidRPr="00786195">
              <w:rPr>
                <w:szCs w:val="24"/>
                <w:lang w:val="en-US"/>
              </w:rPr>
              <w:t xml:space="preserve"> 22 d. </w:t>
            </w:r>
            <w:proofErr w:type="spellStart"/>
            <w:r w:rsidRPr="00786195">
              <w:rPr>
                <w:szCs w:val="24"/>
                <w:lang w:val="en-US"/>
              </w:rPr>
              <w:t>įsakymu</w:t>
            </w:r>
            <w:proofErr w:type="spellEnd"/>
            <w:r w:rsidRPr="00786195">
              <w:rPr>
                <w:szCs w:val="24"/>
                <w:lang w:val="en-US"/>
              </w:rPr>
              <w:t xml:space="preserve"> Nr. 1K-237 „</w:t>
            </w:r>
            <w:proofErr w:type="spellStart"/>
            <w:r w:rsidRPr="00786195">
              <w:rPr>
                <w:szCs w:val="24"/>
                <w:lang w:val="en-US"/>
              </w:rPr>
              <w:t>Dėl</w:t>
            </w:r>
            <w:proofErr w:type="spellEnd"/>
            <w:r w:rsidRPr="00786195">
              <w:rPr>
                <w:szCs w:val="24"/>
                <w:lang w:val="en-US"/>
              </w:rPr>
              <w:t xml:space="preserve"> 2021–2027 </w:t>
            </w:r>
            <w:proofErr w:type="spellStart"/>
            <w:r w:rsidRPr="00786195">
              <w:rPr>
                <w:szCs w:val="24"/>
                <w:lang w:val="en-US"/>
              </w:rPr>
              <w:t>metų</w:t>
            </w:r>
            <w:proofErr w:type="spellEnd"/>
            <w:r w:rsidRPr="00786195">
              <w:rPr>
                <w:szCs w:val="24"/>
                <w:lang w:val="en-US"/>
              </w:rPr>
              <w:t xml:space="preserve"> Europos </w:t>
            </w:r>
            <w:proofErr w:type="spellStart"/>
            <w:r w:rsidRPr="00786195">
              <w:rPr>
                <w:szCs w:val="24"/>
                <w:lang w:val="en-US"/>
              </w:rPr>
              <w:t>Sąjungos</w:t>
            </w:r>
            <w:proofErr w:type="spellEnd"/>
            <w:r w:rsidRPr="00786195">
              <w:rPr>
                <w:szCs w:val="24"/>
                <w:lang w:val="en-US"/>
              </w:rPr>
              <w:t xml:space="preserve"> </w:t>
            </w:r>
            <w:proofErr w:type="spellStart"/>
            <w:r w:rsidRPr="00786195">
              <w:rPr>
                <w:szCs w:val="24"/>
                <w:lang w:val="en-US"/>
              </w:rPr>
              <w:t>fondų</w:t>
            </w:r>
            <w:proofErr w:type="spellEnd"/>
            <w:r w:rsidRPr="00786195">
              <w:rPr>
                <w:szCs w:val="24"/>
                <w:lang w:val="en-US"/>
              </w:rPr>
              <w:t xml:space="preserve"> </w:t>
            </w:r>
            <w:proofErr w:type="spellStart"/>
            <w:r w:rsidRPr="00786195">
              <w:rPr>
                <w:szCs w:val="24"/>
                <w:lang w:val="en-US"/>
              </w:rPr>
              <w:t>investicijų</w:t>
            </w:r>
            <w:proofErr w:type="spellEnd"/>
            <w:r w:rsidRPr="00786195">
              <w:rPr>
                <w:szCs w:val="24"/>
                <w:lang w:val="en-US"/>
              </w:rPr>
              <w:t xml:space="preserve"> </w:t>
            </w:r>
            <w:proofErr w:type="spellStart"/>
            <w:r w:rsidRPr="00786195">
              <w:rPr>
                <w:szCs w:val="24"/>
                <w:lang w:val="en-US"/>
              </w:rPr>
              <w:t>programos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Ekonomikos</w:t>
            </w:r>
            <w:proofErr w:type="spellEnd"/>
            <w:r w:rsidRPr="00786195">
              <w:rPr>
                <w:szCs w:val="24"/>
                <w:lang w:val="en-US"/>
              </w:rPr>
              <w:t xml:space="preserve"> </w:t>
            </w:r>
            <w:proofErr w:type="spellStart"/>
            <w:r w:rsidRPr="00786195">
              <w:rPr>
                <w:szCs w:val="24"/>
                <w:lang w:val="en-US"/>
              </w:rPr>
              <w:t>gaivinimo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atsparumo</w:t>
            </w:r>
            <w:proofErr w:type="spellEnd"/>
            <w:r w:rsidRPr="00786195">
              <w:rPr>
                <w:szCs w:val="24"/>
                <w:lang w:val="en-US"/>
              </w:rPr>
              <w:t xml:space="preserve"> </w:t>
            </w:r>
            <w:proofErr w:type="spellStart"/>
            <w:r w:rsidRPr="00786195">
              <w:rPr>
                <w:szCs w:val="24"/>
                <w:lang w:val="en-US"/>
              </w:rPr>
              <w:t>didinimo</w:t>
            </w:r>
            <w:proofErr w:type="spellEnd"/>
            <w:r w:rsidRPr="00786195">
              <w:rPr>
                <w:szCs w:val="24"/>
                <w:lang w:val="en-US"/>
              </w:rPr>
              <w:t xml:space="preserve"> </w:t>
            </w:r>
            <w:proofErr w:type="spellStart"/>
            <w:r w:rsidRPr="00786195">
              <w:rPr>
                <w:szCs w:val="24"/>
                <w:lang w:val="en-US"/>
              </w:rPr>
              <w:t>plano</w:t>
            </w:r>
            <w:proofErr w:type="spellEnd"/>
            <w:r w:rsidRPr="00786195">
              <w:rPr>
                <w:szCs w:val="24"/>
                <w:lang w:val="en-US"/>
              </w:rPr>
              <w:t xml:space="preserve"> „</w:t>
            </w:r>
            <w:proofErr w:type="spellStart"/>
            <w:r w:rsidRPr="00786195">
              <w:rPr>
                <w:szCs w:val="24"/>
                <w:lang w:val="en-US"/>
              </w:rPr>
              <w:t>Naujos</w:t>
            </w:r>
            <w:proofErr w:type="spellEnd"/>
            <w:r w:rsidRPr="00786195">
              <w:rPr>
                <w:szCs w:val="24"/>
                <w:lang w:val="en-US"/>
              </w:rPr>
              <w:t xml:space="preserve"> </w:t>
            </w:r>
            <w:proofErr w:type="spellStart"/>
            <w:r w:rsidRPr="00786195">
              <w:rPr>
                <w:szCs w:val="24"/>
                <w:lang w:val="en-US"/>
              </w:rPr>
              <w:t>kartos</w:t>
            </w:r>
            <w:proofErr w:type="spellEnd"/>
            <w:r w:rsidRPr="00786195">
              <w:rPr>
                <w:szCs w:val="24"/>
                <w:lang w:val="en-US"/>
              </w:rPr>
              <w:t xml:space="preserve"> </w:t>
            </w:r>
            <w:proofErr w:type="spellStart"/>
            <w:proofErr w:type="gramStart"/>
            <w:r w:rsidRPr="00786195">
              <w:rPr>
                <w:szCs w:val="24"/>
                <w:lang w:val="en-US"/>
              </w:rPr>
              <w:t>Lietuva</w:t>
            </w:r>
            <w:proofErr w:type="spellEnd"/>
            <w:r w:rsidRPr="00786195">
              <w:rPr>
                <w:szCs w:val="24"/>
                <w:lang w:val="en-US"/>
              </w:rPr>
              <w:t xml:space="preserve">“ </w:t>
            </w:r>
            <w:proofErr w:type="spellStart"/>
            <w:r w:rsidRPr="00786195">
              <w:rPr>
                <w:szCs w:val="24"/>
                <w:lang w:val="en-US"/>
              </w:rPr>
              <w:t>įgyvendinimo</w:t>
            </w:r>
            <w:proofErr w:type="spellEnd"/>
            <w:proofErr w:type="gramEnd"/>
            <w:r w:rsidRPr="00786195">
              <w:rPr>
                <w:szCs w:val="24"/>
                <w:lang w:val="en-US"/>
              </w:rPr>
              <w:t>“ (</w:t>
            </w:r>
            <w:proofErr w:type="spellStart"/>
            <w:r w:rsidRPr="00786195">
              <w:rPr>
                <w:szCs w:val="24"/>
                <w:lang w:val="en-US"/>
              </w:rPr>
              <w:t>toliau</w:t>
            </w:r>
            <w:proofErr w:type="spellEnd"/>
            <w:r w:rsidRPr="00786195">
              <w:rPr>
                <w:szCs w:val="24"/>
                <w:lang w:val="en-US"/>
              </w:rPr>
              <w:t xml:space="preserve"> – </w:t>
            </w:r>
            <w:proofErr w:type="spellStart"/>
            <w:r w:rsidRPr="00786195">
              <w:rPr>
                <w:szCs w:val="24"/>
                <w:lang w:val="en-US"/>
              </w:rPr>
              <w:t>Administravimo</w:t>
            </w:r>
            <w:proofErr w:type="spellEnd"/>
            <w:r w:rsidRPr="00786195">
              <w:rPr>
                <w:szCs w:val="24"/>
                <w:lang w:val="en-US"/>
              </w:rPr>
              <w:t xml:space="preserve"> </w:t>
            </w:r>
            <w:proofErr w:type="spellStart"/>
            <w:r w:rsidRPr="00786195">
              <w:rPr>
                <w:szCs w:val="24"/>
                <w:lang w:val="en-US"/>
              </w:rPr>
              <w:t>taisyklės</w:t>
            </w:r>
            <w:proofErr w:type="spellEnd"/>
            <w:r w:rsidRPr="00786195">
              <w:rPr>
                <w:szCs w:val="24"/>
                <w:lang w:val="en-US"/>
              </w:rPr>
              <w:t>);</w:t>
            </w:r>
          </w:p>
          <w:p w14:paraId="1263B581" w14:textId="211B781E" w:rsidR="00786195" w:rsidRPr="00786195" w:rsidRDefault="00786195" w:rsidP="00786195">
            <w:pPr>
              <w:jc w:val="both"/>
              <w:rPr>
                <w:szCs w:val="24"/>
                <w:lang w:val="en-US"/>
              </w:rPr>
            </w:pPr>
            <w:r w:rsidRPr="00786195">
              <w:rPr>
                <w:szCs w:val="24"/>
                <w:lang w:val="en-US"/>
              </w:rPr>
              <w:lastRenderedPageBreak/>
              <w:t>1.1.1</w:t>
            </w:r>
            <w:r w:rsidR="0029144C">
              <w:rPr>
                <w:szCs w:val="24"/>
                <w:lang w:val="en-US"/>
              </w:rPr>
              <w:t>5</w:t>
            </w:r>
            <w:r w:rsidRPr="00786195">
              <w:rPr>
                <w:szCs w:val="24"/>
                <w:lang w:val="en-US"/>
              </w:rPr>
              <w:t xml:space="preserve">. </w:t>
            </w:r>
            <w:proofErr w:type="spellStart"/>
            <w:r w:rsidRPr="00786195">
              <w:rPr>
                <w:szCs w:val="24"/>
                <w:lang w:val="en-US"/>
              </w:rPr>
              <w:t>Projektų</w:t>
            </w:r>
            <w:proofErr w:type="spellEnd"/>
            <w:r w:rsidRPr="00786195">
              <w:rPr>
                <w:szCs w:val="24"/>
                <w:lang w:val="en-US"/>
              </w:rPr>
              <w:t xml:space="preserve"> </w:t>
            </w:r>
            <w:proofErr w:type="spellStart"/>
            <w:r w:rsidRPr="00786195">
              <w:rPr>
                <w:szCs w:val="24"/>
                <w:lang w:val="en-US"/>
              </w:rPr>
              <w:t>administravimo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finansavimo</w:t>
            </w:r>
            <w:proofErr w:type="spellEnd"/>
            <w:r w:rsidRPr="00786195">
              <w:rPr>
                <w:szCs w:val="24"/>
                <w:lang w:val="en-US"/>
              </w:rPr>
              <w:t xml:space="preserve"> </w:t>
            </w:r>
            <w:proofErr w:type="spellStart"/>
            <w:r w:rsidRPr="00786195">
              <w:rPr>
                <w:szCs w:val="24"/>
                <w:lang w:val="en-US"/>
              </w:rPr>
              <w:t>taisyklės</w:t>
            </w:r>
            <w:proofErr w:type="spellEnd"/>
            <w:r w:rsidRPr="00786195">
              <w:rPr>
                <w:szCs w:val="24"/>
                <w:lang w:val="en-US"/>
              </w:rPr>
              <w:t xml:space="preserve">, </w:t>
            </w:r>
            <w:proofErr w:type="spellStart"/>
            <w:r w:rsidRPr="00786195">
              <w:rPr>
                <w:szCs w:val="24"/>
                <w:lang w:val="en-US"/>
              </w:rPr>
              <w:t>patvirtintos</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finansų</w:t>
            </w:r>
            <w:proofErr w:type="spellEnd"/>
            <w:r w:rsidRPr="00786195">
              <w:rPr>
                <w:szCs w:val="24"/>
                <w:lang w:val="en-US"/>
              </w:rPr>
              <w:t xml:space="preserve"> </w:t>
            </w:r>
            <w:proofErr w:type="spellStart"/>
            <w:r w:rsidRPr="00786195">
              <w:rPr>
                <w:szCs w:val="24"/>
                <w:lang w:val="en-US"/>
              </w:rPr>
              <w:t>ministro</w:t>
            </w:r>
            <w:proofErr w:type="spellEnd"/>
            <w:r w:rsidRPr="00786195">
              <w:rPr>
                <w:szCs w:val="24"/>
                <w:lang w:val="en-US"/>
              </w:rPr>
              <w:t xml:space="preserve"> 2022 m. </w:t>
            </w:r>
            <w:proofErr w:type="spellStart"/>
            <w:r w:rsidRPr="00786195">
              <w:rPr>
                <w:szCs w:val="24"/>
                <w:lang w:val="en-US"/>
              </w:rPr>
              <w:t>birželio</w:t>
            </w:r>
            <w:proofErr w:type="spellEnd"/>
            <w:r w:rsidRPr="00786195">
              <w:rPr>
                <w:szCs w:val="24"/>
                <w:lang w:val="en-US"/>
              </w:rPr>
              <w:t xml:space="preserve"> 22 d. </w:t>
            </w:r>
            <w:proofErr w:type="spellStart"/>
            <w:r w:rsidRPr="00786195">
              <w:rPr>
                <w:szCs w:val="24"/>
                <w:lang w:val="en-US"/>
              </w:rPr>
              <w:t>įsakymu</w:t>
            </w:r>
            <w:proofErr w:type="spellEnd"/>
            <w:r w:rsidRPr="00786195">
              <w:rPr>
                <w:szCs w:val="24"/>
                <w:lang w:val="en-US"/>
              </w:rPr>
              <w:t xml:space="preserve"> Nr.             1K-237 „</w:t>
            </w:r>
            <w:proofErr w:type="spellStart"/>
            <w:r w:rsidRPr="00786195">
              <w:rPr>
                <w:szCs w:val="24"/>
                <w:lang w:val="en-US"/>
              </w:rPr>
              <w:t>Dėl</w:t>
            </w:r>
            <w:proofErr w:type="spellEnd"/>
            <w:r w:rsidRPr="00786195">
              <w:rPr>
                <w:szCs w:val="24"/>
                <w:lang w:val="en-US"/>
              </w:rPr>
              <w:t xml:space="preserve"> 2021–2027 </w:t>
            </w:r>
            <w:proofErr w:type="spellStart"/>
            <w:r w:rsidRPr="00786195">
              <w:rPr>
                <w:szCs w:val="24"/>
                <w:lang w:val="en-US"/>
              </w:rPr>
              <w:t>metų</w:t>
            </w:r>
            <w:proofErr w:type="spellEnd"/>
            <w:r w:rsidRPr="00786195">
              <w:rPr>
                <w:szCs w:val="24"/>
                <w:lang w:val="en-US"/>
              </w:rPr>
              <w:t xml:space="preserve"> Europos </w:t>
            </w:r>
            <w:proofErr w:type="spellStart"/>
            <w:r w:rsidRPr="00786195">
              <w:rPr>
                <w:szCs w:val="24"/>
                <w:lang w:val="en-US"/>
              </w:rPr>
              <w:t>Sąjungos</w:t>
            </w:r>
            <w:proofErr w:type="spellEnd"/>
            <w:r w:rsidRPr="00786195">
              <w:rPr>
                <w:szCs w:val="24"/>
                <w:lang w:val="en-US"/>
              </w:rPr>
              <w:t xml:space="preserve"> </w:t>
            </w:r>
            <w:proofErr w:type="spellStart"/>
            <w:r w:rsidRPr="00786195">
              <w:rPr>
                <w:szCs w:val="24"/>
                <w:lang w:val="en-US"/>
              </w:rPr>
              <w:t>fondų</w:t>
            </w:r>
            <w:proofErr w:type="spellEnd"/>
            <w:r w:rsidRPr="00786195">
              <w:rPr>
                <w:szCs w:val="24"/>
                <w:lang w:val="en-US"/>
              </w:rPr>
              <w:t xml:space="preserve"> </w:t>
            </w:r>
            <w:proofErr w:type="spellStart"/>
            <w:r w:rsidRPr="00786195">
              <w:rPr>
                <w:szCs w:val="24"/>
                <w:lang w:val="en-US"/>
              </w:rPr>
              <w:t>investicijų</w:t>
            </w:r>
            <w:proofErr w:type="spellEnd"/>
            <w:r w:rsidRPr="00786195">
              <w:rPr>
                <w:szCs w:val="24"/>
                <w:lang w:val="en-US"/>
              </w:rPr>
              <w:t xml:space="preserve"> </w:t>
            </w:r>
            <w:proofErr w:type="spellStart"/>
            <w:r w:rsidRPr="00786195">
              <w:rPr>
                <w:szCs w:val="24"/>
                <w:lang w:val="en-US"/>
              </w:rPr>
              <w:t>programos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Ekonomikos</w:t>
            </w:r>
            <w:proofErr w:type="spellEnd"/>
            <w:r w:rsidRPr="00786195">
              <w:rPr>
                <w:szCs w:val="24"/>
                <w:lang w:val="en-US"/>
              </w:rPr>
              <w:t xml:space="preserve"> </w:t>
            </w:r>
            <w:proofErr w:type="spellStart"/>
            <w:r w:rsidRPr="00786195">
              <w:rPr>
                <w:szCs w:val="24"/>
                <w:lang w:val="en-US"/>
              </w:rPr>
              <w:t>gaivinimo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atsparumo</w:t>
            </w:r>
            <w:proofErr w:type="spellEnd"/>
            <w:r w:rsidRPr="00786195">
              <w:rPr>
                <w:szCs w:val="24"/>
                <w:lang w:val="en-US"/>
              </w:rPr>
              <w:t xml:space="preserve"> </w:t>
            </w:r>
            <w:proofErr w:type="spellStart"/>
            <w:r w:rsidRPr="00786195">
              <w:rPr>
                <w:szCs w:val="24"/>
                <w:lang w:val="en-US"/>
              </w:rPr>
              <w:t>didinimo</w:t>
            </w:r>
            <w:proofErr w:type="spellEnd"/>
            <w:r w:rsidRPr="00786195">
              <w:rPr>
                <w:szCs w:val="24"/>
                <w:lang w:val="en-US"/>
              </w:rPr>
              <w:t xml:space="preserve"> </w:t>
            </w:r>
            <w:proofErr w:type="spellStart"/>
            <w:r w:rsidRPr="00786195">
              <w:rPr>
                <w:szCs w:val="24"/>
                <w:lang w:val="en-US"/>
              </w:rPr>
              <w:t>plano</w:t>
            </w:r>
            <w:proofErr w:type="spellEnd"/>
            <w:r w:rsidRPr="00786195">
              <w:rPr>
                <w:szCs w:val="24"/>
                <w:lang w:val="en-US"/>
              </w:rPr>
              <w:t xml:space="preserve"> „</w:t>
            </w:r>
            <w:proofErr w:type="spellStart"/>
            <w:r w:rsidRPr="00786195">
              <w:rPr>
                <w:szCs w:val="24"/>
                <w:lang w:val="en-US"/>
              </w:rPr>
              <w:t>Naujos</w:t>
            </w:r>
            <w:proofErr w:type="spellEnd"/>
            <w:r w:rsidRPr="00786195">
              <w:rPr>
                <w:szCs w:val="24"/>
                <w:lang w:val="en-US"/>
              </w:rPr>
              <w:t xml:space="preserve"> </w:t>
            </w:r>
            <w:proofErr w:type="spellStart"/>
            <w:r w:rsidRPr="00786195">
              <w:rPr>
                <w:szCs w:val="24"/>
                <w:lang w:val="en-US"/>
              </w:rPr>
              <w:t>kartos</w:t>
            </w:r>
            <w:proofErr w:type="spellEnd"/>
            <w:r w:rsidRPr="00786195">
              <w:rPr>
                <w:szCs w:val="24"/>
                <w:lang w:val="en-US"/>
              </w:rPr>
              <w:t xml:space="preserve"> </w:t>
            </w:r>
            <w:proofErr w:type="spellStart"/>
            <w:proofErr w:type="gramStart"/>
            <w:r w:rsidRPr="00786195">
              <w:rPr>
                <w:szCs w:val="24"/>
                <w:lang w:val="en-US"/>
              </w:rPr>
              <w:t>Lietuva</w:t>
            </w:r>
            <w:proofErr w:type="spellEnd"/>
            <w:r w:rsidRPr="00786195">
              <w:rPr>
                <w:szCs w:val="24"/>
                <w:lang w:val="en-US"/>
              </w:rPr>
              <w:t xml:space="preserve">“ </w:t>
            </w:r>
            <w:proofErr w:type="spellStart"/>
            <w:r w:rsidRPr="00786195">
              <w:rPr>
                <w:szCs w:val="24"/>
                <w:lang w:val="en-US"/>
              </w:rPr>
              <w:t>įgyvendinimo</w:t>
            </w:r>
            <w:proofErr w:type="spellEnd"/>
            <w:proofErr w:type="gramEnd"/>
            <w:r w:rsidRPr="00786195">
              <w:rPr>
                <w:szCs w:val="24"/>
                <w:lang w:val="en-US"/>
              </w:rPr>
              <w:t>“ (</w:t>
            </w:r>
            <w:proofErr w:type="spellStart"/>
            <w:r w:rsidRPr="00786195">
              <w:rPr>
                <w:szCs w:val="24"/>
                <w:lang w:val="en-US"/>
              </w:rPr>
              <w:t>toliau</w:t>
            </w:r>
            <w:proofErr w:type="spellEnd"/>
            <w:r w:rsidRPr="00786195">
              <w:rPr>
                <w:szCs w:val="24"/>
                <w:lang w:val="en-US"/>
              </w:rPr>
              <w:t xml:space="preserve"> – </w:t>
            </w:r>
            <w:proofErr w:type="spellStart"/>
            <w:r w:rsidRPr="00786195">
              <w:rPr>
                <w:szCs w:val="24"/>
                <w:lang w:val="en-US"/>
              </w:rPr>
              <w:t>Projektų</w:t>
            </w:r>
            <w:proofErr w:type="spellEnd"/>
            <w:r w:rsidRPr="00786195">
              <w:rPr>
                <w:szCs w:val="24"/>
                <w:lang w:val="en-US"/>
              </w:rPr>
              <w:t xml:space="preserve"> </w:t>
            </w:r>
            <w:proofErr w:type="spellStart"/>
            <w:r w:rsidRPr="00786195">
              <w:rPr>
                <w:szCs w:val="24"/>
                <w:lang w:val="en-US"/>
              </w:rPr>
              <w:t>administravimo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finansavimo</w:t>
            </w:r>
            <w:proofErr w:type="spellEnd"/>
            <w:r w:rsidRPr="00786195">
              <w:rPr>
                <w:szCs w:val="24"/>
                <w:lang w:val="en-US"/>
              </w:rPr>
              <w:t xml:space="preserve"> </w:t>
            </w:r>
            <w:proofErr w:type="spellStart"/>
            <w:r w:rsidRPr="00786195">
              <w:rPr>
                <w:szCs w:val="24"/>
                <w:lang w:val="en-US"/>
              </w:rPr>
              <w:t>taisyklės</w:t>
            </w:r>
            <w:proofErr w:type="spellEnd"/>
            <w:r w:rsidRPr="00786195">
              <w:rPr>
                <w:szCs w:val="24"/>
                <w:lang w:val="en-US"/>
              </w:rPr>
              <w:t>);</w:t>
            </w:r>
          </w:p>
          <w:p w14:paraId="1636E3F1" w14:textId="55F4A67B" w:rsidR="00786195" w:rsidRPr="00786195" w:rsidRDefault="00786195" w:rsidP="00786195">
            <w:pPr>
              <w:jc w:val="both"/>
              <w:rPr>
                <w:szCs w:val="24"/>
                <w:lang w:val="en-US"/>
              </w:rPr>
            </w:pPr>
            <w:r w:rsidRPr="00786195">
              <w:rPr>
                <w:szCs w:val="24"/>
                <w:lang w:val="en-US"/>
              </w:rPr>
              <w:t>1.1.1</w:t>
            </w:r>
            <w:r w:rsidR="0029144C">
              <w:rPr>
                <w:szCs w:val="24"/>
                <w:lang w:val="en-US"/>
              </w:rPr>
              <w:t>6</w:t>
            </w:r>
            <w:r w:rsidRPr="00786195">
              <w:rPr>
                <w:szCs w:val="24"/>
                <w:lang w:val="en-US"/>
              </w:rPr>
              <w:t xml:space="preserve">. </w:t>
            </w:r>
            <w:proofErr w:type="spellStart"/>
            <w:r w:rsidRPr="00786195">
              <w:rPr>
                <w:szCs w:val="24"/>
                <w:lang w:val="en-US"/>
              </w:rPr>
              <w:t>Stebėsenos</w:t>
            </w:r>
            <w:proofErr w:type="spellEnd"/>
            <w:r w:rsidRPr="00786195">
              <w:rPr>
                <w:szCs w:val="24"/>
                <w:lang w:val="en-US"/>
              </w:rPr>
              <w:t xml:space="preserve"> </w:t>
            </w:r>
            <w:proofErr w:type="spellStart"/>
            <w:r w:rsidRPr="00786195">
              <w:rPr>
                <w:szCs w:val="24"/>
                <w:lang w:val="en-US"/>
              </w:rPr>
              <w:t>rodiklių</w:t>
            </w:r>
            <w:proofErr w:type="spellEnd"/>
            <w:r w:rsidRPr="00786195">
              <w:rPr>
                <w:szCs w:val="24"/>
                <w:lang w:val="en-US"/>
              </w:rPr>
              <w:t xml:space="preserve"> </w:t>
            </w:r>
            <w:proofErr w:type="spellStart"/>
            <w:r w:rsidRPr="00786195">
              <w:rPr>
                <w:szCs w:val="24"/>
                <w:lang w:val="en-US"/>
              </w:rPr>
              <w:t>nustatymo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skaičiavimo</w:t>
            </w:r>
            <w:proofErr w:type="spellEnd"/>
            <w:r w:rsidRPr="00786195">
              <w:rPr>
                <w:szCs w:val="24"/>
                <w:lang w:val="en-US"/>
              </w:rPr>
              <w:t xml:space="preserve"> </w:t>
            </w:r>
            <w:proofErr w:type="spellStart"/>
            <w:r w:rsidRPr="00786195">
              <w:rPr>
                <w:szCs w:val="24"/>
                <w:lang w:val="en-US"/>
              </w:rPr>
              <w:t>aprašas</w:t>
            </w:r>
            <w:proofErr w:type="spellEnd"/>
            <w:r w:rsidRPr="00786195">
              <w:rPr>
                <w:szCs w:val="24"/>
                <w:lang w:val="en-US"/>
              </w:rPr>
              <w:t xml:space="preserve">, </w:t>
            </w:r>
            <w:proofErr w:type="spellStart"/>
            <w:r w:rsidRPr="00786195">
              <w:rPr>
                <w:szCs w:val="24"/>
                <w:lang w:val="en-US"/>
              </w:rPr>
              <w:t>patvirtintas</w:t>
            </w:r>
            <w:proofErr w:type="spellEnd"/>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finansų</w:t>
            </w:r>
            <w:proofErr w:type="spellEnd"/>
            <w:r w:rsidRPr="00786195">
              <w:rPr>
                <w:szCs w:val="24"/>
                <w:lang w:val="en-US"/>
              </w:rPr>
              <w:t xml:space="preserve"> </w:t>
            </w:r>
            <w:proofErr w:type="spellStart"/>
            <w:r w:rsidRPr="00786195">
              <w:rPr>
                <w:szCs w:val="24"/>
                <w:lang w:val="en-US"/>
              </w:rPr>
              <w:t>ministro</w:t>
            </w:r>
            <w:proofErr w:type="spellEnd"/>
            <w:r w:rsidRPr="00786195">
              <w:rPr>
                <w:szCs w:val="24"/>
                <w:lang w:val="en-US"/>
              </w:rPr>
              <w:t xml:space="preserve"> 2022 m. </w:t>
            </w:r>
            <w:proofErr w:type="spellStart"/>
            <w:r w:rsidRPr="00786195">
              <w:rPr>
                <w:szCs w:val="24"/>
                <w:lang w:val="en-US"/>
              </w:rPr>
              <w:t>birželio</w:t>
            </w:r>
            <w:proofErr w:type="spellEnd"/>
            <w:r w:rsidRPr="00786195">
              <w:rPr>
                <w:szCs w:val="24"/>
                <w:lang w:val="en-US"/>
              </w:rPr>
              <w:t xml:space="preserve"> 22 d. </w:t>
            </w:r>
            <w:proofErr w:type="spellStart"/>
            <w:r w:rsidRPr="00786195">
              <w:rPr>
                <w:szCs w:val="24"/>
                <w:lang w:val="en-US"/>
              </w:rPr>
              <w:t>įsakymu</w:t>
            </w:r>
            <w:proofErr w:type="spellEnd"/>
            <w:r w:rsidRPr="00786195">
              <w:rPr>
                <w:szCs w:val="24"/>
                <w:lang w:val="en-US"/>
              </w:rPr>
              <w:t xml:space="preserve"> Nr. 1K-237 „</w:t>
            </w:r>
            <w:proofErr w:type="spellStart"/>
            <w:r w:rsidRPr="00786195">
              <w:rPr>
                <w:szCs w:val="24"/>
                <w:lang w:val="en-US"/>
              </w:rPr>
              <w:t>Dėl</w:t>
            </w:r>
            <w:proofErr w:type="spellEnd"/>
            <w:r w:rsidRPr="00786195">
              <w:rPr>
                <w:szCs w:val="24"/>
                <w:lang w:val="en-US"/>
              </w:rPr>
              <w:t xml:space="preserve"> 2021–2027 </w:t>
            </w:r>
            <w:proofErr w:type="spellStart"/>
            <w:r w:rsidRPr="00786195">
              <w:rPr>
                <w:szCs w:val="24"/>
                <w:lang w:val="en-US"/>
              </w:rPr>
              <w:t>metų</w:t>
            </w:r>
            <w:proofErr w:type="spellEnd"/>
            <w:r w:rsidRPr="00786195">
              <w:rPr>
                <w:szCs w:val="24"/>
                <w:lang w:val="en-US"/>
              </w:rPr>
              <w:t xml:space="preserve"> Europos </w:t>
            </w:r>
            <w:proofErr w:type="spellStart"/>
            <w:r w:rsidRPr="00786195">
              <w:rPr>
                <w:szCs w:val="24"/>
                <w:lang w:val="en-US"/>
              </w:rPr>
              <w:t>Sąjungos</w:t>
            </w:r>
            <w:proofErr w:type="spellEnd"/>
            <w:r w:rsidRPr="00786195">
              <w:rPr>
                <w:szCs w:val="24"/>
                <w:lang w:val="en-US"/>
              </w:rPr>
              <w:t xml:space="preserve"> </w:t>
            </w:r>
            <w:proofErr w:type="spellStart"/>
            <w:r w:rsidRPr="00786195">
              <w:rPr>
                <w:szCs w:val="24"/>
                <w:lang w:val="en-US"/>
              </w:rPr>
              <w:t>fondų</w:t>
            </w:r>
            <w:proofErr w:type="spellEnd"/>
            <w:r w:rsidRPr="00786195">
              <w:rPr>
                <w:szCs w:val="24"/>
                <w:lang w:val="en-US"/>
              </w:rPr>
              <w:t xml:space="preserve"> </w:t>
            </w:r>
            <w:proofErr w:type="spellStart"/>
            <w:r w:rsidRPr="00786195">
              <w:rPr>
                <w:szCs w:val="24"/>
                <w:lang w:val="en-US"/>
              </w:rPr>
              <w:t>investicijų</w:t>
            </w:r>
            <w:proofErr w:type="spellEnd"/>
            <w:r w:rsidRPr="00786195">
              <w:rPr>
                <w:szCs w:val="24"/>
                <w:lang w:val="en-US"/>
              </w:rPr>
              <w:t xml:space="preserve"> </w:t>
            </w:r>
            <w:proofErr w:type="spellStart"/>
            <w:r w:rsidRPr="00786195">
              <w:rPr>
                <w:szCs w:val="24"/>
                <w:lang w:val="en-US"/>
              </w:rPr>
              <w:t>programos</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Ekonomikos</w:t>
            </w:r>
            <w:proofErr w:type="spellEnd"/>
            <w:r w:rsidRPr="00786195">
              <w:rPr>
                <w:szCs w:val="24"/>
                <w:lang w:val="en-US"/>
              </w:rPr>
              <w:t xml:space="preserve"> </w:t>
            </w:r>
            <w:proofErr w:type="spellStart"/>
            <w:r w:rsidRPr="00786195">
              <w:rPr>
                <w:szCs w:val="24"/>
                <w:lang w:val="en-US"/>
              </w:rPr>
              <w:t>gaivinimo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atsparumo</w:t>
            </w:r>
            <w:proofErr w:type="spellEnd"/>
            <w:r w:rsidRPr="00786195">
              <w:rPr>
                <w:szCs w:val="24"/>
                <w:lang w:val="en-US"/>
              </w:rPr>
              <w:t xml:space="preserve"> </w:t>
            </w:r>
            <w:proofErr w:type="spellStart"/>
            <w:r w:rsidRPr="00786195">
              <w:rPr>
                <w:szCs w:val="24"/>
                <w:lang w:val="en-US"/>
              </w:rPr>
              <w:t>didinimo</w:t>
            </w:r>
            <w:proofErr w:type="spellEnd"/>
            <w:r w:rsidRPr="00786195">
              <w:rPr>
                <w:szCs w:val="24"/>
                <w:lang w:val="en-US"/>
              </w:rPr>
              <w:t xml:space="preserve"> </w:t>
            </w:r>
            <w:proofErr w:type="spellStart"/>
            <w:r w:rsidRPr="00786195">
              <w:rPr>
                <w:szCs w:val="24"/>
                <w:lang w:val="en-US"/>
              </w:rPr>
              <w:t>plano</w:t>
            </w:r>
            <w:proofErr w:type="spellEnd"/>
            <w:r w:rsidRPr="00786195">
              <w:rPr>
                <w:szCs w:val="24"/>
                <w:lang w:val="en-US"/>
              </w:rPr>
              <w:t xml:space="preserve"> „</w:t>
            </w:r>
            <w:proofErr w:type="spellStart"/>
            <w:r w:rsidRPr="00786195">
              <w:rPr>
                <w:szCs w:val="24"/>
                <w:lang w:val="en-US"/>
              </w:rPr>
              <w:t>Naujos</w:t>
            </w:r>
            <w:proofErr w:type="spellEnd"/>
            <w:r w:rsidRPr="00786195">
              <w:rPr>
                <w:szCs w:val="24"/>
                <w:lang w:val="en-US"/>
              </w:rPr>
              <w:t xml:space="preserve"> </w:t>
            </w:r>
            <w:proofErr w:type="spellStart"/>
            <w:r w:rsidRPr="00786195">
              <w:rPr>
                <w:szCs w:val="24"/>
                <w:lang w:val="en-US"/>
              </w:rPr>
              <w:t>kartos</w:t>
            </w:r>
            <w:proofErr w:type="spellEnd"/>
            <w:r w:rsidRPr="00786195">
              <w:rPr>
                <w:szCs w:val="24"/>
                <w:lang w:val="en-US"/>
              </w:rPr>
              <w:t xml:space="preserve"> </w:t>
            </w:r>
            <w:proofErr w:type="spellStart"/>
            <w:proofErr w:type="gramStart"/>
            <w:r w:rsidRPr="00786195">
              <w:rPr>
                <w:szCs w:val="24"/>
                <w:lang w:val="en-US"/>
              </w:rPr>
              <w:t>Lietuva</w:t>
            </w:r>
            <w:proofErr w:type="spellEnd"/>
            <w:r w:rsidRPr="00786195">
              <w:rPr>
                <w:szCs w:val="24"/>
                <w:lang w:val="en-US"/>
              </w:rPr>
              <w:t xml:space="preserve">“ </w:t>
            </w:r>
            <w:proofErr w:type="spellStart"/>
            <w:r w:rsidRPr="00786195">
              <w:rPr>
                <w:szCs w:val="24"/>
                <w:lang w:val="en-US"/>
              </w:rPr>
              <w:t>įgyvendinimo</w:t>
            </w:r>
            <w:proofErr w:type="spellEnd"/>
            <w:proofErr w:type="gramEnd"/>
            <w:r w:rsidRPr="00786195">
              <w:rPr>
                <w:szCs w:val="24"/>
                <w:lang w:val="en-US"/>
              </w:rPr>
              <w:t>“;</w:t>
            </w:r>
          </w:p>
          <w:p w14:paraId="74B13003" w14:textId="13905C94" w:rsidR="00786195" w:rsidRDefault="00786195" w:rsidP="006C5F11">
            <w:pPr>
              <w:jc w:val="both"/>
              <w:rPr>
                <w:szCs w:val="24"/>
              </w:rPr>
            </w:pPr>
            <w:r w:rsidRPr="00786195">
              <w:rPr>
                <w:szCs w:val="24"/>
                <w:lang w:val="en-US"/>
              </w:rPr>
              <w:t>1.1.1</w:t>
            </w:r>
            <w:r w:rsidR="0029144C">
              <w:rPr>
                <w:szCs w:val="24"/>
                <w:lang w:val="en-US"/>
              </w:rPr>
              <w:t>7</w:t>
            </w:r>
            <w:r w:rsidRPr="00786195">
              <w:rPr>
                <w:szCs w:val="24"/>
                <w:lang w:val="en-US"/>
              </w:rPr>
              <w:t xml:space="preserve">. </w:t>
            </w:r>
            <w:proofErr w:type="spellStart"/>
            <w:r w:rsidRPr="00786195">
              <w:rPr>
                <w:szCs w:val="24"/>
                <w:lang w:val="en-US"/>
              </w:rPr>
              <w:t>Lietuvos</w:t>
            </w:r>
            <w:proofErr w:type="spellEnd"/>
            <w:r w:rsidRPr="00786195">
              <w:rPr>
                <w:szCs w:val="24"/>
                <w:lang w:val="en-US"/>
              </w:rPr>
              <w:t xml:space="preserve"> </w:t>
            </w:r>
            <w:proofErr w:type="spellStart"/>
            <w:r w:rsidRPr="00786195">
              <w:rPr>
                <w:szCs w:val="24"/>
                <w:lang w:val="en-US"/>
              </w:rPr>
              <w:t>Respublikos</w:t>
            </w:r>
            <w:proofErr w:type="spellEnd"/>
            <w:r w:rsidRPr="00786195">
              <w:rPr>
                <w:szCs w:val="24"/>
                <w:lang w:val="en-US"/>
              </w:rPr>
              <w:t xml:space="preserve"> </w:t>
            </w:r>
            <w:proofErr w:type="spellStart"/>
            <w:r w:rsidRPr="00786195">
              <w:rPr>
                <w:szCs w:val="24"/>
                <w:lang w:val="en-US"/>
              </w:rPr>
              <w:t>ūkio</w:t>
            </w:r>
            <w:proofErr w:type="spellEnd"/>
            <w:r w:rsidRPr="00786195">
              <w:rPr>
                <w:szCs w:val="24"/>
                <w:lang w:val="en-US"/>
              </w:rPr>
              <w:t xml:space="preserve"> </w:t>
            </w:r>
            <w:proofErr w:type="spellStart"/>
            <w:r w:rsidRPr="00786195">
              <w:rPr>
                <w:szCs w:val="24"/>
                <w:lang w:val="en-US"/>
              </w:rPr>
              <w:t>ministro</w:t>
            </w:r>
            <w:proofErr w:type="spellEnd"/>
            <w:r w:rsidRPr="00786195">
              <w:rPr>
                <w:szCs w:val="24"/>
                <w:lang w:val="en-US"/>
              </w:rPr>
              <w:t xml:space="preserve"> 2008 m. </w:t>
            </w:r>
            <w:proofErr w:type="spellStart"/>
            <w:r w:rsidRPr="00786195">
              <w:rPr>
                <w:szCs w:val="24"/>
                <w:lang w:val="en-US"/>
              </w:rPr>
              <w:t>kovo</w:t>
            </w:r>
            <w:proofErr w:type="spellEnd"/>
            <w:r w:rsidRPr="00786195">
              <w:rPr>
                <w:szCs w:val="24"/>
                <w:lang w:val="en-US"/>
              </w:rPr>
              <w:t xml:space="preserve"> 26 d. </w:t>
            </w:r>
            <w:proofErr w:type="spellStart"/>
            <w:r w:rsidRPr="00786195">
              <w:rPr>
                <w:szCs w:val="24"/>
                <w:lang w:val="en-US"/>
              </w:rPr>
              <w:t>įsakymas</w:t>
            </w:r>
            <w:proofErr w:type="spellEnd"/>
            <w:r w:rsidRPr="00786195">
              <w:rPr>
                <w:szCs w:val="24"/>
                <w:lang w:val="en-US"/>
              </w:rPr>
              <w:t xml:space="preserve"> Nr. 4-119 „</w:t>
            </w:r>
            <w:proofErr w:type="spellStart"/>
            <w:r w:rsidRPr="00786195">
              <w:rPr>
                <w:szCs w:val="24"/>
                <w:lang w:val="en-US"/>
              </w:rPr>
              <w:t>Dėl</w:t>
            </w:r>
            <w:proofErr w:type="spellEnd"/>
            <w:r w:rsidRPr="00786195">
              <w:rPr>
                <w:szCs w:val="24"/>
                <w:lang w:val="en-US"/>
              </w:rPr>
              <w:t xml:space="preserve"> </w:t>
            </w:r>
            <w:proofErr w:type="spellStart"/>
            <w:r w:rsidRPr="00786195">
              <w:rPr>
                <w:szCs w:val="24"/>
                <w:lang w:val="en-US"/>
              </w:rPr>
              <w:t>Smulkiojo</w:t>
            </w:r>
            <w:proofErr w:type="spellEnd"/>
            <w:r w:rsidRPr="00786195">
              <w:rPr>
                <w:szCs w:val="24"/>
                <w:lang w:val="en-US"/>
              </w:rPr>
              <w:t xml:space="preserve"> </w:t>
            </w:r>
            <w:proofErr w:type="spellStart"/>
            <w:r w:rsidRPr="00786195">
              <w:rPr>
                <w:szCs w:val="24"/>
                <w:lang w:val="en-US"/>
              </w:rPr>
              <w:t>ar</w:t>
            </w:r>
            <w:proofErr w:type="spellEnd"/>
            <w:r w:rsidRPr="00786195">
              <w:rPr>
                <w:szCs w:val="24"/>
                <w:lang w:val="en-US"/>
              </w:rPr>
              <w:t xml:space="preserve"> </w:t>
            </w:r>
            <w:proofErr w:type="spellStart"/>
            <w:r w:rsidRPr="00786195">
              <w:rPr>
                <w:szCs w:val="24"/>
                <w:lang w:val="en-US"/>
              </w:rPr>
              <w:t>vidutinio</w:t>
            </w:r>
            <w:proofErr w:type="spellEnd"/>
            <w:r w:rsidRPr="00786195">
              <w:rPr>
                <w:szCs w:val="24"/>
                <w:lang w:val="en-US"/>
              </w:rPr>
              <w:t xml:space="preserve"> </w:t>
            </w:r>
            <w:proofErr w:type="spellStart"/>
            <w:r w:rsidRPr="00786195">
              <w:rPr>
                <w:szCs w:val="24"/>
                <w:lang w:val="en-US"/>
              </w:rPr>
              <w:t>verslo</w:t>
            </w:r>
            <w:proofErr w:type="spellEnd"/>
            <w:r w:rsidRPr="00786195">
              <w:rPr>
                <w:szCs w:val="24"/>
                <w:lang w:val="en-US"/>
              </w:rPr>
              <w:t xml:space="preserve"> </w:t>
            </w:r>
            <w:proofErr w:type="spellStart"/>
            <w:r w:rsidRPr="00786195">
              <w:rPr>
                <w:szCs w:val="24"/>
                <w:lang w:val="en-US"/>
              </w:rPr>
              <w:t>subjekto</w:t>
            </w:r>
            <w:proofErr w:type="spellEnd"/>
            <w:r w:rsidRPr="00786195">
              <w:rPr>
                <w:szCs w:val="24"/>
                <w:lang w:val="en-US"/>
              </w:rPr>
              <w:t xml:space="preserve"> </w:t>
            </w:r>
            <w:proofErr w:type="spellStart"/>
            <w:r w:rsidRPr="00786195">
              <w:rPr>
                <w:szCs w:val="24"/>
                <w:lang w:val="en-US"/>
              </w:rPr>
              <w:t>statuso</w:t>
            </w:r>
            <w:proofErr w:type="spellEnd"/>
            <w:r w:rsidRPr="00786195">
              <w:rPr>
                <w:szCs w:val="24"/>
                <w:lang w:val="en-US"/>
              </w:rPr>
              <w:t xml:space="preserve"> </w:t>
            </w:r>
            <w:proofErr w:type="spellStart"/>
            <w:r w:rsidRPr="00786195">
              <w:rPr>
                <w:szCs w:val="24"/>
                <w:lang w:val="en-US"/>
              </w:rPr>
              <w:t>deklaravimo</w:t>
            </w:r>
            <w:proofErr w:type="spellEnd"/>
            <w:r w:rsidRPr="00786195">
              <w:rPr>
                <w:szCs w:val="24"/>
                <w:lang w:val="en-US"/>
              </w:rPr>
              <w:t xml:space="preserve"> </w:t>
            </w:r>
            <w:proofErr w:type="spellStart"/>
            <w:r w:rsidRPr="00786195">
              <w:rPr>
                <w:szCs w:val="24"/>
                <w:lang w:val="en-US"/>
              </w:rPr>
              <w:t>tvarkos</w:t>
            </w:r>
            <w:proofErr w:type="spellEnd"/>
            <w:r w:rsidRPr="00786195">
              <w:rPr>
                <w:szCs w:val="24"/>
                <w:lang w:val="en-US"/>
              </w:rPr>
              <w:t xml:space="preserve"> </w:t>
            </w:r>
            <w:proofErr w:type="spellStart"/>
            <w:r w:rsidRPr="00786195">
              <w:rPr>
                <w:szCs w:val="24"/>
                <w:lang w:val="en-US"/>
              </w:rPr>
              <w:t>aprašo</w:t>
            </w:r>
            <w:proofErr w:type="spellEnd"/>
            <w:r w:rsidRPr="00786195">
              <w:rPr>
                <w:szCs w:val="24"/>
                <w:lang w:val="en-US"/>
              </w:rPr>
              <w:t xml:space="preserve"> </w:t>
            </w:r>
            <w:proofErr w:type="spellStart"/>
            <w:r w:rsidRPr="00786195">
              <w:rPr>
                <w:szCs w:val="24"/>
                <w:lang w:val="en-US"/>
              </w:rPr>
              <w:t>ir</w:t>
            </w:r>
            <w:proofErr w:type="spellEnd"/>
            <w:r w:rsidRPr="00786195">
              <w:rPr>
                <w:szCs w:val="24"/>
                <w:lang w:val="en-US"/>
              </w:rPr>
              <w:t xml:space="preserve"> </w:t>
            </w:r>
            <w:proofErr w:type="spellStart"/>
            <w:r w:rsidRPr="00786195">
              <w:rPr>
                <w:szCs w:val="24"/>
                <w:lang w:val="en-US"/>
              </w:rPr>
              <w:t>Smulkiojo</w:t>
            </w:r>
            <w:proofErr w:type="spellEnd"/>
            <w:r w:rsidRPr="00786195">
              <w:rPr>
                <w:szCs w:val="24"/>
                <w:lang w:val="en-US"/>
              </w:rPr>
              <w:t xml:space="preserve"> </w:t>
            </w:r>
            <w:proofErr w:type="spellStart"/>
            <w:r w:rsidRPr="00786195">
              <w:rPr>
                <w:szCs w:val="24"/>
                <w:lang w:val="en-US"/>
              </w:rPr>
              <w:t>ar</w:t>
            </w:r>
            <w:proofErr w:type="spellEnd"/>
            <w:r w:rsidRPr="00786195">
              <w:rPr>
                <w:szCs w:val="24"/>
                <w:lang w:val="en-US"/>
              </w:rPr>
              <w:t xml:space="preserve"> </w:t>
            </w:r>
            <w:proofErr w:type="spellStart"/>
            <w:r w:rsidRPr="00786195">
              <w:rPr>
                <w:szCs w:val="24"/>
                <w:lang w:val="en-US"/>
              </w:rPr>
              <w:t>vidutinio</w:t>
            </w:r>
            <w:proofErr w:type="spellEnd"/>
            <w:r w:rsidRPr="00786195">
              <w:rPr>
                <w:szCs w:val="24"/>
                <w:lang w:val="en-US"/>
              </w:rPr>
              <w:t xml:space="preserve"> </w:t>
            </w:r>
            <w:proofErr w:type="spellStart"/>
            <w:r w:rsidRPr="00786195">
              <w:rPr>
                <w:szCs w:val="24"/>
                <w:lang w:val="en-US"/>
              </w:rPr>
              <w:t>verslo</w:t>
            </w:r>
            <w:proofErr w:type="spellEnd"/>
            <w:r w:rsidRPr="00786195">
              <w:rPr>
                <w:szCs w:val="24"/>
                <w:lang w:val="en-US"/>
              </w:rPr>
              <w:t xml:space="preserve"> </w:t>
            </w:r>
            <w:proofErr w:type="spellStart"/>
            <w:r w:rsidRPr="00786195">
              <w:rPr>
                <w:szCs w:val="24"/>
                <w:lang w:val="en-US"/>
              </w:rPr>
              <w:t>subjekto</w:t>
            </w:r>
            <w:proofErr w:type="spellEnd"/>
            <w:r w:rsidRPr="00786195">
              <w:rPr>
                <w:szCs w:val="24"/>
                <w:lang w:val="en-US"/>
              </w:rPr>
              <w:t xml:space="preserve"> </w:t>
            </w:r>
            <w:proofErr w:type="spellStart"/>
            <w:r w:rsidRPr="00786195">
              <w:rPr>
                <w:szCs w:val="24"/>
                <w:lang w:val="en-US"/>
              </w:rPr>
              <w:t>statuso</w:t>
            </w:r>
            <w:proofErr w:type="spellEnd"/>
            <w:r w:rsidRPr="00786195">
              <w:rPr>
                <w:szCs w:val="24"/>
                <w:lang w:val="en-US"/>
              </w:rPr>
              <w:t xml:space="preserve"> </w:t>
            </w:r>
            <w:proofErr w:type="spellStart"/>
            <w:r w:rsidRPr="00786195">
              <w:rPr>
                <w:szCs w:val="24"/>
                <w:lang w:val="en-US"/>
              </w:rPr>
              <w:t>deklaracijos</w:t>
            </w:r>
            <w:proofErr w:type="spellEnd"/>
            <w:r w:rsidRPr="00786195">
              <w:rPr>
                <w:szCs w:val="24"/>
                <w:lang w:val="en-US"/>
              </w:rPr>
              <w:t xml:space="preserve"> </w:t>
            </w:r>
            <w:proofErr w:type="spellStart"/>
            <w:r w:rsidRPr="00786195">
              <w:rPr>
                <w:szCs w:val="24"/>
                <w:lang w:val="en-US"/>
              </w:rPr>
              <w:t>formos</w:t>
            </w:r>
            <w:proofErr w:type="spellEnd"/>
            <w:r w:rsidRPr="00786195">
              <w:rPr>
                <w:szCs w:val="24"/>
                <w:lang w:val="en-US"/>
              </w:rPr>
              <w:t xml:space="preserve"> </w:t>
            </w:r>
            <w:proofErr w:type="spellStart"/>
            <w:proofErr w:type="gramStart"/>
            <w:r w:rsidRPr="00786195">
              <w:rPr>
                <w:szCs w:val="24"/>
                <w:lang w:val="en-US"/>
              </w:rPr>
              <w:t>patvirtinimo</w:t>
            </w:r>
            <w:proofErr w:type="spellEnd"/>
            <w:r w:rsidRPr="00786195">
              <w:rPr>
                <w:szCs w:val="24"/>
                <w:lang w:val="en-US"/>
              </w:rPr>
              <w:t>“</w:t>
            </w:r>
            <w:proofErr w:type="gramEnd"/>
            <w:r w:rsidRPr="00786195">
              <w:rPr>
                <w:szCs w:val="24"/>
                <w:lang w:val="en-US"/>
              </w:rPr>
              <w:t>.</w:t>
            </w:r>
          </w:p>
          <w:p w14:paraId="39A4A246" w14:textId="0B7E21A8" w:rsidR="006C5F11" w:rsidRPr="00D1594C" w:rsidRDefault="006C5F11" w:rsidP="006C5F11">
            <w:pPr>
              <w:jc w:val="both"/>
              <w:rPr>
                <w:szCs w:val="24"/>
              </w:rPr>
            </w:pPr>
            <w:r w:rsidRPr="00D1594C">
              <w:rPr>
                <w:szCs w:val="24"/>
              </w:rPr>
              <w:t xml:space="preserve">1.2. </w:t>
            </w:r>
            <w:r w:rsidR="00786195">
              <w:rPr>
                <w:szCs w:val="24"/>
              </w:rPr>
              <w:t>PFSA</w:t>
            </w:r>
            <w:r w:rsidR="00786195" w:rsidRPr="00D1594C">
              <w:rPr>
                <w:szCs w:val="24"/>
              </w:rPr>
              <w:t xml:space="preserve"> </w:t>
            </w:r>
            <w:r w:rsidRPr="00D1594C">
              <w:rPr>
                <w:szCs w:val="24"/>
              </w:rPr>
              <w:t xml:space="preserve">vartojamos sąvokos </w:t>
            </w:r>
          </w:p>
          <w:p w14:paraId="4FD9A4F2" w14:textId="4803C8FC" w:rsidR="000254ED" w:rsidRPr="008419B6" w:rsidRDefault="001E1014" w:rsidP="001E1014">
            <w:pPr>
              <w:jc w:val="both"/>
              <w:rPr>
                <w:strike/>
                <w:szCs w:val="24"/>
                <w:lang w:val="en-US"/>
              </w:rPr>
            </w:pPr>
            <w:r w:rsidRPr="00D1594C">
              <w:rPr>
                <w:szCs w:val="24"/>
                <w:lang w:val="en-US"/>
              </w:rPr>
              <w:t>1.</w:t>
            </w:r>
            <w:r w:rsidR="00B22FAE">
              <w:rPr>
                <w:szCs w:val="24"/>
                <w:lang w:val="en-US"/>
              </w:rPr>
              <w:t>2</w:t>
            </w:r>
            <w:r w:rsidRPr="00D1594C">
              <w:rPr>
                <w:szCs w:val="24"/>
                <w:lang w:val="en-US"/>
              </w:rPr>
              <w:t>.</w:t>
            </w:r>
            <w:r w:rsidR="00D71A5B">
              <w:rPr>
                <w:szCs w:val="24"/>
                <w:lang w:val="en-US"/>
              </w:rPr>
              <w:t>1</w:t>
            </w:r>
            <w:r w:rsidRPr="00D1594C">
              <w:rPr>
                <w:szCs w:val="24"/>
                <w:lang w:val="en-US"/>
              </w:rPr>
              <w:t xml:space="preserve">. </w:t>
            </w:r>
            <w:proofErr w:type="spellStart"/>
            <w:r w:rsidRPr="00D1594C">
              <w:rPr>
                <w:b/>
                <w:bCs/>
                <w:szCs w:val="24"/>
                <w:lang w:val="en-US"/>
              </w:rPr>
              <w:t>Eksperimentinė</w:t>
            </w:r>
            <w:proofErr w:type="spellEnd"/>
            <w:r w:rsidRPr="00D1594C">
              <w:rPr>
                <w:b/>
                <w:bCs/>
                <w:szCs w:val="24"/>
                <w:lang w:val="en-US"/>
              </w:rPr>
              <w:t xml:space="preserve"> </w:t>
            </w:r>
            <w:proofErr w:type="spellStart"/>
            <w:r w:rsidRPr="00D1594C">
              <w:rPr>
                <w:b/>
                <w:bCs/>
                <w:szCs w:val="24"/>
                <w:lang w:val="en-US"/>
              </w:rPr>
              <w:t>plėtra</w:t>
            </w:r>
            <w:proofErr w:type="spellEnd"/>
            <w:r w:rsidRPr="00D1594C">
              <w:rPr>
                <w:szCs w:val="24"/>
                <w:lang w:val="en-US"/>
              </w:rPr>
              <w:t xml:space="preserve"> – </w:t>
            </w:r>
            <w:proofErr w:type="spellStart"/>
            <w:r w:rsidR="00786195" w:rsidRPr="00786195">
              <w:rPr>
                <w:szCs w:val="24"/>
                <w:lang w:val="en-US"/>
              </w:rPr>
              <w:t>atitinka</w:t>
            </w:r>
            <w:proofErr w:type="spellEnd"/>
            <w:r w:rsidR="00786195" w:rsidRPr="00786195">
              <w:rPr>
                <w:szCs w:val="24"/>
                <w:lang w:val="en-US"/>
              </w:rPr>
              <w:t xml:space="preserve"> </w:t>
            </w:r>
            <w:proofErr w:type="spellStart"/>
            <w:r w:rsidR="00786195" w:rsidRPr="00786195">
              <w:rPr>
                <w:szCs w:val="24"/>
                <w:lang w:val="en-US"/>
              </w:rPr>
              <w:t>bandomosios</w:t>
            </w:r>
            <w:proofErr w:type="spellEnd"/>
            <w:r w:rsidR="00786195" w:rsidRPr="00786195">
              <w:rPr>
                <w:szCs w:val="24"/>
                <w:lang w:val="en-US"/>
              </w:rPr>
              <w:t xml:space="preserve"> </w:t>
            </w:r>
            <w:proofErr w:type="spellStart"/>
            <w:r w:rsidR="00786195" w:rsidRPr="00786195">
              <w:rPr>
                <w:szCs w:val="24"/>
                <w:lang w:val="en-US"/>
              </w:rPr>
              <w:t>taikomosios</w:t>
            </w:r>
            <w:proofErr w:type="spellEnd"/>
            <w:r w:rsidR="00786195" w:rsidRPr="00786195">
              <w:rPr>
                <w:szCs w:val="24"/>
                <w:lang w:val="en-US"/>
              </w:rPr>
              <w:t xml:space="preserve"> </w:t>
            </w:r>
            <w:proofErr w:type="spellStart"/>
            <w:r w:rsidR="00786195" w:rsidRPr="00786195">
              <w:rPr>
                <w:szCs w:val="24"/>
                <w:lang w:val="en-US"/>
              </w:rPr>
              <w:t>veiklos</w:t>
            </w:r>
            <w:proofErr w:type="spellEnd"/>
            <w:r w:rsidR="00786195" w:rsidRPr="00786195">
              <w:rPr>
                <w:szCs w:val="24"/>
                <w:lang w:val="en-US"/>
              </w:rPr>
              <w:t xml:space="preserve"> </w:t>
            </w:r>
            <w:proofErr w:type="spellStart"/>
            <w:r w:rsidR="00786195" w:rsidRPr="00786195">
              <w:rPr>
                <w:szCs w:val="24"/>
                <w:lang w:val="en-US"/>
              </w:rPr>
              <w:t>sąvoką</w:t>
            </w:r>
            <w:proofErr w:type="spellEnd"/>
            <w:r w:rsidR="00786195" w:rsidRPr="00786195">
              <w:rPr>
                <w:szCs w:val="24"/>
                <w:lang w:val="en-US"/>
              </w:rPr>
              <w:t xml:space="preserve">, </w:t>
            </w:r>
            <w:proofErr w:type="spellStart"/>
            <w:r w:rsidR="00786195" w:rsidRPr="00786195">
              <w:rPr>
                <w:szCs w:val="24"/>
                <w:lang w:val="en-US"/>
              </w:rPr>
              <w:t>kuri</w:t>
            </w:r>
            <w:proofErr w:type="spellEnd"/>
            <w:r w:rsidR="00786195" w:rsidRPr="00786195">
              <w:rPr>
                <w:szCs w:val="24"/>
                <w:lang w:val="en-US"/>
              </w:rPr>
              <w:t xml:space="preserve"> </w:t>
            </w:r>
            <w:proofErr w:type="spellStart"/>
            <w:r w:rsidR="00786195" w:rsidRPr="00786195">
              <w:rPr>
                <w:szCs w:val="24"/>
                <w:lang w:val="en-US"/>
              </w:rPr>
              <w:t>apibrėžta</w:t>
            </w:r>
            <w:proofErr w:type="spellEnd"/>
            <w:r w:rsidR="00786195" w:rsidRPr="00786195">
              <w:rPr>
                <w:szCs w:val="24"/>
                <w:lang w:val="en-US"/>
              </w:rPr>
              <w:t xml:space="preserve"> </w:t>
            </w:r>
            <w:proofErr w:type="spellStart"/>
            <w:r w:rsidR="00A250D0" w:rsidRPr="00A250D0">
              <w:rPr>
                <w:szCs w:val="24"/>
                <w:lang w:val="en-US"/>
              </w:rPr>
              <w:t>Reglamento</w:t>
            </w:r>
            <w:proofErr w:type="spellEnd"/>
            <w:r w:rsidR="00A250D0" w:rsidRPr="00A250D0">
              <w:rPr>
                <w:szCs w:val="24"/>
                <w:lang w:val="en-US"/>
              </w:rPr>
              <w:t xml:space="preserve"> (ES) Nr. 651/2014</w:t>
            </w:r>
            <w:r w:rsidR="00A250D0">
              <w:rPr>
                <w:szCs w:val="24"/>
                <w:lang w:val="en-US"/>
              </w:rPr>
              <w:t xml:space="preserve"> </w:t>
            </w:r>
            <w:r w:rsidR="00786195" w:rsidRPr="00786195">
              <w:rPr>
                <w:szCs w:val="24"/>
                <w:lang w:val="en-US"/>
              </w:rPr>
              <w:t xml:space="preserve">2 </w:t>
            </w:r>
            <w:proofErr w:type="spellStart"/>
            <w:r w:rsidR="00786195" w:rsidRPr="00786195">
              <w:rPr>
                <w:szCs w:val="24"/>
                <w:lang w:val="en-US"/>
              </w:rPr>
              <w:t>straipsnio</w:t>
            </w:r>
            <w:proofErr w:type="spellEnd"/>
            <w:r w:rsidR="00786195" w:rsidRPr="00786195">
              <w:rPr>
                <w:szCs w:val="24"/>
                <w:lang w:val="en-US"/>
              </w:rPr>
              <w:t xml:space="preserve"> 86 </w:t>
            </w:r>
            <w:proofErr w:type="spellStart"/>
            <w:proofErr w:type="gramStart"/>
            <w:r w:rsidR="00786195" w:rsidRPr="00786195">
              <w:rPr>
                <w:szCs w:val="24"/>
                <w:lang w:val="en-US"/>
              </w:rPr>
              <w:t>punkte</w:t>
            </w:r>
            <w:proofErr w:type="spellEnd"/>
            <w:r w:rsidR="006F7B68" w:rsidRPr="006F7B68">
              <w:rPr>
                <w:szCs w:val="24"/>
                <w:lang w:val="en-US"/>
              </w:rPr>
              <w:t>;</w:t>
            </w:r>
            <w:proofErr w:type="gramEnd"/>
          </w:p>
          <w:p w14:paraId="7100997B" w14:textId="3E26456C" w:rsidR="00D71A5B" w:rsidRPr="00D1594C" w:rsidRDefault="00D71A5B" w:rsidP="001E1014">
            <w:pPr>
              <w:jc w:val="both"/>
              <w:rPr>
                <w:szCs w:val="24"/>
                <w:lang w:val="en-US"/>
              </w:rPr>
            </w:pPr>
            <w:r>
              <w:rPr>
                <w:szCs w:val="24"/>
                <w:lang w:val="en-US"/>
              </w:rPr>
              <w:t>1.</w:t>
            </w:r>
            <w:r w:rsidR="00B22FAE">
              <w:rPr>
                <w:szCs w:val="24"/>
                <w:lang w:val="en-US"/>
              </w:rPr>
              <w:t>2</w:t>
            </w:r>
            <w:r>
              <w:rPr>
                <w:szCs w:val="24"/>
                <w:lang w:val="en-US"/>
              </w:rPr>
              <w:t>.2.</w:t>
            </w:r>
            <w:r w:rsidR="008A7B82">
              <w:rPr>
                <w:szCs w:val="24"/>
                <w:lang w:val="en-US"/>
              </w:rPr>
              <w:t xml:space="preserve"> </w:t>
            </w:r>
            <w:proofErr w:type="spellStart"/>
            <w:r w:rsidRPr="00385E81">
              <w:rPr>
                <w:b/>
                <w:bCs/>
                <w:szCs w:val="24"/>
                <w:lang w:val="en-US"/>
              </w:rPr>
              <w:t>Inovacija</w:t>
            </w:r>
            <w:proofErr w:type="spellEnd"/>
            <w:r w:rsidR="00932DC3">
              <w:rPr>
                <w:b/>
                <w:bCs/>
                <w:szCs w:val="24"/>
                <w:lang w:val="en-US"/>
              </w:rPr>
              <w:t xml:space="preserve"> </w:t>
            </w:r>
            <w:r w:rsidR="00932DC3" w:rsidRPr="00D1594C">
              <w:rPr>
                <w:szCs w:val="24"/>
                <w:lang w:val="en-US"/>
              </w:rPr>
              <w:t>–</w:t>
            </w:r>
            <w:r w:rsidR="00932DC3">
              <w:rPr>
                <w:szCs w:val="24"/>
                <w:lang w:val="en-US"/>
              </w:rPr>
              <w:t xml:space="preserve"> </w:t>
            </w:r>
            <w:proofErr w:type="spellStart"/>
            <w:r w:rsidR="00932DC3" w:rsidRPr="00D1594C">
              <w:rPr>
                <w:szCs w:val="24"/>
                <w:lang w:val="en-US"/>
              </w:rPr>
              <w:t>kaip</w:t>
            </w:r>
            <w:proofErr w:type="spellEnd"/>
            <w:r w:rsidR="00932DC3" w:rsidRPr="00D1594C">
              <w:rPr>
                <w:szCs w:val="24"/>
                <w:lang w:val="en-US"/>
              </w:rPr>
              <w:t xml:space="preserve"> </w:t>
            </w:r>
            <w:proofErr w:type="spellStart"/>
            <w:r w:rsidR="00932DC3" w:rsidRPr="00D1594C">
              <w:rPr>
                <w:szCs w:val="24"/>
                <w:lang w:val="en-US"/>
              </w:rPr>
              <w:t>ši</w:t>
            </w:r>
            <w:proofErr w:type="spellEnd"/>
            <w:r w:rsidR="00932DC3" w:rsidRPr="00D1594C">
              <w:rPr>
                <w:szCs w:val="24"/>
                <w:lang w:val="en-US"/>
              </w:rPr>
              <w:t xml:space="preserve"> </w:t>
            </w:r>
            <w:proofErr w:type="spellStart"/>
            <w:r w:rsidR="00932DC3" w:rsidRPr="00D1594C">
              <w:rPr>
                <w:szCs w:val="24"/>
                <w:lang w:val="en-US"/>
              </w:rPr>
              <w:t>sąvoka</w:t>
            </w:r>
            <w:proofErr w:type="spellEnd"/>
            <w:r w:rsidR="00932DC3" w:rsidRPr="00D1594C">
              <w:rPr>
                <w:szCs w:val="24"/>
                <w:lang w:val="en-US"/>
              </w:rPr>
              <w:t xml:space="preserve"> </w:t>
            </w:r>
            <w:proofErr w:type="spellStart"/>
            <w:r w:rsidR="00932DC3" w:rsidRPr="00D1594C">
              <w:rPr>
                <w:szCs w:val="24"/>
                <w:lang w:val="en-US"/>
              </w:rPr>
              <w:t>apibrėžta</w:t>
            </w:r>
            <w:proofErr w:type="spellEnd"/>
            <w:r w:rsidR="00932DC3" w:rsidRPr="00D1594C">
              <w:rPr>
                <w:szCs w:val="24"/>
                <w:lang w:val="en-US"/>
              </w:rPr>
              <w:t xml:space="preserve"> </w:t>
            </w:r>
            <w:proofErr w:type="spellStart"/>
            <w:r w:rsidR="00932DC3">
              <w:rPr>
                <w:szCs w:val="24"/>
                <w:lang w:val="en-US"/>
              </w:rPr>
              <w:t>Technologijų</w:t>
            </w:r>
            <w:proofErr w:type="spellEnd"/>
            <w:r w:rsidR="00932DC3">
              <w:rPr>
                <w:szCs w:val="24"/>
                <w:lang w:val="en-US"/>
              </w:rPr>
              <w:t xml:space="preserve"> </w:t>
            </w:r>
            <w:proofErr w:type="spellStart"/>
            <w:r w:rsidR="00932DC3">
              <w:rPr>
                <w:szCs w:val="24"/>
                <w:lang w:val="en-US"/>
              </w:rPr>
              <w:t>ir</w:t>
            </w:r>
            <w:proofErr w:type="spellEnd"/>
            <w:r w:rsidR="00932DC3">
              <w:rPr>
                <w:szCs w:val="24"/>
                <w:lang w:val="en-US"/>
              </w:rPr>
              <w:t xml:space="preserve"> </w:t>
            </w:r>
            <w:proofErr w:type="spellStart"/>
            <w:r w:rsidR="00932DC3">
              <w:rPr>
                <w:szCs w:val="24"/>
                <w:lang w:val="en-US"/>
              </w:rPr>
              <w:t>inovacijų</w:t>
            </w:r>
            <w:proofErr w:type="spellEnd"/>
            <w:r w:rsidR="00932DC3" w:rsidRPr="0029144C">
              <w:rPr>
                <w:szCs w:val="24"/>
                <w:lang w:val="en-US"/>
              </w:rPr>
              <w:t xml:space="preserve"> </w:t>
            </w:r>
            <w:proofErr w:type="spellStart"/>
            <w:proofErr w:type="gramStart"/>
            <w:r w:rsidR="00932DC3" w:rsidRPr="00D1594C">
              <w:rPr>
                <w:szCs w:val="24"/>
                <w:lang w:val="en-US"/>
              </w:rPr>
              <w:t>įstatyme</w:t>
            </w:r>
            <w:proofErr w:type="spellEnd"/>
            <w:r w:rsidR="00932DC3">
              <w:rPr>
                <w:szCs w:val="24"/>
                <w:lang w:val="en-US"/>
              </w:rPr>
              <w:t>;</w:t>
            </w:r>
            <w:proofErr w:type="gramEnd"/>
            <w:r w:rsidR="00D61BE3" w:rsidRPr="00385E81">
              <w:rPr>
                <w:b/>
                <w:bCs/>
                <w:szCs w:val="24"/>
                <w:lang w:val="en-US"/>
              </w:rPr>
              <w:t xml:space="preserve"> </w:t>
            </w:r>
          </w:p>
          <w:p w14:paraId="7C5624A7" w14:textId="7A0BC11C" w:rsidR="00D97752" w:rsidRPr="00D1594C" w:rsidRDefault="00D97752" w:rsidP="001E1014">
            <w:pPr>
              <w:jc w:val="both"/>
              <w:rPr>
                <w:szCs w:val="24"/>
                <w:lang w:val="en-US"/>
              </w:rPr>
            </w:pPr>
            <w:r w:rsidRPr="00D1594C">
              <w:rPr>
                <w:szCs w:val="24"/>
                <w:lang w:val="en-US"/>
              </w:rPr>
              <w:t>1.</w:t>
            </w:r>
            <w:r w:rsidR="00B22FAE">
              <w:rPr>
                <w:szCs w:val="24"/>
                <w:lang w:val="en-US"/>
              </w:rPr>
              <w:t>2</w:t>
            </w:r>
            <w:r w:rsidRPr="00D1594C">
              <w:rPr>
                <w:szCs w:val="24"/>
                <w:lang w:val="en-US"/>
              </w:rPr>
              <w:t>.</w:t>
            </w:r>
            <w:r w:rsidR="003708D3">
              <w:rPr>
                <w:szCs w:val="24"/>
                <w:lang w:val="en-US"/>
              </w:rPr>
              <w:t>3</w:t>
            </w:r>
            <w:r w:rsidRPr="00D1594C">
              <w:rPr>
                <w:szCs w:val="24"/>
                <w:lang w:val="en-US"/>
              </w:rPr>
              <w:t xml:space="preserve">. </w:t>
            </w:r>
            <w:proofErr w:type="spellStart"/>
            <w:r w:rsidRPr="00D1594C">
              <w:rPr>
                <w:b/>
                <w:bCs/>
                <w:szCs w:val="24"/>
                <w:lang w:val="en-US"/>
              </w:rPr>
              <w:t>Juridinių</w:t>
            </w:r>
            <w:proofErr w:type="spellEnd"/>
            <w:r w:rsidRPr="00D1594C">
              <w:rPr>
                <w:b/>
                <w:bCs/>
                <w:szCs w:val="24"/>
                <w:lang w:val="en-US"/>
              </w:rPr>
              <w:t xml:space="preserve"> </w:t>
            </w:r>
            <w:proofErr w:type="spellStart"/>
            <w:r w:rsidRPr="00D1594C">
              <w:rPr>
                <w:b/>
                <w:bCs/>
                <w:szCs w:val="24"/>
                <w:lang w:val="en-US"/>
              </w:rPr>
              <w:t>asmenų</w:t>
            </w:r>
            <w:proofErr w:type="spellEnd"/>
            <w:r w:rsidRPr="00D1594C">
              <w:rPr>
                <w:b/>
                <w:bCs/>
                <w:szCs w:val="24"/>
                <w:lang w:val="en-US"/>
              </w:rPr>
              <w:t xml:space="preserve"> </w:t>
            </w:r>
            <w:proofErr w:type="spellStart"/>
            <w:r w:rsidRPr="00D1594C">
              <w:rPr>
                <w:b/>
                <w:bCs/>
                <w:szCs w:val="24"/>
                <w:lang w:val="en-US"/>
              </w:rPr>
              <w:t>registras</w:t>
            </w:r>
            <w:proofErr w:type="spellEnd"/>
            <w:r w:rsidRPr="00D1594C">
              <w:rPr>
                <w:szCs w:val="24"/>
                <w:lang w:val="en-US"/>
              </w:rPr>
              <w:t xml:space="preserve"> – </w:t>
            </w:r>
            <w:r w:rsidRPr="00D1594C">
              <w:rPr>
                <w:szCs w:val="24"/>
              </w:rPr>
              <w:t xml:space="preserve">šiame </w:t>
            </w:r>
            <w:r w:rsidR="00B22FAE">
              <w:rPr>
                <w:szCs w:val="24"/>
              </w:rPr>
              <w:t>PFSA</w:t>
            </w:r>
            <w:r w:rsidRPr="00D1594C">
              <w:rPr>
                <w:szCs w:val="24"/>
              </w:rPr>
              <w:t xml:space="preserve"> </w:t>
            </w:r>
            <w:proofErr w:type="spellStart"/>
            <w:r w:rsidRPr="00D1594C">
              <w:rPr>
                <w:szCs w:val="24"/>
                <w:lang w:val="en-US"/>
              </w:rPr>
              <w:t>suprantamas</w:t>
            </w:r>
            <w:proofErr w:type="spellEnd"/>
            <w:r w:rsidRPr="00D1594C">
              <w:rPr>
                <w:szCs w:val="24"/>
                <w:lang w:val="en-US"/>
              </w:rPr>
              <w:t xml:space="preserve"> </w:t>
            </w:r>
            <w:proofErr w:type="spellStart"/>
            <w:r w:rsidRPr="00D1594C">
              <w:rPr>
                <w:szCs w:val="24"/>
                <w:lang w:val="en-US"/>
              </w:rPr>
              <w:t>kaip</w:t>
            </w:r>
            <w:proofErr w:type="spellEnd"/>
            <w:r w:rsidRPr="00D1594C">
              <w:rPr>
                <w:szCs w:val="24"/>
                <w:lang w:val="en-US"/>
              </w:rPr>
              <w:t xml:space="preserve"> </w:t>
            </w:r>
            <w:proofErr w:type="spellStart"/>
            <w:r w:rsidRPr="00D1594C">
              <w:rPr>
                <w:szCs w:val="24"/>
                <w:lang w:val="en-US"/>
              </w:rPr>
              <w:t>Lietuvos</w:t>
            </w:r>
            <w:proofErr w:type="spellEnd"/>
            <w:r w:rsidRPr="00D1594C">
              <w:rPr>
                <w:szCs w:val="24"/>
                <w:lang w:val="en-US"/>
              </w:rPr>
              <w:t xml:space="preserve"> </w:t>
            </w:r>
            <w:proofErr w:type="spellStart"/>
            <w:r w:rsidRPr="00D1594C">
              <w:rPr>
                <w:szCs w:val="24"/>
                <w:lang w:val="en-US"/>
              </w:rPr>
              <w:t>Juridinių</w:t>
            </w:r>
            <w:proofErr w:type="spellEnd"/>
            <w:r w:rsidRPr="00D1594C">
              <w:rPr>
                <w:szCs w:val="24"/>
                <w:lang w:val="en-US"/>
              </w:rPr>
              <w:t xml:space="preserve"> </w:t>
            </w:r>
            <w:proofErr w:type="spellStart"/>
            <w:r w:rsidRPr="00D1594C">
              <w:rPr>
                <w:szCs w:val="24"/>
                <w:lang w:val="en-US"/>
              </w:rPr>
              <w:t>asmenų</w:t>
            </w:r>
            <w:proofErr w:type="spellEnd"/>
            <w:r w:rsidRPr="00D1594C">
              <w:rPr>
                <w:szCs w:val="24"/>
                <w:lang w:val="en-US"/>
              </w:rPr>
              <w:t xml:space="preserve"> </w:t>
            </w:r>
            <w:proofErr w:type="spellStart"/>
            <w:r w:rsidRPr="00D1594C">
              <w:rPr>
                <w:szCs w:val="24"/>
                <w:lang w:val="en-US"/>
              </w:rPr>
              <w:t>registras</w:t>
            </w:r>
            <w:proofErr w:type="spellEnd"/>
            <w:r w:rsidRPr="00D1594C">
              <w:rPr>
                <w:szCs w:val="24"/>
                <w:lang w:val="en-US"/>
              </w:rPr>
              <w:t xml:space="preserve"> </w:t>
            </w:r>
            <w:proofErr w:type="spellStart"/>
            <w:r w:rsidRPr="00D1594C">
              <w:rPr>
                <w:szCs w:val="24"/>
                <w:lang w:val="en-US"/>
              </w:rPr>
              <w:t>ir</w:t>
            </w:r>
            <w:proofErr w:type="spellEnd"/>
            <w:r w:rsidRPr="00D1594C">
              <w:rPr>
                <w:szCs w:val="24"/>
                <w:lang w:val="en-US"/>
              </w:rPr>
              <w:t xml:space="preserve"> (</w:t>
            </w:r>
            <w:proofErr w:type="spellStart"/>
            <w:r w:rsidRPr="00D1594C">
              <w:rPr>
                <w:szCs w:val="24"/>
                <w:lang w:val="en-US"/>
              </w:rPr>
              <w:t>arba</w:t>
            </w:r>
            <w:proofErr w:type="spellEnd"/>
            <w:r w:rsidRPr="00D1594C">
              <w:rPr>
                <w:szCs w:val="24"/>
                <w:lang w:val="en-US"/>
              </w:rPr>
              <w:t xml:space="preserve">) </w:t>
            </w:r>
            <w:proofErr w:type="spellStart"/>
            <w:r w:rsidRPr="00D1594C">
              <w:rPr>
                <w:szCs w:val="24"/>
                <w:lang w:val="en-US"/>
              </w:rPr>
              <w:t>analogiškas</w:t>
            </w:r>
            <w:proofErr w:type="spellEnd"/>
            <w:r w:rsidRPr="00D1594C">
              <w:rPr>
                <w:szCs w:val="24"/>
                <w:lang w:val="en-US"/>
              </w:rPr>
              <w:t xml:space="preserve"> </w:t>
            </w:r>
            <w:proofErr w:type="spellStart"/>
            <w:proofErr w:type="gramStart"/>
            <w:r w:rsidRPr="00D1594C">
              <w:rPr>
                <w:szCs w:val="24"/>
                <w:lang w:val="en-US"/>
              </w:rPr>
              <w:t>registras</w:t>
            </w:r>
            <w:proofErr w:type="spellEnd"/>
            <w:r w:rsidRPr="00D1594C">
              <w:rPr>
                <w:szCs w:val="24"/>
                <w:lang w:val="en-US"/>
              </w:rPr>
              <w:t>;</w:t>
            </w:r>
            <w:proofErr w:type="gramEnd"/>
          </w:p>
          <w:p w14:paraId="6B9834B7" w14:textId="6AE9D030" w:rsidR="00283E74" w:rsidRPr="00D1594C" w:rsidRDefault="00D97752" w:rsidP="00283E74">
            <w:pPr>
              <w:jc w:val="both"/>
              <w:rPr>
                <w:szCs w:val="24"/>
                <w:lang w:val="en-US"/>
              </w:rPr>
            </w:pPr>
            <w:r w:rsidRPr="00D1594C">
              <w:rPr>
                <w:szCs w:val="24"/>
                <w:lang w:val="en-US"/>
              </w:rPr>
              <w:t>1.</w:t>
            </w:r>
            <w:r w:rsidR="00B22FAE">
              <w:rPr>
                <w:szCs w:val="24"/>
                <w:lang w:val="en-US"/>
              </w:rPr>
              <w:t>2</w:t>
            </w:r>
            <w:r w:rsidRPr="00D1594C">
              <w:rPr>
                <w:szCs w:val="24"/>
                <w:lang w:val="en-US"/>
              </w:rPr>
              <w:t>.</w:t>
            </w:r>
            <w:r w:rsidR="003708D3">
              <w:rPr>
                <w:szCs w:val="24"/>
                <w:lang w:val="en-US"/>
              </w:rPr>
              <w:t>4</w:t>
            </w:r>
            <w:r w:rsidRPr="00D1594C">
              <w:rPr>
                <w:szCs w:val="24"/>
                <w:lang w:val="en-US"/>
              </w:rPr>
              <w:t xml:space="preserve">. </w:t>
            </w:r>
            <w:proofErr w:type="spellStart"/>
            <w:r w:rsidR="00283E74" w:rsidRPr="00D1594C">
              <w:rPr>
                <w:b/>
                <w:bCs/>
                <w:szCs w:val="24"/>
                <w:lang w:val="en-US"/>
              </w:rPr>
              <w:t>Labai</w:t>
            </w:r>
            <w:proofErr w:type="spellEnd"/>
            <w:r w:rsidR="00283E74" w:rsidRPr="00D1594C">
              <w:rPr>
                <w:b/>
                <w:bCs/>
                <w:szCs w:val="24"/>
                <w:lang w:val="en-US"/>
              </w:rPr>
              <w:t xml:space="preserve"> </w:t>
            </w:r>
            <w:proofErr w:type="spellStart"/>
            <w:r w:rsidR="00283E74" w:rsidRPr="00D1594C">
              <w:rPr>
                <w:b/>
                <w:bCs/>
                <w:szCs w:val="24"/>
                <w:lang w:val="en-US"/>
              </w:rPr>
              <w:t>maža</w:t>
            </w:r>
            <w:proofErr w:type="spellEnd"/>
            <w:r w:rsidR="00283E74" w:rsidRPr="00D1594C">
              <w:rPr>
                <w:b/>
                <w:bCs/>
                <w:szCs w:val="24"/>
                <w:lang w:val="en-US"/>
              </w:rPr>
              <w:t xml:space="preserve"> </w:t>
            </w:r>
            <w:proofErr w:type="spellStart"/>
            <w:r w:rsidR="00283E74" w:rsidRPr="00D1594C">
              <w:rPr>
                <w:b/>
                <w:bCs/>
                <w:szCs w:val="24"/>
                <w:lang w:val="en-US"/>
              </w:rPr>
              <w:t>įmonė</w:t>
            </w:r>
            <w:proofErr w:type="spellEnd"/>
            <w:r w:rsidR="00283E74" w:rsidRPr="00D1594C">
              <w:rPr>
                <w:szCs w:val="24"/>
                <w:lang w:val="en-US"/>
              </w:rPr>
              <w:t xml:space="preserve"> – </w:t>
            </w:r>
            <w:proofErr w:type="spellStart"/>
            <w:r w:rsidR="00283E74" w:rsidRPr="00D1594C">
              <w:rPr>
                <w:szCs w:val="24"/>
                <w:lang w:val="en-US"/>
              </w:rPr>
              <w:t>kaip</w:t>
            </w:r>
            <w:proofErr w:type="spellEnd"/>
            <w:r w:rsidR="00283E74" w:rsidRPr="00D1594C">
              <w:rPr>
                <w:szCs w:val="24"/>
                <w:lang w:val="en-US"/>
              </w:rPr>
              <w:t xml:space="preserve"> </w:t>
            </w:r>
            <w:proofErr w:type="spellStart"/>
            <w:r w:rsidR="00283E74" w:rsidRPr="00D1594C">
              <w:rPr>
                <w:szCs w:val="24"/>
                <w:lang w:val="en-US"/>
              </w:rPr>
              <w:t>ši</w:t>
            </w:r>
            <w:proofErr w:type="spellEnd"/>
            <w:r w:rsidR="00283E74" w:rsidRPr="00D1594C">
              <w:rPr>
                <w:szCs w:val="24"/>
                <w:lang w:val="en-US"/>
              </w:rPr>
              <w:t xml:space="preserve"> </w:t>
            </w:r>
            <w:proofErr w:type="spellStart"/>
            <w:r w:rsidR="00283E74" w:rsidRPr="00D1594C">
              <w:rPr>
                <w:szCs w:val="24"/>
                <w:lang w:val="en-US"/>
              </w:rPr>
              <w:t>sąvoka</w:t>
            </w:r>
            <w:proofErr w:type="spellEnd"/>
            <w:r w:rsidR="00283E74" w:rsidRPr="00D1594C">
              <w:rPr>
                <w:szCs w:val="24"/>
                <w:lang w:val="en-US"/>
              </w:rPr>
              <w:t xml:space="preserve"> </w:t>
            </w:r>
            <w:proofErr w:type="spellStart"/>
            <w:r w:rsidR="00283E74" w:rsidRPr="00D1594C">
              <w:rPr>
                <w:szCs w:val="24"/>
                <w:lang w:val="en-US"/>
              </w:rPr>
              <w:t>apibrėžta</w:t>
            </w:r>
            <w:proofErr w:type="spellEnd"/>
            <w:r w:rsidR="00283E74" w:rsidRPr="00D1594C">
              <w:rPr>
                <w:szCs w:val="24"/>
                <w:lang w:val="en-US"/>
              </w:rPr>
              <w:t xml:space="preserve"> </w:t>
            </w:r>
            <w:proofErr w:type="spellStart"/>
            <w:r w:rsidR="00283E74" w:rsidRPr="00D1594C">
              <w:rPr>
                <w:szCs w:val="24"/>
                <w:lang w:val="en-US"/>
              </w:rPr>
              <w:t>Smulkiojo</w:t>
            </w:r>
            <w:proofErr w:type="spellEnd"/>
            <w:r w:rsidR="00283E74" w:rsidRPr="00D1594C">
              <w:rPr>
                <w:szCs w:val="24"/>
                <w:lang w:val="en-US"/>
              </w:rPr>
              <w:t xml:space="preserve"> </w:t>
            </w:r>
            <w:proofErr w:type="spellStart"/>
            <w:r w:rsidR="00283E74" w:rsidRPr="00D1594C">
              <w:rPr>
                <w:szCs w:val="24"/>
                <w:lang w:val="en-US"/>
              </w:rPr>
              <w:t>ir</w:t>
            </w:r>
            <w:proofErr w:type="spellEnd"/>
            <w:r w:rsidR="00283E74" w:rsidRPr="00D1594C">
              <w:rPr>
                <w:szCs w:val="24"/>
                <w:lang w:val="en-US"/>
              </w:rPr>
              <w:t xml:space="preserve"> </w:t>
            </w:r>
            <w:proofErr w:type="spellStart"/>
            <w:r w:rsidR="00283E74" w:rsidRPr="00D1594C">
              <w:rPr>
                <w:szCs w:val="24"/>
                <w:lang w:val="en-US"/>
              </w:rPr>
              <w:t>vidutinio</w:t>
            </w:r>
            <w:proofErr w:type="spellEnd"/>
            <w:r w:rsidR="00283E74" w:rsidRPr="00D1594C">
              <w:rPr>
                <w:szCs w:val="24"/>
                <w:lang w:val="en-US"/>
              </w:rPr>
              <w:t xml:space="preserve"> </w:t>
            </w:r>
            <w:proofErr w:type="spellStart"/>
            <w:r w:rsidR="00283E74" w:rsidRPr="00D1594C">
              <w:rPr>
                <w:szCs w:val="24"/>
                <w:lang w:val="en-US"/>
              </w:rPr>
              <w:t>verslo</w:t>
            </w:r>
            <w:proofErr w:type="spellEnd"/>
            <w:r w:rsidR="00283E74" w:rsidRPr="00D1594C">
              <w:rPr>
                <w:szCs w:val="24"/>
                <w:lang w:val="en-US"/>
              </w:rPr>
              <w:t xml:space="preserve"> </w:t>
            </w:r>
            <w:proofErr w:type="spellStart"/>
            <w:r w:rsidR="00283E74" w:rsidRPr="00D1594C">
              <w:rPr>
                <w:szCs w:val="24"/>
                <w:lang w:val="en-US"/>
              </w:rPr>
              <w:t>plėtros</w:t>
            </w:r>
            <w:proofErr w:type="spellEnd"/>
            <w:r w:rsidR="00283E74" w:rsidRPr="00D1594C">
              <w:rPr>
                <w:szCs w:val="24"/>
                <w:lang w:val="en-US"/>
              </w:rPr>
              <w:t xml:space="preserve"> </w:t>
            </w:r>
            <w:proofErr w:type="spellStart"/>
            <w:proofErr w:type="gramStart"/>
            <w:r w:rsidR="00283E74" w:rsidRPr="00D1594C">
              <w:rPr>
                <w:szCs w:val="24"/>
                <w:lang w:val="en-US"/>
              </w:rPr>
              <w:t>įstatyme</w:t>
            </w:r>
            <w:proofErr w:type="spellEnd"/>
            <w:r w:rsidR="00283E74" w:rsidRPr="00D1594C">
              <w:rPr>
                <w:szCs w:val="24"/>
                <w:lang w:val="en-US"/>
              </w:rPr>
              <w:t>;</w:t>
            </w:r>
            <w:proofErr w:type="gramEnd"/>
          </w:p>
          <w:p w14:paraId="492B4E96" w14:textId="26E4A2EC" w:rsidR="00283E74" w:rsidRPr="00D1594C" w:rsidRDefault="00283E74" w:rsidP="00283E74">
            <w:pPr>
              <w:jc w:val="both"/>
              <w:rPr>
                <w:szCs w:val="24"/>
                <w:lang w:val="en-US"/>
              </w:rPr>
            </w:pPr>
            <w:r w:rsidRPr="00D1594C">
              <w:rPr>
                <w:szCs w:val="24"/>
                <w:lang w:val="en-US"/>
              </w:rPr>
              <w:t>1.</w:t>
            </w:r>
            <w:r w:rsidR="00B22FAE">
              <w:rPr>
                <w:szCs w:val="24"/>
                <w:lang w:val="en-US"/>
              </w:rPr>
              <w:t>2</w:t>
            </w:r>
            <w:r w:rsidRPr="00D1594C">
              <w:rPr>
                <w:szCs w:val="24"/>
                <w:lang w:val="en-US"/>
              </w:rPr>
              <w:t>.</w:t>
            </w:r>
            <w:r w:rsidR="003708D3">
              <w:rPr>
                <w:szCs w:val="24"/>
                <w:lang w:val="en-US"/>
              </w:rPr>
              <w:t>5</w:t>
            </w:r>
            <w:r w:rsidRPr="00D1594C">
              <w:rPr>
                <w:szCs w:val="24"/>
                <w:lang w:val="en-US"/>
              </w:rPr>
              <w:t xml:space="preserve">. </w:t>
            </w:r>
            <w:proofErr w:type="spellStart"/>
            <w:r w:rsidRPr="00D1594C">
              <w:rPr>
                <w:b/>
                <w:bCs/>
                <w:szCs w:val="24"/>
                <w:lang w:val="en-US"/>
              </w:rPr>
              <w:t>Maža</w:t>
            </w:r>
            <w:proofErr w:type="spellEnd"/>
            <w:r w:rsidRPr="00D1594C">
              <w:rPr>
                <w:b/>
                <w:bCs/>
                <w:szCs w:val="24"/>
                <w:lang w:val="en-US"/>
              </w:rPr>
              <w:t xml:space="preserve"> </w:t>
            </w:r>
            <w:proofErr w:type="spellStart"/>
            <w:r w:rsidRPr="00D1594C">
              <w:rPr>
                <w:b/>
                <w:bCs/>
                <w:szCs w:val="24"/>
                <w:lang w:val="en-US"/>
              </w:rPr>
              <w:t>įmonė</w:t>
            </w:r>
            <w:proofErr w:type="spellEnd"/>
            <w:r w:rsidRPr="00D1594C">
              <w:rPr>
                <w:szCs w:val="24"/>
                <w:lang w:val="en-US"/>
              </w:rPr>
              <w:t xml:space="preserve"> – </w:t>
            </w:r>
            <w:proofErr w:type="spellStart"/>
            <w:r w:rsidRPr="00D1594C">
              <w:rPr>
                <w:szCs w:val="24"/>
                <w:lang w:val="en-US"/>
              </w:rPr>
              <w:t>kaip</w:t>
            </w:r>
            <w:proofErr w:type="spellEnd"/>
            <w:r w:rsidRPr="00D1594C">
              <w:rPr>
                <w:szCs w:val="24"/>
                <w:lang w:val="en-US"/>
              </w:rPr>
              <w:t xml:space="preserve"> </w:t>
            </w:r>
            <w:proofErr w:type="spellStart"/>
            <w:r w:rsidRPr="00D1594C">
              <w:rPr>
                <w:szCs w:val="24"/>
                <w:lang w:val="en-US"/>
              </w:rPr>
              <w:t>ši</w:t>
            </w:r>
            <w:proofErr w:type="spellEnd"/>
            <w:r w:rsidRPr="00D1594C">
              <w:rPr>
                <w:szCs w:val="24"/>
                <w:lang w:val="en-US"/>
              </w:rPr>
              <w:t xml:space="preserve"> </w:t>
            </w:r>
            <w:proofErr w:type="spellStart"/>
            <w:r w:rsidRPr="00D1594C">
              <w:rPr>
                <w:szCs w:val="24"/>
                <w:lang w:val="en-US"/>
              </w:rPr>
              <w:t>sąvoka</w:t>
            </w:r>
            <w:proofErr w:type="spellEnd"/>
            <w:r w:rsidRPr="00D1594C">
              <w:rPr>
                <w:szCs w:val="24"/>
                <w:lang w:val="en-US"/>
              </w:rPr>
              <w:t xml:space="preserve"> </w:t>
            </w:r>
            <w:proofErr w:type="spellStart"/>
            <w:r w:rsidRPr="00D1594C">
              <w:rPr>
                <w:szCs w:val="24"/>
                <w:lang w:val="en-US"/>
              </w:rPr>
              <w:t>apibrėžta</w:t>
            </w:r>
            <w:proofErr w:type="spellEnd"/>
            <w:r w:rsidRPr="00D1594C">
              <w:rPr>
                <w:szCs w:val="24"/>
                <w:lang w:val="en-US"/>
              </w:rPr>
              <w:t xml:space="preserve"> </w:t>
            </w:r>
            <w:proofErr w:type="spellStart"/>
            <w:r w:rsidRPr="00D1594C">
              <w:rPr>
                <w:szCs w:val="24"/>
                <w:lang w:val="en-US"/>
              </w:rPr>
              <w:t>Smulkiojo</w:t>
            </w:r>
            <w:proofErr w:type="spellEnd"/>
            <w:r w:rsidRPr="00D1594C">
              <w:rPr>
                <w:szCs w:val="24"/>
                <w:lang w:val="en-US"/>
              </w:rPr>
              <w:t xml:space="preserve"> </w:t>
            </w:r>
            <w:proofErr w:type="spellStart"/>
            <w:r w:rsidRPr="00D1594C">
              <w:rPr>
                <w:szCs w:val="24"/>
                <w:lang w:val="en-US"/>
              </w:rPr>
              <w:t>ir</w:t>
            </w:r>
            <w:proofErr w:type="spellEnd"/>
            <w:r w:rsidRPr="00D1594C">
              <w:rPr>
                <w:szCs w:val="24"/>
                <w:lang w:val="en-US"/>
              </w:rPr>
              <w:t xml:space="preserve"> </w:t>
            </w:r>
            <w:proofErr w:type="spellStart"/>
            <w:r w:rsidRPr="00D1594C">
              <w:rPr>
                <w:szCs w:val="24"/>
                <w:lang w:val="en-US"/>
              </w:rPr>
              <w:t>vidutinio</w:t>
            </w:r>
            <w:proofErr w:type="spellEnd"/>
            <w:r w:rsidRPr="00D1594C">
              <w:rPr>
                <w:szCs w:val="24"/>
                <w:lang w:val="en-US"/>
              </w:rPr>
              <w:t xml:space="preserve"> </w:t>
            </w:r>
            <w:proofErr w:type="spellStart"/>
            <w:r w:rsidRPr="00D1594C">
              <w:rPr>
                <w:szCs w:val="24"/>
                <w:lang w:val="en-US"/>
              </w:rPr>
              <w:t>verslo</w:t>
            </w:r>
            <w:proofErr w:type="spellEnd"/>
            <w:r w:rsidRPr="00D1594C">
              <w:rPr>
                <w:szCs w:val="24"/>
                <w:lang w:val="en-US"/>
              </w:rPr>
              <w:t xml:space="preserve"> </w:t>
            </w:r>
            <w:proofErr w:type="spellStart"/>
            <w:r w:rsidRPr="00D1594C">
              <w:rPr>
                <w:szCs w:val="24"/>
                <w:lang w:val="en-US"/>
              </w:rPr>
              <w:t>plėtros</w:t>
            </w:r>
            <w:proofErr w:type="spellEnd"/>
            <w:r w:rsidRPr="00D1594C">
              <w:rPr>
                <w:szCs w:val="24"/>
                <w:lang w:val="en-US"/>
              </w:rPr>
              <w:t xml:space="preserve"> </w:t>
            </w:r>
            <w:proofErr w:type="spellStart"/>
            <w:proofErr w:type="gramStart"/>
            <w:r w:rsidRPr="00D1594C">
              <w:rPr>
                <w:szCs w:val="24"/>
                <w:lang w:val="en-US"/>
              </w:rPr>
              <w:t>įstatyme</w:t>
            </w:r>
            <w:proofErr w:type="spellEnd"/>
            <w:r w:rsidR="00BF174D">
              <w:rPr>
                <w:szCs w:val="24"/>
                <w:lang w:val="en-US"/>
              </w:rPr>
              <w:t>;</w:t>
            </w:r>
            <w:proofErr w:type="gramEnd"/>
          </w:p>
          <w:p w14:paraId="70ACB0B8" w14:textId="74B54875" w:rsidR="006800F4" w:rsidRDefault="00CE0DF4" w:rsidP="00283E74">
            <w:pPr>
              <w:jc w:val="both"/>
              <w:rPr>
                <w:szCs w:val="24"/>
                <w:lang w:val="en-US"/>
              </w:rPr>
            </w:pPr>
            <w:r w:rsidRPr="00D1594C">
              <w:rPr>
                <w:szCs w:val="24"/>
                <w:lang w:val="en-US"/>
              </w:rPr>
              <w:t>1.</w:t>
            </w:r>
            <w:r w:rsidR="00B22FAE">
              <w:rPr>
                <w:szCs w:val="24"/>
                <w:lang w:val="en-US"/>
              </w:rPr>
              <w:t>2</w:t>
            </w:r>
            <w:r w:rsidRPr="00D1594C">
              <w:rPr>
                <w:szCs w:val="24"/>
                <w:lang w:val="en-US"/>
              </w:rPr>
              <w:t>.</w:t>
            </w:r>
            <w:r w:rsidR="003708D3">
              <w:rPr>
                <w:szCs w:val="24"/>
                <w:lang w:val="en-US"/>
              </w:rPr>
              <w:t>6</w:t>
            </w:r>
            <w:r w:rsidR="00283E74" w:rsidRPr="00D1594C">
              <w:rPr>
                <w:szCs w:val="24"/>
                <w:lang w:val="en-US"/>
              </w:rPr>
              <w:t xml:space="preserve">. </w:t>
            </w:r>
            <w:proofErr w:type="spellStart"/>
            <w:r w:rsidR="00283E74" w:rsidRPr="00D1594C">
              <w:rPr>
                <w:b/>
                <w:bCs/>
                <w:szCs w:val="24"/>
                <w:lang w:val="en-US"/>
              </w:rPr>
              <w:t>Moksliniai</w:t>
            </w:r>
            <w:proofErr w:type="spellEnd"/>
            <w:r w:rsidR="00283E74" w:rsidRPr="00D1594C">
              <w:rPr>
                <w:b/>
                <w:bCs/>
                <w:szCs w:val="24"/>
                <w:lang w:val="en-US"/>
              </w:rPr>
              <w:t xml:space="preserve"> </w:t>
            </w:r>
            <w:proofErr w:type="spellStart"/>
            <w:r w:rsidR="00283E74" w:rsidRPr="00D1594C">
              <w:rPr>
                <w:b/>
                <w:bCs/>
                <w:szCs w:val="24"/>
                <w:lang w:val="en-US"/>
              </w:rPr>
              <w:t>tyrimai</w:t>
            </w:r>
            <w:proofErr w:type="spellEnd"/>
            <w:r w:rsidR="00283E74" w:rsidRPr="00D1594C">
              <w:rPr>
                <w:szCs w:val="24"/>
                <w:lang w:val="en-US"/>
              </w:rPr>
              <w:t xml:space="preserve"> – </w:t>
            </w:r>
            <w:proofErr w:type="spellStart"/>
            <w:r w:rsidR="00283E74" w:rsidRPr="00D1594C">
              <w:rPr>
                <w:szCs w:val="24"/>
                <w:lang w:val="en-US"/>
              </w:rPr>
              <w:t>atitinka</w:t>
            </w:r>
            <w:proofErr w:type="spellEnd"/>
            <w:r w:rsidR="00283E74" w:rsidRPr="00D1594C">
              <w:rPr>
                <w:szCs w:val="24"/>
                <w:lang w:val="en-US"/>
              </w:rPr>
              <w:t xml:space="preserve"> </w:t>
            </w:r>
            <w:proofErr w:type="spellStart"/>
            <w:r w:rsidR="00283E74" w:rsidRPr="00D1594C">
              <w:rPr>
                <w:szCs w:val="24"/>
                <w:lang w:val="en-US"/>
              </w:rPr>
              <w:t>pramoninių</w:t>
            </w:r>
            <w:proofErr w:type="spellEnd"/>
            <w:r w:rsidR="00283E74" w:rsidRPr="00D1594C">
              <w:rPr>
                <w:szCs w:val="24"/>
                <w:lang w:val="en-US"/>
              </w:rPr>
              <w:t xml:space="preserve"> </w:t>
            </w:r>
            <w:proofErr w:type="spellStart"/>
            <w:r w:rsidR="00283E74" w:rsidRPr="00D1594C">
              <w:rPr>
                <w:szCs w:val="24"/>
                <w:lang w:val="en-US"/>
              </w:rPr>
              <w:t>tyrimų</w:t>
            </w:r>
            <w:proofErr w:type="spellEnd"/>
            <w:r w:rsidR="00283E74" w:rsidRPr="00D1594C">
              <w:rPr>
                <w:szCs w:val="24"/>
                <w:lang w:val="en-US"/>
              </w:rPr>
              <w:t xml:space="preserve"> </w:t>
            </w:r>
            <w:proofErr w:type="spellStart"/>
            <w:r w:rsidR="00283E74" w:rsidRPr="00D1594C">
              <w:rPr>
                <w:szCs w:val="24"/>
                <w:lang w:val="en-US"/>
              </w:rPr>
              <w:t>sąvoką</w:t>
            </w:r>
            <w:proofErr w:type="spellEnd"/>
            <w:r w:rsidR="00283E74" w:rsidRPr="00D1594C">
              <w:rPr>
                <w:szCs w:val="24"/>
                <w:lang w:val="en-US"/>
              </w:rPr>
              <w:t xml:space="preserve">, </w:t>
            </w:r>
            <w:proofErr w:type="spellStart"/>
            <w:r w:rsidR="00283E74" w:rsidRPr="00D1594C">
              <w:rPr>
                <w:szCs w:val="24"/>
                <w:lang w:val="en-US"/>
              </w:rPr>
              <w:t>kuri</w:t>
            </w:r>
            <w:proofErr w:type="spellEnd"/>
            <w:r w:rsidR="00283E74" w:rsidRPr="00D1594C">
              <w:rPr>
                <w:szCs w:val="24"/>
                <w:lang w:val="en-US"/>
              </w:rPr>
              <w:t xml:space="preserve"> </w:t>
            </w:r>
            <w:proofErr w:type="spellStart"/>
            <w:r w:rsidR="00283E74" w:rsidRPr="00D1594C">
              <w:rPr>
                <w:szCs w:val="24"/>
                <w:lang w:val="en-US"/>
              </w:rPr>
              <w:t>apibrėžta</w:t>
            </w:r>
            <w:proofErr w:type="spellEnd"/>
            <w:r w:rsidR="00283E74" w:rsidRPr="00D1594C">
              <w:rPr>
                <w:szCs w:val="24"/>
                <w:lang w:val="en-US"/>
              </w:rPr>
              <w:t xml:space="preserve"> </w:t>
            </w:r>
            <w:proofErr w:type="spellStart"/>
            <w:r w:rsidR="00A250D0" w:rsidRPr="00A250D0">
              <w:rPr>
                <w:szCs w:val="24"/>
                <w:lang w:val="en-US"/>
              </w:rPr>
              <w:t>Reglamento</w:t>
            </w:r>
            <w:proofErr w:type="spellEnd"/>
            <w:r w:rsidR="00A250D0" w:rsidRPr="00A250D0">
              <w:rPr>
                <w:szCs w:val="24"/>
                <w:lang w:val="en-US"/>
              </w:rPr>
              <w:t xml:space="preserve"> (ES) Nr. 651/2014</w:t>
            </w:r>
            <w:r w:rsidR="00A250D0">
              <w:rPr>
                <w:szCs w:val="24"/>
                <w:lang w:val="en-US"/>
              </w:rPr>
              <w:t xml:space="preserve"> </w:t>
            </w:r>
            <w:r w:rsidR="00283E74" w:rsidRPr="00D1594C">
              <w:rPr>
                <w:szCs w:val="24"/>
                <w:lang w:val="en-US"/>
              </w:rPr>
              <w:t xml:space="preserve">2 </w:t>
            </w:r>
            <w:proofErr w:type="spellStart"/>
            <w:r w:rsidR="00283E74" w:rsidRPr="00D1594C">
              <w:rPr>
                <w:szCs w:val="24"/>
                <w:lang w:val="en-US"/>
              </w:rPr>
              <w:t>straipsnio</w:t>
            </w:r>
            <w:proofErr w:type="spellEnd"/>
            <w:r w:rsidR="00283E74" w:rsidRPr="00D1594C">
              <w:rPr>
                <w:szCs w:val="24"/>
                <w:lang w:val="en-US"/>
              </w:rPr>
              <w:t xml:space="preserve"> 85 </w:t>
            </w:r>
            <w:proofErr w:type="spellStart"/>
            <w:proofErr w:type="gramStart"/>
            <w:r w:rsidR="00283E74" w:rsidRPr="00D1594C">
              <w:rPr>
                <w:szCs w:val="24"/>
                <w:lang w:val="en-US"/>
              </w:rPr>
              <w:t>punkte</w:t>
            </w:r>
            <w:proofErr w:type="spellEnd"/>
            <w:r w:rsidR="00283E74" w:rsidRPr="00D1594C">
              <w:rPr>
                <w:szCs w:val="24"/>
                <w:lang w:val="en-US"/>
              </w:rPr>
              <w:t>;</w:t>
            </w:r>
            <w:proofErr w:type="gramEnd"/>
          </w:p>
          <w:p w14:paraId="7369BAB8" w14:textId="73461528" w:rsidR="003D21B5" w:rsidRDefault="001B222A" w:rsidP="003D21B5">
            <w:pPr>
              <w:jc w:val="both"/>
            </w:pPr>
            <w:r>
              <w:rPr>
                <w:szCs w:val="24"/>
                <w:lang w:val="en-US"/>
              </w:rPr>
              <w:t xml:space="preserve">1.2.7. </w:t>
            </w:r>
            <w:r w:rsidRPr="001B222A">
              <w:rPr>
                <w:b/>
                <w:bCs/>
                <w:szCs w:val="24"/>
                <w:lang w:val="en-US"/>
              </w:rPr>
              <w:t xml:space="preserve">MTEP </w:t>
            </w:r>
            <w:proofErr w:type="spellStart"/>
            <w:r w:rsidRPr="001B222A">
              <w:rPr>
                <w:b/>
                <w:bCs/>
                <w:szCs w:val="24"/>
                <w:lang w:val="en-US"/>
              </w:rPr>
              <w:t>renginys</w:t>
            </w:r>
            <w:proofErr w:type="spellEnd"/>
            <w:r w:rsidRPr="001B222A">
              <w:rPr>
                <w:szCs w:val="24"/>
                <w:lang w:val="en-US"/>
              </w:rPr>
              <w:t xml:space="preserve"> – </w:t>
            </w:r>
            <w:r w:rsidR="003D21B5">
              <w:rPr>
                <w:b/>
                <w:bCs/>
              </w:rPr>
              <w:t>š</w:t>
            </w:r>
            <w:r w:rsidR="003D21B5">
              <w:t>iame PFSA suprantamas kaip Europos įmonių tinklo organizuojamas renginys, konferencija ar kitas su tinklaveika susijęs</w:t>
            </w:r>
            <w:r w:rsidR="0003211B">
              <w:t xml:space="preserve"> </w:t>
            </w:r>
            <w:r w:rsidR="003D21B5">
              <w:t>renginys, turintis suplanuotą programą, susijusią su MTEPI tematika, apie kurį skelbiama viešai iš anksto. Tinkamu laikomas MVĮ vizitas pas konkrečius potencialius partnerius, jeigu MVĮ turi rašytinį susitarimą su partneriu dėl bendrų ketinimų kartu dalyvauti tarptautinėse MTEPI iniciatyvose.  Renginiai turi būti susiję su pareiškėjo vykdomos ar planuojamos vykdyti veiklos pobūdžiu</w:t>
            </w:r>
            <w:r w:rsidR="00C05E07">
              <w:t>;</w:t>
            </w:r>
          </w:p>
          <w:p w14:paraId="1B32172F" w14:textId="6ADAF18C" w:rsidR="003C5BB8" w:rsidRDefault="003C5BB8" w:rsidP="00825F2E">
            <w:pPr>
              <w:jc w:val="both"/>
              <w:rPr>
                <w:szCs w:val="24"/>
              </w:rPr>
            </w:pPr>
            <w:r>
              <w:rPr>
                <w:szCs w:val="24"/>
              </w:rPr>
              <w:t>1.</w:t>
            </w:r>
            <w:r w:rsidR="00B22FAE">
              <w:rPr>
                <w:szCs w:val="24"/>
              </w:rPr>
              <w:t>2</w:t>
            </w:r>
            <w:r>
              <w:rPr>
                <w:szCs w:val="24"/>
              </w:rPr>
              <w:t>.</w:t>
            </w:r>
            <w:r w:rsidR="001B222A">
              <w:rPr>
                <w:szCs w:val="24"/>
              </w:rPr>
              <w:t>8</w:t>
            </w:r>
            <w:r>
              <w:rPr>
                <w:szCs w:val="24"/>
              </w:rPr>
              <w:t xml:space="preserve">. </w:t>
            </w:r>
            <w:r w:rsidRPr="00385E81">
              <w:rPr>
                <w:b/>
                <w:bCs/>
                <w:szCs w:val="24"/>
              </w:rPr>
              <w:t>Sostinės regionas</w:t>
            </w:r>
            <w:r>
              <w:rPr>
                <w:szCs w:val="24"/>
              </w:rPr>
              <w:t xml:space="preserve"> </w:t>
            </w:r>
            <w:r w:rsidR="00176134" w:rsidRPr="000153BA">
              <w:rPr>
                <w:szCs w:val="24"/>
              </w:rPr>
              <w:t>–</w:t>
            </w:r>
            <w:r>
              <w:t xml:space="preserve"> </w:t>
            </w:r>
            <w:r w:rsidRPr="003C5BB8">
              <w:rPr>
                <w:szCs w:val="24"/>
              </w:rPr>
              <w:t>kaip ši sąvoka apibrėžta 2016 m. sausio 6 d. Lietuvos Respublikos Vyriausybės nutarime Nr. 5 „Dėl Sostinės regiono ir Vidurio ir vakarų Lietuvos regiono sudarymo“.</w:t>
            </w:r>
          </w:p>
          <w:p w14:paraId="2FF9DA80" w14:textId="0F4A6195" w:rsidR="000153BA" w:rsidRPr="00BF174D" w:rsidRDefault="000153BA" w:rsidP="00825F2E">
            <w:pPr>
              <w:jc w:val="both"/>
              <w:rPr>
                <w:szCs w:val="24"/>
              </w:rPr>
            </w:pPr>
            <w:r>
              <w:rPr>
                <w:szCs w:val="24"/>
              </w:rPr>
              <w:t>1.</w:t>
            </w:r>
            <w:r w:rsidR="00B22FAE">
              <w:rPr>
                <w:szCs w:val="24"/>
              </w:rPr>
              <w:t>2</w:t>
            </w:r>
            <w:r>
              <w:rPr>
                <w:szCs w:val="24"/>
              </w:rPr>
              <w:t>.</w:t>
            </w:r>
            <w:r w:rsidR="001B222A">
              <w:rPr>
                <w:szCs w:val="24"/>
              </w:rPr>
              <w:t>9</w:t>
            </w:r>
            <w:r>
              <w:rPr>
                <w:szCs w:val="24"/>
              </w:rPr>
              <w:t xml:space="preserve">. </w:t>
            </w:r>
            <w:r w:rsidRPr="00385E81">
              <w:rPr>
                <w:b/>
                <w:bCs/>
                <w:szCs w:val="24"/>
              </w:rPr>
              <w:t>Valstybės pagalba</w:t>
            </w:r>
            <w:r w:rsidRPr="000153BA">
              <w:rPr>
                <w:szCs w:val="24"/>
              </w:rPr>
              <w:t xml:space="preserve"> – priemonė, atitinkanti Sutarties dėl Europos Sąjungos veikimo 107 straipsnio 1 dalyje nustatytus kriterijus.</w:t>
            </w:r>
          </w:p>
          <w:p w14:paraId="018A2CA8" w14:textId="349A29EC" w:rsidR="00415CEA" w:rsidRDefault="00825F2E" w:rsidP="00A1625D">
            <w:r w:rsidRPr="00D1594C">
              <w:t>1.</w:t>
            </w:r>
            <w:r w:rsidR="00B22FAE">
              <w:t>2</w:t>
            </w:r>
            <w:r w:rsidRPr="00D1594C">
              <w:t>.</w:t>
            </w:r>
            <w:r w:rsidR="001B222A">
              <w:t>10</w:t>
            </w:r>
            <w:r w:rsidR="006800F4" w:rsidRPr="00D1594C">
              <w:t>.</w:t>
            </w:r>
            <w:r w:rsidR="006800F4" w:rsidRPr="00D1594C">
              <w:rPr>
                <w:b/>
              </w:rPr>
              <w:t>Vidutinė įmonė</w:t>
            </w:r>
            <w:r w:rsidR="006800F4" w:rsidRPr="00D1594C">
              <w:t xml:space="preserve"> – kaip ši sąvoka apibrėžta Smulkiojo ir vidutinio verslo plėtros įstatyme.</w:t>
            </w:r>
          </w:p>
          <w:p w14:paraId="7AB06EF8" w14:textId="2C6FC879" w:rsidR="007673EF" w:rsidRDefault="007673EF" w:rsidP="00641977">
            <w:pPr>
              <w:jc w:val="both"/>
            </w:pPr>
            <w:r w:rsidRPr="007673EF">
              <w:rPr>
                <w:lang w:val="en-US"/>
              </w:rPr>
              <w:t>1.</w:t>
            </w:r>
            <w:r w:rsidR="00B22FAE">
              <w:rPr>
                <w:lang w:val="en-US"/>
              </w:rPr>
              <w:t>2</w:t>
            </w:r>
            <w:r w:rsidRPr="007673EF">
              <w:rPr>
                <w:lang w:val="en-US"/>
              </w:rPr>
              <w:t>.1</w:t>
            </w:r>
            <w:r w:rsidR="001B222A">
              <w:rPr>
                <w:lang w:val="en-US"/>
              </w:rPr>
              <w:t>1</w:t>
            </w:r>
            <w:r w:rsidRPr="007673EF">
              <w:rPr>
                <w:lang w:val="en-US"/>
              </w:rPr>
              <w:t xml:space="preserve">. </w:t>
            </w:r>
            <w:r w:rsidRPr="007673EF">
              <w:rPr>
                <w:b/>
                <w:bCs/>
              </w:rPr>
              <w:t xml:space="preserve">Vidurio ir </w:t>
            </w:r>
            <w:r>
              <w:rPr>
                <w:b/>
                <w:bCs/>
              </w:rPr>
              <w:t>v</w:t>
            </w:r>
            <w:r w:rsidRPr="007673EF">
              <w:rPr>
                <w:b/>
                <w:bCs/>
              </w:rPr>
              <w:t>akarų Lietuvos regionas</w:t>
            </w:r>
            <w:r w:rsidRPr="007673EF">
              <w:t xml:space="preserve"> – kaip ši sąvoka apibrėžta 2016 m. sausio 6 d. Lietuvos Respublikos Vyriausybės nutarime Nr. 5 „Dėl Sostinės regiono ir Vidurio ir </w:t>
            </w:r>
            <w:r w:rsidR="008E7187">
              <w:t>v</w:t>
            </w:r>
            <w:r w:rsidRPr="007673EF">
              <w:t>akarų Lietuvos regiono sudarymo“.</w:t>
            </w:r>
          </w:p>
          <w:p w14:paraId="0BBF900B" w14:textId="39D91BAB" w:rsidR="009325C7" w:rsidRPr="007673EF" w:rsidRDefault="009325C7" w:rsidP="00A1625D">
            <w:r w:rsidRPr="009325C7">
              <w:t>1.3. Kitos PFSA vartojamos sąvokos suprantamos taip, kaip apibrėžtos PFSA 1.1 papunktyje nurodytuose teisės aktuose.</w:t>
            </w:r>
          </w:p>
        </w:tc>
      </w:tr>
      <w:tr w:rsidR="00415CEA" w14:paraId="534FB1CF" w14:textId="77777777">
        <w:tc>
          <w:tcPr>
            <w:tcW w:w="14709" w:type="dxa"/>
          </w:tcPr>
          <w:p w14:paraId="2A59D511" w14:textId="77777777" w:rsidR="00415CEA" w:rsidRDefault="00015DBD">
            <w:pPr>
              <w:rPr>
                <w:b/>
                <w:szCs w:val="24"/>
              </w:rPr>
            </w:pPr>
            <w:r>
              <w:rPr>
                <w:b/>
                <w:szCs w:val="24"/>
              </w:rPr>
              <w:lastRenderedPageBreak/>
              <w:t>2. Reikalavimai projektams</w:t>
            </w:r>
          </w:p>
        </w:tc>
      </w:tr>
      <w:tr w:rsidR="00415CEA" w14:paraId="7991937E" w14:textId="77777777">
        <w:tc>
          <w:tcPr>
            <w:tcW w:w="14709" w:type="dxa"/>
          </w:tcPr>
          <w:p w14:paraId="0C4A220B" w14:textId="5BEDD17A" w:rsidR="00FB34E8" w:rsidRPr="00FB34E8" w:rsidRDefault="00FB34E8" w:rsidP="006F37C5">
            <w:pPr>
              <w:jc w:val="both"/>
              <w:rPr>
                <w:szCs w:val="24"/>
                <w:lang w:val="en-US"/>
              </w:rPr>
            </w:pPr>
            <w:r>
              <w:rPr>
                <w:szCs w:val="24"/>
                <w:lang w:val="en-US"/>
              </w:rPr>
              <w:t>2.1.</w:t>
            </w:r>
            <w:r>
              <w:t xml:space="preserve"> </w:t>
            </w:r>
            <w:proofErr w:type="spellStart"/>
            <w:r w:rsidRPr="00FB34E8">
              <w:rPr>
                <w:szCs w:val="24"/>
                <w:lang w:val="en-US"/>
              </w:rPr>
              <w:t>Remiama</w:t>
            </w:r>
            <w:proofErr w:type="spellEnd"/>
            <w:r w:rsidRPr="00FB34E8">
              <w:rPr>
                <w:szCs w:val="24"/>
                <w:lang w:val="en-US"/>
              </w:rPr>
              <w:t xml:space="preserve"> </w:t>
            </w:r>
            <w:proofErr w:type="spellStart"/>
            <w:r w:rsidRPr="00FB34E8">
              <w:rPr>
                <w:szCs w:val="24"/>
                <w:lang w:val="en-US"/>
              </w:rPr>
              <w:t>veikla</w:t>
            </w:r>
            <w:proofErr w:type="spellEnd"/>
            <w:r w:rsidRPr="00FB34E8">
              <w:rPr>
                <w:szCs w:val="24"/>
                <w:lang w:val="en-US"/>
              </w:rPr>
              <w:t>:</w:t>
            </w:r>
            <w:r>
              <w:rPr>
                <w:szCs w:val="24"/>
                <w:lang w:val="en-US"/>
              </w:rPr>
              <w:t xml:space="preserve"> </w:t>
            </w:r>
            <w:proofErr w:type="spellStart"/>
            <w:r w:rsidRPr="00FB34E8">
              <w:rPr>
                <w:szCs w:val="24"/>
                <w:lang w:val="en-US"/>
              </w:rPr>
              <w:t>Skatinti</w:t>
            </w:r>
            <w:proofErr w:type="spellEnd"/>
            <w:r w:rsidRPr="00FB34E8">
              <w:rPr>
                <w:szCs w:val="24"/>
                <w:lang w:val="en-US"/>
              </w:rPr>
              <w:t xml:space="preserve"> MVĮ </w:t>
            </w:r>
            <w:proofErr w:type="spellStart"/>
            <w:r w:rsidRPr="00FB34E8">
              <w:rPr>
                <w:szCs w:val="24"/>
                <w:lang w:val="en-US"/>
              </w:rPr>
              <w:t>tarptautinę</w:t>
            </w:r>
            <w:proofErr w:type="spellEnd"/>
            <w:r w:rsidRPr="00FB34E8">
              <w:rPr>
                <w:szCs w:val="24"/>
                <w:lang w:val="en-US"/>
              </w:rPr>
              <w:t xml:space="preserve"> </w:t>
            </w:r>
            <w:proofErr w:type="spellStart"/>
            <w:r w:rsidRPr="00FB34E8">
              <w:rPr>
                <w:szCs w:val="24"/>
                <w:lang w:val="en-US"/>
              </w:rPr>
              <w:t>tinklaveiką</w:t>
            </w:r>
            <w:proofErr w:type="spellEnd"/>
            <w:r w:rsidRPr="00FB34E8">
              <w:rPr>
                <w:szCs w:val="24"/>
                <w:lang w:val="en-US"/>
              </w:rPr>
              <w:t xml:space="preserve">, </w:t>
            </w:r>
            <w:proofErr w:type="spellStart"/>
            <w:r w:rsidRPr="00FB34E8">
              <w:rPr>
                <w:szCs w:val="24"/>
                <w:lang w:val="en-US"/>
              </w:rPr>
              <w:t>įsitraukimą</w:t>
            </w:r>
            <w:proofErr w:type="spellEnd"/>
            <w:r w:rsidRPr="00FB34E8">
              <w:rPr>
                <w:szCs w:val="24"/>
                <w:lang w:val="en-US"/>
              </w:rPr>
              <w:t xml:space="preserve"> į MTEPI </w:t>
            </w:r>
            <w:proofErr w:type="spellStart"/>
            <w:r w:rsidRPr="00FB34E8">
              <w:rPr>
                <w:szCs w:val="24"/>
                <w:lang w:val="en-US"/>
              </w:rPr>
              <w:t>partnerystės</w:t>
            </w:r>
            <w:proofErr w:type="spellEnd"/>
            <w:r w:rsidRPr="00FB34E8">
              <w:rPr>
                <w:szCs w:val="24"/>
                <w:lang w:val="en-US"/>
              </w:rPr>
              <w:t xml:space="preserve"> </w:t>
            </w:r>
            <w:proofErr w:type="spellStart"/>
            <w:r w:rsidRPr="00FB34E8">
              <w:rPr>
                <w:szCs w:val="24"/>
                <w:lang w:val="en-US"/>
              </w:rPr>
              <w:t>tinklus</w:t>
            </w:r>
            <w:proofErr w:type="spellEnd"/>
            <w:r w:rsidR="001327FD">
              <w:rPr>
                <w:szCs w:val="24"/>
                <w:lang w:val="en-US"/>
              </w:rPr>
              <w:t xml:space="preserve"> (</w:t>
            </w:r>
            <w:proofErr w:type="spellStart"/>
            <w:r w:rsidR="001327FD" w:rsidRPr="001327FD">
              <w:rPr>
                <w:szCs w:val="24"/>
                <w:lang w:val="en-US"/>
              </w:rPr>
              <w:t>Sostinės</w:t>
            </w:r>
            <w:proofErr w:type="spellEnd"/>
            <w:r w:rsidR="001327FD" w:rsidRPr="001327FD">
              <w:rPr>
                <w:szCs w:val="24"/>
                <w:lang w:val="en-US"/>
              </w:rPr>
              <w:t xml:space="preserve"> </w:t>
            </w:r>
            <w:proofErr w:type="spellStart"/>
            <w:r w:rsidR="001327FD" w:rsidRPr="001327FD">
              <w:rPr>
                <w:szCs w:val="24"/>
                <w:lang w:val="en-US"/>
              </w:rPr>
              <w:t>ir</w:t>
            </w:r>
            <w:proofErr w:type="spellEnd"/>
            <w:r w:rsidR="001327FD" w:rsidRPr="001327FD">
              <w:rPr>
                <w:szCs w:val="24"/>
                <w:lang w:val="en-US"/>
              </w:rPr>
              <w:t xml:space="preserve"> </w:t>
            </w:r>
            <w:proofErr w:type="spellStart"/>
            <w:r w:rsidR="001327FD" w:rsidRPr="001327FD">
              <w:rPr>
                <w:szCs w:val="24"/>
                <w:lang w:val="en-US"/>
              </w:rPr>
              <w:t>Vidurio</w:t>
            </w:r>
            <w:proofErr w:type="spellEnd"/>
            <w:r w:rsidR="001327FD" w:rsidRPr="001327FD">
              <w:rPr>
                <w:szCs w:val="24"/>
                <w:lang w:val="en-US"/>
              </w:rPr>
              <w:t xml:space="preserve"> </w:t>
            </w:r>
            <w:proofErr w:type="spellStart"/>
            <w:r w:rsidR="001327FD" w:rsidRPr="001327FD">
              <w:rPr>
                <w:szCs w:val="24"/>
                <w:lang w:val="en-US"/>
              </w:rPr>
              <w:t>ir</w:t>
            </w:r>
            <w:proofErr w:type="spellEnd"/>
            <w:r w:rsidR="001327FD" w:rsidRPr="001327FD">
              <w:rPr>
                <w:szCs w:val="24"/>
                <w:lang w:val="en-US"/>
              </w:rPr>
              <w:t xml:space="preserve"> </w:t>
            </w:r>
            <w:proofErr w:type="spellStart"/>
            <w:r w:rsidR="001327FD" w:rsidRPr="001327FD">
              <w:rPr>
                <w:szCs w:val="24"/>
                <w:lang w:val="en-US"/>
              </w:rPr>
              <w:t>vakarų</w:t>
            </w:r>
            <w:proofErr w:type="spellEnd"/>
            <w:r w:rsidR="001327FD" w:rsidRPr="001327FD">
              <w:rPr>
                <w:szCs w:val="24"/>
                <w:lang w:val="en-US"/>
              </w:rPr>
              <w:t xml:space="preserve"> </w:t>
            </w:r>
            <w:proofErr w:type="spellStart"/>
            <w:r w:rsidR="001327FD" w:rsidRPr="001327FD">
              <w:rPr>
                <w:szCs w:val="24"/>
                <w:lang w:val="en-US"/>
              </w:rPr>
              <w:t>Lietuvos</w:t>
            </w:r>
            <w:proofErr w:type="spellEnd"/>
            <w:r w:rsidR="001327FD" w:rsidRPr="001327FD">
              <w:rPr>
                <w:szCs w:val="24"/>
                <w:lang w:val="en-US"/>
              </w:rPr>
              <w:t xml:space="preserve"> </w:t>
            </w:r>
            <w:proofErr w:type="spellStart"/>
            <w:r w:rsidR="001327FD" w:rsidRPr="001327FD">
              <w:rPr>
                <w:szCs w:val="24"/>
                <w:lang w:val="en-US"/>
              </w:rPr>
              <w:t>regionai</w:t>
            </w:r>
            <w:proofErr w:type="spellEnd"/>
            <w:r w:rsidR="001327FD">
              <w:rPr>
                <w:szCs w:val="24"/>
                <w:lang w:val="en-US"/>
              </w:rPr>
              <w:t>)</w:t>
            </w:r>
          </w:p>
          <w:p w14:paraId="3B51DF8F" w14:textId="12BB2C63" w:rsidR="006F37C5" w:rsidRPr="00D1594C" w:rsidRDefault="006F37C5" w:rsidP="006F37C5">
            <w:pPr>
              <w:jc w:val="both"/>
              <w:rPr>
                <w:szCs w:val="24"/>
              </w:rPr>
            </w:pPr>
            <w:r w:rsidRPr="00D1594C">
              <w:rPr>
                <w:szCs w:val="24"/>
              </w:rPr>
              <w:t>2.</w:t>
            </w:r>
            <w:r w:rsidR="001327FD">
              <w:rPr>
                <w:szCs w:val="24"/>
              </w:rPr>
              <w:t>2</w:t>
            </w:r>
            <w:r w:rsidRPr="00D1594C">
              <w:rPr>
                <w:szCs w:val="24"/>
              </w:rPr>
              <w:t xml:space="preserve">. </w:t>
            </w:r>
            <w:r w:rsidR="001327FD" w:rsidRPr="001327FD">
              <w:rPr>
                <w:szCs w:val="24"/>
              </w:rPr>
              <w:t>Pareiškėjams keliami reikalavimai</w:t>
            </w:r>
            <w:r w:rsidRPr="00D1594C">
              <w:rPr>
                <w:szCs w:val="24"/>
              </w:rPr>
              <w:t>:</w:t>
            </w:r>
          </w:p>
          <w:p w14:paraId="4EFA3D86" w14:textId="293C5303" w:rsidR="006F37C5" w:rsidRPr="00D1594C" w:rsidRDefault="006F37C5" w:rsidP="006F37C5">
            <w:pPr>
              <w:jc w:val="both"/>
              <w:rPr>
                <w:szCs w:val="24"/>
              </w:rPr>
            </w:pPr>
            <w:r w:rsidRPr="00D1594C">
              <w:rPr>
                <w:szCs w:val="24"/>
              </w:rPr>
              <w:t>2.</w:t>
            </w:r>
            <w:r w:rsidR="00934C81">
              <w:rPr>
                <w:szCs w:val="24"/>
              </w:rPr>
              <w:t>2</w:t>
            </w:r>
            <w:r w:rsidRPr="00D1594C">
              <w:rPr>
                <w:szCs w:val="24"/>
              </w:rPr>
              <w:t>.1. Galimi pareiškėjai –</w:t>
            </w:r>
            <w:r w:rsidR="004100AD">
              <w:rPr>
                <w:szCs w:val="24"/>
              </w:rPr>
              <w:t xml:space="preserve"> </w:t>
            </w:r>
            <w:r w:rsidRPr="00D1594C">
              <w:rPr>
                <w:szCs w:val="24"/>
              </w:rPr>
              <w:t>MVĮ</w:t>
            </w:r>
            <w:r w:rsidR="004100AD">
              <w:rPr>
                <w:szCs w:val="24"/>
              </w:rPr>
              <w:t>;</w:t>
            </w:r>
            <w:r w:rsidRPr="00D1594C">
              <w:rPr>
                <w:szCs w:val="24"/>
              </w:rPr>
              <w:t xml:space="preserve"> </w:t>
            </w:r>
          </w:p>
          <w:p w14:paraId="71172FF1" w14:textId="63EADD9E" w:rsidR="006F37C5" w:rsidRPr="00D1594C" w:rsidRDefault="006F37C5" w:rsidP="006F37C5">
            <w:pPr>
              <w:jc w:val="both"/>
              <w:rPr>
                <w:szCs w:val="24"/>
              </w:rPr>
            </w:pPr>
            <w:r w:rsidRPr="00D1594C">
              <w:rPr>
                <w:szCs w:val="24"/>
              </w:rPr>
              <w:t>2.</w:t>
            </w:r>
            <w:r w:rsidR="00934C81">
              <w:rPr>
                <w:szCs w:val="24"/>
              </w:rPr>
              <w:t>2.</w:t>
            </w:r>
            <w:r w:rsidRPr="00D1594C">
              <w:rPr>
                <w:szCs w:val="24"/>
              </w:rPr>
              <w:t xml:space="preserve">2. Projekto partneriai </w:t>
            </w:r>
            <w:r w:rsidR="004100AD" w:rsidRPr="004100AD">
              <w:rPr>
                <w:szCs w:val="24"/>
              </w:rPr>
              <w:t>–</w:t>
            </w:r>
            <w:r w:rsidR="00736956" w:rsidRPr="00D1594C">
              <w:rPr>
                <w:szCs w:val="24"/>
              </w:rPr>
              <w:t xml:space="preserve"> </w:t>
            </w:r>
            <w:r w:rsidR="004100AD">
              <w:rPr>
                <w:szCs w:val="24"/>
              </w:rPr>
              <w:t>negalimi</w:t>
            </w:r>
            <w:r w:rsidRPr="00D1594C">
              <w:rPr>
                <w:szCs w:val="24"/>
              </w:rPr>
              <w:t>;</w:t>
            </w:r>
          </w:p>
          <w:p w14:paraId="6EECD39A" w14:textId="422F9053" w:rsidR="003B019A" w:rsidRPr="00D1594C" w:rsidRDefault="006F37C5" w:rsidP="006F37C5">
            <w:pPr>
              <w:jc w:val="both"/>
              <w:rPr>
                <w:szCs w:val="24"/>
              </w:rPr>
            </w:pPr>
            <w:r w:rsidRPr="00D1594C">
              <w:rPr>
                <w:szCs w:val="24"/>
              </w:rPr>
              <w:t>2.</w:t>
            </w:r>
            <w:r w:rsidR="00934C81">
              <w:rPr>
                <w:szCs w:val="24"/>
              </w:rPr>
              <w:t>2</w:t>
            </w:r>
            <w:r w:rsidRPr="00D1594C">
              <w:rPr>
                <w:szCs w:val="24"/>
              </w:rPr>
              <w:t xml:space="preserve">.3. </w:t>
            </w:r>
            <w:r w:rsidR="003B019A" w:rsidRPr="00D1594C">
              <w:rPr>
                <w:szCs w:val="24"/>
              </w:rPr>
              <w:t>Vienas pareiškėjas gali pateikti tik vieną PĮP pagal Projektų administravimo ir finansavimo taisyklių 1 priedą;</w:t>
            </w:r>
          </w:p>
          <w:p w14:paraId="3A0BCD06" w14:textId="625321E5" w:rsidR="00BA78F8" w:rsidRDefault="00266977" w:rsidP="006F37C5">
            <w:pPr>
              <w:jc w:val="both"/>
            </w:pPr>
            <w:r w:rsidRPr="0098678E">
              <w:rPr>
                <w:szCs w:val="24"/>
              </w:rPr>
              <w:t>2.</w:t>
            </w:r>
            <w:r w:rsidR="00934C81">
              <w:rPr>
                <w:szCs w:val="24"/>
              </w:rPr>
              <w:t>2</w:t>
            </w:r>
            <w:r w:rsidRPr="0098678E">
              <w:rPr>
                <w:szCs w:val="24"/>
              </w:rPr>
              <w:t>.</w:t>
            </w:r>
            <w:r w:rsidR="00BA78F8">
              <w:rPr>
                <w:szCs w:val="24"/>
                <w:lang w:val="en-US"/>
              </w:rPr>
              <w:t>4</w:t>
            </w:r>
            <w:r w:rsidRPr="0098678E">
              <w:rPr>
                <w:szCs w:val="24"/>
              </w:rPr>
              <w:t xml:space="preserve">. </w:t>
            </w:r>
            <w:r w:rsidR="007D399F" w:rsidRPr="007D399F">
              <w:t>Finansavimas gali būti skiriamas pareiškėjams visose srityse, išskyrus Reglamento (ES) Nr. 2021/1058 7 straipsnio 1–6 dalyse nustatytus atvejus ir</w:t>
            </w:r>
            <w:r w:rsidR="00934C81">
              <w:t xml:space="preserve"> </w:t>
            </w:r>
            <w:r w:rsidR="007D399F" w:rsidRPr="007D399F">
              <w:t>Reglamento (ES) Nr. 1407/2013 1 straipsnio 1 dalyje išvardytus sektorius</w:t>
            </w:r>
            <w:r w:rsidR="00A875E3" w:rsidRPr="00A875E3">
              <w:t xml:space="preserve">. </w:t>
            </w:r>
          </w:p>
          <w:p w14:paraId="361B5203" w14:textId="033C5CBE" w:rsidR="00934C81" w:rsidRDefault="00266977" w:rsidP="006F37C5">
            <w:pPr>
              <w:jc w:val="both"/>
              <w:rPr>
                <w:szCs w:val="24"/>
              </w:rPr>
            </w:pPr>
            <w:r w:rsidRPr="00D1594C">
              <w:rPr>
                <w:szCs w:val="24"/>
                <w:lang w:val="en-US"/>
              </w:rPr>
              <w:lastRenderedPageBreak/>
              <w:t>2.</w:t>
            </w:r>
            <w:r w:rsidR="00934C81">
              <w:rPr>
                <w:szCs w:val="24"/>
                <w:lang w:val="en-US"/>
              </w:rPr>
              <w:t>2</w:t>
            </w:r>
            <w:r w:rsidRPr="00D1594C">
              <w:rPr>
                <w:szCs w:val="24"/>
                <w:lang w:val="en-US"/>
              </w:rPr>
              <w:t>.</w:t>
            </w:r>
            <w:r w:rsidR="00934C81">
              <w:rPr>
                <w:szCs w:val="24"/>
                <w:lang w:val="en-US"/>
              </w:rPr>
              <w:t>5</w:t>
            </w:r>
            <w:r w:rsidRPr="00D1594C">
              <w:rPr>
                <w:szCs w:val="24"/>
                <w:lang w:val="en-US"/>
              </w:rPr>
              <w:t xml:space="preserve">. </w:t>
            </w:r>
            <w:r w:rsidRPr="00D1594C">
              <w:rPr>
                <w:szCs w:val="24"/>
              </w:rPr>
              <w:t>Finansavimas neteikiamas, jeigu pareiškėjas</w:t>
            </w:r>
            <w:r w:rsidR="00934C81">
              <w:rPr>
                <w:szCs w:val="24"/>
              </w:rPr>
              <w:t>:</w:t>
            </w:r>
          </w:p>
          <w:p w14:paraId="5B8E322C" w14:textId="7748C3B4" w:rsidR="00266977" w:rsidRPr="005510B6" w:rsidRDefault="00934C81" w:rsidP="006F37C5">
            <w:pPr>
              <w:jc w:val="both"/>
              <w:rPr>
                <w:szCs w:val="24"/>
                <w:lang w:val="en-US"/>
              </w:rPr>
            </w:pPr>
            <w:r>
              <w:rPr>
                <w:szCs w:val="24"/>
              </w:rPr>
              <w:t>2.2.5.1.</w:t>
            </w:r>
            <w:r w:rsidR="00266977" w:rsidRPr="00D1594C">
              <w:rPr>
                <w:szCs w:val="24"/>
              </w:rPr>
              <w:t xml:space="preserve"> nėra sugrąžinęs anksčiau gautos valstybės pagalbos, kuri Europos Komisijos sprendimu pripažinta neteisėta ir nesuderinama su vidaus rinka;</w:t>
            </w:r>
          </w:p>
          <w:p w14:paraId="74109A8A" w14:textId="1EDD568F" w:rsidR="009B27F8" w:rsidRPr="00D1594C" w:rsidRDefault="006F37C5" w:rsidP="00266977">
            <w:pPr>
              <w:jc w:val="both"/>
              <w:rPr>
                <w:szCs w:val="24"/>
              </w:rPr>
            </w:pPr>
            <w:r w:rsidRPr="00D1594C">
              <w:rPr>
                <w:szCs w:val="24"/>
              </w:rPr>
              <w:t>2.</w:t>
            </w:r>
            <w:r w:rsidR="00934C81">
              <w:rPr>
                <w:szCs w:val="24"/>
              </w:rPr>
              <w:t>2</w:t>
            </w:r>
            <w:r w:rsidRPr="00D1594C">
              <w:rPr>
                <w:szCs w:val="24"/>
              </w:rPr>
              <w:t>.</w:t>
            </w:r>
            <w:r w:rsidR="009B27F8">
              <w:rPr>
                <w:szCs w:val="24"/>
              </w:rPr>
              <w:t>5.2</w:t>
            </w:r>
            <w:r w:rsidRPr="00D1594C">
              <w:rPr>
                <w:szCs w:val="24"/>
              </w:rPr>
              <w:t>.</w:t>
            </w:r>
            <w:r w:rsidR="009B27F8">
              <w:rPr>
                <w:szCs w:val="24"/>
              </w:rPr>
              <w:t xml:space="preserve"> </w:t>
            </w:r>
            <w:r w:rsidR="009B27F8" w:rsidRPr="009B27F8">
              <w:rPr>
                <w:szCs w:val="24"/>
              </w:rPr>
              <w:t xml:space="preserve">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(Juridinių asmenų ar kitų organizacijų, neturinčių juridinio asmens statuso, kurios nuosavybės teise priklauso arba yra kontroliuojamos subjekto, kuriam taikomos sankcijos sąrašas skelbiamas Finansinių nusikaltimų tyrimų tarnybos svetainėje https://fntt.lt/lt/tarptautines-finansines-sankcijos/4166),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r w:rsidR="00801772" w:rsidRPr="00801772">
              <w:rPr>
                <w:szCs w:val="24"/>
              </w:rPr>
              <w:t>www.migracija.lt</w:t>
            </w:r>
            <w:r w:rsidR="009B27F8" w:rsidRPr="009B27F8">
              <w:rPr>
                <w:szCs w:val="24"/>
              </w:rPr>
              <w:t xml:space="preserve">. </w:t>
            </w:r>
          </w:p>
          <w:p w14:paraId="08540073" w14:textId="335BD195" w:rsidR="00A1625D" w:rsidRPr="00D1594C" w:rsidRDefault="00A1625D" w:rsidP="00A1625D">
            <w:pPr>
              <w:jc w:val="both"/>
              <w:rPr>
                <w:szCs w:val="24"/>
              </w:rPr>
            </w:pPr>
            <w:r w:rsidRPr="00D1594C">
              <w:rPr>
                <w:szCs w:val="24"/>
              </w:rPr>
              <w:t>2.</w:t>
            </w:r>
            <w:r w:rsidR="00934C81">
              <w:rPr>
                <w:szCs w:val="24"/>
              </w:rPr>
              <w:t>3</w:t>
            </w:r>
            <w:r w:rsidRPr="00D1594C">
              <w:rPr>
                <w:szCs w:val="24"/>
              </w:rPr>
              <w:t>.</w:t>
            </w:r>
            <w:r w:rsidR="00FD54BF" w:rsidRPr="00D1594C">
              <w:rPr>
                <w:szCs w:val="24"/>
              </w:rPr>
              <w:t xml:space="preserve"> </w:t>
            </w:r>
            <w:r w:rsidR="007D3562" w:rsidRPr="007D3562">
              <w:rPr>
                <w:szCs w:val="24"/>
              </w:rPr>
              <w:t>Projektams keliami reikalavimai:</w:t>
            </w:r>
            <w:r w:rsidRPr="00D1594C">
              <w:rPr>
                <w:szCs w:val="24"/>
              </w:rPr>
              <w:t>:</w:t>
            </w:r>
          </w:p>
          <w:p w14:paraId="72A3F675" w14:textId="0992D46F" w:rsidR="00A1625D" w:rsidRPr="00D1594C" w:rsidRDefault="00A1625D" w:rsidP="00A1625D">
            <w:pPr>
              <w:jc w:val="both"/>
              <w:rPr>
                <w:szCs w:val="24"/>
              </w:rPr>
            </w:pPr>
            <w:r w:rsidRPr="00D1594C">
              <w:rPr>
                <w:szCs w:val="24"/>
              </w:rPr>
              <w:t>2.</w:t>
            </w:r>
            <w:r w:rsidR="007D3562">
              <w:rPr>
                <w:szCs w:val="24"/>
              </w:rPr>
              <w:t>3</w:t>
            </w:r>
            <w:r w:rsidRPr="00D1594C">
              <w:rPr>
                <w:szCs w:val="24"/>
              </w:rPr>
              <w:t>.1.</w:t>
            </w:r>
            <w:r w:rsidR="00FD54BF" w:rsidRPr="00D1594C">
              <w:rPr>
                <w:szCs w:val="24"/>
              </w:rPr>
              <w:t xml:space="preserve"> </w:t>
            </w:r>
            <w:r w:rsidRPr="00D1594C">
              <w:rPr>
                <w:szCs w:val="24"/>
              </w:rPr>
              <w:t xml:space="preserve">Projekto veiklos įgyvendinamos </w:t>
            </w:r>
            <w:r w:rsidR="0051319D">
              <w:rPr>
                <w:szCs w:val="24"/>
              </w:rPr>
              <w:t xml:space="preserve">Sostinės ir </w:t>
            </w:r>
            <w:r w:rsidRPr="00D1594C">
              <w:rPr>
                <w:szCs w:val="24"/>
              </w:rPr>
              <w:t>Vidurio ir vakarų Lietuvos region</w:t>
            </w:r>
            <w:r w:rsidR="0051319D">
              <w:rPr>
                <w:szCs w:val="24"/>
              </w:rPr>
              <w:t>uose</w:t>
            </w:r>
            <w:r w:rsidRPr="00D1594C">
              <w:rPr>
                <w:szCs w:val="24"/>
              </w:rPr>
              <w:t>;</w:t>
            </w:r>
          </w:p>
          <w:p w14:paraId="1732DCF8" w14:textId="6EE77AA0" w:rsidR="00A1625D" w:rsidRDefault="00A1625D" w:rsidP="00A1625D">
            <w:pPr>
              <w:jc w:val="both"/>
              <w:rPr>
                <w:szCs w:val="24"/>
              </w:rPr>
            </w:pPr>
            <w:r w:rsidRPr="00D1594C">
              <w:rPr>
                <w:szCs w:val="24"/>
              </w:rPr>
              <w:t>2.</w:t>
            </w:r>
            <w:r w:rsidR="007D3562">
              <w:rPr>
                <w:szCs w:val="24"/>
              </w:rPr>
              <w:t>3</w:t>
            </w:r>
            <w:r w:rsidRPr="00D1594C">
              <w:rPr>
                <w:szCs w:val="24"/>
              </w:rPr>
              <w:t>.</w:t>
            </w:r>
            <w:r w:rsidR="009325C7">
              <w:rPr>
                <w:szCs w:val="24"/>
                <w:lang w:val="en-US"/>
              </w:rPr>
              <w:t>2</w:t>
            </w:r>
            <w:r w:rsidRPr="00D1594C">
              <w:rPr>
                <w:szCs w:val="24"/>
              </w:rPr>
              <w:t>.</w:t>
            </w:r>
            <w:r w:rsidR="00837AE6" w:rsidRPr="00D1594C">
              <w:rPr>
                <w:szCs w:val="24"/>
              </w:rPr>
              <w:t xml:space="preserve"> </w:t>
            </w:r>
            <w:r w:rsidRPr="00D1594C">
              <w:rPr>
                <w:szCs w:val="24"/>
              </w:rPr>
              <w:t xml:space="preserve">Projektų veiklų įgyvendinimo trukmė turi būti ne ilgesnė kaip </w:t>
            </w:r>
            <w:r w:rsidR="00970C5F">
              <w:rPr>
                <w:szCs w:val="24"/>
              </w:rPr>
              <w:t xml:space="preserve">24 </w:t>
            </w:r>
            <w:r w:rsidRPr="00D1594C">
              <w:rPr>
                <w:szCs w:val="24"/>
              </w:rPr>
              <w:t xml:space="preserve">mėnesių nuo iš </w:t>
            </w:r>
            <w:r w:rsidR="00125413">
              <w:rPr>
                <w:szCs w:val="24"/>
              </w:rPr>
              <w:t>E</w:t>
            </w:r>
            <w:r w:rsidR="00031897">
              <w:rPr>
                <w:szCs w:val="24"/>
              </w:rPr>
              <w:t xml:space="preserve">uropos </w:t>
            </w:r>
            <w:r w:rsidR="00125413">
              <w:rPr>
                <w:szCs w:val="24"/>
              </w:rPr>
              <w:t>S</w:t>
            </w:r>
            <w:r w:rsidR="00031897">
              <w:rPr>
                <w:szCs w:val="24"/>
              </w:rPr>
              <w:t>ąjungos (toliau – ES)</w:t>
            </w:r>
            <w:r w:rsidRPr="00D1594C">
              <w:rPr>
                <w:szCs w:val="24"/>
              </w:rPr>
              <w:t xml:space="preserve"> fondų </w:t>
            </w:r>
            <w:r w:rsidR="00D821CD">
              <w:rPr>
                <w:szCs w:val="24"/>
              </w:rPr>
              <w:t>investicijų</w:t>
            </w:r>
            <w:r w:rsidR="00D821CD" w:rsidRPr="00D1594C">
              <w:rPr>
                <w:szCs w:val="24"/>
              </w:rPr>
              <w:t xml:space="preserve"> </w:t>
            </w:r>
            <w:r w:rsidRPr="00D1594C">
              <w:rPr>
                <w:szCs w:val="24"/>
              </w:rPr>
              <w:t>lėšų bendrai finansuojamo projekto sutarties pasirašymo dienos. Dėl objektyvių priežasčių, kurių projekto vykdytojas negalėjo numatyti PĮP pateikimo ir vertinimo metu, projekto veiklų įgyvendinimo laikotarpis gali būti pratęstas;</w:t>
            </w:r>
          </w:p>
          <w:p w14:paraId="6D4DD8AF" w14:textId="2A55563D" w:rsidR="007D3562" w:rsidRPr="00D1594C" w:rsidRDefault="007D3562" w:rsidP="00A1625D">
            <w:pPr>
              <w:jc w:val="both"/>
              <w:rPr>
                <w:szCs w:val="24"/>
              </w:rPr>
            </w:pPr>
            <w:r w:rsidRPr="007D3562">
              <w:rPr>
                <w:szCs w:val="24"/>
              </w:rPr>
              <w:t>2.3.3.</w:t>
            </w:r>
            <w:r>
              <w:rPr>
                <w:szCs w:val="24"/>
              </w:rPr>
              <w:t xml:space="preserve"> </w:t>
            </w:r>
            <w:r w:rsidRPr="007D3562">
              <w:rPr>
                <w:szCs w:val="24"/>
              </w:rPr>
              <w:t>Projektui taikomi visi pirmiau išvardinti stebėsenos rodikliai. Projekto vykdytojui nepasiekus stebėsenos rodiklių reikšmių, nurodytų projekto sutartyje, taikomos Projektų administravimo ir finansavimo taisyklių IV skyriaus penktojo skirsnio 171–178 punktų nuostatos.</w:t>
            </w:r>
          </w:p>
          <w:p w14:paraId="4B6B6C12" w14:textId="6758C07F" w:rsidR="00A1625D" w:rsidRPr="00D1594C" w:rsidRDefault="00A1625D" w:rsidP="005C69FC">
            <w:pPr>
              <w:jc w:val="both"/>
              <w:rPr>
                <w:szCs w:val="24"/>
              </w:rPr>
            </w:pPr>
            <w:r w:rsidRPr="00D1594C">
              <w:rPr>
                <w:szCs w:val="24"/>
              </w:rPr>
              <w:t>2.</w:t>
            </w:r>
            <w:r w:rsidR="007D3562">
              <w:rPr>
                <w:szCs w:val="24"/>
              </w:rPr>
              <w:t>3</w:t>
            </w:r>
            <w:r w:rsidRPr="00D1594C">
              <w:rPr>
                <w:szCs w:val="24"/>
              </w:rPr>
              <w:t>.</w:t>
            </w:r>
            <w:r w:rsidR="00035EFC">
              <w:rPr>
                <w:szCs w:val="24"/>
              </w:rPr>
              <w:t>4</w:t>
            </w:r>
            <w:r w:rsidRPr="00D1594C">
              <w:rPr>
                <w:szCs w:val="24"/>
              </w:rPr>
              <w:t>.</w:t>
            </w:r>
            <w:r w:rsidR="00837AE6" w:rsidRPr="00D1594C">
              <w:rPr>
                <w:szCs w:val="24"/>
              </w:rPr>
              <w:t xml:space="preserve"> </w:t>
            </w:r>
            <w:r w:rsidRPr="00D1594C">
              <w:rPr>
                <w:szCs w:val="24"/>
              </w:rPr>
              <w:t xml:space="preserve">Pagal </w:t>
            </w:r>
            <w:r w:rsidR="00C467F8">
              <w:rPr>
                <w:szCs w:val="24"/>
              </w:rPr>
              <w:t>šį PFSA</w:t>
            </w:r>
            <w:r w:rsidRPr="00D1594C">
              <w:rPr>
                <w:szCs w:val="24"/>
              </w:rPr>
              <w:t xml:space="preserve"> projektams įgyvendinti skiriama iki </w:t>
            </w:r>
            <w:r w:rsidR="00806900" w:rsidRPr="00806900">
              <w:rPr>
                <w:szCs w:val="24"/>
                <w:lang w:val="en-US"/>
              </w:rPr>
              <w:t>300 000,00</w:t>
            </w:r>
            <w:r w:rsidR="00806900">
              <w:rPr>
                <w:szCs w:val="24"/>
                <w:lang w:val="en-US"/>
              </w:rPr>
              <w:t xml:space="preserve"> </w:t>
            </w:r>
            <w:r w:rsidR="00806900" w:rsidRPr="00806900">
              <w:rPr>
                <w:szCs w:val="24"/>
                <w:lang w:val="en-US"/>
              </w:rPr>
              <w:t>(</w:t>
            </w:r>
            <w:proofErr w:type="spellStart"/>
            <w:r w:rsidR="00806900" w:rsidRPr="00806900">
              <w:rPr>
                <w:szCs w:val="24"/>
                <w:lang w:val="en-US"/>
              </w:rPr>
              <w:t>trijų</w:t>
            </w:r>
            <w:proofErr w:type="spellEnd"/>
            <w:r w:rsidR="00806900" w:rsidRPr="00806900">
              <w:rPr>
                <w:szCs w:val="24"/>
                <w:lang w:val="en-US"/>
              </w:rPr>
              <w:t xml:space="preserve"> </w:t>
            </w:r>
            <w:proofErr w:type="spellStart"/>
            <w:r w:rsidR="00806900" w:rsidRPr="00806900">
              <w:rPr>
                <w:szCs w:val="24"/>
                <w:lang w:val="en-US"/>
              </w:rPr>
              <w:t>šimtų</w:t>
            </w:r>
            <w:proofErr w:type="spellEnd"/>
            <w:r w:rsidR="00806900" w:rsidRPr="00806900">
              <w:rPr>
                <w:szCs w:val="24"/>
                <w:lang w:val="en-US"/>
              </w:rPr>
              <w:t xml:space="preserve"> </w:t>
            </w:r>
            <w:proofErr w:type="spellStart"/>
            <w:r w:rsidR="00806900" w:rsidRPr="00806900">
              <w:rPr>
                <w:szCs w:val="24"/>
                <w:lang w:val="en-US"/>
              </w:rPr>
              <w:t>tūkstančių</w:t>
            </w:r>
            <w:proofErr w:type="spellEnd"/>
            <w:r w:rsidR="00806900" w:rsidRPr="00806900">
              <w:rPr>
                <w:szCs w:val="24"/>
                <w:lang w:val="en-US"/>
              </w:rPr>
              <w:t xml:space="preserve">) </w:t>
            </w:r>
            <w:r w:rsidRPr="00D1594C">
              <w:rPr>
                <w:szCs w:val="24"/>
              </w:rPr>
              <w:t xml:space="preserve">eurų </w:t>
            </w:r>
            <w:r w:rsidR="00C467F8" w:rsidRPr="00C467F8">
              <w:rPr>
                <w:szCs w:val="24"/>
              </w:rPr>
              <w:t>ES</w:t>
            </w:r>
            <w:r w:rsidR="007061E8">
              <w:rPr>
                <w:szCs w:val="24"/>
              </w:rPr>
              <w:t xml:space="preserve"> </w:t>
            </w:r>
            <w:r w:rsidR="00806900">
              <w:rPr>
                <w:szCs w:val="24"/>
              </w:rPr>
              <w:t xml:space="preserve">fondų </w:t>
            </w:r>
            <w:r w:rsidR="005510B6" w:rsidRPr="005510B6">
              <w:rPr>
                <w:szCs w:val="24"/>
              </w:rPr>
              <w:t xml:space="preserve">investicijų </w:t>
            </w:r>
            <w:r w:rsidR="00806900">
              <w:rPr>
                <w:szCs w:val="24"/>
              </w:rPr>
              <w:t xml:space="preserve">programos </w:t>
            </w:r>
            <w:r w:rsidRPr="00D1594C">
              <w:rPr>
                <w:szCs w:val="24"/>
              </w:rPr>
              <w:t>lėšų</w:t>
            </w:r>
            <w:r w:rsidR="009541BD">
              <w:rPr>
                <w:szCs w:val="24"/>
              </w:rPr>
              <w:t xml:space="preserve">. </w:t>
            </w:r>
            <w:r w:rsidRPr="00D1594C">
              <w:rPr>
                <w:szCs w:val="24"/>
              </w:rPr>
              <w:t xml:space="preserve">Jeigu paskelbus kvietimą pagal teigiamai įvertintus ir vertinamus PĮP prašoma skirti finansavimo lėšų suma yra didesnė negu kvietimui skirta lėšų suma, administruojančioji institucija gali teikti pasiūlymą </w:t>
            </w:r>
            <w:r w:rsidR="008F77E5" w:rsidRPr="008F77E5">
              <w:rPr>
                <w:szCs w:val="24"/>
              </w:rPr>
              <w:t>Lietuvos Respublikos ekonomikos ir inovacijų ministerijai (toliau – Ministerija) dėl kvietime numatytos finansavimo sumos padidinimo. Ministerijos pritarimu pagal kvietimą teikti PĮP numatyta skirti lėšų suma gali būti padidinta, neviršijant pažangos priemonėje šiai veiklai skirtos lėšų sumo</w:t>
            </w:r>
            <w:r w:rsidR="008F77E5" w:rsidRPr="003D3931">
              <w:rPr>
                <w:szCs w:val="24"/>
              </w:rPr>
              <w:t>s</w:t>
            </w:r>
            <w:r w:rsidR="003D3931" w:rsidRPr="003D3931">
              <w:rPr>
                <w:szCs w:val="24"/>
              </w:rPr>
              <w:t>;</w:t>
            </w:r>
          </w:p>
          <w:p w14:paraId="731DD4AA" w14:textId="1C40DA3A" w:rsidR="00A1625D" w:rsidRDefault="00A1625D" w:rsidP="00A1625D">
            <w:pPr>
              <w:jc w:val="both"/>
              <w:rPr>
                <w:szCs w:val="24"/>
              </w:rPr>
            </w:pPr>
            <w:r w:rsidRPr="00D1594C">
              <w:rPr>
                <w:szCs w:val="24"/>
              </w:rPr>
              <w:t>2.</w:t>
            </w:r>
            <w:r w:rsidR="007D3562">
              <w:rPr>
                <w:szCs w:val="24"/>
              </w:rPr>
              <w:t>3</w:t>
            </w:r>
            <w:r w:rsidRPr="00D1594C">
              <w:rPr>
                <w:szCs w:val="24"/>
              </w:rPr>
              <w:t>.</w:t>
            </w:r>
            <w:r w:rsidR="00035EFC">
              <w:rPr>
                <w:szCs w:val="24"/>
              </w:rPr>
              <w:t>5</w:t>
            </w:r>
            <w:r w:rsidRPr="00D1594C">
              <w:rPr>
                <w:szCs w:val="24"/>
              </w:rPr>
              <w:t>.</w:t>
            </w:r>
            <w:r w:rsidR="00B359D3" w:rsidRPr="00D1594C">
              <w:rPr>
                <w:szCs w:val="24"/>
              </w:rPr>
              <w:t xml:space="preserve"> </w:t>
            </w:r>
            <w:r w:rsidRPr="00D1594C">
              <w:rPr>
                <w:szCs w:val="24"/>
              </w:rPr>
              <w:t>Didžiausia galima projektui skirti finansavimo lėšų suma yra</w:t>
            </w:r>
            <w:r w:rsidR="00293480">
              <w:rPr>
                <w:szCs w:val="24"/>
              </w:rPr>
              <w:t xml:space="preserve"> </w:t>
            </w:r>
            <w:r w:rsidR="00661AF0" w:rsidRPr="00D1594C">
              <w:rPr>
                <w:szCs w:val="24"/>
                <w:lang w:val="en-US"/>
              </w:rPr>
              <w:t>20</w:t>
            </w:r>
            <w:r w:rsidR="00A668DF">
              <w:rPr>
                <w:szCs w:val="24"/>
                <w:lang w:val="en-US"/>
              </w:rPr>
              <w:t> </w:t>
            </w:r>
            <w:r w:rsidR="00661AF0" w:rsidRPr="00D1594C">
              <w:rPr>
                <w:szCs w:val="24"/>
                <w:lang w:val="en-US"/>
              </w:rPr>
              <w:t>000</w:t>
            </w:r>
            <w:r w:rsidR="00A668DF">
              <w:rPr>
                <w:szCs w:val="24"/>
              </w:rPr>
              <w:t>,00</w:t>
            </w:r>
            <w:r w:rsidRPr="00D1594C">
              <w:rPr>
                <w:szCs w:val="24"/>
              </w:rPr>
              <w:t xml:space="preserve"> (d</w:t>
            </w:r>
            <w:r w:rsidR="00CA5284">
              <w:rPr>
                <w:szCs w:val="24"/>
              </w:rPr>
              <w:t>videšimt</w:t>
            </w:r>
            <w:r w:rsidRPr="00D1594C">
              <w:rPr>
                <w:szCs w:val="24"/>
              </w:rPr>
              <w:t xml:space="preserve"> tūkstanči</w:t>
            </w:r>
            <w:r w:rsidR="0071512D" w:rsidRPr="00D1594C">
              <w:rPr>
                <w:szCs w:val="24"/>
              </w:rPr>
              <w:t>ų</w:t>
            </w:r>
            <w:r w:rsidR="00A668DF">
              <w:rPr>
                <w:szCs w:val="24"/>
              </w:rPr>
              <w:t>)</w:t>
            </w:r>
            <w:r w:rsidRPr="00D1594C">
              <w:rPr>
                <w:szCs w:val="24"/>
              </w:rPr>
              <w:t xml:space="preserve"> eurų, mažiausia galima projektui skirti finansavimo lėšų suma </w:t>
            </w:r>
            <w:r w:rsidR="008B248D" w:rsidRPr="007D3562">
              <w:rPr>
                <w:szCs w:val="24"/>
              </w:rPr>
              <w:t>–</w:t>
            </w:r>
            <w:r w:rsidRPr="00D1594C">
              <w:rPr>
                <w:szCs w:val="24"/>
              </w:rPr>
              <w:t xml:space="preserve"> </w:t>
            </w:r>
            <w:r w:rsidR="00CA5284">
              <w:rPr>
                <w:szCs w:val="24"/>
                <w:lang w:val="en-US"/>
              </w:rPr>
              <w:t>1</w:t>
            </w:r>
            <w:r w:rsidR="00FF441B" w:rsidRPr="00D1594C">
              <w:rPr>
                <w:szCs w:val="24"/>
                <w:lang w:val="en-US"/>
              </w:rPr>
              <w:t>0</w:t>
            </w:r>
            <w:r w:rsidR="00A668DF">
              <w:rPr>
                <w:szCs w:val="24"/>
                <w:lang w:val="en-US"/>
              </w:rPr>
              <w:t> </w:t>
            </w:r>
            <w:r w:rsidR="0071512D" w:rsidRPr="00D1594C">
              <w:rPr>
                <w:szCs w:val="24"/>
                <w:lang w:val="en-US"/>
              </w:rPr>
              <w:t>000</w:t>
            </w:r>
            <w:r w:rsidR="00A668DF">
              <w:rPr>
                <w:szCs w:val="24"/>
              </w:rPr>
              <w:t xml:space="preserve">,00 </w:t>
            </w:r>
            <w:r w:rsidRPr="00D1594C">
              <w:rPr>
                <w:szCs w:val="24"/>
              </w:rPr>
              <w:t>(</w:t>
            </w:r>
            <w:r w:rsidR="00CA5284">
              <w:rPr>
                <w:szCs w:val="24"/>
              </w:rPr>
              <w:t xml:space="preserve">dešimt </w:t>
            </w:r>
            <w:r w:rsidR="0071512D" w:rsidRPr="00D1594C">
              <w:rPr>
                <w:szCs w:val="24"/>
              </w:rPr>
              <w:t>tūkstanči</w:t>
            </w:r>
            <w:r w:rsidR="005F38A3">
              <w:rPr>
                <w:szCs w:val="24"/>
              </w:rPr>
              <w:t>ų</w:t>
            </w:r>
            <w:r w:rsidR="00A668DF">
              <w:rPr>
                <w:szCs w:val="24"/>
              </w:rPr>
              <w:t>)</w:t>
            </w:r>
            <w:r w:rsidRPr="00D1594C">
              <w:rPr>
                <w:szCs w:val="24"/>
              </w:rPr>
              <w:t xml:space="preserve"> eurų;</w:t>
            </w:r>
          </w:p>
          <w:p w14:paraId="3F51CC54" w14:textId="4E34969E" w:rsidR="009325C7" w:rsidRPr="00187E78" w:rsidRDefault="00BE7A51" w:rsidP="00A1625D">
            <w:pPr>
              <w:jc w:val="both"/>
              <w:rPr>
                <w:szCs w:val="24"/>
              </w:rPr>
            </w:pPr>
            <w:r w:rsidRPr="00187E78">
              <w:rPr>
                <w:szCs w:val="24"/>
              </w:rPr>
              <w:t>2.</w:t>
            </w:r>
            <w:r w:rsidR="007D3562" w:rsidRPr="00187E78">
              <w:rPr>
                <w:szCs w:val="24"/>
              </w:rPr>
              <w:t>3</w:t>
            </w:r>
            <w:r w:rsidRPr="00187E78">
              <w:rPr>
                <w:szCs w:val="24"/>
              </w:rPr>
              <w:t>.</w:t>
            </w:r>
            <w:r w:rsidR="00035EFC" w:rsidRPr="00187E78">
              <w:rPr>
                <w:szCs w:val="24"/>
              </w:rPr>
              <w:t>6</w:t>
            </w:r>
            <w:r w:rsidRPr="00187E78">
              <w:rPr>
                <w:szCs w:val="24"/>
              </w:rPr>
              <w:t xml:space="preserve">. </w:t>
            </w:r>
            <w:bookmarkStart w:id="3" w:name="_Hlk119323255"/>
            <w:r w:rsidR="009325C7" w:rsidRPr="00187E78">
              <w:rPr>
                <w:szCs w:val="24"/>
              </w:rPr>
              <w:t>Projekto veiklos turi būti baigtos ne vėliau kaip iki 2029 m. gruodžio 31 d.;</w:t>
            </w:r>
          </w:p>
          <w:bookmarkEnd w:id="3"/>
          <w:p w14:paraId="5A746DB3" w14:textId="0350B660" w:rsidR="00A1625D" w:rsidRDefault="00A1625D" w:rsidP="00A1625D">
            <w:pPr>
              <w:jc w:val="both"/>
              <w:rPr>
                <w:szCs w:val="24"/>
              </w:rPr>
            </w:pPr>
            <w:r w:rsidRPr="00D1594C">
              <w:rPr>
                <w:szCs w:val="24"/>
              </w:rPr>
              <w:t>2.</w:t>
            </w:r>
            <w:r w:rsidR="007D3562">
              <w:rPr>
                <w:szCs w:val="24"/>
              </w:rPr>
              <w:t>3</w:t>
            </w:r>
            <w:r w:rsidRPr="00D1594C">
              <w:rPr>
                <w:szCs w:val="24"/>
              </w:rPr>
              <w:t>.</w:t>
            </w:r>
            <w:r w:rsidR="00035EFC">
              <w:rPr>
                <w:szCs w:val="24"/>
              </w:rPr>
              <w:t>7</w:t>
            </w:r>
            <w:r w:rsidRPr="00D1594C">
              <w:rPr>
                <w:szCs w:val="24"/>
              </w:rPr>
              <w:t>.</w:t>
            </w:r>
            <w:r w:rsidR="00B359D3" w:rsidRPr="00D1594C">
              <w:rPr>
                <w:szCs w:val="24"/>
              </w:rPr>
              <w:t xml:space="preserve"> </w:t>
            </w:r>
            <w:r w:rsidRPr="00D1594C">
              <w:rPr>
                <w:szCs w:val="24"/>
              </w:rPr>
              <w:t>Projektų atranka atliekama konkurso būdu</w:t>
            </w:r>
            <w:r w:rsidR="0018705F">
              <w:rPr>
                <w:szCs w:val="24"/>
              </w:rPr>
              <w:t>;</w:t>
            </w:r>
          </w:p>
          <w:p w14:paraId="1C7D9BAD" w14:textId="4FE4958A" w:rsidR="002224ED" w:rsidRDefault="00A1625D" w:rsidP="00A1625D">
            <w:pPr>
              <w:jc w:val="both"/>
              <w:rPr>
                <w:szCs w:val="24"/>
              </w:rPr>
            </w:pPr>
            <w:r w:rsidRPr="00D1594C">
              <w:rPr>
                <w:szCs w:val="24"/>
              </w:rPr>
              <w:t>2.</w:t>
            </w:r>
            <w:r w:rsidR="007D3562">
              <w:rPr>
                <w:szCs w:val="24"/>
              </w:rPr>
              <w:t>3</w:t>
            </w:r>
            <w:r w:rsidRPr="00D1594C">
              <w:rPr>
                <w:szCs w:val="24"/>
              </w:rPr>
              <w:t>.</w:t>
            </w:r>
            <w:r w:rsidR="00A42FD9">
              <w:rPr>
                <w:szCs w:val="24"/>
                <w:lang w:val="en-US"/>
              </w:rPr>
              <w:t>8</w:t>
            </w:r>
            <w:r w:rsidRPr="00D1594C">
              <w:rPr>
                <w:szCs w:val="24"/>
              </w:rPr>
              <w:t>.</w:t>
            </w:r>
            <w:r w:rsidR="002224ED">
              <w:rPr>
                <w:szCs w:val="24"/>
              </w:rPr>
              <w:t xml:space="preserve"> </w:t>
            </w:r>
            <w:r w:rsidR="002224ED" w:rsidRPr="002224ED">
              <w:rPr>
                <w:szCs w:val="24"/>
              </w:rPr>
              <w:t>Pareiškėjai ir projektai turi atitikti bendruosius projektų atrankos kriterijus, kurių sąrašas ir vertinimo metodika nustatyti Projektų administravimo ir finansavimo taisyklių 2 priede, ir atitikti PFSA 6 punkte nustatytus specialiuosius kriterijus, patvirtintus 2021–2027 metų Europos Sąjungos fondų investicijų veiksmų programos stebėsenos komiteto 2022 m. spalio 20 d. posėdžio protokoliniu sprendimu Nr. 46P-3(3). Už atitiktį prioritetiniams projektų atrankos kriterijams projektams skiriami balai, kaip nustatyta PFSA 6 punkte</w:t>
            </w:r>
            <w:r w:rsidR="0018705F">
              <w:rPr>
                <w:szCs w:val="24"/>
              </w:rPr>
              <w:t>;</w:t>
            </w:r>
          </w:p>
          <w:p w14:paraId="2159ECF2" w14:textId="34B039B3" w:rsidR="00B359D3" w:rsidRDefault="00B359D3" w:rsidP="00A1625D">
            <w:pPr>
              <w:jc w:val="both"/>
              <w:rPr>
                <w:szCs w:val="24"/>
                <w:lang w:val="en-US"/>
              </w:rPr>
            </w:pPr>
            <w:r w:rsidRPr="00D1594C">
              <w:rPr>
                <w:szCs w:val="24"/>
                <w:lang w:val="en-US"/>
              </w:rPr>
              <w:t>2.</w:t>
            </w:r>
            <w:r w:rsidR="007D3562">
              <w:rPr>
                <w:szCs w:val="24"/>
                <w:lang w:val="en-US"/>
              </w:rPr>
              <w:t>3</w:t>
            </w:r>
            <w:r w:rsidRPr="00D1594C">
              <w:rPr>
                <w:szCs w:val="24"/>
                <w:lang w:val="en-US"/>
              </w:rPr>
              <w:t>.</w:t>
            </w:r>
            <w:r w:rsidR="00A42FD9">
              <w:rPr>
                <w:szCs w:val="24"/>
                <w:lang w:val="en-US"/>
              </w:rPr>
              <w:t>9</w:t>
            </w:r>
            <w:r w:rsidRPr="00D1594C">
              <w:rPr>
                <w:szCs w:val="24"/>
                <w:lang w:val="en-US"/>
              </w:rPr>
              <w:t>.</w:t>
            </w:r>
            <w:r w:rsidR="004A53E4" w:rsidRPr="00D1594C">
              <w:rPr>
                <w:szCs w:val="24"/>
                <w:lang w:val="en-US"/>
              </w:rPr>
              <w:t xml:space="preserve"> </w:t>
            </w:r>
            <w:proofErr w:type="spellStart"/>
            <w:r w:rsidR="00F67575" w:rsidRPr="00F67575">
              <w:rPr>
                <w:szCs w:val="24"/>
                <w:lang w:val="en-US"/>
              </w:rPr>
              <w:t>Pareiškėjas</w:t>
            </w:r>
            <w:proofErr w:type="spellEnd"/>
            <w:r w:rsidR="00F67575" w:rsidRPr="00F67575">
              <w:rPr>
                <w:szCs w:val="24"/>
                <w:lang w:val="en-US"/>
              </w:rPr>
              <w:t xml:space="preserve"> </w:t>
            </w:r>
            <w:proofErr w:type="spellStart"/>
            <w:r w:rsidR="00F67575" w:rsidRPr="00F67575">
              <w:rPr>
                <w:szCs w:val="24"/>
                <w:lang w:val="en-US"/>
              </w:rPr>
              <w:t>su</w:t>
            </w:r>
            <w:proofErr w:type="spellEnd"/>
            <w:r w:rsidR="00F67575" w:rsidRPr="00F67575">
              <w:rPr>
                <w:szCs w:val="24"/>
                <w:lang w:val="en-US"/>
              </w:rPr>
              <w:t xml:space="preserve"> PĮP </w:t>
            </w:r>
            <w:proofErr w:type="spellStart"/>
            <w:r w:rsidR="00F67575" w:rsidRPr="00F67575">
              <w:rPr>
                <w:szCs w:val="24"/>
                <w:lang w:val="en-US"/>
              </w:rPr>
              <w:t>pateiktame</w:t>
            </w:r>
            <w:proofErr w:type="spellEnd"/>
            <w:r w:rsidR="00F67575" w:rsidRPr="00F67575">
              <w:rPr>
                <w:szCs w:val="24"/>
                <w:lang w:val="en-US"/>
              </w:rPr>
              <w:t xml:space="preserve"> </w:t>
            </w:r>
            <w:r w:rsidR="00493016">
              <w:rPr>
                <w:szCs w:val="24"/>
                <w:lang w:val="en-US"/>
              </w:rPr>
              <w:t>PFSA</w:t>
            </w:r>
            <w:r w:rsidR="00493016" w:rsidRPr="00F67575">
              <w:rPr>
                <w:szCs w:val="24"/>
                <w:lang w:val="en-US"/>
              </w:rPr>
              <w:t xml:space="preserve"> </w:t>
            </w:r>
            <w:r w:rsidR="00742C4C">
              <w:rPr>
                <w:szCs w:val="24"/>
                <w:lang w:val="en-US"/>
              </w:rPr>
              <w:t>3</w:t>
            </w:r>
            <w:r w:rsidR="00493016" w:rsidRPr="00F67575">
              <w:rPr>
                <w:szCs w:val="24"/>
                <w:lang w:val="en-US"/>
              </w:rPr>
              <w:t xml:space="preserve"> </w:t>
            </w:r>
            <w:proofErr w:type="spellStart"/>
            <w:r w:rsidR="00F67575" w:rsidRPr="00F67575">
              <w:rPr>
                <w:szCs w:val="24"/>
                <w:lang w:val="en-US"/>
              </w:rPr>
              <w:t>priede</w:t>
            </w:r>
            <w:proofErr w:type="spellEnd"/>
            <w:r w:rsidR="00F67575" w:rsidRPr="00F67575">
              <w:rPr>
                <w:szCs w:val="24"/>
                <w:lang w:val="en-US"/>
              </w:rPr>
              <w:t xml:space="preserve"> </w:t>
            </w:r>
            <w:proofErr w:type="spellStart"/>
            <w:r w:rsidR="00F67575" w:rsidRPr="00F67575">
              <w:rPr>
                <w:szCs w:val="24"/>
                <w:lang w:val="en-US"/>
              </w:rPr>
              <w:t>nurodo</w:t>
            </w:r>
            <w:proofErr w:type="spellEnd"/>
            <w:r w:rsidR="00F67575" w:rsidRPr="00F67575">
              <w:rPr>
                <w:szCs w:val="24"/>
                <w:lang w:val="en-US"/>
              </w:rPr>
              <w:t xml:space="preserve">, </w:t>
            </w:r>
            <w:proofErr w:type="spellStart"/>
            <w:r w:rsidR="00F67575" w:rsidRPr="00F67575">
              <w:rPr>
                <w:szCs w:val="24"/>
                <w:lang w:val="en-US"/>
              </w:rPr>
              <w:t>kuriai</w:t>
            </w:r>
            <w:proofErr w:type="spellEnd"/>
            <w:r w:rsidR="00F67575" w:rsidRPr="00F67575">
              <w:rPr>
                <w:szCs w:val="24"/>
                <w:lang w:val="en-US"/>
              </w:rPr>
              <w:t xml:space="preserve"> </w:t>
            </w:r>
            <w:proofErr w:type="spellStart"/>
            <w:r w:rsidR="00F67575" w:rsidRPr="00F67575">
              <w:rPr>
                <w:szCs w:val="24"/>
                <w:lang w:val="en-US"/>
              </w:rPr>
              <w:t>iš</w:t>
            </w:r>
            <w:proofErr w:type="spellEnd"/>
            <w:r w:rsidR="00F67575" w:rsidRPr="00F67575">
              <w:rPr>
                <w:szCs w:val="24"/>
                <w:lang w:val="en-US"/>
              </w:rPr>
              <w:t xml:space="preserve"> </w:t>
            </w:r>
            <w:proofErr w:type="spellStart"/>
            <w:r w:rsidR="00F67575" w:rsidRPr="00F67575">
              <w:rPr>
                <w:szCs w:val="24"/>
                <w:lang w:val="en-US"/>
              </w:rPr>
              <w:t>Koncepcijoje</w:t>
            </w:r>
            <w:proofErr w:type="spellEnd"/>
            <w:r w:rsidR="00F67575" w:rsidRPr="00F67575">
              <w:rPr>
                <w:szCs w:val="24"/>
                <w:lang w:val="en-US"/>
              </w:rPr>
              <w:t xml:space="preserve"> </w:t>
            </w:r>
            <w:proofErr w:type="spellStart"/>
            <w:r w:rsidR="00F67575" w:rsidRPr="00F67575">
              <w:rPr>
                <w:szCs w:val="24"/>
                <w:lang w:val="en-US"/>
              </w:rPr>
              <w:t>nustatytų</w:t>
            </w:r>
            <w:proofErr w:type="spellEnd"/>
            <w:r w:rsidR="00F67575" w:rsidRPr="00F67575">
              <w:rPr>
                <w:szCs w:val="24"/>
                <w:lang w:val="en-US"/>
              </w:rPr>
              <w:t xml:space="preserve"> MTEPI (</w:t>
            </w:r>
            <w:proofErr w:type="spellStart"/>
            <w:r w:rsidR="00F67575" w:rsidRPr="00F67575">
              <w:rPr>
                <w:szCs w:val="24"/>
                <w:lang w:val="en-US"/>
              </w:rPr>
              <w:t>sumaniosios</w:t>
            </w:r>
            <w:proofErr w:type="spellEnd"/>
            <w:r w:rsidR="00F67575" w:rsidRPr="00F67575">
              <w:rPr>
                <w:szCs w:val="24"/>
                <w:lang w:val="en-US"/>
              </w:rPr>
              <w:t xml:space="preserve"> </w:t>
            </w:r>
            <w:proofErr w:type="spellStart"/>
            <w:r w:rsidR="00F67575" w:rsidRPr="00F67575">
              <w:rPr>
                <w:szCs w:val="24"/>
                <w:lang w:val="en-US"/>
              </w:rPr>
              <w:t>specializacijos</w:t>
            </w:r>
            <w:proofErr w:type="spellEnd"/>
            <w:r w:rsidR="00F67575" w:rsidRPr="00F67575">
              <w:rPr>
                <w:szCs w:val="24"/>
                <w:lang w:val="en-US"/>
              </w:rPr>
              <w:t xml:space="preserve">) </w:t>
            </w:r>
            <w:proofErr w:type="spellStart"/>
            <w:r w:rsidR="00F67575" w:rsidRPr="00F67575">
              <w:rPr>
                <w:szCs w:val="24"/>
                <w:lang w:val="en-US"/>
              </w:rPr>
              <w:t>prioritetų</w:t>
            </w:r>
            <w:proofErr w:type="spellEnd"/>
            <w:r w:rsidR="00F67575" w:rsidRPr="00F67575">
              <w:rPr>
                <w:szCs w:val="24"/>
                <w:lang w:val="en-US"/>
              </w:rPr>
              <w:t xml:space="preserve"> (</w:t>
            </w:r>
            <w:proofErr w:type="spellStart"/>
            <w:r w:rsidR="00F67575" w:rsidRPr="00F67575">
              <w:rPr>
                <w:szCs w:val="24"/>
                <w:lang w:val="en-US"/>
              </w:rPr>
              <w:t>toliau</w:t>
            </w:r>
            <w:proofErr w:type="spellEnd"/>
            <w:r w:rsidR="00F67575" w:rsidRPr="00F67575">
              <w:rPr>
                <w:szCs w:val="24"/>
                <w:lang w:val="en-US"/>
              </w:rPr>
              <w:t xml:space="preserve"> – MTEPI </w:t>
            </w:r>
            <w:proofErr w:type="spellStart"/>
            <w:r w:rsidR="00F67575" w:rsidRPr="00F67575">
              <w:rPr>
                <w:szCs w:val="24"/>
                <w:lang w:val="en-US"/>
              </w:rPr>
              <w:t>prioritetai</w:t>
            </w:r>
            <w:proofErr w:type="spellEnd"/>
            <w:r w:rsidR="00F67575" w:rsidRPr="00F67575">
              <w:rPr>
                <w:szCs w:val="24"/>
                <w:lang w:val="en-US"/>
              </w:rPr>
              <w:t xml:space="preserve">) </w:t>
            </w:r>
            <w:proofErr w:type="spellStart"/>
            <w:r w:rsidR="00F67575" w:rsidRPr="00F67575">
              <w:rPr>
                <w:szCs w:val="24"/>
                <w:lang w:val="en-US"/>
              </w:rPr>
              <w:t>priskirtinas</w:t>
            </w:r>
            <w:proofErr w:type="spellEnd"/>
            <w:r w:rsidR="00F67575" w:rsidRPr="00F67575">
              <w:rPr>
                <w:szCs w:val="24"/>
                <w:lang w:val="en-US"/>
              </w:rPr>
              <w:t xml:space="preserve"> </w:t>
            </w:r>
            <w:proofErr w:type="spellStart"/>
            <w:r w:rsidR="00F67575" w:rsidRPr="00F67575">
              <w:rPr>
                <w:szCs w:val="24"/>
                <w:lang w:val="en-US"/>
              </w:rPr>
              <w:t>projektas</w:t>
            </w:r>
            <w:proofErr w:type="spellEnd"/>
            <w:r w:rsidR="00F67575" w:rsidRPr="00F67575">
              <w:rPr>
                <w:szCs w:val="24"/>
                <w:lang w:val="en-US"/>
              </w:rPr>
              <w:t xml:space="preserve">, </w:t>
            </w:r>
            <w:proofErr w:type="spellStart"/>
            <w:r w:rsidR="00F67575" w:rsidRPr="00F67575">
              <w:rPr>
                <w:szCs w:val="24"/>
                <w:lang w:val="en-US"/>
              </w:rPr>
              <w:t>taip</w:t>
            </w:r>
            <w:proofErr w:type="spellEnd"/>
            <w:r w:rsidR="00F67575" w:rsidRPr="00F67575">
              <w:rPr>
                <w:szCs w:val="24"/>
                <w:lang w:val="en-US"/>
              </w:rPr>
              <w:t xml:space="preserve"> pat </w:t>
            </w:r>
            <w:proofErr w:type="spellStart"/>
            <w:r w:rsidR="00F67575" w:rsidRPr="00F67575">
              <w:rPr>
                <w:szCs w:val="24"/>
                <w:lang w:val="en-US"/>
              </w:rPr>
              <w:t>nurodo</w:t>
            </w:r>
            <w:proofErr w:type="spellEnd"/>
            <w:r w:rsidR="00F67575" w:rsidRPr="00F67575">
              <w:rPr>
                <w:szCs w:val="24"/>
                <w:lang w:val="en-US"/>
              </w:rPr>
              <w:t xml:space="preserve">, </w:t>
            </w:r>
            <w:proofErr w:type="spellStart"/>
            <w:r w:rsidR="00F67575" w:rsidRPr="00F67575">
              <w:rPr>
                <w:szCs w:val="24"/>
                <w:lang w:val="en-US"/>
              </w:rPr>
              <w:t>kurią</w:t>
            </w:r>
            <w:proofErr w:type="spellEnd"/>
            <w:r w:rsidR="00F67575" w:rsidRPr="00F67575">
              <w:rPr>
                <w:szCs w:val="24"/>
                <w:lang w:val="en-US"/>
              </w:rPr>
              <w:t xml:space="preserve"> MTEPI </w:t>
            </w:r>
            <w:proofErr w:type="spellStart"/>
            <w:r w:rsidR="00F67575" w:rsidRPr="00F67575">
              <w:rPr>
                <w:szCs w:val="24"/>
                <w:lang w:val="en-US"/>
              </w:rPr>
              <w:t>prioriteto</w:t>
            </w:r>
            <w:proofErr w:type="spellEnd"/>
            <w:r w:rsidR="00F67575" w:rsidRPr="00F67575">
              <w:rPr>
                <w:szCs w:val="24"/>
                <w:lang w:val="en-US"/>
              </w:rPr>
              <w:t xml:space="preserve"> </w:t>
            </w:r>
            <w:proofErr w:type="spellStart"/>
            <w:r w:rsidR="00F67575" w:rsidRPr="00F67575">
              <w:rPr>
                <w:szCs w:val="24"/>
                <w:lang w:val="en-US"/>
              </w:rPr>
              <w:t>įgyvendinimo</w:t>
            </w:r>
            <w:proofErr w:type="spellEnd"/>
            <w:r w:rsidR="00F67575" w:rsidRPr="00F67575">
              <w:rPr>
                <w:szCs w:val="24"/>
                <w:lang w:val="en-US"/>
              </w:rPr>
              <w:t xml:space="preserve"> </w:t>
            </w:r>
            <w:proofErr w:type="spellStart"/>
            <w:r w:rsidR="00F67575" w:rsidRPr="00F67575">
              <w:rPr>
                <w:szCs w:val="24"/>
                <w:lang w:val="en-US"/>
              </w:rPr>
              <w:t>tematiką</w:t>
            </w:r>
            <w:proofErr w:type="spellEnd"/>
            <w:r w:rsidR="00F67575" w:rsidRPr="00F67575">
              <w:rPr>
                <w:szCs w:val="24"/>
                <w:lang w:val="en-US"/>
              </w:rPr>
              <w:t xml:space="preserve"> </w:t>
            </w:r>
            <w:proofErr w:type="spellStart"/>
            <w:r w:rsidR="00F67575" w:rsidRPr="00F67575">
              <w:rPr>
                <w:szCs w:val="24"/>
                <w:lang w:val="en-US"/>
              </w:rPr>
              <w:t>atitinka</w:t>
            </w:r>
            <w:proofErr w:type="spellEnd"/>
            <w:r w:rsidR="00F67575" w:rsidRPr="00F67575">
              <w:rPr>
                <w:szCs w:val="24"/>
                <w:lang w:val="en-US"/>
              </w:rPr>
              <w:t xml:space="preserve"> </w:t>
            </w:r>
            <w:proofErr w:type="spellStart"/>
            <w:r w:rsidR="00F67575" w:rsidRPr="00F67575">
              <w:rPr>
                <w:szCs w:val="24"/>
                <w:lang w:val="en-US"/>
              </w:rPr>
              <w:t>projektas</w:t>
            </w:r>
            <w:proofErr w:type="spellEnd"/>
            <w:r w:rsidR="00F67575" w:rsidRPr="00F67575">
              <w:rPr>
                <w:szCs w:val="24"/>
                <w:lang w:val="en-US"/>
              </w:rPr>
              <w:t xml:space="preserve">. </w:t>
            </w:r>
            <w:proofErr w:type="spellStart"/>
            <w:r w:rsidR="00F67575" w:rsidRPr="00F67575">
              <w:rPr>
                <w:szCs w:val="24"/>
                <w:lang w:val="en-US"/>
              </w:rPr>
              <w:t>Galutinį</w:t>
            </w:r>
            <w:proofErr w:type="spellEnd"/>
            <w:r w:rsidR="00F67575" w:rsidRPr="00F67575">
              <w:rPr>
                <w:szCs w:val="24"/>
                <w:lang w:val="en-US"/>
              </w:rPr>
              <w:t xml:space="preserve"> </w:t>
            </w:r>
            <w:proofErr w:type="spellStart"/>
            <w:r w:rsidR="00F67575" w:rsidRPr="00F67575">
              <w:rPr>
                <w:szCs w:val="24"/>
                <w:lang w:val="en-US"/>
              </w:rPr>
              <w:t>atitikimą</w:t>
            </w:r>
            <w:proofErr w:type="spellEnd"/>
            <w:r w:rsidR="00F67575" w:rsidRPr="00F67575">
              <w:rPr>
                <w:szCs w:val="24"/>
                <w:lang w:val="en-US"/>
              </w:rPr>
              <w:t xml:space="preserve"> </w:t>
            </w:r>
            <w:proofErr w:type="spellStart"/>
            <w:r w:rsidR="00F67575" w:rsidRPr="00F67575">
              <w:rPr>
                <w:szCs w:val="24"/>
                <w:lang w:val="en-US"/>
              </w:rPr>
              <w:t>konkrečiam</w:t>
            </w:r>
            <w:proofErr w:type="spellEnd"/>
            <w:r w:rsidR="00F67575" w:rsidRPr="00F67575">
              <w:rPr>
                <w:szCs w:val="24"/>
                <w:lang w:val="en-US"/>
              </w:rPr>
              <w:t xml:space="preserve"> MTEPI </w:t>
            </w:r>
            <w:proofErr w:type="spellStart"/>
            <w:r w:rsidR="00F67575" w:rsidRPr="00F67575">
              <w:rPr>
                <w:szCs w:val="24"/>
                <w:lang w:val="en-US"/>
              </w:rPr>
              <w:t>prioritetui</w:t>
            </w:r>
            <w:proofErr w:type="spellEnd"/>
            <w:r w:rsidR="00F67575" w:rsidRPr="00F67575">
              <w:rPr>
                <w:szCs w:val="24"/>
                <w:lang w:val="en-US"/>
              </w:rPr>
              <w:t xml:space="preserve"> </w:t>
            </w:r>
            <w:proofErr w:type="spellStart"/>
            <w:r w:rsidR="00F67575" w:rsidRPr="00F67575">
              <w:rPr>
                <w:szCs w:val="24"/>
                <w:lang w:val="en-US"/>
              </w:rPr>
              <w:t>ir</w:t>
            </w:r>
            <w:proofErr w:type="spellEnd"/>
            <w:r w:rsidR="00F67575" w:rsidRPr="00F67575">
              <w:rPr>
                <w:szCs w:val="24"/>
                <w:lang w:val="en-US"/>
              </w:rPr>
              <w:t xml:space="preserve"> </w:t>
            </w:r>
            <w:proofErr w:type="spellStart"/>
            <w:r w:rsidR="00F67575" w:rsidRPr="00F67575">
              <w:rPr>
                <w:szCs w:val="24"/>
                <w:lang w:val="en-US"/>
              </w:rPr>
              <w:t>įgyvendinimo</w:t>
            </w:r>
            <w:proofErr w:type="spellEnd"/>
            <w:r w:rsidR="00F67575" w:rsidRPr="00F67575">
              <w:rPr>
                <w:szCs w:val="24"/>
                <w:lang w:val="en-US"/>
              </w:rPr>
              <w:t xml:space="preserve"> </w:t>
            </w:r>
            <w:proofErr w:type="spellStart"/>
            <w:r w:rsidR="00F67575" w:rsidRPr="00F67575">
              <w:rPr>
                <w:szCs w:val="24"/>
                <w:lang w:val="en-US"/>
              </w:rPr>
              <w:t>tematikai</w:t>
            </w:r>
            <w:proofErr w:type="spellEnd"/>
            <w:r w:rsidR="00F67575" w:rsidRPr="00F67575">
              <w:rPr>
                <w:szCs w:val="24"/>
                <w:lang w:val="en-US"/>
              </w:rPr>
              <w:t xml:space="preserve"> </w:t>
            </w:r>
            <w:proofErr w:type="spellStart"/>
            <w:r w:rsidR="00F67575" w:rsidRPr="00F67575">
              <w:rPr>
                <w:szCs w:val="24"/>
                <w:lang w:val="en-US"/>
              </w:rPr>
              <w:t>nustato</w:t>
            </w:r>
            <w:proofErr w:type="spellEnd"/>
            <w:r w:rsidR="00F67575" w:rsidRPr="00F67575">
              <w:rPr>
                <w:szCs w:val="24"/>
                <w:lang w:val="en-US"/>
              </w:rPr>
              <w:t xml:space="preserve"> </w:t>
            </w:r>
            <w:proofErr w:type="spellStart"/>
            <w:r w:rsidR="00F67575" w:rsidRPr="00F67575">
              <w:rPr>
                <w:szCs w:val="24"/>
                <w:lang w:val="en-US"/>
              </w:rPr>
              <w:t>administruojančioji</w:t>
            </w:r>
            <w:proofErr w:type="spellEnd"/>
            <w:r w:rsidR="00F67575" w:rsidRPr="00F67575">
              <w:rPr>
                <w:szCs w:val="24"/>
                <w:lang w:val="en-US"/>
              </w:rPr>
              <w:t xml:space="preserve"> </w:t>
            </w:r>
            <w:proofErr w:type="spellStart"/>
            <w:r w:rsidR="00F67575" w:rsidRPr="00F67575">
              <w:rPr>
                <w:szCs w:val="24"/>
                <w:lang w:val="en-US"/>
              </w:rPr>
              <w:t>institucija</w:t>
            </w:r>
            <w:proofErr w:type="spellEnd"/>
            <w:r w:rsidR="00F67575" w:rsidRPr="00F67575">
              <w:rPr>
                <w:szCs w:val="24"/>
                <w:lang w:val="en-US"/>
              </w:rPr>
              <w:t xml:space="preserve"> </w:t>
            </w:r>
            <w:proofErr w:type="spellStart"/>
            <w:r w:rsidR="00F67575" w:rsidRPr="00F67575">
              <w:rPr>
                <w:szCs w:val="24"/>
                <w:lang w:val="en-US"/>
              </w:rPr>
              <w:t>vertinimo</w:t>
            </w:r>
            <w:proofErr w:type="spellEnd"/>
            <w:r w:rsidR="00F67575" w:rsidRPr="00F67575">
              <w:rPr>
                <w:szCs w:val="24"/>
                <w:lang w:val="en-US"/>
              </w:rPr>
              <w:t xml:space="preserve"> </w:t>
            </w:r>
            <w:proofErr w:type="spellStart"/>
            <w:proofErr w:type="gramStart"/>
            <w:r w:rsidR="00F67575" w:rsidRPr="00F67575">
              <w:rPr>
                <w:szCs w:val="24"/>
                <w:lang w:val="en-US"/>
              </w:rPr>
              <w:t>metu</w:t>
            </w:r>
            <w:proofErr w:type="spellEnd"/>
            <w:r w:rsidR="0018705F">
              <w:rPr>
                <w:szCs w:val="24"/>
                <w:lang w:val="en-US"/>
              </w:rPr>
              <w:t>;</w:t>
            </w:r>
            <w:proofErr w:type="gramEnd"/>
          </w:p>
          <w:p w14:paraId="4F434461" w14:textId="2B508C1E" w:rsidR="00FF0D21" w:rsidRDefault="004376F8" w:rsidP="00254C49">
            <w:pPr>
              <w:jc w:val="both"/>
              <w:rPr>
                <w:szCs w:val="24"/>
                <w:lang w:val="en-US"/>
              </w:rPr>
            </w:pPr>
            <w:r>
              <w:rPr>
                <w:szCs w:val="24"/>
                <w:lang w:val="en-US"/>
              </w:rPr>
              <w:t>2.</w:t>
            </w:r>
            <w:r w:rsidR="007D3562">
              <w:rPr>
                <w:szCs w:val="24"/>
                <w:lang w:val="en-US"/>
              </w:rPr>
              <w:t>3</w:t>
            </w:r>
            <w:r>
              <w:rPr>
                <w:szCs w:val="24"/>
                <w:lang w:val="en-US"/>
              </w:rPr>
              <w:t>.1</w:t>
            </w:r>
            <w:r w:rsidR="00956AFF">
              <w:rPr>
                <w:szCs w:val="24"/>
                <w:lang w:val="en-US"/>
              </w:rPr>
              <w:t>0</w:t>
            </w:r>
            <w:r>
              <w:rPr>
                <w:szCs w:val="24"/>
                <w:lang w:val="en-US"/>
              </w:rPr>
              <w:t xml:space="preserve">. </w:t>
            </w:r>
            <w:proofErr w:type="spellStart"/>
            <w:r w:rsidR="00364D23" w:rsidRPr="00364D23">
              <w:rPr>
                <w:szCs w:val="24"/>
                <w:lang w:val="en-US"/>
              </w:rPr>
              <w:t>Projekto</w:t>
            </w:r>
            <w:proofErr w:type="spellEnd"/>
            <w:r w:rsidR="00364D23" w:rsidRPr="00364D23">
              <w:rPr>
                <w:szCs w:val="24"/>
                <w:lang w:val="en-US"/>
              </w:rPr>
              <w:t xml:space="preserve"> </w:t>
            </w:r>
            <w:proofErr w:type="spellStart"/>
            <w:r w:rsidR="00364D23" w:rsidRPr="00364D23">
              <w:rPr>
                <w:szCs w:val="24"/>
                <w:lang w:val="en-US"/>
              </w:rPr>
              <w:t>veiklos</w:t>
            </w:r>
            <w:proofErr w:type="spellEnd"/>
            <w:r w:rsidR="00364D23" w:rsidRPr="00364D23">
              <w:rPr>
                <w:szCs w:val="24"/>
                <w:lang w:val="en-US"/>
              </w:rPr>
              <w:t xml:space="preserve"> </w:t>
            </w:r>
            <w:proofErr w:type="spellStart"/>
            <w:r w:rsidR="00364D23" w:rsidRPr="00364D23">
              <w:rPr>
                <w:szCs w:val="24"/>
                <w:lang w:val="en-US"/>
              </w:rPr>
              <w:t>negali</w:t>
            </w:r>
            <w:proofErr w:type="spellEnd"/>
            <w:r w:rsidR="00364D23" w:rsidRPr="00364D23">
              <w:rPr>
                <w:szCs w:val="24"/>
                <w:lang w:val="en-US"/>
              </w:rPr>
              <w:t xml:space="preserve"> </w:t>
            </w:r>
            <w:proofErr w:type="spellStart"/>
            <w:r w:rsidR="00364D23" w:rsidRPr="00364D23">
              <w:rPr>
                <w:szCs w:val="24"/>
                <w:lang w:val="en-US"/>
              </w:rPr>
              <w:t>būti</w:t>
            </w:r>
            <w:proofErr w:type="spellEnd"/>
            <w:r w:rsidR="00364D23" w:rsidRPr="00364D23">
              <w:rPr>
                <w:szCs w:val="24"/>
                <w:lang w:val="en-US"/>
              </w:rPr>
              <w:t xml:space="preserve"> </w:t>
            </w:r>
            <w:proofErr w:type="spellStart"/>
            <w:r w:rsidR="00364D23" w:rsidRPr="00364D23">
              <w:rPr>
                <w:szCs w:val="24"/>
                <w:lang w:val="en-US"/>
              </w:rPr>
              <w:t>finansuotos</w:t>
            </w:r>
            <w:proofErr w:type="spellEnd"/>
            <w:r w:rsidR="00364D23" w:rsidRPr="00364D23">
              <w:rPr>
                <w:szCs w:val="24"/>
                <w:lang w:val="en-US"/>
              </w:rPr>
              <w:t xml:space="preserve"> </w:t>
            </w:r>
            <w:proofErr w:type="spellStart"/>
            <w:r w:rsidR="00364D23" w:rsidRPr="00364D23">
              <w:rPr>
                <w:szCs w:val="24"/>
                <w:lang w:val="en-US"/>
              </w:rPr>
              <w:t>ar</w:t>
            </w:r>
            <w:proofErr w:type="spellEnd"/>
            <w:r w:rsidR="00364D23" w:rsidRPr="00364D23">
              <w:rPr>
                <w:szCs w:val="24"/>
                <w:lang w:val="en-US"/>
              </w:rPr>
              <w:t xml:space="preserve"> </w:t>
            </w:r>
            <w:proofErr w:type="spellStart"/>
            <w:r w:rsidR="00364D23" w:rsidRPr="00364D23">
              <w:rPr>
                <w:szCs w:val="24"/>
                <w:lang w:val="en-US"/>
              </w:rPr>
              <w:t>finansuojamos</w:t>
            </w:r>
            <w:proofErr w:type="spellEnd"/>
            <w:r w:rsidR="00364D23" w:rsidRPr="00364D23">
              <w:rPr>
                <w:szCs w:val="24"/>
                <w:lang w:val="en-US"/>
              </w:rPr>
              <w:t xml:space="preserve"> </w:t>
            </w:r>
            <w:proofErr w:type="spellStart"/>
            <w:r w:rsidR="00364D23" w:rsidRPr="00364D23">
              <w:rPr>
                <w:szCs w:val="24"/>
                <w:lang w:val="en-US"/>
              </w:rPr>
              <w:t>iš</w:t>
            </w:r>
            <w:proofErr w:type="spellEnd"/>
            <w:r w:rsidR="00364D23" w:rsidRPr="00364D23">
              <w:rPr>
                <w:szCs w:val="24"/>
                <w:lang w:val="en-US"/>
              </w:rPr>
              <w:t xml:space="preserve"> </w:t>
            </w:r>
            <w:proofErr w:type="spellStart"/>
            <w:r w:rsidR="00364D23" w:rsidRPr="00364D23">
              <w:rPr>
                <w:szCs w:val="24"/>
                <w:lang w:val="en-US"/>
              </w:rPr>
              <w:t>kitų</w:t>
            </w:r>
            <w:proofErr w:type="spellEnd"/>
            <w:r w:rsidR="00364D23" w:rsidRPr="00364D23">
              <w:rPr>
                <w:szCs w:val="24"/>
                <w:lang w:val="en-US"/>
              </w:rPr>
              <w:t xml:space="preserve"> </w:t>
            </w:r>
            <w:proofErr w:type="spellStart"/>
            <w:r w:rsidR="00364D23" w:rsidRPr="00364D23">
              <w:rPr>
                <w:szCs w:val="24"/>
                <w:lang w:val="en-US"/>
              </w:rPr>
              <w:t>Lietuvos</w:t>
            </w:r>
            <w:proofErr w:type="spellEnd"/>
            <w:r w:rsidR="00364D23" w:rsidRPr="00364D23">
              <w:rPr>
                <w:szCs w:val="24"/>
                <w:lang w:val="en-US"/>
              </w:rPr>
              <w:t xml:space="preserve"> </w:t>
            </w:r>
            <w:proofErr w:type="spellStart"/>
            <w:r w:rsidR="00364D23" w:rsidRPr="00364D23">
              <w:rPr>
                <w:szCs w:val="24"/>
                <w:lang w:val="en-US"/>
              </w:rPr>
              <w:t>Respublikos</w:t>
            </w:r>
            <w:proofErr w:type="spellEnd"/>
            <w:r w:rsidR="00364D23" w:rsidRPr="00364D23">
              <w:rPr>
                <w:szCs w:val="24"/>
                <w:lang w:val="en-US"/>
              </w:rPr>
              <w:t xml:space="preserve"> </w:t>
            </w:r>
            <w:proofErr w:type="spellStart"/>
            <w:r w:rsidR="00364D23" w:rsidRPr="00364D23">
              <w:rPr>
                <w:szCs w:val="24"/>
                <w:lang w:val="en-US"/>
              </w:rPr>
              <w:t>valstybės</w:t>
            </w:r>
            <w:proofErr w:type="spellEnd"/>
            <w:r w:rsidR="00364D23" w:rsidRPr="00364D23">
              <w:rPr>
                <w:szCs w:val="24"/>
                <w:lang w:val="en-US"/>
              </w:rPr>
              <w:t xml:space="preserve"> </w:t>
            </w:r>
            <w:proofErr w:type="spellStart"/>
            <w:r w:rsidR="00364D23" w:rsidRPr="00364D23">
              <w:rPr>
                <w:szCs w:val="24"/>
                <w:lang w:val="en-US"/>
              </w:rPr>
              <w:t>biudžeto</w:t>
            </w:r>
            <w:proofErr w:type="spellEnd"/>
            <w:r w:rsidR="00364D23" w:rsidRPr="00364D23">
              <w:rPr>
                <w:szCs w:val="24"/>
                <w:lang w:val="en-US"/>
              </w:rPr>
              <w:t xml:space="preserve"> </w:t>
            </w:r>
            <w:proofErr w:type="spellStart"/>
            <w:r w:rsidR="00364D23" w:rsidRPr="00364D23">
              <w:rPr>
                <w:szCs w:val="24"/>
                <w:lang w:val="en-US"/>
              </w:rPr>
              <w:t>ir</w:t>
            </w:r>
            <w:proofErr w:type="spellEnd"/>
            <w:r w:rsidR="00364D23" w:rsidRPr="00364D23">
              <w:rPr>
                <w:szCs w:val="24"/>
                <w:lang w:val="en-US"/>
              </w:rPr>
              <w:t xml:space="preserve"> (</w:t>
            </w:r>
            <w:proofErr w:type="spellStart"/>
            <w:r w:rsidR="00364D23" w:rsidRPr="00364D23">
              <w:rPr>
                <w:szCs w:val="24"/>
                <w:lang w:val="en-US"/>
              </w:rPr>
              <w:t>arba</w:t>
            </w:r>
            <w:proofErr w:type="spellEnd"/>
            <w:r w:rsidR="00364D23" w:rsidRPr="00364D23">
              <w:rPr>
                <w:szCs w:val="24"/>
                <w:lang w:val="en-US"/>
              </w:rPr>
              <w:t xml:space="preserve">) </w:t>
            </w:r>
            <w:proofErr w:type="spellStart"/>
            <w:r w:rsidR="00364D23" w:rsidRPr="00364D23">
              <w:rPr>
                <w:szCs w:val="24"/>
                <w:lang w:val="en-US"/>
              </w:rPr>
              <w:t>savivaldybių</w:t>
            </w:r>
            <w:proofErr w:type="spellEnd"/>
            <w:r w:rsidR="00364D23" w:rsidRPr="00364D23">
              <w:rPr>
                <w:szCs w:val="24"/>
                <w:lang w:val="en-US"/>
              </w:rPr>
              <w:t xml:space="preserve"> </w:t>
            </w:r>
            <w:proofErr w:type="spellStart"/>
            <w:r w:rsidR="00364D23" w:rsidRPr="00364D23">
              <w:rPr>
                <w:szCs w:val="24"/>
                <w:lang w:val="en-US"/>
              </w:rPr>
              <w:t>biudžetų</w:t>
            </w:r>
            <w:proofErr w:type="spellEnd"/>
            <w:r w:rsidR="00364D23" w:rsidRPr="00364D23">
              <w:rPr>
                <w:szCs w:val="24"/>
                <w:lang w:val="en-US"/>
              </w:rPr>
              <w:t xml:space="preserve">, </w:t>
            </w:r>
            <w:proofErr w:type="spellStart"/>
            <w:r w:rsidR="00364D23" w:rsidRPr="00364D23">
              <w:rPr>
                <w:szCs w:val="24"/>
                <w:lang w:val="en-US"/>
              </w:rPr>
              <w:t>kitų</w:t>
            </w:r>
            <w:proofErr w:type="spellEnd"/>
            <w:r w:rsidR="00364D23" w:rsidRPr="00364D23">
              <w:rPr>
                <w:szCs w:val="24"/>
                <w:lang w:val="en-US"/>
              </w:rPr>
              <w:t xml:space="preserve"> </w:t>
            </w:r>
            <w:proofErr w:type="spellStart"/>
            <w:r w:rsidR="00364D23" w:rsidRPr="00364D23">
              <w:rPr>
                <w:szCs w:val="24"/>
                <w:lang w:val="en-US"/>
              </w:rPr>
              <w:t>piniginių</w:t>
            </w:r>
            <w:proofErr w:type="spellEnd"/>
            <w:r w:rsidR="00364D23" w:rsidRPr="00364D23">
              <w:rPr>
                <w:szCs w:val="24"/>
                <w:lang w:val="en-US"/>
              </w:rPr>
              <w:t xml:space="preserve"> </w:t>
            </w:r>
            <w:proofErr w:type="spellStart"/>
            <w:r w:rsidR="00364D23" w:rsidRPr="00364D23">
              <w:rPr>
                <w:szCs w:val="24"/>
                <w:lang w:val="en-US"/>
              </w:rPr>
              <w:t>išteklių</w:t>
            </w:r>
            <w:proofErr w:type="spellEnd"/>
            <w:r w:rsidR="00364D23" w:rsidRPr="00364D23">
              <w:rPr>
                <w:szCs w:val="24"/>
                <w:lang w:val="en-US"/>
              </w:rPr>
              <w:t xml:space="preserve">, </w:t>
            </w:r>
            <w:proofErr w:type="spellStart"/>
            <w:r w:rsidR="00364D23" w:rsidRPr="00364D23">
              <w:rPr>
                <w:szCs w:val="24"/>
                <w:lang w:val="en-US"/>
              </w:rPr>
              <w:t>kuriais</w:t>
            </w:r>
            <w:proofErr w:type="spellEnd"/>
            <w:r w:rsidR="00364D23" w:rsidRPr="00364D23">
              <w:rPr>
                <w:szCs w:val="24"/>
                <w:lang w:val="en-US"/>
              </w:rPr>
              <w:t xml:space="preserve"> </w:t>
            </w:r>
            <w:proofErr w:type="spellStart"/>
            <w:r w:rsidR="00364D23" w:rsidRPr="00364D23">
              <w:rPr>
                <w:szCs w:val="24"/>
                <w:lang w:val="en-US"/>
              </w:rPr>
              <w:t>disponuoja</w:t>
            </w:r>
            <w:proofErr w:type="spellEnd"/>
            <w:r w:rsidR="00364D23" w:rsidRPr="00364D23">
              <w:rPr>
                <w:szCs w:val="24"/>
                <w:lang w:val="en-US"/>
              </w:rPr>
              <w:t xml:space="preserve"> </w:t>
            </w:r>
            <w:proofErr w:type="spellStart"/>
            <w:r w:rsidR="00364D23" w:rsidRPr="00364D23">
              <w:rPr>
                <w:szCs w:val="24"/>
                <w:lang w:val="en-US"/>
              </w:rPr>
              <w:t>valstybė</w:t>
            </w:r>
            <w:proofErr w:type="spellEnd"/>
            <w:r w:rsidR="00364D23" w:rsidRPr="00364D23">
              <w:rPr>
                <w:szCs w:val="24"/>
                <w:lang w:val="en-US"/>
              </w:rPr>
              <w:t xml:space="preserve"> </w:t>
            </w:r>
            <w:proofErr w:type="spellStart"/>
            <w:r w:rsidR="00364D23" w:rsidRPr="00364D23">
              <w:rPr>
                <w:szCs w:val="24"/>
                <w:lang w:val="en-US"/>
              </w:rPr>
              <w:t>ir</w:t>
            </w:r>
            <w:proofErr w:type="spellEnd"/>
            <w:r w:rsidR="00364D23" w:rsidRPr="00364D23">
              <w:rPr>
                <w:szCs w:val="24"/>
                <w:lang w:val="en-US"/>
              </w:rPr>
              <w:t xml:space="preserve"> (</w:t>
            </w:r>
            <w:proofErr w:type="spellStart"/>
            <w:r w:rsidR="00364D23" w:rsidRPr="00364D23">
              <w:rPr>
                <w:szCs w:val="24"/>
                <w:lang w:val="en-US"/>
              </w:rPr>
              <w:t>ar</w:t>
            </w:r>
            <w:proofErr w:type="spellEnd"/>
            <w:r w:rsidR="00364D23" w:rsidRPr="00364D23">
              <w:rPr>
                <w:szCs w:val="24"/>
                <w:lang w:val="en-US"/>
              </w:rPr>
              <w:t xml:space="preserve">) </w:t>
            </w:r>
            <w:proofErr w:type="spellStart"/>
            <w:r w:rsidR="00364D23" w:rsidRPr="00364D23">
              <w:rPr>
                <w:szCs w:val="24"/>
                <w:lang w:val="en-US"/>
              </w:rPr>
              <w:t>savivaldybės</w:t>
            </w:r>
            <w:proofErr w:type="spellEnd"/>
            <w:r w:rsidR="00364D23" w:rsidRPr="00364D23">
              <w:rPr>
                <w:szCs w:val="24"/>
                <w:lang w:val="en-US"/>
              </w:rPr>
              <w:t xml:space="preserve">, ES </w:t>
            </w:r>
            <w:proofErr w:type="spellStart"/>
            <w:r w:rsidR="00364D23" w:rsidRPr="00364D23">
              <w:rPr>
                <w:szCs w:val="24"/>
                <w:lang w:val="en-US"/>
              </w:rPr>
              <w:t>fondų</w:t>
            </w:r>
            <w:proofErr w:type="spellEnd"/>
            <w:r w:rsidR="00364D23" w:rsidRPr="00364D23">
              <w:rPr>
                <w:szCs w:val="24"/>
                <w:lang w:val="en-US"/>
              </w:rPr>
              <w:t xml:space="preserve">, </w:t>
            </w:r>
            <w:proofErr w:type="spellStart"/>
            <w:r w:rsidR="00364D23" w:rsidRPr="00364D23">
              <w:rPr>
                <w:szCs w:val="24"/>
                <w:lang w:val="en-US"/>
              </w:rPr>
              <w:t>kitų</w:t>
            </w:r>
            <w:proofErr w:type="spellEnd"/>
            <w:r w:rsidR="00364D23" w:rsidRPr="00364D23">
              <w:rPr>
                <w:szCs w:val="24"/>
                <w:lang w:val="en-US"/>
              </w:rPr>
              <w:t xml:space="preserve"> ES </w:t>
            </w:r>
            <w:proofErr w:type="spellStart"/>
            <w:r w:rsidR="00364D23" w:rsidRPr="00364D23">
              <w:rPr>
                <w:szCs w:val="24"/>
                <w:lang w:val="en-US"/>
              </w:rPr>
              <w:t>finansinės</w:t>
            </w:r>
            <w:proofErr w:type="spellEnd"/>
            <w:r w:rsidR="00364D23" w:rsidRPr="00364D23">
              <w:rPr>
                <w:szCs w:val="24"/>
                <w:lang w:val="en-US"/>
              </w:rPr>
              <w:t xml:space="preserve"> paramos </w:t>
            </w:r>
            <w:proofErr w:type="spellStart"/>
            <w:r w:rsidR="00364D23" w:rsidRPr="00364D23">
              <w:rPr>
                <w:szCs w:val="24"/>
                <w:lang w:val="en-US"/>
              </w:rPr>
              <w:t>priemonių</w:t>
            </w:r>
            <w:proofErr w:type="spellEnd"/>
            <w:r w:rsidR="00364D23" w:rsidRPr="00364D23">
              <w:rPr>
                <w:szCs w:val="24"/>
                <w:lang w:val="en-US"/>
              </w:rPr>
              <w:t xml:space="preserve"> </w:t>
            </w:r>
            <w:proofErr w:type="spellStart"/>
            <w:r w:rsidR="00364D23" w:rsidRPr="00364D23">
              <w:rPr>
                <w:szCs w:val="24"/>
                <w:lang w:val="en-US"/>
              </w:rPr>
              <w:t>ar</w:t>
            </w:r>
            <w:proofErr w:type="spellEnd"/>
            <w:r w:rsidR="00364D23" w:rsidRPr="00364D23">
              <w:rPr>
                <w:szCs w:val="24"/>
                <w:lang w:val="en-US"/>
              </w:rPr>
              <w:t xml:space="preserve"> </w:t>
            </w:r>
            <w:proofErr w:type="spellStart"/>
            <w:r w:rsidR="00364D23" w:rsidRPr="00364D23">
              <w:rPr>
                <w:szCs w:val="24"/>
                <w:lang w:val="en-US"/>
              </w:rPr>
              <w:t>kitos</w:t>
            </w:r>
            <w:proofErr w:type="spellEnd"/>
            <w:r w:rsidR="00364D23" w:rsidRPr="00364D23">
              <w:rPr>
                <w:szCs w:val="24"/>
                <w:lang w:val="en-US"/>
              </w:rPr>
              <w:t xml:space="preserve"> </w:t>
            </w:r>
            <w:proofErr w:type="spellStart"/>
            <w:r w:rsidR="00364D23" w:rsidRPr="00364D23">
              <w:rPr>
                <w:szCs w:val="24"/>
                <w:lang w:val="en-US"/>
              </w:rPr>
              <w:t>tarptautinės</w:t>
            </w:r>
            <w:proofErr w:type="spellEnd"/>
            <w:r w:rsidR="00364D23" w:rsidRPr="00364D23">
              <w:rPr>
                <w:szCs w:val="24"/>
                <w:lang w:val="en-US"/>
              </w:rPr>
              <w:t xml:space="preserve"> paramos </w:t>
            </w:r>
            <w:proofErr w:type="spellStart"/>
            <w:r w:rsidR="00364D23" w:rsidRPr="00364D23">
              <w:rPr>
                <w:szCs w:val="24"/>
                <w:lang w:val="en-US"/>
              </w:rPr>
              <w:t>lėšų</w:t>
            </w:r>
            <w:proofErr w:type="spellEnd"/>
            <w:r w:rsidR="00364D23" w:rsidRPr="00364D23">
              <w:rPr>
                <w:szCs w:val="24"/>
                <w:lang w:val="en-US"/>
              </w:rPr>
              <w:t xml:space="preserve"> </w:t>
            </w:r>
            <w:proofErr w:type="spellStart"/>
            <w:r w:rsidR="00364D23" w:rsidRPr="00364D23">
              <w:rPr>
                <w:szCs w:val="24"/>
                <w:lang w:val="en-US"/>
              </w:rPr>
              <w:lastRenderedPageBreak/>
              <w:t>ir</w:t>
            </w:r>
            <w:proofErr w:type="spellEnd"/>
            <w:r w:rsidR="00364D23" w:rsidRPr="00364D23">
              <w:rPr>
                <w:szCs w:val="24"/>
                <w:lang w:val="en-US"/>
              </w:rPr>
              <w:t xml:space="preserve"> </w:t>
            </w:r>
            <w:proofErr w:type="spellStart"/>
            <w:r w:rsidR="00364D23" w:rsidRPr="00364D23">
              <w:rPr>
                <w:szCs w:val="24"/>
                <w:lang w:val="en-US"/>
              </w:rPr>
              <w:t>kurioms</w:t>
            </w:r>
            <w:proofErr w:type="spellEnd"/>
            <w:r w:rsidR="00364D23" w:rsidRPr="00364D23">
              <w:rPr>
                <w:szCs w:val="24"/>
                <w:lang w:val="en-US"/>
              </w:rPr>
              <w:t xml:space="preserve"> </w:t>
            </w:r>
            <w:proofErr w:type="spellStart"/>
            <w:r w:rsidR="00364D23" w:rsidRPr="00364D23">
              <w:rPr>
                <w:szCs w:val="24"/>
                <w:lang w:val="en-US"/>
              </w:rPr>
              <w:t>apmokėti</w:t>
            </w:r>
            <w:proofErr w:type="spellEnd"/>
            <w:r w:rsidR="00364D23" w:rsidRPr="00364D23">
              <w:rPr>
                <w:szCs w:val="24"/>
                <w:lang w:val="en-US"/>
              </w:rPr>
              <w:t xml:space="preserve"> </w:t>
            </w:r>
            <w:proofErr w:type="spellStart"/>
            <w:r w:rsidR="00364D23" w:rsidRPr="00364D23">
              <w:rPr>
                <w:szCs w:val="24"/>
                <w:lang w:val="en-US"/>
              </w:rPr>
              <w:t>skyrus</w:t>
            </w:r>
            <w:proofErr w:type="spellEnd"/>
            <w:r w:rsidR="00364D23" w:rsidRPr="00364D23">
              <w:rPr>
                <w:szCs w:val="24"/>
                <w:lang w:val="en-US"/>
              </w:rPr>
              <w:t xml:space="preserve"> ES </w:t>
            </w:r>
            <w:proofErr w:type="spellStart"/>
            <w:r w:rsidR="00427801" w:rsidRPr="00364D23">
              <w:rPr>
                <w:szCs w:val="24"/>
                <w:lang w:val="en-US"/>
              </w:rPr>
              <w:t>fondų</w:t>
            </w:r>
            <w:proofErr w:type="spellEnd"/>
            <w:r w:rsidR="00427801">
              <w:rPr>
                <w:szCs w:val="24"/>
                <w:lang w:val="en-US"/>
              </w:rPr>
              <w:t xml:space="preserve"> </w:t>
            </w:r>
            <w:proofErr w:type="spellStart"/>
            <w:r w:rsidR="00C15FA9">
              <w:rPr>
                <w:szCs w:val="24"/>
                <w:lang w:val="en-US"/>
              </w:rPr>
              <w:t>investicijų</w:t>
            </w:r>
            <w:proofErr w:type="spellEnd"/>
            <w:r w:rsidR="00C15FA9" w:rsidRPr="00364D23">
              <w:rPr>
                <w:szCs w:val="24"/>
                <w:lang w:val="en-US"/>
              </w:rPr>
              <w:t xml:space="preserve"> </w:t>
            </w:r>
            <w:proofErr w:type="spellStart"/>
            <w:r w:rsidR="00364D23" w:rsidRPr="00364D23">
              <w:rPr>
                <w:szCs w:val="24"/>
                <w:lang w:val="en-US"/>
              </w:rPr>
              <w:t>lėšų</w:t>
            </w:r>
            <w:proofErr w:type="spellEnd"/>
            <w:r w:rsidR="00364D23" w:rsidRPr="00364D23">
              <w:rPr>
                <w:szCs w:val="24"/>
                <w:lang w:val="en-US"/>
              </w:rPr>
              <w:t xml:space="preserve"> </w:t>
            </w:r>
            <w:proofErr w:type="spellStart"/>
            <w:r w:rsidR="00364D23" w:rsidRPr="00364D23">
              <w:rPr>
                <w:szCs w:val="24"/>
                <w:lang w:val="en-US"/>
              </w:rPr>
              <w:t>jos</w:t>
            </w:r>
            <w:proofErr w:type="spellEnd"/>
            <w:r w:rsidR="00364D23" w:rsidRPr="00364D23">
              <w:rPr>
                <w:szCs w:val="24"/>
                <w:lang w:val="en-US"/>
              </w:rPr>
              <w:t xml:space="preserve"> </w:t>
            </w:r>
            <w:proofErr w:type="spellStart"/>
            <w:r w:rsidR="00364D23" w:rsidRPr="00364D23">
              <w:rPr>
                <w:szCs w:val="24"/>
                <w:lang w:val="en-US"/>
              </w:rPr>
              <w:t>būtų</w:t>
            </w:r>
            <w:proofErr w:type="spellEnd"/>
            <w:r w:rsidR="00364D23" w:rsidRPr="00364D23">
              <w:rPr>
                <w:szCs w:val="24"/>
                <w:lang w:val="en-US"/>
              </w:rPr>
              <w:t xml:space="preserve"> </w:t>
            </w:r>
            <w:proofErr w:type="spellStart"/>
            <w:r w:rsidR="00364D23" w:rsidRPr="00364D23">
              <w:rPr>
                <w:szCs w:val="24"/>
                <w:lang w:val="en-US"/>
              </w:rPr>
              <w:t>pripažintos</w:t>
            </w:r>
            <w:proofErr w:type="spellEnd"/>
            <w:r w:rsidR="00364D23" w:rsidRPr="00364D23">
              <w:rPr>
                <w:szCs w:val="24"/>
                <w:lang w:val="en-US"/>
              </w:rPr>
              <w:t xml:space="preserve"> </w:t>
            </w:r>
            <w:proofErr w:type="spellStart"/>
            <w:r w:rsidR="00364D23" w:rsidRPr="00364D23">
              <w:rPr>
                <w:szCs w:val="24"/>
                <w:lang w:val="en-US"/>
              </w:rPr>
              <w:t>tinkamomis</w:t>
            </w:r>
            <w:proofErr w:type="spellEnd"/>
            <w:r w:rsidR="00364D23" w:rsidRPr="00364D23">
              <w:rPr>
                <w:szCs w:val="24"/>
                <w:lang w:val="en-US"/>
              </w:rPr>
              <w:t xml:space="preserve"> </w:t>
            </w:r>
            <w:proofErr w:type="spellStart"/>
            <w:r w:rsidR="00364D23" w:rsidRPr="00364D23">
              <w:rPr>
                <w:szCs w:val="24"/>
                <w:lang w:val="en-US"/>
              </w:rPr>
              <w:t>finansuoti</w:t>
            </w:r>
            <w:proofErr w:type="spellEnd"/>
            <w:r w:rsidR="00364D23" w:rsidRPr="00364D23">
              <w:rPr>
                <w:szCs w:val="24"/>
                <w:lang w:val="en-US"/>
              </w:rPr>
              <w:t xml:space="preserve"> </w:t>
            </w:r>
            <w:proofErr w:type="spellStart"/>
            <w:r w:rsidR="00364D23" w:rsidRPr="00364D23">
              <w:rPr>
                <w:szCs w:val="24"/>
                <w:lang w:val="en-US"/>
              </w:rPr>
              <w:t>ir</w:t>
            </w:r>
            <w:proofErr w:type="spellEnd"/>
            <w:r w:rsidR="00364D23" w:rsidRPr="00364D23">
              <w:rPr>
                <w:szCs w:val="24"/>
                <w:lang w:val="en-US"/>
              </w:rPr>
              <w:t xml:space="preserve"> (</w:t>
            </w:r>
            <w:proofErr w:type="spellStart"/>
            <w:r w:rsidR="00364D23" w:rsidRPr="00364D23">
              <w:rPr>
                <w:szCs w:val="24"/>
                <w:lang w:val="en-US"/>
              </w:rPr>
              <w:t>arba</w:t>
            </w:r>
            <w:proofErr w:type="spellEnd"/>
            <w:r w:rsidR="00364D23" w:rsidRPr="00364D23">
              <w:rPr>
                <w:szCs w:val="24"/>
                <w:lang w:val="en-US"/>
              </w:rPr>
              <w:t xml:space="preserve">) </w:t>
            </w:r>
            <w:proofErr w:type="spellStart"/>
            <w:r w:rsidR="00364D23" w:rsidRPr="00364D23">
              <w:rPr>
                <w:szCs w:val="24"/>
                <w:lang w:val="en-US"/>
              </w:rPr>
              <w:t>apmokėtos</w:t>
            </w:r>
            <w:proofErr w:type="spellEnd"/>
            <w:r w:rsidR="00364D23" w:rsidRPr="00364D23">
              <w:rPr>
                <w:szCs w:val="24"/>
                <w:lang w:val="en-US"/>
              </w:rPr>
              <w:t xml:space="preserve"> </w:t>
            </w:r>
            <w:proofErr w:type="spellStart"/>
            <w:r w:rsidR="00364D23" w:rsidRPr="00364D23">
              <w:rPr>
                <w:szCs w:val="24"/>
                <w:lang w:val="en-US"/>
              </w:rPr>
              <w:t>daugiau</w:t>
            </w:r>
            <w:proofErr w:type="spellEnd"/>
            <w:r w:rsidR="00364D23" w:rsidRPr="00364D23">
              <w:rPr>
                <w:szCs w:val="24"/>
                <w:lang w:val="en-US"/>
              </w:rPr>
              <w:t xml:space="preserve"> </w:t>
            </w:r>
            <w:proofErr w:type="spellStart"/>
            <w:r w:rsidR="00364D23" w:rsidRPr="00364D23">
              <w:rPr>
                <w:szCs w:val="24"/>
                <w:lang w:val="en-US"/>
              </w:rPr>
              <w:t>nei</w:t>
            </w:r>
            <w:proofErr w:type="spellEnd"/>
            <w:r w:rsidR="00364D23" w:rsidRPr="00364D23">
              <w:rPr>
                <w:szCs w:val="24"/>
                <w:lang w:val="en-US"/>
              </w:rPr>
              <w:t xml:space="preserve"> </w:t>
            </w:r>
            <w:proofErr w:type="spellStart"/>
            <w:r w:rsidR="00364D23" w:rsidRPr="00364D23">
              <w:rPr>
                <w:szCs w:val="24"/>
                <w:lang w:val="en-US"/>
              </w:rPr>
              <w:t>vieną</w:t>
            </w:r>
            <w:proofErr w:type="spellEnd"/>
            <w:r w:rsidR="00364D23" w:rsidRPr="00364D23">
              <w:rPr>
                <w:szCs w:val="24"/>
                <w:lang w:val="en-US"/>
              </w:rPr>
              <w:t xml:space="preserve"> </w:t>
            </w:r>
            <w:proofErr w:type="spellStart"/>
            <w:r w:rsidR="00364D23" w:rsidRPr="00364D23">
              <w:rPr>
                <w:szCs w:val="24"/>
                <w:lang w:val="en-US"/>
              </w:rPr>
              <w:t>kartą</w:t>
            </w:r>
            <w:proofErr w:type="spellEnd"/>
            <w:r w:rsidR="00364D23" w:rsidRPr="00364D23">
              <w:rPr>
                <w:szCs w:val="24"/>
                <w:lang w:val="en-US"/>
              </w:rPr>
              <w:t xml:space="preserve">, </w:t>
            </w:r>
            <w:proofErr w:type="spellStart"/>
            <w:r w:rsidR="00364D23" w:rsidRPr="00364D23">
              <w:rPr>
                <w:szCs w:val="24"/>
                <w:lang w:val="en-US"/>
              </w:rPr>
              <w:t>įskaitant</w:t>
            </w:r>
            <w:proofErr w:type="spellEnd"/>
            <w:r w:rsidR="00364D23" w:rsidRPr="00364D23">
              <w:rPr>
                <w:szCs w:val="24"/>
                <w:lang w:val="en-US"/>
              </w:rPr>
              <w:t xml:space="preserve"> </w:t>
            </w:r>
            <w:r w:rsidR="00364D23" w:rsidRPr="00C15FA9">
              <w:rPr>
                <w:i/>
                <w:iCs/>
                <w:szCs w:val="24"/>
                <w:lang w:val="en-US"/>
              </w:rPr>
              <w:t>de minimis</w:t>
            </w:r>
            <w:r w:rsidR="00364D23" w:rsidRPr="00364D23">
              <w:rPr>
                <w:szCs w:val="24"/>
                <w:lang w:val="en-US"/>
              </w:rPr>
              <w:t xml:space="preserve"> </w:t>
            </w:r>
            <w:proofErr w:type="spellStart"/>
            <w:proofErr w:type="gramStart"/>
            <w:r w:rsidR="00364D23" w:rsidRPr="00364D23">
              <w:rPr>
                <w:szCs w:val="24"/>
                <w:lang w:val="en-US"/>
              </w:rPr>
              <w:t>pagalbą</w:t>
            </w:r>
            <w:proofErr w:type="spellEnd"/>
            <w:r w:rsidR="00616DD0">
              <w:rPr>
                <w:szCs w:val="24"/>
                <w:lang w:val="en-US"/>
              </w:rPr>
              <w:t>;</w:t>
            </w:r>
            <w:proofErr w:type="gramEnd"/>
          </w:p>
          <w:p w14:paraId="2E75BE83" w14:textId="1453C76C" w:rsidR="00DF4767" w:rsidRPr="00026038" w:rsidRDefault="00DF4767" w:rsidP="003E2E58">
            <w:pPr>
              <w:jc w:val="both"/>
              <w:rPr>
                <w:color w:val="000000" w:themeColor="text1"/>
              </w:rPr>
            </w:pPr>
            <w:r w:rsidRPr="000A02F5">
              <w:rPr>
                <w:lang w:val="en-US"/>
              </w:rPr>
              <w:t>2.</w:t>
            </w:r>
            <w:r w:rsidR="007D3562">
              <w:rPr>
                <w:lang w:val="en-US"/>
              </w:rPr>
              <w:t>4</w:t>
            </w:r>
            <w:r w:rsidRPr="000A02F5">
              <w:rPr>
                <w:lang w:val="en-US"/>
              </w:rPr>
              <w:t>.</w:t>
            </w:r>
            <w:r w:rsidRPr="000A02F5">
              <w:rPr>
                <w:color w:val="000000"/>
              </w:rPr>
              <w:t xml:space="preserve"> </w:t>
            </w:r>
            <w:r w:rsidRPr="00026038">
              <w:rPr>
                <w:color w:val="000000" w:themeColor="text1"/>
              </w:rPr>
              <w:t xml:space="preserve">Pareiškėjas turi parengti </w:t>
            </w:r>
            <w:r w:rsidR="000749B4">
              <w:rPr>
                <w:color w:val="000000" w:themeColor="text1"/>
              </w:rPr>
              <w:t xml:space="preserve">PĮP </w:t>
            </w:r>
            <w:r w:rsidRPr="00026038">
              <w:rPr>
                <w:color w:val="000000" w:themeColor="text1"/>
              </w:rPr>
              <w:t>ir kartu su PĮP administruojančiajai institucijai pateikti šiuos dokumentus</w:t>
            </w:r>
            <w:r w:rsidR="003E2E58">
              <w:t xml:space="preserve"> </w:t>
            </w:r>
            <w:r w:rsidR="003E2E58" w:rsidRPr="003E2E58">
              <w:rPr>
                <w:color w:val="000000" w:themeColor="text1"/>
              </w:rPr>
              <w:t>Projektų administravimo ir finansavimo taisyklių III skyriaus antrame skirsnyje ir kvietimo skelbime nustatyta tvarka</w:t>
            </w:r>
            <w:r w:rsidRPr="00026038">
              <w:rPr>
                <w:color w:val="000000" w:themeColor="text1"/>
              </w:rPr>
              <w:t>:</w:t>
            </w:r>
          </w:p>
          <w:p w14:paraId="24B994D8" w14:textId="0B44E7BF" w:rsidR="00DF4767" w:rsidRDefault="00DF4767" w:rsidP="00026038">
            <w:pPr>
              <w:jc w:val="both"/>
              <w:rPr>
                <w:szCs w:val="24"/>
                <w:lang w:eastAsia="lt-LT"/>
              </w:rPr>
            </w:pPr>
            <w:r w:rsidRPr="00EB2843">
              <w:rPr>
                <w:color w:val="000000" w:themeColor="text1"/>
                <w:szCs w:val="24"/>
              </w:rPr>
              <w:t>2.</w:t>
            </w:r>
            <w:r w:rsidR="00E616FE">
              <w:rPr>
                <w:color w:val="000000" w:themeColor="text1"/>
                <w:szCs w:val="24"/>
              </w:rPr>
              <w:t>4</w:t>
            </w:r>
            <w:r w:rsidRPr="00EB2843">
              <w:rPr>
                <w:color w:val="000000" w:themeColor="text1"/>
                <w:szCs w:val="24"/>
              </w:rPr>
              <w:t>.</w:t>
            </w:r>
            <w:r w:rsidR="00ED761C">
              <w:rPr>
                <w:color w:val="000000" w:themeColor="text1"/>
                <w:szCs w:val="24"/>
                <w:lang w:val="en-US"/>
              </w:rPr>
              <w:t>1</w:t>
            </w:r>
            <w:r w:rsidRPr="00EB2843">
              <w:rPr>
                <w:color w:val="000000" w:themeColor="text1"/>
                <w:szCs w:val="24"/>
              </w:rPr>
              <w:t xml:space="preserve">. </w:t>
            </w:r>
            <w:r w:rsidRPr="00B04013">
              <w:rPr>
                <w:color w:val="000000"/>
                <w:szCs w:val="24"/>
              </w:rPr>
              <w:t xml:space="preserve">Užpildytą </w:t>
            </w:r>
            <w:r w:rsidR="00236FB5">
              <w:rPr>
                <w:color w:val="000000"/>
                <w:szCs w:val="24"/>
              </w:rPr>
              <w:t>PFSA</w:t>
            </w:r>
            <w:r w:rsidRPr="00B04013">
              <w:rPr>
                <w:color w:val="000000"/>
                <w:szCs w:val="24"/>
              </w:rPr>
              <w:t xml:space="preserve"> </w:t>
            </w:r>
            <w:r w:rsidR="00026038">
              <w:rPr>
                <w:color w:val="000000"/>
                <w:lang w:val="en-US"/>
              </w:rPr>
              <w:t>3</w:t>
            </w:r>
            <w:r w:rsidRPr="00B04013">
              <w:rPr>
                <w:color w:val="000000"/>
                <w:szCs w:val="24"/>
              </w:rPr>
              <w:t xml:space="preserve"> priedą, kuriame pateikiama </w:t>
            </w:r>
            <w:r>
              <w:rPr>
                <w:szCs w:val="24"/>
                <w:lang w:eastAsia="lt-LT"/>
              </w:rPr>
              <w:t xml:space="preserve">informacija, </w:t>
            </w:r>
            <w:r w:rsidRPr="00B04013">
              <w:rPr>
                <w:szCs w:val="24"/>
                <w:lang w:eastAsia="lt-LT"/>
              </w:rPr>
              <w:t>reikalinga projekto</w:t>
            </w:r>
            <w:r w:rsidRPr="00335125">
              <w:rPr>
                <w:szCs w:val="24"/>
                <w:lang w:eastAsia="lt-LT"/>
              </w:rPr>
              <w:t xml:space="preserve"> atitikčiai projektų</w:t>
            </w:r>
            <w:r>
              <w:rPr>
                <w:szCs w:val="24"/>
                <w:lang w:eastAsia="lt-LT"/>
              </w:rPr>
              <w:t xml:space="preserve"> atrankos kriterijams įvertinti;</w:t>
            </w:r>
            <w:r w:rsidRPr="001B688B">
              <w:rPr>
                <w:szCs w:val="24"/>
                <w:lang w:eastAsia="lt-LT"/>
              </w:rPr>
              <w:t xml:space="preserve"> </w:t>
            </w:r>
          </w:p>
          <w:p w14:paraId="14FE36F8" w14:textId="4CBFD386" w:rsidR="00E616FE" w:rsidRDefault="00DF4767" w:rsidP="00026038">
            <w:pPr>
              <w:jc w:val="both"/>
              <w:rPr>
                <w:color w:val="000000" w:themeColor="text1"/>
                <w:szCs w:val="24"/>
              </w:rPr>
            </w:pPr>
            <w:r w:rsidRPr="00EB2843">
              <w:rPr>
                <w:color w:val="000000" w:themeColor="text1"/>
                <w:szCs w:val="24"/>
              </w:rPr>
              <w:t>2.</w:t>
            </w:r>
            <w:r w:rsidR="00407CAA">
              <w:rPr>
                <w:color w:val="000000" w:themeColor="text1"/>
                <w:szCs w:val="24"/>
              </w:rPr>
              <w:t>4</w:t>
            </w:r>
            <w:r w:rsidRPr="00EB2843">
              <w:rPr>
                <w:color w:val="000000" w:themeColor="text1"/>
                <w:szCs w:val="24"/>
              </w:rPr>
              <w:t>.</w:t>
            </w:r>
            <w:r w:rsidR="00ED761C">
              <w:rPr>
                <w:color w:val="000000" w:themeColor="text1"/>
                <w:szCs w:val="24"/>
              </w:rPr>
              <w:t>2</w:t>
            </w:r>
            <w:r w:rsidRPr="00EB2843">
              <w:rPr>
                <w:color w:val="000000" w:themeColor="text1"/>
                <w:szCs w:val="24"/>
              </w:rPr>
              <w:t xml:space="preserve">. </w:t>
            </w:r>
            <w:r w:rsidR="00E616FE">
              <w:rPr>
                <w:color w:val="000000" w:themeColor="text1"/>
                <w:szCs w:val="24"/>
              </w:rPr>
              <w:t>U</w:t>
            </w:r>
            <w:r w:rsidR="00E616FE" w:rsidRPr="00E616FE">
              <w:rPr>
                <w:color w:val="000000" w:themeColor="text1"/>
                <w:szCs w:val="24"/>
              </w:rPr>
              <w:t>žpildytą PFSA 4 priedą, kuriame pateikiama „Vienos įmonės“ deklaracija</w:t>
            </w:r>
            <w:r w:rsidR="00E616FE">
              <w:rPr>
                <w:color w:val="000000" w:themeColor="text1"/>
                <w:szCs w:val="24"/>
              </w:rPr>
              <w:t>;</w:t>
            </w:r>
          </w:p>
          <w:p w14:paraId="5D4B0BAD" w14:textId="6D8D81B1" w:rsidR="00DF4767" w:rsidRPr="00335125" w:rsidRDefault="001E2964" w:rsidP="00026038">
            <w:pPr>
              <w:jc w:val="both"/>
              <w:rPr>
                <w:szCs w:val="24"/>
                <w:lang w:eastAsia="lt-LT"/>
              </w:rPr>
            </w:pPr>
            <w:r>
              <w:rPr>
                <w:szCs w:val="24"/>
                <w:lang w:eastAsia="lt-LT"/>
              </w:rPr>
              <w:t>2.</w:t>
            </w:r>
            <w:r w:rsidR="00407CAA">
              <w:rPr>
                <w:szCs w:val="24"/>
                <w:lang w:eastAsia="lt-LT"/>
              </w:rPr>
              <w:t>4</w:t>
            </w:r>
            <w:r>
              <w:rPr>
                <w:szCs w:val="24"/>
                <w:lang w:eastAsia="lt-LT"/>
              </w:rPr>
              <w:t>.</w:t>
            </w:r>
            <w:r w:rsidR="00ED761C">
              <w:rPr>
                <w:szCs w:val="24"/>
                <w:lang w:eastAsia="lt-LT"/>
              </w:rPr>
              <w:t>3</w:t>
            </w:r>
            <w:r>
              <w:rPr>
                <w:szCs w:val="24"/>
                <w:lang w:eastAsia="lt-LT"/>
              </w:rPr>
              <w:t xml:space="preserve">. </w:t>
            </w:r>
            <w:r w:rsidR="00DF4767" w:rsidRPr="001B688B">
              <w:rPr>
                <w:szCs w:val="24"/>
                <w:lang w:eastAsia="lt-LT"/>
              </w:rPr>
              <w:t>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r w:rsidR="009576B7">
              <w:rPr>
                <w:szCs w:val="24"/>
                <w:lang w:eastAsia="lt-LT"/>
              </w:rPr>
              <w:t>;</w:t>
            </w:r>
          </w:p>
          <w:p w14:paraId="7AF3CFC9" w14:textId="6AFCB256" w:rsidR="007F7595" w:rsidRDefault="00DF4767" w:rsidP="00543BB8">
            <w:pPr>
              <w:tabs>
                <w:tab w:val="left" w:pos="885"/>
                <w:tab w:val="left" w:pos="1026"/>
              </w:tabs>
              <w:jc w:val="both"/>
              <w:rPr>
                <w:color w:val="000000"/>
              </w:rPr>
            </w:pPr>
            <w:r w:rsidRPr="007F7595">
              <w:rPr>
                <w:color w:val="000000" w:themeColor="text1"/>
              </w:rPr>
              <w:t>2.</w:t>
            </w:r>
            <w:r w:rsidR="00407CAA">
              <w:rPr>
                <w:color w:val="000000" w:themeColor="text1"/>
              </w:rPr>
              <w:t>4</w:t>
            </w:r>
            <w:r w:rsidRPr="007F7595">
              <w:rPr>
                <w:color w:val="000000" w:themeColor="text1"/>
              </w:rPr>
              <w:t>.</w:t>
            </w:r>
            <w:r w:rsidR="00ED761C">
              <w:rPr>
                <w:color w:val="000000" w:themeColor="text1"/>
              </w:rPr>
              <w:t>4</w:t>
            </w:r>
            <w:r w:rsidRPr="007F7595">
              <w:rPr>
                <w:color w:val="000000" w:themeColor="text1"/>
              </w:rPr>
              <w:t>.</w:t>
            </w:r>
            <w:r w:rsidRPr="00DF4767">
              <w:rPr>
                <w:color w:val="000000" w:themeColor="text1"/>
              </w:rPr>
              <w:t xml:space="preserve"> </w:t>
            </w:r>
            <w:r w:rsidR="00F1542C">
              <w:rPr>
                <w:color w:val="000000"/>
              </w:rPr>
              <w:t>F</w:t>
            </w:r>
            <w:r w:rsidR="00F1542C" w:rsidRPr="00F1542C">
              <w:rPr>
                <w:color w:val="000000"/>
              </w:rPr>
              <w:t>inansavimo šaltinius (pareiškėjo įnašą) pagrindžiančius dokumentus;</w:t>
            </w:r>
          </w:p>
          <w:p w14:paraId="369F13CD" w14:textId="02DE7285" w:rsidR="007F7595" w:rsidRDefault="00543BB8" w:rsidP="00543BB8">
            <w:pPr>
              <w:tabs>
                <w:tab w:val="left" w:pos="885"/>
                <w:tab w:val="left" w:pos="1026"/>
              </w:tabs>
              <w:jc w:val="both"/>
              <w:rPr>
                <w:color w:val="000000"/>
              </w:rPr>
            </w:pPr>
            <w:r>
              <w:rPr>
                <w:color w:val="000000"/>
              </w:rPr>
              <w:t>2.</w:t>
            </w:r>
            <w:r w:rsidR="00407CAA">
              <w:rPr>
                <w:color w:val="000000"/>
              </w:rPr>
              <w:t>4</w:t>
            </w:r>
            <w:r>
              <w:rPr>
                <w:color w:val="000000"/>
              </w:rPr>
              <w:t>.</w:t>
            </w:r>
            <w:r w:rsidR="00ED761C">
              <w:rPr>
                <w:color w:val="000000"/>
              </w:rPr>
              <w:t>5</w:t>
            </w:r>
            <w:r>
              <w:rPr>
                <w:color w:val="000000"/>
              </w:rPr>
              <w:t>.</w:t>
            </w:r>
            <w:r w:rsidR="007F7595">
              <w:rPr>
                <w:color w:val="000000"/>
              </w:rPr>
              <w:t xml:space="preserve"> D</w:t>
            </w:r>
            <w:r w:rsidR="007F7595" w:rsidRPr="007F7595">
              <w:rPr>
                <w:color w:val="000000"/>
              </w:rPr>
              <w:t>okumentus, pagrindžiančius projekto biudžeto pagrįstumą (trys komerciniai pasiūlymai, nuorodos į rinkoje esančias kainas ir kita);</w:t>
            </w:r>
          </w:p>
          <w:p w14:paraId="7F712530" w14:textId="0F1FCE89" w:rsidR="00ED761C" w:rsidRPr="00ED761C" w:rsidRDefault="00ED761C" w:rsidP="00543BB8">
            <w:pPr>
              <w:tabs>
                <w:tab w:val="left" w:pos="885"/>
                <w:tab w:val="left" w:pos="1026"/>
              </w:tabs>
              <w:jc w:val="both"/>
              <w:rPr>
                <w:color w:val="000000" w:themeColor="text1"/>
              </w:rPr>
            </w:pPr>
            <w:r w:rsidRPr="3FA4F7E6">
              <w:rPr>
                <w:color w:val="000000" w:themeColor="text1"/>
              </w:rPr>
              <w:t>2.4.</w:t>
            </w:r>
            <w:r>
              <w:rPr>
                <w:color w:val="000000" w:themeColor="text1"/>
              </w:rPr>
              <w:t>6</w:t>
            </w:r>
            <w:r w:rsidRPr="3FA4F7E6">
              <w:rPr>
                <w:color w:val="000000" w:themeColor="text1"/>
              </w:rPr>
              <w:t>. Projekto išlaidų lentel</w:t>
            </w:r>
            <w:r w:rsidR="00840205">
              <w:rPr>
                <w:color w:val="000000" w:themeColor="text1"/>
              </w:rPr>
              <w:t>ę</w:t>
            </w:r>
            <w:r w:rsidRPr="3FA4F7E6">
              <w:rPr>
                <w:color w:val="000000" w:themeColor="text1"/>
              </w:rPr>
              <w:t>.</w:t>
            </w:r>
          </w:p>
          <w:p w14:paraId="667F87FC" w14:textId="7005F9BC" w:rsidR="007F7595" w:rsidRPr="008F1625" w:rsidRDefault="00EE6D4A" w:rsidP="007F7595">
            <w:pPr>
              <w:tabs>
                <w:tab w:val="left" w:pos="885"/>
                <w:tab w:val="left" w:pos="1026"/>
              </w:tabs>
              <w:jc w:val="both"/>
              <w:rPr>
                <w:color w:val="000000"/>
                <w:lang w:val="en-US"/>
              </w:rPr>
            </w:pPr>
            <w:r>
              <w:rPr>
                <w:color w:val="000000"/>
                <w:lang w:val="en-US"/>
              </w:rPr>
              <w:t>2.</w:t>
            </w:r>
            <w:r w:rsidR="00407CAA">
              <w:rPr>
                <w:color w:val="000000"/>
                <w:lang w:val="en-US"/>
              </w:rPr>
              <w:t>4</w:t>
            </w:r>
            <w:r>
              <w:rPr>
                <w:color w:val="000000"/>
                <w:lang w:val="en-US"/>
              </w:rPr>
              <w:t>.</w:t>
            </w:r>
            <w:r w:rsidR="00ED761C">
              <w:rPr>
                <w:color w:val="000000"/>
                <w:lang w:val="en-US"/>
              </w:rPr>
              <w:t>7</w:t>
            </w:r>
            <w:r>
              <w:rPr>
                <w:color w:val="000000"/>
                <w:lang w:val="en-US"/>
              </w:rPr>
              <w:t>.</w:t>
            </w:r>
            <w:r w:rsidR="008F1625">
              <w:rPr>
                <w:color w:val="000000"/>
              </w:rPr>
              <w:t xml:space="preserve"> </w:t>
            </w:r>
            <w:r w:rsidR="00543BB8" w:rsidRPr="00543BB8">
              <w:rPr>
                <w:color w:val="000000"/>
              </w:rPr>
              <w:t xml:space="preserve">Lietuvos statistikos departamentui teiktos ataskaitos kopiją už paskutinių vienų finansinių metų laikotarpį arba už pareiškėjo veikimo laiką (jei pareiškėjas veikia trumpiau nei vienus metus) iki </w:t>
            </w:r>
            <w:r w:rsidR="00376F0A">
              <w:rPr>
                <w:color w:val="000000"/>
              </w:rPr>
              <w:t>PĮP</w:t>
            </w:r>
            <w:r w:rsidR="00543BB8" w:rsidRPr="00543BB8">
              <w:rPr>
                <w:color w:val="000000"/>
              </w:rPr>
              <w:t xml:space="preserve"> pateikimo ir dokumentą, patvirtinantį šios ataskaitos pateikimą Lietuvos statistikos departamentui (elektroninį laišką</w:t>
            </w:r>
            <w:r w:rsidR="00733D5E">
              <w:rPr>
                <w:color w:val="000000" w:themeColor="text1"/>
              </w:rPr>
              <w:t xml:space="preserve">, </w:t>
            </w:r>
            <w:r w:rsidR="00543BB8" w:rsidRPr="00543BB8">
              <w:rPr>
                <w:color w:val="000000"/>
              </w:rPr>
              <w:t>kuriuo patvirtinamas ataskaitos pateikimo ir priėmimo Lietuvos statistikos departamentui faktas)</w:t>
            </w:r>
            <w:r w:rsidR="001215A9">
              <w:rPr>
                <w:color w:val="000000"/>
              </w:rPr>
              <w:t>.</w:t>
            </w:r>
          </w:p>
          <w:p w14:paraId="5F92FEFE" w14:textId="2994FF5A" w:rsidR="00C60DAF" w:rsidRDefault="00AD4AA7" w:rsidP="00C60DAF">
            <w:pPr>
              <w:tabs>
                <w:tab w:val="left" w:pos="885"/>
                <w:tab w:val="left" w:pos="1026"/>
              </w:tabs>
              <w:jc w:val="both"/>
              <w:rPr>
                <w:szCs w:val="24"/>
                <w:lang w:val="en-US"/>
              </w:rPr>
            </w:pPr>
            <w:r>
              <w:rPr>
                <w:color w:val="000000"/>
              </w:rPr>
              <w:t>2</w:t>
            </w:r>
            <w:r w:rsidRPr="00AD4AA7">
              <w:rPr>
                <w:color w:val="000000"/>
              </w:rPr>
              <w:t>.</w:t>
            </w:r>
            <w:r w:rsidR="00407CAA">
              <w:rPr>
                <w:color w:val="000000"/>
              </w:rPr>
              <w:t>5</w:t>
            </w:r>
            <w:r w:rsidRPr="00AD4AA7">
              <w:rPr>
                <w:color w:val="000000"/>
              </w:rPr>
              <w:t xml:space="preserve">. </w:t>
            </w:r>
            <w:proofErr w:type="spellStart"/>
            <w:r w:rsidR="00B84AE8" w:rsidRPr="00B84AE8">
              <w:rPr>
                <w:szCs w:val="24"/>
                <w:lang w:val="en-US"/>
              </w:rPr>
              <w:t>Projektas</w:t>
            </w:r>
            <w:proofErr w:type="spellEnd"/>
            <w:r w:rsidR="00B84AE8" w:rsidRPr="00B84AE8">
              <w:rPr>
                <w:szCs w:val="24"/>
                <w:lang w:val="en-US"/>
              </w:rPr>
              <w:t xml:space="preserve"> </w:t>
            </w:r>
            <w:proofErr w:type="spellStart"/>
            <w:r w:rsidR="00B84AE8" w:rsidRPr="00B84AE8">
              <w:rPr>
                <w:szCs w:val="24"/>
                <w:lang w:val="en-US"/>
              </w:rPr>
              <w:t>gali</w:t>
            </w:r>
            <w:proofErr w:type="spellEnd"/>
            <w:r w:rsidR="00B84AE8" w:rsidRPr="00B84AE8">
              <w:rPr>
                <w:szCs w:val="24"/>
                <w:lang w:val="en-US"/>
              </w:rPr>
              <w:t xml:space="preserve"> </w:t>
            </w:r>
            <w:proofErr w:type="spellStart"/>
            <w:r w:rsidR="00B84AE8" w:rsidRPr="00B84AE8">
              <w:rPr>
                <w:szCs w:val="24"/>
                <w:lang w:val="en-US"/>
              </w:rPr>
              <w:t>būti</w:t>
            </w:r>
            <w:proofErr w:type="spellEnd"/>
            <w:r w:rsidR="00B84AE8" w:rsidRPr="00B84AE8">
              <w:rPr>
                <w:szCs w:val="24"/>
                <w:lang w:val="en-US"/>
              </w:rPr>
              <w:t xml:space="preserve"> </w:t>
            </w:r>
            <w:proofErr w:type="spellStart"/>
            <w:r w:rsidR="00B84AE8" w:rsidRPr="00B84AE8">
              <w:rPr>
                <w:szCs w:val="24"/>
                <w:lang w:val="en-US"/>
              </w:rPr>
              <w:t>pradėtas</w:t>
            </w:r>
            <w:proofErr w:type="spellEnd"/>
            <w:r w:rsidR="00B84AE8" w:rsidRPr="00B84AE8">
              <w:rPr>
                <w:szCs w:val="24"/>
                <w:lang w:val="en-US"/>
              </w:rPr>
              <w:t xml:space="preserve"> </w:t>
            </w:r>
            <w:proofErr w:type="spellStart"/>
            <w:r w:rsidR="00B84AE8" w:rsidRPr="00B84AE8">
              <w:rPr>
                <w:szCs w:val="24"/>
                <w:lang w:val="en-US"/>
              </w:rPr>
              <w:t>įgyvendinti</w:t>
            </w:r>
            <w:proofErr w:type="spellEnd"/>
            <w:r w:rsidR="00B84AE8" w:rsidRPr="00B84AE8">
              <w:rPr>
                <w:szCs w:val="24"/>
                <w:lang w:val="en-US"/>
              </w:rPr>
              <w:t xml:space="preserve"> ne </w:t>
            </w:r>
            <w:proofErr w:type="spellStart"/>
            <w:r w:rsidR="00B84AE8" w:rsidRPr="00B84AE8">
              <w:rPr>
                <w:szCs w:val="24"/>
                <w:lang w:val="en-US"/>
              </w:rPr>
              <w:t>anksčiau</w:t>
            </w:r>
            <w:proofErr w:type="spellEnd"/>
            <w:r w:rsidR="00B84AE8" w:rsidRPr="00B84AE8">
              <w:rPr>
                <w:szCs w:val="24"/>
                <w:lang w:val="en-US"/>
              </w:rPr>
              <w:t xml:space="preserve"> </w:t>
            </w:r>
            <w:proofErr w:type="spellStart"/>
            <w:r w:rsidR="00B84AE8" w:rsidRPr="00B84AE8">
              <w:rPr>
                <w:szCs w:val="24"/>
                <w:lang w:val="en-US"/>
              </w:rPr>
              <w:t>nei</w:t>
            </w:r>
            <w:proofErr w:type="spellEnd"/>
            <w:r w:rsidR="00B84AE8" w:rsidRPr="00B84AE8">
              <w:rPr>
                <w:szCs w:val="24"/>
                <w:lang w:val="en-US"/>
              </w:rPr>
              <w:t xml:space="preserve"> po PĮP </w:t>
            </w:r>
            <w:proofErr w:type="spellStart"/>
            <w:r w:rsidR="00B84AE8" w:rsidRPr="00B84AE8">
              <w:rPr>
                <w:szCs w:val="24"/>
                <w:lang w:val="en-US"/>
              </w:rPr>
              <w:t>registravimo</w:t>
            </w:r>
            <w:proofErr w:type="spellEnd"/>
            <w:r w:rsidR="00B84AE8" w:rsidRPr="00B84AE8">
              <w:rPr>
                <w:szCs w:val="24"/>
                <w:lang w:val="en-US"/>
              </w:rPr>
              <w:t xml:space="preserve"> </w:t>
            </w:r>
            <w:proofErr w:type="spellStart"/>
            <w:r w:rsidR="00B84AE8" w:rsidRPr="00B84AE8">
              <w:rPr>
                <w:szCs w:val="24"/>
                <w:lang w:val="en-US"/>
              </w:rPr>
              <w:t>administruojančioje</w:t>
            </w:r>
            <w:proofErr w:type="spellEnd"/>
            <w:r w:rsidR="00B84AE8" w:rsidRPr="00B84AE8">
              <w:rPr>
                <w:szCs w:val="24"/>
                <w:lang w:val="en-US"/>
              </w:rPr>
              <w:t xml:space="preserve"> </w:t>
            </w:r>
            <w:proofErr w:type="spellStart"/>
            <w:r w:rsidR="00B84AE8" w:rsidRPr="00B84AE8">
              <w:rPr>
                <w:szCs w:val="24"/>
                <w:lang w:val="en-US"/>
              </w:rPr>
              <w:t>institucijoje</w:t>
            </w:r>
            <w:proofErr w:type="spellEnd"/>
            <w:r w:rsidR="00B84AE8" w:rsidRPr="00B84AE8">
              <w:rPr>
                <w:szCs w:val="24"/>
                <w:lang w:val="en-US"/>
              </w:rPr>
              <w:t xml:space="preserve"> </w:t>
            </w:r>
            <w:proofErr w:type="spellStart"/>
            <w:r w:rsidR="00B84AE8" w:rsidRPr="00B84AE8">
              <w:rPr>
                <w:szCs w:val="24"/>
                <w:lang w:val="en-US"/>
              </w:rPr>
              <w:t>dienos</w:t>
            </w:r>
            <w:proofErr w:type="spellEnd"/>
            <w:r w:rsidR="00B84AE8" w:rsidRPr="00B84AE8">
              <w:rPr>
                <w:szCs w:val="24"/>
                <w:lang w:val="en-US"/>
              </w:rPr>
              <w:t xml:space="preserve">, </w:t>
            </w:r>
            <w:proofErr w:type="spellStart"/>
            <w:r w:rsidR="00B84AE8" w:rsidRPr="00B84AE8">
              <w:rPr>
                <w:szCs w:val="24"/>
                <w:lang w:val="en-US"/>
              </w:rPr>
              <w:t>tačiau</w:t>
            </w:r>
            <w:proofErr w:type="spellEnd"/>
            <w:r w:rsidR="00B84AE8" w:rsidRPr="00B84AE8">
              <w:rPr>
                <w:szCs w:val="24"/>
                <w:lang w:val="en-US"/>
              </w:rPr>
              <w:t xml:space="preserve"> </w:t>
            </w:r>
            <w:proofErr w:type="spellStart"/>
            <w:r w:rsidR="00B84AE8" w:rsidRPr="00B84AE8">
              <w:rPr>
                <w:szCs w:val="24"/>
                <w:lang w:val="en-US"/>
              </w:rPr>
              <w:t>projekto</w:t>
            </w:r>
            <w:proofErr w:type="spellEnd"/>
            <w:r w:rsidR="00B84AE8" w:rsidRPr="00B84AE8">
              <w:rPr>
                <w:szCs w:val="24"/>
                <w:lang w:val="en-US"/>
              </w:rPr>
              <w:t xml:space="preserve"> </w:t>
            </w:r>
            <w:proofErr w:type="spellStart"/>
            <w:r w:rsidR="00B84AE8" w:rsidRPr="00B84AE8">
              <w:rPr>
                <w:szCs w:val="24"/>
                <w:lang w:val="en-US"/>
              </w:rPr>
              <w:t>išlaidos</w:t>
            </w:r>
            <w:proofErr w:type="spellEnd"/>
            <w:r w:rsidR="00B84AE8" w:rsidRPr="00B84AE8">
              <w:rPr>
                <w:szCs w:val="24"/>
                <w:lang w:val="en-US"/>
              </w:rPr>
              <w:t xml:space="preserve"> </w:t>
            </w:r>
            <w:proofErr w:type="spellStart"/>
            <w:r w:rsidR="00B84AE8" w:rsidRPr="00B84AE8">
              <w:rPr>
                <w:szCs w:val="24"/>
                <w:lang w:val="en-US"/>
              </w:rPr>
              <w:t>nuo</w:t>
            </w:r>
            <w:proofErr w:type="spellEnd"/>
            <w:r w:rsidR="00B84AE8" w:rsidRPr="00B84AE8">
              <w:rPr>
                <w:szCs w:val="24"/>
                <w:lang w:val="en-US"/>
              </w:rPr>
              <w:t xml:space="preserve"> PĮP </w:t>
            </w:r>
            <w:proofErr w:type="spellStart"/>
            <w:r w:rsidR="00B84AE8" w:rsidRPr="00B84AE8">
              <w:rPr>
                <w:szCs w:val="24"/>
                <w:lang w:val="en-US"/>
              </w:rPr>
              <w:t>registravimo</w:t>
            </w:r>
            <w:proofErr w:type="spellEnd"/>
            <w:r w:rsidR="00B84AE8" w:rsidRPr="00B84AE8">
              <w:rPr>
                <w:szCs w:val="24"/>
                <w:lang w:val="en-US"/>
              </w:rPr>
              <w:t xml:space="preserve"> </w:t>
            </w:r>
            <w:proofErr w:type="spellStart"/>
            <w:r w:rsidR="00B84AE8" w:rsidRPr="00B84AE8">
              <w:rPr>
                <w:szCs w:val="24"/>
                <w:lang w:val="en-US"/>
              </w:rPr>
              <w:t>administruojančioje</w:t>
            </w:r>
            <w:proofErr w:type="spellEnd"/>
            <w:r w:rsidR="00B84AE8" w:rsidRPr="00B84AE8">
              <w:rPr>
                <w:szCs w:val="24"/>
                <w:lang w:val="en-US"/>
              </w:rPr>
              <w:t xml:space="preserve"> </w:t>
            </w:r>
            <w:proofErr w:type="spellStart"/>
            <w:r w:rsidR="00B84AE8" w:rsidRPr="00B84AE8">
              <w:rPr>
                <w:szCs w:val="24"/>
                <w:lang w:val="en-US"/>
              </w:rPr>
              <w:t>institucijoje</w:t>
            </w:r>
            <w:proofErr w:type="spellEnd"/>
            <w:r w:rsidR="00B84AE8" w:rsidRPr="00B84AE8">
              <w:rPr>
                <w:szCs w:val="24"/>
                <w:lang w:val="en-US"/>
              </w:rPr>
              <w:t xml:space="preserve"> </w:t>
            </w:r>
            <w:proofErr w:type="spellStart"/>
            <w:r w:rsidR="00B84AE8" w:rsidRPr="00B84AE8">
              <w:rPr>
                <w:szCs w:val="24"/>
                <w:lang w:val="en-US"/>
              </w:rPr>
              <w:t>dienos</w:t>
            </w:r>
            <w:proofErr w:type="spellEnd"/>
            <w:r w:rsidR="00B84AE8" w:rsidRPr="00B84AE8">
              <w:rPr>
                <w:szCs w:val="24"/>
                <w:lang w:val="en-US"/>
              </w:rPr>
              <w:t xml:space="preserve"> </w:t>
            </w:r>
            <w:proofErr w:type="spellStart"/>
            <w:r w:rsidR="00B84AE8" w:rsidRPr="00B84AE8">
              <w:rPr>
                <w:szCs w:val="24"/>
                <w:lang w:val="en-US"/>
              </w:rPr>
              <w:t>iki</w:t>
            </w:r>
            <w:proofErr w:type="spellEnd"/>
            <w:r w:rsidR="00B84AE8" w:rsidRPr="00B84AE8">
              <w:rPr>
                <w:szCs w:val="24"/>
                <w:lang w:val="en-US"/>
              </w:rPr>
              <w:t xml:space="preserve"> </w:t>
            </w:r>
            <w:proofErr w:type="spellStart"/>
            <w:r w:rsidR="00B84AE8" w:rsidRPr="00B84AE8">
              <w:rPr>
                <w:szCs w:val="24"/>
                <w:lang w:val="en-US"/>
              </w:rPr>
              <w:t>finansavimo</w:t>
            </w:r>
            <w:proofErr w:type="spellEnd"/>
            <w:r w:rsidR="00B84AE8" w:rsidRPr="00B84AE8">
              <w:rPr>
                <w:szCs w:val="24"/>
                <w:lang w:val="en-US"/>
              </w:rPr>
              <w:t xml:space="preserve"> </w:t>
            </w:r>
            <w:proofErr w:type="spellStart"/>
            <w:r w:rsidR="00B84AE8" w:rsidRPr="00B84AE8">
              <w:rPr>
                <w:szCs w:val="24"/>
                <w:lang w:val="en-US"/>
              </w:rPr>
              <w:t>projektui</w:t>
            </w:r>
            <w:proofErr w:type="spellEnd"/>
            <w:r w:rsidR="00B84AE8" w:rsidRPr="00B84AE8">
              <w:rPr>
                <w:szCs w:val="24"/>
                <w:lang w:val="en-US"/>
              </w:rPr>
              <w:t xml:space="preserve"> </w:t>
            </w:r>
            <w:proofErr w:type="spellStart"/>
            <w:r w:rsidR="00B84AE8" w:rsidRPr="00B84AE8">
              <w:rPr>
                <w:szCs w:val="24"/>
                <w:lang w:val="en-US"/>
              </w:rPr>
              <w:t>skyrimo</w:t>
            </w:r>
            <w:proofErr w:type="spellEnd"/>
            <w:r w:rsidR="00B84AE8" w:rsidRPr="00B84AE8">
              <w:rPr>
                <w:szCs w:val="24"/>
                <w:lang w:val="en-US"/>
              </w:rPr>
              <w:t xml:space="preserve"> </w:t>
            </w:r>
            <w:proofErr w:type="spellStart"/>
            <w:r w:rsidR="00B84AE8" w:rsidRPr="00B84AE8">
              <w:rPr>
                <w:szCs w:val="24"/>
                <w:lang w:val="en-US"/>
              </w:rPr>
              <w:t>yra</w:t>
            </w:r>
            <w:proofErr w:type="spellEnd"/>
            <w:r w:rsidR="00B84AE8" w:rsidRPr="00B84AE8">
              <w:rPr>
                <w:szCs w:val="24"/>
                <w:lang w:val="en-US"/>
              </w:rPr>
              <w:t xml:space="preserve"> </w:t>
            </w:r>
            <w:proofErr w:type="spellStart"/>
            <w:r w:rsidR="00B84AE8" w:rsidRPr="00B84AE8">
              <w:rPr>
                <w:szCs w:val="24"/>
                <w:lang w:val="en-US"/>
              </w:rPr>
              <w:t>patiriamos</w:t>
            </w:r>
            <w:proofErr w:type="spellEnd"/>
            <w:r w:rsidR="00B84AE8" w:rsidRPr="00B84AE8">
              <w:rPr>
                <w:szCs w:val="24"/>
                <w:lang w:val="en-US"/>
              </w:rPr>
              <w:t xml:space="preserve"> </w:t>
            </w:r>
            <w:proofErr w:type="spellStart"/>
            <w:r w:rsidR="00B84AE8" w:rsidRPr="00B84AE8">
              <w:rPr>
                <w:szCs w:val="24"/>
                <w:lang w:val="en-US"/>
              </w:rPr>
              <w:t>pareiškėjo</w:t>
            </w:r>
            <w:proofErr w:type="spellEnd"/>
            <w:r w:rsidR="00B84AE8" w:rsidRPr="00B84AE8">
              <w:rPr>
                <w:szCs w:val="24"/>
                <w:lang w:val="en-US"/>
              </w:rPr>
              <w:t xml:space="preserve"> </w:t>
            </w:r>
            <w:proofErr w:type="spellStart"/>
            <w:r w:rsidR="00B84AE8" w:rsidRPr="00B84AE8">
              <w:rPr>
                <w:szCs w:val="24"/>
                <w:lang w:val="en-US"/>
              </w:rPr>
              <w:t>rizika</w:t>
            </w:r>
            <w:proofErr w:type="spellEnd"/>
            <w:r w:rsidR="00B84AE8">
              <w:rPr>
                <w:szCs w:val="24"/>
                <w:lang w:val="en-US"/>
              </w:rPr>
              <w:t xml:space="preserve">. </w:t>
            </w:r>
            <w:proofErr w:type="spellStart"/>
            <w:r w:rsidR="008D0ED7" w:rsidRPr="008D0ED7">
              <w:rPr>
                <w:szCs w:val="24"/>
                <w:lang w:val="en-US"/>
              </w:rPr>
              <w:t>Jeigu</w:t>
            </w:r>
            <w:proofErr w:type="spellEnd"/>
            <w:r w:rsidR="008D0ED7" w:rsidRPr="008D0ED7">
              <w:rPr>
                <w:szCs w:val="24"/>
                <w:lang w:val="en-US"/>
              </w:rPr>
              <w:t xml:space="preserve"> </w:t>
            </w:r>
            <w:proofErr w:type="spellStart"/>
            <w:r w:rsidR="008D0ED7" w:rsidRPr="008D0ED7">
              <w:rPr>
                <w:szCs w:val="24"/>
                <w:lang w:val="en-US"/>
              </w:rPr>
              <w:t>projektas</w:t>
            </w:r>
            <w:proofErr w:type="spellEnd"/>
            <w:r w:rsidR="008D0ED7" w:rsidRPr="008D0ED7">
              <w:rPr>
                <w:szCs w:val="24"/>
                <w:lang w:val="en-US"/>
              </w:rPr>
              <w:t xml:space="preserve">, </w:t>
            </w:r>
            <w:proofErr w:type="spellStart"/>
            <w:r w:rsidR="008D0ED7" w:rsidRPr="008D0ED7">
              <w:rPr>
                <w:szCs w:val="24"/>
                <w:lang w:val="en-US"/>
              </w:rPr>
              <w:t>kuriam</w:t>
            </w:r>
            <w:proofErr w:type="spellEnd"/>
            <w:r w:rsidR="008D0ED7" w:rsidRPr="008D0ED7">
              <w:rPr>
                <w:szCs w:val="24"/>
                <w:lang w:val="en-US"/>
              </w:rPr>
              <w:t xml:space="preserve"> </w:t>
            </w:r>
            <w:proofErr w:type="spellStart"/>
            <w:r w:rsidR="008D0ED7" w:rsidRPr="008D0ED7">
              <w:rPr>
                <w:szCs w:val="24"/>
                <w:lang w:val="en-US"/>
              </w:rPr>
              <w:t>prašoma</w:t>
            </w:r>
            <w:proofErr w:type="spellEnd"/>
            <w:r w:rsidR="008D0ED7" w:rsidRPr="008D0ED7">
              <w:rPr>
                <w:szCs w:val="24"/>
                <w:lang w:val="en-US"/>
              </w:rPr>
              <w:t xml:space="preserve"> </w:t>
            </w:r>
            <w:proofErr w:type="spellStart"/>
            <w:r w:rsidR="008D0ED7" w:rsidRPr="008D0ED7">
              <w:rPr>
                <w:szCs w:val="24"/>
                <w:lang w:val="en-US"/>
              </w:rPr>
              <w:t>finansavimo</w:t>
            </w:r>
            <w:proofErr w:type="spellEnd"/>
            <w:r w:rsidR="008D0ED7" w:rsidRPr="008D0ED7">
              <w:rPr>
                <w:szCs w:val="24"/>
                <w:lang w:val="en-US"/>
              </w:rPr>
              <w:t xml:space="preserve">, </w:t>
            </w:r>
            <w:proofErr w:type="spellStart"/>
            <w:r w:rsidR="008D0ED7" w:rsidRPr="008D0ED7">
              <w:rPr>
                <w:szCs w:val="24"/>
                <w:lang w:val="en-US"/>
              </w:rPr>
              <w:t>pradedamas</w:t>
            </w:r>
            <w:proofErr w:type="spellEnd"/>
            <w:r w:rsidR="008D0ED7" w:rsidRPr="008D0ED7">
              <w:rPr>
                <w:szCs w:val="24"/>
                <w:lang w:val="en-US"/>
              </w:rPr>
              <w:t xml:space="preserve"> </w:t>
            </w:r>
            <w:proofErr w:type="spellStart"/>
            <w:r w:rsidR="008D0ED7" w:rsidRPr="008D0ED7">
              <w:rPr>
                <w:szCs w:val="24"/>
                <w:lang w:val="en-US"/>
              </w:rPr>
              <w:t>įgyvendinti</w:t>
            </w:r>
            <w:proofErr w:type="spellEnd"/>
            <w:r w:rsidR="008D0ED7" w:rsidRPr="008D0ED7">
              <w:rPr>
                <w:szCs w:val="24"/>
                <w:lang w:val="en-US"/>
              </w:rPr>
              <w:t xml:space="preserve"> </w:t>
            </w:r>
            <w:proofErr w:type="spellStart"/>
            <w:r w:rsidR="008D0ED7" w:rsidRPr="008D0ED7">
              <w:rPr>
                <w:szCs w:val="24"/>
                <w:lang w:val="en-US"/>
              </w:rPr>
              <w:t>anksčiau</w:t>
            </w:r>
            <w:proofErr w:type="spellEnd"/>
            <w:r w:rsidR="008D0ED7" w:rsidRPr="008D0ED7">
              <w:rPr>
                <w:szCs w:val="24"/>
                <w:lang w:val="en-US"/>
              </w:rPr>
              <w:t xml:space="preserve"> </w:t>
            </w:r>
            <w:proofErr w:type="spellStart"/>
            <w:r w:rsidR="008D0ED7" w:rsidRPr="008D0ED7">
              <w:rPr>
                <w:szCs w:val="24"/>
                <w:lang w:val="en-US"/>
              </w:rPr>
              <w:t>negu</w:t>
            </w:r>
            <w:proofErr w:type="spellEnd"/>
            <w:r w:rsidR="008D0ED7" w:rsidRPr="008D0ED7">
              <w:rPr>
                <w:szCs w:val="24"/>
                <w:lang w:val="en-US"/>
              </w:rPr>
              <w:t xml:space="preserve"> </w:t>
            </w:r>
            <w:proofErr w:type="spellStart"/>
            <w:r w:rsidR="008D0ED7" w:rsidRPr="008D0ED7">
              <w:rPr>
                <w:szCs w:val="24"/>
                <w:lang w:val="en-US"/>
              </w:rPr>
              <w:t>iki</w:t>
            </w:r>
            <w:proofErr w:type="spellEnd"/>
            <w:r w:rsidR="008D0ED7" w:rsidRPr="008D0ED7">
              <w:rPr>
                <w:szCs w:val="24"/>
                <w:lang w:val="en-US"/>
              </w:rPr>
              <w:t xml:space="preserve"> PĮP </w:t>
            </w:r>
            <w:proofErr w:type="spellStart"/>
            <w:r w:rsidR="008D0ED7" w:rsidRPr="008D0ED7">
              <w:rPr>
                <w:szCs w:val="24"/>
                <w:lang w:val="en-US"/>
              </w:rPr>
              <w:t>registravimo</w:t>
            </w:r>
            <w:proofErr w:type="spellEnd"/>
            <w:r w:rsidR="008D0ED7" w:rsidRPr="008D0ED7">
              <w:rPr>
                <w:szCs w:val="24"/>
                <w:lang w:val="en-US"/>
              </w:rPr>
              <w:t xml:space="preserve"> </w:t>
            </w:r>
            <w:proofErr w:type="spellStart"/>
            <w:r w:rsidR="008D0ED7" w:rsidRPr="008D0ED7">
              <w:rPr>
                <w:szCs w:val="24"/>
                <w:lang w:val="en-US"/>
              </w:rPr>
              <w:t>administruojančioje</w:t>
            </w:r>
            <w:proofErr w:type="spellEnd"/>
            <w:r w:rsidR="008D0ED7" w:rsidRPr="008D0ED7">
              <w:rPr>
                <w:szCs w:val="24"/>
                <w:lang w:val="en-US"/>
              </w:rPr>
              <w:t xml:space="preserve"> </w:t>
            </w:r>
            <w:proofErr w:type="spellStart"/>
            <w:r w:rsidR="008D0ED7" w:rsidRPr="008D0ED7">
              <w:rPr>
                <w:szCs w:val="24"/>
                <w:lang w:val="en-US"/>
              </w:rPr>
              <w:t>institucijoje</w:t>
            </w:r>
            <w:proofErr w:type="spellEnd"/>
            <w:r w:rsidR="008D0ED7" w:rsidRPr="008D0ED7">
              <w:rPr>
                <w:szCs w:val="24"/>
                <w:lang w:val="en-US"/>
              </w:rPr>
              <w:t xml:space="preserve"> </w:t>
            </w:r>
            <w:proofErr w:type="spellStart"/>
            <w:r w:rsidR="008D0ED7" w:rsidRPr="008D0ED7">
              <w:rPr>
                <w:szCs w:val="24"/>
                <w:lang w:val="en-US"/>
              </w:rPr>
              <w:t>dienos</w:t>
            </w:r>
            <w:proofErr w:type="spellEnd"/>
            <w:r w:rsidR="008D0ED7" w:rsidRPr="008D0ED7">
              <w:rPr>
                <w:szCs w:val="24"/>
                <w:lang w:val="en-US"/>
              </w:rPr>
              <w:t xml:space="preserve">, visas </w:t>
            </w:r>
            <w:proofErr w:type="spellStart"/>
            <w:r w:rsidR="008D0ED7" w:rsidRPr="008D0ED7">
              <w:rPr>
                <w:szCs w:val="24"/>
                <w:lang w:val="en-US"/>
              </w:rPr>
              <w:t>projektas</w:t>
            </w:r>
            <w:proofErr w:type="spellEnd"/>
            <w:r w:rsidR="008D0ED7" w:rsidRPr="008D0ED7">
              <w:rPr>
                <w:szCs w:val="24"/>
                <w:lang w:val="en-US"/>
              </w:rPr>
              <w:t xml:space="preserve"> </w:t>
            </w:r>
            <w:proofErr w:type="spellStart"/>
            <w:r w:rsidR="008D0ED7" w:rsidRPr="008D0ED7">
              <w:rPr>
                <w:szCs w:val="24"/>
                <w:lang w:val="en-US"/>
              </w:rPr>
              <w:t>tampa</w:t>
            </w:r>
            <w:proofErr w:type="spellEnd"/>
            <w:r w:rsidR="008D0ED7" w:rsidRPr="008D0ED7">
              <w:rPr>
                <w:szCs w:val="24"/>
                <w:lang w:val="en-US"/>
              </w:rPr>
              <w:t xml:space="preserve"> </w:t>
            </w:r>
            <w:proofErr w:type="spellStart"/>
            <w:r w:rsidR="008D0ED7" w:rsidRPr="008D0ED7">
              <w:rPr>
                <w:szCs w:val="24"/>
                <w:lang w:val="en-US"/>
              </w:rPr>
              <w:t>netinkamas</w:t>
            </w:r>
            <w:proofErr w:type="spellEnd"/>
            <w:r w:rsidR="008D0ED7" w:rsidRPr="008D0ED7">
              <w:rPr>
                <w:szCs w:val="24"/>
                <w:lang w:val="en-US"/>
              </w:rPr>
              <w:t xml:space="preserve"> </w:t>
            </w:r>
            <w:proofErr w:type="spellStart"/>
            <w:r w:rsidR="008D0ED7" w:rsidRPr="008D0ED7">
              <w:rPr>
                <w:szCs w:val="24"/>
                <w:lang w:val="en-US"/>
              </w:rPr>
              <w:t>ir</w:t>
            </w:r>
            <w:proofErr w:type="spellEnd"/>
            <w:r w:rsidR="008D0ED7" w:rsidRPr="008D0ED7">
              <w:rPr>
                <w:szCs w:val="24"/>
                <w:lang w:val="en-US"/>
              </w:rPr>
              <w:t xml:space="preserve"> jam </w:t>
            </w:r>
            <w:proofErr w:type="spellStart"/>
            <w:r w:rsidR="008D0ED7" w:rsidRPr="008D0ED7">
              <w:rPr>
                <w:szCs w:val="24"/>
                <w:lang w:val="en-US"/>
              </w:rPr>
              <w:t>finansavimas</w:t>
            </w:r>
            <w:proofErr w:type="spellEnd"/>
            <w:r w:rsidR="008D0ED7" w:rsidRPr="008D0ED7">
              <w:rPr>
                <w:szCs w:val="24"/>
                <w:lang w:val="en-US"/>
              </w:rPr>
              <w:t xml:space="preserve"> </w:t>
            </w:r>
            <w:proofErr w:type="spellStart"/>
            <w:r w:rsidR="008D0ED7" w:rsidRPr="008D0ED7">
              <w:rPr>
                <w:szCs w:val="24"/>
                <w:lang w:val="en-US"/>
              </w:rPr>
              <w:t>neskiriamas</w:t>
            </w:r>
            <w:proofErr w:type="spellEnd"/>
            <w:r w:rsidR="001215A9">
              <w:rPr>
                <w:szCs w:val="24"/>
                <w:lang w:val="en-US"/>
              </w:rPr>
              <w:t>.</w:t>
            </w:r>
            <w:r w:rsidR="006269E1">
              <w:rPr>
                <w:szCs w:val="24"/>
                <w:lang w:val="en-US"/>
              </w:rPr>
              <w:t xml:space="preserve"> </w:t>
            </w:r>
          </w:p>
          <w:p w14:paraId="2C85A630" w14:textId="072A924C" w:rsidR="008D0ED7" w:rsidRPr="00F0788C" w:rsidRDefault="00C60DAF" w:rsidP="001215A9">
            <w:pPr>
              <w:jc w:val="both"/>
              <w:rPr>
                <w:strike/>
                <w:szCs w:val="24"/>
                <w:lang w:val="en-US"/>
              </w:rPr>
            </w:pPr>
            <w:r>
              <w:rPr>
                <w:szCs w:val="24"/>
                <w:lang w:val="en-US"/>
              </w:rPr>
              <w:t>2.</w:t>
            </w:r>
            <w:r w:rsidR="00407CAA">
              <w:rPr>
                <w:szCs w:val="24"/>
                <w:lang w:val="en-US"/>
              </w:rPr>
              <w:t>6</w:t>
            </w:r>
            <w:r>
              <w:rPr>
                <w:szCs w:val="24"/>
                <w:lang w:val="en-US"/>
              </w:rPr>
              <w:t xml:space="preserve">. </w:t>
            </w:r>
            <w:r w:rsidRPr="001215A9">
              <w:rPr>
                <w:color w:val="000000"/>
              </w:rPr>
              <w:t>Papildomi matomumo reikalavimai, nenurodyti Projektų administravimo ir finansavimo taisyklėse, nėra taikomi</w:t>
            </w:r>
            <w:r w:rsidRPr="00AD4AA7">
              <w:rPr>
                <w:color w:val="000000"/>
              </w:rPr>
              <w:t>.</w:t>
            </w:r>
          </w:p>
          <w:p w14:paraId="2877C8AA" w14:textId="3972EE27" w:rsidR="001215A9" w:rsidRDefault="00464716" w:rsidP="008D0ED7">
            <w:pPr>
              <w:tabs>
                <w:tab w:val="left" w:pos="885"/>
                <w:tab w:val="left" w:pos="1026"/>
              </w:tabs>
              <w:jc w:val="both"/>
              <w:rPr>
                <w:szCs w:val="24"/>
                <w:lang w:val="en-US"/>
              </w:rPr>
            </w:pPr>
            <w:r>
              <w:rPr>
                <w:szCs w:val="24"/>
                <w:lang w:val="en-US"/>
              </w:rPr>
              <w:t>2.</w:t>
            </w:r>
            <w:r w:rsidR="00407CAA">
              <w:rPr>
                <w:szCs w:val="24"/>
                <w:lang w:val="en-US"/>
              </w:rPr>
              <w:t>7</w:t>
            </w:r>
            <w:r>
              <w:rPr>
                <w:szCs w:val="24"/>
                <w:lang w:val="en-US"/>
              </w:rPr>
              <w:t xml:space="preserve">. </w:t>
            </w:r>
            <w:proofErr w:type="spellStart"/>
            <w:r w:rsidR="001215A9" w:rsidRPr="001215A9">
              <w:rPr>
                <w:szCs w:val="24"/>
                <w:lang w:val="en-US"/>
              </w:rPr>
              <w:t>Informavimas</w:t>
            </w:r>
            <w:proofErr w:type="spellEnd"/>
            <w:r w:rsidR="001215A9" w:rsidRPr="001215A9">
              <w:rPr>
                <w:szCs w:val="24"/>
                <w:lang w:val="en-US"/>
              </w:rPr>
              <w:t xml:space="preserve"> </w:t>
            </w:r>
            <w:proofErr w:type="spellStart"/>
            <w:r w:rsidR="001215A9" w:rsidRPr="001215A9">
              <w:rPr>
                <w:szCs w:val="24"/>
                <w:lang w:val="en-US"/>
              </w:rPr>
              <w:t>apie</w:t>
            </w:r>
            <w:proofErr w:type="spellEnd"/>
            <w:r w:rsidR="001215A9" w:rsidRPr="001215A9">
              <w:rPr>
                <w:szCs w:val="24"/>
                <w:lang w:val="en-US"/>
              </w:rPr>
              <w:t xml:space="preserve"> </w:t>
            </w:r>
            <w:proofErr w:type="spellStart"/>
            <w:r w:rsidR="001215A9" w:rsidRPr="001215A9">
              <w:rPr>
                <w:szCs w:val="24"/>
                <w:lang w:val="en-US"/>
              </w:rPr>
              <w:t>projektą</w:t>
            </w:r>
            <w:proofErr w:type="spellEnd"/>
            <w:r w:rsidR="001215A9" w:rsidRPr="001215A9">
              <w:rPr>
                <w:szCs w:val="24"/>
                <w:lang w:val="en-US"/>
              </w:rPr>
              <w:t xml:space="preserve"> </w:t>
            </w:r>
            <w:proofErr w:type="spellStart"/>
            <w:r w:rsidR="001215A9" w:rsidRPr="001215A9">
              <w:rPr>
                <w:szCs w:val="24"/>
                <w:lang w:val="en-US"/>
              </w:rPr>
              <w:t>atliekamas</w:t>
            </w:r>
            <w:proofErr w:type="spellEnd"/>
            <w:r w:rsidR="001215A9" w:rsidRPr="001215A9">
              <w:rPr>
                <w:szCs w:val="24"/>
                <w:lang w:val="en-US"/>
              </w:rPr>
              <w:t xml:space="preserve"> </w:t>
            </w:r>
            <w:proofErr w:type="spellStart"/>
            <w:r w:rsidR="001215A9" w:rsidRPr="001215A9">
              <w:rPr>
                <w:szCs w:val="24"/>
                <w:lang w:val="en-US"/>
              </w:rPr>
              <w:t>Projektų</w:t>
            </w:r>
            <w:proofErr w:type="spellEnd"/>
            <w:r w:rsidR="001215A9" w:rsidRPr="001215A9">
              <w:rPr>
                <w:szCs w:val="24"/>
                <w:lang w:val="en-US"/>
              </w:rPr>
              <w:t xml:space="preserve"> </w:t>
            </w:r>
            <w:proofErr w:type="spellStart"/>
            <w:r w:rsidR="001215A9" w:rsidRPr="001215A9">
              <w:rPr>
                <w:szCs w:val="24"/>
                <w:lang w:val="en-US"/>
              </w:rPr>
              <w:t>administravimo</w:t>
            </w:r>
            <w:proofErr w:type="spellEnd"/>
            <w:r w:rsidR="001215A9" w:rsidRPr="001215A9">
              <w:rPr>
                <w:szCs w:val="24"/>
                <w:lang w:val="en-US"/>
              </w:rPr>
              <w:t xml:space="preserve"> </w:t>
            </w:r>
            <w:proofErr w:type="spellStart"/>
            <w:r w:rsidR="001215A9" w:rsidRPr="001215A9">
              <w:rPr>
                <w:szCs w:val="24"/>
                <w:lang w:val="en-US"/>
              </w:rPr>
              <w:t>ir</w:t>
            </w:r>
            <w:proofErr w:type="spellEnd"/>
            <w:r w:rsidR="001215A9" w:rsidRPr="001215A9">
              <w:rPr>
                <w:szCs w:val="24"/>
                <w:lang w:val="en-US"/>
              </w:rPr>
              <w:t xml:space="preserve"> </w:t>
            </w:r>
            <w:proofErr w:type="spellStart"/>
            <w:r w:rsidR="001215A9" w:rsidRPr="001215A9">
              <w:rPr>
                <w:szCs w:val="24"/>
                <w:lang w:val="en-US"/>
              </w:rPr>
              <w:t>finansavimo</w:t>
            </w:r>
            <w:proofErr w:type="spellEnd"/>
            <w:r w:rsidR="001215A9" w:rsidRPr="001215A9">
              <w:rPr>
                <w:szCs w:val="24"/>
                <w:lang w:val="en-US"/>
              </w:rPr>
              <w:t xml:space="preserve"> </w:t>
            </w:r>
            <w:proofErr w:type="spellStart"/>
            <w:r w:rsidR="001215A9" w:rsidRPr="001215A9">
              <w:rPr>
                <w:szCs w:val="24"/>
                <w:lang w:val="en-US"/>
              </w:rPr>
              <w:t>taisyklių</w:t>
            </w:r>
            <w:proofErr w:type="spellEnd"/>
            <w:r w:rsidR="001215A9" w:rsidRPr="001215A9">
              <w:rPr>
                <w:szCs w:val="24"/>
                <w:lang w:val="en-US"/>
              </w:rPr>
              <w:t xml:space="preserve"> VIII </w:t>
            </w:r>
            <w:proofErr w:type="spellStart"/>
            <w:r w:rsidR="001215A9" w:rsidRPr="001215A9">
              <w:rPr>
                <w:szCs w:val="24"/>
                <w:lang w:val="en-US"/>
              </w:rPr>
              <w:t>skyriaus</w:t>
            </w:r>
            <w:proofErr w:type="spellEnd"/>
            <w:r w:rsidR="001215A9" w:rsidRPr="001215A9">
              <w:rPr>
                <w:szCs w:val="24"/>
                <w:lang w:val="en-US"/>
              </w:rPr>
              <w:t xml:space="preserve"> </w:t>
            </w:r>
            <w:proofErr w:type="spellStart"/>
            <w:r w:rsidR="001215A9" w:rsidRPr="001215A9">
              <w:rPr>
                <w:szCs w:val="24"/>
                <w:lang w:val="en-US"/>
              </w:rPr>
              <w:t>pirmajame</w:t>
            </w:r>
            <w:proofErr w:type="spellEnd"/>
            <w:r w:rsidR="001215A9" w:rsidRPr="001215A9">
              <w:rPr>
                <w:szCs w:val="24"/>
                <w:lang w:val="en-US"/>
              </w:rPr>
              <w:t xml:space="preserve"> </w:t>
            </w:r>
            <w:proofErr w:type="spellStart"/>
            <w:r w:rsidR="001215A9" w:rsidRPr="001215A9">
              <w:rPr>
                <w:szCs w:val="24"/>
                <w:lang w:val="en-US"/>
              </w:rPr>
              <w:t>skirsnyje</w:t>
            </w:r>
            <w:proofErr w:type="spellEnd"/>
            <w:r w:rsidR="001215A9" w:rsidRPr="001215A9">
              <w:rPr>
                <w:szCs w:val="24"/>
                <w:lang w:val="en-US"/>
              </w:rPr>
              <w:t xml:space="preserve"> </w:t>
            </w:r>
            <w:proofErr w:type="spellStart"/>
            <w:r w:rsidR="001215A9" w:rsidRPr="001215A9">
              <w:rPr>
                <w:szCs w:val="24"/>
                <w:lang w:val="en-US"/>
              </w:rPr>
              <w:t>nustatyta</w:t>
            </w:r>
            <w:proofErr w:type="spellEnd"/>
            <w:r w:rsidR="001215A9" w:rsidRPr="001215A9">
              <w:rPr>
                <w:szCs w:val="24"/>
                <w:lang w:val="en-US"/>
              </w:rPr>
              <w:t xml:space="preserve"> </w:t>
            </w:r>
            <w:proofErr w:type="spellStart"/>
            <w:r w:rsidR="001215A9" w:rsidRPr="001215A9">
              <w:rPr>
                <w:szCs w:val="24"/>
                <w:lang w:val="en-US"/>
              </w:rPr>
              <w:t>tvarka</w:t>
            </w:r>
            <w:proofErr w:type="spellEnd"/>
            <w:r w:rsidR="001215A9" w:rsidRPr="001215A9">
              <w:rPr>
                <w:szCs w:val="24"/>
                <w:lang w:val="en-US"/>
              </w:rPr>
              <w:t>.</w:t>
            </w:r>
          </w:p>
          <w:p w14:paraId="25744BED" w14:textId="277DF9D7" w:rsidR="00415CEA" w:rsidRPr="002C16C5" w:rsidRDefault="00AD4AA7" w:rsidP="008D0ED7">
            <w:pPr>
              <w:tabs>
                <w:tab w:val="left" w:pos="885"/>
                <w:tab w:val="left" w:pos="1026"/>
              </w:tabs>
              <w:jc w:val="both"/>
              <w:rPr>
                <w:iCs/>
                <w:szCs w:val="24"/>
              </w:rPr>
            </w:pPr>
            <w:r w:rsidRPr="00AD4AA7">
              <w:rPr>
                <w:color w:val="000000"/>
              </w:rPr>
              <w:t>2.</w:t>
            </w:r>
            <w:r w:rsidR="00407CAA">
              <w:rPr>
                <w:color w:val="000000"/>
                <w:lang w:val="en-US"/>
              </w:rPr>
              <w:t>8</w:t>
            </w:r>
            <w:r w:rsidRPr="00AD4AA7">
              <w:rPr>
                <w:color w:val="000000"/>
              </w:rPr>
              <w:t>.</w:t>
            </w:r>
            <w:r w:rsidR="00536C9F">
              <w:rPr>
                <w:color w:val="000000"/>
              </w:rPr>
              <w:t xml:space="preserve"> </w:t>
            </w:r>
            <w:r w:rsidR="00C60DAF" w:rsidRPr="00C60DAF">
              <w:rPr>
                <w:color w:val="000000"/>
              </w:rPr>
              <w:t>Visi su projekto įgyvendinimu susiję dokumentai turi būti saugomi Projektų administravimo ir finansavimo taisyklių VIII skyriaus šeštajame skirsnyje nustatyta tvarka ir terminais, taip pat laikantis Reglamento (ES) Nr. 1407/2013 6 straipsnio 4 punkte nustatyto termino.</w:t>
            </w:r>
            <w:r w:rsidR="00015DBD">
              <w:rPr>
                <w:iCs/>
                <w:szCs w:val="24"/>
              </w:rPr>
              <w:tab/>
            </w:r>
          </w:p>
        </w:tc>
      </w:tr>
      <w:tr w:rsidR="00415CEA" w14:paraId="4A6DD716" w14:textId="77777777">
        <w:tc>
          <w:tcPr>
            <w:tcW w:w="14709" w:type="dxa"/>
          </w:tcPr>
          <w:p w14:paraId="60D44527" w14:textId="77777777" w:rsidR="00415CEA" w:rsidRDefault="00015DBD">
            <w:pPr>
              <w:jc w:val="both"/>
              <w:rPr>
                <w:iCs/>
                <w:szCs w:val="24"/>
              </w:rPr>
            </w:pPr>
            <w:r>
              <w:rPr>
                <w:b/>
                <w:szCs w:val="24"/>
              </w:rPr>
              <w:lastRenderedPageBreak/>
              <w:t>2.1. Reikalavimai jungtinio projekto projektams</w:t>
            </w:r>
          </w:p>
        </w:tc>
      </w:tr>
      <w:tr w:rsidR="00415CEA" w14:paraId="4228A955" w14:textId="77777777" w:rsidTr="00422D0C">
        <w:trPr>
          <w:trHeight w:val="306"/>
        </w:trPr>
        <w:tc>
          <w:tcPr>
            <w:tcW w:w="14709" w:type="dxa"/>
          </w:tcPr>
          <w:p w14:paraId="640C2D09" w14:textId="18193915" w:rsidR="00592D03" w:rsidRPr="00D1594C" w:rsidRDefault="00592D03" w:rsidP="00592D03">
            <w:pPr>
              <w:jc w:val="both"/>
              <w:rPr>
                <w:szCs w:val="24"/>
              </w:rPr>
            </w:pPr>
            <w:r w:rsidRPr="00D1594C">
              <w:rPr>
                <w:szCs w:val="24"/>
              </w:rPr>
              <w:t>Netaikoma</w:t>
            </w:r>
          </w:p>
        </w:tc>
      </w:tr>
      <w:tr w:rsidR="00415CEA" w14:paraId="4B448C37" w14:textId="77777777">
        <w:trPr>
          <w:trHeight w:val="285"/>
        </w:trPr>
        <w:tc>
          <w:tcPr>
            <w:tcW w:w="14709" w:type="dxa"/>
          </w:tcPr>
          <w:p w14:paraId="2CF4ED68" w14:textId="77777777" w:rsidR="00415CEA" w:rsidRDefault="00015DBD">
            <w:pPr>
              <w:rPr>
                <w:sz w:val="22"/>
                <w:szCs w:val="22"/>
              </w:rPr>
            </w:pPr>
            <w:r>
              <w:rPr>
                <w:b/>
                <w:szCs w:val="24"/>
              </w:rPr>
              <w:t>3. Horizontaliųjų principų (toliau – HP) reikalavimai</w:t>
            </w:r>
          </w:p>
        </w:tc>
      </w:tr>
      <w:tr w:rsidR="00415CEA" w14:paraId="069C2871" w14:textId="77777777">
        <w:tc>
          <w:tcPr>
            <w:tcW w:w="14709" w:type="dxa"/>
          </w:tcPr>
          <w:p w14:paraId="502BC47C" w14:textId="43C08947" w:rsidR="00A546F1" w:rsidRDefault="00A546F1" w:rsidP="00A546F1">
            <w:pPr>
              <w:jc w:val="both"/>
              <w:rPr>
                <w:szCs w:val="24"/>
              </w:rPr>
            </w:pPr>
            <w:r w:rsidRPr="00A546F1">
              <w:rPr>
                <w:szCs w:val="24"/>
              </w:rPr>
              <w:t>3.1</w:t>
            </w:r>
            <w:r>
              <w:rPr>
                <w:szCs w:val="24"/>
              </w:rPr>
              <w:t xml:space="preserve">. </w:t>
            </w:r>
            <w:r w:rsidRPr="00A546F1">
              <w:rPr>
                <w:szCs w:val="24"/>
              </w:rPr>
              <w:t>Neutralus – projektas negali daryti neigiamo</w:t>
            </w:r>
            <w:r w:rsidR="00E60646">
              <w:rPr>
                <w:szCs w:val="24"/>
              </w:rPr>
              <w:t xml:space="preserve"> poveikio</w:t>
            </w:r>
            <w:r w:rsidRPr="00A546F1">
              <w:rPr>
                <w:szCs w:val="24"/>
              </w:rPr>
              <w:t xml:space="preserve"> </w:t>
            </w:r>
            <w:r w:rsidR="00E60646">
              <w:rPr>
                <w:szCs w:val="24"/>
              </w:rPr>
              <w:t>HP</w:t>
            </w:r>
            <w:r w:rsidRPr="00A546F1">
              <w:rPr>
                <w:szCs w:val="24"/>
              </w:rPr>
              <w:t>.</w:t>
            </w:r>
          </w:p>
          <w:p w14:paraId="4C5F4E52" w14:textId="7BB1B361" w:rsidR="00B973F7" w:rsidRPr="00A546F1" w:rsidRDefault="00B973F7" w:rsidP="00A546F1">
            <w:pPr>
              <w:jc w:val="both"/>
              <w:rPr>
                <w:szCs w:val="24"/>
              </w:rPr>
            </w:pPr>
            <w:r>
              <w:rPr>
                <w:szCs w:val="24"/>
              </w:rPr>
              <w:t xml:space="preserve">3.2. </w:t>
            </w:r>
            <w:r w:rsidRPr="00B973F7">
              <w:rPr>
                <w:szCs w:val="24"/>
              </w:rPr>
              <w:t xml:space="preserve">Projektų atitikties reikšmingos žalos nedarymo </w:t>
            </w:r>
            <w:r>
              <w:rPr>
                <w:szCs w:val="24"/>
              </w:rPr>
              <w:t>HP</w:t>
            </w:r>
            <w:r w:rsidRPr="00B973F7">
              <w:rPr>
                <w:szCs w:val="24"/>
              </w:rPr>
              <w:t xml:space="preserve"> vertinimo reikalavimai pateikiami PFSA</w:t>
            </w:r>
            <w:r>
              <w:rPr>
                <w:szCs w:val="24"/>
              </w:rPr>
              <w:t xml:space="preserve"> </w:t>
            </w:r>
            <w:r w:rsidRPr="00B973F7">
              <w:rPr>
                <w:szCs w:val="24"/>
              </w:rPr>
              <w:t>1</w:t>
            </w:r>
            <w:r>
              <w:rPr>
                <w:szCs w:val="24"/>
              </w:rPr>
              <w:t xml:space="preserve"> priede</w:t>
            </w:r>
            <w:r w:rsidRPr="00B973F7">
              <w:rPr>
                <w:szCs w:val="24"/>
              </w:rPr>
              <w:t>.</w:t>
            </w:r>
          </w:p>
          <w:p w14:paraId="07BF685C" w14:textId="753975FC" w:rsidR="00D97546" w:rsidRPr="00D97546" w:rsidRDefault="00D97546" w:rsidP="00D97546">
            <w:pPr>
              <w:jc w:val="both"/>
              <w:rPr>
                <w:szCs w:val="24"/>
              </w:rPr>
            </w:pPr>
            <w:r>
              <w:rPr>
                <w:szCs w:val="24"/>
              </w:rPr>
              <w:t xml:space="preserve">3.3. </w:t>
            </w:r>
            <w:proofErr w:type="spellStart"/>
            <w:r w:rsidRPr="00D97546">
              <w:rPr>
                <w:szCs w:val="24"/>
              </w:rPr>
              <w:t>Poveiklė</w:t>
            </w:r>
            <w:proofErr w:type="spellEnd"/>
            <w:r w:rsidRPr="00D97546">
              <w:rPr>
                <w:szCs w:val="24"/>
              </w:rPr>
              <w:t>,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p w14:paraId="3E560F77" w14:textId="3D613E03" w:rsidR="002300AE" w:rsidRPr="00616F04" w:rsidRDefault="00D97546">
            <w:pPr>
              <w:jc w:val="both"/>
              <w:rPr>
                <w:szCs w:val="24"/>
              </w:rPr>
            </w:pPr>
            <w:bookmarkStart w:id="4" w:name="_Hlk119395392"/>
            <w:r w:rsidRPr="00D97546">
              <w:rPr>
                <w:szCs w:val="24"/>
              </w:rPr>
              <w:lastRenderedPageBreak/>
              <w:t>3</w:t>
            </w:r>
            <w:bookmarkStart w:id="5" w:name="_Hlk119336693"/>
            <w:r w:rsidRPr="00D97546">
              <w:rPr>
                <w:szCs w:val="24"/>
              </w:rPr>
              <w:t>.4.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w:t>
            </w:r>
            <w:r w:rsidR="00EE34B0" w:rsidRPr="00D6318D">
              <w:rPr>
                <w:szCs w:val="24"/>
              </w:rPr>
              <w:t xml:space="preserve"> (</w:t>
            </w:r>
            <w:r w:rsidR="00EE34B0">
              <w:rPr>
                <w:szCs w:val="24"/>
              </w:rPr>
              <w:t>į</w:t>
            </w:r>
            <w:r w:rsidR="000B5658" w:rsidRPr="000B5658">
              <w:rPr>
                <w:szCs w:val="24"/>
              </w:rPr>
              <w:t xml:space="preserve">gyvendinamas projektas </w:t>
            </w:r>
            <w:r w:rsidR="00EE34B0" w:rsidRPr="00EE34B0">
              <w:rPr>
                <w:szCs w:val="24"/>
              </w:rPr>
              <w:t xml:space="preserve">prisideda prie Koncepcijos ir atitinka bent vieno šios Koncepcijos prioriteto </w:t>
            </w:r>
            <w:r w:rsidR="00DF1CC0">
              <w:rPr>
                <w:szCs w:val="24"/>
              </w:rPr>
              <w:t>į</w:t>
            </w:r>
            <w:r w:rsidR="00EE34B0" w:rsidRPr="00EE34B0">
              <w:rPr>
                <w:szCs w:val="24"/>
              </w:rPr>
              <w:t>gyvendinimo tematik</w:t>
            </w:r>
            <w:r w:rsidR="00616F04">
              <w:rPr>
                <w:szCs w:val="24"/>
              </w:rPr>
              <w:t>ą</w:t>
            </w:r>
            <w:r w:rsidR="00EE34B0">
              <w:rPr>
                <w:szCs w:val="24"/>
              </w:rPr>
              <w:t xml:space="preserve">, </w:t>
            </w:r>
            <w:r w:rsidR="000B5658" w:rsidRPr="00EE34B0">
              <w:rPr>
                <w:szCs w:val="24"/>
              </w:rPr>
              <w:t xml:space="preserve">remiamos įmonės, investuojančios į </w:t>
            </w:r>
            <w:r w:rsidR="00F84A54">
              <w:rPr>
                <w:szCs w:val="24"/>
              </w:rPr>
              <w:t>MTEP</w:t>
            </w:r>
            <w:r w:rsidR="001738E1">
              <w:rPr>
                <w:szCs w:val="24"/>
              </w:rPr>
              <w:t xml:space="preserve">, </w:t>
            </w:r>
            <w:r w:rsidR="001738E1" w:rsidRPr="008F28F0">
              <w:rPr>
                <w:szCs w:val="24"/>
              </w:rPr>
              <w:t>taikomos naujos technologijos, kuriami ar diegiami inovatyvūs sprendimai ir pan</w:t>
            </w:r>
            <w:r w:rsidR="00804C35">
              <w:rPr>
                <w:szCs w:val="24"/>
              </w:rPr>
              <w:t>.</w:t>
            </w:r>
            <w:r w:rsidR="000B5658" w:rsidRPr="00EE34B0">
              <w:rPr>
                <w:szCs w:val="24"/>
              </w:rPr>
              <w:t>)</w:t>
            </w:r>
            <w:bookmarkEnd w:id="4"/>
            <w:r w:rsidR="00746FD5">
              <w:rPr>
                <w:szCs w:val="24"/>
              </w:rPr>
              <w:t>.</w:t>
            </w:r>
            <w:r w:rsidRPr="00D97546">
              <w:rPr>
                <w:szCs w:val="24"/>
              </w:rPr>
              <w:t xml:space="preserve"> Projekte neturi būti numatyta veiksmų, kurie turėtų neigiamą poveikį įgyvendinant HP.</w:t>
            </w:r>
            <w:bookmarkEnd w:id="5"/>
          </w:p>
        </w:tc>
      </w:tr>
      <w:tr w:rsidR="00415CEA" w14:paraId="2E61BFB7" w14:textId="77777777">
        <w:tc>
          <w:tcPr>
            <w:tcW w:w="14709" w:type="dxa"/>
          </w:tcPr>
          <w:p w14:paraId="2FC83338" w14:textId="77777777" w:rsidR="00415CEA" w:rsidRDefault="00015DBD">
            <w:pPr>
              <w:spacing w:line="259" w:lineRule="auto"/>
              <w:jc w:val="both"/>
              <w:rPr>
                <w:b/>
                <w:iCs/>
                <w:szCs w:val="24"/>
              </w:rPr>
            </w:pPr>
            <w:r>
              <w:rPr>
                <w:b/>
                <w:iCs/>
                <w:szCs w:val="24"/>
              </w:rPr>
              <w:lastRenderedPageBreak/>
              <w:t>3.1. Europos Sąjungos pagrindinių teisių chartijos (toliau – Chartija) reikalavimai</w:t>
            </w:r>
          </w:p>
        </w:tc>
      </w:tr>
      <w:tr w:rsidR="00415CEA" w14:paraId="0628DFC3" w14:textId="77777777">
        <w:tc>
          <w:tcPr>
            <w:tcW w:w="14709" w:type="dxa"/>
          </w:tcPr>
          <w:p w14:paraId="7704972F" w14:textId="13DEEF97" w:rsidR="00415CEA" w:rsidRDefault="00D75E5C">
            <w:pPr>
              <w:jc w:val="both"/>
              <w:rPr>
                <w:i/>
                <w:iCs/>
                <w:szCs w:val="24"/>
              </w:rPr>
            </w:pPr>
            <w:r w:rsidRPr="00D75E5C">
              <w:rPr>
                <w:iCs/>
                <w:szCs w:val="24"/>
              </w:rPr>
              <w:t>Projektas neturi pažeisti</w:t>
            </w:r>
            <w:r w:rsidR="00592D03" w:rsidRPr="00D1594C">
              <w:rPr>
                <w:iCs/>
                <w:szCs w:val="24"/>
              </w:rPr>
              <w:t xml:space="preserve"> </w:t>
            </w:r>
            <w:r w:rsidR="0040116D">
              <w:rPr>
                <w:iCs/>
                <w:szCs w:val="24"/>
              </w:rPr>
              <w:t xml:space="preserve">ES </w:t>
            </w:r>
            <w:r w:rsidR="00592D03" w:rsidRPr="00D1594C">
              <w:rPr>
                <w:iCs/>
                <w:szCs w:val="24"/>
              </w:rPr>
              <w:t>pagrindinių teisių chartijos pagrindinių teisių: orumo; asmenų, privataus ir šeimos gyvenimo, sąžinės ir</w:t>
            </w:r>
            <w:r w:rsidR="00592D03" w:rsidRPr="00592D03">
              <w:rPr>
                <w:i/>
                <w:szCs w:val="24"/>
              </w:rPr>
              <w:t xml:space="preserve"> </w:t>
            </w:r>
            <w:r w:rsidR="00592D03" w:rsidRPr="00D1594C">
              <w:rPr>
                <w:iCs/>
                <w:szCs w:val="24"/>
              </w:rPr>
              <w:t>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r w:rsidR="00592D03" w:rsidRPr="00592D03">
              <w:rPr>
                <w:i/>
                <w:szCs w:val="24"/>
              </w:rPr>
              <w:t xml:space="preserve">  </w:t>
            </w:r>
          </w:p>
        </w:tc>
      </w:tr>
      <w:tr w:rsidR="00415CEA" w14:paraId="15FEC923" w14:textId="77777777">
        <w:tc>
          <w:tcPr>
            <w:tcW w:w="14709" w:type="dxa"/>
          </w:tcPr>
          <w:p w14:paraId="691CEEB7" w14:textId="77777777" w:rsidR="00415CEA" w:rsidRDefault="00015DBD">
            <w:pPr>
              <w:rPr>
                <w:b/>
                <w:szCs w:val="24"/>
              </w:rPr>
            </w:pPr>
            <w:r>
              <w:rPr>
                <w:b/>
                <w:szCs w:val="24"/>
              </w:rPr>
              <w:t>4. Apskritis, kurioje gali būti įgyvendinami projektai</w:t>
            </w:r>
          </w:p>
        </w:tc>
      </w:tr>
      <w:tr w:rsidR="00415CEA" w14:paraId="7015AE8F" w14:textId="77777777">
        <w:tc>
          <w:tcPr>
            <w:tcW w:w="14709" w:type="dxa"/>
          </w:tcPr>
          <w:p w14:paraId="6A76F158" w14:textId="4787FFE8" w:rsidR="00415CEA" w:rsidRPr="00D1594C" w:rsidRDefault="00592D03">
            <w:pPr>
              <w:jc w:val="both"/>
              <w:rPr>
                <w:szCs w:val="24"/>
              </w:rPr>
            </w:pPr>
            <w:r w:rsidRPr="00D1594C">
              <w:rPr>
                <w:szCs w:val="24"/>
              </w:rPr>
              <w:t>Netaikoma.</w:t>
            </w:r>
          </w:p>
        </w:tc>
      </w:tr>
      <w:tr w:rsidR="00415CEA" w14:paraId="63C0E7D1" w14:textId="77777777">
        <w:tc>
          <w:tcPr>
            <w:tcW w:w="14709" w:type="dxa"/>
          </w:tcPr>
          <w:p w14:paraId="0AD68BE1" w14:textId="77777777" w:rsidR="00415CEA" w:rsidRDefault="00015DBD">
            <w:pPr>
              <w:jc w:val="both"/>
              <w:rPr>
                <w:b/>
                <w:szCs w:val="24"/>
              </w:rPr>
            </w:pPr>
            <w:r>
              <w:rPr>
                <w:b/>
                <w:szCs w:val="24"/>
              </w:rPr>
              <w:t xml:space="preserve">5. Reikalavimai valstybės pagalbai </w:t>
            </w:r>
          </w:p>
        </w:tc>
      </w:tr>
      <w:tr w:rsidR="00415CEA" w14:paraId="42EAC222" w14:textId="77777777">
        <w:tc>
          <w:tcPr>
            <w:tcW w:w="14709" w:type="dxa"/>
          </w:tcPr>
          <w:p w14:paraId="74B95AD6" w14:textId="57604D6D" w:rsidR="00E246E0" w:rsidRPr="00E246E0" w:rsidRDefault="00C23E25" w:rsidP="00E246E0">
            <w:pPr>
              <w:jc w:val="both"/>
              <w:rPr>
                <w:szCs w:val="24"/>
                <w:lang w:val="en-US"/>
              </w:rPr>
            </w:pPr>
            <w:r>
              <w:rPr>
                <w:szCs w:val="24"/>
                <w:lang w:val="en-US"/>
              </w:rPr>
              <w:t>5.1.</w:t>
            </w:r>
            <w:r w:rsidR="00E246E0">
              <w:t xml:space="preserve"> </w:t>
            </w:r>
            <w:proofErr w:type="spellStart"/>
            <w:r w:rsidR="00E246E0" w:rsidRPr="00E246E0">
              <w:rPr>
                <w:szCs w:val="24"/>
                <w:lang w:val="en-US"/>
              </w:rPr>
              <w:t>Pareiškėjui</w:t>
            </w:r>
            <w:proofErr w:type="spellEnd"/>
            <w:r w:rsidR="00E246E0" w:rsidRPr="00E246E0">
              <w:rPr>
                <w:szCs w:val="24"/>
                <w:lang w:val="en-US"/>
              </w:rPr>
              <w:t xml:space="preserve"> </w:t>
            </w:r>
            <w:proofErr w:type="spellStart"/>
            <w:r w:rsidR="00E246E0" w:rsidRPr="00E246E0">
              <w:rPr>
                <w:szCs w:val="24"/>
                <w:lang w:val="en-US"/>
              </w:rPr>
              <w:t>pagalba</w:t>
            </w:r>
            <w:proofErr w:type="spellEnd"/>
            <w:r w:rsidR="00E246E0" w:rsidRPr="00E246E0">
              <w:rPr>
                <w:szCs w:val="24"/>
                <w:lang w:val="en-US"/>
              </w:rPr>
              <w:t xml:space="preserve"> </w:t>
            </w:r>
            <w:proofErr w:type="spellStart"/>
            <w:r w:rsidR="00E246E0" w:rsidRPr="00E246E0">
              <w:rPr>
                <w:szCs w:val="24"/>
                <w:lang w:val="en-US"/>
              </w:rPr>
              <w:t>teikiama</w:t>
            </w:r>
            <w:proofErr w:type="spellEnd"/>
            <w:r w:rsidR="00E246E0" w:rsidRPr="00E246E0">
              <w:rPr>
                <w:szCs w:val="24"/>
                <w:lang w:val="en-US"/>
              </w:rPr>
              <w:t xml:space="preserve"> </w:t>
            </w:r>
            <w:proofErr w:type="spellStart"/>
            <w:r w:rsidR="00E246E0" w:rsidRPr="00E246E0">
              <w:rPr>
                <w:szCs w:val="24"/>
                <w:lang w:val="en-US"/>
              </w:rPr>
              <w:t>vadovaujantis</w:t>
            </w:r>
            <w:proofErr w:type="spellEnd"/>
            <w:r w:rsidR="00E246E0" w:rsidRPr="00E246E0">
              <w:rPr>
                <w:szCs w:val="24"/>
                <w:lang w:val="en-US"/>
              </w:rPr>
              <w:t xml:space="preserve"> </w:t>
            </w:r>
            <w:proofErr w:type="spellStart"/>
            <w:r w:rsidR="00E246E0" w:rsidRPr="00E246E0">
              <w:rPr>
                <w:szCs w:val="24"/>
                <w:lang w:val="en-US"/>
              </w:rPr>
              <w:t>Reglamentu</w:t>
            </w:r>
            <w:proofErr w:type="spellEnd"/>
            <w:r w:rsidR="00E246E0" w:rsidRPr="00E246E0">
              <w:rPr>
                <w:szCs w:val="24"/>
                <w:lang w:val="en-US"/>
              </w:rPr>
              <w:t xml:space="preserve"> (ES) Nr. 1407/2013. PFSA </w:t>
            </w:r>
            <w:proofErr w:type="spellStart"/>
            <w:r w:rsidR="00E246E0" w:rsidRPr="00E246E0">
              <w:rPr>
                <w:szCs w:val="24"/>
                <w:lang w:val="en-US"/>
              </w:rPr>
              <w:t>nustatomos</w:t>
            </w:r>
            <w:proofErr w:type="spellEnd"/>
            <w:r w:rsidR="00E246E0" w:rsidRPr="00E246E0">
              <w:rPr>
                <w:szCs w:val="24"/>
                <w:lang w:val="en-US"/>
              </w:rPr>
              <w:t xml:space="preserve"> </w:t>
            </w:r>
            <w:proofErr w:type="spellStart"/>
            <w:r w:rsidR="00E246E0" w:rsidRPr="00E246E0">
              <w:rPr>
                <w:szCs w:val="24"/>
                <w:lang w:val="en-US"/>
              </w:rPr>
              <w:t>pagalbos</w:t>
            </w:r>
            <w:proofErr w:type="spellEnd"/>
            <w:r w:rsidR="00E246E0" w:rsidRPr="00E246E0">
              <w:rPr>
                <w:szCs w:val="24"/>
                <w:lang w:val="en-US"/>
              </w:rPr>
              <w:t xml:space="preserve"> </w:t>
            </w:r>
            <w:proofErr w:type="spellStart"/>
            <w:r w:rsidR="00E246E0" w:rsidRPr="00E246E0">
              <w:rPr>
                <w:szCs w:val="24"/>
                <w:lang w:val="en-US"/>
              </w:rPr>
              <w:t>teikimo</w:t>
            </w:r>
            <w:proofErr w:type="spellEnd"/>
            <w:r w:rsidR="00E246E0" w:rsidRPr="00E246E0">
              <w:rPr>
                <w:szCs w:val="24"/>
                <w:lang w:val="en-US"/>
              </w:rPr>
              <w:t xml:space="preserve"> </w:t>
            </w:r>
            <w:proofErr w:type="spellStart"/>
            <w:r w:rsidR="00E246E0" w:rsidRPr="00E246E0">
              <w:rPr>
                <w:szCs w:val="24"/>
                <w:lang w:val="en-US"/>
              </w:rPr>
              <w:t>sąlygos</w:t>
            </w:r>
            <w:proofErr w:type="spellEnd"/>
            <w:r w:rsidR="00E246E0" w:rsidRPr="00E246E0">
              <w:rPr>
                <w:szCs w:val="24"/>
                <w:lang w:val="en-US"/>
              </w:rPr>
              <w:t xml:space="preserve">, </w:t>
            </w:r>
            <w:proofErr w:type="spellStart"/>
            <w:r w:rsidR="00E246E0" w:rsidRPr="00E246E0">
              <w:rPr>
                <w:szCs w:val="24"/>
                <w:lang w:val="en-US"/>
              </w:rPr>
              <w:t>kurios</w:t>
            </w:r>
            <w:proofErr w:type="spellEnd"/>
            <w:r w:rsidR="00E246E0" w:rsidRPr="00E246E0">
              <w:rPr>
                <w:szCs w:val="24"/>
                <w:lang w:val="en-US"/>
              </w:rPr>
              <w:t xml:space="preserve"> </w:t>
            </w:r>
            <w:proofErr w:type="spellStart"/>
            <w:r w:rsidR="00E246E0" w:rsidRPr="00E246E0">
              <w:rPr>
                <w:szCs w:val="24"/>
                <w:lang w:val="en-US"/>
              </w:rPr>
              <w:t>atitinka</w:t>
            </w:r>
            <w:proofErr w:type="spellEnd"/>
            <w:r w:rsidR="00E246E0" w:rsidRPr="00E246E0">
              <w:rPr>
                <w:szCs w:val="24"/>
                <w:lang w:val="en-US"/>
              </w:rPr>
              <w:t xml:space="preserve"> </w:t>
            </w:r>
            <w:proofErr w:type="spellStart"/>
            <w:r w:rsidR="00E246E0" w:rsidRPr="00E246E0">
              <w:rPr>
                <w:szCs w:val="24"/>
                <w:lang w:val="en-US"/>
              </w:rPr>
              <w:t>Reglamento</w:t>
            </w:r>
            <w:proofErr w:type="spellEnd"/>
            <w:r w:rsidR="00E246E0" w:rsidRPr="00E246E0">
              <w:rPr>
                <w:szCs w:val="24"/>
                <w:lang w:val="en-US"/>
              </w:rPr>
              <w:t xml:space="preserve"> (ES) Nr. 1407/2013 </w:t>
            </w:r>
            <w:proofErr w:type="spellStart"/>
            <w:r w:rsidR="00E246E0" w:rsidRPr="00E246E0">
              <w:rPr>
                <w:szCs w:val="24"/>
                <w:lang w:val="en-US"/>
              </w:rPr>
              <w:t>nuostatas</w:t>
            </w:r>
            <w:proofErr w:type="spellEnd"/>
            <w:r w:rsidR="00E246E0" w:rsidRPr="00E246E0">
              <w:rPr>
                <w:szCs w:val="24"/>
                <w:lang w:val="en-US"/>
              </w:rPr>
              <w:t xml:space="preserve"> </w:t>
            </w:r>
            <w:proofErr w:type="spellStart"/>
            <w:r w:rsidR="00E246E0" w:rsidRPr="00E246E0">
              <w:rPr>
                <w:szCs w:val="24"/>
                <w:lang w:val="en-US"/>
              </w:rPr>
              <w:t>ir</w:t>
            </w:r>
            <w:proofErr w:type="spellEnd"/>
            <w:r w:rsidR="00E246E0" w:rsidRPr="00E246E0">
              <w:rPr>
                <w:szCs w:val="24"/>
                <w:lang w:val="en-US"/>
              </w:rPr>
              <w:t xml:space="preserve"> </w:t>
            </w:r>
            <w:proofErr w:type="spellStart"/>
            <w:r w:rsidR="00E246E0" w:rsidRPr="00E246E0">
              <w:rPr>
                <w:szCs w:val="24"/>
                <w:lang w:val="en-US"/>
              </w:rPr>
              <w:t>yra</w:t>
            </w:r>
            <w:proofErr w:type="spellEnd"/>
            <w:r w:rsidR="00E246E0" w:rsidRPr="00E246E0">
              <w:rPr>
                <w:szCs w:val="24"/>
                <w:lang w:val="en-US"/>
              </w:rPr>
              <w:t xml:space="preserve"> </w:t>
            </w:r>
            <w:proofErr w:type="spellStart"/>
            <w:r w:rsidR="00E246E0" w:rsidRPr="00E246E0">
              <w:rPr>
                <w:szCs w:val="24"/>
                <w:lang w:val="en-US"/>
              </w:rPr>
              <w:t>suderinamos</w:t>
            </w:r>
            <w:proofErr w:type="spellEnd"/>
            <w:r w:rsidR="00E246E0" w:rsidRPr="00E246E0">
              <w:rPr>
                <w:szCs w:val="24"/>
                <w:lang w:val="en-US"/>
              </w:rPr>
              <w:t xml:space="preserve"> </w:t>
            </w:r>
            <w:proofErr w:type="spellStart"/>
            <w:r w:rsidR="00E246E0" w:rsidRPr="00E246E0">
              <w:rPr>
                <w:szCs w:val="24"/>
                <w:lang w:val="en-US"/>
              </w:rPr>
              <w:t>su</w:t>
            </w:r>
            <w:proofErr w:type="spellEnd"/>
            <w:r w:rsidR="00E246E0" w:rsidRPr="00E246E0">
              <w:rPr>
                <w:szCs w:val="24"/>
                <w:lang w:val="en-US"/>
              </w:rPr>
              <w:t xml:space="preserve"> </w:t>
            </w:r>
            <w:proofErr w:type="spellStart"/>
            <w:r w:rsidR="00E246E0" w:rsidRPr="00E246E0">
              <w:rPr>
                <w:szCs w:val="24"/>
                <w:lang w:val="en-US"/>
              </w:rPr>
              <w:t>vidaus</w:t>
            </w:r>
            <w:proofErr w:type="spellEnd"/>
            <w:r w:rsidR="00E246E0" w:rsidRPr="00E246E0">
              <w:rPr>
                <w:szCs w:val="24"/>
                <w:lang w:val="en-US"/>
              </w:rPr>
              <w:t xml:space="preserve"> </w:t>
            </w:r>
            <w:proofErr w:type="spellStart"/>
            <w:r w:rsidR="00E246E0" w:rsidRPr="00E246E0">
              <w:rPr>
                <w:szCs w:val="24"/>
                <w:lang w:val="en-US"/>
              </w:rPr>
              <w:t>rinka</w:t>
            </w:r>
            <w:proofErr w:type="spellEnd"/>
            <w:r w:rsidR="00E246E0" w:rsidRPr="00E246E0">
              <w:rPr>
                <w:szCs w:val="24"/>
                <w:lang w:val="en-US"/>
              </w:rPr>
              <w:t>.</w:t>
            </w:r>
          </w:p>
          <w:p w14:paraId="1E1D4B92" w14:textId="4556C870" w:rsidR="00E246E0" w:rsidRDefault="00E246E0" w:rsidP="00E246E0">
            <w:pPr>
              <w:jc w:val="both"/>
              <w:rPr>
                <w:szCs w:val="24"/>
                <w:lang w:val="en-US"/>
              </w:rPr>
            </w:pPr>
            <w:r w:rsidRPr="00E246E0">
              <w:rPr>
                <w:szCs w:val="24"/>
                <w:lang w:val="en-US"/>
              </w:rPr>
              <w:t>5.</w:t>
            </w:r>
            <w:r>
              <w:rPr>
                <w:szCs w:val="24"/>
                <w:lang w:val="en-US"/>
              </w:rPr>
              <w:t>2</w:t>
            </w:r>
            <w:r w:rsidRPr="00E246E0">
              <w:rPr>
                <w:szCs w:val="24"/>
                <w:lang w:val="en-US"/>
              </w:rPr>
              <w:t xml:space="preserve">. </w:t>
            </w:r>
            <w:proofErr w:type="spellStart"/>
            <w:r w:rsidRPr="00E246E0">
              <w:rPr>
                <w:szCs w:val="24"/>
                <w:lang w:val="en-US"/>
              </w:rPr>
              <w:t>Pareiškėjui</w:t>
            </w:r>
            <w:proofErr w:type="spellEnd"/>
            <w:r w:rsidRPr="00E246E0">
              <w:rPr>
                <w:szCs w:val="24"/>
                <w:lang w:val="en-US"/>
              </w:rPr>
              <w:t xml:space="preserve"> </w:t>
            </w:r>
            <w:proofErr w:type="spellStart"/>
            <w:r w:rsidRPr="00E246E0">
              <w:rPr>
                <w:szCs w:val="24"/>
                <w:lang w:val="en-US"/>
              </w:rPr>
              <w:t>teikiama</w:t>
            </w:r>
            <w:proofErr w:type="spellEnd"/>
            <w:r w:rsidRPr="00E246E0">
              <w:rPr>
                <w:szCs w:val="24"/>
                <w:lang w:val="en-US"/>
              </w:rPr>
              <w:t xml:space="preserve"> </w:t>
            </w:r>
            <w:r w:rsidRPr="00DB3B05">
              <w:rPr>
                <w:i/>
                <w:iCs/>
                <w:szCs w:val="24"/>
                <w:lang w:val="en-US"/>
              </w:rPr>
              <w:t>de minimis</w:t>
            </w:r>
            <w:r w:rsidRPr="00E246E0">
              <w:rPr>
                <w:szCs w:val="24"/>
                <w:lang w:val="en-US"/>
              </w:rPr>
              <w:t xml:space="preserve"> </w:t>
            </w:r>
            <w:proofErr w:type="spellStart"/>
            <w:r w:rsidRPr="00E246E0">
              <w:rPr>
                <w:szCs w:val="24"/>
                <w:lang w:val="en-US"/>
              </w:rPr>
              <w:t>pagalba</w:t>
            </w:r>
            <w:proofErr w:type="spellEnd"/>
            <w:r w:rsidRPr="00E246E0">
              <w:rPr>
                <w:szCs w:val="24"/>
                <w:lang w:val="en-US"/>
              </w:rPr>
              <w:t xml:space="preserve">, </w:t>
            </w:r>
            <w:proofErr w:type="spellStart"/>
            <w:r w:rsidRPr="00E246E0">
              <w:rPr>
                <w:szCs w:val="24"/>
                <w:lang w:val="en-US"/>
              </w:rPr>
              <w:t>kaip</w:t>
            </w:r>
            <w:proofErr w:type="spellEnd"/>
            <w:r w:rsidRPr="00E246E0">
              <w:rPr>
                <w:szCs w:val="24"/>
                <w:lang w:val="en-US"/>
              </w:rPr>
              <w:t xml:space="preserve"> </w:t>
            </w:r>
            <w:proofErr w:type="spellStart"/>
            <w:r w:rsidRPr="00E246E0">
              <w:rPr>
                <w:szCs w:val="24"/>
                <w:lang w:val="en-US"/>
              </w:rPr>
              <w:t>nustatyta</w:t>
            </w:r>
            <w:proofErr w:type="spellEnd"/>
            <w:r w:rsidRPr="00E246E0">
              <w:rPr>
                <w:szCs w:val="24"/>
                <w:lang w:val="en-US"/>
              </w:rPr>
              <w:t xml:space="preserve"> PFSA 5.1 </w:t>
            </w:r>
            <w:proofErr w:type="spellStart"/>
            <w:r w:rsidRPr="00E246E0">
              <w:rPr>
                <w:szCs w:val="24"/>
                <w:lang w:val="en-US"/>
              </w:rPr>
              <w:t>papunktyje</w:t>
            </w:r>
            <w:proofErr w:type="spellEnd"/>
            <w:r w:rsidR="00DB3B05">
              <w:rPr>
                <w:szCs w:val="24"/>
                <w:lang w:val="en-US"/>
              </w:rPr>
              <w:t>.</w:t>
            </w:r>
          </w:p>
          <w:p w14:paraId="248F5BE5" w14:textId="7D88AAD1" w:rsidR="00807AC1" w:rsidRDefault="00196BDF" w:rsidP="00763408">
            <w:pPr>
              <w:jc w:val="both"/>
              <w:rPr>
                <w:szCs w:val="24"/>
              </w:rPr>
            </w:pPr>
            <w:r>
              <w:rPr>
                <w:szCs w:val="24"/>
              </w:rPr>
              <w:t>5.</w:t>
            </w:r>
            <w:r w:rsidR="0046227C">
              <w:rPr>
                <w:szCs w:val="24"/>
              </w:rPr>
              <w:t>3</w:t>
            </w:r>
            <w:r>
              <w:rPr>
                <w:szCs w:val="24"/>
              </w:rPr>
              <w:t xml:space="preserve">. </w:t>
            </w:r>
            <w:r w:rsidR="003B745B" w:rsidRPr="003B745B">
              <w:rPr>
                <w:szCs w:val="24"/>
              </w:rPr>
              <w:t>Didžiausia galima projekto finansuojamoji dalis apskaičiuojama</w:t>
            </w:r>
            <w:r w:rsidR="00807AC1">
              <w:rPr>
                <w:szCs w:val="24"/>
              </w:rPr>
              <w:t>:</w:t>
            </w:r>
          </w:p>
          <w:p w14:paraId="25D7D0EB" w14:textId="524F3843" w:rsidR="00807AC1" w:rsidRDefault="00807AC1" w:rsidP="00763408">
            <w:pPr>
              <w:jc w:val="both"/>
              <w:rPr>
                <w:szCs w:val="24"/>
              </w:rPr>
            </w:pPr>
            <w:r>
              <w:rPr>
                <w:szCs w:val="24"/>
              </w:rPr>
              <w:t>5.</w:t>
            </w:r>
            <w:r w:rsidR="0046227C">
              <w:rPr>
                <w:szCs w:val="24"/>
              </w:rPr>
              <w:t>3</w:t>
            </w:r>
            <w:r>
              <w:rPr>
                <w:szCs w:val="24"/>
              </w:rPr>
              <w:t>.1.</w:t>
            </w:r>
            <w:r w:rsidR="00E457A2">
              <w:t xml:space="preserve"> </w:t>
            </w:r>
            <w:r w:rsidR="00E457A2" w:rsidRPr="00E457A2">
              <w:rPr>
                <w:szCs w:val="24"/>
              </w:rPr>
              <w:t xml:space="preserve">iki </w:t>
            </w:r>
            <w:r w:rsidR="00E457A2">
              <w:rPr>
                <w:szCs w:val="24"/>
              </w:rPr>
              <w:t>50</w:t>
            </w:r>
            <w:r w:rsidR="00E457A2" w:rsidRPr="00E457A2">
              <w:rPr>
                <w:szCs w:val="24"/>
              </w:rPr>
              <w:t xml:space="preserve"> </w:t>
            </w:r>
            <w:r w:rsidR="00E457A2">
              <w:rPr>
                <w:szCs w:val="24"/>
              </w:rPr>
              <w:t>proc.</w:t>
            </w:r>
            <w:r w:rsidR="00E457A2" w:rsidRPr="00E457A2">
              <w:rPr>
                <w:szCs w:val="24"/>
              </w:rPr>
              <w:t xml:space="preserve"> visų tinkamų finansuoti projekto išlaidų, jei projekto veiklos vykdomos </w:t>
            </w:r>
            <w:r w:rsidR="00E457A2">
              <w:rPr>
                <w:szCs w:val="24"/>
              </w:rPr>
              <w:t>Sostinės</w:t>
            </w:r>
            <w:r w:rsidR="00E457A2" w:rsidRPr="00E457A2">
              <w:rPr>
                <w:szCs w:val="24"/>
              </w:rPr>
              <w:t xml:space="preserve"> regione;</w:t>
            </w:r>
          </w:p>
          <w:p w14:paraId="1317671E" w14:textId="2EEF07BF" w:rsidR="00196BDF" w:rsidRDefault="00807AC1" w:rsidP="00763408">
            <w:pPr>
              <w:jc w:val="both"/>
              <w:rPr>
                <w:szCs w:val="24"/>
                <w:lang w:val="en-US"/>
              </w:rPr>
            </w:pPr>
            <w:r>
              <w:rPr>
                <w:szCs w:val="24"/>
              </w:rPr>
              <w:t>5.</w:t>
            </w:r>
            <w:r w:rsidR="0046227C">
              <w:rPr>
                <w:szCs w:val="24"/>
              </w:rPr>
              <w:t>3</w:t>
            </w:r>
            <w:r>
              <w:rPr>
                <w:szCs w:val="24"/>
              </w:rPr>
              <w:t xml:space="preserve">.2. </w:t>
            </w:r>
            <w:r w:rsidR="00196BDF" w:rsidRPr="00196BDF">
              <w:rPr>
                <w:szCs w:val="24"/>
              </w:rPr>
              <w:t>iki 85</w:t>
            </w:r>
            <w:r w:rsidR="00E457A2">
              <w:rPr>
                <w:szCs w:val="24"/>
              </w:rPr>
              <w:t xml:space="preserve"> proc.</w:t>
            </w:r>
            <w:r w:rsidR="00196BDF" w:rsidRPr="00196BDF">
              <w:rPr>
                <w:szCs w:val="24"/>
              </w:rPr>
              <w:t xml:space="preserve"> visų tinkamų finansuoti projekto išlaidų</w:t>
            </w:r>
            <w:r w:rsidR="003570D1">
              <w:rPr>
                <w:szCs w:val="24"/>
              </w:rPr>
              <w:t>, jei projekto veiklos vykdomos Vidurio ir vakarų Lietuvos regione</w:t>
            </w:r>
            <w:r w:rsidR="00DB3B05">
              <w:rPr>
                <w:szCs w:val="24"/>
                <w:lang w:val="en-US"/>
              </w:rPr>
              <w:t>.</w:t>
            </w:r>
          </w:p>
          <w:p w14:paraId="09FB8C29" w14:textId="2E50FF57" w:rsidR="00AB0F05" w:rsidRPr="00760787" w:rsidRDefault="00AB0F05" w:rsidP="00AB0F05">
            <w:pPr>
              <w:jc w:val="both"/>
            </w:pPr>
            <w:r>
              <w:rPr>
                <w:szCs w:val="24"/>
              </w:rPr>
              <w:t>5</w:t>
            </w:r>
            <w:r>
              <w:t xml:space="preserve">.4. </w:t>
            </w:r>
            <w:r w:rsidRPr="004C180F">
              <w:t>Tinkamos finansuoti išlaidos yra</w:t>
            </w:r>
            <w:r>
              <w:t>:</w:t>
            </w:r>
            <w:r w:rsidRPr="004C180F">
              <w:t xml:space="preserve"> </w:t>
            </w:r>
          </w:p>
          <w:p w14:paraId="123CC0A9" w14:textId="0AC7DA7F" w:rsidR="00AB0F05" w:rsidRPr="0087634F" w:rsidRDefault="00AB0F05" w:rsidP="00AB0F05">
            <w:pPr>
              <w:jc w:val="both"/>
            </w:pPr>
            <w:r>
              <w:t>5.</w:t>
            </w:r>
            <w:r>
              <w:rPr>
                <w:lang w:val="en-US"/>
              </w:rPr>
              <w:t>4</w:t>
            </w:r>
            <w:r>
              <w:t>.1. Projektą vykdančio personalo darbo užmokesčio išlaidos komandiruotės laikotarpiu;</w:t>
            </w:r>
          </w:p>
          <w:p w14:paraId="3FB7DCF9" w14:textId="0A5D7452" w:rsidR="00AB0F05" w:rsidRPr="0087634F" w:rsidRDefault="00AB0F05" w:rsidP="00AB0F05">
            <w:pPr>
              <w:jc w:val="both"/>
            </w:pPr>
            <w:r>
              <w:t xml:space="preserve">5.4.2. </w:t>
            </w:r>
            <w:r w:rsidRPr="005304C2">
              <w:t xml:space="preserve">Projektą vykdančio personalo komandiruočių (kelionės, apgyvendinimo ir dienpinigių) išlaidos. Apgyvendinimo ir dienpinigių išlaidos apmokamos </w:t>
            </w:r>
            <w:r>
              <w:t>vadovaujantis</w:t>
            </w:r>
            <w:r w:rsidRPr="005304C2">
              <w:t xml:space="preserve"> </w:t>
            </w:r>
            <w:r w:rsidRPr="0030758E">
              <w:t>Projektų administravimo ir finansavimo taisyk</w:t>
            </w:r>
            <w:r>
              <w:t>lių</w:t>
            </w:r>
            <w:r w:rsidRPr="005304C2">
              <w:t xml:space="preserve"> 300.1. p</w:t>
            </w:r>
            <w:r>
              <w:t>apunkčiu;</w:t>
            </w:r>
          </w:p>
          <w:p w14:paraId="0BA52489" w14:textId="34F70F79" w:rsidR="00AB0F05" w:rsidRDefault="00AB0F05" w:rsidP="00AB0F05">
            <w:pPr>
              <w:jc w:val="both"/>
            </w:pPr>
            <w:r>
              <w:t xml:space="preserve">5.4.3. </w:t>
            </w:r>
            <w:r w:rsidRPr="00910452">
              <w:t>Dalyvavimo MTEP renginyje registracijos mokestis</w:t>
            </w:r>
            <w:r>
              <w:t>;</w:t>
            </w:r>
            <w:r w:rsidRPr="00910452">
              <w:t xml:space="preserve"> </w:t>
            </w:r>
          </w:p>
          <w:p w14:paraId="23090401" w14:textId="6377E908" w:rsidR="008A695C" w:rsidRDefault="00AB0F05" w:rsidP="00763408">
            <w:pPr>
              <w:jc w:val="both"/>
            </w:pPr>
            <w:r>
              <w:t>5</w:t>
            </w:r>
            <w:r w:rsidRPr="00B2017D">
              <w:t>.</w:t>
            </w:r>
            <w:r>
              <w:t>4</w:t>
            </w:r>
            <w:r w:rsidRPr="00B2017D">
              <w:t>.4. Netiesioginės projekto išlaidos. Šioms išlaidoms taikomos Administravimo  taisyklių 172.1 papunktyje nustatytos sąlygos.</w:t>
            </w:r>
          </w:p>
          <w:p w14:paraId="0A33D437" w14:textId="2024D855" w:rsidR="00AB0F05" w:rsidRPr="00AB0F05" w:rsidRDefault="00AB0F05" w:rsidP="00763408">
            <w:pPr>
              <w:jc w:val="both"/>
            </w:pPr>
            <w:r>
              <w:t>5</w:t>
            </w:r>
            <w:r w:rsidRPr="00AB0F05">
              <w:t>.</w:t>
            </w:r>
            <w:r>
              <w:t>5</w:t>
            </w:r>
            <w:r w:rsidRPr="00AB0F05">
              <w:t>. Pagal PFSA netinkamomis finansuoti išlaidomis laikomos PĮP parengimo išlaidos.</w:t>
            </w:r>
          </w:p>
          <w:p w14:paraId="1E8DBDD9" w14:textId="4D01A544" w:rsidR="006F524E" w:rsidRPr="006F524E" w:rsidRDefault="001F6547" w:rsidP="001D2FE3">
            <w:pPr>
              <w:jc w:val="both"/>
              <w:rPr>
                <w:szCs w:val="24"/>
              </w:rPr>
            </w:pPr>
            <w:r>
              <w:rPr>
                <w:szCs w:val="24"/>
              </w:rPr>
              <w:t>5.</w:t>
            </w:r>
            <w:r w:rsidR="00AB0F05">
              <w:rPr>
                <w:szCs w:val="24"/>
                <w:lang w:val="en-US"/>
              </w:rPr>
              <w:t>6</w:t>
            </w:r>
            <w:r w:rsidR="003570D1">
              <w:rPr>
                <w:szCs w:val="24"/>
              </w:rPr>
              <w:t xml:space="preserve">. </w:t>
            </w:r>
            <w:r w:rsidR="0046227C" w:rsidRPr="0046227C">
              <w:rPr>
                <w:szCs w:val="24"/>
              </w:rPr>
              <w:t xml:space="preserve">Vadovaujantis </w:t>
            </w:r>
            <w:r w:rsidR="00DB3B05" w:rsidRPr="00DB3B05">
              <w:rPr>
                <w:szCs w:val="24"/>
              </w:rPr>
              <w:t>Reglamento (ES) 1407/2013</w:t>
            </w:r>
            <w:r w:rsidR="00DB3B05">
              <w:rPr>
                <w:i/>
                <w:iCs/>
                <w:szCs w:val="24"/>
              </w:rPr>
              <w:t xml:space="preserve"> </w:t>
            </w:r>
            <w:r w:rsidR="0046227C" w:rsidRPr="0046227C">
              <w:rPr>
                <w:szCs w:val="24"/>
              </w:rPr>
              <w:t xml:space="preserve">3 straipsnio nuostatomis, bendra </w:t>
            </w:r>
            <w:r w:rsidR="0046227C" w:rsidRPr="000C54E6">
              <w:rPr>
                <w:i/>
                <w:iCs/>
                <w:szCs w:val="24"/>
              </w:rPr>
              <w:t xml:space="preserve">de </w:t>
            </w:r>
            <w:proofErr w:type="spellStart"/>
            <w:r w:rsidR="0046227C" w:rsidRPr="000C54E6">
              <w:rPr>
                <w:i/>
                <w:iCs/>
                <w:szCs w:val="24"/>
              </w:rPr>
              <w:t>minimis</w:t>
            </w:r>
            <w:proofErr w:type="spellEnd"/>
            <w:r w:rsidR="0046227C" w:rsidRPr="0046227C">
              <w:rPr>
                <w:szCs w:val="24"/>
              </w:rPr>
              <w:t xml:space="preserve"> pagalbos, suteiktos vienai įmonei, suma neturi viršyti 200</w:t>
            </w:r>
            <w:r w:rsidR="0046227C">
              <w:rPr>
                <w:szCs w:val="24"/>
              </w:rPr>
              <w:t> </w:t>
            </w:r>
            <w:r w:rsidR="0046227C" w:rsidRPr="0046227C">
              <w:rPr>
                <w:szCs w:val="24"/>
              </w:rPr>
              <w:t>000</w:t>
            </w:r>
            <w:r w:rsidR="0046227C">
              <w:rPr>
                <w:szCs w:val="24"/>
              </w:rPr>
              <w:t>,00</w:t>
            </w:r>
            <w:r w:rsidR="0046227C" w:rsidRPr="0046227C">
              <w:rPr>
                <w:szCs w:val="24"/>
              </w:rPr>
              <w:t xml:space="preserve"> (dviejų šimtų tūkstančių</w:t>
            </w:r>
            <w:r w:rsidR="0046227C">
              <w:rPr>
                <w:szCs w:val="24"/>
              </w:rPr>
              <w:t>)</w:t>
            </w:r>
            <w:r w:rsidR="0046227C" w:rsidRPr="0046227C">
              <w:rPr>
                <w:szCs w:val="24"/>
              </w:rPr>
              <w:t xml:space="preserve"> eurų</w:t>
            </w:r>
            <w:r w:rsidR="0046227C">
              <w:rPr>
                <w:szCs w:val="24"/>
              </w:rPr>
              <w:t xml:space="preserve"> </w:t>
            </w:r>
            <w:r w:rsidR="0046227C" w:rsidRPr="0046227C">
              <w:rPr>
                <w:szCs w:val="24"/>
              </w:rPr>
              <w:t xml:space="preserve">per bet kurį trejų finansinių metų laikotarpį. Bendra </w:t>
            </w:r>
            <w:r w:rsidR="0046227C" w:rsidRPr="000C54E6">
              <w:rPr>
                <w:i/>
                <w:iCs/>
                <w:szCs w:val="24"/>
              </w:rPr>
              <w:t xml:space="preserve">de </w:t>
            </w:r>
            <w:proofErr w:type="spellStart"/>
            <w:r w:rsidR="0046227C" w:rsidRPr="000C54E6">
              <w:rPr>
                <w:i/>
                <w:iCs/>
                <w:szCs w:val="24"/>
              </w:rPr>
              <w:t>minimis</w:t>
            </w:r>
            <w:proofErr w:type="spellEnd"/>
            <w:r w:rsidR="0046227C" w:rsidRPr="0046227C">
              <w:rPr>
                <w:szCs w:val="24"/>
              </w:rPr>
              <w:t xml:space="preserve"> pagalbos, suteiktos vienai įmonei, vykdančiai krovinių vežimo keliais veiklą samdos pagrindais arba už atlygį per bet kurį trejų finansinių metų laikotarpį, suma neturi viršyti 100</w:t>
            </w:r>
            <w:r w:rsidR="0046227C">
              <w:rPr>
                <w:szCs w:val="24"/>
              </w:rPr>
              <w:t> </w:t>
            </w:r>
            <w:r w:rsidR="0046227C" w:rsidRPr="0046227C">
              <w:rPr>
                <w:szCs w:val="24"/>
              </w:rPr>
              <w:t>000</w:t>
            </w:r>
            <w:r w:rsidR="0046227C">
              <w:rPr>
                <w:szCs w:val="24"/>
              </w:rPr>
              <w:t xml:space="preserve">,00 </w:t>
            </w:r>
            <w:r w:rsidR="0046227C" w:rsidRPr="0046227C">
              <w:rPr>
                <w:szCs w:val="24"/>
              </w:rPr>
              <w:t>(šimto tūkstančių</w:t>
            </w:r>
            <w:r w:rsidR="0046227C">
              <w:rPr>
                <w:szCs w:val="24"/>
              </w:rPr>
              <w:t>)</w:t>
            </w:r>
            <w:r w:rsidR="0046227C" w:rsidRPr="0046227C">
              <w:rPr>
                <w:szCs w:val="24"/>
              </w:rPr>
              <w:t xml:space="preserve"> eurų. Šios ribos taikomos neatsižvelgiant į </w:t>
            </w:r>
            <w:r w:rsidR="0046227C" w:rsidRPr="000C54E6">
              <w:rPr>
                <w:i/>
                <w:iCs/>
                <w:szCs w:val="24"/>
              </w:rPr>
              <w:t xml:space="preserve">de </w:t>
            </w:r>
            <w:proofErr w:type="spellStart"/>
            <w:r w:rsidR="0046227C" w:rsidRPr="000C54E6">
              <w:rPr>
                <w:i/>
                <w:iCs/>
                <w:szCs w:val="24"/>
              </w:rPr>
              <w:t>minimis</w:t>
            </w:r>
            <w:proofErr w:type="spellEnd"/>
            <w:r w:rsidR="0046227C" w:rsidRPr="0046227C">
              <w:rPr>
                <w:szCs w:val="24"/>
              </w:rPr>
              <w:t xml:space="preserve"> pagalbos formą arba siekiamus tikslus ir neatsižvelgiant į tai, ar valstybės narės suteikta pagalba yra visa arba iš dalies finansuojama ES kilmės ištekliais. Vienos įmonės sąvoka apima visas įmones, kaip nurodyta </w:t>
            </w:r>
            <w:r w:rsidR="00DB3B05" w:rsidRPr="00DB3B05">
              <w:rPr>
                <w:szCs w:val="24"/>
              </w:rPr>
              <w:t>Reglamento (ES) 1407/2013</w:t>
            </w:r>
            <w:r w:rsidR="0046227C" w:rsidRPr="00DB3B05">
              <w:rPr>
                <w:szCs w:val="24"/>
              </w:rPr>
              <w:t xml:space="preserve"> </w:t>
            </w:r>
            <w:r w:rsidR="0046227C" w:rsidRPr="0046227C">
              <w:rPr>
                <w:szCs w:val="24"/>
              </w:rPr>
              <w:t xml:space="preserve">2 straipsnio 2 dalyje. Ar yra susijęs su kitais subjektais, pareiškėjas gali pasitikrinti pagal Lietuvos Respublikos konkurencijos tarybos </w:t>
            </w:r>
            <w:r w:rsidR="0046227C" w:rsidRPr="0046227C">
              <w:rPr>
                <w:szCs w:val="24"/>
              </w:rPr>
              <w:lastRenderedPageBreak/>
              <w:t xml:space="preserve">parengtą klausimyną „Ar paramos gavėjas susijęs su kitais subjektais“, kuris paskelbtas Lietuvos Respublikos konkurencijos tarybos interneto svetainėje </w:t>
            </w:r>
            <w:r w:rsidR="00134A0E" w:rsidRPr="00134A0E">
              <w:rPr>
                <w:szCs w:val="24"/>
              </w:rPr>
              <w:t>https://kt.gov.lt/uploads/documents/files/veiklos-sritys/valstybes-pagalba/klausimynai/kaip_KLAUSIMYNAS_vienas_ukio_subjektas.pdf</w:t>
            </w:r>
            <w:r w:rsidR="0046227C" w:rsidRPr="0046227C">
              <w:rPr>
                <w:szCs w:val="24"/>
              </w:rPr>
              <w:t>.</w:t>
            </w:r>
          </w:p>
          <w:p w14:paraId="13991FFA" w14:textId="42C60B37" w:rsidR="000C54E6" w:rsidRDefault="005153FC">
            <w:pPr>
              <w:jc w:val="both"/>
              <w:rPr>
                <w:szCs w:val="24"/>
              </w:rPr>
            </w:pPr>
            <w:r w:rsidRPr="00EB5758">
              <w:rPr>
                <w:szCs w:val="24"/>
              </w:rPr>
              <w:t>5.</w:t>
            </w:r>
            <w:r w:rsidR="00AB0F05">
              <w:rPr>
                <w:szCs w:val="24"/>
              </w:rPr>
              <w:t>7</w:t>
            </w:r>
            <w:r w:rsidRPr="00EB5758">
              <w:rPr>
                <w:szCs w:val="24"/>
              </w:rPr>
              <w:t xml:space="preserve">. </w:t>
            </w:r>
            <w:r w:rsidR="000C54E6" w:rsidRPr="000C54E6">
              <w:rPr>
                <w:szCs w:val="24"/>
              </w:rPr>
              <w:t xml:space="preserve">Administruojančioji institucija PĮP vertinimo metu patikrina pareiškėjo teisę gauti bendrą vienai įmonei suteikiamą </w:t>
            </w:r>
            <w:r w:rsidR="000C54E6" w:rsidRPr="000869FC">
              <w:rPr>
                <w:i/>
                <w:iCs/>
                <w:szCs w:val="24"/>
              </w:rPr>
              <w:t xml:space="preserve">de </w:t>
            </w:r>
            <w:proofErr w:type="spellStart"/>
            <w:r w:rsidR="000C54E6" w:rsidRPr="000869FC">
              <w:rPr>
                <w:i/>
                <w:iCs/>
                <w:szCs w:val="24"/>
              </w:rPr>
              <w:t>minimis</w:t>
            </w:r>
            <w:proofErr w:type="spellEnd"/>
            <w:r w:rsidR="000C54E6" w:rsidRPr="000C54E6">
              <w:rPr>
                <w:szCs w:val="24"/>
              </w:rPr>
              <w:t xml:space="preserve"> pagalbą. Administruojančioji institucija turi patikrinti visas su pareiškėju susijusias įmones dėl </w:t>
            </w:r>
            <w:r w:rsidR="000C54E6" w:rsidRPr="000869FC">
              <w:rPr>
                <w:i/>
                <w:iCs/>
                <w:szCs w:val="24"/>
              </w:rPr>
              <w:t xml:space="preserve">de </w:t>
            </w:r>
            <w:proofErr w:type="spellStart"/>
            <w:r w:rsidR="000C54E6" w:rsidRPr="000869FC">
              <w:rPr>
                <w:i/>
                <w:iCs/>
                <w:szCs w:val="24"/>
              </w:rPr>
              <w:t>minimis</w:t>
            </w:r>
            <w:proofErr w:type="spellEnd"/>
            <w:r w:rsidR="000C54E6" w:rsidRPr="000C54E6">
              <w:rPr>
                <w:szCs w:val="24"/>
              </w:rPr>
              <w:t xml:space="preserve"> pagalbos, nurodytas pateiktoje „Vienos įmonės“ deklaracijoje, taip pat Suteiktos valstybės pagalbos ir nereikšmingos (</w:t>
            </w:r>
            <w:r w:rsidR="000C54E6" w:rsidRPr="000869FC">
              <w:rPr>
                <w:i/>
                <w:iCs/>
                <w:szCs w:val="24"/>
              </w:rPr>
              <w:t xml:space="preserve">de </w:t>
            </w:r>
            <w:proofErr w:type="spellStart"/>
            <w:r w:rsidR="000C54E6" w:rsidRPr="000869FC">
              <w:rPr>
                <w:i/>
                <w:iCs/>
                <w:szCs w:val="24"/>
              </w:rPr>
              <w:t>minimis</w:t>
            </w:r>
            <w:proofErr w:type="spellEnd"/>
            <w:r w:rsidR="000C54E6" w:rsidRPr="000C54E6">
              <w:rPr>
                <w:szCs w:val="24"/>
              </w:rPr>
              <w:t>) pagalbos registre, kurio nuostatai patvirtinti Lietuvos Respublikos Vyriausybės 2005 m. sausio 19 d. nutarimu Nr. 35 „Dėl Suteiktos valstybės pagalbos ir nereikšmingos (</w:t>
            </w:r>
            <w:r w:rsidR="000C54E6" w:rsidRPr="000869FC">
              <w:rPr>
                <w:i/>
                <w:iCs/>
                <w:szCs w:val="24"/>
              </w:rPr>
              <w:t xml:space="preserve">de </w:t>
            </w:r>
            <w:proofErr w:type="spellStart"/>
            <w:r w:rsidR="000C54E6" w:rsidRPr="000869FC">
              <w:rPr>
                <w:i/>
                <w:iCs/>
                <w:szCs w:val="24"/>
              </w:rPr>
              <w:t>minimis</w:t>
            </w:r>
            <w:proofErr w:type="spellEnd"/>
            <w:r w:rsidR="000C54E6" w:rsidRPr="000C54E6">
              <w:rPr>
                <w:szCs w:val="24"/>
              </w:rPr>
              <w:t xml:space="preserve">) pagalbos registro nuostatų patvirtinimo“ (toliau – Registras), patikrinti, ar teikiama pagalba neviršys leidžiamo </w:t>
            </w:r>
            <w:r w:rsidR="000C54E6" w:rsidRPr="000869FC">
              <w:rPr>
                <w:i/>
                <w:iCs/>
                <w:szCs w:val="24"/>
              </w:rPr>
              <w:t xml:space="preserve">de </w:t>
            </w:r>
            <w:proofErr w:type="spellStart"/>
            <w:r w:rsidR="000C54E6" w:rsidRPr="000869FC">
              <w:rPr>
                <w:i/>
                <w:iCs/>
                <w:szCs w:val="24"/>
              </w:rPr>
              <w:t>minimis</w:t>
            </w:r>
            <w:proofErr w:type="spellEnd"/>
            <w:r w:rsidR="000C54E6" w:rsidRPr="000C54E6">
              <w:rPr>
                <w:szCs w:val="24"/>
              </w:rPr>
              <w:t xml:space="preserve"> pagalbos dydžio, kaip nustatyta </w:t>
            </w:r>
            <w:r w:rsidR="000B4C11" w:rsidRPr="000B4C11">
              <w:rPr>
                <w:szCs w:val="24"/>
              </w:rPr>
              <w:t xml:space="preserve">Reglamento (ES) 1407/2013 </w:t>
            </w:r>
            <w:r w:rsidR="000C54E6" w:rsidRPr="000C54E6">
              <w:rPr>
                <w:szCs w:val="24"/>
              </w:rPr>
              <w:t xml:space="preserve">3 straipsnyje. Ministerijai priėmus sprendimą finansuoti projektą, </w:t>
            </w:r>
            <w:r w:rsidR="000B4C11">
              <w:rPr>
                <w:szCs w:val="24"/>
              </w:rPr>
              <w:t>administruojančioji</w:t>
            </w:r>
            <w:r w:rsidR="000C54E6" w:rsidRPr="000C54E6">
              <w:rPr>
                <w:szCs w:val="24"/>
              </w:rPr>
              <w:t xml:space="preserve"> institucija per 5 darbo dienas registruoja suteiktos </w:t>
            </w:r>
            <w:r w:rsidR="000C54E6" w:rsidRPr="000B4C11">
              <w:rPr>
                <w:i/>
                <w:iCs/>
                <w:szCs w:val="24"/>
              </w:rPr>
              <w:t xml:space="preserve">de </w:t>
            </w:r>
            <w:proofErr w:type="spellStart"/>
            <w:r w:rsidR="000C54E6" w:rsidRPr="000B4C11">
              <w:rPr>
                <w:i/>
                <w:iCs/>
                <w:szCs w:val="24"/>
              </w:rPr>
              <w:t>minimis</w:t>
            </w:r>
            <w:proofErr w:type="spellEnd"/>
            <w:r w:rsidR="000C54E6" w:rsidRPr="000C54E6">
              <w:rPr>
                <w:szCs w:val="24"/>
              </w:rPr>
              <w:t xml:space="preserve"> pagalbos sumą Registre.</w:t>
            </w:r>
          </w:p>
          <w:p w14:paraId="4485CFDE" w14:textId="6083988F" w:rsidR="00DD7195" w:rsidRDefault="00DD7195">
            <w:pPr>
              <w:jc w:val="both"/>
              <w:rPr>
                <w:szCs w:val="24"/>
              </w:rPr>
            </w:pPr>
            <w:r>
              <w:rPr>
                <w:szCs w:val="24"/>
              </w:rPr>
              <w:t>5.</w:t>
            </w:r>
            <w:r w:rsidR="00AB0F05">
              <w:rPr>
                <w:szCs w:val="24"/>
              </w:rPr>
              <w:t>8</w:t>
            </w:r>
            <w:r>
              <w:rPr>
                <w:szCs w:val="24"/>
              </w:rPr>
              <w:t xml:space="preserve">. </w:t>
            </w:r>
            <w:r w:rsidRPr="00DD7195">
              <w:rPr>
                <w:i/>
                <w:iCs/>
                <w:szCs w:val="24"/>
              </w:rPr>
              <w:t xml:space="preserve">De </w:t>
            </w:r>
            <w:proofErr w:type="spellStart"/>
            <w:r w:rsidRPr="00DD7195">
              <w:rPr>
                <w:i/>
                <w:iCs/>
                <w:szCs w:val="24"/>
              </w:rPr>
              <w:t>minimis</w:t>
            </w:r>
            <w:proofErr w:type="spellEnd"/>
            <w:r w:rsidRPr="00DD7195">
              <w:rPr>
                <w:szCs w:val="24"/>
              </w:rPr>
              <w:t xml:space="preserve"> pagalbos dydis diskontuojamas vadovaujantis Reglamento (ES) Nr. 1407/2013 3 straipsnio 6 dalimi.</w:t>
            </w:r>
          </w:p>
          <w:p w14:paraId="203596E6" w14:textId="654C6AC9" w:rsidR="00E00606" w:rsidRPr="009C1CAB" w:rsidRDefault="002108F6">
            <w:pPr>
              <w:jc w:val="both"/>
              <w:rPr>
                <w:color w:val="FF0000"/>
                <w:szCs w:val="24"/>
              </w:rPr>
            </w:pPr>
            <w:r>
              <w:rPr>
                <w:szCs w:val="24"/>
              </w:rPr>
              <w:t>5.</w:t>
            </w:r>
            <w:r w:rsidR="00AB0F05">
              <w:rPr>
                <w:szCs w:val="24"/>
              </w:rPr>
              <w:t>9</w:t>
            </w:r>
            <w:r>
              <w:rPr>
                <w:szCs w:val="24"/>
              </w:rPr>
              <w:t xml:space="preserve">. </w:t>
            </w:r>
            <w:r w:rsidR="00B818A9" w:rsidRPr="00F92D34">
              <w:rPr>
                <w:i/>
                <w:szCs w:val="24"/>
              </w:rPr>
              <w:t xml:space="preserve">De </w:t>
            </w:r>
            <w:proofErr w:type="spellStart"/>
            <w:r w:rsidR="00B818A9" w:rsidRPr="00F92D34">
              <w:rPr>
                <w:i/>
                <w:szCs w:val="24"/>
              </w:rPr>
              <w:t>minimis</w:t>
            </w:r>
            <w:proofErr w:type="spellEnd"/>
            <w:r w:rsidR="00B818A9" w:rsidRPr="00F92D34">
              <w:rPr>
                <w:szCs w:val="24"/>
              </w:rPr>
              <w:t xml:space="preserve"> pagalba nesumuojama su valstybės pagalba, skiriama toms pačioms tinkamoms finansuoti sąnaudoms, jeigu dėl tokio pagalbos sumavimo būtų viršytas </w:t>
            </w:r>
            <w:r w:rsidR="00B818A9">
              <w:rPr>
                <w:szCs w:val="24"/>
              </w:rPr>
              <w:t xml:space="preserve">Reglamento </w:t>
            </w:r>
            <w:r w:rsidR="00B818A9" w:rsidRPr="00B818A9">
              <w:rPr>
                <w:szCs w:val="24"/>
              </w:rPr>
              <w:t>(ES) Nr. 651/2014 8 straipsnio 5 dalyje</w:t>
            </w:r>
            <w:r w:rsidR="00B818A9">
              <w:rPr>
                <w:szCs w:val="24"/>
              </w:rPr>
              <w:t xml:space="preserve"> </w:t>
            </w:r>
            <w:r w:rsidR="00B818A9" w:rsidRPr="00F92D34">
              <w:rPr>
                <w:szCs w:val="24"/>
              </w:rPr>
              <w:t>arba Europos Komisijos priimtame sprendime nustatytas didžiausias atitinkamas pagalbos intensyvumas arba kiekvienu atveju atskirai nustatyta pagalbos suma.</w:t>
            </w:r>
          </w:p>
        </w:tc>
      </w:tr>
      <w:tr w:rsidR="00415CEA" w14:paraId="31FABD87" w14:textId="77777777">
        <w:tc>
          <w:tcPr>
            <w:tcW w:w="14709" w:type="dxa"/>
          </w:tcPr>
          <w:p w14:paraId="43265E41" w14:textId="77777777" w:rsidR="00415CEA" w:rsidRDefault="00015DBD">
            <w:pPr>
              <w:ind w:left="426" w:hanging="426"/>
              <w:jc w:val="both"/>
              <w:rPr>
                <w:i/>
                <w:szCs w:val="24"/>
              </w:rPr>
            </w:pPr>
            <w:r>
              <w:rPr>
                <w:b/>
                <w:szCs w:val="24"/>
              </w:rPr>
              <w:lastRenderedPageBreak/>
              <w:t>6. Projektų atrankos kriterijai</w:t>
            </w:r>
          </w:p>
        </w:tc>
      </w:tr>
      <w:tr w:rsidR="00415CEA" w14:paraId="68F08EDC" w14:textId="77777777" w:rsidTr="003F3D2F">
        <w:trPr>
          <w:trHeight w:val="274"/>
        </w:trPr>
        <w:tc>
          <w:tcPr>
            <w:tcW w:w="14709" w:type="dxa"/>
          </w:tcPr>
          <w:p w14:paraId="7B45BCAE" w14:textId="15692537" w:rsidR="00415CEA" w:rsidRDefault="00415CEA">
            <w:pPr>
              <w:jc w:val="both"/>
              <w:rPr>
                <w:i/>
                <w:szCs w:val="24"/>
              </w:rPr>
            </w:pPr>
          </w:p>
          <w:tbl>
            <w:tblPr>
              <w:tblW w:w="0" w:type="auto"/>
              <w:tblLayout w:type="fixed"/>
              <w:tblLook w:val="00A0" w:firstRow="1" w:lastRow="0" w:firstColumn="1" w:lastColumn="0" w:noHBand="0" w:noVBand="0"/>
            </w:tblPr>
            <w:tblGrid>
              <w:gridCol w:w="701"/>
              <w:gridCol w:w="1439"/>
              <w:gridCol w:w="4061"/>
              <w:gridCol w:w="4728"/>
              <w:gridCol w:w="1843"/>
              <w:gridCol w:w="1679"/>
            </w:tblGrid>
            <w:tr w:rsidR="00415CEA" w14:paraId="1F0B0341" w14:textId="77777777" w:rsidTr="00F047B7">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D645AD8" w14:textId="77777777" w:rsidR="00415CEA" w:rsidRDefault="00015DBD">
                  <w:pPr>
                    <w:jc w:val="center"/>
                    <w:rPr>
                      <w:b/>
                      <w:bCs/>
                      <w:szCs w:val="24"/>
                    </w:rPr>
                  </w:pPr>
                  <w:r>
                    <w:rPr>
                      <w:b/>
                      <w:bCs/>
                      <w:szCs w:val="24"/>
                    </w:rPr>
                    <w:t>Eil.</w:t>
                  </w:r>
                </w:p>
                <w:p w14:paraId="4DFDDF38" w14:textId="77777777" w:rsidR="00415CEA" w:rsidRDefault="00015DBD">
                  <w:pPr>
                    <w:jc w:val="center"/>
                    <w:rPr>
                      <w:b/>
                      <w:bCs/>
                      <w:szCs w:val="24"/>
                    </w:rPr>
                  </w:pPr>
                  <w:r>
                    <w:rPr>
                      <w:b/>
                      <w:bCs/>
                      <w:szCs w:val="24"/>
                    </w:rPr>
                    <w:t>Nr.</w:t>
                  </w:r>
                </w:p>
              </w:tc>
              <w:tc>
                <w:tcPr>
                  <w:tcW w:w="1439"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1F693D83" w14:textId="77777777" w:rsidR="00415CEA" w:rsidRDefault="00015DBD">
                  <w:pPr>
                    <w:jc w:val="center"/>
                    <w:rPr>
                      <w:b/>
                      <w:bCs/>
                      <w:szCs w:val="24"/>
                    </w:rPr>
                  </w:pPr>
                  <w:r>
                    <w:rPr>
                      <w:b/>
                      <w:bCs/>
                      <w:szCs w:val="24"/>
                    </w:rPr>
                    <w:t>Kriterijaus tipas</w:t>
                  </w:r>
                </w:p>
              </w:tc>
              <w:tc>
                <w:tcPr>
                  <w:tcW w:w="406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369A016" w14:textId="77777777" w:rsidR="00415CEA" w:rsidRDefault="00015DBD">
                  <w:pPr>
                    <w:jc w:val="center"/>
                    <w:rPr>
                      <w:b/>
                      <w:bCs/>
                      <w:szCs w:val="24"/>
                    </w:rPr>
                  </w:pPr>
                  <w:r>
                    <w:rPr>
                      <w:b/>
                      <w:bCs/>
                      <w:szCs w:val="24"/>
                    </w:rPr>
                    <w:t>Kriterijus</w:t>
                  </w:r>
                </w:p>
              </w:tc>
              <w:tc>
                <w:tcPr>
                  <w:tcW w:w="4728"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62F2923" w14:textId="77777777" w:rsidR="00415CEA" w:rsidRDefault="00015DBD">
                  <w:pPr>
                    <w:jc w:val="center"/>
                    <w:rPr>
                      <w:b/>
                      <w:bCs/>
                      <w:szCs w:val="24"/>
                    </w:rPr>
                  </w:pPr>
                  <w:r>
                    <w:rPr>
                      <w:b/>
                      <w:bCs/>
                      <w:szCs w:val="24"/>
                    </w:rPr>
                    <w:t>Kriterijaus vertinimo metodas</w:t>
                  </w:r>
                </w:p>
              </w:tc>
              <w:tc>
                <w:tcPr>
                  <w:tcW w:w="1843" w:type="dxa"/>
                  <w:tcBorders>
                    <w:top w:val="single" w:sz="6" w:space="0" w:color="000000"/>
                    <w:left w:val="single" w:sz="6" w:space="0" w:color="000000"/>
                    <w:bottom w:val="single" w:sz="6" w:space="0" w:color="000000"/>
                    <w:right w:val="single" w:sz="6" w:space="0" w:color="000000"/>
                  </w:tcBorders>
                  <w:shd w:val="clear" w:color="auto" w:fill="C0E1FF"/>
                </w:tcPr>
                <w:p w14:paraId="7A49DF94" w14:textId="77777777" w:rsidR="00415CEA" w:rsidRDefault="00015DBD">
                  <w:pPr>
                    <w:jc w:val="center"/>
                    <w:rPr>
                      <w:b/>
                      <w:bCs/>
                      <w:szCs w:val="24"/>
                    </w:rPr>
                  </w:pPr>
                  <w:r>
                    <w:rPr>
                      <w:b/>
                      <w:bCs/>
                      <w:szCs w:val="24"/>
                    </w:rPr>
                    <w:t>Didžiausias galimas kriterijaus balas</w:t>
                  </w:r>
                </w:p>
              </w:tc>
              <w:tc>
                <w:tcPr>
                  <w:tcW w:w="1679" w:type="dxa"/>
                  <w:tcBorders>
                    <w:top w:val="single" w:sz="6" w:space="0" w:color="000000"/>
                    <w:left w:val="single" w:sz="6" w:space="0" w:color="000000"/>
                    <w:bottom w:val="single" w:sz="6" w:space="0" w:color="000000"/>
                    <w:right w:val="single" w:sz="6" w:space="0" w:color="000000"/>
                  </w:tcBorders>
                  <w:shd w:val="clear" w:color="auto" w:fill="C0E1FF"/>
                </w:tcPr>
                <w:p w14:paraId="7F1335FC" w14:textId="77777777" w:rsidR="00415CEA" w:rsidRDefault="00015DBD">
                  <w:pPr>
                    <w:jc w:val="center"/>
                    <w:rPr>
                      <w:b/>
                      <w:bCs/>
                      <w:szCs w:val="24"/>
                    </w:rPr>
                  </w:pPr>
                  <w:r>
                    <w:rPr>
                      <w:b/>
                      <w:bCs/>
                      <w:szCs w:val="24"/>
                    </w:rPr>
                    <w:t>Kriterijaus svorio koeficientas</w:t>
                  </w:r>
                </w:p>
              </w:tc>
            </w:tr>
            <w:tr w:rsidR="00415CEA" w:rsidRPr="00BD5824" w14:paraId="0A2A0EDA" w14:textId="77777777" w:rsidTr="00F047B7">
              <w:tc>
                <w:tcPr>
                  <w:tcW w:w="701" w:type="dxa"/>
                  <w:tcBorders>
                    <w:top w:val="single" w:sz="6" w:space="0" w:color="000000"/>
                    <w:left w:val="single" w:sz="6" w:space="0" w:color="000000"/>
                    <w:bottom w:val="single" w:sz="6" w:space="0" w:color="000000"/>
                    <w:right w:val="single" w:sz="6" w:space="0" w:color="000000"/>
                  </w:tcBorders>
                </w:tcPr>
                <w:p w14:paraId="04888E16" w14:textId="528751D1" w:rsidR="00415CEA" w:rsidRPr="00BD5824" w:rsidRDefault="00015DBD">
                  <w:pPr>
                    <w:jc w:val="both"/>
                    <w:rPr>
                      <w:i/>
                      <w:iCs/>
                      <w:szCs w:val="24"/>
                    </w:rPr>
                  </w:pPr>
                  <w:r w:rsidRPr="00BD5824">
                    <w:rPr>
                      <w:i/>
                      <w:iCs/>
                      <w:szCs w:val="24"/>
                    </w:rPr>
                    <w:t>1</w:t>
                  </w:r>
                  <w:r w:rsidR="00BD5824">
                    <w:rPr>
                      <w:i/>
                      <w:iCs/>
                      <w:szCs w:val="24"/>
                    </w:rPr>
                    <w:t>.</w:t>
                  </w:r>
                </w:p>
              </w:tc>
              <w:tc>
                <w:tcPr>
                  <w:tcW w:w="1439" w:type="dxa"/>
                  <w:tcBorders>
                    <w:top w:val="single" w:sz="6" w:space="0" w:color="000000"/>
                    <w:left w:val="single" w:sz="6" w:space="0" w:color="000000"/>
                    <w:bottom w:val="single" w:sz="6" w:space="0" w:color="000000"/>
                    <w:right w:val="single" w:sz="6" w:space="0" w:color="000000"/>
                  </w:tcBorders>
                </w:tcPr>
                <w:p w14:paraId="05BFA1AF" w14:textId="5CBBC0EA" w:rsidR="00415CEA" w:rsidRPr="00BD5824" w:rsidRDefault="00294847">
                  <w:pPr>
                    <w:jc w:val="both"/>
                    <w:rPr>
                      <w:i/>
                      <w:iCs/>
                      <w:szCs w:val="24"/>
                      <w:lang w:val="en-US"/>
                    </w:rPr>
                  </w:pPr>
                  <w:proofErr w:type="spellStart"/>
                  <w:r w:rsidRPr="00BD5824">
                    <w:rPr>
                      <w:i/>
                      <w:iCs/>
                      <w:szCs w:val="24"/>
                      <w:lang w:val="en-US"/>
                    </w:rPr>
                    <w:t>Specialusis</w:t>
                  </w:r>
                  <w:proofErr w:type="spellEnd"/>
                </w:p>
              </w:tc>
              <w:tc>
                <w:tcPr>
                  <w:tcW w:w="4061" w:type="dxa"/>
                  <w:tcBorders>
                    <w:top w:val="single" w:sz="6" w:space="0" w:color="000000"/>
                    <w:left w:val="single" w:sz="6" w:space="0" w:color="000000"/>
                    <w:bottom w:val="single" w:sz="6" w:space="0" w:color="000000"/>
                    <w:right w:val="single" w:sz="6" w:space="0" w:color="000000"/>
                  </w:tcBorders>
                </w:tcPr>
                <w:p w14:paraId="23AA7930" w14:textId="63BF4525" w:rsidR="00415CEA" w:rsidRPr="00BD5824" w:rsidRDefault="00EF6569">
                  <w:pPr>
                    <w:jc w:val="both"/>
                    <w:rPr>
                      <w:i/>
                      <w:iCs/>
                      <w:szCs w:val="24"/>
                    </w:rPr>
                  </w:pPr>
                  <w:r w:rsidRPr="00BD5824">
                    <w:rPr>
                      <w:i/>
                      <w:iCs/>
                      <w:szCs w:val="24"/>
                    </w:rPr>
                    <w:t>Projekte suplanuotos veiklos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w:t>
                  </w:r>
                  <w:r w:rsidR="00603315" w:rsidRPr="00BD5824">
                    <w:rPr>
                      <w:i/>
                      <w:iCs/>
                      <w:szCs w:val="24"/>
                    </w:rPr>
                    <w:t xml:space="preserve"> </w:t>
                  </w:r>
                  <w:r w:rsidRPr="00BD5824">
                    <w:rPr>
                      <w:i/>
                      <w:iCs/>
                      <w:szCs w:val="24"/>
                    </w:rPr>
                    <w:t>koncepcijos patvirtinimo“, nuostatas</w:t>
                  </w:r>
                  <w:r w:rsidR="00603315" w:rsidRPr="00BD5824">
                    <w:rPr>
                      <w:i/>
                      <w:iCs/>
                      <w:szCs w:val="24"/>
                    </w:rPr>
                    <w:t xml:space="preserve"> </w:t>
                  </w:r>
                  <w:r w:rsidRPr="00BD5824">
                    <w:rPr>
                      <w:i/>
                      <w:iCs/>
                      <w:szCs w:val="24"/>
                    </w:rPr>
                    <w:t>ir bent vieno šios Koncepcijos prioriteto įgyvendinimo tematiką.</w:t>
                  </w:r>
                </w:p>
              </w:tc>
              <w:tc>
                <w:tcPr>
                  <w:tcW w:w="4728" w:type="dxa"/>
                  <w:tcBorders>
                    <w:top w:val="single" w:sz="6" w:space="0" w:color="000000"/>
                    <w:left w:val="single" w:sz="6" w:space="0" w:color="000000"/>
                    <w:bottom w:val="single" w:sz="6" w:space="0" w:color="000000"/>
                    <w:right w:val="single" w:sz="6" w:space="0" w:color="000000"/>
                  </w:tcBorders>
                </w:tcPr>
                <w:p w14:paraId="5DF7EC45" w14:textId="73027870" w:rsidR="00415CEA" w:rsidRPr="00BD5824" w:rsidRDefault="00EF6569">
                  <w:pPr>
                    <w:jc w:val="both"/>
                    <w:rPr>
                      <w:i/>
                      <w:iCs/>
                      <w:szCs w:val="24"/>
                    </w:rPr>
                  </w:pPr>
                  <w:r w:rsidRPr="00BD5824">
                    <w:rPr>
                      <w:i/>
                      <w:iCs/>
                      <w:szCs w:val="24"/>
                    </w:rPr>
                    <w:t>Vertinama, ar projektas prisideda prie Koncepcijos ir atitinka bent vieno šios Koncepcijos prioriteto įgyvendinimo tematiką.</w:t>
                  </w:r>
                </w:p>
              </w:tc>
              <w:tc>
                <w:tcPr>
                  <w:tcW w:w="1843" w:type="dxa"/>
                  <w:tcBorders>
                    <w:top w:val="single" w:sz="6" w:space="0" w:color="000000"/>
                    <w:left w:val="single" w:sz="6" w:space="0" w:color="000000"/>
                    <w:bottom w:val="single" w:sz="6" w:space="0" w:color="000000"/>
                    <w:right w:val="single" w:sz="6" w:space="0" w:color="000000"/>
                  </w:tcBorders>
                </w:tcPr>
                <w:p w14:paraId="0B2FF800" w14:textId="604D7691" w:rsidR="00415CEA" w:rsidRPr="00BD5824" w:rsidRDefault="00E9070C" w:rsidP="00E9070C">
                  <w:pPr>
                    <w:jc w:val="center"/>
                    <w:rPr>
                      <w:i/>
                      <w:iCs/>
                      <w:szCs w:val="24"/>
                    </w:rPr>
                  </w:pPr>
                  <w:r>
                    <w:rPr>
                      <w:i/>
                      <w:iCs/>
                      <w:szCs w:val="24"/>
                    </w:rPr>
                    <w:t>-</w:t>
                  </w:r>
                </w:p>
              </w:tc>
              <w:tc>
                <w:tcPr>
                  <w:tcW w:w="1679" w:type="dxa"/>
                  <w:tcBorders>
                    <w:top w:val="single" w:sz="6" w:space="0" w:color="000000"/>
                    <w:left w:val="single" w:sz="6" w:space="0" w:color="000000"/>
                    <w:bottom w:val="single" w:sz="6" w:space="0" w:color="000000"/>
                    <w:right w:val="single" w:sz="6" w:space="0" w:color="000000"/>
                  </w:tcBorders>
                </w:tcPr>
                <w:p w14:paraId="4A49BED0" w14:textId="1F88F348" w:rsidR="00415CEA" w:rsidRPr="00BD5824" w:rsidRDefault="00E9070C" w:rsidP="00E9070C">
                  <w:pPr>
                    <w:jc w:val="center"/>
                    <w:rPr>
                      <w:i/>
                      <w:iCs/>
                      <w:szCs w:val="24"/>
                    </w:rPr>
                  </w:pPr>
                  <w:r>
                    <w:rPr>
                      <w:i/>
                      <w:iCs/>
                      <w:szCs w:val="24"/>
                    </w:rPr>
                    <w:t>-</w:t>
                  </w:r>
                </w:p>
              </w:tc>
            </w:tr>
            <w:tr w:rsidR="00415CEA" w:rsidRPr="00BD5824" w14:paraId="5838F851" w14:textId="77777777" w:rsidTr="00F047B7">
              <w:tc>
                <w:tcPr>
                  <w:tcW w:w="701" w:type="dxa"/>
                  <w:tcBorders>
                    <w:top w:val="single" w:sz="6" w:space="0" w:color="000000"/>
                    <w:left w:val="single" w:sz="6" w:space="0" w:color="000000"/>
                    <w:bottom w:val="single" w:sz="6" w:space="0" w:color="000000"/>
                    <w:right w:val="single" w:sz="6" w:space="0" w:color="000000"/>
                  </w:tcBorders>
                </w:tcPr>
                <w:p w14:paraId="0A887A25" w14:textId="5DA79AAA" w:rsidR="00415CEA" w:rsidRPr="00BD5824" w:rsidRDefault="00015DBD">
                  <w:pPr>
                    <w:jc w:val="both"/>
                    <w:rPr>
                      <w:i/>
                      <w:iCs/>
                      <w:szCs w:val="24"/>
                    </w:rPr>
                  </w:pPr>
                  <w:r w:rsidRPr="00BD5824">
                    <w:rPr>
                      <w:i/>
                      <w:iCs/>
                      <w:szCs w:val="24"/>
                    </w:rPr>
                    <w:lastRenderedPageBreak/>
                    <w:t>2</w:t>
                  </w:r>
                  <w:r w:rsidR="00BD5824">
                    <w:rPr>
                      <w:i/>
                      <w:iCs/>
                      <w:szCs w:val="24"/>
                    </w:rPr>
                    <w:t>.</w:t>
                  </w:r>
                </w:p>
              </w:tc>
              <w:tc>
                <w:tcPr>
                  <w:tcW w:w="1439" w:type="dxa"/>
                  <w:tcBorders>
                    <w:top w:val="single" w:sz="6" w:space="0" w:color="000000"/>
                    <w:left w:val="single" w:sz="6" w:space="0" w:color="000000"/>
                    <w:bottom w:val="single" w:sz="6" w:space="0" w:color="000000"/>
                    <w:right w:val="single" w:sz="6" w:space="0" w:color="000000"/>
                  </w:tcBorders>
                </w:tcPr>
                <w:p w14:paraId="30C292B7" w14:textId="0E504DA6" w:rsidR="00415CEA" w:rsidRPr="00BD5824" w:rsidRDefault="00294847">
                  <w:pPr>
                    <w:jc w:val="both"/>
                    <w:rPr>
                      <w:i/>
                      <w:iCs/>
                      <w:szCs w:val="24"/>
                    </w:rPr>
                  </w:pPr>
                  <w:r w:rsidRPr="00BD5824">
                    <w:rPr>
                      <w:i/>
                      <w:iCs/>
                      <w:szCs w:val="24"/>
                    </w:rPr>
                    <w:t>Specialusis</w:t>
                  </w:r>
                </w:p>
              </w:tc>
              <w:tc>
                <w:tcPr>
                  <w:tcW w:w="4061" w:type="dxa"/>
                  <w:tcBorders>
                    <w:top w:val="single" w:sz="6" w:space="0" w:color="000000"/>
                    <w:left w:val="single" w:sz="6" w:space="0" w:color="000000"/>
                    <w:bottom w:val="single" w:sz="6" w:space="0" w:color="000000"/>
                    <w:right w:val="single" w:sz="6" w:space="0" w:color="000000"/>
                  </w:tcBorders>
                </w:tcPr>
                <w:p w14:paraId="338355F1" w14:textId="43B383E2" w:rsidR="00415CEA" w:rsidRPr="00BD5824" w:rsidRDefault="00EF6569">
                  <w:pPr>
                    <w:jc w:val="both"/>
                    <w:rPr>
                      <w:i/>
                      <w:iCs/>
                      <w:szCs w:val="24"/>
                    </w:rPr>
                  </w:pPr>
                  <w:r w:rsidRPr="00BD5824">
                    <w:rPr>
                      <w:i/>
                      <w:iCs/>
                      <w:szCs w:val="24"/>
                    </w:rPr>
                    <w:t>Pareiškėjas yra MVĮ, vykdantis MTEPI veiklą ir deklaruojantis MTEP išlaidas Lietuvos statistikos departamentui.</w:t>
                  </w:r>
                </w:p>
              </w:tc>
              <w:tc>
                <w:tcPr>
                  <w:tcW w:w="4728" w:type="dxa"/>
                  <w:tcBorders>
                    <w:top w:val="single" w:sz="6" w:space="0" w:color="000000"/>
                    <w:left w:val="single" w:sz="6" w:space="0" w:color="000000"/>
                    <w:bottom w:val="single" w:sz="6" w:space="0" w:color="000000"/>
                    <w:right w:val="single" w:sz="6" w:space="0" w:color="000000"/>
                  </w:tcBorders>
                </w:tcPr>
                <w:p w14:paraId="43CA880C" w14:textId="0FCE1D95" w:rsidR="00EF6569" w:rsidRPr="00BD5824" w:rsidRDefault="00EF6569" w:rsidP="00EF6569">
                  <w:pPr>
                    <w:jc w:val="both"/>
                    <w:rPr>
                      <w:i/>
                      <w:iCs/>
                      <w:szCs w:val="24"/>
                    </w:rPr>
                  </w:pPr>
                  <w:r w:rsidRPr="00BD5824">
                    <w:rPr>
                      <w:i/>
                      <w:iCs/>
                      <w:szCs w:val="24"/>
                    </w:rPr>
                    <w:t xml:space="preserve">Vertinama remiantis pareiškėjo </w:t>
                  </w:r>
                  <w:r w:rsidR="00B86063">
                    <w:rPr>
                      <w:i/>
                      <w:iCs/>
                      <w:szCs w:val="24"/>
                    </w:rPr>
                    <w:t>PĮP</w:t>
                  </w:r>
                  <w:r w:rsidRPr="00BD5824">
                    <w:rPr>
                      <w:i/>
                      <w:iCs/>
                      <w:szCs w:val="24"/>
                    </w:rPr>
                    <w:t xml:space="preserve"> pateikta informacija ir Lietuvos statistikos departamentui teiktos ataskaitos kopija už paskutinių vienerių finansinių metų laikotarpį arba už pareiškėjo veikimo laiką (jei pareiškėjas veikia trumpiau nei vienerius metus) iki PĮP pateikimo ir dokumentu (elektroniniu laišku, kuriuo patvirtinamas ataskaitos pateikimo ir priėmimo Lietuvos statistikos departamentui faktas), patvirtinančiu šios ataskaitos pateikimą Lietuvos statistikos departamentui. </w:t>
                  </w:r>
                </w:p>
                <w:p w14:paraId="5084C1C3" w14:textId="71DD143B" w:rsidR="00415CEA" w:rsidRPr="00BD5824" w:rsidRDefault="00EF6569" w:rsidP="00D0405C">
                  <w:pPr>
                    <w:jc w:val="both"/>
                    <w:rPr>
                      <w:i/>
                      <w:iCs/>
                      <w:szCs w:val="24"/>
                    </w:rPr>
                  </w:pPr>
                  <w:r w:rsidRPr="00BD5824">
                    <w:rPr>
                      <w:i/>
                      <w:iCs/>
                      <w:szCs w:val="24"/>
                    </w:rPr>
                    <w:t xml:space="preserve">Vertinama, ar pareiškėjas yra MVĮ, kuris vykdo MTEPI veiklą ir deklaruoja MTEP išlaidas Lietuvos statistikos departamentui. </w:t>
                  </w:r>
                </w:p>
              </w:tc>
              <w:tc>
                <w:tcPr>
                  <w:tcW w:w="1843" w:type="dxa"/>
                  <w:tcBorders>
                    <w:top w:val="single" w:sz="6" w:space="0" w:color="000000"/>
                    <w:left w:val="single" w:sz="6" w:space="0" w:color="000000"/>
                    <w:bottom w:val="single" w:sz="6" w:space="0" w:color="000000"/>
                    <w:right w:val="single" w:sz="6" w:space="0" w:color="000000"/>
                  </w:tcBorders>
                </w:tcPr>
                <w:p w14:paraId="100A2D0F" w14:textId="330E5DE0" w:rsidR="00415CEA" w:rsidRPr="00BD5824" w:rsidRDefault="00460CD0" w:rsidP="00460CD0">
                  <w:pPr>
                    <w:jc w:val="center"/>
                    <w:rPr>
                      <w:i/>
                      <w:iCs/>
                      <w:szCs w:val="24"/>
                    </w:rPr>
                  </w:pPr>
                  <w:r>
                    <w:rPr>
                      <w:i/>
                      <w:iCs/>
                      <w:szCs w:val="24"/>
                    </w:rPr>
                    <w:t>-</w:t>
                  </w:r>
                </w:p>
              </w:tc>
              <w:tc>
                <w:tcPr>
                  <w:tcW w:w="1679" w:type="dxa"/>
                  <w:tcBorders>
                    <w:top w:val="single" w:sz="6" w:space="0" w:color="000000"/>
                    <w:left w:val="single" w:sz="6" w:space="0" w:color="000000"/>
                    <w:bottom w:val="single" w:sz="6" w:space="0" w:color="000000"/>
                    <w:right w:val="single" w:sz="6" w:space="0" w:color="000000"/>
                  </w:tcBorders>
                </w:tcPr>
                <w:p w14:paraId="716F5C68" w14:textId="5AB60075" w:rsidR="00415CEA" w:rsidRPr="00BD5824" w:rsidRDefault="00460CD0" w:rsidP="00460CD0">
                  <w:pPr>
                    <w:jc w:val="center"/>
                    <w:rPr>
                      <w:i/>
                      <w:iCs/>
                      <w:szCs w:val="24"/>
                    </w:rPr>
                  </w:pPr>
                  <w:r>
                    <w:rPr>
                      <w:i/>
                      <w:iCs/>
                      <w:szCs w:val="24"/>
                    </w:rPr>
                    <w:t>-</w:t>
                  </w:r>
                </w:p>
              </w:tc>
            </w:tr>
            <w:tr w:rsidR="00415CEA" w:rsidRPr="00BD5824" w14:paraId="2B7D784F" w14:textId="77777777" w:rsidTr="00F047B7">
              <w:tc>
                <w:tcPr>
                  <w:tcW w:w="701" w:type="dxa"/>
                  <w:tcBorders>
                    <w:top w:val="single" w:sz="6" w:space="0" w:color="000000"/>
                    <w:left w:val="single" w:sz="6" w:space="0" w:color="000000"/>
                    <w:bottom w:val="single" w:sz="6" w:space="0" w:color="000000"/>
                    <w:right w:val="single" w:sz="6" w:space="0" w:color="000000"/>
                  </w:tcBorders>
                </w:tcPr>
                <w:p w14:paraId="1C9B230E" w14:textId="3F305437" w:rsidR="00415CEA" w:rsidRPr="00BD5824" w:rsidRDefault="00F047B7">
                  <w:pPr>
                    <w:jc w:val="both"/>
                    <w:rPr>
                      <w:i/>
                      <w:iCs/>
                      <w:szCs w:val="24"/>
                    </w:rPr>
                  </w:pPr>
                  <w:r w:rsidRPr="00BD5824">
                    <w:rPr>
                      <w:i/>
                      <w:iCs/>
                      <w:szCs w:val="24"/>
                    </w:rPr>
                    <w:t>3.</w:t>
                  </w:r>
                </w:p>
              </w:tc>
              <w:tc>
                <w:tcPr>
                  <w:tcW w:w="1439" w:type="dxa"/>
                  <w:tcBorders>
                    <w:top w:val="single" w:sz="6" w:space="0" w:color="000000"/>
                    <w:left w:val="single" w:sz="6" w:space="0" w:color="000000"/>
                    <w:bottom w:val="single" w:sz="6" w:space="0" w:color="000000"/>
                    <w:right w:val="single" w:sz="6" w:space="0" w:color="000000"/>
                  </w:tcBorders>
                </w:tcPr>
                <w:p w14:paraId="069C8B95" w14:textId="5A138636" w:rsidR="00415CEA" w:rsidRPr="00BD5824" w:rsidRDefault="006E3819">
                  <w:pPr>
                    <w:jc w:val="both"/>
                    <w:rPr>
                      <w:i/>
                      <w:iCs/>
                      <w:szCs w:val="24"/>
                    </w:rPr>
                  </w:pPr>
                  <w:r w:rsidRPr="00BD5824">
                    <w:rPr>
                      <w:i/>
                      <w:iCs/>
                      <w:szCs w:val="24"/>
                    </w:rPr>
                    <w:t>Specialusis</w:t>
                  </w:r>
                </w:p>
              </w:tc>
              <w:tc>
                <w:tcPr>
                  <w:tcW w:w="4061" w:type="dxa"/>
                  <w:tcBorders>
                    <w:top w:val="single" w:sz="6" w:space="0" w:color="000000"/>
                    <w:left w:val="single" w:sz="6" w:space="0" w:color="000000"/>
                    <w:bottom w:val="single" w:sz="6" w:space="0" w:color="000000"/>
                    <w:right w:val="single" w:sz="6" w:space="0" w:color="000000"/>
                  </w:tcBorders>
                </w:tcPr>
                <w:p w14:paraId="3EA38F26" w14:textId="5C6CECC9" w:rsidR="00415CEA" w:rsidRPr="00BD5824" w:rsidRDefault="006E3819">
                  <w:pPr>
                    <w:jc w:val="both"/>
                    <w:rPr>
                      <w:i/>
                      <w:iCs/>
                      <w:szCs w:val="24"/>
                    </w:rPr>
                  </w:pPr>
                  <w:r w:rsidRPr="00BD5824">
                    <w:rPr>
                      <w:i/>
                      <w:iCs/>
                      <w:szCs w:val="24"/>
                    </w:rPr>
                    <w:t>Pareiškėjas yra MVĮ, kurio paskutinių finansinių metų veiklos pajamos arba pajamos per laiką nuo jo įregistravimo dienos (jeigu pareiškėjas veiklą vykdo trumpiau nei vienus finansinius metus) iki PĮP pateikimo yra ne mažesnės kaip 10</w:t>
                  </w:r>
                  <w:r w:rsidR="00B86063">
                    <w:rPr>
                      <w:i/>
                      <w:iCs/>
                      <w:szCs w:val="24"/>
                    </w:rPr>
                    <w:t> </w:t>
                  </w:r>
                  <w:r w:rsidRPr="00BD5824">
                    <w:rPr>
                      <w:i/>
                      <w:iCs/>
                      <w:szCs w:val="24"/>
                    </w:rPr>
                    <w:t>000</w:t>
                  </w:r>
                  <w:r w:rsidR="00B86063">
                    <w:rPr>
                      <w:i/>
                      <w:iCs/>
                      <w:szCs w:val="24"/>
                    </w:rPr>
                    <w:t>,00</w:t>
                  </w:r>
                  <w:r w:rsidRPr="00BD5824">
                    <w:rPr>
                      <w:i/>
                      <w:iCs/>
                      <w:szCs w:val="24"/>
                    </w:rPr>
                    <w:t xml:space="preserve"> (dešimt tūkstančių</w:t>
                  </w:r>
                  <w:r w:rsidR="00B86063">
                    <w:rPr>
                      <w:i/>
                      <w:iCs/>
                      <w:szCs w:val="24"/>
                    </w:rPr>
                    <w:t>)</w:t>
                  </w:r>
                  <w:r w:rsidRPr="00BD5824">
                    <w:rPr>
                      <w:i/>
                      <w:iCs/>
                      <w:szCs w:val="24"/>
                    </w:rPr>
                    <w:t xml:space="preserve"> eurų.</w:t>
                  </w:r>
                </w:p>
              </w:tc>
              <w:tc>
                <w:tcPr>
                  <w:tcW w:w="4728" w:type="dxa"/>
                  <w:tcBorders>
                    <w:top w:val="single" w:sz="6" w:space="0" w:color="000000"/>
                    <w:left w:val="single" w:sz="6" w:space="0" w:color="000000"/>
                    <w:bottom w:val="single" w:sz="6" w:space="0" w:color="000000"/>
                    <w:right w:val="single" w:sz="6" w:space="0" w:color="000000"/>
                  </w:tcBorders>
                </w:tcPr>
                <w:p w14:paraId="2E7D1253" w14:textId="50992AE1" w:rsidR="006E3819" w:rsidRPr="00BD5824" w:rsidRDefault="006E3819" w:rsidP="006E3819">
                  <w:pPr>
                    <w:jc w:val="both"/>
                    <w:rPr>
                      <w:i/>
                      <w:iCs/>
                      <w:szCs w:val="24"/>
                    </w:rPr>
                  </w:pPr>
                  <w:r w:rsidRPr="00BD5824">
                    <w:rPr>
                      <w:i/>
                      <w:iCs/>
                      <w:szCs w:val="24"/>
                    </w:rPr>
                    <w:t>Vertinama, ar pareiškėjo paskutinių finansinių metų veiklos pajamos arba pajamos per laiką nuo jo įregistravimo dienos (jeigu pareiškėjas veiklą vykdo trumpiau nei vienus finansinius metus) yra ne mažesnės kaip 10</w:t>
                  </w:r>
                  <w:r w:rsidR="00460CD0">
                    <w:rPr>
                      <w:i/>
                      <w:iCs/>
                      <w:szCs w:val="24"/>
                    </w:rPr>
                    <w:t> </w:t>
                  </w:r>
                  <w:r w:rsidRPr="00BD5824">
                    <w:rPr>
                      <w:i/>
                      <w:iCs/>
                      <w:szCs w:val="24"/>
                    </w:rPr>
                    <w:t>000</w:t>
                  </w:r>
                  <w:r w:rsidR="00460CD0">
                    <w:rPr>
                      <w:i/>
                      <w:iCs/>
                      <w:szCs w:val="24"/>
                    </w:rPr>
                    <w:t xml:space="preserve">,00 </w:t>
                  </w:r>
                  <w:r w:rsidRPr="00BD5824">
                    <w:rPr>
                      <w:i/>
                      <w:iCs/>
                      <w:szCs w:val="24"/>
                    </w:rPr>
                    <w:t>(dešimt tūkstančių</w:t>
                  </w:r>
                  <w:r w:rsidR="00460CD0">
                    <w:rPr>
                      <w:i/>
                      <w:iCs/>
                      <w:szCs w:val="24"/>
                    </w:rPr>
                    <w:t>)</w:t>
                  </w:r>
                  <w:r w:rsidRPr="00BD5824">
                    <w:rPr>
                      <w:i/>
                      <w:iCs/>
                      <w:szCs w:val="24"/>
                    </w:rPr>
                    <w:t xml:space="preserve"> eurų.</w:t>
                  </w:r>
                </w:p>
                <w:p w14:paraId="0F34C1A3" w14:textId="77777777" w:rsidR="006E3819" w:rsidRPr="00BD5824" w:rsidRDefault="006E3819" w:rsidP="006E3819">
                  <w:pPr>
                    <w:jc w:val="both"/>
                    <w:rPr>
                      <w:i/>
                      <w:iCs/>
                      <w:szCs w:val="24"/>
                    </w:rPr>
                  </w:pPr>
                  <w:r w:rsidRPr="00BD5824">
                    <w:rPr>
                      <w:i/>
                      <w:iCs/>
                      <w:szCs w:val="24"/>
                    </w:rPr>
                    <w:t>Pareiškėjo veiklos pajamos tikrinamos pagal patvirtintus paskutinių finansinių metų arba laikotarpio nuo jo įregistravimo dienos iki PĮP pateikimo dienos finansinės atskaitomybės dokumentus.</w:t>
                  </w:r>
                </w:p>
                <w:p w14:paraId="75F548A1" w14:textId="77777777" w:rsidR="006E3819" w:rsidRPr="00BD5824" w:rsidRDefault="006E3819" w:rsidP="006E3819">
                  <w:pPr>
                    <w:jc w:val="both"/>
                    <w:rPr>
                      <w:i/>
                      <w:iCs/>
                      <w:szCs w:val="24"/>
                    </w:rPr>
                  </w:pPr>
                  <w:r w:rsidRPr="00BD5824">
                    <w:rPr>
                      <w:i/>
                      <w:iCs/>
                      <w:szCs w:val="24"/>
                    </w:rPr>
                    <w:t>Pareiškėjas yra veikianti MVĮ, t. y. Juridinių asmenų registre įregistruota MVĮ, turinti pajamų ir darbuotojų ir teisės aktų nustatyta tvarka teikianti ataskaitas Valstybinei mokesčių inspekcijai, Valstybinio socialinio draudimo fondo valdybos skyriams ir metinių finansinių ataskaitų rinkinius Juridinių asmenų registrui.</w:t>
                  </w:r>
                </w:p>
                <w:p w14:paraId="23B76B3D" w14:textId="611198D8" w:rsidR="00394697" w:rsidRPr="00BD5824" w:rsidRDefault="006E3819" w:rsidP="00EB6032">
                  <w:pPr>
                    <w:jc w:val="both"/>
                    <w:rPr>
                      <w:i/>
                      <w:iCs/>
                      <w:szCs w:val="24"/>
                    </w:rPr>
                  </w:pPr>
                  <w:r w:rsidRPr="00BD5824">
                    <w:rPr>
                      <w:i/>
                      <w:iCs/>
                      <w:szCs w:val="24"/>
                    </w:rPr>
                    <w:lastRenderedPageBreak/>
                    <w:t>Projekto atitiktis šiam kriterijui vertinama tik atliekant PĮP vertinimą.</w:t>
                  </w:r>
                </w:p>
              </w:tc>
              <w:tc>
                <w:tcPr>
                  <w:tcW w:w="1843" w:type="dxa"/>
                  <w:tcBorders>
                    <w:top w:val="single" w:sz="6" w:space="0" w:color="000000"/>
                    <w:left w:val="single" w:sz="6" w:space="0" w:color="000000"/>
                    <w:bottom w:val="single" w:sz="6" w:space="0" w:color="000000"/>
                    <w:right w:val="single" w:sz="6" w:space="0" w:color="000000"/>
                  </w:tcBorders>
                </w:tcPr>
                <w:p w14:paraId="4E99D31C" w14:textId="00D8241A" w:rsidR="00415CEA" w:rsidRPr="00BD5824" w:rsidRDefault="00460CD0" w:rsidP="0056348C">
                  <w:pPr>
                    <w:jc w:val="center"/>
                    <w:rPr>
                      <w:i/>
                      <w:iCs/>
                      <w:szCs w:val="24"/>
                    </w:rPr>
                  </w:pPr>
                  <w:r>
                    <w:rPr>
                      <w:i/>
                      <w:iCs/>
                      <w:szCs w:val="24"/>
                    </w:rPr>
                    <w:lastRenderedPageBreak/>
                    <w:t>-</w:t>
                  </w:r>
                </w:p>
              </w:tc>
              <w:tc>
                <w:tcPr>
                  <w:tcW w:w="1679" w:type="dxa"/>
                  <w:tcBorders>
                    <w:top w:val="single" w:sz="6" w:space="0" w:color="000000"/>
                    <w:left w:val="single" w:sz="6" w:space="0" w:color="000000"/>
                    <w:bottom w:val="single" w:sz="6" w:space="0" w:color="000000"/>
                    <w:right w:val="single" w:sz="6" w:space="0" w:color="000000"/>
                  </w:tcBorders>
                </w:tcPr>
                <w:p w14:paraId="7E44ABBD" w14:textId="019CD417" w:rsidR="00415CEA" w:rsidRPr="00BD5824" w:rsidRDefault="00460CD0" w:rsidP="0056348C">
                  <w:pPr>
                    <w:jc w:val="center"/>
                    <w:rPr>
                      <w:i/>
                      <w:iCs/>
                      <w:szCs w:val="24"/>
                    </w:rPr>
                  </w:pPr>
                  <w:r>
                    <w:rPr>
                      <w:i/>
                      <w:iCs/>
                      <w:szCs w:val="24"/>
                    </w:rPr>
                    <w:t>-</w:t>
                  </w:r>
                </w:p>
              </w:tc>
            </w:tr>
            <w:tr w:rsidR="00F047B7" w:rsidRPr="00BD5824" w14:paraId="25FB00C3" w14:textId="77777777" w:rsidTr="00F047B7">
              <w:tc>
                <w:tcPr>
                  <w:tcW w:w="701" w:type="dxa"/>
                  <w:tcBorders>
                    <w:top w:val="single" w:sz="6" w:space="0" w:color="000000"/>
                    <w:left w:val="single" w:sz="6" w:space="0" w:color="000000"/>
                    <w:bottom w:val="single" w:sz="6" w:space="0" w:color="000000"/>
                    <w:right w:val="single" w:sz="6" w:space="0" w:color="000000"/>
                  </w:tcBorders>
                </w:tcPr>
                <w:p w14:paraId="64398F0D" w14:textId="54716575" w:rsidR="00F047B7" w:rsidRPr="00BD5824" w:rsidRDefault="00F047B7">
                  <w:pPr>
                    <w:jc w:val="both"/>
                    <w:rPr>
                      <w:i/>
                      <w:iCs/>
                      <w:szCs w:val="24"/>
                    </w:rPr>
                  </w:pPr>
                  <w:r w:rsidRPr="00BD5824">
                    <w:rPr>
                      <w:i/>
                      <w:iCs/>
                      <w:szCs w:val="24"/>
                    </w:rPr>
                    <w:t>4.</w:t>
                  </w:r>
                </w:p>
              </w:tc>
              <w:tc>
                <w:tcPr>
                  <w:tcW w:w="1439" w:type="dxa"/>
                  <w:tcBorders>
                    <w:top w:val="single" w:sz="6" w:space="0" w:color="000000"/>
                    <w:left w:val="single" w:sz="6" w:space="0" w:color="000000"/>
                    <w:bottom w:val="single" w:sz="6" w:space="0" w:color="000000"/>
                    <w:right w:val="single" w:sz="6" w:space="0" w:color="000000"/>
                  </w:tcBorders>
                </w:tcPr>
                <w:p w14:paraId="0F31D9A4" w14:textId="17C6D55B" w:rsidR="00F047B7" w:rsidRPr="00BD5824" w:rsidRDefault="00F047B7">
                  <w:pPr>
                    <w:jc w:val="both"/>
                    <w:rPr>
                      <w:i/>
                      <w:iCs/>
                      <w:szCs w:val="24"/>
                    </w:rPr>
                  </w:pPr>
                  <w:r w:rsidRPr="00BD5824">
                    <w:rPr>
                      <w:i/>
                      <w:iCs/>
                      <w:szCs w:val="24"/>
                    </w:rPr>
                    <w:t>Prioritetinis</w:t>
                  </w:r>
                </w:p>
              </w:tc>
              <w:tc>
                <w:tcPr>
                  <w:tcW w:w="4061" w:type="dxa"/>
                  <w:tcBorders>
                    <w:top w:val="single" w:sz="6" w:space="0" w:color="000000"/>
                    <w:left w:val="single" w:sz="6" w:space="0" w:color="000000"/>
                    <w:bottom w:val="single" w:sz="6" w:space="0" w:color="000000"/>
                    <w:right w:val="single" w:sz="6" w:space="0" w:color="000000"/>
                  </w:tcBorders>
                </w:tcPr>
                <w:p w14:paraId="06771BFC" w14:textId="087AA9CE" w:rsidR="00F047B7" w:rsidRPr="00BD5824" w:rsidRDefault="004B0CF3">
                  <w:pPr>
                    <w:jc w:val="both"/>
                    <w:rPr>
                      <w:i/>
                      <w:iCs/>
                      <w:szCs w:val="24"/>
                    </w:rPr>
                  </w:pPr>
                  <w:bookmarkStart w:id="6" w:name="_Hlk114740624"/>
                  <w:r w:rsidRPr="00BD5824">
                    <w:rPr>
                      <w:i/>
                      <w:iCs/>
                      <w:szCs w:val="24"/>
                    </w:rPr>
                    <w:t>Pateiktų paraiškų skaičius konkrečiai (tarptautinei) MTEPI iniciatyvai projekto įgyvendinimo metu ir 3 (trejus) metus po projekto įgyvendinimo pabaigos.</w:t>
                  </w:r>
                  <w:bookmarkEnd w:id="6"/>
                </w:p>
              </w:tc>
              <w:tc>
                <w:tcPr>
                  <w:tcW w:w="4728" w:type="dxa"/>
                  <w:tcBorders>
                    <w:top w:val="single" w:sz="6" w:space="0" w:color="000000"/>
                    <w:left w:val="single" w:sz="6" w:space="0" w:color="000000"/>
                    <w:bottom w:val="single" w:sz="6" w:space="0" w:color="000000"/>
                    <w:right w:val="single" w:sz="6" w:space="0" w:color="000000"/>
                  </w:tcBorders>
                </w:tcPr>
                <w:p w14:paraId="1A16F883" w14:textId="77777777" w:rsidR="000E34CE" w:rsidRPr="00BD5824" w:rsidRDefault="000E34CE" w:rsidP="000E34CE">
                  <w:pPr>
                    <w:jc w:val="both"/>
                    <w:rPr>
                      <w:i/>
                      <w:iCs/>
                      <w:szCs w:val="24"/>
                    </w:rPr>
                  </w:pPr>
                  <w:r w:rsidRPr="00BD5824">
                    <w:rPr>
                      <w:i/>
                      <w:iCs/>
                      <w:szCs w:val="24"/>
                    </w:rPr>
                    <w:t>Skaičiuojamas pateiktų paraiškų konkrečiai MTEPI iniciatyvai skaičius per projekto veiklų įgyvendinimo laikotarpį ir 3 (trejus) metus po projekto veiklų įgyvendinimo pabaigos.</w:t>
                  </w:r>
                </w:p>
                <w:p w14:paraId="7E486B7D" w14:textId="77777777" w:rsidR="000E34CE" w:rsidRPr="00BD5824" w:rsidRDefault="000E34CE" w:rsidP="000E34CE">
                  <w:pPr>
                    <w:jc w:val="both"/>
                    <w:rPr>
                      <w:i/>
                      <w:iCs/>
                      <w:szCs w:val="24"/>
                    </w:rPr>
                  </w:pPr>
                  <w:r w:rsidRPr="00BD5824">
                    <w:rPr>
                      <w:i/>
                      <w:iCs/>
                      <w:szCs w:val="24"/>
                    </w:rPr>
                    <w:t>Paraiška konkrečiai MTEPI iniciatyvai – projekto vykdytojo (pareiškėjo) tarptautinės MTEPI iniciatyvos (programos) įgyvendinančiajai institucijai teikiama paraiška, skirta veiklai (projektui) pagal tarptautines MTEPI srities iniciatyvas (programas) vykdyti.</w:t>
                  </w:r>
                </w:p>
                <w:p w14:paraId="3B509990" w14:textId="03B01AD3" w:rsidR="000E34CE" w:rsidRPr="00BD5824" w:rsidRDefault="000E34CE" w:rsidP="000E34CE">
                  <w:pPr>
                    <w:jc w:val="both"/>
                    <w:rPr>
                      <w:i/>
                      <w:iCs/>
                      <w:szCs w:val="24"/>
                    </w:rPr>
                  </w:pPr>
                  <w:r w:rsidRPr="00BD5824">
                    <w:rPr>
                      <w:i/>
                      <w:iCs/>
                      <w:szCs w:val="24"/>
                    </w:rPr>
                    <w:t>Daugiau balų skiriama MVĮ, kurios įsipareigoja pateikti didesnį paraiškų skaičių. Laikoma, kad paraiška yra pateikta, kai pateikiami paraišką priėmusios institucijos išrašai, deklaracijos ir (ar) kiti dokumentai, pagrindžiantys, kad paraiška yra pateikta ir ji atitinka MTEPI iniciatyvai keliamus kriterijus.</w:t>
                  </w:r>
                </w:p>
                <w:p w14:paraId="1601BC0A" w14:textId="7749D7E6" w:rsidR="005C4CAC" w:rsidRDefault="00614FE2" w:rsidP="000E34CE">
                  <w:pPr>
                    <w:jc w:val="both"/>
                    <w:rPr>
                      <w:i/>
                      <w:iCs/>
                      <w:szCs w:val="24"/>
                    </w:rPr>
                  </w:pPr>
                  <w:r w:rsidRPr="00BD5824">
                    <w:rPr>
                      <w:i/>
                      <w:iCs/>
                      <w:szCs w:val="24"/>
                    </w:rPr>
                    <w:t>Šiam kriterijui bus nustatytas didžiausias kriterijaus vertinimo balas.</w:t>
                  </w:r>
                </w:p>
                <w:p w14:paraId="66EC9B12" w14:textId="3AD7F07D" w:rsidR="00231363" w:rsidRPr="00BD5824" w:rsidRDefault="00231363" w:rsidP="000E34CE">
                  <w:pPr>
                    <w:jc w:val="both"/>
                    <w:rPr>
                      <w:i/>
                      <w:iCs/>
                      <w:szCs w:val="24"/>
                    </w:rPr>
                  </w:pPr>
                  <w:r w:rsidRPr="00DB0F79">
                    <w:rPr>
                      <w:i/>
                      <w:iCs/>
                      <w:szCs w:val="24"/>
                    </w:rPr>
                    <w:t>Jeigu gaunamas skaičius nėra sveikasis, apvalinama pagal aritmetines taisykles iki sveikojo skaičiaus ir vieno skaičiaus po kablelio.</w:t>
                  </w:r>
                </w:p>
                <w:p w14:paraId="227936E4" w14:textId="6CEEF80F" w:rsidR="00F047B7" w:rsidRPr="00BD5824" w:rsidRDefault="005C4CAC" w:rsidP="00C95B16">
                  <w:pPr>
                    <w:jc w:val="both"/>
                    <w:rPr>
                      <w:i/>
                      <w:iCs/>
                      <w:szCs w:val="24"/>
                    </w:rPr>
                  </w:pPr>
                  <w:r w:rsidRPr="00BD5824">
                    <w:rPr>
                      <w:i/>
                      <w:iCs/>
                      <w:szCs w:val="24"/>
                    </w:rPr>
                    <w:t>5 balai suteikiami pirmiesiems didžiausią paraiškų skaičių turinčių 20 proc. projektų, 4 balai – kitiems 20 proc. projektų ir t. t. 1 balas suteikiamas paskutiniams 20 proc. projektų. Jeigu pirmieji projektai, pagal kuriuos numatoma</w:t>
                  </w:r>
                  <w:r w:rsidR="00C817C6" w:rsidRPr="00BD5824">
                    <w:rPr>
                      <w:i/>
                      <w:iCs/>
                      <w:szCs w:val="24"/>
                    </w:rPr>
                    <w:t xml:space="preserve"> pateikti</w:t>
                  </w:r>
                  <w:r w:rsidRPr="00BD5824">
                    <w:rPr>
                      <w:i/>
                      <w:iCs/>
                      <w:szCs w:val="24"/>
                    </w:rPr>
                    <w:t xml:space="preserve"> vienod</w:t>
                  </w:r>
                  <w:r w:rsidR="00C817C6" w:rsidRPr="00BD5824">
                    <w:rPr>
                      <w:i/>
                      <w:iCs/>
                      <w:szCs w:val="24"/>
                    </w:rPr>
                    <w:t>ą</w:t>
                  </w:r>
                  <w:r w:rsidRPr="00BD5824">
                    <w:rPr>
                      <w:i/>
                      <w:iCs/>
                      <w:szCs w:val="24"/>
                    </w:rPr>
                    <w:t xml:space="preserve"> </w:t>
                  </w:r>
                  <w:r w:rsidR="00C817C6" w:rsidRPr="00BD5824">
                    <w:rPr>
                      <w:i/>
                      <w:iCs/>
                      <w:szCs w:val="24"/>
                    </w:rPr>
                    <w:t>paraiškų skaičių</w:t>
                  </w:r>
                  <w:r w:rsidRPr="00BD5824">
                    <w:rPr>
                      <w:i/>
                      <w:iCs/>
                      <w:szCs w:val="24"/>
                    </w:rPr>
                    <w:t xml:space="preserve">, sudaro daugiau nei 20 proc. projektų, tuomet visiems jiems suteikiami 5 balai. Tokiu atveju 4 </w:t>
                  </w:r>
                  <w:r w:rsidRPr="00BD5824">
                    <w:rPr>
                      <w:i/>
                      <w:iCs/>
                      <w:szCs w:val="24"/>
                    </w:rPr>
                    <w:lastRenderedPageBreak/>
                    <w:t>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843" w:type="dxa"/>
                  <w:tcBorders>
                    <w:top w:val="single" w:sz="6" w:space="0" w:color="000000"/>
                    <w:left w:val="single" w:sz="6" w:space="0" w:color="000000"/>
                    <w:bottom w:val="single" w:sz="6" w:space="0" w:color="000000"/>
                    <w:right w:val="single" w:sz="6" w:space="0" w:color="000000"/>
                  </w:tcBorders>
                </w:tcPr>
                <w:p w14:paraId="1F3B7FFA" w14:textId="5823BE38" w:rsidR="00F047B7" w:rsidRPr="00BD5824" w:rsidRDefault="00BC5D57" w:rsidP="005D173C">
                  <w:pPr>
                    <w:jc w:val="center"/>
                    <w:rPr>
                      <w:i/>
                      <w:iCs/>
                      <w:szCs w:val="24"/>
                      <w:lang w:val="en-US"/>
                    </w:rPr>
                  </w:pPr>
                  <w:r>
                    <w:rPr>
                      <w:i/>
                      <w:iCs/>
                      <w:szCs w:val="24"/>
                      <w:lang w:val="en-US"/>
                    </w:rPr>
                    <w:lastRenderedPageBreak/>
                    <w:t>5</w:t>
                  </w:r>
                </w:p>
              </w:tc>
              <w:tc>
                <w:tcPr>
                  <w:tcW w:w="1679" w:type="dxa"/>
                  <w:tcBorders>
                    <w:top w:val="single" w:sz="6" w:space="0" w:color="000000"/>
                    <w:left w:val="single" w:sz="6" w:space="0" w:color="000000"/>
                    <w:bottom w:val="single" w:sz="6" w:space="0" w:color="000000"/>
                    <w:right w:val="single" w:sz="6" w:space="0" w:color="000000"/>
                  </w:tcBorders>
                </w:tcPr>
                <w:p w14:paraId="48A967AC" w14:textId="4F00CB6C" w:rsidR="00F047B7" w:rsidRPr="00BD5824" w:rsidRDefault="00141BFD" w:rsidP="005D173C">
                  <w:pPr>
                    <w:jc w:val="center"/>
                    <w:rPr>
                      <w:i/>
                      <w:iCs/>
                      <w:szCs w:val="24"/>
                    </w:rPr>
                  </w:pPr>
                  <w:r w:rsidRPr="00BD5824">
                    <w:rPr>
                      <w:i/>
                      <w:iCs/>
                      <w:szCs w:val="24"/>
                    </w:rPr>
                    <w:t>12</w:t>
                  </w:r>
                </w:p>
              </w:tc>
            </w:tr>
            <w:tr w:rsidR="008E65DA" w:rsidRPr="00AA5319" w14:paraId="5209C943" w14:textId="77777777" w:rsidTr="00F047B7">
              <w:tc>
                <w:tcPr>
                  <w:tcW w:w="701" w:type="dxa"/>
                  <w:tcBorders>
                    <w:top w:val="single" w:sz="6" w:space="0" w:color="000000"/>
                    <w:left w:val="single" w:sz="6" w:space="0" w:color="000000"/>
                    <w:bottom w:val="single" w:sz="6" w:space="0" w:color="000000"/>
                    <w:right w:val="single" w:sz="6" w:space="0" w:color="000000"/>
                  </w:tcBorders>
                </w:tcPr>
                <w:p w14:paraId="731B2653" w14:textId="5E6F9DCA" w:rsidR="008E65DA" w:rsidRPr="00BD5824" w:rsidRDefault="008E65DA">
                  <w:pPr>
                    <w:jc w:val="both"/>
                    <w:rPr>
                      <w:i/>
                      <w:iCs/>
                      <w:szCs w:val="24"/>
                    </w:rPr>
                  </w:pPr>
                  <w:r w:rsidRPr="00BD5824">
                    <w:rPr>
                      <w:i/>
                      <w:iCs/>
                      <w:szCs w:val="24"/>
                    </w:rPr>
                    <w:t xml:space="preserve">5. </w:t>
                  </w:r>
                </w:p>
              </w:tc>
              <w:tc>
                <w:tcPr>
                  <w:tcW w:w="1439" w:type="dxa"/>
                  <w:tcBorders>
                    <w:top w:val="single" w:sz="6" w:space="0" w:color="000000"/>
                    <w:left w:val="single" w:sz="6" w:space="0" w:color="000000"/>
                    <w:bottom w:val="single" w:sz="6" w:space="0" w:color="000000"/>
                    <w:right w:val="single" w:sz="6" w:space="0" w:color="000000"/>
                  </w:tcBorders>
                </w:tcPr>
                <w:p w14:paraId="739A391B" w14:textId="1E6D4549" w:rsidR="008E65DA" w:rsidRPr="00BD5824" w:rsidRDefault="008E65DA">
                  <w:pPr>
                    <w:jc w:val="both"/>
                    <w:rPr>
                      <w:i/>
                      <w:iCs/>
                      <w:szCs w:val="24"/>
                    </w:rPr>
                  </w:pPr>
                  <w:r w:rsidRPr="00BD5824">
                    <w:rPr>
                      <w:i/>
                      <w:iCs/>
                      <w:szCs w:val="24"/>
                    </w:rPr>
                    <w:t>Prioritetinis</w:t>
                  </w:r>
                </w:p>
              </w:tc>
              <w:tc>
                <w:tcPr>
                  <w:tcW w:w="4061" w:type="dxa"/>
                  <w:tcBorders>
                    <w:top w:val="single" w:sz="6" w:space="0" w:color="000000"/>
                    <w:left w:val="single" w:sz="6" w:space="0" w:color="000000"/>
                    <w:bottom w:val="single" w:sz="6" w:space="0" w:color="000000"/>
                    <w:right w:val="single" w:sz="6" w:space="0" w:color="000000"/>
                  </w:tcBorders>
                </w:tcPr>
                <w:p w14:paraId="7E8DC3DB" w14:textId="4F974702" w:rsidR="008E65DA" w:rsidRPr="00BD5824" w:rsidRDefault="000E34CE">
                  <w:pPr>
                    <w:jc w:val="both"/>
                    <w:rPr>
                      <w:i/>
                      <w:iCs/>
                      <w:szCs w:val="24"/>
                    </w:rPr>
                  </w:pPr>
                  <w:r w:rsidRPr="00BD5824">
                    <w:rPr>
                      <w:i/>
                      <w:iCs/>
                      <w:szCs w:val="24"/>
                    </w:rPr>
                    <w:t>MVĮ MTEP išlaidų padidėjimo projekto įgyvendinimo metu ir 3 (trejus) metus po projekto veiklų įgyvendinimo pabaigos santykis su tinkamomis finansuoti projekto išlaidomis.</w:t>
                  </w:r>
                </w:p>
              </w:tc>
              <w:tc>
                <w:tcPr>
                  <w:tcW w:w="4728" w:type="dxa"/>
                  <w:tcBorders>
                    <w:top w:val="single" w:sz="6" w:space="0" w:color="000000"/>
                    <w:left w:val="single" w:sz="6" w:space="0" w:color="000000"/>
                    <w:bottom w:val="single" w:sz="6" w:space="0" w:color="000000"/>
                    <w:right w:val="single" w:sz="6" w:space="0" w:color="000000"/>
                  </w:tcBorders>
                </w:tcPr>
                <w:p w14:paraId="33C50A83" w14:textId="77777777" w:rsidR="000417FD" w:rsidRPr="00BD5824" w:rsidRDefault="000417FD" w:rsidP="000417FD">
                  <w:pPr>
                    <w:jc w:val="both"/>
                    <w:rPr>
                      <w:i/>
                      <w:iCs/>
                      <w:szCs w:val="24"/>
                    </w:rPr>
                  </w:pPr>
                  <w:bookmarkStart w:id="7" w:name="_Hlk116650236"/>
                  <w:r w:rsidRPr="00BD5824">
                    <w:rPr>
                      <w:i/>
                      <w:iCs/>
                      <w:szCs w:val="24"/>
                    </w:rPr>
                    <w:t xml:space="preserve">Siekiama skatinti efektyviai investuoti lėšas į MTEP išlaidų didėjimą, todėl aukštesnis įvertinimas suteikiamas tiems projektams, kurių įgyvendinimo metu ir 3 (trejus) metus po projekto veiklų įgyvendinimo pabaigos MTEP išlaidų padidėjimo santykis su projekto tinkamomis finansuoti išlaidomis yra didesnis. </w:t>
                  </w:r>
                </w:p>
                <w:p w14:paraId="2931168A" w14:textId="593DD5CF" w:rsidR="000417FD" w:rsidRPr="00BD5824" w:rsidRDefault="000417FD" w:rsidP="000417FD">
                  <w:pPr>
                    <w:jc w:val="both"/>
                    <w:rPr>
                      <w:i/>
                      <w:iCs/>
                      <w:szCs w:val="24"/>
                    </w:rPr>
                  </w:pPr>
                  <w:r w:rsidRPr="00BD5824">
                    <w:rPr>
                      <w:i/>
                      <w:iCs/>
                      <w:szCs w:val="24"/>
                    </w:rPr>
                    <w:t>Vertinama pagal formulę X</w:t>
                  </w:r>
                  <w:r w:rsidR="00614FE2" w:rsidRPr="00BD5824">
                    <w:rPr>
                      <w:i/>
                      <w:iCs/>
                      <w:szCs w:val="24"/>
                    </w:rPr>
                    <w:t xml:space="preserve"> </w:t>
                  </w:r>
                  <w:r w:rsidRPr="00BD5824">
                    <w:rPr>
                      <w:i/>
                      <w:iCs/>
                      <w:szCs w:val="24"/>
                    </w:rPr>
                    <w:t>= (I(</w:t>
                  </w:r>
                  <w:proofErr w:type="spellStart"/>
                  <w:r w:rsidRPr="00BD5824">
                    <w:rPr>
                      <w:i/>
                      <w:iCs/>
                      <w:szCs w:val="24"/>
                    </w:rPr>
                    <w:t>pb</w:t>
                  </w:r>
                  <w:proofErr w:type="spellEnd"/>
                  <w:r w:rsidRPr="00BD5824">
                    <w:rPr>
                      <w:i/>
                      <w:iCs/>
                      <w:szCs w:val="24"/>
                    </w:rPr>
                    <w:t>)-I(</w:t>
                  </w:r>
                  <w:proofErr w:type="spellStart"/>
                  <w:r w:rsidRPr="00BD5824">
                    <w:rPr>
                      <w:i/>
                      <w:iCs/>
                      <w:szCs w:val="24"/>
                    </w:rPr>
                    <w:t>pr</w:t>
                  </w:r>
                  <w:proofErr w:type="spellEnd"/>
                  <w:r w:rsidRPr="00BD5824">
                    <w:rPr>
                      <w:i/>
                      <w:iCs/>
                      <w:szCs w:val="24"/>
                    </w:rPr>
                    <w:t>))/I, kurioje:</w:t>
                  </w:r>
                </w:p>
                <w:bookmarkEnd w:id="7"/>
                <w:p w14:paraId="5B3A6288" w14:textId="77777777" w:rsidR="000417FD" w:rsidRPr="00BD5824" w:rsidRDefault="000417FD" w:rsidP="000417FD">
                  <w:pPr>
                    <w:jc w:val="both"/>
                    <w:rPr>
                      <w:i/>
                      <w:iCs/>
                      <w:szCs w:val="24"/>
                    </w:rPr>
                  </w:pPr>
                  <w:r w:rsidRPr="00BD5824">
                    <w:rPr>
                      <w:i/>
                      <w:iCs/>
                      <w:szCs w:val="24"/>
                    </w:rPr>
                    <w:t>I(</w:t>
                  </w:r>
                  <w:proofErr w:type="spellStart"/>
                  <w:r w:rsidRPr="00BD5824">
                    <w:rPr>
                      <w:i/>
                      <w:iCs/>
                      <w:szCs w:val="24"/>
                    </w:rPr>
                    <w:t>pb</w:t>
                  </w:r>
                  <w:proofErr w:type="spellEnd"/>
                  <w:r w:rsidRPr="00BD5824">
                    <w:rPr>
                      <w:i/>
                      <w:iCs/>
                      <w:szCs w:val="24"/>
                    </w:rPr>
                    <w:t xml:space="preserve">) – MVĮ patirtų išlaidų MTEP suma projekto įgyvendinimo metu ir per 3 (trejus) metus po projekto veiklų įgyvendinimo; </w:t>
                  </w:r>
                </w:p>
                <w:p w14:paraId="69E2D04C" w14:textId="77777777" w:rsidR="000417FD" w:rsidRPr="00BD5824" w:rsidRDefault="000417FD" w:rsidP="000417FD">
                  <w:pPr>
                    <w:jc w:val="both"/>
                    <w:rPr>
                      <w:i/>
                      <w:iCs/>
                      <w:szCs w:val="24"/>
                    </w:rPr>
                  </w:pPr>
                  <w:r w:rsidRPr="00BD5824">
                    <w:rPr>
                      <w:i/>
                      <w:iCs/>
                      <w:szCs w:val="24"/>
                    </w:rPr>
                    <w:t>I(</w:t>
                  </w:r>
                  <w:proofErr w:type="spellStart"/>
                  <w:r w:rsidRPr="00BD5824">
                    <w:rPr>
                      <w:i/>
                      <w:iCs/>
                      <w:szCs w:val="24"/>
                    </w:rPr>
                    <w:t>pr</w:t>
                  </w:r>
                  <w:proofErr w:type="spellEnd"/>
                  <w:r w:rsidRPr="00BD5824">
                    <w:rPr>
                      <w:i/>
                      <w:iCs/>
                      <w:szCs w:val="24"/>
                    </w:rPr>
                    <w:t>) – MVĮ patirtos išlaidos MTEP PĮP pateikimo metais. MVĮ, veikiančių ilgiau nei 1 (vienus) metus, MTEP išlaidos vertinamos už paskutinių vienerių finansinių metų laikotarpį, jei MVĮ veikia trumpiau nei 1 (vienus) metus – už pareiškėjo veikimo laiką;</w:t>
                  </w:r>
                </w:p>
                <w:p w14:paraId="3D5DEC18" w14:textId="77777777" w:rsidR="000417FD" w:rsidRPr="00BD5824" w:rsidRDefault="000417FD" w:rsidP="000417FD">
                  <w:pPr>
                    <w:jc w:val="both"/>
                    <w:rPr>
                      <w:i/>
                      <w:iCs/>
                      <w:szCs w:val="24"/>
                    </w:rPr>
                  </w:pPr>
                  <w:r w:rsidRPr="00BD5824">
                    <w:rPr>
                      <w:i/>
                      <w:iCs/>
                      <w:szCs w:val="24"/>
                    </w:rPr>
                    <w:t xml:space="preserve">I – tinkamos finansuoti projekto išlaidos; </w:t>
                  </w:r>
                </w:p>
                <w:p w14:paraId="5737318E" w14:textId="77777777" w:rsidR="000417FD" w:rsidRPr="00BD5824" w:rsidRDefault="000417FD" w:rsidP="000417FD">
                  <w:pPr>
                    <w:jc w:val="both"/>
                    <w:rPr>
                      <w:i/>
                      <w:iCs/>
                      <w:szCs w:val="24"/>
                    </w:rPr>
                  </w:pPr>
                  <w:r w:rsidRPr="00BD5824">
                    <w:rPr>
                      <w:i/>
                      <w:iCs/>
                      <w:szCs w:val="24"/>
                    </w:rPr>
                    <w:t xml:space="preserve">X – santykis tarp MTEP išlaidų padidėjimo sumos projekto įgyvendinimo metu ir 3 (trejus) metus po projekto veiklų įgyvendinimo pabaigos ir išlaidų, skirtų projektui finansuoti. </w:t>
                  </w:r>
                </w:p>
                <w:p w14:paraId="104951E8" w14:textId="4AED170F" w:rsidR="00502D86" w:rsidRDefault="000417FD" w:rsidP="00502D86">
                  <w:pPr>
                    <w:jc w:val="both"/>
                    <w:rPr>
                      <w:i/>
                      <w:iCs/>
                      <w:szCs w:val="24"/>
                    </w:rPr>
                  </w:pPr>
                  <w:r w:rsidRPr="00BD5824">
                    <w:rPr>
                      <w:i/>
                      <w:iCs/>
                      <w:szCs w:val="24"/>
                    </w:rPr>
                    <w:t xml:space="preserve">Daugiau balų suteikiama tiems projektams, kurių X yra didesnis. </w:t>
                  </w:r>
                </w:p>
                <w:p w14:paraId="049A8108" w14:textId="199CE3DC" w:rsidR="00231363" w:rsidRPr="00BD5824" w:rsidRDefault="00231363" w:rsidP="00502D86">
                  <w:pPr>
                    <w:jc w:val="both"/>
                    <w:rPr>
                      <w:i/>
                      <w:iCs/>
                      <w:szCs w:val="24"/>
                    </w:rPr>
                  </w:pPr>
                  <w:r w:rsidRPr="00DB0F79">
                    <w:rPr>
                      <w:i/>
                      <w:iCs/>
                      <w:szCs w:val="24"/>
                    </w:rPr>
                    <w:lastRenderedPageBreak/>
                    <w:t>Jeigu gaunamas skaičius nėra sveikasis, apvalinama pagal aritmetines taisykles iki sveikojo skaičiaus ir vieno skaičiaus po kablelio.</w:t>
                  </w:r>
                </w:p>
                <w:p w14:paraId="1F9F9CED" w14:textId="66DE1080" w:rsidR="00502D86" w:rsidRPr="00AA5319" w:rsidRDefault="00502D86" w:rsidP="00502D86">
                  <w:pPr>
                    <w:jc w:val="both"/>
                    <w:rPr>
                      <w:i/>
                      <w:iCs/>
                      <w:szCs w:val="24"/>
                    </w:rPr>
                  </w:pPr>
                  <w:r w:rsidRPr="00AA5319">
                    <w:rPr>
                      <w:i/>
                      <w:iCs/>
                      <w:szCs w:val="24"/>
                    </w:rPr>
                    <w:t xml:space="preserve">5 balai suteikiami pirmiesiems didžiausią </w:t>
                  </w:r>
                  <w:r w:rsidR="002C2AFC">
                    <w:rPr>
                      <w:i/>
                      <w:iCs/>
                      <w:szCs w:val="24"/>
                    </w:rPr>
                    <w:t>MTEP</w:t>
                  </w:r>
                  <w:r w:rsidR="005C4CAC" w:rsidRPr="00AA5319">
                    <w:rPr>
                      <w:i/>
                      <w:iCs/>
                      <w:szCs w:val="24"/>
                    </w:rPr>
                    <w:t xml:space="preserve"> </w:t>
                  </w:r>
                  <w:r w:rsidRPr="00AA5319">
                    <w:rPr>
                      <w:i/>
                      <w:iCs/>
                      <w:szCs w:val="24"/>
                    </w:rPr>
                    <w:t xml:space="preserve">išlaidų </w:t>
                  </w:r>
                  <w:r w:rsidR="002C2AFC">
                    <w:rPr>
                      <w:i/>
                      <w:iCs/>
                      <w:szCs w:val="24"/>
                    </w:rPr>
                    <w:t xml:space="preserve">padidėjimo </w:t>
                  </w:r>
                  <w:r w:rsidRPr="00AA5319">
                    <w:rPr>
                      <w:i/>
                      <w:iCs/>
                      <w:szCs w:val="24"/>
                    </w:rPr>
                    <w:t>santyk</w:t>
                  </w:r>
                  <w:r w:rsidR="00AA5319">
                    <w:rPr>
                      <w:i/>
                      <w:iCs/>
                      <w:szCs w:val="24"/>
                    </w:rPr>
                    <w:t>io</w:t>
                  </w:r>
                  <w:r w:rsidR="002C2AFC">
                    <w:rPr>
                      <w:i/>
                      <w:iCs/>
                      <w:szCs w:val="24"/>
                    </w:rPr>
                    <w:t xml:space="preserve"> su tinkamomis finansuoti projekto išlaidomis</w:t>
                  </w:r>
                  <w:r w:rsidR="00AA5319">
                    <w:rPr>
                      <w:i/>
                      <w:iCs/>
                      <w:szCs w:val="24"/>
                    </w:rPr>
                    <w:t xml:space="preserve"> reikšmę</w:t>
                  </w:r>
                  <w:r w:rsidRPr="00AA5319">
                    <w:rPr>
                      <w:i/>
                      <w:iCs/>
                      <w:szCs w:val="24"/>
                    </w:rPr>
                    <w:t xml:space="preserve"> turinčių 20 proc. projektų</w:t>
                  </w:r>
                  <w:r w:rsidRPr="00DB0F79">
                    <w:rPr>
                      <w:i/>
                      <w:iCs/>
                      <w:szCs w:val="24"/>
                    </w:rPr>
                    <w:t>,</w:t>
                  </w:r>
                  <w:r w:rsidRPr="00AA5319">
                    <w:rPr>
                      <w:i/>
                      <w:iCs/>
                      <w:szCs w:val="24"/>
                    </w:rPr>
                    <w:t xml:space="preserve"> 4 balai – kitiems 20 proc. projektų ir t. t. 1 balas suteikiamas paskutiniams 20 proc. projektų. Jeigu pirmieji projektai, pagal kuriuos numatoma vienoda </w:t>
                  </w:r>
                  <w:r w:rsidR="00AA5319" w:rsidRPr="00AA5319">
                    <w:rPr>
                      <w:i/>
                      <w:iCs/>
                      <w:szCs w:val="24"/>
                    </w:rPr>
                    <w:t>MTEP išlaidų padidėjimo santykio su tinkamomis finansuoti projekto išlaidomis reikšm</w:t>
                  </w:r>
                  <w:r w:rsidR="00AA5319">
                    <w:rPr>
                      <w:i/>
                      <w:iCs/>
                      <w:szCs w:val="24"/>
                    </w:rPr>
                    <w:t>ė</w:t>
                  </w:r>
                  <w:r w:rsidRPr="00AA5319">
                    <w:rPr>
                      <w:i/>
                      <w:iCs/>
                      <w:szCs w:val="24"/>
                    </w:rPr>
                    <w:t>, sudaro daugiau nei 20 proc. projektų, tuomet visiems jiems suteikiami 5 balai. Tokiu atveju 4 balai suteikiami pirmiesiems 20 proc. likusių projektų, 3 balai – kitiems 20 proc. projektų ir t. t. Atitinkamai ta pati loginė seka taikoma, jeigu susidaro daugiau negu 20 proc. 4 balais vertinamų projektų, surinkusių vienodą balų skaičių. Tokiu atveju jiems visiems skiriami 4 balai, o likusiems tuo pačiu principu suteikiami žemesni vertinimai.</w:t>
                  </w:r>
                </w:p>
              </w:tc>
              <w:tc>
                <w:tcPr>
                  <w:tcW w:w="1843" w:type="dxa"/>
                  <w:tcBorders>
                    <w:top w:val="single" w:sz="6" w:space="0" w:color="000000"/>
                    <w:left w:val="single" w:sz="6" w:space="0" w:color="000000"/>
                    <w:bottom w:val="single" w:sz="6" w:space="0" w:color="000000"/>
                    <w:right w:val="single" w:sz="6" w:space="0" w:color="000000"/>
                  </w:tcBorders>
                </w:tcPr>
                <w:p w14:paraId="4953E705" w14:textId="731A05FD" w:rsidR="008E65DA" w:rsidRPr="00AA5319" w:rsidRDefault="00BC5D57" w:rsidP="000236B1">
                  <w:pPr>
                    <w:jc w:val="center"/>
                    <w:rPr>
                      <w:i/>
                      <w:iCs/>
                      <w:szCs w:val="24"/>
                      <w:lang w:val="en-US"/>
                    </w:rPr>
                  </w:pPr>
                  <w:r>
                    <w:rPr>
                      <w:i/>
                      <w:iCs/>
                      <w:szCs w:val="24"/>
                      <w:lang w:val="en-US"/>
                    </w:rPr>
                    <w:lastRenderedPageBreak/>
                    <w:t>5</w:t>
                  </w:r>
                </w:p>
              </w:tc>
              <w:tc>
                <w:tcPr>
                  <w:tcW w:w="1679" w:type="dxa"/>
                  <w:tcBorders>
                    <w:top w:val="single" w:sz="6" w:space="0" w:color="000000"/>
                    <w:left w:val="single" w:sz="6" w:space="0" w:color="000000"/>
                    <w:bottom w:val="single" w:sz="6" w:space="0" w:color="000000"/>
                    <w:right w:val="single" w:sz="6" w:space="0" w:color="000000"/>
                  </w:tcBorders>
                </w:tcPr>
                <w:p w14:paraId="32D28A20" w14:textId="05793157" w:rsidR="008E65DA" w:rsidRPr="00AA5319" w:rsidRDefault="00141BFD" w:rsidP="000236B1">
                  <w:pPr>
                    <w:jc w:val="center"/>
                    <w:rPr>
                      <w:i/>
                      <w:iCs/>
                      <w:szCs w:val="24"/>
                    </w:rPr>
                  </w:pPr>
                  <w:r w:rsidRPr="00AA5319">
                    <w:rPr>
                      <w:i/>
                      <w:iCs/>
                      <w:szCs w:val="24"/>
                    </w:rPr>
                    <w:t>8</w:t>
                  </w:r>
                </w:p>
              </w:tc>
            </w:tr>
            <w:tr w:rsidR="009C3D51" w14:paraId="3C46EE28" w14:textId="77777777" w:rsidTr="009B4247">
              <w:tc>
                <w:tcPr>
                  <w:tcW w:w="10929" w:type="dxa"/>
                  <w:gridSpan w:val="4"/>
                  <w:tcBorders>
                    <w:top w:val="single" w:sz="6" w:space="0" w:color="000000"/>
                    <w:left w:val="single" w:sz="6" w:space="0" w:color="000000"/>
                    <w:bottom w:val="single" w:sz="6" w:space="0" w:color="000000"/>
                    <w:right w:val="single" w:sz="6" w:space="0" w:color="000000"/>
                  </w:tcBorders>
                </w:tcPr>
                <w:p w14:paraId="29D2D994" w14:textId="32F14915" w:rsidR="009C3D51" w:rsidRPr="00D1594C" w:rsidRDefault="009C3D51" w:rsidP="009C3D51">
                  <w:pPr>
                    <w:jc w:val="both"/>
                    <w:rPr>
                      <w:szCs w:val="24"/>
                    </w:rPr>
                  </w:pPr>
                  <w:r w:rsidRPr="00D1594C">
                    <w:rPr>
                      <w:color w:val="000000"/>
                      <w:szCs w:val="24"/>
                    </w:rPr>
                    <w:t xml:space="preserve">Minimali privaloma surinkti balų suma </w:t>
                  </w:r>
                  <w:r w:rsidR="009E08A4" w:rsidRPr="009E08A4">
                    <w:rPr>
                      <w:color w:val="000000"/>
                      <w:szCs w:val="24"/>
                    </w:rPr>
                    <w:t>–</w:t>
                  </w:r>
                  <w:r w:rsidR="009E08A4">
                    <w:rPr>
                      <w:color w:val="000000"/>
                      <w:szCs w:val="24"/>
                    </w:rPr>
                    <w:t xml:space="preserve"> </w:t>
                  </w:r>
                  <w:r w:rsidR="00231363" w:rsidRPr="00231363">
                    <w:rPr>
                      <w:i/>
                      <w:iCs/>
                      <w:szCs w:val="24"/>
                      <w:lang w:val="en-US"/>
                    </w:rPr>
                    <w:t>35</w:t>
                  </w:r>
                </w:p>
              </w:tc>
              <w:tc>
                <w:tcPr>
                  <w:tcW w:w="1843" w:type="dxa"/>
                  <w:tcBorders>
                    <w:top w:val="single" w:sz="6" w:space="0" w:color="000000"/>
                    <w:left w:val="single" w:sz="6" w:space="0" w:color="000000"/>
                    <w:bottom w:val="single" w:sz="6" w:space="0" w:color="000000"/>
                    <w:right w:val="single" w:sz="6" w:space="0" w:color="000000"/>
                  </w:tcBorders>
                </w:tcPr>
                <w:p w14:paraId="18F1C647" w14:textId="773B0918" w:rsidR="009C3D51" w:rsidRPr="001E5735" w:rsidRDefault="009C3D51" w:rsidP="009C3D51">
                  <w:pPr>
                    <w:jc w:val="both"/>
                    <w:rPr>
                      <w:i/>
                      <w:iCs/>
                      <w:szCs w:val="24"/>
                      <w:lang w:val="en-US"/>
                    </w:rPr>
                  </w:pPr>
                </w:p>
              </w:tc>
              <w:tc>
                <w:tcPr>
                  <w:tcW w:w="1679" w:type="dxa"/>
                  <w:tcBorders>
                    <w:top w:val="single" w:sz="6" w:space="0" w:color="000000"/>
                    <w:left w:val="single" w:sz="6" w:space="0" w:color="000000"/>
                    <w:bottom w:val="single" w:sz="6" w:space="0" w:color="000000"/>
                    <w:right w:val="single" w:sz="6" w:space="0" w:color="000000"/>
                  </w:tcBorders>
                </w:tcPr>
                <w:p w14:paraId="0E505E86" w14:textId="77777777" w:rsidR="009C3D51" w:rsidRPr="00D1594C" w:rsidRDefault="009C3D51" w:rsidP="009C3D51">
                  <w:pPr>
                    <w:jc w:val="both"/>
                    <w:rPr>
                      <w:szCs w:val="24"/>
                    </w:rPr>
                  </w:pPr>
                </w:p>
              </w:tc>
            </w:tr>
            <w:tr w:rsidR="009C3D51" w14:paraId="6934037C" w14:textId="77777777" w:rsidTr="007968DE">
              <w:tc>
                <w:tcPr>
                  <w:tcW w:w="10929" w:type="dxa"/>
                  <w:gridSpan w:val="4"/>
                  <w:tcBorders>
                    <w:top w:val="single" w:sz="6" w:space="0" w:color="000000"/>
                    <w:left w:val="single" w:sz="6" w:space="0" w:color="000000"/>
                    <w:bottom w:val="single" w:sz="6" w:space="0" w:color="000000"/>
                    <w:right w:val="single" w:sz="6" w:space="0" w:color="000000"/>
                  </w:tcBorders>
                </w:tcPr>
                <w:p w14:paraId="76CC9FFA" w14:textId="57B9756F" w:rsidR="009C3D51" w:rsidRPr="00D1594C" w:rsidRDefault="009C3D51" w:rsidP="009C3D51">
                  <w:pPr>
                    <w:jc w:val="both"/>
                    <w:rPr>
                      <w:szCs w:val="24"/>
                    </w:rPr>
                  </w:pPr>
                  <w:r w:rsidRPr="00D1594C">
                    <w:rPr>
                      <w:color w:val="000000"/>
                      <w:szCs w:val="24"/>
                    </w:rPr>
                    <w:t>Maksimali galima balų suma (apvalinama iki sveiko skaičiaus)</w:t>
                  </w:r>
                  <w:r w:rsidR="009E08A4">
                    <w:t xml:space="preserve"> </w:t>
                  </w:r>
                  <w:r w:rsidR="009E08A4" w:rsidRPr="009E08A4">
                    <w:rPr>
                      <w:color w:val="000000"/>
                      <w:szCs w:val="24"/>
                    </w:rPr>
                    <w:t>–</w:t>
                  </w:r>
                  <w:r w:rsidR="009E08A4">
                    <w:rPr>
                      <w:b/>
                      <w:bCs/>
                      <w:i/>
                      <w:iCs/>
                      <w:szCs w:val="24"/>
                    </w:rPr>
                    <w:t xml:space="preserve"> </w:t>
                  </w:r>
                  <w:r w:rsidR="00BC5D57" w:rsidRPr="00746FD5">
                    <w:rPr>
                      <w:i/>
                      <w:iCs/>
                      <w:szCs w:val="24"/>
                    </w:rPr>
                    <w:t>100</w:t>
                  </w:r>
                </w:p>
              </w:tc>
              <w:tc>
                <w:tcPr>
                  <w:tcW w:w="1843" w:type="dxa"/>
                  <w:tcBorders>
                    <w:top w:val="single" w:sz="6" w:space="0" w:color="000000"/>
                    <w:left w:val="single" w:sz="6" w:space="0" w:color="000000"/>
                    <w:bottom w:val="single" w:sz="6" w:space="0" w:color="000000"/>
                    <w:right w:val="single" w:sz="6" w:space="0" w:color="000000"/>
                  </w:tcBorders>
                </w:tcPr>
                <w:p w14:paraId="23223CF3" w14:textId="622853FF" w:rsidR="009C3D51" w:rsidRPr="002C2AFC" w:rsidRDefault="009C3D51" w:rsidP="009C3D51">
                  <w:pPr>
                    <w:jc w:val="both"/>
                    <w:rPr>
                      <w:i/>
                      <w:iCs/>
                      <w:szCs w:val="24"/>
                    </w:rPr>
                  </w:pPr>
                </w:p>
              </w:tc>
              <w:tc>
                <w:tcPr>
                  <w:tcW w:w="1679" w:type="dxa"/>
                  <w:tcBorders>
                    <w:top w:val="single" w:sz="6" w:space="0" w:color="000000"/>
                    <w:left w:val="single" w:sz="6" w:space="0" w:color="000000"/>
                    <w:bottom w:val="single" w:sz="6" w:space="0" w:color="000000"/>
                    <w:right w:val="single" w:sz="6" w:space="0" w:color="000000"/>
                  </w:tcBorders>
                </w:tcPr>
                <w:p w14:paraId="7388FBE2" w14:textId="77777777" w:rsidR="009C3D51" w:rsidRPr="00D1594C" w:rsidRDefault="009C3D51" w:rsidP="009C3D51">
                  <w:pPr>
                    <w:jc w:val="both"/>
                    <w:rPr>
                      <w:szCs w:val="24"/>
                    </w:rPr>
                  </w:pPr>
                </w:p>
              </w:tc>
            </w:tr>
            <w:tr w:rsidR="009C3D51" w14:paraId="17A221EB" w14:textId="77777777" w:rsidTr="00DB7409">
              <w:tc>
                <w:tcPr>
                  <w:tcW w:w="10929" w:type="dxa"/>
                  <w:gridSpan w:val="4"/>
                  <w:tcBorders>
                    <w:top w:val="single" w:sz="6" w:space="0" w:color="000000"/>
                    <w:left w:val="single" w:sz="6" w:space="0" w:color="000000"/>
                    <w:bottom w:val="single" w:sz="6" w:space="0" w:color="000000"/>
                    <w:right w:val="single" w:sz="6" w:space="0" w:color="000000"/>
                  </w:tcBorders>
                </w:tcPr>
                <w:p w14:paraId="07B61C50" w14:textId="77777777" w:rsidR="009C3D51" w:rsidRPr="00D1594C" w:rsidRDefault="009C3D51" w:rsidP="009C3D51">
                  <w:pPr>
                    <w:jc w:val="both"/>
                    <w:rPr>
                      <w:color w:val="000000"/>
                      <w:szCs w:val="24"/>
                    </w:rPr>
                  </w:pPr>
                  <w:r w:rsidRPr="00D1594C">
                    <w:rPr>
                      <w:color w:val="000000"/>
                      <w:szCs w:val="24"/>
                    </w:rPr>
                    <w:t>Balas apskaičiuojamas pagal formulę, kur P – projekto surinktas balų skaičius, Y – kriterijaus gautas vertinimo balas ir S – kriterijui suteiktas svorio koeficientas:</w:t>
                  </w:r>
                </w:p>
                <w:p w14:paraId="46CD512F" w14:textId="3B8B386A" w:rsidR="009C3D51" w:rsidRPr="00D1594C" w:rsidRDefault="009C3D51" w:rsidP="009C3D51">
                  <w:pPr>
                    <w:jc w:val="both"/>
                    <w:rPr>
                      <w:szCs w:val="24"/>
                    </w:rPr>
                  </w:pPr>
                  <w:r w:rsidRPr="00D1594C">
                    <w:rPr>
                      <w:color w:val="000000"/>
                      <w:szCs w:val="24"/>
                    </w:rPr>
                    <w:t>P = Y</w:t>
                  </w:r>
                  <w:r w:rsidRPr="00D1594C">
                    <w:rPr>
                      <w:color w:val="000000"/>
                      <w:szCs w:val="24"/>
                      <w:vertAlign w:val="subscript"/>
                    </w:rPr>
                    <w:t>1</w:t>
                  </w:r>
                  <w:r w:rsidRPr="00D1594C">
                    <w:rPr>
                      <w:color w:val="000000"/>
                      <w:szCs w:val="24"/>
                    </w:rPr>
                    <w:t xml:space="preserve"> * S</w:t>
                  </w:r>
                  <w:r w:rsidRPr="00D1594C">
                    <w:rPr>
                      <w:color w:val="000000"/>
                      <w:szCs w:val="24"/>
                      <w:vertAlign w:val="subscript"/>
                    </w:rPr>
                    <w:t>1</w:t>
                  </w:r>
                  <w:r w:rsidRPr="00D1594C">
                    <w:rPr>
                      <w:color w:val="000000"/>
                      <w:szCs w:val="24"/>
                    </w:rPr>
                    <w:t xml:space="preserve"> + Y</w:t>
                  </w:r>
                  <w:r w:rsidRPr="00D1594C">
                    <w:rPr>
                      <w:color w:val="000000"/>
                      <w:szCs w:val="24"/>
                      <w:vertAlign w:val="subscript"/>
                    </w:rPr>
                    <w:t>2</w:t>
                  </w:r>
                  <w:r w:rsidRPr="00D1594C">
                    <w:rPr>
                      <w:color w:val="000000"/>
                      <w:szCs w:val="24"/>
                    </w:rPr>
                    <w:t xml:space="preserve"> * S</w:t>
                  </w:r>
                  <w:r w:rsidRPr="00D1594C">
                    <w:rPr>
                      <w:color w:val="000000"/>
                      <w:szCs w:val="24"/>
                      <w:vertAlign w:val="subscript"/>
                    </w:rPr>
                    <w:t>2</w:t>
                  </w:r>
                </w:p>
              </w:tc>
              <w:tc>
                <w:tcPr>
                  <w:tcW w:w="1843" w:type="dxa"/>
                  <w:tcBorders>
                    <w:top w:val="single" w:sz="6" w:space="0" w:color="000000"/>
                    <w:left w:val="single" w:sz="6" w:space="0" w:color="000000"/>
                    <w:bottom w:val="single" w:sz="6" w:space="0" w:color="000000"/>
                    <w:right w:val="single" w:sz="6" w:space="0" w:color="000000"/>
                  </w:tcBorders>
                </w:tcPr>
                <w:p w14:paraId="4DB055CF" w14:textId="77777777" w:rsidR="009C3D51" w:rsidRPr="00D1594C" w:rsidRDefault="009C3D51" w:rsidP="009C3D51">
                  <w:pPr>
                    <w:jc w:val="both"/>
                    <w:rPr>
                      <w:szCs w:val="24"/>
                    </w:rPr>
                  </w:pPr>
                </w:p>
              </w:tc>
              <w:tc>
                <w:tcPr>
                  <w:tcW w:w="1679" w:type="dxa"/>
                  <w:tcBorders>
                    <w:top w:val="single" w:sz="6" w:space="0" w:color="000000"/>
                    <w:left w:val="single" w:sz="6" w:space="0" w:color="000000"/>
                    <w:bottom w:val="single" w:sz="6" w:space="0" w:color="000000"/>
                    <w:right w:val="single" w:sz="6" w:space="0" w:color="000000"/>
                  </w:tcBorders>
                </w:tcPr>
                <w:p w14:paraId="00D8C8F5" w14:textId="77777777" w:rsidR="009C3D51" w:rsidRPr="00D1594C" w:rsidRDefault="009C3D51" w:rsidP="009C3D51">
                  <w:pPr>
                    <w:jc w:val="both"/>
                    <w:rPr>
                      <w:szCs w:val="24"/>
                    </w:rPr>
                  </w:pPr>
                </w:p>
              </w:tc>
            </w:tr>
            <w:tr w:rsidR="00220D08" w14:paraId="64349D4D" w14:textId="77777777" w:rsidTr="003D6A75">
              <w:tc>
                <w:tcPr>
                  <w:tcW w:w="14451" w:type="dxa"/>
                  <w:gridSpan w:val="6"/>
                  <w:tcBorders>
                    <w:top w:val="single" w:sz="6" w:space="0" w:color="000000"/>
                    <w:left w:val="single" w:sz="6" w:space="0" w:color="000000"/>
                    <w:bottom w:val="single" w:sz="6" w:space="0" w:color="000000"/>
                    <w:right w:val="single" w:sz="6" w:space="0" w:color="000000"/>
                  </w:tcBorders>
                </w:tcPr>
                <w:p w14:paraId="6D2CA14B" w14:textId="0BB67D8B" w:rsidR="00220D08" w:rsidRPr="00D1594C" w:rsidRDefault="00222119" w:rsidP="009C3D51">
                  <w:pPr>
                    <w:jc w:val="both"/>
                    <w:rPr>
                      <w:szCs w:val="24"/>
                    </w:rPr>
                  </w:pPr>
                  <w:r w:rsidRPr="00222119">
                    <w:rPr>
                      <w:szCs w:val="24"/>
                    </w:rPr>
                    <w:t xml:space="preserve">Jei projektas vertinimo metu nesurenka PFSA 6 punkte nurodytos minimalios balų sumos, PĮP atmetamas. Kai projektams, surinkusiems vienodą galutinį balų skaičių, nepakanka pagal kvietimą teikti PĮP skirtos finansavimo lėšų sumos, pirmenybė teikiama projektams, surinkusiems daugiau balų pagal pirmąjį PFSA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w:t>
                  </w:r>
                  <w:r w:rsidRPr="00222119">
                    <w:rPr>
                      <w:szCs w:val="24"/>
                    </w:rPr>
                    <w:lastRenderedPageBreak/>
                    <w:t>prioritetinius atrankos kriterijus, šie projektai nurodomi PĮP vertinimo ataskaitos sąraše „Projektai, kuriems rekomenduojama skirti finansavimą“ pagal PĮP pateikimo laiką.</w:t>
                  </w:r>
                </w:p>
              </w:tc>
            </w:tr>
          </w:tbl>
          <w:p w14:paraId="077D31EA" w14:textId="41FBEFB7" w:rsidR="00415CEA" w:rsidRDefault="00415CEA">
            <w:pPr>
              <w:jc w:val="both"/>
              <w:rPr>
                <w:i/>
                <w:sz w:val="22"/>
                <w:szCs w:val="22"/>
              </w:rPr>
            </w:pPr>
          </w:p>
        </w:tc>
      </w:tr>
      <w:tr w:rsidR="00415CEA" w14:paraId="3A02D910" w14:textId="77777777">
        <w:trPr>
          <w:trHeight w:val="309"/>
        </w:trPr>
        <w:tc>
          <w:tcPr>
            <w:tcW w:w="14709" w:type="dxa"/>
          </w:tcPr>
          <w:p w14:paraId="6FA5783E" w14:textId="3B00C600" w:rsidR="00415CEA" w:rsidRDefault="00015DBD">
            <w:pPr>
              <w:jc w:val="both"/>
              <w:rPr>
                <w:i/>
                <w:sz w:val="22"/>
                <w:szCs w:val="22"/>
              </w:rPr>
            </w:pPr>
            <w:r>
              <w:rPr>
                <w:b/>
                <w:szCs w:val="22"/>
              </w:rPr>
              <w:lastRenderedPageBreak/>
              <w:t xml:space="preserve">6.1. Jungtinio projekto projektų atrankos kriterijai </w:t>
            </w:r>
          </w:p>
        </w:tc>
      </w:tr>
      <w:tr w:rsidR="00415CEA" w14:paraId="15E45FBA" w14:textId="77777777" w:rsidTr="00721700">
        <w:trPr>
          <w:trHeight w:val="393"/>
        </w:trPr>
        <w:tc>
          <w:tcPr>
            <w:tcW w:w="14709" w:type="dxa"/>
          </w:tcPr>
          <w:p w14:paraId="04FDC111" w14:textId="1BCF5BAF" w:rsidR="00415CEA" w:rsidRPr="00D1594C" w:rsidRDefault="00721700">
            <w:pPr>
              <w:jc w:val="both"/>
              <w:rPr>
                <w:iCs/>
                <w:szCs w:val="22"/>
              </w:rPr>
            </w:pPr>
            <w:r w:rsidRPr="00D1594C">
              <w:rPr>
                <w:iCs/>
                <w:szCs w:val="22"/>
              </w:rPr>
              <w:t>Netaikoma.</w:t>
            </w:r>
          </w:p>
        </w:tc>
      </w:tr>
      <w:tr w:rsidR="00415CEA" w14:paraId="2B688C84" w14:textId="77777777">
        <w:tc>
          <w:tcPr>
            <w:tcW w:w="14709" w:type="dxa"/>
          </w:tcPr>
          <w:p w14:paraId="75391F09" w14:textId="77777777" w:rsidR="00415CEA" w:rsidRDefault="00015DBD">
            <w:pPr>
              <w:rPr>
                <w:b/>
                <w:szCs w:val="24"/>
              </w:rPr>
            </w:pPr>
            <w:r>
              <w:rPr>
                <w:b/>
                <w:szCs w:val="24"/>
              </w:rPr>
              <w:t xml:space="preserve">7. Reikalavimai įgyvendinus projektų veiklas </w:t>
            </w:r>
          </w:p>
        </w:tc>
      </w:tr>
      <w:tr w:rsidR="00415CEA" w14:paraId="013361E9" w14:textId="77777777">
        <w:tc>
          <w:tcPr>
            <w:tcW w:w="14709" w:type="dxa"/>
          </w:tcPr>
          <w:p w14:paraId="64E35B53" w14:textId="7733483C" w:rsidR="00415CEA" w:rsidRPr="00D1594C" w:rsidRDefault="00222119" w:rsidP="00A408FE">
            <w:pPr>
              <w:jc w:val="both"/>
              <w:rPr>
                <w:i/>
                <w:szCs w:val="24"/>
              </w:rPr>
            </w:pPr>
            <w:r>
              <w:t>Netaikoma</w:t>
            </w:r>
          </w:p>
        </w:tc>
      </w:tr>
      <w:tr w:rsidR="00415CEA" w14:paraId="4E162B4B" w14:textId="77777777">
        <w:tc>
          <w:tcPr>
            <w:tcW w:w="14709" w:type="dxa"/>
          </w:tcPr>
          <w:p w14:paraId="2B3FEA8F" w14:textId="77777777" w:rsidR="00415CEA" w:rsidRDefault="00015DBD">
            <w:pPr>
              <w:rPr>
                <w:szCs w:val="24"/>
              </w:rPr>
            </w:pPr>
            <w:r>
              <w:rPr>
                <w:b/>
                <w:szCs w:val="24"/>
              </w:rPr>
              <w:t>8. Kiti reikalavimai</w:t>
            </w:r>
          </w:p>
        </w:tc>
      </w:tr>
      <w:tr w:rsidR="00415CEA" w14:paraId="17FD8956" w14:textId="77777777">
        <w:tc>
          <w:tcPr>
            <w:tcW w:w="14709" w:type="dxa"/>
          </w:tcPr>
          <w:p w14:paraId="275F9388" w14:textId="77777777" w:rsidR="00B95369" w:rsidRDefault="007724B1" w:rsidP="007745E8">
            <w:pPr>
              <w:tabs>
                <w:tab w:val="left" w:pos="1134"/>
              </w:tabs>
              <w:jc w:val="both"/>
              <w:rPr>
                <w:iCs/>
                <w:szCs w:val="24"/>
              </w:rPr>
            </w:pPr>
            <w:r w:rsidRPr="00222119">
              <w:rPr>
                <w:iCs/>
                <w:szCs w:val="24"/>
              </w:rPr>
              <w:t>8.1</w:t>
            </w:r>
            <w:r w:rsidR="0092467B" w:rsidRPr="00222119">
              <w:rPr>
                <w:iCs/>
                <w:szCs w:val="24"/>
              </w:rPr>
              <w:t xml:space="preserve">. </w:t>
            </w:r>
            <w:r w:rsidR="00222119" w:rsidRPr="00222119">
              <w:rPr>
                <w:iCs/>
                <w:szCs w:val="24"/>
              </w:rPr>
              <w:t>Projektų įgyvendinimo priežiūrai sudaromas Projekto (-ų) priežiūros komitetas, kuris stebi projekto įgyvendinimo pažangą ir teikia rekomendacijas dėl projekto įgyvendinimo. Projekto (-ų) priežiūros komitetas sudaromas iš administruojančiosios institucijos ir Ministerijos atstovų. Į Projekto (-ų) priežiūros komitetą gali būti kviečiami kitų institucijų, įstaigų ar organizacijų atstovai ir socialiniai ir ekonominiai partneriai. Projekto (-ų) priežiūros komiteto sudėtis tvirtinama Lietuvos Respublikos ekonomikos ir inovacijų ministro įsakymu, o jo veiklos principai nustatomi šio komiteto darbo reglamente.</w:t>
            </w:r>
          </w:p>
          <w:p w14:paraId="03BA60E4" w14:textId="1AB1859D" w:rsidR="0092467B" w:rsidRDefault="001F1C07" w:rsidP="007745E8">
            <w:pPr>
              <w:tabs>
                <w:tab w:val="left" w:pos="1134"/>
              </w:tabs>
              <w:jc w:val="both"/>
              <w:rPr>
                <w:iCs/>
                <w:szCs w:val="24"/>
              </w:rPr>
            </w:pPr>
            <w:r w:rsidRPr="00D1594C">
              <w:rPr>
                <w:iCs/>
                <w:szCs w:val="24"/>
              </w:rPr>
              <w:t>8.</w:t>
            </w:r>
            <w:r w:rsidR="00A551F2">
              <w:rPr>
                <w:iCs/>
                <w:szCs w:val="24"/>
                <w:lang w:val="en-US"/>
              </w:rPr>
              <w:t>2</w:t>
            </w:r>
            <w:r w:rsidRPr="00D1594C">
              <w:rPr>
                <w:iCs/>
                <w:szCs w:val="24"/>
              </w:rPr>
              <w:t>. P</w:t>
            </w:r>
            <w:r w:rsidR="009C0D5F">
              <w:rPr>
                <w:iCs/>
                <w:szCs w:val="24"/>
              </w:rPr>
              <w:t>areiškėjas,</w:t>
            </w:r>
            <w:r w:rsidRPr="00D1594C">
              <w:rPr>
                <w:iCs/>
                <w:szCs w:val="24"/>
              </w:rPr>
              <w:t xml:space="preserve"> teikdamas</w:t>
            </w:r>
            <w:r w:rsidR="00A551F2">
              <w:rPr>
                <w:iCs/>
                <w:szCs w:val="24"/>
              </w:rPr>
              <w:t xml:space="preserve"> </w:t>
            </w:r>
            <w:r w:rsidRPr="00D1594C">
              <w:rPr>
                <w:iCs/>
                <w:szCs w:val="24"/>
              </w:rPr>
              <w:t>informaciją statistiką tvarkančioms institucijoms ir įstaigoms</w:t>
            </w:r>
            <w:r w:rsidR="009C0D5F">
              <w:rPr>
                <w:iCs/>
                <w:szCs w:val="24"/>
              </w:rPr>
              <w:t>,</w:t>
            </w:r>
            <w:r w:rsidRPr="00D1594C">
              <w:rPr>
                <w:iCs/>
                <w:szCs w:val="24"/>
              </w:rPr>
              <w:t xml:space="preserve"> statistikos sritį reguliuojančių teisės aktų nustatyta tvarka įsipareigoja pateikti informaciją ir apie MTEP skirtas išlaidas.</w:t>
            </w:r>
          </w:p>
          <w:p w14:paraId="4E25B780" w14:textId="763D68A3" w:rsidR="008B0587" w:rsidRPr="00A551F2" w:rsidRDefault="009C0D5F" w:rsidP="00A551F2">
            <w:pPr>
              <w:jc w:val="both"/>
            </w:pPr>
            <w:r>
              <w:rPr>
                <w:lang w:val="en-US"/>
              </w:rPr>
              <w:t xml:space="preserve">8.3. </w:t>
            </w:r>
            <w:r w:rsidR="0092467B" w:rsidRPr="00FC187B">
              <w:t>P</w:t>
            </w:r>
            <w:r>
              <w:t xml:space="preserve">areiškėjas </w:t>
            </w:r>
            <w:r w:rsidR="0092467B" w:rsidRPr="00FC187B">
              <w:t xml:space="preserve">privalo informuoti </w:t>
            </w:r>
            <w:r w:rsidRPr="009C0D5F">
              <w:t>administruojančiąją instituciją apie įvykusius arba numatomus projekto planuoto įgyvendinimo nukrypimus</w:t>
            </w:r>
            <w:r w:rsidR="008352F1">
              <w:t xml:space="preserve"> </w:t>
            </w:r>
            <w:r w:rsidR="008352F1" w:rsidRPr="008352F1">
              <w:t xml:space="preserve">Projektų administravimo ir finansavimo taisyklių  </w:t>
            </w:r>
            <w:r w:rsidR="008352F1">
              <w:t xml:space="preserve">IV skyriaus antrajame </w:t>
            </w:r>
            <w:r w:rsidR="008352F1" w:rsidRPr="008352F1">
              <w:t>skirsnyje nustatyta tvarka</w:t>
            </w:r>
            <w:r w:rsidR="00B95369">
              <w:t>.</w:t>
            </w:r>
          </w:p>
        </w:tc>
      </w:tr>
      <w:tr w:rsidR="00415CEA" w14:paraId="7CC1FE6F" w14:textId="77777777">
        <w:tc>
          <w:tcPr>
            <w:tcW w:w="14709" w:type="dxa"/>
          </w:tcPr>
          <w:p w14:paraId="748A67EE" w14:textId="77777777" w:rsidR="00415CEA" w:rsidRDefault="00015DBD">
            <w:pPr>
              <w:rPr>
                <w:b/>
                <w:szCs w:val="24"/>
              </w:rPr>
            </w:pPr>
            <w:r>
              <w:rPr>
                <w:b/>
                <w:szCs w:val="24"/>
              </w:rPr>
              <w:t>IŠLAIDŲ TINKAMUMO FINANSUOTI REIKALAVIMAI</w:t>
            </w:r>
          </w:p>
        </w:tc>
      </w:tr>
      <w:tr w:rsidR="00415CEA" w14:paraId="06CAB732" w14:textId="77777777">
        <w:tc>
          <w:tcPr>
            <w:tcW w:w="14709" w:type="dxa"/>
          </w:tcPr>
          <w:p w14:paraId="394AD499" w14:textId="77777777" w:rsidR="00415CEA" w:rsidRDefault="00015DBD">
            <w:pPr>
              <w:jc w:val="both"/>
              <w:rPr>
                <w:b/>
                <w:szCs w:val="24"/>
              </w:rPr>
            </w:pPr>
            <w:r>
              <w:rPr>
                <w:b/>
                <w:szCs w:val="24"/>
              </w:rPr>
              <w:t>9. Išlaidų tinkamumo finansuoti reikalavimai</w:t>
            </w:r>
          </w:p>
        </w:tc>
      </w:tr>
      <w:tr w:rsidR="00415CEA" w14:paraId="73517F28" w14:textId="77777777">
        <w:tc>
          <w:tcPr>
            <w:tcW w:w="14709" w:type="dxa"/>
          </w:tcPr>
          <w:p w14:paraId="008E4841" w14:textId="5D0D907E" w:rsidR="001365A3" w:rsidRDefault="00C12036" w:rsidP="00C12036">
            <w:pPr>
              <w:jc w:val="both"/>
              <w:rPr>
                <w:szCs w:val="24"/>
              </w:rPr>
            </w:pPr>
            <w:r w:rsidRPr="00D1594C">
              <w:rPr>
                <w:szCs w:val="24"/>
              </w:rPr>
              <w:t xml:space="preserve">9.1. </w:t>
            </w:r>
            <w:r w:rsidR="001365A3" w:rsidRPr="001365A3">
              <w:rPr>
                <w:szCs w:val="24"/>
              </w:rPr>
              <w:t>Projekto išlaidos turi atitikti PFSA 5.</w:t>
            </w:r>
            <w:r w:rsidR="00AB0F05">
              <w:rPr>
                <w:szCs w:val="24"/>
              </w:rPr>
              <w:t>4</w:t>
            </w:r>
            <w:r w:rsidR="001365A3" w:rsidRPr="001365A3">
              <w:rPr>
                <w:szCs w:val="24"/>
              </w:rPr>
              <w:t xml:space="preserve"> – 5.</w:t>
            </w:r>
            <w:r w:rsidR="00814FCB">
              <w:rPr>
                <w:szCs w:val="24"/>
              </w:rPr>
              <w:t>5</w:t>
            </w:r>
            <w:r w:rsidR="001365A3" w:rsidRPr="001365A3">
              <w:rPr>
                <w:szCs w:val="24"/>
              </w:rPr>
              <w:t>. p</w:t>
            </w:r>
            <w:r w:rsidR="00814FCB">
              <w:rPr>
                <w:szCs w:val="24"/>
              </w:rPr>
              <w:t>apunkčiuose</w:t>
            </w:r>
            <w:r w:rsidR="001365A3" w:rsidRPr="001365A3">
              <w:rPr>
                <w:szCs w:val="24"/>
              </w:rPr>
              <w:t xml:space="preserve"> nustatytus tinkamumo ir Projektų administravimo ir finansavimo taisykl</w:t>
            </w:r>
            <w:r w:rsidR="00814FCB">
              <w:rPr>
                <w:szCs w:val="24"/>
              </w:rPr>
              <w:t xml:space="preserve">ėse </w:t>
            </w:r>
            <w:r w:rsidR="001365A3" w:rsidRPr="001365A3">
              <w:rPr>
                <w:szCs w:val="24"/>
              </w:rPr>
              <w:t>išdėstytus projekto išlaidoms taikomus reikalavimus.</w:t>
            </w:r>
          </w:p>
          <w:p w14:paraId="4F6D58C3" w14:textId="289D9A0A" w:rsidR="00741409" w:rsidRPr="00741409" w:rsidRDefault="00741409" w:rsidP="00741409">
            <w:pPr>
              <w:jc w:val="both"/>
              <w:rPr>
                <w:szCs w:val="24"/>
              </w:rPr>
            </w:pPr>
            <w:r w:rsidRPr="00741409">
              <w:rPr>
                <w:szCs w:val="24"/>
              </w:rPr>
              <w:t>9.</w:t>
            </w:r>
            <w:r w:rsidR="00A90619">
              <w:rPr>
                <w:szCs w:val="24"/>
                <w:lang w:val="en-US"/>
              </w:rPr>
              <w:t>3</w:t>
            </w:r>
            <w:r w:rsidRPr="00741409">
              <w:rPr>
                <w:szCs w:val="24"/>
              </w:rPr>
              <w:t>. Pareiškėjas savo iniciatyva ir savo ir (arba) kitų šaltinių lėšomis gali prisidėti prie projekto įgyvendinimo didesne lėšų suma, nei reikalaujama.</w:t>
            </w:r>
          </w:p>
          <w:p w14:paraId="30F30A9B" w14:textId="6C988636" w:rsidR="00741409" w:rsidRPr="00741409" w:rsidRDefault="00741409" w:rsidP="00741409">
            <w:pPr>
              <w:jc w:val="both"/>
              <w:rPr>
                <w:szCs w:val="24"/>
              </w:rPr>
            </w:pPr>
            <w:r w:rsidRPr="00741409">
              <w:rPr>
                <w:szCs w:val="24"/>
              </w:rPr>
              <w:t>9.</w:t>
            </w:r>
            <w:r w:rsidR="00A90619">
              <w:rPr>
                <w:szCs w:val="24"/>
              </w:rPr>
              <w:t>4</w:t>
            </w:r>
            <w:r w:rsidRPr="00741409">
              <w:rPr>
                <w:szCs w:val="24"/>
              </w:rPr>
              <w:t>. Projekto tinkamų finansuoti išlaidų dalis, kurios nepadengia projektui skiriamo finansavimo lėšos, turi būti finansuojama iš projekto vykdytojo lėšų.</w:t>
            </w:r>
          </w:p>
          <w:p w14:paraId="2AE020A7" w14:textId="06CAF5B4" w:rsidR="00415CEA" w:rsidRPr="00ED263C" w:rsidRDefault="00741409" w:rsidP="005F3A2F">
            <w:pPr>
              <w:jc w:val="both"/>
              <w:rPr>
                <w:b/>
                <w:sz w:val="22"/>
                <w:szCs w:val="22"/>
              </w:rPr>
            </w:pPr>
            <w:r w:rsidRPr="00741409">
              <w:rPr>
                <w:szCs w:val="24"/>
              </w:rPr>
              <w:t>9.</w:t>
            </w:r>
            <w:r w:rsidR="00A90619">
              <w:rPr>
                <w:szCs w:val="24"/>
              </w:rPr>
              <w:t>5</w:t>
            </w:r>
            <w:r w:rsidRPr="00741409">
              <w:rPr>
                <w:szCs w:val="24"/>
              </w:rPr>
              <w:t>. Kryžminis finansavimas netaikomas.</w:t>
            </w:r>
          </w:p>
        </w:tc>
      </w:tr>
      <w:tr w:rsidR="00415CEA" w14:paraId="36BCFAEA" w14:textId="77777777">
        <w:trPr>
          <w:trHeight w:val="349"/>
        </w:trPr>
        <w:tc>
          <w:tcPr>
            <w:tcW w:w="14709" w:type="dxa"/>
          </w:tcPr>
          <w:p w14:paraId="18880F3B" w14:textId="77777777" w:rsidR="00415CEA" w:rsidRDefault="00015DBD">
            <w:pPr>
              <w:jc w:val="both"/>
              <w:rPr>
                <w:szCs w:val="24"/>
              </w:rPr>
            </w:pPr>
            <w:r>
              <w:rPr>
                <w:b/>
                <w:szCs w:val="24"/>
              </w:rPr>
              <w:t>10. Projektų veiklų ir jungtinio projekto projektų įgyvendinimui taikomi supaprastintai apmokamų išlaidų dydžiai</w:t>
            </w:r>
          </w:p>
        </w:tc>
      </w:tr>
      <w:tr w:rsidR="00415CEA" w14:paraId="262620F0" w14:textId="77777777">
        <w:tc>
          <w:tcPr>
            <w:tcW w:w="14709" w:type="dxa"/>
          </w:tcPr>
          <w:p w14:paraId="2508449A" w14:textId="6EC169E0" w:rsidR="00311EA7" w:rsidRDefault="00320D0D">
            <w:pPr>
              <w:jc w:val="both"/>
              <w:rPr>
                <w:i/>
                <w:iCs/>
                <w:szCs w:val="24"/>
              </w:rPr>
            </w:pPr>
            <w:r w:rsidRPr="00320D0D">
              <w:rPr>
                <w:szCs w:val="24"/>
              </w:rPr>
              <w:t>Taikomos individualios fiksuotosios sumos.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415CEA" w14:paraId="7F2E4C13" w14:textId="77777777">
              <w:tc>
                <w:tcPr>
                  <w:tcW w:w="14449" w:type="dxa"/>
                  <w:gridSpan w:val="5"/>
                  <w:tcBorders>
                    <w:top w:val="single" w:sz="8" w:space="0" w:color="auto"/>
                    <w:left w:val="single" w:sz="8" w:space="0" w:color="auto"/>
                    <w:bottom w:val="single" w:sz="8" w:space="0" w:color="auto"/>
                    <w:right w:val="single" w:sz="8" w:space="0" w:color="auto"/>
                  </w:tcBorders>
                </w:tcPr>
                <w:p w14:paraId="3D93B46E" w14:textId="77777777" w:rsidR="00415CEA" w:rsidRDefault="00015DBD">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667DB24E" w14:textId="47F856C8" w:rsidR="00415CEA" w:rsidRDefault="00320D0D">
                  <w:pPr>
                    <w:jc w:val="both"/>
                    <w:rPr>
                      <w:b/>
                      <w:bCs/>
                      <w:sz w:val="22"/>
                      <w:szCs w:val="22"/>
                    </w:rPr>
                  </w:pPr>
                  <w:r w:rsidRPr="00320D0D">
                    <w:rPr>
                      <w:rFonts w:ascii="MS Gothic" w:eastAsia="MS Gothic" w:hAnsi="MS Gothic" w:cs="MS Gothic"/>
                      <w:b/>
                      <w:bCs/>
                      <w:sz w:val="22"/>
                      <w:szCs w:val="22"/>
                    </w:rPr>
                    <w:t xml:space="preserve">X </w:t>
                  </w:r>
                  <w:r w:rsidR="00015DBD">
                    <w:rPr>
                      <w:b/>
                      <w:bCs/>
                      <w:sz w:val="22"/>
                      <w:szCs w:val="22"/>
                    </w:rPr>
                    <w:t>Neindeksuojama</w:t>
                  </w:r>
                </w:p>
              </w:tc>
            </w:tr>
            <w:tr w:rsidR="00415CEA" w14:paraId="7E97F947" w14:textId="77777777">
              <w:tc>
                <w:tcPr>
                  <w:tcW w:w="2889" w:type="dxa"/>
                  <w:tcBorders>
                    <w:top w:val="single" w:sz="8" w:space="0" w:color="auto"/>
                    <w:left w:val="single" w:sz="8" w:space="0" w:color="auto"/>
                    <w:bottom w:val="single" w:sz="8" w:space="0" w:color="auto"/>
                    <w:right w:val="single" w:sz="8" w:space="0" w:color="auto"/>
                  </w:tcBorders>
                  <w:vAlign w:val="center"/>
                </w:tcPr>
                <w:p w14:paraId="2E296AC4" w14:textId="77777777" w:rsidR="00415CEA" w:rsidRDefault="00015DBD">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05F1B068" w14:textId="77777777" w:rsidR="00415CEA" w:rsidRDefault="00015DBD">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24093909" w14:textId="77777777" w:rsidR="00415CEA" w:rsidRDefault="00015DBD">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10DDCB0A" w14:textId="77777777" w:rsidR="00415CEA" w:rsidRDefault="00015DBD">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7C2FE06" w14:textId="77777777" w:rsidR="00415CEA" w:rsidRDefault="00015DBD">
                  <w:pPr>
                    <w:jc w:val="center"/>
                    <w:rPr>
                      <w:b/>
                      <w:bCs/>
                      <w:sz w:val="22"/>
                      <w:szCs w:val="22"/>
                    </w:rPr>
                  </w:pPr>
                  <w:r>
                    <w:rPr>
                      <w:b/>
                      <w:bCs/>
                      <w:sz w:val="22"/>
                      <w:szCs w:val="22"/>
                    </w:rPr>
                    <w:t>Papildoma informacija</w:t>
                  </w:r>
                </w:p>
              </w:tc>
            </w:tr>
            <w:tr w:rsidR="00ED263C" w14:paraId="47028818" w14:textId="77777777">
              <w:tc>
                <w:tcPr>
                  <w:tcW w:w="2889" w:type="dxa"/>
                  <w:tcBorders>
                    <w:top w:val="single" w:sz="8" w:space="0" w:color="auto"/>
                    <w:left w:val="single" w:sz="8" w:space="0" w:color="auto"/>
                    <w:bottom w:val="single" w:sz="8" w:space="0" w:color="auto"/>
                    <w:right w:val="single" w:sz="8" w:space="0" w:color="auto"/>
                  </w:tcBorders>
                  <w:vAlign w:val="center"/>
                </w:tcPr>
                <w:p w14:paraId="0CBFDA28" w14:textId="77777777" w:rsidR="00ED263C" w:rsidRDefault="00ED263C" w:rsidP="00ED263C">
                  <w:pPr>
                    <w:jc w:val="center"/>
                    <w:rPr>
                      <w:b/>
                      <w:bCs/>
                      <w:sz w:val="22"/>
                      <w:szCs w:val="22"/>
                    </w:rPr>
                  </w:pPr>
                </w:p>
                <w:p w14:paraId="3720EA60" w14:textId="77777777" w:rsidR="00ED263C" w:rsidRDefault="00ED263C" w:rsidP="00ED263C">
                  <w:pPr>
                    <w:jc w:val="center"/>
                    <w:rPr>
                      <w:b/>
                      <w:bCs/>
                      <w:sz w:val="22"/>
                      <w:szCs w:val="22"/>
                    </w:rPr>
                  </w:pPr>
                  <w:r w:rsidRPr="00742AF9">
                    <w:rPr>
                      <w:b/>
                      <w:bCs/>
                      <w:sz w:val="22"/>
                      <w:szCs w:val="22"/>
                    </w:rPr>
                    <w:lastRenderedPageBreak/>
                    <w:t>Netiesioginės projekto išlaidos</w:t>
                  </w:r>
                </w:p>
                <w:p w14:paraId="14930644" w14:textId="0D36F18B" w:rsidR="00ED263C" w:rsidRDefault="00ED263C" w:rsidP="00ED263C">
                  <w:pPr>
                    <w:jc w:val="center"/>
                    <w:rPr>
                      <w:b/>
                      <w:bCs/>
                      <w:sz w:val="22"/>
                      <w:szCs w:val="22"/>
                    </w:rPr>
                  </w:pPr>
                </w:p>
              </w:tc>
              <w:tc>
                <w:tcPr>
                  <w:tcW w:w="2890" w:type="dxa"/>
                  <w:tcBorders>
                    <w:top w:val="single" w:sz="8" w:space="0" w:color="auto"/>
                    <w:left w:val="single" w:sz="8" w:space="0" w:color="auto"/>
                    <w:bottom w:val="single" w:sz="8" w:space="0" w:color="auto"/>
                    <w:right w:val="single" w:sz="8" w:space="0" w:color="auto"/>
                  </w:tcBorders>
                  <w:vAlign w:val="center"/>
                </w:tcPr>
                <w:p w14:paraId="676418D8" w14:textId="04CC4769" w:rsidR="00ED263C" w:rsidRDefault="00ED263C" w:rsidP="00ED263C">
                  <w:pPr>
                    <w:jc w:val="center"/>
                    <w:rPr>
                      <w:b/>
                      <w:bCs/>
                      <w:sz w:val="22"/>
                      <w:szCs w:val="22"/>
                    </w:rPr>
                  </w:pPr>
                  <w:r w:rsidRPr="002B0A65">
                    <w:rPr>
                      <w:b/>
                      <w:bCs/>
                      <w:sz w:val="22"/>
                      <w:szCs w:val="22"/>
                    </w:rPr>
                    <w:lastRenderedPageBreak/>
                    <w:t>FN-01</w:t>
                  </w:r>
                </w:p>
              </w:tc>
              <w:tc>
                <w:tcPr>
                  <w:tcW w:w="2890" w:type="dxa"/>
                  <w:tcBorders>
                    <w:top w:val="single" w:sz="8" w:space="0" w:color="auto"/>
                    <w:left w:val="single" w:sz="8" w:space="0" w:color="auto"/>
                    <w:bottom w:val="single" w:sz="8" w:space="0" w:color="auto"/>
                    <w:right w:val="single" w:sz="8" w:space="0" w:color="auto"/>
                  </w:tcBorders>
                  <w:vAlign w:val="center"/>
                </w:tcPr>
                <w:p w14:paraId="061A14E0" w14:textId="2BDC3527" w:rsidR="00ED263C" w:rsidRDefault="00ED263C" w:rsidP="00ED263C">
                  <w:pPr>
                    <w:jc w:val="center"/>
                    <w:rPr>
                      <w:b/>
                      <w:bCs/>
                      <w:sz w:val="22"/>
                      <w:szCs w:val="22"/>
                    </w:rPr>
                  </w:pPr>
                  <w:r>
                    <w:rPr>
                      <w:b/>
                      <w:bCs/>
                      <w:sz w:val="22"/>
                      <w:szCs w:val="22"/>
                    </w:rPr>
                    <w:t>0</w:t>
                  </w:r>
                  <w:r>
                    <w:rPr>
                      <w:b/>
                      <w:bCs/>
                      <w:sz w:val="22"/>
                      <w:szCs w:val="22"/>
                      <w:lang w:val="en-US"/>
                    </w:rPr>
                    <w:t>1</w:t>
                  </w:r>
                </w:p>
              </w:tc>
              <w:tc>
                <w:tcPr>
                  <w:tcW w:w="2890" w:type="dxa"/>
                  <w:tcBorders>
                    <w:top w:val="single" w:sz="8" w:space="0" w:color="auto"/>
                    <w:left w:val="single" w:sz="8" w:space="0" w:color="auto"/>
                    <w:bottom w:val="single" w:sz="8" w:space="0" w:color="auto"/>
                    <w:right w:val="single" w:sz="8" w:space="0" w:color="auto"/>
                  </w:tcBorders>
                  <w:vAlign w:val="center"/>
                </w:tcPr>
                <w:p w14:paraId="319F9943" w14:textId="39EFE0E0" w:rsidR="00ED263C" w:rsidRDefault="00ED263C" w:rsidP="00ED263C">
                  <w:pPr>
                    <w:jc w:val="center"/>
                    <w:rPr>
                      <w:b/>
                      <w:bCs/>
                      <w:sz w:val="22"/>
                      <w:szCs w:val="22"/>
                    </w:rPr>
                  </w:pPr>
                  <w:r w:rsidRPr="00FC502C">
                    <w:rPr>
                      <w:b/>
                      <w:bCs/>
                      <w:sz w:val="22"/>
                      <w:szCs w:val="22"/>
                    </w:rPr>
                    <w:t>7 proc. netiesioginių išlaidų fiksuotoji norma</w:t>
                  </w:r>
                </w:p>
              </w:tc>
              <w:tc>
                <w:tcPr>
                  <w:tcW w:w="2890" w:type="dxa"/>
                  <w:tcBorders>
                    <w:top w:val="single" w:sz="8" w:space="0" w:color="auto"/>
                    <w:left w:val="single" w:sz="8" w:space="0" w:color="auto"/>
                    <w:bottom w:val="single" w:sz="8" w:space="0" w:color="auto"/>
                    <w:right w:val="single" w:sz="8" w:space="0" w:color="auto"/>
                  </w:tcBorders>
                  <w:vAlign w:val="center"/>
                </w:tcPr>
                <w:p w14:paraId="4292C4B2" w14:textId="77777777" w:rsidR="00ED263C" w:rsidRDefault="00ED263C" w:rsidP="00ED263C">
                  <w:pPr>
                    <w:jc w:val="center"/>
                    <w:rPr>
                      <w:b/>
                      <w:bCs/>
                      <w:sz w:val="22"/>
                      <w:szCs w:val="22"/>
                    </w:rPr>
                  </w:pPr>
                  <w:r w:rsidRPr="00381C90">
                    <w:rPr>
                      <w:b/>
                      <w:bCs/>
                      <w:sz w:val="22"/>
                      <w:szCs w:val="22"/>
                    </w:rPr>
                    <w:t xml:space="preserve">Netiesioginės projekto išlaidos skaičiuojamos nuo </w:t>
                  </w:r>
                  <w:r w:rsidRPr="00381C90">
                    <w:rPr>
                      <w:b/>
                      <w:bCs/>
                      <w:sz w:val="22"/>
                      <w:szCs w:val="22"/>
                    </w:rPr>
                    <w:lastRenderedPageBreak/>
                    <w:t>tinkamų finansuoti tiesioginių projekto išlaidų</w:t>
                  </w:r>
                  <w:r>
                    <w:rPr>
                      <w:b/>
                      <w:bCs/>
                      <w:sz w:val="22"/>
                      <w:szCs w:val="22"/>
                    </w:rPr>
                    <w:t>.</w:t>
                  </w:r>
                </w:p>
                <w:p w14:paraId="52C7688B" w14:textId="1390B9E8" w:rsidR="00ED263C" w:rsidRDefault="00ED263C" w:rsidP="00ED263C">
                  <w:pPr>
                    <w:jc w:val="center"/>
                    <w:rPr>
                      <w:b/>
                      <w:bCs/>
                      <w:sz w:val="22"/>
                      <w:szCs w:val="22"/>
                    </w:rPr>
                  </w:pPr>
                  <w:r w:rsidRPr="00F94086">
                    <w:rPr>
                      <w:b/>
                      <w:bCs/>
                      <w:sz w:val="22"/>
                      <w:szCs w:val="22"/>
                    </w:rPr>
                    <w:t>Fiksuotoji norma apmoka</w:t>
                  </w:r>
                  <w:r>
                    <w:rPr>
                      <w:b/>
                      <w:bCs/>
                      <w:sz w:val="22"/>
                      <w:szCs w:val="22"/>
                    </w:rPr>
                    <w:t>ma</w:t>
                  </w:r>
                  <w:r w:rsidRPr="00F94086">
                    <w:rPr>
                      <w:b/>
                      <w:bCs/>
                      <w:sz w:val="22"/>
                      <w:szCs w:val="22"/>
                    </w:rPr>
                    <w:t xml:space="preserve"> Administravimo  taisyklių 172.1 papunktyje</w:t>
                  </w:r>
                  <w:r>
                    <w:rPr>
                      <w:b/>
                      <w:bCs/>
                      <w:sz w:val="22"/>
                      <w:szCs w:val="22"/>
                    </w:rPr>
                    <w:t xml:space="preserve"> nustatyta tvarka.</w:t>
                  </w:r>
                </w:p>
              </w:tc>
            </w:tr>
          </w:tbl>
          <w:p w14:paraId="55CA0BE2" w14:textId="77777777" w:rsidR="00415CEA" w:rsidRDefault="00415CEA">
            <w:pPr>
              <w:jc w:val="both"/>
              <w:rPr>
                <w:i/>
                <w:iCs/>
                <w:szCs w:val="24"/>
              </w:rPr>
            </w:pPr>
          </w:p>
          <w:p w14:paraId="4336BE0F" w14:textId="77777777" w:rsidR="00415CEA" w:rsidRDefault="00415CEA">
            <w:pPr>
              <w:jc w:val="both"/>
              <w:rPr>
                <w:i/>
                <w:iCs/>
                <w:sz w:val="22"/>
                <w:szCs w:val="22"/>
              </w:rPr>
            </w:pPr>
          </w:p>
        </w:tc>
      </w:tr>
    </w:tbl>
    <w:p w14:paraId="1FCA68B6" w14:textId="77777777" w:rsidR="00415CEA" w:rsidRDefault="00415CEA">
      <w:pPr>
        <w:spacing w:line="276" w:lineRule="auto"/>
        <w:jc w:val="center"/>
        <w:rPr>
          <w:rFonts w:eastAsia="Calibri"/>
          <w:sz w:val="22"/>
          <w:szCs w:val="22"/>
        </w:rPr>
      </w:pPr>
    </w:p>
    <w:p w14:paraId="331FD992" w14:textId="77777777" w:rsidR="00415CEA" w:rsidRDefault="00415CEA">
      <w:pPr>
        <w:rPr>
          <w:sz w:val="18"/>
          <w:szCs w:val="18"/>
        </w:rPr>
      </w:pPr>
    </w:p>
    <w:p w14:paraId="6B80B65A" w14:textId="23E6321D" w:rsidR="005C37E2" w:rsidRDefault="00015DBD" w:rsidP="009D073A">
      <w:pPr>
        <w:spacing w:line="276" w:lineRule="auto"/>
        <w:jc w:val="center"/>
        <w:rPr>
          <w:iCs/>
          <w:szCs w:val="24"/>
        </w:rPr>
      </w:pPr>
      <w:r>
        <w:rPr>
          <w:rFonts w:eastAsia="Calibri"/>
          <w:szCs w:val="24"/>
        </w:rPr>
        <w:t>_______________</w:t>
      </w:r>
      <w:bookmarkStart w:id="8" w:name="_Hlk114063601"/>
    </w:p>
    <w:p w14:paraId="5EE3FB11" w14:textId="77777777" w:rsidR="005C37E2" w:rsidRDefault="005C37E2" w:rsidP="00BB7A05">
      <w:pPr>
        <w:jc w:val="both"/>
        <w:rPr>
          <w:iCs/>
          <w:szCs w:val="24"/>
        </w:rPr>
      </w:pPr>
    </w:p>
    <w:p w14:paraId="4F4BE6DD" w14:textId="2FC59B78" w:rsidR="005C37E2" w:rsidRDefault="005C37E2" w:rsidP="00107E9D">
      <w:pPr>
        <w:ind w:left="9639"/>
        <w:jc w:val="both"/>
        <w:rPr>
          <w:iCs/>
          <w:szCs w:val="24"/>
        </w:rPr>
      </w:pPr>
    </w:p>
    <w:p w14:paraId="4AEA18E5" w14:textId="10D485DD" w:rsidR="00ED263C" w:rsidRDefault="00ED263C" w:rsidP="00107E9D">
      <w:pPr>
        <w:ind w:left="9639"/>
        <w:jc w:val="both"/>
        <w:rPr>
          <w:iCs/>
          <w:szCs w:val="24"/>
        </w:rPr>
      </w:pPr>
    </w:p>
    <w:p w14:paraId="44202F59" w14:textId="5D571D19" w:rsidR="00ED263C" w:rsidRDefault="00ED263C" w:rsidP="00107E9D">
      <w:pPr>
        <w:ind w:left="9639"/>
        <w:jc w:val="both"/>
        <w:rPr>
          <w:iCs/>
          <w:szCs w:val="24"/>
        </w:rPr>
      </w:pPr>
    </w:p>
    <w:p w14:paraId="7204394C" w14:textId="31BAD7B5" w:rsidR="00ED263C" w:rsidRDefault="00ED263C" w:rsidP="00107E9D">
      <w:pPr>
        <w:ind w:left="9639"/>
        <w:jc w:val="both"/>
        <w:rPr>
          <w:iCs/>
          <w:szCs w:val="24"/>
        </w:rPr>
      </w:pPr>
    </w:p>
    <w:p w14:paraId="67F1F738" w14:textId="7C3CBC73" w:rsidR="00ED263C" w:rsidRDefault="00ED263C" w:rsidP="00107E9D">
      <w:pPr>
        <w:ind w:left="9639"/>
        <w:jc w:val="both"/>
        <w:rPr>
          <w:iCs/>
          <w:szCs w:val="24"/>
        </w:rPr>
      </w:pPr>
    </w:p>
    <w:p w14:paraId="41168A61" w14:textId="37EBE5E7" w:rsidR="00ED263C" w:rsidRDefault="00ED263C" w:rsidP="00107E9D">
      <w:pPr>
        <w:ind w:left="9639"/>
        <w:jc w:val="both"/>
        <w:rPr>
          <w:iCs/>
          <w:szCs w:val="24"/>
        </w:rPr>
      </w:pPr>
    </w:p>
    <w:p w14:paraId="6FDFA6A8" w14:textId="292BE739" w:rsidR="00ED263C" w:rsidRDefault="00ED263C" w:rsidP="00107E9D">
      <w:pPr>
        <w:ind w:left="9639"/>
        <w:jc w:val="both"/>
        <w:rPr>
          <w:iCs/>
          <w:szCs w:val="24"/>
        </w:rPr>
      </w:pPr>
    </w:p>
    <w:p w14:paraId="14524B34" w14:textId="745B7761" w:rsidR="00ED263C" w:rsidRDefault="00ED263C" w:rsidP="00107E9D">
      <w:pPr>
        <w:ind w:left="9639"/>
        <w:jc w:val="both"/>
        <w:rPr>
          <w:iCs/>
          <w:szCs w:val="24"/>
        </w:rPr>
      </w:pPr>
    </w:p>
    <w:p w14:paraId="73FFB66D" w14:textId="61F945D2" w:rsidR="00ED263C" w:rsidRDefault="00ED263C" w:rsidP="00107E9D">
      <w:pPr>
        <w:ind w:left="9639"/>
        <w:jc w:val="both"/>
        <w:rPr>
          <w:iCs/>
          <w:szCs w:val="24"/>
        </w:rPr>
      </w:pPr>
    </w:p>
    <w:p w14:paraId="32F8811A" w14:textId="79A873B3" w:rsidR="00ED263C" w:rsidRDefault="00ED263C" w:rsidP="00107E9D">
      <w:pPr>
        <w:ind w:left="9639"/>
        <w:jc w:val="both"/>
        <w:rPr>
          <w:iCs/>
          <w:szCs w:val="24"/>
        </w:rPr>
      </w:pPr>
    </w:p>
    <w:p w14:paraId="4E6B918A" w14:textId="2108C5EF" w:rsidR="00ED263C" w:rsidRDefault="00ED263C" w:rsidP="00107E9D">
      <w:pPr>
        <w:ind w:left="9639"/>
        <w:jc w:val="both"/>
        <w:rPr>
          <w:iCs/>
          <w:szCs w:val="24"/>
        </w:rPr>
      </w:pPr>
    </w:p>
    <w:p w14:paraId="689E1F30" w14:textId="5170FC67" w:rsidR="00ED263C" w:rsidRDefault="00ED263C" w:rsidP="00107E9D">
      <w:pPr>
        <w:ind w:left="9639"/>
        <w:jc w:val="both"/>
        <w:rPr>
          <w:iCs/>
          <w:szCs w:val="24"/>
        </w:rPr>
      </w:pPr>
    </w:p>
    <w:p w14:paraId="3203C697" w14:textId="52814AFF" w:rsidR="00ED263C" w:rsidRDefault="00ED263C" w:rsidP="004D6DC3">
      <w:pPr>
        <w:jc w:val="both"/>
        <w:rPr>
          <w:iCs/>
          <w:szCs w:val="24"/>
        </w:rPr>
      </w:pPr>
    </w:p>
    <w:p w14:paraId="1F73B3FD" w14:textId="77777777" w:rsidR="007D4AE7" w:rsidRDefault="007D4AE7" w:rsidP="009576B7">
      <w:pPr>
        <w:jc w:val="both"/>
        <w:rPr>
          <w:iCs/>
          <w:szCs w:val="24"/>
        </w:rPr>
        <w:sectPr w:rsidR="007D4AE7" w:rsidSect="00187E78">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567" w:bottom="1134" w:left="1701" w:header="567" w:footer="567" w:gutter="0"/>
          <w:cols w:space="1296"/>
          <w:titlePg/>
          <w:docGrid w:linePitch="360"/>
        </w:sectPr>
      </w:pPr>
    </w:p>
    <w:p w14:paraId="7F151CFF" w14:textId="77777777" w:rsidR="007D4AE7" w:rsidRDefault="007D4AE7" w:rsidP="009576B7">
      <w:pPr>
        <w:jc w:val="both"/>
        <w:rPr>
          <w:iCs/>
          <w:szCs w:val="24"/>
        </w:rPr>
        <w:sectPr w:rsidR="007D4AE7" w:rsidSect="007D4AE7">
          <w:type w:val="continuous"/>
          <w:pgSz w:w="16838" w:h="11906" w:orient="landscape"/>
          <w:pgMar w:top="1134" w:right="567" w:bottom="1134" w:left="1701" w:header="567" w:footer="567" w:gutter="0"/>
          <w:cols w:space="1296"/>
          <w:titlePg/>
          <w:docGrid w:linePitch="360"/>
        </w:sectPr>
      </w:pPr>
    </w:p>
    <w:p w14:paraId="4483D6A2" w14:textId="77777777" w:rsidR="000B3ADD" w:rsidRDefault="00397F04" w:rsidP="000B3ADD">
      <w:pPr>
        <w:ind w:left="9180"/>
        <w:jc w:val="both"/>
        <w:rPr>
          <w:szCs w:val="24"/>
          <w:lang w:val="en-US"/>
        </w:rPr>
      </w:pPr>
      <w:r w:rsidRPr="0089410E">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w:t>
      </w:r>
      <w:r w:rsidR="000B5C50">
        <w:rPr>
          <w:iCs/>
          <w:szCs w:val="24"/>
        </w:rPr>
        <w:t xml:space="preserve"> </w:t>
      </w:r>
      <w:r w:rsidR="00107E9D" w:rsidRPr="00107E9D">
        <w:rPr>
          <w:iCs/>
          <w:szCs w:val="24"/>
        </w:rPr>
        <w:t xml:space="preserve">„Skatinti MVĮ dalyvavimą tarptautinėse MTEPI iniciatyvose“ </w:t>
      </w:r>
      <w:proofErr w:type="spellStart"/>
      <w:r w:rsidR="00107E9D" w:rsidRPr="00107E9D">
        <w:rPr>
          <w:iCs/>
          <w:szCs w:val="24"/>
        </w:rPr>
        <w:t>poveiklės</w:t>
      </w:r>
      <w:proofErr w:type="spellEnd"/>
      <w:r w:rsidR="00107E9D" w:rsidRPr="00107E9D">
        <w:rPr>
          <w:iCs/>
          <w:szCs w:val="24"/>
        </w:rPr>
        <w:t xml:space="preserve">: „Skatinti MVĮ tarptautinę tinklaveiką, įsitraukimą į MTEPI partnerystės tinklus“ (Sostinės ir Vidurio ir vakarų Lietuvos regionai) </w:t>
      </w:r>
      <w:r w:rsidR="00107E9D">
        <w:rPr>
          <w:iCs/>
          <w:szCs w:val="24"/>
        </w:rPr>
        <w:t xml:space="preserve">projektų finansavimo sąlygų </w:t>
      </w:r>
      <w:r w:rsidR="00107E9D" w:rsidRPr="00107E9D">
        <w:rPr>
          <w:iCs/>
          <w:szCs w:val="24"/>
        </w:rPr>
        <w:t>aprašo</w:t>
      </w:r>
      <w:r w:rsidR="00107E9D">
        <w:rPr>
          <w:szCs w:val="24"/>
          <w:lang w:val="en-US"/>
        </w:rPr>
        <w:t xml:space="preserve"> </w:t>
      </w:r>
    </w:p>
    <w:p w14:paraId="6E5C3EEE" w14:textId="5DEF685E" w:rsidR="00397F04" w:rsidRDefault="00397F04" w:rsidP="000B3ADD">
      <w:pPr>
        <w:ind w:left="9180"/>
        <w:jc w:val="both"/>
        <w:rPr>
          <w:szCs w:val="24"/>
        </w:rPr>
      </w:pPr>
      <w:r>
        <w:rPr>
          <w:szCs w:val="24"/>
          <w:lang w:val="en-US"/>
        </w:rPr>
        <w:t>1</w:t>
      </w:r>
      <w:r>
        <w:rPr>
          <w:szCs w:val="24"/>
        </w:rPr>
        <w:t xml:space="preserve"> priedas</w:t>
      </w:r>
    </w:p>
    <w:bookmarkEnd w:id="8"/>
    <w:p w14:paraId="3C2F108F" w14:textId="07875889" w:rsidR="00B765F3" w:rsidRPr="00B765F3" w:rsidRDefault="00B765F3" w:rsidP="00B765F3">
      <w:pPr>
        <w:ind w:left="9639"/>
        <w:jc w:val="both"/>
        <w:rPr>
          <w:szCs w:val="24"/>
        </w:rPr>
      </w:pPr>
    </w:p>
    <w:p w14:paraId="749B1D7B" w14:textId="77777777" w:rsidR="00B765F3" w:rsidRPr="00B765F3" w:rsidRDefault="00B765F3" w:rsidP="00B765F3">
      <w:pPr>
        <w:jc w:val="center"/>
        <w:rPr>
          <w:i/>
          <w:iCs/>
          <w:szCs w:val="24"/>
        </w:rPr>
      </w:pPr>
    </w:p>
    <w:p w14:paraId="7DC6E839" w14:textId="77777777" w:rsidR="00B765F3" w:rsidRPr="00B765F3" w:rsidRDefault="00B765F3" w:rsidP="00B765F3">
      <w:pPr>
        <w:jc w:val="center"/>
        <w:rPr>
          <w:rFonts w:eastAsia="Calibri"/>
          <w:b/>
          <w:bCs/>
          <w:szCs w:val="24"/>
        </w:rPr>
      </w:pPr>
    </w:p>
    <w:p w14:paraId="52C7CC51" w14:textId="77777777" w:rsidR="00B765F3" w:rsidRPr="00B765F3" w:rsidRDefault="00B765F3" w:rsidP="00B765F3">
      <w:pPr>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55F611C5" w14:textId="77777777" w:rsidR="00B765F3" w:rsidRPr="00B765F3" w:rsidRDefault="00B765F3" w:rsidP="00B765F3">
      <w:pPr>
        <w:jc w:val="center"/>
        <w:rPr>
          <w:rFonts w:eastAsia="Calibri"/>
          <w:b/>
          <w:bCs/>
          <w:szCs w:val="24"/>
        </w:rPr>
      </w:pPr>
    </w:p>
    <w:p w14:paraId="5C14A44E" w14:textId="77777777" w:rsidR="00B765F3" w:rsidRPr="00B765F3" w:rsidRDefault="00B765F3" w:rsidP="00B765F3">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1EF03A33" w14:textId="77777777" w:rsidR="00B765F3" w:rsidRPr="00B765F3" w:rsidRDefault="00B765F3" w:rsidP="00B765F3">
      <w:pPr>
        <w:spacing w:line="276" w:lineRule="auto"/>
        <w:jc w:val="both"/>
        <w:rPr>
          <w:rFonts w:eastAsia="Calibri"/>
          <w:bCs/>
          <w:szCs w:val="24"/>
        </w:rPr>
      </w:pPr>
      <w:r w:rsidRPr="00B765F3">
        <w:sym w:font="Wingdings 2" w:char="00A3"/>
      </w:r>
      <w:r w:rsidRPr="00B765F3">
        <w:t xml:space="preserve"> </w:t>
      </w:r>
      <w:r w:rsidRPr="00B765F3">
        <w:rPr>
          <w:rFonts w:eastAsia="Calibri"/>
          <w:bCs/>
          <w:szCs w:val="24"/>
        </w:rPr>
        <w:t>Ekonomikos gaivinimo ir atsparumo didinimo priemonė (toliau – EGADP)</w:t>
      </w:r>
    </w:p>
    <w:p w14:paraId="00F585A8" w14:textId="77777777" w:rsidR="00B765F3" w:rsidRPr="00B765F3" w:rsidRDefault="00B765F3" w:rsidP="00B765F3">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ESIP)</w:t>
      </w:r>
    </w:p>
    <w:p w14:paraId="66152A50" w14:textId="77777777" w:rsidR="00B765F3" w:rsidRPr="00B765F3" w:rsidRDefault="00B765F3" w:rsidP="00B765F3">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7150"/>
        <w:gridCol w:w="4183"/>
      </w:tblGrid>
      <w:tr w:rsidR="009962A6" w:rsidRPr="00B765F3" w14:paraId="76317F22" w14:textId="77777777" w:rsidTr="0059610F">
        <w:tc>
          <w:tcPr>
            <w:tcW w:w="3545" w:type="dxa"/>
          </w:tcPr>
          <w:p w14:paraId="55052650" w14:textId="77777777" w:rsidR="00B765F3" w:rsidRPr="00B765F3" w:rsidRDefault="00B765F3" w:rsidP="00B765F3">
            <w:pPr>
              <w:jc w:val="center"/>
              <w:rPr>
                <w:rFonts w:eastAsia="Calibri"/>
                <w:b/>
                <w:szCs w:val="24"/>
              </w:rPr>
            </w:pPr>
            <w:r w:rsidRPr="00B765F3">
              <w:rPr>
                <w:rFonts w:eastAsia="Calibri"/>
                <w:b/>
                <w:szCs w:val="24"/>
              </w:rPr>
              <w:t>Aplinkos tikslai</w:t>
            </w:r>
          </w:p>
          <w:p w14:paraId="419BBBE8" w14:textId="77777777" w:rsidR="00B765F3" w:rsidRPr="00B765F3" w:rsidRDefault="00B765F3" w:rsidP="00B765F3">
            <w:pPr>
              <w:jc w:val="both"/>
              <w:rPr>
                <w:rFonts w:eastAsia="Calibri"/>
                <w:b/>
                <w:szCs w:val="24"/>
              </w:rPr>
            </w:pPr>
            <w:r w:rsidRPr="00B765F3">
              <w:rPr>
                <w:rFonts w:eastAsia="Calibri"/>
                <w:szCs w:val="24"/>
              </w:rPr>
              <w:t>(</w:t>
            </w:r>
            <w:r w:rsidRPr="00B765F3">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7229" w:type="dxa"/>
          </w:tcPr>
          <w:p w14:paraId="0E847BE4" w14:textId="77777777" w:rsidR="00B765F3" w:rsidRPr="00B765F3" w:rsidRDefault="00B765F3" w:rsidP="00B765F3">
            <w:pPr>
              <w:jc w:val="center"/>
              <w:rPr>
                <w:rFonts w:eastAsia="Calibri"/>
                <w:b/>
                <w:szCs w:val="24"/>
              </w:rPr>
            </w:pPr>
            <w:r w:rsidRPr="00B765F3">
              <w:rPr>
                <w:rFonts w:eastAsia="Calibri"/>
                <w:b/>
                <w:szCs w:val="24"/>
              </w:rPr>
              <w:t>Pagrindimas</w:t>
            </w:r>
          </w:p>
          <w:p w14:paraId="0B918DAF" w14:textId="77777777" w:rsidR="00B765F3" w:rsidRPr="00B765F3" w:rsidRDefault="00B765F3" w:rsidP="00B765F3">
            <w:pPr>
              <w:jc w:val="both"/>
              <w:rPr>
                <w:rFonts w:eastAsia="Calibri"/>
                <w:b/>
                <w:szCs w:val="24"/>
              </w:rPr>
            </w:pPr>
            <w:r w:rsidRPr="00B765F3">
              <w:rPr>
                <w:rFonts w:eastAsia="Calibri"/>
                <w:bCs/>
                <w:i/>
                <w:szCs w:val="24"/>
              </w:rPr>
              <w:t>(remiantis priemonių (kai finansavimo šaltinis EGADP) arba veiksmų (veiklų) (kai finansavimo šaltinis ESIFP) vertinimo klausimynais, nurodykite tik tą klausimyno vertinimo dalį, kuri aktuali finansuotinai veiklai)</w:t>
            </w:r>
          </w:p>
        </w:tc>
        <w:tc>
          <w:tcPr>
            <w:tcW w:w="4224" w:type="dxa"/>
          </w:tcPr>
          <w:p w14:paraId="69F51A5C" w14:textId="77777777" w:rsidR="00B765F3" w:rsidRPr="00B765F3" w:rsidRDefault="00B765F3" w:rsidP="00B765F3">
            <w:pPr>
              <w:jc w:val="center"/>
              <w:rPr>
                <w:rFonts w:eastAsia="Calibri"/>
                <w:i/>
                <w:sz w:val="20"/>
              </w:rPr>
            </w:pPr>
            <w:r w:rsidRPr="00B765F3">
              <w:rPr>
                <w:rFonts w:eastAsia="Calibri"/>
                <w:b/>
                <w:szCs w:val="24"/>
              </w:rPr>
              <w:t>Pagrindimo dokumentai</w:t>
            </w:r>
          </w:p>
          <w:p w14:paraId="7B012691" w14:textId="77777777" w:rsidR="00B765F3" w:rsidRPr="00B765F3" w:rsidRDefault="00B765F3" w:rsidP="00B765F3">
            <w:pPr>
              <w:jc w:val="both"/>
              <w:rPr>
                <w:rFonts w:eastAsia="Calibri"/>
                <w:i/>
                <w:szCs w:val="24"/>
              </w:rPr>
            </w:pPr>
            <w:r w:rsidRPr="00B765F3">
              <w:rPr>
                <w:rFonts w:eastAsia="Calibri"/>
                <w:i/>
                <w:szCs w:val="24"/>
              </w:rPr>
              <w:t>(nurodomas dokumentas, kuris bus vertinamas siekiant įvertinti projekto atitiktį aplinkos tikslams, arba pateikiama šią atitiktį pagrindžianti informacija)</w:t>
            </w:r>
          </w:p>
        </w:tc>
      </w:tr>
      <w:tr w:rsidR="009962A6" w:rsidRPr="00B765F3" w14:paraId="628973CF" w14:textId="77777777" w:rsidTr="0059610F">
        <w:tc>
          <w:tcPr>
            <w:tcW w:w="3545" w:type="dxa"/>
          </w:tcPr>
          <w:p w14:paraId="63E7424C" w14:textId="77777777" w:rsidR="00B765F3" w:rsidRPr="00B765F3" w:rsidRDefault="00B765F3" w:rsidP="00B765F3">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7229" w:type="dxa"/>
          </w:tcPr>
          <w:p w14:paraId="384EA09F" w14:textId="1DEB69D6" w:rsidR="00AE2B1B" w:rsidRDefault="0097079F" w:rsidP="0097079F">
            <w:pPr>
              <w:jc w:val="both"/>
              <w:rPr>
                <w:rFonts w:eastAsia="Calibri"/>
                <w:bCs/>
                <w:szCs w:val="24"/>
              </w:rPr>
            </w:pPr>
            <w:r>
              <w:rPr>
                <w:rFonts w:eastAsia="Calibri"/>
                <w:bCs/>
                <w:szCs w:val="24"/>
              </w:rPr>
              <w:t>V</w:t>
            </w:r>
            <w:r w:rsidR="003F27CB" w:rsidRPr="003F27CB">
              <w:rPr>
                <w:rFonts w:eastAsia="Calibri"/>
                <w:bCs/>
                <w:szCs w:val="24"/>
              </w:rPr>
              <w:t xml:space="preserve">ertinama, kad planuojamos įgyvendinti </w:t>
            </w:r>
            <w:proofErr w:type="spellStart"/>
            <w:r w:rsidR="00F35B4C">
              <w:rPr>
                <w:rFonts w:eastAsia="Calibri"/>
                <w:bCs/>
                <w:szCs w:val="24"/>
              </w:rPr>
              <w:t>poveiklės</w:t>
            </w:r>
            <w:proofErr w:type="spellEnd"/>
            <w:r w:rsidR="00F35B4C">
              <w:rPr>
                <w:rFonts w:eastAsia="Calibri"/>
                <w:bCs/>
                <w:szCs w:val="24"/>
              </w:rPr>
              <w:t xml:space="preserve"> </w:t>
            </w:r>
            <w:r w:rsidR="00990D8B" w:rsidRPr="00990D8B">
              <w:rPr>
                <w:rFonts w:eastAsia="Calibri"/>
                <w:bCs/>
                <w:szCs w:val="24"/>
              </w:rPr>
              <w:t xml:space="preserve">veiklos dėl savo pobūdžio neturės jokio neigiamo tiesioginio ar netiesioginio poveikio </w:t>
            </w:r>
            <w:r w:rsidR="00990D8B" w:rsidRPr="00990D8B">
              <w:rPr>
                <w:rFonts w:eastAsia="Calibri"/>
                <w:bCs/>
                <w:szCs w:val="24"/>
              </w:rPr>
              <w:lastRenderedPageBreak/>
              <w:t xml:space="preserve">klimato kaitos švelninimo tikslui, nes nenumatoma, kad įgyvendinant </w:t>
            </w:r>
            <w:proofErr w:type="spellStart"/>
            <w:r w:rsidR="00990D8B" w:rsidRPr="00990D8B">
              <w:rPr>
                <w:rFonts w:eastAsia="Calibri"/>
                <w:bCs/>
                <w:szCs w:val="24"/>
              </w:rPr>
              <w:t>poveiklėje</w:t>
            </w:r>
            <w:proofErr w:type="spellEnd"/>
            <w:r w:rsidR="00990D8B" w:rsidRPr="00990D8B">
              <w:rPr>
                <w:rFonts w:eastAsia="Calibri"/>
                <w:bCs/>
                <w:szCs w:val="24"/>
              </w:rPr>
              <w:t xml:space="preserve"> numatytos veikl</w:t>
            </w:r>
            <w:r w:rsidR="00990D8B">
              <w:rPr>
                <w:rFonts w:eastAsia="Calibri"/>
                <w:bCs/>
                <w:szCs w:val="24"/>
              </w:rPr>
              <w:t>as</w:t>
            </w:r>
            <w:r w:rsidR="00990D8B" w:rsidRPr="00990D8B">
              <w:rPr>
                <w:rFonts w:eastAsia="Calibri"/>
                <w:bCs/>
                <w:szCs w:val="24"/>
              </w:rPr>
              <w:t xml:space="preserve"> būtų kuriama tokia infrastruktūra, kuri galėtų turėti ženklų poveikį klimato kaitai ir </w:t>
            </w:r>
            <w:r w:rsidR="00796CAF">
              <w:rPr>
                <w:rFonts w:eastAsia="Calibri"/>
                <w:bCs/>
                <w:szCs w:val="24"/>
              </w:rPr>
              <w:t xml:space="preserve">galėtų </w:t>
            </w:r>
            <w:r w:rsidR="00990D8B" w:rsidRPr="00990D8B">
              <w:rPr>
                <w:rFonts w:eastAsia="Calibri"/>
                <w:bCs/>
                <w:szCs w:val="24"/>
              </w:rPr>
              <w:t>būt</w:t>
            </w:r>
            <w:r w:rsidR="00796CAF">
              <w:rPr>
                <w:rFonts w:eastAsia="Calibri"/>
                <w:bCs/>
                <w:szCs w:val="24"/>
              </w:rPr>
              <w:t>i</w:t>
            </w:r>
            <w:r w:rsidR="00990D8B" w:rsidRPr="00990D8B">
              <w:rPr>
                <w:rFonts w:eastAsia="Calibri"/>
                <w:bCs/>
                <w:szCs w:val="24"/>
              </w:rPr>
              <w:t xml:space="preserve"> </w:t>
            </w:r>
            <w:r w:rsidR="006E01A1">
              <w:rPr>
                <w:rFonts w:eastAsia="Calibri"/>
                <w:bCs/>
                <w:szCs w:val="24"/>
              </w:rPr>
              <w:t>šiltnamio efektą sukeliančių dujų i</w:t>
            </w:r>
            <w:r w:rsidR="00990D8B" w:rsidRPr="00990D8B">
              <w:rPr>
                <w:rFonts w:eastAsia="Calibri"/>
                <w:bCs/>
                <w:szCs w:val="24"/>
              </w:rPr>
              <w:t>šsiskyrimas</w:t>
            </w:r>
            <w:r>
              <w:rPr>
                <w:rFonts w:eastAsia="Calibri"/>
                <w:bCs/>
                <w:szCs w:val="24"/>
              </w:rPr>
              <w:t>, kadangi s</w:t>
            </w:r>
            <w:r w:rsidRPr="0097079F">
              <w:rPr>
                <w:rFonts w:eastAsia="Calibri"/>
                <w:bCs/>
                <w:szCs w:val="24"/>
              </w:rPr>
              <w:t xml:space="preserve">iekiant stiprinti verslo pozicijas tarptautinėse vertės grandinėse (toliau – TVG) investicijomis bus skatinama </w:t>
            </w:r>
            <w:r w:rsidR="00CF4C4B">
              <w:rPr>
                <w:rFonts w:eastAsia="Calibri"/>
                <w:bCs/>
                <w:szCs w:val="24"/>
              </w:rPr>
              <w:t>labai mažų, mažų ir vidutinių įmonių (toliau – MVĮ)</w:t>
            </w:r>
            <w:r w:rsidRPr="0097079F">
              <w:rPr>
                <w:rFonts w:eastAsia="Calibri"/>
                <w:bCs/>
                <w:szCs w:val="24"/>
              </w:rPr>
              <w:t xml:space="preserve"> tarptautinė tinklaveika, įsitraukimas į mokslinių tyrimų, eksperimentinės plėtros ir inovacijų (toliau – MTEPI) partnerystės tinklus</w:t>
            </w:r>
            <w:r>
              <w:rPr>
                <w:rFonts w:eastAsia="Calibri"/>
                <w:bCs/>
                <w:szCs w:val="24"/>
              </w:rPr>
              <w:t>.</w:t>
            </w:r>
          </w:p>
          <w:p w14:paraId="005AC787" w14:textId="4FE8062A" w:rsidR="004F44A9" w:rsidRPr="004F44A9" w:rsidRDefault="004F44A9" w:rsidP="004F44A9">
            <w:pPr>
              <w:jc w:val="both"/>
              <w:rPr>
                <w:rFonts w:eastAsia="Calibri"/>
                <w:bCs/>
                <w:szCs w:val="24"/>
              </w:rPr>
            </w:pPr>
            <w:r w:rsidRPr="004F44A9">
              <w:rPr>
                <w:rFonts w:eastAsia="Calibri"/>
                <w:bCs/>
                <w:szCs w:val="24"/>
              </w:rPr>
              <w:t xml:space="preserve">Įgyvendinant </w:t>
            </w:r>
            <w:proofErr w:type="spellStart"/>
            <w:r w:rsidR="006E01A1">
              <w:rPr>
                <w:rFonts w:eastAsia="Calibri"/>
                <w:bCs/>
                <w:szCs w:val="24"/>
              </w:rPr>
              <w:t>poveiklės</w:t>
            </w:r>
            <w:proofErr w:type="spellEnd"/>
            <w:r w:rsidR="006E01A1">
              <w:rPr>
                <w:rFonts w:eastAsia="Calibri"/>
                <w:bCs/>
                <w:szCs w:val="24"/>
              </w:rPr>
              <w:t xml:space="preserve"> </w:t>
            </w:r>
            <w:r w:rsidRPr="004F44A9">
              <w:rPr>
                <w:rFonts w:eastAsia="Calibri"/>
                <w:bCs/>
                <w:szCs w:val="24"/>
              </w:rPr>
              <w:t>veiklas bus numatytas projektų vykdytojų ir finansinių tarpininkų įsipareigojimas laikytis Europos Komisijos tvarumo tikrinimo gairių, priimtų "</w:t>
            </w:r>
            <w:proofErr w:type="spellStart"/>
            <w:r w:rsidRPr="004F44A9">
              <w:rPr>
                <w:rFonts w:eastAsia="Calibri"/>
                <w:bCs/>
                <w:szCs w:val="24"/>
              </w:rPr>
              <w:t>InvestEU</w:t>
            </w:r>
            <w:proofErr w:type="spellEnd"/>
            <w:r w:rsidRPr="004F44A9">
              <w:rPr>
                <w:rFonts w:eastAsia="Calibri"/>
                <w:bCs/>
                <w:szCs w:val="24"/>
              </w:rPr>
              <w:t>" fondo tvarumo užtikrinimui,  reikalavimų.</w:t>
            </w:r>
          </w:p>
          <w:p w14:paraId="502B20CA" w14:textId="6596FE93" w:rsidR="004F44A9" w:rsidRPr="004F44A9" w:rsidRDefault="004F44A9" w:rsidP="004F44A9">
            <w:pPr>
              <w:jc w:val="both"/>
              <w:rPr>
                <w:rFonts w:eastAsia="Calibri"/>
                <w:bCs/>
                <w:szCs w:val="24"/>
              </w:rPr>
            </w:pPr>
            <w:r w:rsidRPr="004F44A9">
              <w:rPr>
                <w:rFonts w:eastAsia="Calibri"/>
                <w:bCs/>
                <w:szCs w:val="24"/>
              </w:rPr>
              <w:t>Taip pat bus numatytas reikalavimas, kad įgaliotas subjektas patikrintų, ar projekto vykdytojas ar naudos gavėjas laikosi E</w:t>
            </w:r>
            <w:r w:rsidR="001C357A">
              <w:rPr>
                <w:rFonts w:eastAsia="Calibri"/>
                <w:bCs/>
                <w:szCs w:val="24"/>
              </w:rPr>
              <w:t xml:space="preserve">uropos </w:t>
            </w:r>
            <w:r w:rsidRPr="004F44A9">
              <w:rPr>
                <w:rFonts w:eastAsia="Calibri"/>
                <w:bCs/>
                <w:szCs w:val="24"/>
              </w:rPr>
              <w:t>S</w:t>
            </w:r>
            <w:r w:rsidR="001C357A">
              <w:rPr>
                <w:rFonts w:eastAsia="Calibri"/>
                <w:bCs/>
                <w:szCs w:val="24"/>
              </w:rPr>
              <w:t>ąjungos</w:t>
            </w:r>
            <w:r w:rsidRPr="004F44A9">
              <w:rPr>
                <w:rFonts w:eastAsia="Calibri"/>
                <w:bCs/>
                <w:szCs w:val="24"/>
              </w:rPr>
              <w:t xml:space="preserve"> ir nacionalinių aplinkosaugos teisės aktų bei sandoriams nustatytų tvarumo reikalavimų.</w:t>
            </w:r>
          </w:p>
          <w:p w14:paraId="77103F65" w14:textId="46B464BC" w:rsidR="004F44A9" w:rsidRPr="00B765F3" w:rsidRDefault="004F44A9" w:rsidP="004F44A9">
            <w:pPr>
              <w:jc w:val="both"/>
              <w:rPr>
                <w:rFonts w:eastAsia="Calibri"/>
                <w:bCs/>
                <w:szCs w:val="24"/>
              </w:rPr>
            </w:pPr>
            <w:r w:rsidRPr="004F44A9">
              <w:rPr>
                <w:rFonts w:eastAsia="Calibri"/>
                <w:bCs/>
                <w:szCs w:val="24"/>
              </w:rPr>
              <w:t>Tais atvejais, kai veiklą įgyvendins</w:t>
            </w:r>
            <w:r w:rsidR="00CF4C4B">
              <w:rPr>
                <w:rFonts w:eastAsia="Calibri"/>
                <w:bCs/>
                <w:szCs w:val="24"/>
              </w:rPr>
              <w:t xml:space="preserve"> </w:t>
            </w:r>
            <w:r w:rsidRPr="004F44A9">
              <w:rPr>
                <w:rFonts w:eastAsia="Calibri"/>
                <w:bCs/>
                <w:szCs w:val="24"/>
              </w:rPr>
              <w:t>MVĮ, kurios pajamos sudaro daugiau negu 50 proc. iš veiklos, įtrauktos į išimčių sąrašą, tokiems subjektams bus nustatytas reikalavimas patvirtinti ir paskelbti žaliosios transformacijos („perėjimo prie ekologiško veikimo“) planus.</w:t>
            </w:r>
          </w:p>
        </w:tc>
        <w:tc>
          <w:tcPr>
            <w:tcW w:w="4224" w:type="dxa"/>
          </w:tcPr>
          <w:p w14:paraId="2D459C49" w14:textId="74049AE9" w:rsidR="00B765F3" w:rsidRPr="00B765F3" w:rsidRDefault="00E82453" w:rsidP="00B765F3">
            <w:pPr>
              <w:tabs>
                <w:tab w:val="left" w:pos="589"/>
              </w:tabs>
              <w:jc w:val="both"/>
              <w:rPr>
                <w:rFonts w:eastAsia="Calibri"/>
                <w:i/>
                <w:sz w:val="20"/>
              </w:rPr>
            </w:pPr>
            <w:r>
              <w:rPr>
                <w:rFonts w:eastAsia="Calibri"/>
                <w:bCs/>
                <w:szCs w:val="24"/>
              </w:rPr>
              <w:lastRenderedPageBreak/>
              <w:t xml:space="preserve">Netaikoma. </w:t>
            </w:r>
            <w:proofErr w:type="spellStart"/>
            <w:r w:rsidR="00F850AE">
              <w:rPr>
                <w:rFonts w:eastAsia="Calibri"/>
                <w:bCs/>
                <w:szCs w:val="24"/>
              </w:rPr>
              <w:t>Poveiklės</w:t>
            </w:r>
            <w:proofErr w:type="spellEnd"/>
            <w:r w:rsidR="00F850AE">
              <w:rPr>
                <w:rFonts w:eastAsia="Calibri"/>
                <w:bCs/>
                <w:szCs w:val="24"/>
              </w:rPr>
              <w:t xml:space="preserve"> veiklos </w:t>
            </w:r>
            <w:r w:rsidR="004F44A9" w:rsidRPr="00B024C0">
              <w:rPr>
                <w:rFonts w:eastAsia="Calibri"/>
                <w:bCs/>
                <w:szCs w:val="24"/>
              </w:rPr>
              <w:t xml:space="preserve">neturės tiesioginio ar netiesioginio neigiamo </w:t>
            </w:r>
            <w:r w:rsidR="004F44A9" w:rsidRPr="00B024C0">
              <w:rPr>
                <w:rFonts w:eastAsia="Calibri"/>
                <w:bCs/>
                <w:szCs w:val="24"/>
              </w:rPr>
              <w:lastRenderedPageBreak/>
              <w:t xml:space="preserve">poveikio </w:t>
            </w:r>
            <w:r w:rsidR="004F44A9">
              <w:rPr>
                <w:rFonts w:eastAsia="Calibri"/>
                <w:bCs/>
                <w:szCs w:val="24"/>
              </w:rPr>
              <w:t>klimato kaitos švelninimo</w:t>
            </w:r>
            <w:r w:rsidR="00EC4141">
              <w:rPr>
                <w:rFonts w:eastAsia="Calibri"/>
                <w:bCs/>
                <w:szCs w:val="24"/>
              </w:rPr>
              <w:t xml:space="preserve"> </w:t>
            </w:r>
            <w:r w:rsidR="004F44A9" w:rsidRPr="00B024C0">
              <w:rPr>
                <w:rFonts w:eastAsia="Calibri"/>
                <w:bCs/>
                <w:szCs w:val="24"/>
              </w:rPr>
              <w:t>tikslui, todėl pagrindimo dokumentai neteikiami.</w:t>
            </w:r>
          </w:p>
        </w:tc>
      </w:tr>
      <w:tr w:rsidR="009962A6" w:rsidRPr="00B765F3" w14:paraId="7074D1FA" w14:textId="77777777" w:rsidTr="0059610F">
        <w:tc>
          <w:tcPr>
            <w:tcW w:w="3545" w:type="dxa"/>
          </w:tcPr>
          <w:p w14:paraId="4E2CBD7E" w14:textId="77777777" w:rsidR="00B765F3" w:rsidRPr="00B765F3" w:rsidRDefault="00B765F3" w:rsidP="00B765F3">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7229" w:type="dxa"/>
          </w:tcPr>
          <w:p w14:paraId="19505944" w14:textId="04AC64B3" w:rsidR="00B765F3" w:rsidRPr="00B765F3" w:rsidRDefault="00E82453" w:rsidP="004F34A7">
            <w:pPr>
              <w:jc w:val="both"/>
              <w:rPr>
                <w:rFonts w:eastAsia="Calibri"/>
                <w:bCs/>
                <w:szCs w:val="24"/>
              </w:rPr>
            </w:pPr>
            <w:r w:rsidRPr="00E82453">
              <w:rPr>
                <w:bCs/>
                <w:szCs w:val="24"/>
              </w:rPr>
              <w:t xml:space="preserve">Vertinama, kad planuojamos įgyvendinti </w:t>
            </w:r>
            <w:proofErr w:type="spellStart"/>
            <w:r w:rsidRPr="00E82453">
              <w:rPr>
                <w:bCs/>
                <w:szCs w:val="24"/>
              </w:rPr>
              <w:t>poveiklės</w:t>
            </w:r>
            <w:proofErr w:type="spellEnd"/>
            <w:r w:rsidRPr="00E82453">
              <w:rPr>
                <w:bCs/>
                <w:szCs w:val="24"/>
              </w:rPr>
              <w:t xml:space="preserve"> veiklos </w:t>
            </w:r>
            <w:r w:rsidR="004F34A7" w:rsidRPr="004F34A7">
              <w:rPr>
                <w:bCs/>
                <w:szCs w:val="24"/>
              </w:rPr>
              <w:t>dėl savo pobūdžio</w:t>
            </w:r>
            <w:r>
              <w:rPr>
                <w:bCs/>
                <w:szCs w:val="24"/>
              </w:rPr>
              <w:t xml:space="preserve"> </w:t>
            </w:r>
            <w:r w:rsidR="004F34A7" w:rsidRPr="004F34A7">
              <w:rPr>
                <w:bCs/>
                <w:szCs w:val="24"/>
              </w:rPr>
              <w:t>neturės jokio neigiamo tiesioginio ar netiesioginio poveikio prisitaikymo prie klimato kaitos tikslui, nes ne</w:t>
            </w:r>
            <w:r w:rsidR="00931BD5">
              <w:rPr>
                <w:bCs/>
                <w:szCs w:val="24"/>
              </w:rPr>
              <w:t>numatoma</w:t>
            </w:r>
            <w:r w:rsidR="004F34A7" w:rsidRPr="004F34A7">
              <w:rPr>
                <w:bCs/>
                <w:szCs w:val="24"/>
              </w:rPr>
              <w:t xml:space="preserve"> kurti jokios infrastruktūros (nauja statyba ar infrastruktūros modernizavimas)</w:t>
            </w:r>
            <w:r w:rsidR="00F153B7">
              <w:rPr>
                <w:bCs/>
                <w:szCs w:val="24"/>
              </w:rPr>
              <w:t xml:space="preserve">, o </w:t>
            </w:r>
            <w:r w:rsidR="00F153B7" w:rsidRPr="00F153B7">
              <w:rPr>
                <w:bCs/>
                <w:szCs w:val="24"/>
              </w:rPr>
              <w:t>siekiant stiprinti verslo pozicijas TVG</w:t>
            </w:r>
            <w:r w:rsidR="00F153B7">
              <w:rPr>
                <w:bCs/>
                <w:szCs w:val="24"/>
              </w:rPr>
              <w:t xml:space="preserve"> </w:t>
            </w:r>
            <w:r w:rsidR="00F153B7" w:rsidRPr="00F153B7">
              <w:rPr>
                <w:bCs/>
                <w:szCs w:val="24"/>
              </w:rPr>
              <w:t xml:space="preserve">investicijomis bus skatinama </w:t>
            </w:r>
            <w:r w:rsidR="009962A6">
              <w:rPr>
                <w:bCs/>
                <w:szCs w:val="24"/>
              </w:rPr>
              <w:t>MVĮ</w:t>
            </w:r>
            <w:r w:rsidR="00F153B7" w:rsidRPr="00F153B7">
              <w:rPr>
                <w:bCs/>
                <w:szCs w:val="24"/>
              </w:rPr>
              <w:t xml:space="preserve"> tarptautinė tinklaveika, įsitraukimas </w:t>
            </w:r>
            <w:r w:rsidR="00F153B7">
              <w:rPr>
                <w:bCs/>
                <w:szCs w:val="24"/>
              </w:rPr>
              <w:t xml:space="preserve">į </w:t>
            </w:r>
            <w:r w:rsidR="00F153B7" w:rsidRPr="00F153B7">
              <w:rPr>
                <w:bCs/>
                <w:szCs w:val="24"/>
              </w:rPr>
              <w:t>MTEPI</w:t>
            </w:r>
            <w:r w:rsidR="00F153B7">
              <w:rPr>
                <w:bCs/>
                <w:szCs w:val="24"/>
              </w:rPr>
              <w:t xml:space="preserve"> </w:t>
            </w:r>
            <w:r w:rsidR="00F153B7" w:rsidRPr="00F153B7">
              <w:rPr>
                <w:bCs/>
                <w:szCs w:val="24"/>
              </w:rPr>
              <w:t>partnerystės tinklus.</w:t>
            </w:r>
          </w:p>
        </w:tc>
        <w:tc>
          <w:tcPr>
            <w:tcW w:w="4224" w:type="dxa"/>
          </w:tcPr>
          <w:p w14:paraId="3A7D355C" w14:textId="644C940A" w:rsidR="00B765F3" w:rsidRPr="00B765F3" w:rsidRDefault="00F153B7" w:rsidP="00B765F3">
            <w:pPr>
              <w:jc w:val="both"/>
              <w:rPr>
                <w:rFonts w:eastAsia="Calibri"/>
                <w:bCs/>
                <w:szCs w:val="24"/>
              </w:rPr>
            </w:pPr>
            <w:r>
              <w:rPr>
                <w:rFonts w:eastAsia="Calibri"/>
                <w:bCs/>
                <w:szCs w:val="24"/>
              </w:rPr>
              <w:t xml:space="preserve">Netaikoma. </w:t>
            </w:r>
            <w:proofErr w:type="spellStart"/>
            <w:r w:rsidR="00D528CE">
              <w:rPr>
                <w:rFonts w:eastAsia="Calibri"/>
                <w:bCs/>
                <w:szCs w:val="24"/>
              </w:rPr>
              <w:t>Poveiklės</w:t>
            </w:r>
            <w:proofErr w:type="spellEnd"/>
            <w:r w:rsidR="00D528CE">
              <w:rPr>
                <w:rFonts w:eastAsia="Calibri"/>
                <w:bCs/>
                <w:szCs w:val="24"/>
              </w:rPr>
              <w:t xml:space="preserve"> veiklos</w:t>
            </w:r>
            <w:r w:rsidR="007B3B24" w:rsidRPr="007B3B24">
              <w:rPr>
                <w:rFonts w:eastAsia="Calibri"/>
                <w:bCs/>
                <w:szCs w:val="24"/>
              </w:rPr>
              <w:t xml:space="preserve"> neturės tiesioginio ar netiesioginio neigiamo poveikio </w:t>
            </w:r>
            <w:r w:rsidR="007B3B24">
              <w:rPr>
                <w:rFonts w:eastAsia="Calibri"/>
                <w:bCs/>
                <w:szCs w:val="24"/>
              </w:rPr>
              <w:t xml:space="preserve">prisitaikymo prie </w:t>
            </w:r>
            <w:r w:rsidR="007B3B24" w:rsidRPr="007B3B24">
              <w:rPr>
                <w:rFonts w:eastAsia="Calibri"/>
                <w:bCs/>
                <w:szCs w:val="24"/>
              </w:rPr>
              <w:t>klimato kaitos tikslui, todėl pagrindimo dokumentai neteikiami.</w:t>
            </w:r>
          </w:p>
        </w:tc>
      </w:tr>
      <w:tr w:rsidR="009962A6" w:rsidRPr="00B765F3" w14:paraId="358CFF91" w14:textId="77777777" w:rsidTr="0059610F">
        <w:tc>
          <w:tcPr>
            <w:tcW w:w="3545" w:type="dxa"/>
          </w:tcPr>
          <w:p w14:paraId="4CA84F91" w14:textId="77777777" w:rsidR="00B765F3" w:rsidRPr="00B765F3" w:rsidRDefault="00B765F3" w:rsidP="00B765F3">
            <w:pPr>
              <w:tabs>
                <w:tab w:val="left" w:pos="289"/>
              </w:tabs>
              <w:ind w:firstLine="5"/>
              <w:jc w:val="both"/>
              <w:rPr>
                <w:rFonts w:eastAsia="Calibri"/>
                <w:szCs w:val="24"/>
              </w:rPr>
            </w:pPr>
            <w:r w:rsidRPr="00B765F3">
              <w:rPr>
                <w:rFonts w:eastAsia="Calibri"/>
                <w:szCs w:val="24"/>
              </w:rPr>
              <w:t>3.</w:t>
            </w:r>
            <w:r w:rsidRPr="00B765F3">
              <w:rPr>
                <w:rFonts w:eastAsia="Calibri"/>
                <w:szCs w:val="24"/>
              </w:rPr>
              <w:tab/>
              <w:t>Tausus vandens ir jūrų išteklių naudojimas ir apsauga</w:t>
            </w:r>
          </w:p>
        </w:tc>
        <w:tc>
          <w:tcPr>
            <w:tcW w:w="7229" w:type="dxa"/>
          </w:tcPr>
          <w:p w14:paraId="74B92C4A" w14:textId="3FB5918F" w:rsidR="00B765F3" w:rsidRPr="00B765F3" w:rsidRDefault="00226B8E" w:rsidP="004020FE">
            <w:pPr>
              <w:jc w:val="both"/>
              <w:rPr>
                <w:rFonts w:eastAsia="Calibri"/>
                <w:b/>
                <w:szCs w:val="24"/>
              </w:rPr>
            </w:pPr>
            <w:r w:rsidRPr="00226B8E">
              <w:rPr>
                <w:bCs/>
                <w:szCs w:val="24"/>
              </w:rPr>
              <w:t xml:space="preserve">Vertinama, kad planuojamos įgyvendinti </w:t>
            </w:r>
            <w:proofErr w:type="spellStart"/>
            <w:r w:rsidRPr="00226B8E">
              <w:rPr>
                <w:bCs/>
                <w:szCs w:val="24"/>
              </w:rPr>
              <w:t>poveiklės</w:t>
            </w:r>
            <w:proofErr w:type="spellEnd"/>
            <w:r w:rsidRPr="00226B8E">
              <w:rPr>
                <w:bCs/>
                <w:szCs w:val="24"/>
              </w:rPr>
              <w:t xml:space="preserve"> veiklos </w:t>
            </w:r>
            <w:r w:rsidR="004020FE" w:rsidRPr="004020FE">
              <w:rPr>
                <w:bCs/>
                <w:szCs w:val="24"/>
              </w:rPr>
              <w:t>(dėl savo pobūdžio) neturės jokio neigiamo tiesioginio ir netiesioginio poveikio šiam aplinkos tikslui, nes nenumatoma kurti joki</w:t>
            </w:r>
            <w:r w:rsidR="00931BD5">
              <w:rPr>
                <w:bCs/>
                <w:szCs w:val="24"/>
              </w:rPr>
              <w:t>os</w:t>
            </w:r>
            <w:r w:rsidR="004020FE" w:rsidRPr="004020FE">
              <w:rPr>
                <w:bCs/>
                <w:szCs w:val="24"/>
              </w:rPr>
              <w:t xml:space="preserve"> infrastruktūr</w:t>
            </w:r>
            <w:r w:rsidR="00931BD5">
              <w:rPr>
                <w:bCs/>
                <w:szCs w:val="24"/>
              </w:rPr>
              <w:t>os</w:t>
            </w:r>
            <w:r w:rsidR="004020FE" w:rsidRPr="004020FE">
              <w:rPr>
                <w:bCs/>
                <w:szCs w:val="24"/>
              </w:rPr>
              <w:t xml:space="preserve"> šalia vandens telkinių, kuri galėtų turėti įtakos tausiam vandens ir jūrų išteklių naudojimui</w:t>
            </w:r>
            <w:r>
              <w:rPr>
                <w:bCs/>
                <w:szCs w:val="24"/>
              </w:rPr>
              <w:t xml:space="preserve">, </w:t>
            </w:r>
            <w:r w:rsidRPr="00226B8E">
              <w:rPr>
                <w:bCs/>
                <w:szCs w:val="24"/>
              </w:rPr>
              <w:t xml:space="preserve">todėl laikoma, kad ši veikla atitinka </w:t>
            </w:r>
            <w:r w:rsidR="008D62A4">
              <w:rPr>
                <w:bCs/>
                <w:szCs w:val="24"/>
              </w:rPr>
              <w:t>t</w:t>
            </w:r>
            <w:r w:rsidRPr="00226B8E">
              <w:rPr>
                <w:bCs/>
                <w:szCs w:val="24"/>
              </w:rPr>
              <w:t>aus</w:t>
            </w:r>
            <w:r w:rsidR="00E33F22">
              <w:rPr>
                <w:bCs/>
                <w:szCs w:val="24"/>
              </w:rPr>
              <w:t>a</w:t>
            </w:r>
            <w:r w:rsidRPr="00226B8E">
              <w:rPr>
                <w:bCs/>
                <w:szCs w:val="24"/>
              </w:rPr>
              <w:t>us vandens ir jūrų išteklių naudojim</w:t>
            </w:r>
            <w:r w:rsidR="006F5DE2">
              <w:rPr>
                <w:bCs/>
                <w:szCs w:val="24"/>
              </w:rPr>
              <w:t>o</w:t>
            </w:r>
            <w:r w:rsidRPr="00226B8E">
              <w:rPr>
                <w:bCs/>
                <w:szCs w:val="24"/>
              </w:rPr>
              <w:t xml:space="preserve"> ir apsaug</w:t>
            </w:r>
            <w:r w:rsidR="006F5DE2">
              <w:rPr>
                <w:bCs/>
                <w:szCs w:val="24"/>
              </w:rPr>
              <w:t>os</w:t>
            </w:r>
            <w:r w:rsidRPr="00226B8E">
              <w:rPr>
                <w:bCs/>
                <w:szCs w:val="24"/>
              </w:rPr>
              <w:t xml:space="preserve"> tikslą.</w:t>
            </w:r>
          </w:p>
        </w:tc>
        <w:tc>
          <w:tcPr>
            <w:tcW w:w="4224" w:type="dxa"/>
          </w:tcPr>
          <w:p w14:paraId="7EE51614" w14:textId="36044D7A" w:rsidR="00B765F3" w:rsidRPr="00B765F3" w:rsidRDefault="009962A6" w:rsidP="00B765F3">
            <w:pPr>
              <w:jc w:val="both"/>
              <w:rPr>
                <w:rFonts w:eastAsia="Calibri"/>
                <w:bCs/>
                <w:szCs w:val="24"/>
              </w:rPr>
            </w:pPr>
            <w:r>
              <w:rPr>
                <w:rFonts w:eastAsia="Calibri"/>
                <w:bCs/>
                <w:szCs w:val="24"/>
              </w:rPr>
              <w:t xml:space="preserve">Netaikoma. </w:t>
            </w:r>
            <w:proofErr w:type="spellStart"/>
            <w:r w:rsidR="00F850AE">
              <w:rPr>
                <w:rFonts w:eastAsia="Calibri"/>
                <w:bCs/>
                <w:szCs w:val="24"/>
              </w:rPr>
              <w:t>Poveiklės</w:t>
            </w:r>
            <w:proofErr w:type="spellEnd"/>
            <w:r w:rsidR="00F850AE">
              <w:rPr>
                <w:rFonts w:eastAsia="Calibri"/>
                <w:bCs/>
                <w:szCs w:val="24"/>
              </w:rPr>
              <w:t xml:space="preserve"> v</w:t>
            </w:r>
            <w:r w:rsidR="004020FE" w:rsidRPr="004020FE">
              <w:rPr>
                <w:rFonts w:eastAsia="Calibri"/>
                <w:bCs/>
                <w:szCs w:val="24"/>
              </w:rPr>
              <w:t>eikl</w:t>
            </w:r>
            <w:r w:rsidR="00F850AE">
              <w:rPr>
                <w:rFonts w:eastAsia="Calibri"/>
                <w:bCs/>
                <w:szCs w:val="24"/>
              </w:rPr>
              <w:t>os</w:t>
            </w:r>
            <w:r w:rsidR="004020FE" w:rsidRPr="004020FE">
              <w:rPr>
                <w:rFonts w:eastAsia="Calibri"/>
                <w:bCs/>
                <w:szCs w:val="24"/>
              </w:rPr>
              <w:t xml:space="preserve"> neturės tiesioginio ar netiesioginio neigiamo poveikio tausiam vandens ir jūrų išteklių</w:t>
            </w:r>
            <w:r w:rsidR="004020FE">
              <w:rPr>
                <w:rFonts w:eastAsia="Calibri"/>
                <w:bCs/>
                <w:szCs w:val="24"/>
              </w:rPr>
              <w:t xml:space="preserve"> naudojimo ir apsaugos</w:t>
            </w:r>
            <w:r w:rsidR="004020FE" w:rsidRPr="004020FE">
              <w:rPr>
                <w:rFonts w:eastAsia="Calibri"/>
                <w:bCs/>
                <w:szCs w:val="24"/>
              </w:rPr>
              <w:t xml:space="preserve"> tikslui, todėl pagrindimo dokumentai neteikiami.</w:t>
            </w:r>
          </w:p>
        </w:tc>
      </w:tr>
      <w:tr w:rsidR="009962A6" w:rsidRPr="00B765F3" w14:paraId="0A32BED2" w14:textId="77777777" w:rsidTr="0059610F">
        <w:tc>
          <w:tcPr>
            <w:tcW w:w="3545" w:type="dxa"/>
          </w:tcPr>
          <w:p w14:paraId="7D3532B7" w14:textId="77777777" w:rsidR="00B765F3" w:rsidRPr="00B765F3" w:rsidRDefault="00B765F3" w:rsidP="00B765F3">
            <w:pPr>
              <w:tabs>
                <w:tab w:val="left" w:pos="289"/>
              </w:tabs>
              <w:ind w:firstLine="5"/>
              <w:jc w:val="both"/>
              <w:rPr>
                <w:rFonts w:eastAsia="Calibri"/>
                <w:szCs w:val="24"/>
              </w:rPr>
            </w:pPr>
            <w:r w:rsidRPr="00B765F3">
              <w:rPr>
                <w:rFonts w:eastAsia="Calibri"/>
                <w:szCs w:val="24"/>
              </w:rPr>
              <w:lastRenderedPageBreak/>
              <w:t>4.</w:t>
            </w:r>
            <w:r w:rsidRPr="00B765F3">
              <w:rPr>
                <w:rFonts w:eastAsia="Calibri"/>
                <w:szCs w:val="24"/>
              </w:rPr>
              <w:tab/>
              <w:t>Perėjimas prie žiedinės ekonomikos, įskaitant atliekų prevenciją ir perdirbimą</w:t>
            </w:r>
          </w:p>
        </w:tc>
        <w:tc>
          <w:tcPr>
            <w:tcW w:w="7229" w:type="dxa"/>
          </w:tcPr>
          <w:p w14:paraId="08F69981" w14:textId="32782229" w:rsidR="00B765F3" w:rsidRPr="00B765F3" w:rsidRDefault="00914702" w:rsidP="001123C2">
            <w:pPr>
              <w:jc w:val="both"/>
              <w:rPr>
                <w:rFonts w:eastAsia="Calibri"/>
                <w:bCs/>
                <w:szCs w:val="24"/>
              </w:rPr>
            </w:pPr>
            <w:r w:rsidRPr="00914702">
              <w:rPr>
                <w:rFonts w:eastAsia="Calibri"/>
                <w:bCs/>
                <w:szCs w:val="24"/>
              </w:rPr>
              <w:t xml:space="preserve">Vertinama, kad planuojamos įgyvendinti </w:t>
            </w:r>
            <w:proofErr w:type="spellStart"/>
            <w:r w:rsidRPr="00914702">
              <w:rPr>
                <w:rFonts w:eastAsia="Calibri"/>
                <w:bCs/>
                <w:szCs w:val="24"/>
              </w:rPr>
              <w:t>poveiklės</w:t>
            </w:r>
            <w:proofErr w:type="spellEnd"/>
            <w:r w:rsidRPr="00914702">
              <w:rPr>
                <w:rFonts w:eastAsia="Calibri"/>
                <w:bCs/>
                <w:szCs w:val="24"/>
              </w:rPr>
              <w:t xml:space="preserve"> veiklos </w:t>
            </w:r>
            <w:r w:rsidR="00F850AE" w:rsidRPr="00F850AE">
              <w:rPr>
                <w:rFonts w:eastAsia="Calibri"/>
                <w:bCs/>
                <w:szCs w:val="24"/>
              </w:rPr>
              <w:t>neturės jokio neigiamo tiesioginio ar netiesioginio poveikio žiedinės ekonomikos, įskaitant atliekų prevenciją ir perdirbimą, tikslui, nes nenumatomas atliekų susidarymas</w:t>
            </w:r>
            <w:r w:rsidR="00F850AE">
              <w:rPr>
                <w:rFonts w:eastAsia="Calibri"/>
                <w:bCs/>
                <w:szCs w:val="24"/>
              </w:rPr>
              <w:t>.</w:t>
            </w:r>
            <w:r>
              <w:t xml:space="preserve"> </w:t>
            </w:r>
            <w:r w:rsidRPr="00914702">
              <w:rPr>
                <w:rFonts w:eastAsia="Calibri"/>
                <w:bCs/>
                <w:szCs w:val="24"/>
              </w:rPr>
              <w:t>Todėl laikoma, kad ši veikla atitinka žiedinės ekonomikos tikslą.</w:t>
            </w:r>
          </w:p>
        </w:tc>
        <w:tc>
          <w:tcPr>
            <w:tcW w:w="4224" w:type="dxa"/>
          </w:tcPr>
          <w:p w14:paraId="217E6D45" w14:textId="4964CA2E" w:rsidR="00B765F3" w:rsidRPr="00B765F3" w:rsidRDefault="00914702" w:rsidP="00B765F3">
            <w:pPr>
              <w:jc w:val="both"/>
              <w:rPr>
                <w:rFonts w:eastAsia="Calibri"/>
                <w:szCs w:val="24"/>
              </w:rPr>
            </w:pPr>
            <w:r>
              <w:rPr>
                <w:rFonts w:eastAsia="Calibri"/>
                <w:bCs/>
                <w:szCs w:val="24"/>
              </w:rPr>
              <w:t xml:space="preserve">Netaikoma. </w:t>
            </w:r>
            <w:proofErr w:type="spellStart"/>
            <w:r w:rsidR="00F850AE">
              <w:rPr>
                <w:rFonts w:eastAsia="Calibri"/>
                <w:bCs/>
                <w:szCs w:val="24"/>
              </w:rPr>
              <w:t>Poveiklės</w:t>
            </w:r>
            <w:proofErr w:type="spellEnd"/>
            <w:r w:rsidR="00F850AE">
              <w:rPr>
                <w:rFonts w:eastAsia="Calibri"/>
                <w:bCs/>
                <w:szCs w:val="24"/>
              </w:rPr>
              <w:t xml:space="preserve"> veiklos</w:t>
            </w:r>
            <w:r w:rsidR="00F850AE" w:rsidRPr="00F850AE">
              <w:rPr>
                <w:rFonts w:eastAsia="Calibri"/>
                <w:bCs/>
                <w:szCs w:val="24"/>
              </w:rPr>
              <w:t xml:space="preserve"> neturės tiesioginio ar netiesioginio neigiamo poveikio </w:t>
            </w:r>
            <w:r w:rsidR="00F850AE">
              <w:rPr>
                <w:rFonts w:eastAsia="Calibri"/>
                <w:bCs/>
                <w:szCs w:val="24"/>
              </w:rPr>
              <w:t>p</w:t>
            </w:r>
            <w:r w:rsidR="00F850AE" w:rsidRPr="00F850AE">
              <w:rPr>
                <w:rFonts w:eastAsia="Calibri"/>
                <w:bCs/>
                <w:szCs w:val="24"/>
              </w:rPr>
              <w:t>erėjim</w:t>
            </w:r>
            <w:r w:rsidR="00F850AE">
              <w:rPr>
                <w:rFonts w:eastAsia="Calibri"/>
                <w:bCs/>
                <w:szCs w:val="24"/>
              </w:rPr>
              <w:t>o</w:t>
            </w:r>
            <w:r w:rsidR="00F850AE" w:rsidRPr="00F850AE">
              <w:rPr>
                <w:rFonts w:eastAsia="Calibri"/>
                <w:bCs/>
                <w:szCs w:val="24"/>
              </w:rPr>
              <w:t xml:space="preserve"> prie žiedinės ekonomikos, įskaitant atliekų prevenciją ir perdirbimą tikslui, todėl pagrindimo dokumentai neteikiami.</w:t>
            </w:r>
          </w:p>
        </w:tc>
      </w:tr>
      <w:tr w:rsidR="009962A6" w:rsidRPr="00B765F3" w14:paraId="135F1C90" w14:textId="77777777" w:rsidTr="0059610F">
        <w:tc>
          <w:tcPr>
            <w:tcW w:w="3545" w:type="dxa"/>
          </w:tcPr>
          <w:p w14:paraId="57CF2E18" w14:textId="77777777" w:rsidR="00B765F3" w:rsidRPr="00B765F3" w:rsidRDefault="00B765F3" w:rsidP="00B765F3">
            <w:pPr>
              <w:tabs>
                <w:tab w:val="left" w:pos="289"/>
              </w:tabs>
              <w:ind w:firstLine="5"/>
              <w:jc w:val="both"/>
              <w:rPr>
                <w:rFonts w:eastAsia="Calibri"/>
                <w:szCs w:val="24"/>
              </w:rPr>
            </w:pPr>
            <w:r w:rsidRPr="00B765F3">
              <w:rPr>
                <w:rFonts w:eastAsia="Calibri"/>
                <w:szCs w:val="24"/>
              </w:rPr>
              <w:t>5.</w:t>
            </w:r>
            <w:r w:rsidRPr="00B765F3">
              <w:rPr>
                <w:rFonts w:eastAsia="Calibri"/>
                <w:szCs w:val="24"/>
              </w:rPr>
              <w:tab/>
            </w:r>
            <w:r w:rsidRPr="00B765F3">
              <w:rPr>
                <w:rFonts w:eastAsia="Calibri"/>
                <w:bCs/>
                <w:szCs w:val="24"/>
              </w:rPr>
              <w:t>Oro, vandens ar žemės taršos prevencija ir kontrolė</w:t>
            </w:r>
          </w:p>
        </w:tc>
        <w:tc>
          <w:tcPr>
            <w:tcW w:w="7229" w:type="dxa"/>
          </w:tcPr>
          <w:p w14:paraId="633892A1" w14:textId="60F4A494" w:rsidR="00B765F3" w:rsidRPr="00B765F3" w:rsidRDefault="00914702" w:rsidP="009E6179">
            <w:pPr>
              <w:jc w:val="both"/>
              <w:rPr>
                <w:rFonts w:eastAsia="Calibri"/>
                <w:b/>
                <w:szCs w:val="24"/>
              </w:rPr>
            </w:pPr>
            <w:r w:rsidRPr="00914702">
              <w:rPr>
                <w:szCs w:val="24"/>
              </w:rPr>
              <w:t xml:space="preserve">Vertinama, kad planuojamos įgyvendinti </w:t>
            </w:r>
            <w:proofErr w:type="spellStart"/>
            <w:r w:rsidRPr="00914702">
              <w:rPr>
                <w:szCs w:val="24"/>
              </w:rPr>
              <w:t>poveiklės</w:t>
            </w:r>
            <w:proofErr w:type="spellEnd"/>
            <w:r w:rsidRPr="00914702">
              <w:rPr>
                <w:szCs w:val="24"/>
              </w:rPr>
              <w:t xml:space="preserve"> veiklos </w:t>
            </w:r>
            <w:r w:rsidR="009E6179" w:rsidRPr="009E6179">
              <w:rPr>
                <w:szCs w:val="24"/>
              </w:rPr>
              <w:t>(dėl savo pobūdžio) neturės reikšmingo neigiamo tiesioginio ir netiesioginio poveikio šiam aplinkos tikslui</w:t>
            </w:r>
            <w:r w:rsidR="008D62A4">
              <w:rPr>
                <w:szCs w:val="24"/>
              </w:rPr>
              <w:t>,</w:t>
            </w:r>
            <w:r w:rsidR="008D62A4">
              <w:t xml:space="preserve"> </w:t>
            </w:r>
            <w:r w:rsidR="008D62A4" w:rsidRPr="008D62A4">
              <w:rPr>
                <w:szCs w:val="24"/>
              </w:rPr>
              <w:t>todėl laikoma, kad ši veikla atitinka oro, vandens ar žemės taršos prevencijos ir kontrolės tikslą.</w:t>
            </w:r>
          </w:p>
        </w:tc>
        <w:tc>
          <w:tcPr>
            <w:tcW w:w="4224" w:type="dxa"/>
          </w:tcPr>
          <w:p w14:paraId="0C5E2932" w14:textId="1446B855" w:rsidR="00B765F3" w:rsidRPr="00B765F3" w:rsidRDefault="008D62A4" w:rsidP="00B765F3">
            <w:pPr>
              <w:jc w:val="both"/>
              <w:rPr>
                <w:rFonts w:eastAsia="Calibri"/>
                <w:szCs w:val="24"/>
              </w:rPr>
            </w:pPr>
            <w:r>
              <w:t xml:space="preserve">Netaikoma. </w:t>
            </w:r>
            <w:proofErr w:type="spellStart"/>
            <w:r w:rsidR="002A67AD" w:rsidRPr="002A67AD">
              <w:t>Poveiklės</w:t>
            </w:r>
            <w:proofErr w:type="spellEnd"/>
            <w:r w:rsidR="002A67AD" w:rsidRPr="002A67AD">
              <w:t xml:space="preserve"> veiklos neturės tiesioginio ar netiesioginio neigiamo poveikio</w:t>
            </w:r>
            <w:r w:rsidR="002A67AD">
              <w:t xml:space="preserve"> o</w:t>
            </w:r>
            <w:r w:rsidR="002A67AD" w:rsidRPr="002A67AD">
              <w:t>ro, vandens ar žemės taršos prevencij</w:t>
            </w:r>
            <w:r w:rsidR="00FB3229">
              <w:t>os</w:t>
            </w:r>
            <w:r w:rsidR="002A67AD" w:rsidRPr="002A67AD">
              <w:t xml:space="preserve"> ir kontrolė</w:t>
            </w:r>
            <w:r w:rsidR="00FB3229">
              <w:t>s</w:t>
            </w:r>
            <w:r w:rsidR="002A67AD" w:rsidRPr="002A67AD">
              <w:t xml:space="preserve"> tikslui, todėl pagrindimo dokumentai neteikiami.</w:t>
            </w:r>
          </w:p>
        </w:tc>
      </w:tr>
      <w:tr w:rsidR="009962A6" w:rsidRPr="00B765F3" w14:paraId="17A1593C" w14:textId="77777777" w:rsidTr="0059610F">
        <w:tc>
          <w:tcPr>
            <w:tcW w:w="3545" w:type="dxa"/>
          </w:tcPr>
          <w:p w14:paraId="42D77909" w14:textId="77777777" w:rsidR="00B765F3" w:rsidRPr="00B765F3" w:rsidRDefault="00B765F3" w:rsidP="00B765F3">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7229" w:type="dxa"/>
          </w:tcPr>
          <w:p w14:paraId="000B0072" w14:textId="11CF2881" w:rsidR="00B765F3" w:rsidRPr="00B765F3" w:rsidRDefault="008D62A4" w:rsidP="00A0493C">
            <w:pPr>
              <w:jc w:val="both"/>
              <w:rPr>
                <w:rFonts w:eastAsia="Calibri"/>
                <w:b/>
                <w:szCs w:val="24"/>
              </w:rPr>
            </w:pPr>
            <w:r w:rsidRPr="008D62A4">
              <w:rPr>
                <w:rFonts w:eastAsia="Calibri"/>
                <w:bCs/>
                <w:szCs w:val="24"/>
              </w:rPr>
              <w:t xml:space="preserve">Vertinama, kad planuojamos įgyvendinti </w:t>
            </w:r>
            <w:proofErr w:type="spellStart"/>
            <w:r w:rsidRPr="008D62A4">
              <w:rPr>
                <w:rFonts w:eastAsia="Calibri"/>
                <w:bCs/>
                <w:szCs w:val="24"/>
              </w:rPr>
              <w:t>poveiklės</w:t>
            </w:r>
            <w:proofErr w:type="spellEnd"/>
            <w:r w:rsidRPr="008D62A4">
              <w:rPr>
                <w:rFonts w:eastAsia="Calibri"/>
                <w:bCs/>
                <w:szCs w:val="24"/>
              </w:rPr>
              <w:t xml:space="preserve"> veiklos </w:t>
            </w:r>
            <w:r w:rsidR="00A0493C" w:rsidRPr="00A0493C">
              <w:rPr>
                <w:rFonts w:eastAsia="Calibri"/>
                <w:bCs/>
                <w:szCs w:val="24"/>
              </w:rPr>
              <w:t xml:space="preserve">(dėl savo pobūdžio) neturės jokio neigiamo tiesioginio ir netiesioginio poveikio šiam aplinkos tikslui, nes nenumatoma kurti ar modernizuoti infrastruktūrą </w:t>
            </w:r>
            <w:r w:rsidR="00931BD5">
              <w:rPr>
                <w:rFonts w:eastAsia="Calibri"/>
                <w:bCs/>
                <w:szCs w:val="24"/>
              </w:rPr>
              <w:t>„</w:t>
            </w:r>
            <w:proofErr w:type="spellStart"/>
            <w:r w:rsidR="00A0493C" w:rsidRPr="00A0493C">
              <w:rPr>
                <w:rFonts w:eastAsia="Calibri"/>
                <w:bCs/>
                <w:szCs w:val="24"/>
              </w:rPr>
              <w:t>Natura</w:t>
            </w:r>
            <w:proofErr w:type="spellEnd"/>
            <w:r w:rsidR="00A0493C" w:rsidRPr="00A0493C">
              <w:rPr>
                <w:rFonts w:eastAsia="Calibri"/>
                <w:bCs/>
                <w:szCs w:val="24"/>
              </w:rPr>
              <w:t xml:space="preserve"> 2000</w:t>
            </w:r>
            <w:r w:rsidR="00931BD5">
              <w:rPr>
                <w:rFonts w:eastAsia="Calibri"/>
                <w:bCs/>
                <w:szCs w:val="24"/>
              </w:rPr>
              <w:t>“</w:t>
            </w:r>
            <w:r w:rsidR="00A0493C" w:rsidRPr="00A0493C">
              <w:rPr>
                <w:rFonts w:eastAsia="Calibri"/>
                <w:bCs/>
                <w:szCs w:val="24"/>
              </w:rPr>
              <w:t>, UNESCO pasaulinio paveldo ar kitose saugomose teritorijose.</w:t>
            </w:r>
            <w:r>
              <w:t xml:space="preserve"> </w:t>
            </w:r>
            <w:r w:rsidRPr="008D62A4">
              <w:rPr>
                <w:rFonts w:eastAsia="Calibri"/>
                <w:bCs/>
                <w:szCs w:val="24"/>
              </w:rPr>
              <w:t>Todėl laikoma, kad ši veikla atitinka biologinės įvairovės ir ekosistemų apsaugos ir atkūrimo tikslą.</w:t>
            </w:r>
          </w:p>
        </w:tc>
        <w:tc>
          <w:tcPr>
            <w:tcW w:w="4224" w:type="dxa"/>
          </w:tcPr>
          <w:p w14:paraId="089001CA" w14:textId="2DA76469" w:rsidR="00B765F3" w:rsidRPr="00B765F3" w:rsidRDefault="006F5DE2" w:rsidP="00B765F3">
            <w:pPr>
              <w:jc w:val="both"/>
              <w:rPr>
                <w:rFonts w:eastAsia="Calibri"/>
                <w:szCs w:val="24"/>
              </w:rPr>
            </w:pPr>
            <w:r>
              <w:rPr>
                <w:rFonts w:eastAsia="Calibri"/>
                <w:iCs/>
                <w:szCs w:val="24"/>
              </w:rPr>
              <w:t xml:space="preserve">Netaikoma. </w:t>
            </w:r>
            <w:proofErr w:type="spellStart"/>
            <w:r w:rsidR="00A0493C" w:rsidRPr="00A0493C">
              <w:rPr>
                <w:rFonts w:eastAsia="Calibri"/>
                <w:iCs/>
                <w:szCs w:val="24"/>
              </w:rPr>
              <w:t>Poveiklės</w:t>
            </w:r>
            <w:proofErr w:type="spellEnd"/>
            <w:r w:rsidR="00A0493C" w:rsidRPr="00A0493C">
              <w:rPr>
                <w:rFonts w:eastAsia="Calibri"/>
                <w:iCs/>
                <w:szCs w:val="24"/>
              </w:rPr>
              <w:t xml:space="preserve"> veiklos neturės tiesioginio ar netiesioginio neigiamo poveikio </w:t>
            </w:r>
            <w:r w:rsidR="00A0493C">
              <w:rPr>
                <w:rFonts w:eastAsia="Calibri"/>
                <w:iCs/>
                <w:szCs w:val="24"/>
              </w:rPr>
              <w:t>b</w:t>
            </w:r>
            <w:r w:rsidR="00A0493C" w:rsidRPr="00A0493C">
              <w:rPr>
                <w:rFonts w:eastAsia="Calibri"/>
                <w:iCs/>
                <w:szCs w:val="24"/>
              </w:rPr>
              <w:t>iologinės įvairovės ir ekosistemų apsaug</w:t>
            </w:r>
            <w:r w:rsidR="00A0493C">
              <w:rPr>
                <w:rFonts w:eastAsia="Calibri"/>
                <w:iCs/>
                <w:szCs w:val="24"/>
              </w:rPr>
              <w:t>os</w:t>
            </w:r>
            <w:r w:rsidR="00A0493C" w:rsidRPr="00A0493C">
              <w:rPr>
                <w:rFonts w:eastAsia="Calibri"/>
                <w:iCs/>
                <w:szCs w:val="24"/>
              </w:rPr>
              <w:t xml:space="preserve"> ir atkūrim</w:t>
            </w:r>
            <w:r w:rsidR="00A0493C">
              <w:rPr>
                <w:rFonts w:eastAsia="Calibri"/>
                <w:iCs/>
                <w:szCs w:val="24"/>
              </w:rPr>
              <w:t>o</w:t>
            </w:r>
            <w:r w:rsidR="00A0493C" w:rsidRPr="00A0493C">
              <w:rPr>
                <w:rFonts w:eastAsia="Calibri"/>
                <w:iCs/>
                <w:szCs w:val="24"/>
              </w:rPr>
              <w:t xml:space="preserve"> tikslui, todėl pagrindimo dokumentai neteikiami.</w:t>
            </w:r>
          </w:p>
        </w:tc>
      </w:tr>
    </w:tbl>
    <w:p w14:paraId="23E904C7" w14:textId="77777777" w:rsidR="00B765F3" w:rsidRPr="00B765F3" w:rsidRDefault="00B765F3" w:rsidP="00B765F3"/>
    <w:p w14:paraId="485CC6E9" w14:textId="5581F682" w:rsidR="00B765F3" w:rsidRPr="00B765F3" w:rsidRDefault="00B765F3" w:rsidP="00937061">
      <w:pPr>
        <w:spacing w:line="276" w:lineRule="auto"/>
        <w:jc w:val="center"/>
        <w:rPr>
          <w:sz w:val="22"/>
          <w:szCs w:val="22"/>
          <w:u w:val="single"/>
        </w:rPr>
      </w:pPr>
      <w:r w:rsidRPr="00B765F3">
        <w:rPr>
          <w:rFonts w:ascii="Calibri" w:eastAsia="Calibri" w:hAnsi="Calibri"/>
          <w:sz w:val="22"/>
          <w:szCs w:val="22"/>
          <w:u w:val="single"/>
        </w:rPr>
        <w:t>________________</w:t>
      </w:r>
      <w:bookmarkStart w:id="9" w:name="_Hlk111119221"/>
    </w:p>
    <w:p w14:paraId="512810D6" w14:textId="77777777" w:rsidR="001D0C1D" w:rsidRDefault="001D0C1D" w:rsidP="00937061">
      <w:pPr>
        <w:ind w:left="9180"/>
        <w:jc w:val="both"/>
        <w:rPr>
          <w:iCs/>
          <w:szCs w:val="24"/>
        </w:rPr>
      </w:pPr>
    </w:p>
    <w:p w14:paraId="61BD933F" w14:textId="77777777" w:rsidR="001D0C1D" w:rsidRDefault="001D0C1D" w:rsidP="00937061">
      <w:pPr>
        <w:ind w:left="9180"/>
        <w:jc w:val="both"/>
        <w:rPr>
          <w:iCs/>
          <w:szCs w:val="24"/>
        </w:rPr>
      </w:pPr>
    </w:p>
    <w:p w14:paraId="703FF594" w14:textId="4B037F90" w:rsidR="00EF2392" w:rsidRDefault="00EF2392" w:rsidP="006D705C">
      <w:pPr>
        <w:jc w:val="both"/>
        <w:rPr>
          <w:iCs/>
          <w:szCs w:val="24"/>
        </w:rPr>
      </w:pPr>
    </w:p>
    <w:p w14:paraId="604199C4" w14:textId="77777777" w:rsidR="00EF2392" w:rsidRDefault="00EF2392" w:rsidP="006D705C">
      <w:pPr>
        <w:jc w:val="both"/>
        <w:rPr>
          <w:iCs/>
          <w:szCs w:val="24"/>
        </w:rPr>
      </w:pPr>
    </w:p>
    <w:p w14:paraId="0595DD4C" w14:textId="77777777" w:rsidR="00A0493C" w:rsidRDefault="00A0493C" w:rsidP="00937061">
      <w:pPr>
        <w:ind w:left="9180"/>
        <w:jc w:val="both"/>
        <w:rPr>
          <w:iCs/>
          <w:szCs w:val="24"/>
        </w:rPr>
      </w:pPr>
    </w:p>
    <w:p w14:paraId="6D3CFDAC" w14:textId="77777777" w:rsidR="00A0493C" w:rsidRDefault="00A0493C" w:rsidP="00937061">
      <w:pPr>
        <w:ind w:left="9180"/>
        <w:jc w:val="both"/>
        <w:rPr>
          <w:iCs/>
          <w:szCs w:val="24"/>
        </w:rPr>
      </w:pPr>
    </w:p>
    <w:p w14:paraId="20701A39" w14:textId="3F94EC99" w:rsidR="00A0493C" w:rsidRDefault="00A0493C" w:rsidP="00937061">
      <w:pPr>
        <w:ind w:left="9180"/>
        <w:jc w:val="both"/>
        <w:rPr>
          <w:iCs/>
          <w:szCs w:val="24"/>
        </w:rPr>
      </w:pPr>
    </w:p>
    <w:p w14:paraId="4F4572F0" w14:textId="75AB7BCF" w:rsidR="00AE11BD" w:rsidRDefault="00AE11BD" w:rsidP="00937061">
      <w:pPr>
        <w:ind w:left="9180"/>
        <w:jc w:val="both"/>
        <w:rPr>
          <w:iCs/>
          <w:szCs w:val="24"/>
        </w:rPr>
      </w:pPr>
    </w:p>
    <w:p w14:paraId="4EB9AE2F" w14:textId="77777777" w:rsidR="00AE11BD" w:rsidRDefault="00AE11BD" w:rsidP="00937061">
      <w:pPr>
        <w:ind w:left="9180"/>
        <w:jc w:val="both"/>
        <w:rPr>
          <w:iCs/>
          <w:szCs w:val="24"/>
        </w:rPr>
      </w:pPr>
    </w:p>
    <w:p w14:paraId="29604C0E" w14:textId="77777777" w:rsidR="003A39DF" w:rsidRDefault="003A39DF" w:rsidP="00937061">
      <w:pPr>
        <w:ind w:left="9180"/>
        <w:jc w:val="both"/>
        <w:rPr>
          <w:iCs/>
          <w:szCs w:val="24"/>
        </w:rPr>
      </w:pPr>
    </w:p>
    <w:p w14:paraId="28BFAA05" w14:textId="2BC733BA" w:rsidR="00A0493C" w:rsidRDefault="00A0493C" w:rsidP="003A39DF">
      <w:pPr>
        <w:jc w:val="both"/>
        <w:rPr>
          <w:iCs/>
          <w:szCs w:val="24"/>
        </w:rPr>
      </w:pPr>
    </w:p>
    <w:p w14:paraId="141835D9" w14:textId="2EA5CCB9" w:rsidR="00D85E1F" w:rsidRDefault="00D85E1F" w:rsidP="003A39DF">
      <w:pPr>
        <w:jc w:val="both"/>
        <w:rPr>
          <w:iCs/>
          <w:szCs w:val="24"/>
        </w:rPr>
      </w:pPr>
    </w:p>
    <w:p w14:paraId="54CB7E26" w14:textId="77777777" w:rsidR="000B3ADD" w:rsidRDefault="000B3ADD" w:rsidP="009576B7">
      <w:pPr>
        <w:jc w:val="both"/>
        <w:rPr>
          <w:iCs/>
          <w:szCs w:val="24"/>
        </w:rPr>
        <w:sectPr w:rsidR="000B3ADD" w:rsidSect="000B3ADD">
          <w:headerReference w:type="default" r:id="rId18"/>
          <w:headerReference w:type="first" r:id="rId19"/>
          <w:pgSz w:w="16838" w:h="11906" w:orient="landscape"/>
          <w:pgMar w:top="1134" w:right="567" w:bottom="1134" w:left="1701" w:header="567" w:footer="567" w:gutter="0"/>
          <w:pgNumType w:start="1"/>
          <w:cols w:space="1296"/>
          <w:titlePg/>
          <w:docGrid w:linePitch="360"/>
        </w:sectPr>
      </w:pPr>
    </w:p>
    <w:p w14:paraId="55AB934A" w14:textId="77777777" w:rsidR="00661A40" w:rsidRDefault="00937061" w:rsidP="0052796C">
      <w:pPr>
        <w:ind w:left="9180"/>
        <w:jc w:val="both"/>
        <w:rPr>
          <w:iCs/>
          <w:szCs w:val="24"/>
        </w:rPr>
      </w:pPr>
      <w:r w:rsidRPr="00937061">
        <w:rPr>
          <w:iCs/>
          <w:szCs w:val="24"/>
        </w:rPr>
        <w:lastRenderedPageBreak/>
        <w:t>2022–2030 metų plėtros programos valdytojos Lietuvos Respublikos ekonomikos ir inovacijų ministerijos ekonomikos transformacijos ir konkurencingumo plėtros programos pažangos priemonės Nr. 05-001-01-05-07 „Sukurti nuoseklią inovacinės veiklos skatinimo sistemą“ veiklos</w:t>
      </w:r>
      <w:r w:rsidR="003A39DF">
        <w:rPr>
          <w:iCs/>
          <w:szCs w:val="24"/>
        </w:rPr>
        <w:t xml:space="preserve"> </w:t>
      </w:r>
      <w:r w:rsidR="003A39DF" w:rsidRPr="003A39DF">
        <w:rPr>
          <w:iCs/>
          <w:szCs w:val="24"/>
        </w:rPr>
        <w:t xml:space="preserve">„Skatinti MVĮ dalyvavimą tarptautinėse MTEPI iniciatyvose“ </w:t>
      </w:r>
      <w:proofErr w:type="spellStart"/>
      <w:r w:rsidR="003A39DF" w:rsidRPr="003A39DF">
        <w:rPr>
          <w:iCs/>
          <w:szCs w:val="24"/>
        </w:rPr>
        <w:t>poveiklės</w:t>
      </w:r>
      <w:proofErr w:type="spellEnd"/>
      <w:r w:rsidR="003A39DF" w:rsidRPr="003A39DF">
        <w:rPr>
          <w:iCs/>
          <w:szCs w:val="24"/>
        </w:rPr>
        <w:t xml:space="preserve">: „Skatinti MVĮ tarptautinę tinklaveiką, įsitraukimą į MTEPI partnerystės tinklus“ (Sostinės ir Vidurio ir vakarų Lietuvos regionai) projektų finansavimo sąlygų aprašo </w:t>
      </w:r>
    </w:p>
    <w:p w14:paraId="1E490012" w14:textId="5A6AFE53" w:rsidR="00B765F3" w:rsidRPr="00B765F3" w:rsidRDefault="003A39DF" w:rsidP="003A39DF">
      <w:pPr>
        <w:ind w:left="9180"/>
        <w:jc w:val="both"/>
        <w:rPr>
          <w:szCs w:val="24"/>
        </w:rPr>
      </w:pPr>
      <w:r>
        <w:rPr>
          <w:iCs/>
          <w:szCs w:val="24"/>
          <w:lang w:val="en-US"/>
        </w:rPr>
        <w:t>2</w:t>
      </w:r>
      <w:r w:rsidRPr="003A39DF">
        <w:rPr>
          <w:iCs/>
          <w:szCs w:val="24"/>
        </w:rPr>
        <w:t xml:space="preserve"> priedas</w:t>
      </w:r>
      <w:bookmarkEnd w:id="9"/>
    </w:p>
    <w:p w14:paraId="71946929" w14:textId="77777777" w:rsidR="00B765F3" w:rsidRPr="00B765F3" w:rsidRDefault="00B765F3" w:rsidP="00B765F3">
      <w:pPr>
        <w:autoSpaceDE w:val="0"/>
        <w:autoSpaceDN w:val="0"/>
        <w:adjustRightInd w:val="0"/>
        <w:contextualSpacing/>
        <w:jc w:val="center"/>
        <w:rPr>
          <w:rFonts w:eastAsia="Calibri"/>
          <w:b/>
          <w:bCs/>
          <w:caps/>
          <w:color w:val="000000"/>
          <w:szCs w:val="24"/>
        </w:rPr>
      </w:pPr>
    </w:p>
    <w:p w14:paraId="5B32F96C" w14:textId="6D1020CE" w:rsidR="00B765F3" w:rsidRPr="00B765F3" w:rsidRDefault="001431F5" w:rsidP="00B765F3">
      <w:pPr>
        <w:autoSpaceDE w:val="0"/>
        <w:autoSpaceDN w:val="0"/>
        <w:adjustRightInd w:val="0"/>
        <w:contextualSpacing/>
        <w:jc w:val="center"/>
        <w:rPr>
          <w:rFonts w:eastAsia="Calibri"/>
          <w:b/>
          <w:bCs/>
          <w:caps/>
          <w:color w:val="000000"/>
          <w:sz w:val="16"/>
          <w:szCs w:val="16"/>
        </w:rPr>
      </w:pPr>
      <w:bookmarkStart w:id="10" w:name="_Hlk115867568"/>
      <w:r w:rsidRPr="001431F5">
        <w:rPr>
          <w:rFonts w:eastAsia="Calibri"/>
          <w:b/>
          <w:bCs/>
          <w:caps/>
          <w:color w:val="000000"/>
          <w:szCs w:val="24"/>
        </w:rPr>
        <w:t xml:space="preserve">PROJEKTŲ ATITIKTIES </w:t>
      </w:r>
      <w:r w:rsidRPr="001431F5">
        <w:rPr>
          <w:rFonts w:eastAsia="Calibri"/>
          <w:b/>
          <w:bCs/>
          <w:i/>
          <w:iCs/>
          <w:caps/>
          <w:color w:val="000000"/>
          <w:szCs w:val="24"/>
        </w:rPr>
        <w:t>DE MINIMIS</w:t>
      </w:r>
      <w:r w:rsidRPr="001431F5">
        <w:rPr>
          <w:rFonts w:eastAsia="Calibri"/>
          <w:b/>
          <w:bCs/>
          <w:caps/>
          <w:color w:val="000000"/>
          <w:szCs w:val="24"/>
        </w:rPr>
        <w:t xml:space="preserve"> PAGALBOS TAISYKLĖMS PATIKROS LAPAS</w:t>
      </w:r>
      <w:bookmarkEnd w:id="10"/>
    </w:p>
    <w:p w14:paraId="6EFDEC97" w14:textId="5545CE73" w:rsidR="00B765F3" w:rsidRDefault="00B765F3" w:rsidP="00B765F3">
      <w:pPr>
        <w:spacing w:line="276" w:lineRule="auto"/>
        <w:jc w:val="center"/>
        <w:rPr>
          <w:szCs w:val="24"/>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1F1406" w:rsidRPr="00B765F3" w14:paraId="1F3358A7" w14:textId="77777777" w:rsidTr="007A69DD">
        <w:trPr>
          <w:trHeight w:val="305"/>
        </w:trPr>
        <w:tc>
          <w:tcPr>
            <w:tcW w:w="14562" w:type="dxa"/>
            <w:shd w:val="clear" w:color="auto" w:fill="BFBFBF" w:themeFill="background1" w:themeFillShade="BF"/>
          </w:tcPr>
          <w:p w14:paraId="7A656728" w14:textId="77777777" w:rsidR="001F1406" w:rsidRPr="00B765F3" w:rsidRDefault="001F1406" w:rsidP="007A69DD">
            <w:pPr>
              <w:autoSpaceDE w:val="0"/>
              <w:autoSpaceDN w:val="0"/>
              <w:adjustRightInd w:val="0"/>
              <w:contextualSpacing/>
              <w:jc w:val="both"/>
              <w:rPr>
                <w:color w:val="000000"/>
                <w:szCs w:val="24"/>
                <w:lang w:eastAsia="lt-LT"/>
              </w:rPr>
            </w:pPr>
            <w:r>
              <w:rPr>
                <w:b/>
                <w:bCs/>
                <w:color w:val="000000"/>
                <w:szCs w:val="24"/>
                <w:lang w:eastAsia="lt-LT"/>
              </w:rPr>
              <w:t>1</w:t>
            </w:r>
            <w:r w:rsidRPr="00B765F3">
              <w:rPr>
                <w:b/>
                <w:bCs/>
                <w:color w:val="000000"/>
                <w:szCs w:val="24"/>
                <w:lang w:eastAsia="lt-LT"/>
              </w:rPr>
              <w:t>. Priemonės teisinis pagrindas</w:t>
            </w:r>
          </w:p>
        </w:tc>
      </w:tr>
      <w:tr w:rsidR="001F1406" w:rsidRPr="00B765F3" w14:paraId="22D2EE49" w14:textId="77777777" w:rsidTr="007A69DD">
        <w:trPr>
          <w:trHeight w:val="638"/>
        </w:trPr>
        <w:tc>
          <w:tcPr>
            <w:tcW w:w="14562" w:type="dxa"/>
            <w:shd w:val="clear" w:color="auto" w:fill="auto"/>
          </w:tcPr>
          <w:p w14:paraId="0FDCC089" w14:textId="77777777" w:rsidR="001F1406" w:rsidRPr="00B765F3" w:rsidRDefault="001F1406" w:rsidP="007A69DD">
            <w:pPr>
              <w:autoSpaceDE w:val="0"/>
              <w:autoSpaceDN w:val="0"/>
              <w:adjustRightInd w:val="0"/>
              <w:jc w:val="both"/>
              <w:rPr>
                <w:color w:val="FF0000"/>
                <w:lang w:eastAsia="lt-LT"/>
              </w:rPr>
            </w:pPr>
            <w:r w:rsidRPr="009B1380">
              <w:t xml:space="preserve">2013 m. gruodžio 18 d. Komisijos reglamentas (ES) Nr. 1407/2013 dėl Sutarties dėl Europos Sąjungos veikimo 107 ir 108 straipsnių taikymo </w:t>
            </w:r>
            <w:r w:rsidRPr="004E2747">
              <w:rPr>
                <w:i/>
                <w:iCs/>
              </w:rPr>
              <w:t xml:space="preserve">de </w:t>
            </w:r>
            <w:proofErr w:type="spellStart"/>
            <w:r w:rsidRPr="004E2747">
              <w:rPr>
                <w:i/>
                <w:iCs/>
              </w:rPr>
              <w:t>minimis</w:t>
            </w:r>
            <w:proofErr w:type="spellEnd"/>
            <w:r w:rsidRPr="009B1380">
              <w:t xml:space="preserve"> pagalbai su paskutiniais pakeitimais, padarytais 2021 m. liepos 23 d. Komisijos reglamentu (ES) Nr. 2021/1237</w:t>
            </w:r>
          </w:p>
        </w:tc>
      </w:tr>
    </w:tbl>
    <w:p w14:paraId="110C27EF" w14:textId="77777777" w:rsidR="001F1406" w:rsidRPr="00B765F3" w:rsidRDefault="001F1406" w:rsidP="001F1406">
      <w:pPr>
        <w:autoSpaceDE w:val="0"/>
        <w:autoSpaceDN w:val="0"/>
        <w:adjustRightInd w:val="0"/>
        <w:contextualSpacing/>
        <w:jc w:val="center"/>
        <w:rPr>
          <w:rFonts w:eastAsia="Calibri"/>
          <w:caps/>
          <w:szCs w:val="24"/>
        </w:rPr>
      </w:pPr>
    </w:p>
    <w:tbl>
      <w:tblPr>
        <w:tblW w:w="146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9963"/>
      </w:tblGrid>
      <w:tr w:rsidR="001F1406" w:rsidRPr="00B765F3" w14:paraId="26F028C1" w14:textId="77777777" w:rsidTr="007A69DD">
        <w:trPr>
          <w:trHeight w:val="280"/>
        </w:trPr>
        <w:tc>
          <w:tcPr>
            <w:tcW w:w="14612" w:type="dxa"/>
            <w:gridSpan w:val="2"/>
            <w:shd w:val="clear" w:color="auto" w:fill="BFBFBF" w:themeFill="background1" w:themeFillShade="BF"/>
          </w:tcPr>
          <w:p w14:paraId="1A64C542" w14:textId="77777777" w:rsidR="001F1406" w:rsidRPr="00B765F3" w:rsidRDefault="001F1406" w:rsidP="007A69DD">
            <w:pPr>
              <w:autoSpaceDE w:val="0"/>
              <w:autoSpaceDN w:val="0"/>
              <w:adjustRightInd w:val="0"/>
              <w:contextualSpacing/>
              <w:jc w:val="both"/>
              <w:rPr>
                <w:color w:val="000000"/>
                <w:szCs w:val="24"/>
                <w:lang w:eastAsia="lt-LT"/>
              </w:rPr>
            </w:pPr>
            <w:r>
              <w:rPr>
                <w:b/>
                <w:bCs/>
                <w:color w:val="000000"/>
                <w:szCs w:val="24"/>
                <w:lang w:eastAsia="lt-LT"/>
              </w:rPr>
              <w:t>2</w:t>
            </w:r>
            <w:r w:rsidRPr="00B765F3">
              <w:rPr>
                <w:b/>
                <w:bCs/>
                <w:color w:val="000000"/>
                <w:szCs w:val="24"/>
                <w:lang w:eastAsia="lt-LT"/>
              </w:rPr>
              <w:t xml:space="preserve">. </w:t>
            </w:r>
            <w:r w:rsidRPr="009B1380">
              <w:rPr>
                <w:b/>
                <w:bCs/>
                <w:color w:val="000000"/>
                <w:szCs w:val="24"/>
                <w:lang w:eastAsia="lt-LT"/>
              </w:rPr>
              <w:t>Duomenys apie projektų įgyvendinimo planą (toliau – PĮP) / projektą</w:t>
            </w:r>
          </w:p>
        </w:tc>
      </w:tr>
      <w:tr w:rsidR="001F1406" w:rsidRPr="00B765F3" w14:paraId="0D45E6AE" w14:textId="77777777" w:rsidTr="007A69DD">
        <w:trPr>
          <w:trHeight w:val="422"/>
        </w:trPr>
        <w:tc>
          <w:tcPr>
            <w:tcW w:w="4649" w:type="dxa"/>
            <w:shd w:val="clear" w:color="auto" w:fill="auto"/>
          </w:tcPr>
          <w:p w14:paraId="66583B4B" w14:textId="77777777" w:rsidR="001F1406" w:rsidRPr="00B765F3" w:rsidRDefault="001F1406" w:rsidP="007A69DD">
            <w:pPr>
              <w:autoSpaceDE w:val="0"/>
              <w:autoSpaceDN w:val="0"/>
              <w:adjustRightInd w:val="0"/>
              <w:contextualSpacing/>
              <w:jc w:val="both"/>
              <w:rPr>
                <w:color w:val="000000"/>
                <w:lang w:eastAsia="lt-LT"/>
              </w:rPr>
            </w:pPr>
            <w:r w:rsidRPr="6E6BA0C9">
              <w:rPr>
                <w:b/>
                <w:bCs/>
                <w:color w:val="000000" w:themeColor="text1"/>
                <w:lang w:eastAsia="lt-LT"/>
              </w:rPr>
              <w:t>P</w:t>
            </w:r>
            <w:r>
              <w:rPr>
                <w:b/>
                <w:bCs/>
                <w:color w:val="000000" w:themeColor="text1"/>
                <w:lang w:eastAsia="lt-LT"/>
              </w:rPr>
              <w:t>ĮP</w:t>
            </w:r>
            <w:r w:rsidRPr="6E6BA0C9">
              <w:rPr>
                <w:b/>
                <w:bCs/>
                <w:color w:val="000000" w:themeColor="text1"/>
                <w:lang w:eastAsia="lt-LT"/>
              </w:rPr>
              <w:t xml:space="preserve">/projekto numeris </w:t>
            </w:r>
          </w:p>
        </w:tc>
        <w:tc>
          <w:tcPr>
            <w:tcW w:w="9963" w:type="dxa"/>
            <w:shd w:val="clear" w:color="auto" w:fill="auto"/>
          </w:tcPr>
          <w:p w14:paraId="61E79B83" w14:textId="77777777" w:rsidR="001F1406" w:rsidRPr="00B765F3" w:rsidRDefault="001F1406" w:rsidP="007A69DD">
            <w:pPr>
              <w:autoSpaceDE w:val="0"/>
              <w:autoSpaceDN w:val="0"/>
              <w:adjustRightInd w:val="0"/>
              <w:contextualSpacing/>
              <w:jc w:val="both"/>
              <w:rPr>
                <w:color w:val="000000"/>
                <w:szCs w:val="24"/>
                <w:lang w:eastAsia="lt-LT"/>
              </w:rPr>
            </w:pPr>
          </w:p>
        </w:tc>
      </w:tr>
      <w:tr w:rsidR="001F1406" w:rsidRPr="00B765F3" w14:paraId="7ABC3C30" w14:textId="77777777" w:rsidTr="007A69DD">
        <w:trPr>
          <w:trHeight w:val="560"/>
        </w:trPr>
        <w:tc>
          <w:tcPr>
            <w:tcW w:w="4649" w:type="dxa"/>
            <w:shd w:val="clear" w:color="auto" w:fill="auto"/>
          </w:tcPr>
          <w:p w14:paraId="4DAF5EE0" w14:textId="77777777" w:rsidR="001F1406" w:rsidRPr="00B765F3" w:rsidRDefault="001F1406" w:rsidP="007A69DD">
            <w:pPr>
              <w:autoSpaceDE w:val="0"/>
              <w:autoSpaceDN w:val="0"/>
              <w:adjustRightInd w:val="0"/>
              <w:contextualSpacing/>
              <w:rPr>
                <w:color w:val="000000"/>
                <w:szCs w:val="24"/>
                <w:lang w:eastAsia="lt-LT"/>
              </w:rPr>
            </w:pPr>
            <w:r w:rsidRPr="00B765F3">
              <w:rPr>
                <w:b/>
                <w:bCs/>
                <w:color w:val="000000"/>
                <w:szCs w:val="24"/>
                <w:lang w:eastAsia="lt-LT"/>
              </w:rPr>
              <w:t xml:space="preserve">Pareiškėjo/projekto vykdytojo pavadinimas </w:t>
            </w:r>
          </w:p>
        </w:tc>
        <w:tc>
          <w:tcPr>
            <w:tcW w:w="9963" w:type="dxa"/>
            <w:shd w:val="clear" w:color="auto" w:fill="auto"/>
          </w:tcPr>
          <w:p w14:paraId="5BD7A405" w14:textId="77777777" w:rsidR="001F1406" w:rsidRPr="00B765F3" w:rsidRDefault="001F1406" w:rsidP="007A69DD">
            <w:pPr>
              <w:autoSpaceDE w:val="0"/>
              <w:autoSpaceDN w:val="0"/>
              <w:adjustRightInd w:val="0"/>
              <w:contextualSpacing/>
              <w:jc w:val="both"/>
              <w:rPr>
                <w:color w:val="000000"/>
                <w:szCs w:val="24"/>
                <w:lang w:eastAsia="lt-LT"/>
              </w:rPr>
            </w:pPr>
          </w:p>
        </w:tc>
      </w:tr>
      <w:tr w:rsidR="001F1406" w:rsidRPr="00B765F3" w14:paraId="40D22738" w14:textId="77777777" w:rsidTr="007A69DD">
        <w:trPr>
          <w:trHeight w:val="280"/>
        </w:trPr>
        <w:tc>
          <w:tcPr>
            <w:tcW w:w="4649" w:type="dxa"/>
            <w:shd w:val="clear" w:color="auto" w:fill="auto"/>
          </w:tcPr>
          <w:p w14:paraId="225DFE9E" w14:textId="77777777" w:rsidR="001F1406" w:rsidRPr="00B765F3" w:rsidRDefault="001F1406" w:rsidP="007A69DD">
            <w:pPr>
              <w:autoSpaceDE w:val="0"/>
              <w:autoSpaceDN w:val="0"/>
              <w:adjustRightInd w:val="0"/>
              <w:contextualSpacing/>
              <w:jc w:val="both"/>
              <w:rPr>
                <w:color w:val="000000"/>
                <w:szCs w:val="24"/>
                <w:lang w:eastAsia="lt-LT"/>
              </w:rPr>
            </w:pPr>
            <w:r w:rsidRPr="00B765F3">
              <w:rPr>
                <w:b/>
                <w:bCs/>
                <w:color w:val="000000"/>
                <w:szCs w:val="24"/>
                <w:lang w:eastAsia="lt-LT"/>
              </w:rPr>
              <w:t xml:space="preserve">Projekto pavadinimas </w:t>
            </w:r>
          </w:p>
        </w:tc>
        <w:tc>
          <w:tcPr>
            <w:tcW w:w="9963" w:type="dxa"/>
            <w:shd w:val="clear" w:color="auto" w:fill="auto"/>
          </w:tcPr>
          <w:p w14:paraId="0AFDAC93" w14:textId="77777777" w:rsidR="001F1406" w:rsidRPr="00B765F3" w:rsidRDefault="001F1406" w:rsidP="007A69DD">
            <w:pPr>
              <w:autoSpaceDE w:val="0"/>
              <w:autoSpaceDN w:val="0"/>
              <w:adjustRightInd w:val="0"/>
              <w:contextualSpacing/>
              <w:jc w:val="both"/>
              <w:rPr>
                <w:b/>
                <w:bCs/>
                <w:color w:val="000000"/>
                <w:szCs w:val="24"/>
                <w:lang w:eastAsia="lt-LT"/>
              </w:rPr>
            </w:pPr>
          </w:p>
        </w:tc>
      </w:tr>
    </w:tbl>
    <w:p w14:paraId="59376270" w14:textId="77777777" w:rsidR="001F1406" w:rsidRPr="00B765F3" w:rsidRDefault="001F1406" w:rsidP="001F1406">
      <w:pPr>
        <w:jc w:val="center"/>
        <w:rPr>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35"/>
        <w:gridCol w:w="2445"/>
        <w:gridCol w:w="1583"/>
        <w:gridCol w:w="631"/>
        <w:gridCol w:w="78"/>
        <w:gridCol w:w="709"/>
        <w:gridCol w:w="312"/>
        <w:gridCol w:w="1157"/>
        <w:gridCol w:w="2529"/>
      </w:tblGrid>
      <w:tr w:rsidR="001F1406" w:rsidRPr="00CF7198" w14:paraId="6B4D9B9D" w14:textId="77777777" w:rsidTr="007A69DD">
        <w:tc>
          <w:tcPr>
            <w:tcW w:w="14596"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C84D63" w14:textId="77777777" w:rsidR="001F1406" w:rsidRPr="004F782A" w:rsidRDefault="001F1406" w:rsidP="007A69DD">
            <w:pPr>
              <w:autoSpaceDE w:val="0"/>
              <w:autoSpaceDN w:val="0"/>
              <w:adjustRightInd w:val="0"/>
              <w:contextualSpacing/>
              <w:jc w:val="both"/>
              <w:rPr>
                <w:rFonts w:eastAsia="Calibri"/>
                <w:b/>
                <w:bCs/>
                <w:color w:val="000000"/>
                <w:szCs w:val="24"/>
                <w:lang w:eastAsia="lt-LT"/>
              </w:rPr>
            </w:pPr>
            <w:r w:rsidRPr="004F782A">
              <w:rPr>
                <w:rFonts w:eastAsia="Calibri"/>
                <w:b/>
                <w:bCs/>
                <w:color w:val="000000"/>
                <w:szCs w:val="24"/>
                <w:lang w:eastAsia="lt-LT"/>
              </w:rPr>
              <w:t>3. PĮP / projekto patikra dėl atitikties Reglamentui (ES) Nr. 1407/2013</w:t>
            </w:r>
          </w:p>
        </w:tc>
      </w:tr>
      <w:tr w:rsidR="001F1406" w:rsidRPr="000D347D" w14:paraId="099377EC"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9"/>
        </w:trPr>
        <w:tc>
          <w:tcPr>
            <w:tcW w:w="817" w:type="dxa"/>
            <w:vMerge w:val="restart"/>
            <w:tcBorders>
              <w:top w:val="single" w:sz="4" w:space="0" w:color="auto"/>
              <w:left w:val="single" w:sz="4" w:space="0" w:color="auto"/>
              <w:right w:val="single" w:sz="4" w:space="0" w:color="auto"/>
            </w:tcBorders>
            <w:shd w:val="clear" w:color="auto" w:fill="auto"/>
            <w:hideMark/>
          </w:tcPr>
          <w:p w14:paraId="1B57CF46" w14:textId="77777777" w:rsidR="001F1406" w:rsidRPr="000D347D" w:rsidRDefault="001F1406" w:rsidP="007A69DD">
            <w:pPr>
              <w:jc w:val="center"/>
              <w:rPr>
                <w:b/>
                <w:bCs/>
                <w:szCs w:val="24"/>
                <w:lang w:eastAsia="lt-LT"/>
              </w:rPr>
            </w:pPr>
            <w:r w:rsidRPr="000D347D">
              <w:rPr>
                <w:b/>
                <w:bCs/>
                <w:szCs w:val="24"/>
                <w:lang w:eastAsia="lt-LT"/>
              </w:rPr>
              <w:t>Eil.</w:t>
            </w:r>
          </w:p>
          <w:p w14:paraId="12B76003" w14:textId="77777777" w:rsidR="001F1406" w:rsidRPr="000D347D" w:rsidRDefault="001F1406" w:rsidP="007A69DD">
            <w:pPr>
              <w:jc w:val="center"/>
              <w:rPr>
                <w:b/>
                <w:bCs/>
                <w:szCs w:val="24"/>
                <w:lang w:eastAsia="lt-LT"/>
              </w:rPr>
            </w:pPr>
            <w:r w:rsidRPr="000D347D">
              <w:rPr>
                <w:b/>
                <w:bCs/>
                <w:szCs w:val="24"/>
                <w:lang w:eastAsia="lt-LT"/>
              </w:rPr>
              <w:t>Nr.</w:t>
            </w:r>
          </w:p>
        </w:tc>
        <w:tc>
          <w:tcPr>
            <w:tcW w:w="8363" w:type="dxa"/>
            <w:gridSpan w:val="3"/>
            <w:vMerge w:val="restart"/>
            <w:tcBorders>
              <w:top w:val="single" w:sz="4" w:space="0" w:color="auto"/>
              <w:left w:val="single" w:sz="4" w:space="0" w:color="auto"/>
              <w:right w:val="single" w:sz="4" w:space="0" w:color="auto"/>
            </w:tcBorders>
            <w:shd w:val="clear" w:color="auto" w:fill="auto"/>
            <w:hideMark/>
          </w:tcPr>
          <w:p w14:paraId="1FEB13AE" w14:textId="77777777" w:rsidR="001F1406" w:rsidRPr="000D347D" w:rsidRDefault="001F1406" w:rsidP="007A69DD">
            <w:pPr>
              <w:ind w:firstLine="34"/>
              <w:jc w:val="center"/>
              <w:rPr>
                <w:b/>
                <w:bCs/>
                <w:szCs w:val="24"/>
                <w:lang w:eastAsia="lt-LT"/>
              </w:rPr>
            </w:pPr>
            <w:r w:rsidRPr="000D347D">
              <w:rPr>
                <w:b/>
                <w:bCs/>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185EC3B8" w14:textId="77777777" w:rsidR="001F1406" w:rsidRPr="000D347D" w:rsidRDefault="001F1406" w:rsidP="007A69DD">
            <w:pPr>
              <w:jc w:val="center"/>
              <w:rPr>
                <w:b/>
                <w:bCs/>
                <w:szCs w:val="24"/>
                <w:lang w:eastAsia="lt-LT"/>
              </w:rPr>
            </w:pPr>
            <w:r w:rsidRPr="000D347D">
              <w:rPr>
                <w:b/>
                <w:bCs/>
                <w:szCs w:val="24"/>
                <w:lang w:eastAsia="lt-LT"/>
              </w:rPr>
              <w:t>Rezultatas</w:t>
            </w:r>
          </w:p>
        </w:tc>
        <w:tc>
          <w:tcPr>
            <w:tcW w:w="2529" w:type="dxa"/>
            <w:vMerge w:val="restart"/>
            <w:tcBorders>
              <w:top w:val="single" w:sz="4" w:space="0" w:color="auto"/>
              <w:left w:val="single" w:sz="4" w:space="0" w:color="auto"/>
              <w:right w:val="single" w:sz="4" w:space="0" w:color="auto"/>
            </w:tcBorders>
            <w:shd w:val="clear" w:color="auto" w:fill="auto"/>
            <w:hideMark/>
          </w:tcPr>
          <w:p w14:paraId="06872497" w14:textId="77777777" w:rsidR="001F1406" w:rsidRPr="000D347D" w:rsidRDefault="001F1406" w:rsidP="007A69DD">
            <w:pPr>
              <w:jc w:val="center"/>
              <w:rPr>
                <w:b/>
                <w:bCs/>
                <w:szCs w:val="24"/>
                <w:lang w:eastAsia="lt-LT"/>
              </w:rPr>
            </w:pPr>
            <w:r w:rsidRPr="000D347D">
              <w:rPr>
                <w:b/>
                <w:bCs/>
                <w:szCs w:val="24"/>
                <w:lang w:eastAsia="lt-LT"/>
              </w:rPr>
              <w:t>Pastabos</w:t>
            </w:r>
          </w:p>
        </w:tc>
      </w:tr>
      <w:tr w:rsidR="001F1406" w:rsidRPr="000D347D" w14:paraId="6B174EC0"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vMerge/>
            <w:tcBorders>
              <w:left w:val="single" w:sz="4" w:space="0" w:color="auto"/>
              <w:bottom w:val="single" w:sz="4" w:space="0" w:color="auto"/>
              <w:right w:val="single" w:sz="4" w:space="0" w:color="auto"/>
            </w:tcBorders>
            <w:shd w:val="clear" w:color="auto" w:fill="auto"/>
          </w:tcPr>
          <w:p w14:paraId="796C3BA6" w14:textId="77777777" w:rsidR="001F1406" w:rsidRPr="000D347D" w:rsidRDefault="001F1406" w:rsidP="007A69DD">
            <w:pPr>
              <w:jc w:val="both"/>
              <w:rPr>
                <w:b/>
                <w:bCs/>
                <w:szCs w:val="24"/>
                <w:lang w:eastAsia="lt-LT"/>
              </w:rPr>
            </w:pPr>
          </w:p>
        </w:tc>
        <w:tc>
          <w:tcPr>
            <w:tcW w:w="8363" w:type="dxa"/>
            <w:gridSpan w:val="3"/>
            <w:vMerge/>
            <w:tcBorders>
              <w:left w:val="single" w:sz="4" w:space="0" w:color="auto"/>
              <w:bottom w:val="single" w:sz="4" w:space="0" w:color="auto"/>
              <w:right w:val="single" w:sz="4" w:space="0" w:color="auto"/>
            </w:tcBorders>
            <w:shd w:val="clear" w:color="auto" w:fill="auto"/>
          </w:tcPr>
          <w:p w14:paraId="483941DF" w14:textId="77777777" w:rsidR="001F1406" w:rsidRPr="000D347D" w:rsidRDefault="001F1406" w:rsidP="007A69DD">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7A0D782" w14:textId="77777777" w:rsidR="001F1406" w:rsidRPr="000D347D" w:rsidRDefault="001F1406" w:rsidP="007A69DD">
            <w:pPr>
              <w:jc w:val="both"/>
              <w:rPr>
                <w:bCs/>
                <w:color w:val="000000"/>
                <w:szCs w:val="24"/>
                <w:lang w:eastAsia="lt-LT"/>
              </w:rPr>
            </w:pPr>
            <w:r w:rsidRPr="000D347D">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788BB7" w14:textId="77777777" w:rsidR="001F1406" w:rsidRPr="000D347D" w:rsidRDefault="001F1406" w:rsidP="007A69DD">
            <w:pPr>
              <w:jc w:val="both"/>
              <w:rPr>
                <w:bCs/>
                <w:color w:val="000000"/>
                <w:szCs w:val="24"/>
                <w:lang w:eastAsia="lt-LT"/>
              </w:rPr>
            </w:pPr>
            <w:r w:rsidRPr="000D347D">
              <w:rPr>
                <w:bCs/>
                <w:color w:val="000000"/>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3B94BE21" w14:textId="77777777" w:rsidR="001F1406" w:rsidRPr="000D347D" w:rsidRDefault="001F1406" w:rsidP="007A69DD">
            <w:pPr>
              <w:jc w:val="both"/>
              <w:rPr>
                <w:bCs/>
                <w:color w:val="000000"/>
                <w:szCs w:val="24"/>
                <w:lang w:eastAsia="lt-LT"/>
              </w:rPr>
            </w:pPr>
            <w:r w:rsidRPr="000D347D">
              <w:rPr>
                <w:bCs/>
                <w:color w:val="000000"/>
                <w:szCs w:val="24"/>
                <w:lang w:eastAsia="lt-LT"/>
              </w:rPr>
              <w:t>Netaikoma</w:t>
            </w:r>
          </w:p>
        </w:tc>
        <w:tc>
          <w:tcPr>
            <w:tcW w:w="2529" w:type="dxa"/>
            <w:vMerge/>
            <w:tcBorders>
              <w:left w:val="single" w:sz="4" w:space="0" w:color="auto"/>
              <w:bottom w:val="single" w:sz="4" w:space="0" w:color="auto"/>
              <w:right w:val="single" w:sz="4" w:space="0" w:color="auto"/>
            </w:tcBorders>
            <w:shd w:val="clear" w:color="auto" w:fill="auto"/>
          </w:tcPr>
          <w:p w14:paraId="544EB8E0" w14:textId="77777777" w:rsidR="001F1406" w:rsidRPr="000D347D" w:rsidRDefault="001F1406" w:rsidP="007A69DD">
            <w:pPr>
              <w:jc w:val="both"/>
              <w:rPr>
                <w:bCs/>
                <w:color w:val="000000"/>
                <w:szCs w:val="24"/>
                <w:lang w:eastAsia="lt-LT"/>
              </w:rPr>
            </w:pPr>
          </w:p>
        </w:tc>
      </w:tr>
      <w:tr w:rsidR="001F1406" w:rsidRPr="000D347D" w14:paraId="69258771"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783512BC" w14:textId="77777777" w:rsidR="001F1406" w:rsidRPr="000D347D" w:rsidRDefault="001F1406" w:rsidP="007A69DD">
            <w:pPr>
              <w:jc w:val="both"/>
              <w:rPr>
                <w:bCs/>
                <w:szCs w:val="24"/>
                <w:lang w:eastAsia="lt-LT"/>
              </w:rPr>
            </w:pPr>
            <w:r w:rsidRPr="000D347D">
              <w:rPr>
                <w:bCs/>
                <w:szCs w:val="24"/>
                <w:lang w:eastAsia="lt-LT"/>
              </w:rPr>
              <w:t>3.1.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71CA139" w14:textId="77777777" w:rsidR="001F1406" w:rsidRPr="000D347D" w:rsidRDefault="001F1406" w:rsidP="007A69DD">
            <w:pPr>
              <w:jc w:val="both"/>
              <w:rPr>
                <w:color w:val="333333"/>
                <w:kern w:val="36"/>
                <w:szCs w:val="24"/>
                <w:lang w:eastAsia="lt-LT"/>
              </w:rPr>
            </w:pPr>
            <w:r w:rsidRPr="000D347D">
              <w:rPr>
                <w:szCs w:val="24"/>
                <w:lang w:eastAsia="lt-LT"/>
              </w:rPr>
              <w:t xml:space="preserve">Ar pareiškėjas / projekto vykdytojas vykdo veiklą žuvininkystės ir akvakultūros sektoriuje, kuriam taikomas </w:t>
            </w:r>
            <w:r w:rsidRPr="000D347D">
              <w:rPr>
                <w:kern w:val="36"/>
                <w:szCs w:val="24"/>
                <w:lang w:eastAsia="lt-LT"/>
              </w:rPr>
              <w:t xml:space="preserve">2013 m. gruodžio 11 d. Europos Parlamento ir Tarybos reglamentas (ES) Nr. 1379/2013 dėl bendro žvejybos ir akvakultūros produktų rinkų </w:t>
            </w:r>
            <w:r w:rsidRPr="000D347D">
              <w:rPr>
                <w:kern w:val="36"/>
                <w:szCs w:val="24"/>
                <w:lang w:eastAsia="lt-LT"/>
              </w:rPr>
              <w:lastRenderedPageBreak/>
              <w:t>organizavimo, kuriuo iš dalies keičiami Tarybos reglamentai (EB) Nr. 1184/2006 ir (EB) Nr. 1224/2009 ir panaikinamas Tarybos reglamentas (EB) Nr. 104/2000 su visais pakeitimais</w:t>
            </w:r>
            <w:r w:rsidRPr="000D347D">
              <w:rPr>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061C2FB" w14:textId="77777777" w:rsidR="001F1406" w:rsidRPr="000D347D" w:rsidRDefault="001F1406" w:rsidP="007A69DD">
            <w:pPr>
              <w:jc w:val="both"/>
              <w:rPr>
                <w:bCs/>
                <w:color w:val="000000"/>
                <w:szCs w:val="24"/>
                <w:lang w:eastAsia="lt-LT"/>
              </w:rPr>
            </w:pPr>
            <w:r w:rsidRPr="000D347D">
              <w:rPr>
                <w:bCs/>
                <w:color w:val="000000"/>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81BE4D"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96E3C68"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510309B" w14:textId="77777777" w:rsidR="001F1406" w:rsidRPr="000D347D" w:rsidRDefault="001F1406" w:rsidP="007A69DD">
            <w:pPr>
              <w:jc w:val="both"/>
              <w:rPr>
                <w:bCs/>
                <w:color w:val="000000"/>
                <w:szCs w:val="24"/>
                <w:lang w:eastAsia="lt-LT"/>
              </w:rPr>
            </w:pPr>
          </w:p>
        </w:tc>
      </w:tr>
      <w:tr w:rsidR="001F1406" w:rsidRPr="000D347D" w14:paraId="0BC3E109"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5FC9F1C9" w14:textId="77777777" w:rsidR="001F1406" w:rsidRPr="000D347D" w:rsidRDefault="001F1406" w:rsidP="007A69DD">
            <w:pPr>
              <w:jc w:val="both"/>
              <w:rPr>
                <w:bCs/>
                <w:szCs w:val="24"/>
                <w:lang w:eastAsia="lt-LT"/>
              </w:rPr>
            </w:pPr>
            <w:r w:rsidRPr="000D347D">
              <w:rPr>
                <w:bCs/>
                <w:szCs w:val="24"/>
                <w:lang w:eastAsia="lt-LT"/>
              </w:rPr>
              <w:t>3.2.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614D8FE6" w14:textId="77777777" w:rsidR="001F1406" w:rsidRPr="000D347D" w:rsidRDefault="001F1406" w:rsidP="007A69DD">
            <w:pPr>
              <w:jc w:val="both"/>
              <w:rPr>
                <w:bCs/>
                <w:color w:val="000000"/>
                <w:szCs w:val="24"/>
              </w:rPr>
            </w:pPr>
            <w:r w:rsidRPr="000D347D">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7964943" w14:textId="77777777" w:rsidR="001F1406" w:rsidRPr="000D347D" w:rsidRDefault="001F1406" w:rsidP="007A69DD">
            <w:pPr>
              <w:jc w:val="both"/>
              <w:rPr>
                <w:bCs/>
                <w:color w:val="000000"/>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B857FF5" w14:textId="77777777" w:rsidR="001F1406" w:rsidRPr="000D347D" w:rsidRDefault="001F1406" w:rsidP="007A69DD">
            <w:pPr>
              <w:jc w:val="both"/>
              <w:rPr>
                <w:bCs/>
                <w:color w:val="000000"/>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B8AB425"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32DB6A1" w14:textId="77777777" w:rsidR="001F1406" w:rsidRPr="000D347D" w:rsidRDefault="001F1406" w:rsidP="007A69DD">
            <w:pPr>
              <w:jc w:val="both"/>
              <w:rPr>
                <w:bCs/>
                <w:color w:val="000000"/>
                <w:szCs w:val="24"/>
                <w:lang w:eastAsia="lt-LT"/>
              </w:rPr>
            </w:pPr>
          </w:p>
        </w:tc>
      </w:tr>
      <w:tr w:rsidR="001F1406" w:rsidRPr="000D347D" w14:paraId="23B268F0"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749CBFA1" w14:textId="77777777" w:rsidR="001F1406" w:rsidRPr="000D347D" w:rsidRDefault="001F1406" w:rsidP="007A69DD">
            <w:pPr>
              <w:jc w:val="both"/>
              <w:rPr>
                <w:bCs/>
                <w:szCs w:val="24"/>
                <w:lang w:eastAsia="lt-LT"/>
              </w:rPr>
            </w:pPr>
            <w:r w:rsidRPr="000D347D">
              <w:rPr>
                <w:bCs/>
                <w:szCs w:val="24"/>
                <w:lang w:eastAsia="lt-LT"/>
              </w:rPr>
              <w:t>3.3.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C707E83" w14:textId="77777777" w:rsidR="001F1406" w:rsidRPr="000D347D" w:rsidRDefault="001F1406" w:rsidP="007A69DD">
            <w:pPr>
              <w:jc w:val="both"/>
              <w:rPr>
                <w:bCs/>
                <w:color w:val="000000"/>
                <w:szCs w:val="24"/>
              </w:rPr>
            </w:pPr>
            <w:r w:rsidRPr="000D347D">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2B23C09" w14:textId="77777777" w:rsidR="001F1406" w:rsidRPr="000D347D" w:rsidRDefault="001F1406" w:rsidP="007A69DD">
            <w:pPr>
              <w:jc w:val="both"/>
              <w:rPr>
                <w:bCs/>
                <w:color w:val="000000"/>
                <w:szCs w:val="24"/>
                <w:lang w:eastAsia="lt-LT"/>
              </w:rPr>
            </w:pPr>
            <w:r w:rsidRPr="000D347D">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B5F3F2" w14:textId="77777777" w:rsidR="001F1406" w:rsidRPr="000D347D" w:rsidRDefault="001F1406" w:rsidP="007A69DD">
            <w:pPr>
              <w:jc w:val="both"/>
              <w:rPr>
                <w:bCs/>
                <w:color w:val="000000"/>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415C5A1D"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0EF9E427" w14:textId="77777777" w:rsidR="001F1406" w:rsidRPr="000D347D" w:rsidRDefault="001F1406" w:rsidP="007A69DD">
            <w:pPr>
              <w:jc w:val="both"/>
              <w:rPr>
                <w:bCs/>
                <w:color w:val="000000"/>
                <w:szCs w:val="24"/>
                <w:lang w:eastAsia="lt-LT"/>
              </w:rPr>
            </w:pPr>
          </w:p>
        </w:tc>
      </w:tr>
      <w:tr w:rsidR="001F1406" w:rsidRPr="000D347D" w14:paraId="6E337325"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E707E95" w14:textId="77777777" w:rsidR="001F1406" w:rsidRPr="000D347D" w:rsidRDefault="001F1406" w:rsidP="007A69DD">
            <w:pPr>
              <w:jc w:val="both"/>
              <w:rPr>
                <w:bCs/>
                <w:szCs w:val="24"/>
                <w:lang w:eastAsia="lt-LT"/>
              </w:rPr>
            </w:pPr>
            <w:r w:rsidRPr="000D347D">
              <w:rPr>
                <w:bCs/>
                <w:szCs w:val="24"/>
                <w:lang w:eastAsia="lt-LT"/>
              </w:rPr>
              <w:t>3.4.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CB4C0DF" w14:textId="77777777" w:rsidR="001F1406" w:rsidRPr="000D347D" w:rsidRDefault="001F1406" w:rsidP="007A69DD">
            <w:pPr>
              <w:jc w:val="both"/>
              <w:rPr>
                <w:bCs/>
                <w:szCs w:val="24"/>
                <w:lang w:eastAsia="lt-LT"/>
              </w:rPr>
            </w:pPr>
            <w:r w:rsidRPr="000D347D">
              <w:rPr>
                <w:rFonts w:eastAsia="Calibri"/>
                <w:szCs w:val="24"/>
                <w:lang w:eastAsia="lt-LT"/>
              </w:rPr>
              <w:t xml:space="preserve">Ar pareiškėjas / projekto vykdytojas veikia žemės ūkio produktų perdirbimo ir prekybos sektoriuje, kai </w:t>
            </w:r>
            <w:r w:rsidRPr="000D347D">
              <w:rPr>
                <w:rFonts w:eastAsia="Calibri"/>
                <w:i/>
                <w:szCs w:val="24"/>
                <w:lang w:eastAsia="lt-LT"/>
              </w:rPr>
              <w:t xml:space="preserve">de </w:t>
            </w:r>
            <w:proofErr w:type="spellStart"/>
            <w:r w:rsidRPr="000D347D">
              <w:rPr>
                <w:rFonts w:eastAsia="Calibri"/>
                <w:i/>
                <w:szCs w:val="24"/>
                <w:lang w:eastAsia="lt-LT"/>
              </w:rPr>
              <w:t>minimis</w:t>
            </w:r>
            <w:proofErr w:type="spellEnd"/>
            <w:r w:rsidRPr="000D347D">
              <w:rPr>
                <w:rFonts w:eastAsia="Calibri"/>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D57DAF8" w14:textId="77777777" w:rsidR="001F1406" w:rsidRPr="000D347D" w:rsidRDefault="001F1406" w:rsidP="007A69DD">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781928" w14:textId="77777777" w:rsidR="001F1406" w:rsidRPr="000D347D" w:rsidRDefault="001F1406" w:rsidP="007A69DD">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06A1528" w14:textId="77777777" w:rsidR="001F1406" w:rsidRPr="000D347D" w:rsidRDefault="001F1406" w:rsidP="007A69DD">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60BA82A9" w14:textId="77777777" w:rsidR="001F1406" w:rsidRPr="000D347D" w:rsidRDefault="001F1406" w:rsidP="007A69DD">
            <w:pPr>
              <w:jc w:val="both"/>
              <w:rPr>
                <w:bCs/>
                <w:szCs w:val="24"/>
                <w:lang w:eastAsia="lt-LT"/>
              </w:rPr>
            </w:pPr>
          </w:p>
        </w:tc>
      </w:tr>
      <w:tr w:rsidR="001F1406" w:rsidRPr="000D347D" w14:paraId="622B92BF"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46D545E8" w14:textId="77777777" w:rsidR="001F1406" w:rsidRPr="000D347D" w:rsidRDefault="001F1406" w:rsidP="007A69DD">
            <w:pPr>
              <w:jc w:val="both"/>
              <w:rPr>
                <w:bCs/>
                <w:szCs w:val="24"/>
                <w:lang w:eastAsia="lt-LT"/>
              </w:rPr>
            </w:pPr>
            <w:r w:rsidRPr="000D347D">
              <w:rPr>
                <w:bCs/>
                <w:szCs w:val="24"/>
                <w:lang w:eastAsia="lt-LT"/>
              </w:rPr>
              <w:t>3.5.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EE7ABAC" w14:textId="77777777" w:rsidR="001F1406" w:rsidRPr="000D347D" w:rsidRDefault="001F1406" w:rsidP="007A69DD">
            <w:pPr>
              <w:jc w:val="both"/>
              <w:rPr>
                <w:bCs/>
                <w:color w:val="000000"/>
                <w:szCs w:val="24"/>
                <w:lang w:eastAsia="lt-LT"/>
              </w:rPr>
            </w:pPr>
            <w:r w:rsidRPr="000D347D">
              <w:rPr>
                <w:rFonts w:eastAsia="Calibri"/>
                <w:szCs w:val="24"/>
                <w:lang w:eastAsia="lt-LT"/>
              </w:rPr>
              <w:t>Ar pareiškėjas / projekto vykdytojas vykdo su eksportu susijusią veiklą trečiosiose valstybėse arba Europos Sąjungos</w:t>
            </w:r>
            <w:r w:rsidRPr="000D347D">
              <w:rPr>
                <w:rFonts w:eastAsia="Calibri"/>
                <w:szCs w:val="24"/>
              </w:rPr>
              <w:t xml:space="preserve"> </w:t>
            </w:r>
            <w:r w:rsidRPr="000D347D">
              <w:rPr>
                <w:rFonts w:eastAsia="Calibri"/>
                <w:szCs w:val="24"/>
                <w:lang w:eastAsia="lt-LT"/>
              </w:rPr>
              <w:t>valstybėse narėse (t. y. veikla tiesiogiai susijusi su eksportuojamu kiekiu,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8B1CFE3"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80E83D"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45A75E2"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D690D2F" w14:textId="77777777" w:rsidR="001F1406" w:rsidRPr="000D347D" w:rsidRDefault="001F1406" w:rsidP="007A69DD">
            <w:pPr>
              <w:jc w:val="both"/>
              <w:rPr>
                <w:bCs/>
                <w:color w:val="000000"/>
                <w:szCs w:val="24"/>
                <w:lang w:eastAsia="lt-LT"/>
              </w:rPr>
            </w:pPr>
          </w:p>
        </w:tc>
      </w:tr>
      <w:tr w:rsidR="001F1406" w:rsidRPr="000D347D" w14:paraId="1C1FB210"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3CA99EF3" w14:textId="77777777" w:rsidR="001F1406" w:rsidRPr="000D347D" w:rsidRDefault="001F1406" w:rsidP="007A69DD">
            <w:pPr>
              <w:jc w:val="both"/>
              <w:rPr>
                <w:bCs/>
                <w:szCs w:val="24"/>
                <w:lang w:eastAsia="lt-LT"/>
              </w:rPr>
            </w:pPr>
            <w:r w:rsidRPr="000D347D">
              <w:rPr>
                <w:bCs/>
                <w:szCs w:val="24"/>
                <w:lang w:eastAsia="lt-LT"/>
              </w:rPr>
              <w:t>3.6.</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5243A9E4" w14:textId="77777777" w:rsidR="001F1406" w:rsidRPr="000D347D" w:rsidRDefault="001F1406" w:rsidP="007A69DD">
            <w:pPr>
              <w:jc w:val="both"/>
              <w:rPr>
                <w:bCs/>
                <w:color w:val="000000"/>
                <w:szCs w:val="24"/>
                <w:lang w:eastAsia="lt-LT"/>
              </w:rPr>
            </w:pPr>
            <w:r w:rsidRPr="000D347D">
              <w:rPr>
                <w:rFonts w:eastAsia="Calibri"/>
                <w:szCs w:val="24"/>
                <w:lang w:eastAsia="lt-LT"/>
              </w:rPr>
              <w:t>Ar pareiškėjui / projekto vykdytojui teikiama</w:t>
            </w:r>
            <w:r w:rsidRPr="000D347D">
              <w:rPr>
                <w:rFonts w:eastAsia="Calibri"/>
                <w:i/>
                <w:szCs w:val="24"/>
                <w:lang w:eastAsia="lt-LT"/>
              </w:rPr>
              <w:t xml:space="preserve"> de </w:t>
            </w:r>
            <w:proofErr w:type="spellStart"/>
            <w:r w:rsidRPr="000D347D">
              <w:rPr>
                <w:rFonts w:eastAsia="Calibri"/>
                <w:i/>
                <w:szCs w:val="24"/>
                <w:lang w:eastAsia="lt-LT"/>
              </w:rPr>
              <w:t>minimis</w:t>
            </w:r>
            <w:proofErr w:type="spellEnd"/>
            <w:r w:rsidRPr="000D347D">
              <w:rPr>
                <w:rFonts w:eastAsia="Calibri"/>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8D972F6" w14:textId="77777777" w:rsidR="001F1406" w:rsidRPr="000D347D" w:rsidRDefault="001F1406" w:rsidP="007A69DD">
            <w:pPr>
              <w:jc w:val="both"/>
              <w:rPr>
                <w:bCs/>
                <w:color w:val="000000"/>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1C06C2" w14:textId="77777777" w:rsidR="001F1406" w:rsidRPr="000D347D" w:rsidRDefault="001F1406" w:rsidP="007A69DD">
            <w:pPr>
              <w:jc w:val="both"/>
              <w:rPr>
                <w:bCs/>
                <w:color w:val="000000"/>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33C0D93"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1E1BD16" w14:textId="77777777" w:rsidR="001F1406" w:rsidRPr="000D347D" w:rsidRDefault="001F1406" w:rsidP="007A69DD">
            <w:pPr>
              <w:jc w:val="both"/>
              <w:rPr>
                <w:bCs/>
                <w:color w:val="000000"/>
                <w:szCs w:val="24"/>
                <w:lang w:eastAsia="lt-LT"/>
              </w:rPr>
            </w:pPr>
          </w:p>
        </w:tc>
      </w:tr>
      <w:tr w:rsidR="001F1406" w:rsidRPr="000D347D" w14:paraId="695C7D68"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6FEC4B7" w14:textId="77777777" w:rsidR="001F1406" w:rsidRPr="000D347D" w:rsidRDefault="001F1406" w:rsidP="007A69DD">
            <w:pPr>
              <w:jc w:val="both"/>
              <w:rPr>
                <w:bCs/>
                <w:szCs w:val="24"/>
                <w:lang w:eastAsia="lt-LT"/>
              </w:rPr>
            </w:pPr>
            <w:r w:rsidRPr="000D347D">
              <w:rPr>
                <w:bCs/>
                <w:szCs w:val="24"/>
                <w:lang w:eastAsia="lt-LT"/>
              </w:rPr>
              <w:t>3.7.</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6CD5D18" w14:textId="0745C10A" w:rsidR="001F1406" w:rsidRPr="000D347D" w:rsidRDefault="001F1406" w:rsidP="007A69DD">
            <w:pPr>
              <w:jc w:val="both"/>
              <w:rPr>
                <w:bCs/>
                <w:color w:val="000000"/>
                <w:szCs w:val="24"/>
                <w:lang w:eastAsia="lt-LT"/>
              </w:rPr>
            </w:pPr>
            <w:r w:rsidRPr="000D347D">
              <w:rPr>
                <w:rFonts w:eastAsia="Calibri"/>
                <w:szCs w:val="24"/>
                <w:lang w:eastAsia="lt-LT"/>
              </w:rPr>
              <w:t xml:space="preserve">Jei pareiškėjas / projekto vykdytojas vykdo veiklą šio priedo 3.1–3.4 papunkčiuose nurodytuose sektoriuose, tačiau kartu bent viename sektoriuje, kuriam taikomas </w:t>
            </w:r>
            <w:r w:rsidRPr="000D347D">
              <w:rPr>
                <w:bCs/>
                <w:color w:val="000000"/>
                <w:szCs w:val="24"/>
              </w:rPr>
              <w:t>Reglamentas (ES) Nr. 1407/2013</w:t>
            </w:r>
            <w:r w:rsidRPr="000D347D">
              <w:rPr>
                <w:rFonts w:eastAsia="Calibri"/>
                <w:szCs w:val="24"/>
                <w:lang w:eastAsia="lt-LT"/>
              </w:rPr>
              <w:t xml:space="preserve">, ir pastarajam sektoriui pagalba teikiama, ar užtikrinama tinkamomis priemonėmis, </w:t>
            </w:r>
            <w:r w:rsidR="003C2D57">
              <w:rPr>
                <w:rFonts w:eastAsia="Calibri"/>
                <w:szCs w:val="24"/>
                <w:lang w:eastAsia="lt-LT"/>
              </w:rPr>
              <w:t>pavyzdžiui,</w:t>
            </w:r>
            <w:r w:rsidRPr="000D347D">
              <w:rPr>
                <w:rFonts w:eastAsia="Calibri"/>
                <w:szCs w:val="24"/>
                <w:lang w:eastAsia="lt-LT"/>
              </w:rPr>
              <w:t xml:space="preserve"> atskiriant veiklos sritis ar sąnaudas, kad veiklai tuose sektoriuose, kuriems </w:t>
            </w:r>
            <w:r w:rsidRPr="000D347D">
              <w:rPr>
                <w:bCs/>
                <w:color w:val="000000"/>
                <w:szCs w:val="24"/>
              </w:rPr>
              <w:t>Reglamentas (ES) Nr. 1407/2013</w:t>
            </w:r>
            <w:r w:rsidRPr="000D347D">
              <w:rPr>
                <w:rFonts w:eastAsia="Calibri"/>
                <w:szCs w:val="24"/>
                <w:lang w:eastAsia="lt-LT"/>
              </w:rPr>
              <w:t xml:space="preserve"> netaikomas, nebūtų teikiama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kuri teikiama pagal </w:t>
            </w:r>
            <w:r w:rsidRPr="000D347D">
              <w:rPr>
                <w:bCs/>
                <w:color w:val="000000"/>
                <w:szCs w:val="24"/>
              </w:rPr>
              <w:t>Reglamentą (ES) Nr. 1407/2013</w:t>
            </w:r>
            <w:r w:rsidRPr="000D347D">
              <w:rPr>
                <w:rFonts w:eastAsia="Calibri"/>
                <w:szCs w:val="24"/>
                <w:lang w:eastAsia="lt-LT"/>
              </w:rPr>
              <w:t xml:space="preserve">? </w:t>
            </w:r>
            <w:r w:rsidRPr="000D347D">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F795FE6"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E60CFE6"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314801F"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4840FBC" w14:textId="77777777" w:rsidR="001F1406" w:rsidRPr="000D347D" w:rsidRDefault="001F1406" w:rsidP="007A69DD">
            <w:pPr>
              <w:jc w:val="both"/>
              <w:rPr>
                <w:bCs/>
                <w:color w:val="000000"/>
                <w:szCs w:val="24"/>
                <w:lang w:eastAsia="lt-LT"/>
              </w:rPr>
            </w:pPr>
          </w:p>
        </w:tc>
      </w:tr>
      <w:tr w:rsidR="001F1406" w:rsidRPr="000D347D" w14:paraId="6E31BB18"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1C43DE05" w14:textId="77777777" w:rsidR="001F1406" w:rsidRPr="000D347D" w:rsidRDefault="001F1406" w:rsidP="007A69DD">
            <w:pPr>
              <w:jc w:val="both"/>
              <w:rPr>
                <w:bCs/>
                <w:szCs w:val="24"/>
                <w:lang w:eastAsia="lt-LT"/>
              </w:rPr>
            </w:pPr>
            <w:r w:rsidRPr="000D347D">
              <w:rPr>
                <w:bCs/>
                <w:szCs w:val="24"/>
                <w:lang w:eastAsia="lt-LT"/>
              </w:rPr>
              <w:t>3.8.</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2A9141F" w14:textId="77777777" w:rsidR="001F1406" w:rsidRPr="000D347D" w:rsidRDefault="001F1406" w:rsidP="007A69DD">
            <w:pPr>
              <w:jc w:val="both"/>
              <w:rPr>
                <w:bCs/>
                <w:color w:val="000000"/>
                <w:szCs w:val="24"/>
                <w:lang w:eastAsia="lt-LT"/>
              </w:rPr>
            </w:pPr>
            <w:r w:rsidRPr="000D347D">
              <w:rPr>
                <w:rFonts w:eastAsia="Calibri"/>
                <w:szCs w:val="24"/>
                <w:lang w:eastAsia="lt-LT"/>
              </w:rPr>
              <w:t xml:space="preserve">Ar </w:t>
            </w:r>
            <w:r w:rsidRPr="000D347D">
              <w:rPr>
                <w:rFonts w:eastAsia="Calibri"/>
                <w:i/>
                <w:szCs w:val="24"/>
                <w:lang w:eastAsia="lt-LT"/>
              </w:rPr>
              <w:t xml:space="preserve">de </w:t>
            </w:r>
            <w:proofErr w:type="spellStart"/>
            <w:r w:rsidRPr="000D347D">
              <w:rPr>
                <w:rFonts w:eastAsia="Calibri"/>
                <w:i/>
                <w:szCs w:val="24"/>
                <w:lang w:eastAsia="lt-LT"/>
              </w:rPr>
              <w:t>minimis</w:t>
            </w:r>
            <w:proofErr w:type="spellEnd"/>
            <w:r w:rsidRPr="000D347D">
              <w:rPr>
                <w:rFonts w:eastAsia="Calibri"/>
                <w:szCs w:val="24"/>
                <w:lang w:eastAsia="lt-LT"/>
              </w:rPr>
              <w:t xml:space="preserve"> pagalba yra (bus) naudojama krovinių vežimo keliais transporto priemonėms įsigyti, </w:t>
            </w:r>
            <w:r w:rsidRPr="000D347D">
              <w:rPr>
                <w:bCs/>
                <w:szCs w:val="24"/>
                <w:lang w:eastAsia="lt-LT"/>
              </w:rPr>
              <w:t xml:space="preserve">kai įmonė </w:t>
            </w:r>
            <w:r w:rsidRPr="000D347D">
              <w:rPr>
                <w:bCs/>
                <w:iCs/>
                <w:szCs w:val="24"/>
                <w:lang w:eastAsia="lt-LT"/>
              </w:rPr>
              <w:t>(pareiškėjas ir (arba) projekto vykdytojas)</w:t>
            </w:r>
            <w:r w:rsidRPr="000D347D">
              <w:rPr>
                <w:bCs/>
                <w:i/>
                <w:szCs w:val="24"/>
                <w:lang w:eastAsia="lt-LT"/>
              </w:rPr>
              <w:t xml:space="preserve"> </w:t>
            </w:r>
            <w:r w:rsidRPr="000D347D">
              <w:rPr>
                <w:bCs/>
                <w:szCs w:val="24"/>
                <w:lang w:eastAsia="lt-LT"/>
              </w:rPr>
              <w:t>vykdo krovinių vežimo keliais veiklą samdos pagrindais arba už atlygį</w:t>
            </w:r>
            <w:r w:rsidRPr="000D347D">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B75CCD7"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403D61"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87F93F2" w14:textId="77777777" w:rsidR="001F1406" w:rsidRPr="000D347D" w:rsidRDefault="001F1406" w:rsidP="007A69DD">
            <w:pPr>
              <w:jc w:val="both"/>
              <w:rPr>
                <w:bCs/>
                <w:color w:val="000000"/>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415B7F5C" w14:textId="77777777" w:rsidR="001F1406" w:rsidRPr="000D347D" w:rsidRDefault="001F1406" w:rsidP="007A69DD">
            <w:pPr>
              <w:jc w:val="both"/>
              <w:rPr>
                <w:bCs/>
                <w:color w:val="000000"/>
                <w:szCs w:val="24"/>
                <w:lang w:eastAsia="lt-LT"/>
              </w:rPr>
            </w:pPr>
          </w:p>
        </w:tc>
      </w:tr>
      <w:tr w:rsidR="001F1406" w:rsidRPr="000D347D" w14:paraId="386D3390"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04E37D49" w14:textId="77777777" w:rsidR="001F1406" w:rsidRPr="000D347D" w:rsidRDefault="001F1406" w:rsidP="007A69DD">
            <w:pPr>
              <w:jc w:val="both"/>
              <w:rPr>
                <w:bCs/>
                <w:szCs w:val="24"/>
                <w:lang w:eastAsia="lt-LT"/>
              </w:rPr>
            </w:pPr>
            <w:r w:rsidRPr="000D347D">
              <w:rPr>
                <w:bCs/>
                <w:szCs w:val="24"/>
                <w:lang w:eastAsia="lt-LT"/>
              </w:rPr>
              <w:t>3.9.</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64A0CD9" w14:textId="4B03982F" w:rsidR="001F1406" w:rsidRPr="000D347D" w:rsidRDefault="001F1406" w:rsidP="007A69DD">
            <w:pPr>
              <w:jc w:val="both"/>
              <w:rPr>
                <w:bCs/>
                <w:szCs w:val="24"/>
                <w:lang w:eastAsia="lt-LT"/>
              </w:rPr>
            </w:pPr>
            <w:r w:rsidRPr="000D347D">
              <w:rPr>
                <w:rFonts w:eastAsia="Calibri"/>
                <w:szCs w:val="24"/>
                <w:lang w:eastAsia="lt-LT"/>
              </w:rPr>
              <w:t xml:space="preserve">Ar bendra vienai įmonei, kaip ji apibrėžta </w:t>
            </w:r>
            <w:r w:rsidRPr="000D347D">
              <w:rPr>
                <w:bCs/>
                <w:color w:val="000000"/>
                <w:szCs w:val="24"/>
              </w:rPr>
              <w:t>Reglamento (ES) Nr. 1407/2013</w:t>
            </w:r>
            <w:r w:rsidRPr="000D347D">
              <w:rPr>
                <w:szCs w:val="24"/>
              </w:rPr>
              <w:t xml:space="preserve"> 2 straipsnio 2 dalyje,</w:t>
            </w:r>
            <w:r w:rsidRPr="000D347D">
              <w:rPr>
                <w:rFonts w:eastAsia="Calibri"/>
                <w:bCs/>
                <w:color w:val="000000"/>
                <w:szCs w:val="24"/>
              </w:rPr>
              <w:t xml:space="preserve"> </w:t>
            </w:r>
            <w:r w:rsidRPr="000D347D">
              <w:rPr>
                <w:rFonts w:eastAsia="Calibri"/>
                <w:szCs w:val="24"/>
                <w:lang w:eastAsia="lt-LT"/>
              </w:rPr>
              <w:t xml:space="preserve"> suteikta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pagalbos suma Lietuvos Respublikoje viršija (ar konkrečiu atveju viršys suteikus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pagalbą) 200</w:t>
            </w:r>
            <w:r w:rsidR="003C2D57">
              <w:rPr>
                <w:rFonts w:eastAsia="Calibri"/>
                <w:szCs w:val="24"/>
                <w:lang w:eastAsia="lt-LT"/>
              </w:rPr>
              <w:t> </w:t>
            </w:r>
            <w:r w:rsidRPr="000D347D">
              <w:rPr>
                <w:rFonts w:eastAsia="Calibri"/>
                <w:szCs w:val="24"/>
                <w:lang w:eastAsia="lt-LT"/>
              </w:rPr>
              <w:t>000</w:t>
            </w:r>
            <w:r w:rsidR="003C2D57">
              <w:rPr>
                <w:rFonts w:eastAsia="Calibri"/>
                <w:szCs w:val="24"/>
                <w:lang w:eastAsia="lt-LT"/>
              </w:rPr>
              <w:t xml:space="preserve">, 00 </w:t>
            </w:r>
            <w:r w:rsidRPr="000D347D">
              <w:rPr>
                <w:rFonts w:eastAsia="Calibri"/>
                <w:szCs w:val="24"/>
                <w:lang w:eastAsia="lt-LT"/>
              </w:rPr>
              <w:t>(du šimtus tūkstančių</w:t>
            </w:r>
            <w:r w:rsidR="003C2D57">
              <w:rPr>
                <w:rFonts w:eastAsia="Calibri"/>
                <w:szCs w:val="24"/>
                <w:lang w:eastAsia="lt-LT"/>
              </w:rPr>
              <w:t>)</w:t>
            </w:r>
            <w:r w:rsidRPr="000D347D">
              <w:rPr>
                <w:rFonts w:eastAsia="Calibri"/>
                <w:szCs w:val="24"/>
                <w:lang w:eastAsia="lt-LT"/>
              </w:rPr>
              <w:t xml:space="preserve">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1DBA492" w14:textId="77777777" w:rsidR="001F1406" w:rsidRPr="000D347D" w:rsidRDefault="001F1406" w:rsidP="007A69DD">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45304E" w14:textId="77777777" w:rsidR="001F1406" w:rsidRPr="000D347D" w:rsidRDefault="001F1406" w:rsidP="007A69DD">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35B142E" w14:textId="77777777" w:rsidR="001F1406" w:rsidRPr="000D347D" w:rsidRDefault="001F1406" w:rsidP="007A69DD">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2821EC26" w14:textId="77777777" w:rsidR="001F1406" w:rsidRPr="000D347D" w:rsidRDefault="001F1406" w:rsidP="007A69DD">
            <w:pPr>
              <w:jc w:val="both"/>
              <w:rPr>
                <w:bCs/>
                <w:szCs w:val="24"/>
                <w:lang w:eastAsia="lt-LT"/>
              </w:rPr>
            </w:pPr>
          </w:p>
        </w:tc>
      </w:tr>
      <w:tr w:rsidR="001F1406" w:rsidRPr="000D347D" w14:paraId="5F1FB14A"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505FF946" w14:textId="77777777" w:rsidR="001F1406" w:rsidRPr="000D347D" w:rsidRDefault="001F1406" w:rsidP="007A69DD">
            <w:pPr>
              <w:jc w:val="both"/>
              <w:rPr>
                <w:bCs/>
                <w:szCs w:val="24"/>
                <w:lang w:eastAsia="lt-LT"/>
              </w:rPr>
            </w:pPr>
            <w:r w:rsidRPr="000D347D">
              <w:rPr>
                <w:bCs/>
                <w:szCs w:val="24"/>
                <w:lang w:eastAsia="lt-LT"/>
              </w:rPr>
              <w:t>3.10.</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CEAC3BB" w14:textId="79D1067D" w:rsidR="001F1406" w:rsidRPr="000D347D" w:rsidRDefault="001F1406" w:rsidP="007A69DD">
            <w:pPr>
              <w:jc w:val="both"/>
              <w:rPr>
                <w:bCs/>
                <w:szCs w:val="24"/>
                <w:lang w:eastAsia="lt-LT"/>
              </w:rPr>
            </w:pPr>
            <w:r w:rsidRPr="000D347D">
              <w:rPr>
                <w:rFonts w:eastAsia="Calibri"/>
                <w:szCs w:val="24"/>
                <w:lang w:eastAsia="lt-LT"/>
              </w:rPr>
              <w:t>Jei įmonė (pareiškėjas / projekto vykdytojas) vykdo krovinių vežimo keliais veiklą samdos pagrindais arba už atlygį ir kitą veiklą, kuriai taikoma 200</w:t>
            </w:r>
            <w:r w:rsidR="003C2D57">
              <w:rPr>
                <w:rFonts w:eastAsia="Calibri"/>
                <w:szCs w:val="24"/>
                <w:lang w:eastAsia="lt-LT"/>
              </w:rPr>
              <w:t> </w:t>
            </w:r>
            <w:r w:rsidRPr="000D347D">
              <w:rPr>
                <w:rFonts w:eastAsia="Calibri"/>
                <w:szCs w:val="24"/>
                <w:lang w:eastAsia="lt-LT"/>
              </w:rPr>
              <w:t>000</w:t>
            </w:r>
            <w:r w:rsidR="003C2D57">
              <w:rPr>
                <w:rFonts w:eastAsia="Calibri"/>
                <w:szCs w:val="24"/>
                <w:lang w:eastAsia="lt-LT"/>
              </w:rPr>
              <w:t>,00</w:t>
            </w:r>
            <w:r w:rsidRPr="000D347D">
              <w:rPr>
                <w:rFonts w:eastAsia="Calibri"/>
                <w:szCs w:val="24"/>
                <w:lang w:eastAsia="lt-LT"/>
              </w:rPr>
              <w:t xml:space="preserve"> (dviejų šimtų tūkstančių</w:t>
            </w:r>
            <w:r w:rsidR="003C2D57">
              <w:rPr>
                <w:rFonts w:eastAsia="Calibri"/>
                <w:szCs w:val="24"/>
                <w:lang w:eastAsia="lt-LT"/>
              </w:rPr>
              <w:t>)</w:t>
            </w:r>
            <w:r w:rsidRPr="000D347D">
              <w:rPr>
                <w:rFonts w:eastAsia="Calibri"/>
                <w:szCs w:val="24"/>
                <w:lang w:eastAsia="lt-LT"/>
              </w:rPr>
              <w:t xml:space="preserve"> eurų viršutinė riba, ar užtikrinama, kad </w:t>
            </w:r>
            <w:r w:rsidRPr="000D347D">
              <w:rPr>
                <w:rFonts w:eastAsia="Calibri"/>
                <w:i/>
                <w:szCs w:val="24"/>
                <w:lang w:eastAsia="lt-LT"/>
              </w:rPr>
              <w:t xml:space="preserve">de </w:t>
            </w:r>
            <w:proofErr w:type="spellStart"/>
            <w:r w:rsidRPr="000D347D">
              <w:rPr>
                <w:rFonts w:eastAsia="Calibri"/>
                <w:i/>
                <w:szCs w:val="24"/>
                <w:lang w:eastAsia="lt-LT"/>
              </w:rPr>
              <w:t>minimis</w:t>
            </w:r>
            <w:proofErr w:type="spellEnd"/>
            <w:r w:rsidRPr="000D347D">
              <w:rPr>
                <w:rFonts w:eastAsia="Calibri"/>
                <w:szCs w:val="24"/>
                <w:lang w:eastAsia="lt-LT"/>
              </w:rPr>
              <w:t xml:space="preserve"> pagalba krovinių </w:t>
            </w:r>
            <w:r w:rsidRPr="000D347D">
              <w:rPr>
                <w:rFonts w:eastAsia="Calibri"/>
                <w:szCs w:val="24"/>
                <w:lang w:eastAsia="lt-LT"/>
              </w:rPr>
              <w:lastRenderedPageBreak/>
              <w:t>vežimo keliais veiklai neviršytų 100</w:t>
            </w:r>
            <w:r w:rsidR="003C2D57">
              <w:rPr>
                <w:rFonts w:eastAsia="Calibri"/>
                <w:szCs w:val="24"/>
                <w:lang w:eastAsia="lt-LT"/>
              </w:rPr>
              <w:t> </w:t>
            </w:r>
            <w:r w:rsidRPr="000D347D">
              <w:rPr>
                <w:rFonts w:eastAsia="Calibri"/>
                <w:szCs w:val="24"/>
                <w:lang w:eastAsia="lt-LT"/>
              </w:rPr>
              <w:t>000</w:t>
            </w:r>
            <w:r w:rsidR="003C2D57">
              <w:rPr>
                <w:rFonts w:eastAsia="Calibri"/>
                <w:szCs w:val="24"/>
                <w:lang w:eastAsia="lt-LT"/>
              </w:rPr>
              <w:t xml:space="preserve">, 00 </w:t>
            </w:r>
            <w:r w:rsidRPr="000D347D">
              <w:rPr>
                <w:rFonts w:eastAsia="Calibri"/>
                <w:szCs w:val="24"/>
                <w:lang w:eastAsia="lt-LT"/>
              </w:rPr>
              <w:t>(šimto tūkstančių</w:t>
            </w:r>
            <w:r w:rsidR="003C2D57">
              <w:rPr>
                <w:rFonts w:eastAsia="Calibri"/>
                <w:szCs w:val="24"/>
                <w:lang w:eastAsia="lt-LT"/>
              </w:rPr>
              <w:t>)</w:t>
            </w:r>
            <w:r w:rsidRPr="000D347D">
              <w:rPr>
                <w:rFonts w:eastAsia="Calibri"/>
                <w:szCs w:val="24"/>
                <w:lang w:eastAsia="lt-LT"/>
              </w:rPr>
              <w:t xml:space="preserve"> eurų per trejų finansinių metų laikotarpį ir kad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nebūtų naudojama krovinių vežimo keliais transporto priemonėms įsigyti? </w:t>
            </w:r>
            <w:r w:rsidRPr="000D347D">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563937C" w14:textId="77777777" w:rsidR="001F1406" w:rsidRPr="000D347D" w:rsidRDefault="001F1406" w:rsidP="007A69DD">
            <w:pPr>
              <w:jc w:val="both"/>
              <w:rPr>
                <w:bCs/>
                <w:szCs w:val="24"/>
                <w:lang w:eastAsia="lt-LT"/>
              </w:rPr>
            </w:pPr>
            <w:r w:rsidRPr="000D347D">
              <w:rPr>
                <w:bCs/>
                <w:szCs w:val="24"/>
                <w:lang w:eastAsia="lt-LT"/>
              </w:rPr>
              <w:lastRenderedPageBreak/>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1DB883" w14:textId="77777777" w:rsidR="001F1406" w:rsidRPr="000D347D" w:rsidRDefault="001F1406" w:rsidP="007A69DD">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73C69D6" w14:textId="77777777" w:rsidR="001F1406" w:rsidRPr="000D347D" w:rsidRDefault="001F1406" w:rsidP="007A69DD">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3B4EE1D" w14:textId="77777777" w:rsidR="001F1406" w:rsidRPr="000D347D" w:rsidRDefault="001F1406" w:rsidP="007A69DD">
            <w:pPr>
              <w:jc w:val="both"/>
              <w:rPr>
                <w:bCs/>
                <w:szCs w:val="24"/>
                <w:lang w:eastAsia="lt-LT"/>
              </w:rPr>
            </w:pPr>
          </w:p>
        </w:tc>
      </w:tr>
      <w:tr w:rsidR="001F1406" w:rsidRPr="000D347D" w14:paraId="60C7FF21"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5DE14D28" w14:textId="77777777" w:rsidR="001F1406" w:rsidRPr="000D347D" w:rsidRDefault="001F1406" w:rsidP="007A69DD">
            <w:pPr>
              <w:jc w:val="both"/>
              <w:rPr>
                <w:bCs/>
                <w:szCs w:val="24"/>
                <w:lang w:eastAsia="lt-LT"/>
              </w:rPr>
            </w:pPr>
            <w:r w:rsidRPr="000D347D">
              <w:rPr>
                <w:bCs/>
                <w:szCs w:val="24"/>
                <w:lang w:eastAsia="lt-LT"/>
              </w:rPr>
              <w:t>3.11.</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2759D93D" w14:textId="77777777" w:rsidR="001F1406" w:rsidRPr="000D347D" w:rsidRDefault="001F1406" w:rsidP="007A69DD">
            <w:pPr>
              <w:jc w:val="both"/>
              <w:rPr>
                <w:rFonts w:eastAsia="Calibri"/>
                <w:szCs w:val="24"/>
                <w:lang w:eastAsia="lt-LT"/>
              </w:rPr>
            </w:pPr>
            <w:r w:rsidRPr="000D347D">
              <w:rPr>
                <w:rFonts w:eastAsia="Calibri"/>
                <w:szCs w:val="24"/>
                <w:lang w:eastAsia="lt-LT"/>
              </w:rPr>
              <w:t xml:space="preserve">Jei dvi įmonės susijungė arba viena įsigijo kitą, ar apskaičiuojant, ar nauja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naujajai arba įsigyjančiajai įmonei viršija atitinkamą viršutinę ribą, nurodytą šio priedo 3.9 arba 3.10 papunktyje, atsižvelgta į visą ankstesnę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pagalbą, suteiktą bet kuriai iš susijungiančių įmonių? </w:t>
            </w:r>
            <w:r w:rsidRPr="000D347D">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CEFCD9B" w14:textId="77777777" w:rsidR="001F1406" w:rsidRPr="000D347D" w:rsidRDefault="001F1406" w:rsidP="007A69DD">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AF81FB" w14:textId="77777777" w:rsidR="001F1406" w:rsidRPr="000D347D" w:rsidRDefault="001F1406" w:rsidP="007A69DD">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61A6FBF" w14:textId="77777777" w:rsidR="001F1406" w:rsidRPr="000D347D" w:rsidRDefault="001F1406" w:rsidP="007A69DD">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5F3DCC00" w14:textId="77777777" w:rsidR="001F1406" w:rsidRPr="000D347D" w:rsidRDefault="001F1406" w:rsidP="007A69DD">
            <w:pPr>
              <w:jc w:val="both"/>
              <w:rPr>
                <w:bCs/>
                <w:szCs w:val="24"/>
                <w:lang w:eastAsia="lt-LT"/>
              </w:rPr>
            </w:pPr>
          </w:p>
        </w:tc>
      </w:tr>
      <w:tr w:rsidR="001F1406" w:rsidRPr="000D347D" w14:paraId="3F399B28"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73937ABD" w14:textId="77777777" w:rsidR="001F1406" w:rsidRPr="000D347D" w:rsidRDefault="001F1406" w:rsidP="007A69DD">
            <w:pPr>
              <w:jc w:val="both"/>
              <w:rPr>
                <w:bCs/>
                <w:szCs w:val="24"/>
                <w:lang w:eastAsia="lt-LT"/>
              </w:rPr>
            </w:pPr>
            <w:r w:rsidRPr="000D347D">
              <w:rPr>
                <w:bCs/>
                <w:szCs w:val="24"/>
                <w:lang w:eastAsia="lt-LT"/>
              </w:rPr>
              <w:t>3.12.</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7BD8981F" w14:textId="77777777" w:rsidR="001F1406" w:rsidRPr="000D347D" w:rsidRDefault="001F1406" w:rsidP="007A69DD">
            <w:pPr>
              <w:jc w:val="both"/>
              <w:rPr>
                <w:rFonts w:eastAsia="Calibri"/>
                <w:szCs w:val="24"/>
                <w:lang w:eastAsia="lt-LT"/>
              </w:rPr>
            </w:pPr>
            <w:r w:rsidRPr="000D347D">
              <w:rPr>
                <w:rFonts w:eastAsia="Calibri"/>
                <w:szCs w:val="24"/>
                <w:lang w:eastAsia="lt-LT"/>
              </w:rPr>
              <w:t xml:space="preserve">Jei viena įmonė suskaidyta į dvi ar daugiau atskirų įmonių, ar iki suskaidymo suteikta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priskiriama įmonei, kuri ja pasinaudojo? Jei toks priskyrimas neįmanomas, ar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proporcingai paskirstoma remiantis naujųjų įmonių nuosavo kapitalo balansine verte suskaidymo įsigaliojimo dieną? </w:t>
            </w:r>
            <w:r w:rsidRPr="000D347D">
              <w:rPr>
                <w:rFonts w:eastAsia="Calibri"/>
                <w:i/>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F50DA05" w14:textId="77777777" w:rsidR="001F1406" w:rsidRPr="000D347D" w:rsidRDefault="001F1406" w:rsidP="007A69DD">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C8B5EE" w14:textId="77777777" w:rsidR="001F1406" w:rsidRPr="000D347D" w:rsidRDefault="001F1406" w:rsidP="007A69DD">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DF82334" w14:textId="77777777" w:rsidR="001F1406" w:rsidRPr="000D347D" w:rsidRDefault="001F1406" w:rsidP="007A69DD">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336B877D" w14:textId="77777777" w:rsidR="001F1406" w:rsidRPr="000D347D" w:rsidRDefault="001F1406" w:rsidP="007A69DD">
            <w:pPr>
              <w:jc w:val="both"/>
              <w:rPr>
                <w:bCs/>
                <w:szCs w:val="24"/>
                <w:lang w:eastAsia="lt-LT"/>
              </w:rPr>
            </w:pPr>
          </w:p>
        </w:tc>
      </w:tr>
      <w:tr w:rsidR="001F1406" w:rsidRPr="000D347D" w14:paraId="41F423E3"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200211B8" w14:textId="77777777" w:rsidR="001F1406" w:rsidRPr="000D347D" w:rsidRDefault="001F1406" w:rsidP="007A69DD">
            <w:pPr>
              <w:jc w:val="both"/>
              <w:rPr>
                <w:bCs/>
                <w:szCs w:val="24"/>
                <w:lang w:eastAsia="lt-LT"/>
              </w:rPr>
            </w:pPr>
            <w:r w:rsidRPr="000D347D">
              <w:rPr>
                <w:bCs/>
                <w:szCs w:val="24"/>
                <w:lang w:eastAsia="lt-LT"/>
              </w:rPr>
              <w:t>3.13.</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A6E7E90" w14:textId="77777777" w:rsidR="001F1406" w:rsidRPr="000D347D" w:rsidRDefault="001F1406" w:rsidP="007A69DD">
            <w:pPr>
              <w:jc w:val="both"/>
              <w:rPr>
                <w:rFonts w:eastAsia="Calibri"/>
                <w:szCs w:val="24"/>
                <w:lang w:eastAsia="lt-LT"/>
              </w:rPr>
            </w:pPr>
            <w:r w:rsidRPr="000D347D">
              <w:rPr>
                <w:rFonts w:eastAsia="Calibri"/>
                <w:szCs w:val="24"/>
                <w:lang w:eastAsia="lt-LT"/>
              </w:rPr>
              <w:t xml:space="preserve">Ar teikiamo finansavimo bendrasis subsidijos ekvivalentas apskaičiuotas tinkamai, teikiama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pagalba yra skaidri (</w:t>
            </w:r>
            <w:r w:rsidRPr="000D347D">
              <w:rPr>
                <w:bCs/>
                <w:color w:val="000000"/>
                <w:szCs w:val="24"/>
              </w:rPr>
              <w:t>Reglamento (ES) Nr. 1407/2013</w:t>
            </w:r>
            <w:r w:rsidRPr="000D347D">
              <w:rPr>
                <w:rFonts w:eastAsia="Calibri"/>
                <w:szCs w:val="24"/>
                <w:lang w:eastAsia="lt-LT"/>
              </w:rPr>
              <w:t xml:space="preserve">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BFA0F10" w14:textId="77777777" w:rsidR="001F1406" w:rsidRPr="000D347D" w:rsidRDefault="001F1406" w:rsidP="007A69DD">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20ADDB" w14:textId="77777777" w:rsidR="001F1406" w:rsidRPr="000D347D" w:rsidRDefault="001F1406" w:rsidP="007A69DD">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7BA8A9E" w14:textId="77777777" w:rsidR="001F1406" w:rsidRPr="000D347D" w:rsidRDefault="001F1406" w:rsidP="007A69DD">
            <w:pPr>
              <w:jc w:val="both"/>
              <w:rPr>
                <w:rFonts w:eastAsia="Calibri"/>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3A64A3FE" w14:textId="77777777" w:rsidR="001F1406" w:rsidRPr="000D347D" w:rsidRDefault="001F1406" w:rsidP="007A69DD">
            <w:pPr>
              <w:jc w:val="both"/>
              <w:rPr>
                <w:bCs/>
                <w:szCs w:val="24"/>
                <w:lang w:eastAsia="lt-LT"/>
              </w:rPr>
            </w:pPr>
            <w:r w:rsidRPr="000D347D">
              <w:rPr>
                <w:rFonts w:eastAsia="Calibri"/>
                <w:iCs/>
                <w:szCs w:val="24"/>
                <w:lang w:eastAsia="lt-LT"/>
              </w:rPr>
              <w:t>(</w:t>
            </w:r>
            <w:r w:rsidRPr="000D347D">
              <w:rPr>
                <w:bCs/>
                <w:color w:val="000000"/>
                <w:szCs w:val="24"/>
              </w:rPr>
              <w:t>Reglamento (ES) Nr. 1407/2013</w:t>
            </w:r>
            <w:r w:rsidRPr="000D347D">
              <w:rPr>
                <w:rFonts w:eastAsia="Calibri"/>
                <w:i/>
                <w:szCs w:val="24"/>
                <w:lang w:eastAsia="lt-LT"/>
              </w:rPr>
              <w:t xml:space="preserve"> </w:t>
            </w:r>
            <w:r w:rsidRPr="000D347D">
              <w:rPr>
                <w:rFonts w:eastAsia="Calibri"/>
                <w:iCs/>
                <w:szCs w:val="24"/>
                <w:lang w:eastAsia="lt-LT"/>
              </w:rPr>
              <w:t>4 straipsnio 2 dalis)</w:t>
            </w:r>
            <w:r w:rsidRPr="000D347D">
              <w:rPr>
                <w:rFonts w:eastAsia="Calibri"/>
                <w:i/>
                <w:iCs/>
                <w:szCs w:val="24"/>
                <w:lang w:eastAsia="lt-LT"/>
              </w:rPr>
              <w:t xml:space="preserve"> </w:t>
            </w:r>
          </w:p>
        </w:tc>
      </w:tr>
      <w:tr w:rsidR="001F1406" w:rsidRPr="000D347D" w14:paraId="25F2D5F1"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4E11826C" w14:textId="77777777" w:rsidR="001F1406" w:rsidRPr="000D347D" w:rsidRDefault="001F1406" w:rsidP="007A69DD">
            <w:pPr>
              <w:jc w:val="both"/>
              <w:rPr>
                <w:bCs/>
                <w:szCs w:val="24"/>
                <w:lang w:eastAsia="lt-LT"/>
              </w:rPr>
            </w:pPr>
            <w:r w:rsidRPr="000D347D">
              <w:rPr>
                <w:bCs/>
                <w:szCs w:val="24"/>
                <w:lang w:eastAsia="lt-LT"/>
              </w:rPr>
              <w:t>3.14.</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10C5439A" w14:textId="77777777" w:rsidR="001F1406" w:rsidRPr="000D347D" w:rsidRDefault="001F1406" w:rsidP="007A69DD">
            <w:pPr>
              <w:jc w:val="both"/>
              <w:rPr>
                <w:rFonts w:eastAsia="Calibri"/>
                <w:szCs w:val="24"/>
                <w:lang w:eastAsia="lt-LT"/>
              </w:rPr>
            </w:pPr>
            <w:r w:rsidRPr="000D347D">
              <w:rPr>
                <w:rFonts w:eastAsia="Calibri"/>
                <w:szCs w:val="24"/>
                <w:lang w:eastAsia="lt-LT"/>
              </w:rPr>
              <w:t xml:space="preserve">Ar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sumuojama pagal </w:t>
            </w:r>
            <w:r w:rsidRPr="000D347D">
              <w:rPr>
                <w:bCs/>
                <w:color w:val="000000"/>
                <w:szCs w:val="24"/>
              </w:rPr>
              <w:t>Reglamento (ES) Nr. 1407/2013</w:t>
            </w:r>
            <w:r w:rsidRPr="000D347D">
              <w:rPr>
                <w:rFonts w:eastAsia="Calibri"/>
                <w:szCs w:val="24"/>
                <w:lang w:eastAsia="lt-LT"/>
              </w:rPr>
              <w:t xml:space="preserve"> reikalavimus </w:t>
            </w:r>
            <w:r w:rsidRPr="000D347D">
              <w:rPr>
                <w:rFonts w:eastAsia="Calibri"/>
                <w:szCs w:val="24"/>
                <w:lang w:eastAsia="lt-LT"/>
              </w:rPr>
              <w:br/>
              <w:t>(</w:t>
            </w:r>
            <w:r w:rsidRPr="000D347D">
              <w:rPr>
                <w:bCs/>
                <w:color w:val="000000"/>
                <w:szCs w:val="24"/>
              </w:rPr>
              <w:t>Reglamento (ES) Nr. 1407/2013</w:t>
            </w:r>
            <w:r w:rsidRPr="000D347D">
              <w:rPr>
                <w:rFonts w:eastAsia="Calibri"/>
                <w:szCs w:val="24"/>
                <w:lang w:eastAsia="lt-LT"/>
              </w:rPr>
              <w:t>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ABF20AA" w14:textId="77777777" w:rsidR="001F1406" w:rsidRPr="000D347D" w:rsidRDefault="001F1406" w:rsidP="007A69DD">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1552308" w14:textId="77777777" w:rsidR="001F1406" w:rsidRPr="000D347D" w:rsidRDefault="001F1406" w:rsidP="007A69DD">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A2D9465" w14:textId="77777777" w:rsidR="001F1406" w:rsidRPr="000D347D" w:rsidRDefault="001F1406" w:rsidP="007A69DD">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11A299CC" w14:textId="77777777" w:rsidR="001F1406" w:rsidRPr="000D347D" w:rsidRDefault="001F1406" w:rsidP="007A69DD">
            <w:pPr>
              <w:jc w:val="both"/>
              <w:rPr>
                <w:bCs/>
                <w:szCs w:val="24"/>
                <w:lang w:eastAsia="lt-LT"/>
              </w:rPr>
            </w:pPr>
          </w:p>
        </w:tc>
      </w:tr>
      <w:tr w:rsidR="001F1406" w:rsidRPr="000D347D" w14:paraId="12255BDA"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7" w:type="dxa"/>
            <w:tcBorders>
              <w:top w:val="single" w:sz="4" w:space="0" w:color="auto"/>
              <w:left w:val="single" w:sz="4" w:space="0" w:color="auto"/>
              <w:bottom w:val="single" w:sz="4" w:space="0" w:color="auto"/>
              <w:right w:val="single" w:sz="4" w:space="0" w:color="auto"/>
            </w:tcBorders>
            <w:shd w:val="clear" w:color="auto" w:fill="auto"/>
          </w:tcPr>
          <w:p w14:paraId="7006462E" w14:textId="77777777" w:rsidR="001F1406" w:rsidRPr="000D347D" w:rsidRDefault="001F1406" w:rsidP="007A69DD">
            <w:pPr>
              <w:jc w:val="both"/>
              <w:rPr>
                <w:bCs/>
                <w:szCs w:val="24"/>
                <w:lang w:eastAsia="lt-LT"/>
              </w:rPr>
            </w:pPr>
            <w:r w:rsidRPr="000D347D">
              <w:rPr>
                <w:bCs/>
                <w:szCs w:val="24"/>
                <w:lang w:eastAsia="lt-LT"/>
              </w:rPr>
              <w:t>3.15.</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3BBF456D" w14:textId="77777777" w:rsidR="001F1406" w:rsidRPr="000D347D" w:rsidRDefault="001F1406" w:rsidP="007A69DD">
            <w:pPr>
              <w:jc w:val="both"/>
              <w:rPr>
                <w:rFonts w:eastAsia="Calibri"/>
                <w:szCs w:val="24"/>
                <w:lang w:eastAsia="lt-LT"/>
              </w:rPr>
            </w:pPr>
            <w:r w:rsidRPr="000D347D">
              <w:rPr>
                <w:rFonts w:eastAsia="Calibri"/>
                <w:szCs w:val="24"/>
                <w:lang w:eastAsia="lt-LT"/>
              </w:rPr>
              <w:t xml:space="preserve">Ar teikiama </w:t>
            </w:r>
            <w:r w:rsidRPr="000D347D">
              <w:rPr>
                <w:rFonts w:eastAsia="Calibri"/>
                <w:i/>
                <w:iCs/>
                <w:szCs w:val="24"/>
                <w:lang w:eastAsia="lt-LT"/>
              </w:rPr>
              <w:t xml:space="preserve">de </w:t>
            </w:r>
            <w:proofErr w:type="spellStart"/>
            <w:r w:rsidRPr="000D347D">
              <w:rPr>
                <w:rFonts w:eastAsia="Calibri"/>
                <w:i/>
                <w:iCs/>
                <w:szCs w:val="24"/>
                <w:lang w:eastAsia="lt-LT"/>
              </w:rPr>
              <w:t>minimis</w:t>
            </w:r>
            <w:proofErr w:type="spellEnd"/>
            <w:r w:rsidRPr="000D347D">
              <w:rPr>
                <w:rFonts w:eastAsia="Calibri"/>
                <w:i/>
                <w:iCs/>
                <w:szCs w:val="24"/>
                <w:lang w:eastAsia="lt-LT"/>
              </w:rPr>
              <w:t xml:space="preserve"> </w:t>
            </w:r>
            <w:r w:rsidRPr="000D347D">
              <w:rPr>
                <w:rFonts w:eastAsia="Calibri"/>
                <w:szCs w:val="24"/>
                <w:lang w:eastAsia="lt-LT"/>
              </w:rPr>
              <w:t xml:space="preserve">pagalba patenka į </w:t>
            </w:r>
            <w:r w:rsidRPr="000D347D">
              <w:rPr>
                <w:bCs/>
                <w:color w:val="000000"/>
                <w:szCs w:val="24"/>
              </w:rPr>
              <w:t>Reglamento (ES) Nr. 1407/2013</w:t>
            </w:r>
            <w:r w:rsidRPr="000D347D">
              <w:rPr>
                <w:rFonts w:eastAsia="Calibri"/>
                <w:szCs w:val="24"/>
                <w:lang w:eastAsia="lt-LT"/>
              </w:rPr>
              <w:t xml:space="preserve">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33D74409" w14:textId="77777777" w:rsidR="001F1406" w:rsidRPr="000D347D" w:rsidRDefault="001F1406" w:rsidP="007A69DD">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59D426" w14:textId="77777777" w:rsidR="001F1406" w:rsidRPr="000D347D" w:rsidRDefault="001F1406" w:rsidP="007A69DD">
            <w:pPr>
              <w:ind w:hanging="5"/>
              <w:jc w:val="both"/>
              <w:rPr>
                <w:bCs/>
                <w:szCs w:val="24"/>
                <w:lang w:eastAsia="lt-LT"/>
              </w:rPr>
            </w:pPr>
            <w:r w:rsidRPr="000D347D">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52CAF90" w14:textId="77777777" w:rsidR="001F1406" w:rsidRPr="000D347D" w:rsidRDefault="001F1406" w:rsidP="007A69DD">
            <w:pPr>
              <w:jc w:val="both"/>
              <w:rPr>
                <w:bCs/>
                <w:szCs w:val="24"/>
                <w:lang w:eastAsia="lt-LT"/>
              </w:rPr>
            </w:pPr>
            <w:r w:rsidRPr="000D347D">
              <w:rPr>
                <w:bCs/>
                <w:color w:val="000000"/>
                <w:szCs w:val="24"/>
                <w:lang w:eastAsia="lt-LT"/>
              </w:rPr>
              <w:t xml:space="preserve">□ </w:t>
            </w:r>
          </w:p>
        </w:tc>
        <w:tc>
          <w:tcPr>
            <w:tcW w:w="2529" w:type="dxa"/>
            <w:tcBorders>
              <w:top w:val="single" w:sz="4" w:space="0" w:color="auto"/>
              <w:left w:val="single" w:sz="4" w:space="0" w:color="auto"/>
              <w:bottom w:val="single" w:sz="4" w:space="0" w:color="auto"/>
              <w:right w:val="single" w:sz="4" w:space="0" w:color="auto"/>
            </w:tcBorders>
            <w:shd w:val="clear" w:color="auto" w:fill="auto"/>
          </w:tcPr>
          <w:p w14:paraId="7E580784" w14:textId="77777777" w:rsidR="001F1406" w:rsidRPr="000D347D" w:rsidRDefault="001F1406" w:rsidP="007A69DD">
            <w:pPr>
              <w:jc w:val="both"/>
              <w:rPr>
                <w:bCs/>
                <w:szCs w:val="24"/>
                <w:lang w:eastAsia="lt-LT"/>
              </w:rPr>
            </w:pPr>
          </w:p>
        </w:tc>
      </w:tr>
      <w:tr w:rsidR="001F1406" w:rsidRPr="000D347D" w14:paraId="6E4A3A77"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bottom w:val="single" w:sz="4" w:space="0" w:color="auto"/>
            </w:tcBorders>
            <w:shd w:val="clear" w:color="auto" w:fill="auto"/>
          </w:tcPr>
          <w:p w14:paraId="3E416847" w14:textId="77777777" w:rsidR="001F1406" w:rsidRPr="000D347D" w:rsidRDefault="001F1406" w:rsidP="007A69DD">
            <w:pPr>
              <w:rPr>
                <w:szCs w:val="24"/>
              </w:rPr>
            </w:pPr>
          </w:p>
        </w:tc>
      </w:tr>
      <w:tr w:rsidR="001F1406" w:rsidRPr="000D347D" w14:paraId="32703170"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596" w:type="dxa"/>
            <w:gridSpan w:val="10"/>
            <w:tcBorders>
              <w:top w:val="single" w:sz="4" w:space="0" w:color="auto"/>
              <w:left w:val="single" w:sz="4" w:space="0" w:color="auto"/>
              <w:bottom w:val="single" w:sz="4" w:space="0" w:color="auto"/>
              <w:right w:val="single" w:sz="4" w:space="0" w:color="auto"/>
            </w:tcBorders>
            <w:shd w:val="clear" w:color="auto" w:fill="A6A6A6"/>
          </w:tcPr>
          <w:p w14:paraId="30B1DCCB" w14:textId="77777777" w:rsidR="001F1406" w:rsidRPr="000D347D" w:rsidRDefault="001F1406" w:rsidP="007A69DD">
            <w:pPr>
              <w:spacing w:after="200"/>
              <w:rPr>
                <w:b/>
                <w:bCs/>
                <w:szCs w:val="24"/>
                <w:lang w:eastAsia="lt-LT"/>
              </w:rPr>
            </w:pPr>
            <w:r w:rsidRPr="000D347D">
              <w:rPr>
                <w:b/>
                <w:bCs/>
                <w:color w:val="000000"/>
                <w:szCs w:val="24"/>
                <w:lang w:eastAsia="lt-LT"/>
              </w:rPr>
              <w:t xml:space="preserve">4. Finansavimo atitikties </w:t>
            </w:r>
            <w:r w:rsidRPr="000D347D">
              <w:rPr>
                <w:b/>
                <w:color w:val="000000"/>
                <w:szCs w:val="24"/>
              </w:rPr>
              <w:t>Reglamentui (ES) Nr. 1407/2013</w:t>
            </w:r>
            <w:r w:rsidRPr="000D347D">
              <w:rPr>
                <w:b/>
                <w:bCs/>
                <w:color w:val="000000"/>
                <w:szCs w:val="24"/>
                <w:lang w:eastAsia="lt-LT"/>
              </w:rPr>
              <w:t>vertinimas</w:t>
            </w:r>
          </w:p>
        </w:tc>
      </w:tr>
      <w:tr w:rsidR="001F1406" w:rsidRPr="000D347D" w14:paraId="2CCB7F0F"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180" w:type="dxa"/>
            <w:gridSpan w:val="4"/>
            <w:tcBorders>
              <w:top w:val="single" w:sz="4" w:space="0" w:color="auto"/>
              <w:left w:val="single" w:sz="4" w:space="0" w:color="auto"/>
              <w:bottom w:val="single" w:sz="4" w:space="0" w:color="auto"/>
              <w:right w:val="single" w:sz="4" w:space="0" w:color="auto"/>
            </w:tcBorders>
            <w:shd w:val="clear" w:color="auto" w:fill="auto"/>
          </w:tcPr>
          <w:p w14:paraId="1525596D" w14:textId="77777777" w:rsidR="001F1406" w:rsidRPr="000D347D" w:rsidRDefault="001F1406" w:rsidP="007A69DD">
            <w:pPr>
              <w:jc w:val="both"/>
              <w:rPr>
                <w:bCs/>
                <w:szCs w:val="24"/>
                <w:lang w:eastAsia="lt-LT"/>
              </w:rPr>
            </w:pPr>
            <w:r w:rsidRPr="000D347D">
              <w:rPr>
                <w:rFonts w:eastAsia="Calibri"/>
                <w:szCs w:val="24"/>
                <w:lang w:eastAsia="lt-LT"/>
              </w:rPr>
              <w:t xml:space="preserve">Ar teikiamas finansavimas atitinka </w:t>
            </w:r>
            <w:r w:rsidRPr="000D347D">
              <w:rPr>
                <w:bCs/>
                <w:color w:val="000000"/>
                <w:szCs w:val="24"/>
              </w:rPr>
              <w:t>Reglamentą (ES) Nr. 1407/2013</w:t>
            </w:r>
            <w:r w:rsidRPr="000D347D">
              <w:rPr>
                <w:rFonts w:eastAsia="Calibri"/>
                <w:szCs w:val="24"/>
                <w:lang w:eastAsia="lt-LT"/>
              </w:rPr>
              <w:t>?</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4E465DD" w14:textId="77777777" w:rsidR="001F1406" w:rsidRPr="000D347D" w:rsidRDefault="001F1406" w:rsidP="007A69DD">
            <w:pPr>
              <w:jc w:val="both"/>
              <w:rPr>
                <w:bCs/>
                <w:szCs w:val="24"/>
                <w:lang w:eastAsia="lt-LT"/>
              </w:rPr>
            </w:pPr>
            <w:r w:rsidRPr="000D347D">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24C320" w14:textId="77777777" w:rsidR="001F1406" w:rsidRPr="000D347D" w:rsidRDefault="001F1406" w:rsidP="007A69DD">
            <w:pPr>
              <w:ind w:hanging="5"/>
              <w:jc w:val="both"/>
              <w:rPr>
                <w:bCs/>
                <w:szCs w:val="24"/>
                <w:lang w:eastAsia="lt-LT"/>
              </w:rPr>
            </w:pPr>
            <w:r w:rsidRPr="000D347D">
              <w:rPr>
                <w:bCs/>
                <w:szCs w:val="24"/>
                <w:lang w:eastAsia="lt-LT"/>
              </w:rPr>
              <w:t xml:space="preserve">□ </w:t>
            </w:r>
          </w:p>
        </w:tc>
        <w:tc>
          <w:tcPr>
            <w:tcW w:w="3998" w:type="dxa"/>
            <w:gridSpan w:val="3"/>
            <w:tcBorders>
              <w:top w:val="single" w:sz="4" w:space="0" w:color="auto"/>
              <w:left w:val="single" w:sz="4" w:space="0" w:color="auto"/>
              <w:bottom w:val="single" w:sz="4" w:space="0" w:color="auto"/>
              <w:right w:val="single" w:sz="4" w:space="0" w:color="auto"/>
            </w:tcBorders>
          </w:tcPr>
          <w:p w14:paraId="725E756B" w14:textId="77777777" w:rsidR="001F1406" w:rsidRPr="000D347D" w:rsidRDefault="001F1406" w:rsidP="007A69DD">
            <w:pPr>
              <w:jc w:val="both"/>
              <w:rPr>
                <w:bCs/>
                <w:szCs w:val="24"/>
                <w:lang w:eastAsia="lt-LT"/>
              </w:rPr>
            </w:pPr>
          </w:p>
        </w:tc>
      </w:tr>
      <w:tr w:rsidR="001F1406" w14:paraId="305DC98A"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2"/>
        </w:trPr>
        <w:tc>
          <w:tcPr>
            <w:tcW w:w="5152" w:type="dxa"/>
            <w:gridSpan w:val="2"/>
            <w:tcBorders>
              <w:top w:val="nil"/>
              <w:left w:val="nil"/>
              <w:bottom w:val="nil"/>
              <w:right w:val="nil"/>
            </w:tcBorders>
            <w:hideMark/>
          </w:tcPr>
          <w:p w14:paraId="4240E00F" w14:textId="77777777" w:rsidR="0052796C" w:rsidRDefault="0052796C" w:rsidP="007A69DD">
            <w:pPr>
              <w:rPr>
                <w:rFonts w:eastAsia="Calibri"/>
                <w:iCs/>
                <w:color w:val="000000"/>
                <w:szCs w:val="24"/>
              </w:rPr>
            </w:pPr>
          </w:p>
          <w:p w14:paraId="1ED79D66" w14:textId="5B39CA2D" w:rsidR="001F1406" w:rsidRDefault="001F1406" w:rsidP="007A69DD">
            <w:pPr>
              <w:rPr>
                <w:rFonts w:eastAsia="Calibri"/>
                <w:color w:val="000000"/>
                <w:szCs w:val="24"/>
              </w:rPr>
            </w:pPr>
            <w:r>
              <w:rPr>
                <w:rFonts w:eastAsia="Calibri"/>
                <w:iCs/>
                <w:color w:val="000000"/>
                <w:szCs w:val="24"/>
              </w:rPr>
              <w:t xml:space="preserve">__________________________________ </w:t>
            </w:r>
          </w:p>
          <w:p w14:paraId="50BE1244" w14:textId="77777777" w:rsidR="001F1406" w:rsidRDefault="001F1406" w:rsidP="007A69DD">
            <w:pPr>
              <w:ind w:firstLine="1612"/>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07AF6216" w14:textId="77777777" w:rsidR="001F1406" w:rsidRDefault="001F1406" w:rsidP="007A69DD">
            <w:pPr>
              <w:rPr>
                <w:rFonts w:eastAsia="Calibri"/>
                <w:iCs/>
                <w:color w:val="000000"/>
                <w:szCs w:val="24"/>
              </w:rPr>
            </w:pPr>
          </w:p>
          <w:p w14:paraId="6E528CA7" w14:textId="77777777" w:rsidR="001F1406" w:rsidRDefault="001F1406" w:rsidP="007A69DD">
            <w:pPr>
              <w:rPr>
                <w:rFonts w:eastAsia="Calibri"/>
                <w:color w:val="000000"/>
                <w:szCs w:val="24"/>
              </w:rPr>
            </w:pPr>
            <w:r>
              <w:rPr>
                <w:rFonts w:eastAsia="Calibri"/>
                <w:iCs/>
                <w:color w:val="000000"/>
                <w:szCs w:val="24"/>
              </w:rPr>
              <w:t xml:space="preserve">___________ </w:t>
            </w:r>
          </w:p>
          <w:p w14:paraId="6FEAD861" w14:textId="77777777" w:rsidR="001F1406" w:rsidRDefault="001F1406" w:rsidP="007A69DD">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3D0411DE" w14:textId="77777777" w:rsidR="001F1406" w:rsidRDefault="001F1406" w:rsidP="007A69DD">
            <w:pPr>
              <w:rPr>
                <w:rFonts w:eastAsia="Calibri"/>
                <w:iCs/>
                <w:color w:val="000000"/>
                <w:szCs w:val="24"/>
              </w:rPr>
            </w:pPr>
          </w:p>
          <w:p w14:paraId="602E3874" w14:textId="77777777" w:rsidR="001F1406" w:rsidRDefault="001F1406" w:rsidP="007A69DD">
            <w:pPr>
              <w:rPr>
                <w:rFonts w:eastAsia="Calibri"/>
                <w:color w:val="000000"/>
                <w:szCs w:val="24"/>
              </w:rPr>
            </w:pPr>
            <w:r>
              <w:rPr>
                <w:rFonts w:eastAsia="Calibri"/>
                <w:iCs/>
                <w:color w:val="000000"/>
                <w:szCs w:val="24"/>
              </w:rPr>
              <w:t xml:space="preserve">________ </w:t>
            </w:r>
          </w:p>
          <w:p w14:paraId="6838ACEE" w14:textId="77777777" w:rsidR="001F1406" w:rsidRDefault="001F1406" w:rsidP="007A69DD">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614F0ACA" w14:textId="77777777" w:rsidR="001F1406" w:rsidRDefault="001F1406" w:rsidP="007A69DD"/>
        </w:tc>
      </w:tr>
      <w:tr w:rsidR="001F1406" w14:paraId="6C202E47"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746"/>
        </w:trPr>
        <w:tc>
          <w:tcPr>
            <w:tcW w:w="9811" w:type="dxa"/>
            <w:gridSpan w:val="5"/>
            <w:tcBorders>
              <w:top w:val="nil"/>
              <w:left w:val="nil"/>
              <w:bottom w:val="nil"/>
              <w:right w:val="nil"/>
            </w:tcBorders>
          </w:tcPr>
          <w:p w14:paraId="63085038" w14:textId="77777777" w:rsidR="001F1406" w:rsidRDefault="001F1406" w:rsidP="007A69DD">
            <w:pPr>
              <w:rPr>
                <w:rFonts w:eastAsia="Calibri"/>
                <w:color w:val="000000"/>
                <w:szCs w:val="24"/>
              </w:rPr>
            </w:pPr>
            <w:r>
              <w:rPr>
                <w:rFonts w:eastAsia="Calibri"/>
                <w:b/>
                <w:bCs/>
                <w:color w:val="000000"/>
                <w:szCs w:val="24"/>
              </w:rPr>
              <w:t xml:space="preserve">Patikros peržiūra: </w:t>
            </w:r>
          </w:p>
          <w:p w14:paraId="50FA5F31" w14:textId="77777777" w:rsidR="001F1406" w:rsidRDefault="001F1406" w:rsidP="007A69DD">
            <w:pPr>
              <w:rPr>
                <w:rFonts w:eastAsia="Calibri"/>
                <w:color w:val="000000"/>
                <w:szCs w:val="24"/>
              </w:rPr>
            </w:pPr>
            <w:r>
              <w:rPr>
                <w:rFonts w:eastAsia="Calibri"/>
                <w:color w:val="000000"/>
                <w:szCs w:val="24"/>
              </w:rPr>
              <w:t xml:space="preserve">□ Vertintojo išvadai pritarti </w:t>
            </w:r>
          </w:p>
          <w:p w14:paraId="3022B564" w14:textId="77777777" w:rsidR="001F1406" w:rsidRDefault="001F1406" w:rsidP="007A69DD">
            <w:pPr>
              <w:rPr>
                <w:rFonts w:eastAsia="Calibri"/>
                <w:color w:val="000000"/>
                <w:szCs w:val="24"/>
              </w:rPr>
            </w:pPr>
            <w:r>
              <w:rPr>
                <w:rFonts w:eastAsia="Calibri"/>
                <w:color w:val="000000"/>
                <w:szCs w:val="24"/>
              </w:rPr>
              <w:t xml:space="preserve">□ Vertintojo išvadai nepritarti </w:t>
            </w:r>
          </w:p>
          <w:p w14:paraId="3E9587F5" w14:textId="77777777" w:rsidR="001F1406" w:rsidRDefault="001F1406" w:rsidP="007A69DD">
            <w:pPr>
              <w:rPr>
                <w:rFonts w:eastAsia="Calibri"/>
                <w:i/>
                <w:iCs/>
                <w:color w:val="000000"/>
                <w:szCs w:val="24"/>
              </w:rPr>
            </w:pPr>
            <w:r>
              <w:rPr>
                <w:rFonts w:eastAsia="Calibri"/>
                <w:i/>
                <w:iCs/>
                <w:color w:val="000000"/>
                <w:szCs w:val="24"/>
              </w:rPr>
              <w:t>Pastabos:_______________________________________________________________________</w:t>
            </w:r>
          </w:p>
          <w:p w14:paraId="098D988D" w14:textId="77777777" w:rsidR="001F1406" w:rsidRDefault="001F1406" w:rsidP="007A69DD">
            <w:pPr>
              <w:ind w:firstLine="62"/>
              <w:rPr>
                <w:rFonts w:eastAsia="Calibri"/>
                <w:color w:val="000000"/>
                <w:szCs w:val="24"/>
              </w:rPr>
            </w:pPr>
          </w:p>
        </w:tc>
        <w:tc>
          <w:tcPr>
            <w:tcW w:w="1099" w:type="dxa"/>
            <w:gridSpan w:val="3"/>
            <w:tcBorders>
              <w:top w:val="nil"/>
              <w:left w:val="nil"/>
              <w:bottom w:val="nil"/>
              <w:right w:val="nil"/>
            </w:tcBorders>
          </w:tcPr>
          <w:p w14:paraId="182204D5" w14:textId="77777777" w:rsidR="001F1406" w:rsidRDefault="001F1406" w:rsidP="007A69DD">
            <w:pPr>
              <w:rPr>
                <w:rFonts w:eastAsia="Calibri"/>
                <w:b/>
                <w:bCs/>
                <w:color w:val="000000"/>
                <w:szCs w:val="24"/>
              </w:rPr>
            </w:pPr>
          </w:p>
        </w:tc>
      </w:tr>
      <w:tr w:rsidR="001F1406" w14:paraId="6E2751A6" w14:textId="77777777" w:rsidTr="007A69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686" w:type="dxa"/>
          <w:trHeight w:val="323"/>
        </w:trPr>
        <w:tc>
          <w:tcPr>
            <w:tcW w:w="5152" w:type="dxa"/>
            <w:gridSpan w:val="2"/>
            <w:tcBorders>
              <w:top w:val="nil"/>
              <w:left w:val="nil"/>
              <w:bottom w:val="nil"/>
              <w:right w:val="nil"/>
            </w:tcBorders>
            <w:hideMark/>
          </w:tcPr>
          <w:p w14:paraId="299C3DE6" w14:textId="17829310" w:rsidR="001F1406" w:rsidRDefault="001F1406" w:rsidP="007A69DD">
            <w:pPr>
              <w:rPr>
                <w:rFonts w:eastAsia="Calibri"/>
                <w:color w:val="000000"/>
                <w:szCs w:val="24"/>
              </w:rPr>
            </w:pPr>
            <w:r>
              <w:rPr>
                <w:rFonts w:eastAsia="Calibri"/>
                <w:iCs/>
                <w:color w:val="000000"/>
                <w:szCs w:val="24"/>
              </w:rPr>
              <w:t xml:space="preserve">____________________________________ </w:t>
            </w:r>
          </w:p>
          <w:p w14:paraId="69FF6DCE" w14:textId="77777777" w:rsidR="001F1406" w:rsidRDefault="001F1406" w:rsidP="007A69DD">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07245C18" w14:textId="77777777" w:rsidR="001F1406" w:rsidRDefault="001F1406" w:rsidP="007A69DD">
            <w:pPr>
              <w:rPr>
                <w:rFonts w:eastAsia="Calibri"/>
                <w:color w:val="000000"/>
                <w:szCs w:val="24"/>
              </w:rPr>
            </w:pPr>
            <w:r>
              <w:rPr>
                <w:rFonts w:eastAsia="Calibri"/>
                <w:iCs/>
                <w:color w:val="000000"/>
                <w:szCs w:val="24"/>
              </w:rPr>
              <w:t xml:space="preserve">____________ </w:t>
            </w:r>
          </w:p>
          <w:p w14:paraId="18EDB98C" w14:textId="77777777" w:rsidR="001F1406" w:rsidRDefault="001F1406" w:rsidP="007A69DD">
            <w:pPr>
              <w:ind w:firstLine="248"/>
              <w:rPr>
                <w:rFonts w:eastAsia="Calibri"/>
                <w:iCs/>
                <w:color w:val="000000"/>
                <w:szCs w:val="24"/>
              </w:rPr>
            </w:pPr>
            <w:r>
              <w:rPr>
                <w:rFonts w:eastAsia="Calibri"/>
                <w:iCs/>
                <w:color w:val="000000"/>
                <w:szCs w:val="24"/>
              </w:rPr>
              <w:t xml:space="preserve">(parašas) </w:t>
            </w:r>
          </w:p>
          <w:p w14:paraId="72F3E581" w14:textId="77777777" w:rsidR="001F1406" w:rsidRDefault="001F1406" w:rsidP="007A69DD">
            <w:pPr>
              <w:rPr>
                <w:rFonts w:eastAsia="Calibri"/>
                <w:color w:val="000000"/>
                <w:szCs w:val="24"/>
              </w:rPr>
            </w:pPr>
          </w:p>
        </w:tc>
        <w:tc>
          <w:tcPr>
            <w:tcW w:w="2214" w:type="dxa"/>
            <w:gridSpan w:val="2"/>
            <w:tcBorders>
              <w:top w:val="nil"/>
              <w:left w:val="nil"/>
              <w:bottom w:val="nil"/>
              <w:right w:val="nil"/>
            </w:tcBorders>
            <w:hideMark/>
          </w:tcPr>
          <w:p w14:paraId="11B8882B" w14:textId="77777777" w:rsidR="001F1406" w:rsidRDefault="001F1406" w:rsidP="007A69DD">
            <w:pPr>
              <w:rPr>
                <w:rFonts w:eastAsia="Calibri"/>
                <w:color w:val="000000"/>
                <w:szCs w:val="24"/>
              </w:rPr>
            </w:pPr>
            <w:r>
              <w:rPr>
                <w:rFonts w:eastAsia="Calibri"/>
                <w:iCs/>
                <w:color w:val="000000"/>
                <w:szCs w:val="24"/>
              </w:rPr>
              <w:t xml:space="preserve">____________ </w:t>
            </w:r>
          </w:p>
          <w:p w14:paraId="6F4C884D" w14:textId="77777777" w:rsidR="001F1406" w:rsidRDefault="001F1406" w:rsidP="007A69DD">
            <w:pPr>
              <w:rPr>
                <w:rFonts w:eastAsia="Calibri"/>
                <w:color w:val="000000"/>
                <w:szCs w:val="24"/>
              </w:rPr>
            </w:pPr>
            <w:r>
              <w:rPr>
                <w:rFonts w:eastAsia="Calibri"/>
                <w:iCs/>
                <w:color w:val="000000"/>
                <w:szCs w:val="24"/>
              </w:rPr>
              <w:t xml:space="preserve">         (data) </w:t>
            </w:r>
          </w:p>
        </w:tc>
        <w:tc>
          <w:tcPr>
            <w:tcW w:w="1099" w:type="dxa"/>
            <w:gridSpan w:val="3"/>
            <w:tcBorders>
              <w:top w:val="nil"/>
              <w:left w:val="nil"/>
              <w:bottom w:val="nil"/>
              <w:right w:val="nil"/>
            </w:tcBorders>
          </w:tcPr>
          <w:p w14:paraId="6615D207" w14:textId="77777777" w:rsidR="001F1406" w:rsidRDefault="001F1406" w:rsidP="007A69DD">
            <w:pPr>
              <w:rPr>
                <w:rFonts w:eastAsia="Calibri"/>
                <w:iCs/>
                <w:color w:val="000000"/>
                <w:szCs w:val="24"/>
              </w:rPr>
            </w:pPr>
          </w:p>
        </w:tc>
      </w:tr>
    </w:tbl>
    <w:p w14:paraId="67C2F7B7" w14:textId="390D6C8B" w:rsidR="0052796C" w:rsidRDefault="0052796C" w:rsidP="0052796C">
      <w:pPr>
        <w:jc w:val="both"/>
        <w:rPr>
          <w:szCs w:val="24"/>
        </w:rPr>
        <w:sectPr w:rsidR="0052796C" w:rsidSect="000B3ADD">
          <w:pgSz w:w="16838" w:h="11906" w:orient="landscape"/>
          <w:pgMar w:top="1134" w:right="567" w:bottom="1134" w:left="1701" w:header="567" w:footer="567" w:gutter="0"/>
          <w:pgNumType w:start="1"/>
          <w:cols w:space="1296"/>
          <w:titlePg/>
          <w:docGrid w:linePitch="360"/>
        </w:sectPr>
      </w:pPr>
      <w:bookmarkStart w:id="11" w:name="_Hlk117693747"/>
    </w:p>
    <w:p w14:paraId="242E6436" w14:textId="2394DDD8" w:rsidR="0052796C" w:rsidRDefault="0052796C" w:rsidP="0052796C">
      <w:pPr>
        <w:ind w:left="9180"/>
        <w:jc w:val="both"/>
        <w:rPr>
          <w:szCs w:val="24"/>
        </w:rPr>
      </w:pPr>
      <w:r w:rsidRPr="00937061">
        <w:rPr>
          <w:iCs/>
          <w:szCs w:val="24"/>
        </w:rPr>
        <w:lastRenderedPageBreak/>
        <w:t xml:space="preserve">2022–2030 metų plėtros programos valdytojos </w:t>
      </w:r>
      <w:r w:rsidR="00D462EA" w:rsidRPr="00D462EA">
        <w:rPr>
          <w:szCs w:val="24"/>
        </w:rPr>
        <w:t xml:space="preserve">Lietuvos Respublikos ekonomikos ir inovacijų ministerijos ekonomikos transformacijos ir konkurencingumo plėtros programos pažangos priemonės Nr. 05-001-01-05-07 „Sukurti nuoseklią inovacinės veiklos skatinimo sistemą“ veiklos </w:t>
      </w:r>
      <w:r w:rsidR="004E3962" w:rsidRPr="004E3962">
        <w:rPr>
          <w:szCs w:val="24"/>
        </w:rPr>
        <w:t xml:space="preserve">„Skatinti MVĮ dalyvavimą tarptautinėse MTEPI iniciatyvose“ </w:t>
      </w:r>
      <w:proofErr w:type="spellStart"/>
      <w:r w:rsidR="004E3962" w:rsidRPr="004E3962">
        <w:rPr>
          <w:szCs w:val="24"/>
        </w:rPr>
        <w:t>poveiklės</w:t>
      </w:r>
      <w:proofErr w:type="spellEnd"/>
      <w:r w:rsidR="004E3962" w:rsidRPr="004E3962">
        <w:rPr>
          <w:szCs w:val="24"/>
        </w:rPr>
        <w:t xml:space="preserve">: „Skatinti MVĮ tarptautinę tinklaveiką, įsitraukimą į MTEPI partnerystės tinklus“ (Sostinės ir Vidurio ir vakarų Lietuvos regionai) projektų finansavimo sąlygų aprašo </w:t>
      </w:r>
    </w:p>
    <w:p w14:paraId="2E6BE9A4" w14:textId="52865C12" w:rsidR="00D462EA" w:rsidRDefault="004E3962" w:rsidP="0052796C">
      <w:pPr>
        <w:ind w:left="9180"/>
        <w:jc w:val="both"/>
        <w:rPr>
          <w:szCs w:val="24"/>
        </w:rPr>
      </w:pPr>
      <w:r>
        <w:rPr>
          <w:szCs w:val="24"/>
        </w:rPr>
        <w:t>3</w:t>
      </w:r>
      <w:r w:rsidRPr="004E3962">
        <w:rPr>
          <w:szCs w:val="24"/>
        </w:rPr>
        <w:t xml:space="preserve"> priedas</w:t>
      </w:r>
    </w:p>
    <w:bookmarkEnd w:id="11"/>
    <w:p w14:paraId="1820D079" w14:textId="77777777" w:rsidR="004E3962" w:rsidRDefault="004E3962" w:rsidP="004E3962">
      <w:pPr>
        <w:ind w:left="9639"/>
        <w:jc w:val="both"/>
        <w:rPr>
          <w:b/>
          <w:caps/>
          <w:szCs w:val="24"/>
        </w:rPr>
      </w:pPr>
    </w:p>
    <w:p w14:paraId="6D7B68B2" w14:textId="3F0381C3" w:rsidR="009E3348" w:rsidRDefault="009E3348" w:rsidP="009E3348">
      <w:pPr>
        <w:jc w:val="center"/>
        <w:rPr>
          <w:b/>
          <w:caps/>
          <w:szCs w:val="24"/>
        </w:rPr>
      </w:pPr>
      <w:r w:rsidRPr="009E3348">
        <w:rPr>
          <w:b/>
          <w:caps/>
          <w:szCs w:val="24"/>
        </w:rPr>
        <w:t>INFORMACIJOS, REIKALINGOS PROJEKTO ATITIKČIAI PROJEKTŲ ATRANKOS KRITERIJAMS ĮVERTINTI, PATEIKIMO LENTELĖ</w:t>
      </w:r>
    </w:p>
    <w:p w14:paraId="4D216848" w14:textId="77777777" w:rsidR="009E3348" w:rsidRDefault="009E3348" w:rsidP="00437DC6">
      <w:pPr>
        <w:ind w:left="1298"/>
        <w:jc w:val="center"/>
        <w:rPr>
          <w:b/>
          <w:caps/>
          <w:szCs w:val="24"/>
          <w:lang w:eastAsia="lt-LT"/>
        </w:rPr>
      </w:pPr>
    </w:p>
    <w:p w14:paraId="0A4BA0F1" w14:textId="71AAA58A" w:rsidR="00437DC6" w:rsidRPr="00C24609" w:rsidRDefault="000547AC" w:rsidP="00017F5A">
      <w:pPr>
        <w:tabs>
          <w:tab w:val="left" w:pos="0"/>
          <w:tab w:val="left" w:pos="284"/>
        </w:tabs>
        <w:spacing w:line="257" w:lineRule="auto"/>
        <w:ind w:right="170"/>
        <w:jc w:val="both"/>
        <w:rPr>
          <w:b/>
        </w:rPr>
      </w:pPr>
      <w:r>
        <w:rPr>
          <w:b/>
        </w:rPr>
        <w:t xml:space="preserve">1. </w:t>
      </w:r>
      <w:r w:rsidR="00437DC6" w:rsidRPr="00C24609">
        <w:rPr>
          <w:b/>
        </w:rPr>
        <w:t>Pareiškėjų vykdomos veiklos ir projekto veiklos priskiriamos Ekonominės veiklos rūšių klasifikatoriui (EVRK 2 red.), patvirtintam Statistikos departamento</w:t>
      </w:r>
      <w:r w:rsidR="00437DC6" w:rsidRPr="00C24609">
        <w:t xml:space="preserve"> </w:t>
      </w:r>
      <w:r w:rsidR="00437DC6" w:rsidRPr="00C24609">
        <w:rPr>
          <w:b/>
        </w:rPr>
        <w:t>prie Lietuvos Respublikos Vyriausybės</w:t>
      </w:r>
      <w:r w:rsidR="00437DC6" w:rsidRPr="00C24609">
        <w:t xml:space="preserve"> </w:t>
      </w:r>
      <w:r w:rsidR="00437DC6" w:rsidRPr="00C24609">
        <w:rPr>
          <w:b/>
        </w:rPr>
        <w:t xml:space="preserve">generalinio direktoriaus 2007 m. spalio 31 d. įsakymu Nr. DĮ-226 „Dėl Ekonominės veiklos rūšių klasifikatoriaus patvirtinimo“ (toliau – EVRK 2 red.) (taikoma vertinant projekto atitiktį 2022–2030 metų plėtros programos valdytojos Lietuvos Respublikos ekonomikos ir inovacijų ministerijos ekonomikos transformacijos ir konkurencingumo plėtros programos pažangos priemonės </w:t>
      </w:r>
      <w:r w:rsidR="00C24609" w:rsidRPr="00C24609">
        <w:rPr>
          <w:b/>
        </w:rPr>
        <w:t xml:space="preserve">Nr. 05-001-01-05-07 „Sukurti nuoseklią inovacinės veiklos skatinimo sistemą“ </w:t>
      </w:r>
      <w:r w:rsidR="00D00AEC" w:rsidRPr="00D00AEC">
        <w:rPr>
          <w:b/>
        </w:rPr>
        <w:t xml:space="preserve">veiklos „Skatinti MVĮ dalyvavimą tarptautinėse MTEPI iniciatyvose“ </w:t>
      </w:r>
      <w:proofErr w:type="spellStart"/>
      <w:r w:rsidR="00D00AEC" w:rsidRPr="00D00AEC">
        <w:rPr>
          <w:b/>
        </w:rPr>
        <w:t>poveiklės</w:t>
      </w:r>
      <w:proofErr w:type="spellEnd"/>
      <w:r w:rsidR="00D00AEC" w:rsidRPr="00D00AEC">
        <w:rPr>
          <w:b/>
        </w:rPr>
        <w:t>: „Skatinti MVĮ tarptautinę tinklaveiką, įsitraukimą į MTEPI partnerystės tinklus“ (Sostinės ir Vidurio ir vakarų Lietuvos regionai</w:t>
      </w:r>
      <w:r w:rsidR="00D00AEC">
        <w:rPr>
          <w:b/>
        </w:rPr>
        <w:t xml:space="preserve">) </w:t>
      </w:r>
      <w:r w:rsidR="00437DC6" w:rsidRPr="00C24609">
        <w:rPr>
          <w:b/>
        </w:rPr>
        <w:t xml:space="preserve">projektų finansavimo sąlygų aprašo (toliau – </w:t>
      </w:r>
      <w:r w:rsidR="00D00AEC">
        <w:rPr>
          <w:b/>
        </w:rPr>
        <w:t>PFSA</w:t>
      </w:r>
      <w:r w:rsidR="00437DC6" w:rsidRPr="00C24609">
        <w:rPr>
          <w:b/>
        </w:rPr>
        <w:t xml:space="preserve">) </w:t>
      </w:r>
      <w:r w:rsidR="00437DC6" w:rsidRPr="00C24609">
        <w:rPr>
          <w:b/>
          <w:lang w:val="en-US"/>
        </w:rPr>
        <w:t>6</w:t>
      </w:r>
      <w:r w:rsidR="00437DC6" w:rsidRPr="00C24609">
        <w:rPr>
          <w:b/>
        </w:rPr>
        <w:t xml:space="preserve"> punkto nuostatoms).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75"/>
        <w:gridCol w:w="6379"/>
      </w:tblGrid>
      <w:tr w:rsidR="00C24609" w:rsidRPr="00C24609" w14:paraId="5200E075" w14:textId="77777777" w:rsidTr="009F22E7">
        <w:tc>
          <w:tcPr>
            <w:tcW w:w="8075" w:type="dxa"/>
            <w:shd w:val="clear" w:color="auto" w:fill="D9D9D9" w:themeFill="background1" w:themeFillShade="D9"/>
          </w:tcPr>
          <w:p w14:paraId="0FB6C016" w14:textId="73FB1985" w:rsidR="00C24609" w:rsidRPr="00C24609" w:rsidRDefault="00C24609" w:rsidP="000547AC">
            <w:pPr>
              <w:tabs>
                <w:tab w:val="left" w:pos="426"/>
              </w:tabs>
              <w:jc w:val="both"/>
              <w:rPr>
                <w:rFonts w:eastAsia="Calibri"/>
                <w:b/>
                <w:szCs w:val="24"/>
              </w:rPr>
            </w:pPr>
            <w:r w:rsidRPr="00C24609">
              <w:rPr>
                <w:rFonts w:eastAsia="Calibri"/>
                <w:szCs w:val="24"/>
              </w:rPr>
              <w:t>1.1. Pareiškėjo vykdoma</w:t>
            </w:r>
            <w:r w:rsidR="009E3348">
              <w:rPr>
                <w:rFonts w:eastAsia="Calibri"/>
                <w:szCs w:val="24"/>
              </w:rPr>
              <w:t xml:space="preserve"> (-</w:t>
            </w:r>
            <w:proofErr w:type="spellStart"/>
            <w:r w:rsidR="009E3348">
              <w:rPr>
                <w:rFonts w:eastAsia="Calibri"/>
                <w:szCs w:val="24"/>
              </w:rPr>
              <w:t>os</w:t>
            </w:r>
            <w:proofErr w:type="spellEnd"/>
            <w:r w:rsidR="009E3348">
              <w:rPr>
                <w:rFonts w:eastAsia="Calibri"/>
                <w:szCs w:val="24"/>
              </w:rPr>
              <w:t>)</w:t>
            </w:r>
            <w:r w:rsidRPr="00C24609">
              <w:rPr>
                <w:rFonts w:eastAsia="Calibri"/>
                <w:szCs w:val="24"/>
              </w:rPr>
              <w:t xml:space="preserve"> veikla (-</w:t>
            </w:r>
            <w:proofErr w:type="spellStart"/>
            <w:r w:rsidRPr="00C24609">
              <w:rPr>
                <w:rFonts w:eastAsia="Calibri"/>
                <w:szCs w:val="24"/>
              </w:rPr>
              <w:t>os</w:t>
            </w:r>
            <w:proofErr w:type="spellEnd"/>
            <w:r w:rsidRPr="00C24609">
              <w:rPr>
                <w:rFonts w:eastAsia="Calibri"/>
                <w:szCs w:val="24"/>
              </w:rPr>
              <w:t xml:space="preserve">) pagal EVRK 2 red. </w:t>
            </w:r>
          </w:p>
        </w:tc>
        <w:tc>
          <w:tcPr>
            <w:tcW w:w="6379" w:type="dxa"/>
          </w:tcPr>
          <w:p w14:paraId="70F3BF5A" w14:textId="77777777" w:rsidR="00C24609" w:rsidRPr="00C24609" w:rsidRDefault="00C24609" w:rsidP="000547AC">
            <w:pPr>
              <w:tabs>
                <w:tab w:val="left" w:pos="426"/>
              </w:tabs>
              <w:ind w:firstLine="851"/>
              <w:contextualSpacing/>
              <w:jc w:val="both"/>
              <w:rPr>
                <w:rFonts w:eastAsia="Calibri"/>
                <w:b/>
                <w:szCs w:val="24"/>
              </w:rPr>
            </w:pPr>
          </w:p>
        </w:tc>
      </w:tr>
      <w:tr w:rsidR="00C24609" w:rsidRPr="00C24609" w14:paraId="6FD54372" w14:textId="77777777" w:rsidTr="009F22E7">
        <w:trPr>
          <w:trHeight w:val="1128"/>
        </w:trPr>
        <w:tc>
          <w:tcPr>
            <w:tcW w:w="8075" w:type="dxa"/>
            <w:shd w:val="clear" w:color="auto" w:fill="D9D9D9" w:themeFill="background1" w:themeFillShade="D9"/>
          </w:tcPr>
          <w:p w14:paraId="06AFDB5F" w14:textId="77777777" w:rsidR="00C24609" w:rsidRPr="00C24609" w:rsidRDefault="00C24609" w:rsidP="00C24609">
            <w:pPr>
              <w:tabs>
                <w:tab w:val="left" w:pos="426"/>
              </w:tabs>
              <w:contextualSpacing/>
              <w:jc w:val="both"/>
              <w:rPr>
                <w:rFonts w:eastAsia="Calibri"/>
                <w:b/>
                <w:szCs w:val="24"/>
              </w:rPr>
            </w:pPr>
            <w:r w:rsidRPr="00C24609">
              <w:rPr>
                <w:rFonts w:eastAsia="Calibri"/>
                <w:szCs w:val="24"/>
              </w:rPr>
              <w:t>1.2. Pareiškėjo veikla (-</w:t>
            </w:r>
            <w:proofErr w:type="spellStart"/>
            <w:r w:rsidRPr="00C24609">
              <w:rPr>
                <w:rFonts w:eastAsia="Calibri"/>
                <w:szCs w:val="24"/>
              </w:rPr>
              <w:t>os</w:t>
            </w:r>
            <w:proofErr w:type="spellEnd"/>
            <w:r w:rsidRPr="00C24609">
              <w:rPr>
                <w:rFonts w:eastAsia="Calibri"/>
                <w:szCs w:val="24"/>
              </w:rPr>
              <w:t>) pagal EVRK 2 red., kuriai (-</w:t>
            </w:r>
            <w:proofErr w:type="spellStart"/>
            <w:r w:rsidRPr="00C24609">
              <w:rPr>
                <w:rFonts w:eastAsia="Calibri"/>
                <w:szCs w:val="24"/>
              </w:rPr>
              <w:t>ioms</w:t>
            </w:r>
            <w:proofErr w:type="spellEnd"/>
            <w:r w:rsidRPr="00C24609">
              <w:rPr>
                <w:rFonts w:eastAsia="Calibri"/>
                <w:szCs w:val="24"/>
              </w:rPr>
              <w:t xml:space="preserve">) vykdyti bus naudojami projekto rezultatai (jei projekto rezultatai tenka kelioms veikloms, reikia nurodyti rezultatų padalijimą </w:t>
            </w:r>
            <w:r w:rsidRPr="00C24609">
              <w:rPr>
                <w:rFonts w:eastAsia="Calibri"/>
                <w:szCs w:val="24"/>
              </w:rPr>
              <w:br/>
              <w:t xml:space="preserve">procentais) </w:t>
            </w:r>
          </w:p>
        </w:tc>
        <w:tc>
          <w:tcPr>
            <w:tcW w:w="6379" w:type="dxa"/>
          </w:tcPr>
          <w:p w14:paraId="237F9073" w14:textId="77777777" w:rsidR="00C24609" w:rsidRPr="00C24609" w:rsidRDefault="00C24609" w:rsidP="00C24609">
            <w:pPr>
              <w:tabs>
                <w:tab w:val="left" w:pos="426"/>
              </w:tabs>
              <w:ind w:firstLine="851"/>
              <w:contextualSpacing/>
              <w:jc w:val="both"/>
              <w:rPr>
                <w:rFonts w:eastAsia="Calibri"/>
                <w:b/>
                <w:szCs w:val="24"/>
              </w:rPr>
            </w:pPr>
          </w:p>
        </w:tc>
      </w:tr>
      <w:tr w:rsidR="00C24609" w:rsidRPr="00C24609" w14:paraId="060C8AF8" w14:textId="77777777" w:rsidTr="009F22E7">
        <w:trPr>
          <w:trHeight w:val="1128"/>
        </w:trPr>
        <w:tc>
          <w:tcPr>
            <w:tcW w:w="8075" w:type="dxa"/>
            <w:tcBorders>
              <w:bottom w:val="single" w:sz="4" w:space="0" w:color="auto"/>
            </w:tcBorders>
            <w:shd w:val="clear" w:color="auto" w:fill="D9D9D9" w:themeFill="background1" w:themeFillShade="D9"/>
          </w:tcPr>
          <w:p w14:paraId="63896B0B" w14:textId="77777777" w:rsidR="00C24609" w:rsidRPr="00C24609" w:rsidRDefault="00C24609" w:rsidP="00C24609">
            <w:pPr>
              <w:tabs>
                <w:tab w:val="left" w:pos="426"/>
              </w:tabs>
              <w:contextualSpacing/>
              <w:jc w:val="both"/>
              <w:rPr>
                <w:rFonts w:eastAsia="Calibri"/>
                <w:szCs w:val="24"/>
              </w:rPr>
            </w:pPr>
            <w:r w:rsidRPr="00C24609">
              <w:rPr>
                <w:rFonts w:eastAsia="Calibri"/>
                <w:szCs w:val="24"/>
              </w:rPr>
              <w:t>1.3. Pareiškėjo planuojama vykdyti veikla (-</w:t>
            </w:r>
            <w:proofErr w:type="spellStart"/>
            <w:r w:rsidRPr="00C24609">
              <w:rPr>
                <w:rFonts w:eastAsia="Calibri"/>
                <w:szCs w:val="24"/>
              </w:rPr>
              <w:t>os</w:t>
            </w:r>
            <w:proofErr w:type="spellEnd"/>
            <w:r w:rsidRPr="00C24609">
              <w:rPr>
                <w:rFonts w:eastAsia="Calibri"/>
                <w:szCs w:val="24"/>
              </w:rPr>
              <w:t xml:space="preserve">) pagal EVRK </w:t>
            </w:r>
            <w:r w:rsidRPr="00C24609">
              <w:rPr>
                <w:rFonts w:eastAsia="Calibri"/>
                <w:szCs w:val="24"/>
              </w:rPr>
              <w:br/>
              <w:t>2 red.</w:t>
            </w:r>
          </w:p>
        </w:tc>
        <w:tc>
          <w:tcPr>
            <w:tcW w:w="6379" w:type="dxa"/>
            <w:tcBorders>
              <w:bottom w:val="single" w:sz="4" w:space="0" w:color="auto"/>
            </w:tcBorders>
          </w:tcPr>
          <w:p w14:paraId="29DC5DF0" w14:textId="77777777" w:rsidR="00C24609" w:rsidRPr="00C24609" w:rsidRDefault="00C24609" w:rsidP="00C24609">
            <w:pPr>
              <w:tabs>
                <w:tab w:val="left" w:pos="426"/>
              </w:tabs>
              <w:ind w:firstLine="851"/>
              <w:contextualSpacing/>
              <w:jc w:val="both"/>
              <w:rPr>
                <w:rFonts w:eastAsia="Calibri"/>
                <w:b/>
                <w:szCs w:val="24"/>
              </w:rPr>
            </w:pPr>
          </w:p>
        </w:tc>
      </w:tr>
    </w:tbl>
    <w:p w14:paraId="4809DAE6" w14:textId="77777777" w:rsidR="00D462EA" w:rsidRPr="004A08E4" w:rsidRDefault="00D462EA" w:rsidP="00D462EA">
      <w:pPr>
        <w:jc w:val="both"/>
        <w:rPr>
          <w:b/>
          <w:caps/>
          <w:szCs w:val="24"/>
        </w:rPr>
      </w:pPr>
    </w:p>
    <w:p w14:paraId="1BCDB6BF" w14:textId="5B7599CA" w:rsidR="00993590" w:rsidRPr="004A08E4" w:rsidRDefault="00C460A5" w:rsidP="00017F5A">
      <w:pPr>
        <w:ind w:right="170"/>
        <w:jc w:val="both"/>
        <w:rPr>
          <w:b/>
          <w:szCs w:val="24"/>
          <w:lang w:eastAsia="lt-LT"/>
        </w:rPr>
      </w:pPr>
      <w:r>
        <w:rPr>
          <w:b/>
          <w:szCs w:val="24"/>
          <w:lang w:eastAsia="lt-LT"/>
        </w:rPr>
        <w:t xml:space="preserve">2. </w:t>
      </w:r>
      <w:r w:rsidR="00D462EA" w:rsidRPr="004A08E4">
        <w:rPr>
          <w:b/>
          <w:szCs w:val="24"/>
          <w:lang w:eastAsia="lt-LT"/>
        </w:rPr>
        <w:t xml:space="preserve">Projektas priskiriamas </w:t>
      </w:r>
      <w:r w:rsidR="001E673D" w:rsidRPr="001E673D">
        <w:rPr>
          <w:b/>
          <w:szCs w:val="24"/>
          <w:lang w:eastAsia="lt-LT"/>
        </w:rPr>
        <w:t>Mokslinių tyrimų ir eksperimentinės plėtros ir inovacijų (sumaniosios specializacijos) prioritetų įgyvendinimo koncepcij</w:t>
      </w:r>
      <w:r w:rsidR="002A47E3">
        <w:rPr>
          <w:b/>
          <w:szCs w:val="24"/>
          <w:lang w:eastAsia="lt-LT"/>
        </w:rPr>
        <w:t>ai</w:t>
      </w:r>
      <w:r w:rsidR="001E673D" w:rsidRPr="001E673D">
        <w:rPr>
          <w:b/>
          <w:szCs w:val="24"/>
          <w:lang w:eastAsia="lt-LT"/>
        </w:rPr>
        <w:t>, patvirtint</w:t>
      </w:r>
      <w:r w:rsidR="002A47E3">
        <w:rPr>
          <w:b/>
          <w:szCs w:val="24"/>
          <w:lang w:eastAsia="lt-LT"/>
        </w:rPr>
        <w:t>ai</w:t>
      </w:r>
      <w:r w:rsidR="001E673D" w:rsidRPr="001E673D">
        <w:rPr>
          <w:b/>
          <w:szCs w:val="24"/>
          <w:lang w:eastAsia="lt-LT"/>
        </w:rPr>
        <w:t xml:space="preserve"> Lietuvos Respublikos Vyriausybės 2022 m. rugpjūčio 17 d. nutarimu Nr. 835 „Dėl mokslinių tyrimų ir eksperimentinės plėtros ir inovacijų (sumaniosios specializacijos) koncepcijos patvirtinimo“</w:t>
      </w:r>
      <w:r w:rsidR="002A47E3">
        <w:rPr>
          <w:b/>
          <w:szCs w:val="24"/>
          <w:lang w:eastAsia="lt-LT"/>
        </w:rPr>
        <w:t xml:space="preserve"> (toliau Koncepcija) ir atitinka bent vieną </w:t>
      </w:r>
      <w:r w:rsidR="002A47E3" w:rsidRPr="002A47E3">
        <w:rPr>
          <w:b/>
          <w:szCs w:val="24"/>
          <w:lang w:eastAsia="lt-LT"/>
        </w:rPr>
        <w:t>šios Koncepcijos prioriteto įgyvendinimo tematiką.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712"/>
        <w:gridCol w:w="5812"/>
        <w:gridCol w:w="4678"/>
      </w:tblGrid>
      <w:tr w:rsidR="00D462EA" w:rsidRPr="004A08E4" w14:paraId="72FF6726" w14:textId="77777777" w:rsidTr="008F73A3">
        <w:tc>
          <w:tcPr>
            <w:tcW w:w="3964" w:type="dxa"/>
            <w:gridSpan w:val="2"/>
            <w:shd w:val="clear" w:color="auto" w:fill="D9D9D9" w:themeFill="background1" w:themeFillShade="D9"/>
            <w:vAlign w:val="center"/>
          </w:tcPr>
          <w:p w14:paraId="7EB5887C" w14:textId="641F9925" w:rsidR="00D462EA" w:rsidRPr="004A08E4" w:rsidRDefault="00D80689" w:rsidP="00F66244">
            <w:pPr>
              <w:jc w:val="center"/>
              <w:rPr>
                <w:b/>
                <w:szCs w:val="24"/>
                <w:lang w:eastAsia="lt-LT"/>
              </w:rPr>
            </w:pPr>
            <w:r w:rsidRPr="00D80689">
              <w:rPr>
                <w:b/>
                <w:szCs w:val="24"/>
                <w:lang w:eastAsia="lt-LT"/>
              </w:rPr>
              <w:t>Mokslinių tyrimų, eksperimentinės plėtros ir inovacijų</w:t>
            </w:r>
            <w:r w:rsidR="00993590">
              <w:rPr>
                <w:b/>
                <w:szCs w:val="24"/>
                <w:lang w:eastAsia="lt-LT"/>
              </w:rPr>
              <w:t xml:space="preserve"> </w:t>
            </w:r>
            <w:r>
              <w:rPr>
                <w:b/>
                <w:szCs w:val="24"/>
                <w:lang w:eastAsia="lt-LT"/>
              </w:rPr>
              <w:t xml:space="preserve">(toliau </w:t>
            </w:r>
            <w:r w:rsidR="00993590">
              <w:rPr>
                <w:b/>
                <w:szCs w:val="24"/>
                <w:lang w:eastAsia="lt-LT"/>
              </w:rPr>
              <w:t>–</w:t>
            </w:r>
            <w:r>
              <w:rPr>
                <w:b/>
                <w:szCs w:val="24"/>
                <w:lang w:eastAsia="lt-LT"/>
              </w:rPr>
              <w:t xml:space="preserve"> </w:t>
            </w:r>
            <w:r w:rsidR="00D462EA" w:rsidRPr="004A08E4">
              <w:rPr>
                <w:b/>
                <w:szCs w:val="24"/>
                <w:lang w:eastAsia="lt-LT"/>
              </w:rPr>
              <w:t>MTEPI</w:t>
            </w:r>
            <w:r w:rsidR="00993590">
              <w:rPr>
                <w:b/>
                <w:szCs w:val="24"/>
                <w:lang w:eastAsia="lt-LT"/>
              </w:rPr>
              <w:t>)</w:t>
            </w:r>
            <w:r w:rsidR="00D462EA" w:rsidRPr="004A08E4">
              <w:rPr>
                <w:b/>
                <w:szCs w:val="24"/>
                <w:lang w:eastAsia="lt-LT"/>
              </w:rPr>
              <w:t xml:space="preserve"> prioritetas</w:t>
            </w:r>
          </w:p>
          <w:p w14:paraId="154202F2" w14:textId="77777777" w:rsidR="00D462EA" w:rsidRPr="004A08E4" w:rsidRDefault="00D462EA" w:rsidP="00F66244">
            <w:pPr>
              <w:jc w:val="center"/>
              <w:rPr>
                <w:szCs w:val="24"/>
                <w:lang w:eastAsia="lt-LT"/>
              </w:rPr>
            </w:pPr>
            <w:r w:rsidRPr="004A08E4">
              <w:rPr>
                <w:i/>
                <w:szCs w:val="24"/>
                <w:lang w:eastAsia="lt-LT"/>
              </w:rPr>
              <w:t>(pasirenkamas vienas variantas)</w:t>
            </w:r>
          </w:p>
        </w:tc>
        <w:tc>
          <w:tcPr>
            <w:tcW w:w="10490" w:type="dxa"/>
            <w:gridSpan w:val="2"/>
            <w:shd w:val="clear" w:color="auto" w:fill="D9D9D9" w:themeFill="background1" w:themeFillShade="D9"/>
            <w:vAlign w:val="center"/>
          </w:tcPr>
          <w:p w14:paraId="2077C82C" w14:textId="44BFF53D" w:rsidR="00D462EA" w:rsidRPr="004A08E4" w:rsidRDefault="00487D6B" w:rsidP="00F66244">
            <w:pPr>
              <w:jc w:val="center"/>
              <w:rPr>
                <w:b/>
                <w:szCs w:val="24"/>
                <w:lang w:eastAsia="lt-LT"/>
              </w:rPr>
            </w:pPr>
            <w:r>
              <w:rPr>
                <w:b/>
                <w:szCs w:val="24"/>
                <w:lang w:eastAsia="lt-LT"/>
              </w:rPr>
              <w:t>Prioriteto</w:t>
            </w:r>
            <w:r w:rsidR="00D462EA" w:rsidRPr="004A08E4">
              <w:rPr>
                <w:b/>
                <w:szCs w:val="24"/>
                <w:lang w:eastAsia="lt-LT"/>
              </w:rPr>
              <w:t xml:space="preserve"> tematika </w:t>
            </w:r>
          </w:p>
          <w:p w14:paraId="2E46F3B0" w14:textId="77777777" w:rsidR="00D462EA" w:rsidRPr="004A08E4" w:rsidRDefault="00D462EA" w:rsidP="00F66244">
            <w:pPr>
              <w:jc w:val="center"/>
              <w:rPr>
                <w:b/>
                <w:szCs w:val="24"/>
                <w:lang w:eastAsia="lt-LT"/>
              </w:rPr>
            </w:pPr>
            <w:r w:rsidRPr="004A08E4">
              <w:rPr>
                <w:i/>
                <w:szCs w:val="24"/>
                <w:lang w:eastAsia="lt-LT"/>
              </w:rPr>
              <w:t>(pasirenkamas vienas variantas)</w:t>
            </w:r>
          </w:p>
        </w:tc>
      </w:tr>
      <w:tr w:rsidR="00833C02" w:rsidRPr="004A08E4" w14:paraId="4C1CEF3B" w14:textId="77777777" w:rsidTr="009F22E7">
        <w:tc>
          <w:tcPr>
            <w:tcW w:w="2252" w:type="dxa"/>
            <w:vMerge w:val="restart"/>
            <w:shd w:val="clear" w:color="auto" w:fill="D9D9D9" w:themeFill="background1" w:themeFillShade="D9"/>
            <w:vAlign w:val="center"/>
          </w:tcPr>
          <w:p w14:paraId="4B251032" w14:textId="51526024" w:rsidR="00833C02" w:rsidRPr="004A08E4" w:rsidRDefault="00C460A5" w:rsidP="00F66244">
            <w:pPr>
              <w:rPr>
                <w:b/>
                <w:szCs w:val="24"/>
                <w:lang w:eastAsia="lt-LT"/>
              </w:rPr>
            </w:pPr>
            <w:r>
              <w:rPr>
                <w:b/>
                <w:szCs w:val="24"/>
              </w:rPr>
              <w:t>2</w:t>
            </w:r>
            <w:r w:rsidR="00833C02" w:rsidRPr="004A08E4">
              <w:rPr>
                <w:b/>
                <w:szCs w:val="24"/>
              </w:rPr>
              <w:t xml:space="preserve">.1. </w:t>
            </w:r>
            <w:r w:rsidR="00833C02" w:rsidRPr="00487D6B">
              <w:rPr>
                <w:b/>
                <w:szCs w:val="24"/>
              </w:rPr>
              <w:t>Sveikatos technologijos ir biotechnologijos</w:t>
            </w:r>
          </w:p>
        </w:tc>
        <w:tc>
          <w:tcPr>
            <w:tcW w:w="1712" w:type="dxa"/>
            <w:vMerge w:val="restart"/>
            <w:shd w:val="clear" w:color="auto" w:fill="auto"/>
            <w:vAlign w:val="center"/>
          </w:tcPr>
          <w:p w14:paraId="67EB1D83" w14:textId="77777777" w:rsidR="00833C02" w:rsidRPr="004A08E4" w:rsidRDefault="00833C02" w:rsidP="00F66244">
            <w:pPr>
              <w:jc w:val="center"/>
              <w:rPr>
                <w:szCs w:val="24"/>
              </w:rPr>
            </w:pPr>
            <w:r w:rsidRPr="004A08E4">
              <w:rPr>
                <w:szCs w:val="24"/>
              </w:rPr>
              <w:t>□</w:t>
            </w:r>
          </w:p>
        </w:tc>
        <w:tc>
          <w:tcPr>
            <w:tcW w:w="5812" w:type="dxa"/>
            <w:shd w:val="clear" w:color="auto" w:fill="auto"/>
          </w:tcPr>
          <w:p w14:paraId="41D81224" w14:textId="603F206A" w:rsidR="00833C02" w:rsidRPr="004A08E4" w:rsidRDefault="001B5B22" w:rsidP="00F66244">
            <w:pPr>
              <w:jc w:val="both"/>
              <w:rPr>
                <w:b/>
                <w:szCs w:val="24"/>
                <w:lang w:eastAsia="lt-LT"/>
              </w:rPr>
            </w:pPr>
            <w:r>
              <w:rPr>
                <w:szCs w:val="24"/>
              </w:rPr>
              <w:t>2</w:t>
            </w:r>
            <w:r w:rsidR="00833C02" w:rsidRPr="004A08E4">
              <w:rPr>
                <w:szCs w:val="24"/>
              </w:rPr>
              <w:t xml:space="preserve">.1.1. </w:t>
            </w:r>
            <w:r w:rsidR="00833C02" w:rsidRPr="00833C02">
              <w:rPr>
                <w:szCs w:val="24"/>
              </w:rPr>
              <w:t xml:space="preserve">Molekulinės technologijos medicinai ir </w:t>
            </w:r>
            <w:proofErr w:type="spellStart"/>
            <w:r w:rsidR="00833C02" w:rsidRPr="00833C02">
              <w:rPr>
                <w:szCs w:val="24"/>
              </w:rPr>
              <w:t>biofarmacijai</w:t>
            </w:r>
            <w:proofErr w:type="spellEnd"/>
            <w:r w:rsidR="00833C02" w:rsidRPr="00833C02">
              <w:rPr>
                <w:szCs w:val="24"/>
              </w:rPr>
              <w:t>.</w:t>
            </w:r>
          </w:p>
        </w:tc>
        <w:tc>
          <w:tcPr>
            <w:tcW w:w="4678" w:type="dxa"/>
          </w:tcPr>
          <w:p w14:paraId="193CC9F8" w14:textId="77777777" w:rsidR="00833C02" w:rsidRPr="004A08E4" w:rsidRDefault="00833C02" w:rsidP="00F66244">
            <w:pPr>
              <w:jc w:val="both"/>
              <w:rPr>
                <w:b/>
                <w:szCs w:val="24"/>
                <w:lang w:eastAsia="lt-LT"/>
              </w:rPr>
            </w:pPr>
            <w:r w:rsidRPr="004A08E4">
              <w:rPr>
                <w:sz w:val="36"/>
                <w:szCs w:val="36"/>
              </w:rPr>
              <w:t>□</w:t>
            </w:r>
          </w:p>
        </w:tc>
      </w:tr>
      <w:tr w:rsidR="00833C02" w:rsidRPr="004A08E4" w14:paraId="673B195B" w14:textId="77777777" w:rsidTr="009F22E7">
        <w:tc>
          <w:tcPr>
            <w:tcW w:w="2252" w:type="dxa"/>
            <w:vMerge/>
            <w:shd w:val="clear" w:color="auto" w:fill="D9D9D9" w:themeFill="background1" w:themeFillShade="D9"/>
          </w:tcPr>
          <w:p w14:paraId="0D1296DC" w14:textId="77777777" w:rsidR="00833C02" w:rsidRPr="004A08E4" w:rsidRDefault="00833C02" w:rsidP="00F66244">
            <w:pPr>
              <w:jc w:val="both"/>
              <w:rPr>
                <w:b/>
                <w:szCs w:val="24"/>
                <w:lang w:eastAsia="lt-LT"/>
              </w:rPr>
            </w:pPr>
          </w:p>
        </w:tc>
        <w:tc>
          <w:tcPr>
            <w:tcW w:w="1712" w:type="dxa"/>
            <w:vMerge/>
            <w:shd w:val="clear" w:color="auto" w:fill="auto"/>
          </w:tcPr>
          <w:p w14:paraId="1D322308" w14:textId="77777777" w:rsidR="00833C02" w:rsidRPr="004A08E4" w:rsidRDefault="00833C02" w:rsidP="00F66244">
            <w:pPr>
              <w:jc w:val="both"/>
              <w:rPr>
                <w:b/>
                <w:szCs w:val="24"/>
                <w:lang w:eastAsia="lt-LT"/>
              </w:rPr>
            </w:pPr>
          </w:p>
        </w:tc>
        <w:tc>
          <w:tcPr>
            <w:tcW w:w="5812" w:type="dxa"/>
            <w:shd w:val="clear" w:color="auto" w:fill="auto"/>
          </w:tcPr>
          <w:p w14:paraId="2776AAB9" w14:textId="70CB6C74" w:rsidR="00833C02" w:rsidRPr="004A08E4" w:rsidRDefault="001B5B22" w:rsidP="00F66244">
            <w:pPr>
              <w:jc w:val="both"/>
              <w:rPr>
                <w:b/>
                <w:szCs w:val="24"/>
                <w:lang w:eastAsia="lt-LT"/>
              </w:rPr>
            </w:pPr>
            <w:r>
              <w:rPr>
                <w:szCs w:val="24"/>
              </w:rPr>
              <w:t>2</w:t>
            </w:r>
            <w:r w:rsidR="00833C02" w:rsidRPr="004A08E4">
              <w:rPr>
                <w:szCs w:val="24"/>
              </w:rPr>
              <w:t xml:space="preserve">.1.2. </w:t>
            </w:r>
            <w:r w:rsidR="00833C02" w:rsidRPr="00833C02">
              <w:rPr>
                <w:szCs w:val="24"/>
              </w:rPr>
              <w:t>Pažangios taikomosios technologijos asmens ir visuomenės sveikatai.</w:t>
            </w:r>
          </w:p>
        </w:tc>
        <w:tc>
          <w:tcPr>
            <w:tcW w:w="4678" w:type="dxa"/>
          </w:tcPr>
          <w:p w14:paraId="0E803342" w14:textId="77777777" w:rsidR="00833C02" w:rsidRPr="004A08E4" w:rsidRDefault="00833C02" w:rsidP="00F66244">
            <w:pPr>
              <w:jc w:val="both"/>
              <w:rPr>
                <w:b/>
                <w:szCs w:val="24"/>
                <w:lang w:eastAsia="lt-LT"/>
              </w:rPr>
            </w:pPr>
            <w:r w:rsidRPr="004A08E4">
              <w:rPr>
                <w:sz w:val="36"/>
                <w:szCs w:val="36"/>
              </w:rPr>
              <w:t>□</w:t>
            </w:r>
          </w:p>
        </w:tc>
      </w:tr>
      <w:tr w:rsidR="00833C02" w:rsidRPr="004A08E4" w14:paraId="452290C2" w14:textId="77777777" w:rsidTr="009F22E7">
        <w:trPr>
          <w:trHeight w:val="585"/>
        </w:trPr>
        <w:tc>
          <w:tcPr>
            <w:tcW w:w="2252" w:type="dxa"/>
            <w:vMerge/>
            <w:shd w:val="clear" w:color="auto" w:fill="D9D9D9" w:themeFill="background1" w:themeFillShade="D9"/>
          </w:tcPr>
          <w:p w14:paraId="6148A29B" w14:textId="77777777" w:rsidR="00833C02" w:rsidRPr="004A08E4" w:rsidRDefault="00833C02" w:rsidP="00F66244">
            <w:pPr>
              <w:jc w:val="both"/>
              <w:rPr>
                <w:b/>
                <w:szCs w:val="24"/>
                <w:lang w:eastAsia="lt-LT"/>
              </w:rPr>
            </w:pPr>
          </w:p>
        </w:tc>
        <w:tc>
          <w:tcPr>
            <w:tcW w:w="1712" w:type="dxa"/>
            <w:vMerge/>
            <w:shd w:val="clear" w:color="auto" w:fill="auto"/>
          </w:tcPr>
          <w:p w14:paraId="3A92F963" w14:textId="77777777" w:rsidR="00833C02" w:rsidRPr="004A08E4" w:rsidRDefault="00833C02" w:rsidP="00F66244">
            <w:pPr>
              <w:jc w:val="both"/>
              <w:rPr>
                <w:b/>
                <w:szCs w:val="24"/>
                <w:lang w:eastAsia="lt-LT"/>
              </w:rPr>
            </w:pPr>
          </w:p>
        </w:tc>
        <w:tc>
          <w:tcPr>
            <w:tcW w:w="5812" w:type="dxa"/>
            <w:shd w:val="clear" w:color="auto" w:fill="auto"/>
          </w:tcPr>
          <w:p w14:paraId="33762614" w14:textId="470C9833" w:rsidR="00833C02" w:rsidRPr="004A08E4" w:rsidRDefault="001B5B22" w:rsidP="00F66244">
            <w:pPr>
              <w:jc w:val="both"/>
              <w:rPr>
                <w:b/>
                <w:szCs w:val="24"/>
                <w:lang w:eastAsia="lt-LT"/>
              </w:rPr>
            </w:pPr>
            <w:r>
              <w:rPr>
                <w:szCs w:val="24"/>
              </w:rPr>
              <w:t>2</w:t>
            </w:r>
            <w:r w:rsidR="00833C02" w:rsidRPr="004A08E4">
              <w:rPr>
                <w:szCs w:val="24"/>
              </w:rPr>
              <w:t xml:space="preserve">.1.3. </w:t>
            </w:r>
            <w:r w:rsidR="00833C02" w:rsidRPr="00833C02">
              <w:rPr>
                <w:szCs w:val="24"/>
              </w:rPr>
              <w:t>Pažangi medicinos inžinerija ankstyvai diagnostikai ir gydymui.</w:t>
            </w:r>
          </w:p>
        </w:tc>
        <w:tc>
          <w:tcPr>
            <w:tcW w:w="4678" w:type="dxa"/>
          </w:tcPr>
          <w:p w14:paraId="569FA24F" w14:textId="77777777" w:rsidR="00833C02" w:rsidRPr="004A08E4" w:rsidRDefault="00833C02" w:rsidP="00F66244">
            <w:pPr>
              <w:jc w:val="both"/>
              <w:rPr>
                <w:b/>
                <w:szCs w:val="24"/>
                <w:lang w:eastAsia="lt-LT"/>
              </w:rPr>
            </w:pPr>
            <w:r w:rsidRPr="004A08E4">
              <w:rPr>
                <w:sz w:val="36"/>
                <w:szCs w:val="36"/>
              </w:rPr>
              <w:t>□</w:t>
            </w:r>
          </w:p>
        </w:tc>
      </w:tr>
      <w:tr w:rsidR="00833C02" w:rsidRPr="004A08E4" w14:paraId="1BC69763" w14:textId="77777777" w:rsidTr="009F22E7">
        <w:trPr>
          <w:trHeight w:val="410"/>
        </w:trPr>
        <w:tc>
          <w:tcPr>
            <w:tcW w:w="2252" w:type="dxa"/>
            <w:vMerge/>
            <w:shd w:val="clear" w:color="auto" w:fill="D9D9D9" w:themeFill="background1" w:themeFillShade="D9"/>
          </w:tcPr>
          <w:p w14:paraId="2C07E94D" w14:textId="77777777" w:rsidR="00833C02" w:rsidRPr="004A08E4" w:rsidRDefault="00833C02" w:rsidP="00F66244">
            <w:pPr>
              <w:jc w:val="both"/>
              <w:rPr>
                <w:b/>
                <w:szCs w:val="24"/>
                <w:lang w:eastAsia="lt-LT"/>
              </w:rPr>
            </w:pPr>
          </w:p>
        </w:tc>
        <w:tc>
          <w:tcPr>
            <w:tcW w:w="1712" w:type="dxa"/>
            <w:vMerge/>
            <w:shd w:val="clear" w:color="auto" w:fill="auto"/>
          </w:tcPr>
          <w:p w14:paraId="468DF10F" w14:textId="77777777" w:rsidR="00833C02" w:rsidRPr="004A08E4" w:rsidRDefault="00833C02" w:rsidP="00F66244">
            <w:pPr>
              <w:jc w:val="both"/>
              <w:rPr>
                <w:b/>
                <w:szCs w:val="24"/>
                <w:lang w:eastAsia="lt-LT"/>
              </w:rPr>
            </w:pPr>
          </w:p>
        </w:tc>
        <w:tc>
          <w:tcPr>
            <w:tcW w:w="5812" w:type="dxa"/>
            <w:shd w:val="clear" w:color="auto" w:fill="auto"/>
          </w:tcPr>
          <w:p w14:paraId="4E65AE3B" w14:textId="4937B252" w:rsidR="00833C02" w:rsidRPr="004A08E4" w:rsidRDefault="001B5B22" w:rsidP="00F66244">
            <w:pPr>
              <w:jc w:val="both"/>
              <w:rPr>
                <w:szCs w:val="24"/>
              </w:rPr>
            </w:pPr>
            <w:r>
              <w:rPr>
                <w:szCs w:val="24"/>
              </w:rPr>
              <w:t>2</w:t>
            </w:r>
            <w:r w:rsidR="00833C02" w:rsidRPr="00833C02">
              <w:rPr>
                <w:szCs w:val="24"/>
              </w:rPr>
              <w:t>.1.</w:t>
            </w:r>
            <w:r w:rsidR="00833C02">
              <w:rPr>
                <w:szCs w:val="24"/>
              </w:rPr>
              <w:t>4</w:t>
            </w:r>
            <w:r w:rsidR="00833C02" w:rsidRPr="00833C02">
              <w:rPr>
                <w:szCs w:val="24"/>
              </w:rPr>
              <w:t xml:space="preserve">. Saugus maistas ir tvarūs </w:t>
            </w:r>
            <w:proofErr w:type="spellStart"/>
            <w:r w:rsidR="00833C02" w:rsidRPr="00833C02">
              <w:rPr>
                <w:szCs w:val="24"/>
              </w:rPr>
              <w:t>agrobiologiniai</w:t>
            </w:r>
            <w:proofErr w:type="spellEnd"/>
            <w:r w:rsidR="00833C02" w:rsidRPr="00833C02">
              <w:rPr>
                <w:szCs w:val="24"/>
              </w:rPr>
              <w:t xml:space="preserve"> ištekliai.</w:t>
            </w:r>
          </w:p>
        </w:tc>
        <w:tc>
          <w:tcPr>
            <w:tcW w:w="4678" w:type="dxa"/>
          </w:tcPr>
          <w:p w14:paraId="2DD9E8D9" w14:textId="1450E5AE" w:rsidR="00833C02" w:rsidRPr="004A08E4" w:rsidRDefault="00833C02" w:rsidP="00F66244">
            <w:pPr>
              <w:jc w:val="both"/>
              <w:rPr>
                <w:sz w:val="36"/>
                <w:szCs w:val="36"/>
              </w:rPr>
            </w:pPr>
            <w:r w:rsidRPr="00833C02">
              <w:rPr>
                <w:sz w:val="36"/>
                <w:szCs w:val="36"/>
              </w:rPr>
              <w:t>□</w:t>
            </w:r>
          </w:p>
        </w:tc>
      </w:tr>
      <w:tr w:rsidR="00FD37D4" w:rsidRPr="004A08E4" w14:paraId="3E4CA0D9" w14:textId="77777777" w:rsidTr="009F22E7">
        <w:tc>
          <w:tcPr>
            <w:tcW w:w="2252" w:type="dxa"/>
            <w:vMerge w:val="restart"/>
            <w:shd w:val="clear" w:color="auto" w:fill="D9D9D9" w:themeFill="background1" w:themeFillShade="D9"/>
            <w:vAlign w:val="center"/>
          </w:tcPr>
          <w:p w14:paraId="26AD110C" w14:textId="78C0CCCD" w:rsidR="00FD37D4" w:rsidRPr="004A08E4" w:rsidRDefault="00C460A5" w:rsidP="00F66244">
            <w:pPr>
              <w:rPr>
                <w:b/>
                <w:szCs w:val="24"/>
                <w:lang w:eastAsia="lt-LT"/>
              </w:rPr>
            </w:pPr>
            <w:r>
              <w:rPr>
                <w:b/>
                <w:szCs w:val="24"/>
                <w:lang w:eastAsia="lt-LT"/>
              </w:rPr>
              <w:t>2</w:t>
            </w:r>
            <w:r w:rsidR="00FD37D4" w:rsidRPr="004A08E4">
              <w:rPr>
                <w:b/>
                <w:szCs w:val="24"/>
                <w:lang w:eastAsia="lt-LT"/>
              </w:rPr>
              <w:t>.</w:t>
            </w:r>
            <w:r w:rsidR="00FD37D4">
              <w:rPr>
                <w:b/>
                <w:szCs w:val="24"/>
                <w:lang w:eastAsia="lt-LT"/>
              </w:rPr>
              <w:t>2</w:t>
            </w:r>
            <w:r w:rsidR="00FD37D4" w:rsidRPr="004A08E4">
              <w:rPr>
                <w:b/>
                <w:szCs w:val="24"/>
                <w:lang w:eastAsia="lt-LT"/>
              </w:rPr>
              <w:t xml:space="preserve">. </w:t>
            </w:r>
            <w:r w:rsidR="00FD37D4" w:rsidRPr="004A08E4">
              <w:rPr>
                <w:b/>
                <w:szCs w:val="24"/>
              </w:rPr>
              <w:t>Nauji gamybos procesai, medžiagos ir technologijos</w:t>
            </w:r>
          </w:p>
        </w:tc>
        <w:tc>
          <w:tcPr>
            <w:tcW w:w="1712" w:type="dxa"/>
            <w:vMerge w:val="restart"/>
            <w:shd w:val="clear" w:color="auto" w:fill="auto"/>
            <w:vAlign w:val="center"/>
          </w:tcPr>
          <w:p w14:paraId="5873AEB5" w14:textId="77777777" w:rsidR="00FD37D4" w:rsidRPr="004A08E4" w:rsidRDefault="00FD37D4" w:rsidP="00F66244">
            <w:pPr>
              <w:jc w:val="center"/>
              <w:rPr>
                <w:b/>
                <w:szCs w:val="24"/>
                <w:lang w:eastAsia="lt-LT"/>
              </w:rPr>
            </w:pPr>
            <w:r w:rsidRPr="004A08E4">
              <w:rPr>
                <w:szCs w:val="24"/>
              </w:rPr>
              <w:t>□</w:t>
            </w:r>
          </w:p>
        </w:tc>
        <w:tc>
          <w:tcPr>
            <w:tcW w:w="5812" w:type="dxa"/>
            <w:shd w:val="clear" w:color="auto" w:fill="auto"/>
          </w:tcPr>
          <w:p w14:paraId="69023C2E" w14:textId="177DCC96" w:rsidR="00FD37D4" w:rsidRPr="004A08E4" w:rsidRDefault="001B5B22" w:rsidP="00F66244">
            <w:pPr>
              <w:jc w:val="both"/>
              <w:rPr>
                <w:szCs w:val="24"/>
                <w:lang w:eastAsia="lt-LT"/>
              </w:rPr>
            </w:pPr>
            <w:r>
              <w:rPr>
                <w:szCs w:val="24"/>
                <w:lang w:eastAsia="lt-LT"/>
              </w:rPr>
              <w:t>2</w:t>
            </w:r>
            <w:r w:rsidR="00FD37D4" w:rsidRPr="004A08E4">
              <w:rPr>
                <w:szCs w:val="24"/>
                <w:lang w:eastAsia="lt-LT"/>
              </w:rPr>
              <w:t>.</w:t>
            </w:r>
            <w:r w:rsidR="00FD37D4">
              <w:rPr>
                <w:szCs w:val="24"/>
                <w:lang w:eastAsia="lt-LT"/>
              </w:rPr>
              <w:t>2</w:t>
            </w:r>
            <w:r w:rsidR="00FD37D4" w:rsidRPr="004A08E4">
              <w:rPr>
                <w:szCs w:val="24"/>
                <w:lang w:eastAsia="lt-LT"/>
              </w:rPr>
              <w:t xml:space="preserve">.1. </w:t>
            </w:r>
            <w:proofErr w:type="spellStart"/>
            <w:r w:rsidR="00FD37D4" w:rsidRPr="004A08E4">
              <w:rPr>
                <w:szCs w:val="24"/>
                <w:lang w:eastAsia="lt-LT"/>
              </w:rPr>
              <w:t>F</w:t>
            </w:r>
            <w:r w:rsidR="00FD37D4" w:rsidRPr="004A08E4">
              <w:rPr>
                <w:szCs w:val="24"/>
              </w:rPr>
              <w:t>otoninės</w:t>
            </w:r>
            <w:proofErr w:type="spellEnd"/>
            <w:r w:rsidR="00FD37D4" w:rsidRPr="004A08E4">
              <w:rPr>
                <w:szCs w:val="24"/>
              </w:rPr>
              <w:t xml:space="preserve"> ir lazerinės technologijos</w:t>
            </w:r>
          </w:p>
        </w:tc>
        <w:tc>
          <w:tcPr>
            <w:tcW w:w="4678" w:type="dxa"/>
          </w:tcPr>
          <w:p w14:paraId="15CB962B" w14:textId="77777777" w:rsidR="00FD37D4" w:rsidRPr="004A08E4" w:rsidRDefault="00FD37D4" w:rsidP="00F66244">
            <w:pPr>
              <w:jc w:val="both"/>
              <w:rPr>
                <w:b/>
                <w:szCs w:val="24"/>
                <w:lang w:eastAsia="lt-LT"/>
              </w:rPr>
            </w:pPr>
            <w:r w:rsidRPr="004A08E4">
              <w:rPr>
                <w:sz w:val="36"/>
                <w:szCs w:val="36"/>
              </w:rPr>
              <w:t>□</w:t>
            </w:r>
          </w:p>
        </w:tc>
      </w:tr>
      <w:tr w:rsidR="00FD37D4" w:rsidRPr="004A08E4" w14:paraId="0A1777F6" w14:textId="77777777" w:rsidTr="009F22E7">
        <w:tc>
          <w:tcPr>
            <w:tcW w:w="2252" w:type="dxa"/>
            <w:vMerge/>
            <w:shd w:val="clear" w:color="auto" w:fill="D9D9D9" w:themeFill="background1" w:themeFillShade="D9"/>
          </w:tcPr>
          <w:p w14:paraId="1CC38BA3" w14:textId="77777777" w:rsidR="00FD37D4" w:rsidRPr="004A08E4" w:rsidRDefault="00FD37D4" w:rsidP="00F66244">
            <w:pPr>
              <w:jc w:val="both"/>
              <w:rPr>
                <w:b/>
                <w:szCs w:val="24"/>
                <w:lang w:eastAsia="lt-LT"/>
              </w:rPr>
            </w:pPr>
          </w:p>
        </w:tc>
        <w:tc>
          <w:tcPr>
            <w:tcW w:w="1712" w:type="dxa"/>
            <w:vMerge/>
            <w:shd w:val="clear" w:color="auto" w:fill="auto"/>
          </w:tcPr>
          <w:p w14:paraId="14D0A7C9" w14:textId="77777777" w:rsidR="00FD37D4" w:rsidRPr="004A08E4" w:rsidRDefault="00FD37D4" w:rsidP="00F66244">
            <w:pPr>
              <w:jc w:val="both"/>
              <w:rPr>
                <w:b/>
                <w:szCs w:val="24"/>
                <w:lang w:eastAsia="lt-LT"/>
              </w:rPr>
            </w:pPr>
          </w:p>
        </w:tc>
        <w:tc>
          <w:tcPr>
            <w:tcW w:w="5812" w:type="dxa"/>
            <w:shd w:val="clear" w:color="auto" w:fill="auto"/>
          </w:tcPr>
          <w:p w14:paraId="23C18D02" w14:textId="501E5090" w:rsidR="00FD37D4" w:rsidRPr="004A08E4" w:rsidRDefault="001B5B22" w:rsidP="00F66244">
            <w:pPr>
              <w:jc w:val="both"/>
              <w:rPr>
                <w:b/>
                <w:szCs w:val="24"/>
                <w:lang w:eastAsia="lt-LT"/>
              </w:rPr>
            </w:pPr>
            <w:r>
              <w:rPr>
                <w:szCs w:val="24"/>
                <w:lang w:eastAsia="lt-LT"/>
              </w:rPr>
              <w:t>2</w:t>
            </w:r>
            <w:r w:rsidR="00FD37D4" w:rsidRPr="004A08E4">
              <w:rPr>
                <w:szCs w:val="24"/>
                <w:lang w:eastAsia="lt-LT"/>
              </w:rPr>
              <w:t>.</w:t>
            </w:r>
            <w:r w:rsidR="00FD37D4">
              <w:rPr>
                <w:szCs w:val="24"/>
                <w:lang w:eastAsia="lt-LT"/>
              </w:rPr>
              <w:t>2</w:t>
            </w:r>
            <w:r w:rsidR="00FD37D4" w:rsidRPr="004A08E4">
              <w:rPr>
                <w:szCs w:val="24"/>
                <w:lang w:eastAsia="lt-LT"/>
              </w:rPr>
              <w:t>.2. P</w:t>
            </w:r>
            <w:r w:rsidR="00FD37D4" w:rsidRPr="004A08E4">
              <w:rPr>
                <w:szCs w:val="24"/>
              </w:rPr>
              <w:t xml:space="preserve">ažangiosios medžiagos ir konstrukcijos </w:t>
            </w:r>
          </w:p>
        </w:tc>
        <w:tc>
          <w:tcPr>
            <w:tcW w:w="4678" w:type="dxa"/>
          </w:tcPr>
          <w:p w14:paraId="534B480A" w14:textId="77777777" w:rsidR="00FD37D4" w:rsidRPr="004A08E4" w:rsidRDefault="00FD37D4" w:rsidP="00F66244">
            <w:pPr>
              <w:jc w:val="both"/>
              <w:rPr>
                <w:b/>
                <w:szCs w:val="24"/>
                <w:lang w:eastAsia="lt-LT"/>
              </w:rPr>
            </w:pPr>
            <w:r w:rsidRPr="004A08E4">
              <w:rPr>
                <w:sz w:val="36"/>
                <w:szCs w:val="36"/>
              </w:rPr>
              <w:t>□</w:t>
            </w:r>
          </w:p>
        </w:tc>
      </w:tr>
      <w:tr w:rsidR="00FD37D4" w:rsidRPr="004A08E4" w14:paraId="46B67CE8" w14:textId="77777777" w:rsidTr="009F22E7">
        <w:tc>
          <w:tcPr>
            <w:tcW w:w="2252" w:type="dxa"/>
            <w:vMerge/>
            <w:shd w:val="clear" w:color="auto" w:fill="D9D9D9" w:themeFill="background1" w:themeFillShade="D9"/>
          </w:tcPr>
          <w:p w14:paraId="4161C10E" w14:textId="77777777" w:rsidR="00FD37D4" w:rsidRPr="004A08E4" w:rsidRDefault="00FD37D4" w:rsidP="00F66244">
            <w:pPr>
              <w:jc w:val="both"/>
              <w:rPr>
                <w:b/>
                <w:szCs w:val="24"/>
                <w:lang w:eastAsia="lt-LT"/>
              </w:rPr>
            </w:pPr>
          </w:p>
        </w:tc>
        <w:tc>
          <w:tcPr>
            <w:tcW w:w="1712" w:type="dxa"/>
            <w:vMerge/>
            <w:shd w:val="clear" w:color="auto" w:fill="auto"/>
          </w:tcPr>
          <w:p w14:paraId="5E3801C3" w14:textId="77777777" w:rsidR="00FD37D4" w:rsidRPr="004A08E4" w:rsidRDefault="00FD37D4" w:rsidP="00F66244">
            <w:pPr>
              <w:jc w:val="both"/>
              <w:rPr>
                <w:b/>
                <w:szCs w:val="24"/>
                <w:lang w:eastAsia="lt-LT"/>
              </w:rPr>
            </w:pPr>
          </w:p>
        </w:tc>
        <w:tc>
          <w:tcPr>
            <w:tcW w:w="5812" w:type="dxa"/>
            <w:shd w:val="clear" w:color="auto" w:fill="auto"/>
          </w:tcPr>
          <w:p w14:paraId="25A88137" w14:textId="36057563" w:rsidR="00FD37D4" w:rsidRPr="004A08E4" w:rsidRDefault="001B5B22" w:rsidP="00F66244">
            <w:pPr>
              <w:jc w:val="both"/>
              <w:rPr>
                <w:szCs w:val="24"/>
                <w:lang w:eastAsia="lt-LT"/>
              </w:rPr>
            </w:pPr>
            <w:r>
              <w:rPr>
                <w:szCs w:val="24"/>
                <w:lang w:eastAsia="lt-LT"/>
              </w:rPr>
              <w:t>2</w:t>
            </w:r>
            <w:r w:rsidR="00FD37D4" w:rsidRPr="004A08E4">
              <w:rPr>
                <w:szCs w:val="24"/>
                <w:lang w:eastAsia="lt-LT"/>
              </w:rPr>
              <w:t>.</w:t>
            </w:r>
            <w:r w:rsidR="00FD37D4">
              <w:rPr>
                <w:szCs w:val="24"/>
                <w:lang w:eastAsia="lt-LT"/>
              </w:rPr>
              <w:t>2</w:t>
            </w:r>
            <w:r w:rsidR="00FD37D4" w:rsidRPr="004A08E4">
              <w:rPr>
                <w:szCs w:val="24"/>
                <w:lang w:eastAsia="lt-LT"/>
              </w:rPr>
              <w:t xml:space="preserve">.3. </w:t>
            </w:r>
            <w:r w:rsidR="00FD37D4" w:rsidRPr="001A78FC">
              <w:rPr>
                <w:szCs w:val="24"/>
              </w:rPr>
              <w:t>Lanksčios produktų kūrimo, gamybos ir procesų valdymo, dizaino technologijos.</w:t>
            </w:r>
          </w:p>
        </w:tc>
        <w:tc>
          <w:tcPr>
            <w:tcW w:w="4678" w:type="dxa"/>
          </w:tcPr>
          <w:p w14:paraId="4C71D99F" w14:textId="77777777" w:rsidR="00FD37D4" w:rsidRPr="004A08E4" w:rsidRDefault="00FD37D4" w:rsidP="00F66244">
            <w:pPr>
              <w:jc w:val="both"/>
              <w:rPr>
                <w:b/>
                <w:szCs w:val="24"/>
                <w:lang w:eastAsia="lt-LT"/>
              </w:rPr>
            </w:pPr>
            <w:r w:rsidRPr="004A08E4">
              <w:rPr>
                <w:sz w:val="36"/>
                <w:szCs w:val="36"/>
              </w:rPr>
              <w:t>□</w:t>
            </w:r>
          </w:p>
        </w:tc>
      </w:tr>
      <w:tr w:rsidR="00FD37D4" w:rsidRPr="004A08E4" w14:paraId="25189617" w14:textId="77777777" w:rsidTr="009F22E7">
        <w:tc>
          <w:tcPr>
            <w:tcW w:w="2252" w:type="dxa"/>
            <w:vMerge/>
            <w:shd w:val="clear" w:color="auto" w:fill="D9D9D9" w:themeFill="background1" w:themeFillShade="D9"/>
          </w:tcPr>
          <w:p w14:paraId="1B79C8E1" w14:textId="77777777" w:rsidR="00FD37D4" w:rsidRPr="004A08E4" w:rsidRDefault="00FD37D4" w:rsidP="00F66244">
            <w:pPr>
              <w:jc w:val="both"/>
              <w:rPr>
                <w:b/>
                <w:szCs w:val="24"/>
                <w:lang w:eastAsia="lt-LT"/>
              </w:rPr>
            </w:pPr>
          </w:p>
        </w:tc>
        <w:tc>
          <w:tcPr>
            <w:tcW w:w="1712" w:type="dxa"/>
            <w:vMerge/>
            <w:shd w:val="clear" w:color="auto" w:fill="auto"/>
          </w:tcPr>
          <w:p w14:paraId="2A1C0E32" w14:textId="77777777" w:rsidR="00FD37D4" w:rsidRPr="004A08E4" w:rsidRDefault="00FD37D4" w:rsidP="00F66244">
            <w:pPr>
              <w:jc w:val="both"/>
              <w:rPr>
                <w:b/>
                <w:szCs w:val="24"/>
                <w:lang w:eastAsia="lt-LT"/>
              </w:rPr>
            </w:pPr>
          </w:p>
        </w:tc>
        <w:tc>
          <w:tcPr>
            <w:tcW w:w="5812" w:type="dxa"/>
            <w:shd w:val="clear" w:color="auto" w:fill="auto"/>
          </w:tcPr>
          <w:p w14:paraId="11595F52" w14:textId="0A751EF9" w:rsidR="00FD37D4" w:rsidRPr="004A08E4" w:rsidRDefault="001B5B22" w:rsidP="00F66244">
            <w:pPr>
              <w:jc w:val="both"/>
              <w:rPr>
                <w:szCs w:val="24"/>
                <w:lang w:eastAsia="lt-LT"/>
              </w:rPr>
            </w:pPr>
            <w:r>
              <w:rPr>
                <w:szCs w:val="24"/>
                <w:lang w:eastAsia="lt-LT"/>
              </w:rPr>
              <w:t>2</w:t>
            </w:r>
            <w:r w:rsidR="00FD37D4">
              <w:rPr>
                <w:szCs w:val="24"/>
                <w:lang w:eastAsia="lt-LT"/>
              </w:rPr>
              <w:t xml:space="preserve">.2.4. </w:t>
            </w:r>
            <w:r w:rsidR="00FD37D4" w:rsidRPr="001A78FC">
              <w:rPr>
                <w:szCs w:val="24"/>
                <w:lang w:eastAsia="lt-LT"/>
              </w:rPr>
              <w:t>Energijos vartojimo efektyvumas, išmanumas.</w:t>
            </w:r>
          </w:p>
        </w:tc>
        <w:tc>
          <w:tcPr>
            <w:tcW w:w="4678" w:type="dxa"/>
          </w:tcPr>
          <w:p w14:paraId="2CAA8762" w14:textId="26112740" w:rsidR="00FD37D4" w:rsidRPr="004A08E4" w:rsidRDefault="00FD37D4" w:rsidP="00F66244">
            <w:pPr>
              <w:jc w:val="both"/>
              <w:rPr>
                <w:sz w:val="36"/>
                <w:szCs w:val="36"/>
              </w:rPr>
            </w:pPr>
            <w:r w:rsidRPr="00FD37D4">
              <w:rPr>
                <w:sz w:val="36"/>
                <w:szCs w:val="36"/>
              </w:rPr>
              <w:t>□</w:t>
            </w:r>
          </w:p>
        </w:tc>
      </w:tr>
      <w:tr w:rsidR="00FD37D4" w:rsidRPr="004A08E4" w14:paraId="56C09150" w14:textId="77777777" w:rsidTr="009F22E7">
        <w:tc>
          <w:tcPr>
            <w:tcW w:w="2252" w:type="dxa"/>
            <w:vMerge/>
            <w:shd w:val="clear" w:color="auto" w:fill="D9D9D9" w:themeFill="background1" w:themeFillShade="D9"/>
          </w:tcPr>
          <w:p w14:paraId="10B81D90" w14:textId="77777777" w:rsidR="00FD37D4" w:rsidRPr="004A08E4" w:rsidRDefault="00FD37D4" w:rsidP="00F66244">
            <w:pPr>
              <w:jc w:val="both"/>
              <w:rPr>
                <w:b/>
                <w:szCs w:val="24"/>
                <w:lang w:eastAsia="lt-LT"/>
              </w:rPr>
            </w:pPr>
          </w:p>
        </w:tc>
        <w:tc>
          <w:tcPr>
            <w:tcW w:w="1712" w:type="dxa"/>
            <w:vMerge/>
            <w:shd w:val="clear" w:color="auto" w:fill="auto"/>
          </w:tcPr>
          <w:p w14:paraId="0252DAAF" w14:textId="77777777" w:rsidR="00FD37D4" w:rsidRPr="004A08E4" w:rsidRDefault="00FD37D4" w:rsidP="00F66244">
            <w:pPr>
              <w:jc w:val="both"/>
              <w:rPr>
                <w:b/>
                <w:szCs w:val="24"/>
                <w:lang w:eastAsia="lt-LT"/>
              </w:rPr>
            </w:pPr>
          </w:p>
        </w:tc>
        <w:tc>
          <w:tcPr>
            <w:tcW w:w="5812" w:type="dxa"/>
            <w:shd w:val="clear" w:color="auto" w:fill="auto"/>
          </w:tcPr>
          <w:p w14:paraId="3F9C15FC" w14:textId="4A31FF49" w:rsidR="00FD37D4" w:rsidRPr="004A08E4" w:rsidRDefault="001B5B22" w:rsidP="00F66244">
            <w:pPr>
              <w:jc w:val="both"/>
              <w:rPr>
                <w:szCs w:val="24"/>
                <w:lang w:eastAsia="lt-LT"/>
              </w:rPr>
            </w:pPr>
            <w:r>
              <w:rPr>
                <w:szCs w:val="24"/>
                <w:lang w:eastAsia="lt-LT"/>
              </w:rPr>
              <w:t>2</w:t>
            </w:r>
            <w:r w:rsidR="00FD37D4">
              <w:rPr>
                <w:szCs w:val="24"/>
                <w:lang w:eastAsia="lt-LT"/>
              </w:rPr>
              <w:t xml:space="preserve">.2.5. </w:t>
            </w:r>
            <w:r w:rsidR="00FD37D4" w:rsidRPr="001A78FC">
              <w:rPr>
                <w:szCs w:val="24"/>
                <w:lang w:eastAsia="lt-LT"/>
              </w:rPr>
              <w:t>Atsinaujinantys energijos ištekliai.</w:t>
            </w:r>
          </w:p>
        </w:tc>
        <w:tc>
          <w:tcPr>
            <w:tcW w:w="4678" w:type="dxa"/>
          </w:tcPr>
          <w:p w14:paraId="6204370B" w14:textId="0F687B7E" w:rsidR="00FD37D4" w:rsidRPr="004A08E4" w:rsidRDefault="00FD37D4" w:rsidP="00F66244">
            <w:pPr>
              <w:jc w:val="both"/>
              <w:rPr>
                <w:sz w:val="36"/>
                <w:szCs w:val="36"/>
              </w:rPr>
            </w:pPr>
            <w:r w:rsidRPr="00FD37D4">
              <w:rPr>
                <w:sz w:val="36"/>
                <w:szCs w:val="36"/>
              </w:rPr>
              <w:t>□</w:t>
            </w:r>
          </w:p>
        </w:tc>
      </w:tr>
      <w:tr w:rsidR="004008BD" w:rsidRPr="004A08E4" w14:paraId="07134C61" w14:textId="77777777" w:rsidTr="009F22E7">
        <w:tc>
          <w:tcPr>
            <w:tcW w:w="2252" w:type="dxa"/>
            <w:vMerge w:val="restart"/>
            <w:shd w:val="clear" w:color="auto" w:fill="D9D9D9" w:themeFill="background1" w:themeFillShade="D9"/>
            <w:vAlign w:val="center"/>
          </w:tcPr>
          <w:p w14:paraId="74B05D7E" w14:textId="7B1B82A3" w:rsidR="004008BD" w:rsidRPr="004A08E4" w:rsidRDefault="00C460A5" w:rsidP="00F66244">
            <w:pPr>
              <w:rPr>
                <w:b/>
                <w:szCs w:val="24"/>
                <w:lang w:eastAsia="lt-LT"/>
              </w:rPr>
            </w:pPr>
            <w:r>
              <w:rPr>
                <w:b/>
                <w:szCs w:val="24"/>
                <w:lang w:eastAsia="lt-LT"/>
              </w:rPr>
              <w:t>2</w:t>
            </w:r>
            <w:r w:rsidR="004008BD" w:rsidRPr="004A08E4">
              <w:rPr>
                <w:b/>
                <w:szCs w:val="24"/>
                <w:lang w:eastAsia="lt-LT"/>
              </w:rPr>
              <w:t>.</w:t>
            </w:r>
            <w:r w:rsidR="004008BD">
              <w:rPr>
                <w:b/>
                <w:szCs w:val="24"/>
                <w:lang w:eastAsia="lt-LT"/>
              </w:rPr>
              <w:t>3</w:t>
            </w:r>
            <w:r w:rsidR="004008BD" w:rsidRPr="004A08E4">
              <w:rPr>
                <w:b/>
                <w:szCs w:val="24"/>
                <w:lang w:eastAsia="lt-LT"/>
              </w:rPr>
              <w:t xml:space="preserve">. </w:t>
            </w:r>
            <w:r w:rsidR="004008BD" w:rsidRPr="004A08E4">
              <w:rPr>
                <w:b/>
                <w:szCs w:val="24"/>
              </w:rPr>
              <w:t>Informacinės ir ryšių technologijos</w:t>
            </w:r>
          </w:p>
        </w:tc>
        <w:tc>
          <w:tcPr>
            <w:tcW w:w="1712" w:type="dxa"/>
            <w:vMerge w:val="restart"/>
            <w:shd w:val="clear" w:color="auto" w:fill="auto"/>
            <w:vAlign w:val="center"/>
          </w:tcPr>
          <w:p w14:paraId="2CFFAAFA" w14:textId="77777777" w:rsidR="004008BD" w:rsidRPr="004A08E4" w:rsidRDefault="004008BD" w:rsidP="00F66244">
            <w:pPr>
              <w:jc w:val="center"/>
              <w:rPr>
                <w:szCs w:val="24"/>
              </w:rPr>
            </w:pPr>
            <w:r w:rsidRPr="004A08E4">
              <w:rPr>
                <w:szCs w:val="24"/>
              </w:rPr>
              <w:t>□</w:t>
            </w:r>
          </w:p>
        </w:tc>
        <w:tc>
          <w:tcPr>
            <w:tcW w:w="5812" w:type="dxa"/>
            <w:shd w:val="clear" w:color="auto" w:fill="auto"/>
          </w:tcPr>
          <w:p w14:paraId="674F0A91" w14:textId="696F8F5D" w:rsidR="004008BD" w:rsidRPr="004A08E4" w:rsidRDefault="001B5B22" w:rsidP="00F66244">
            <w:pPr>
              <w:jc w:val="both"/>
              <w:rPr>
                <w:szCs w:val="24"/>
                <w:lang w:eastAsia="lt-LT"/>
              </w:rPr>
            </w:pPr>
            <w:r>
              <w:rPr>
                <w:szCs w:val="24"/>
                <w:lang w:eastAsia="lt-LT"/>
              </w:rPr>
              <w:t>2</w:t>
            </w:r>
            <w:r w:rsidR="004008BD" w:rsidRPr="004A08E4">
              <w:rPr>
                <w:szCs w:val="24"/>
                <w:lang w:eastAsia="lt-LT"/>
              </w:rPr>
              <w:t>.</w:t>
            </w:r>
            <w:r w:rsidR="004008BD">
              <w:rPr>
                <w:szCs w:val="24"/>
                <w:lang w:eastAsia="lt-LT"/>
              </w:rPr>
              <w:t>3</w:t>
            </w:r>
            <w:r w:rsidR="004008BD" w:rsidRPr="004A08E4">
              <w:rPr>
                <w:szCs w:val="24"/>
                <w:lang w:eastAsia="lt-LT"/>
              </w:rPr>
              <w:t xml:space="preserve">.1. </w:t>
            </w:r>
            <w:r w:rsidR="004008BD" w:rsidRPr="001D515B">
              <w:rPr>
                <w:szCs w:val="24"/>
                <w:lang w:eastAsia="lt-LT"/>
              </w:rPr>
              <w:t>Dirbtinis intelektas, didieji ir paskirstytieji duomenys, įvairiarūšė analizė, apdorojimas ir diegimas.</w:t>
            </w:r>
          </w:p>
        </w:tc>
        <w:tc>
          <w:tcPr>
            <w:tcW w:w="4678" w:type="dxa"/>
          </w:tcPr>
          <w:p w14:paraId="5E553D08" w14:textId="77777777" w:rsidR="004008BD" w:rsidRPr="004A08E4" w:rsidRDefault="004008BD" w:rsidP="00F66244">
            <w:pPr>
              <w:jc w:val="both"/>
              <w:rPr>
                <w:sz w:val="36"/>
                <w:szCs w:val="36"/>
              </w:rPr>
            </w:pPr>
            <w:r w:rsidRPr="004A08E4">
              <w:rPr>
                <w:sz w:val="36"/>
                <w:szCs w:val="36"/>
              </w:rPr>
              <w:t>□</w:t>
            </w:r>
          </w:p>
        </w:tc>
      </w:tr>
      <w:tr w:rsidR="004008BD" w:rsidRPr="004A08E4" w14:paraId="7517A850" w14:textId="77777777" w:rsidTr="009F22E7">
        <w:tc>
          <w:tcPr>
            <w:tcW w:w="2252" w:type="dxa"/>
            <w:vMerge/>
            <w:shd w:val="clear" w:color="auto" w:fill="D9D9D9" w:themeFill="background1" w:themeFillShade="D9"/>
            <w:vAlign w:val="center"/>
          </w:tcPr>
          <w:p w14:paraId="0A65CB01" w14:textId="77777777" w:rsidR="004008BD" w:rsidRPr="004A08E4" w:rsidRDefault="004008BD" w:rsidP="00F66244">
            <w:pPr>
              <w:rPr>
                <w:b/>
                <w:szCs w:val="24"/>
                <w:lang w:eastAsia="lt-LT"/>
              </w:rPr>
            </w:pPr>
          </w:p>
        </w:tc>
        <w:tc>
          <w:tcPr>
            <w:tcW w:w="1712" w:type="dxa"/>
            <w:vMerge/>
            <w:shd w:val="clear" w:color="auto" w:fill="auto"/>
            <w:vAlign w:val="center"/>
          </w:tcPr>
          <w:p w14:paraId="7E29ADD1" w14:textId="77777777" w:rsidR="004008BD" w:rsidRPr="004A08E4" w:rsidRDefault="004008BD" w:rsidP="00F66244">
            <w:pPr>
              <w:jc w:val="center"/>
              <w:rPr>
                <w:szCs w:val="24"/>
              </w:rPr>
            </w:pPr>
          </w:p>
        </w:tc>
        <w:tc>
          <w:tcPr>
            <w:tcW w:w="5812" w:type="dxa"/>
            <w:shd w:val="clear" w:color="auto" w:fill="auto"/>
          </w:tcPr>
          <w:p w14:paraId="1FFE1D92" w14:textId="77DBCF34" w:rsidR="004008BD" w:rsidRPr="004A08E4" w:rsidRDefault="001B5B22" w:rsidP="00F66244">
            <w:pPr>
              <w:jc w:val="both"/>
              <w:rPr>
                <w:szCs w:val="24"/>
                <w:lang w:eastAsia="lt-LT"/>
              </w:rPr>
            </w:pPr>
            <w:r>
              <w:rPr>
                <w:szCs w:val="24"/>
                <w:lang w:eastAsia="lt-LT"/>
              </w:rPr>
              <w:t>2</w:t>
            </w:r>
            <w:r w:rsidR="004008BD" w:rsidRPr="004A08E4">
              <w:rPr>
                <w:szCs w:val="24"/>
                <w:lang w:eastAsia="lt-LT"/>
              </w:rPr>
              <w:t>.</w:t>
            </w:r>
            <w:r w:rsidR="004008BD">
              <w:rPr>
                <w:szCs w:val="24"/>
                <w:lang w:eastAsia="lt-LT"/>
              </w:rPr>
              <w:t>3</w:t>
            </w:r>
            <w:r w:rsidR="004008BD" w:rsidRPr="004A08E4">
              <w:rPr>
                <w:szCs w:val="24"/>
                <w:lang w:eastAsia="lt-LT"/>
              </w:rPr>
              <w:t>.2. D</w:t>
            </w:r>
            <w:r w:rsidR="004008BD" w:rsidRPr="004A08E4">
              <w:rPr>
                <w:szCs w:val="24"/>
              </w:rPr>
              <w:t>aiktų internetas</w:t>
            </w:r>
          </w:p>
        </w:tc>
        <w:tc>
          <w:tcPr>
            <w:tcW w:w="4678" w:type="dxa"/>
          </w:tcPr>
          <w:p w14:paraId="72C11A37" w14:textId="77777777" w:rsidR="004008BD" w:rsidRPr="004A08E4" w:rsidRDefault="004008BD" w:rsidP="00F66244">
            <w:pPr>
              <w:jc w:val="both"/>
              <w:rPr>
                <w:sz w:val="36"/>
                <w:szCs w:val="36"/>
              </w:rPr>
            </w:pPr>
            <w:r w:rsidRPr="004A08E4">
              <w:rPr>
                <w:sz w:val="36"/>
                <w:szCs w:val="36"/>
              </w:rPr>
              <w:t>□</w:t>
            </w:r>
          </w:p>
        </w:tc>
      </w:tr>
      <w:tr w:rsidR="004008BD" w:rsidRPr="004A08E4" w14:paraId="434EC05C" w14:textId="77777777" w:rsidTr="009F22E7">
        <w:tc>
          <w:tcPr>
            <w:tcW w:w="2252" w:type="dxa"/>
            <w:vMerge/>
            <w:shd w:val="clear" w:color="auto" w:fill="D9D9D9" w:themeFill="background1" w:themeFillShade="D9"/>
            <w:vAlign w:val="center"/>
          </w:tcPr>
          <w:p w14:paraId="729EF9CD" w14:textId="77777777" w:rsidR="004008BD" w:rsidRPr="004A08E4" w:rsidRDefault="004008BD" w:rsidP="00F66244">
            <w:pPr>
              <w:rPr>
                <w:b/>
                <w:szCs w:val="24"/>
                <w:lang w:eastAsia="lt-LT"/>
              </w:rPr>
            </w:pPr>
          </w:p>
        </w:tc>
        <w:tc>
          <w:tcPr>
            <w:tcW w:w="1712" w:type="dxa"/>
            <w:vMerge/>
            <w:shd w:val="clear" w:color="auto" w:fill="auto"/>
            <w:vAlign w:val="center"/>
          </w:tcPr>
          <w:p w14:paraId="57E20F8D" w14:textId="77777777" w:rsidR="004008BD" w:rsidRPr="004A08E4" w:rsidRDefault="004008BD" w:rsidP="00F66244">
            <w:pPr>
              <w:jc w:val="center"/>
              <w:rPr>
                <w:szCs w:val="24"/>
              </w:rPr>
            </w:pPr>
          </w:p>
        </w:tc>
        <w:tc>
          <w:tcPr>
            <w:tcW w:w="5812" w:type="dxa"/>
            <w:shd w:val="clear" w:color="auto" w:fill="auto"/>
          </w:tcPr>
          <w:p w14:paraId="167B8B96" w14:textId="46A8F7B9" w:rsidR="004008BD" w:rsidRPr="004A08E4" w:rsidRDefault="001B5B22" w:rsidP="00F66244">
            <w:pPr>
              <w:jc w:val="both"/>
              <w:rPr>
                <w:szCs w:val="24"/>
                <w:lang w:eastAsia="lt-LT"/>
              </w:rPr>
            </w:pPr>
            <w:r>
              <w:rPr>
                <w:szCs w:val="24"/>
                <w:lang w:eastAsia="lt-LT"/>
              </w:rPr>
              <w:t>2</w:t>
            </w:r>
            <w:r w:rsidR="004008BD" w:rsidRPr="004A08E4">
              <w:rPr>
                <w:szCs w:val="24"/>
                <w:lang w:eastAsia="lt-LT"/>
              </w:rPr>
              <w:t>.</w:t>
            </w:r>
            <w:r w:rsidR="004008BD">
              <w:rPr>
                <w:szCs w:val="24"/>
                <w:lang w:eastAsia="lt-LT"/>
              </w:rPr>
              <w:t>3</w:t>
            </w:r>
            <w:r w:rsidR="004008BD" w:rsidRPr="004A08E4">
              <w:rPr>
                <w:szCs w:val="24"/>
                <w:lang w:eastAsia="lt-LT"/>
              </w:rPr>
              <w:t>.</w:t>
            </w:r>
            <w:r w:rsidR="004008BD">
              <w:rPr>
                <w:szCs w:val="24"/>
                <w:lang w:eastAsia="lt-LT"/>
              </w:rPr>
              <w:t>3</w:t>
            </w:r>
            <w:r w:rsidR="004008BD" w:rsidRPr="004A08E4">
              <w:rPr>
                <w:szCs w:val="24"/>
                <w:lang w:eastAsia="lt-LT"/>
              </w:rPr>
              <w:t>. K</w:t>
            </w:r>
            <w:r w:rsidR="004008BD" w:rsidRPr="004A08E4">
              <w:rPr>
                <w:szCs w:val="24"/>
              </w:rPr>
              <w:t>ibernetinis saugumas</w:t>
            </w:r>
          </w:p>
        </w:tc>
        <w:tc>
          <w:tcPr>
            <w:tcW w:w="4678" w:type="dxa"/>
          </w:tcPr>
          <w:p w14:paraId="1CA6BA88" w14:textId="77777777" w:rsidR="004008BD" w:rsidRPr="004A08E4" w:rsidRDefault="004008BD" w:rsidP="00F66244">
            <w:pPr>
              <w:jc w:val="both"/>
              <w:rPr>
                <w:sz w:val="36"/>
                <w:szCs w:val="36"/>
              </w:rPr>
            </w:pPr>
            <w:r w:rsidRPr="004A08E4">
              <w:rPr>
                <w:sz w:val="36"/>
                <w:szCs w:val="36"/>
              </w:rPr>
              <w:t>□</w:t>
            </w:r>
          </w:p>
        </w:tc>
      </w:tr>
      <w:tr w:rsidR="004008BD" w:rsidRPr="004A08E4" w14:paraId="6727486B" w14:textId="77777777" w:rsidTr="009F22E7">
        <w:tc>
          <w:tcPr>
            <w:tcW w:w="2252" w:type="dxa"/>
            <w:vMerge/>
            <w:shd w:val="clear" w:color="auto" w:fill="D9D9D9" w:themeFill="background1" w:themeFillShade="D9"/>
            <w:vAlign w:val="center"/>
          </w:tcPr>
          <w:p w14:paraId="3F3651CE" w14:textId="77777777" w:rsidR="004008BD" w:rsidRPr="004A08E4" w:rsidRDefault="004008BD" w:rsidP="00F66244">
            <w:pPr>
              <w:rPr>
                <w:b/>
                <w:szCs w:val="24"/>
                <w:lang w:eastAsia="lt-LT"/>
              </w:rPr>
            </w:pPr>
          </w:p>
        </w:tc>
        <w:tc>
          <w:tcPr>
            <w:tcW w:w="1712" w:type="dxa"/>
            <w:vMerge/>
            <w:shd w:val="clear" w:color="auto" w:fill="auto"/>
            <w:vAlign w:val="center"/>
          </w:tcPr>
          <w:p w14:paraId="21ED1126" w14:textId="77777777" w:rsidR="004008BD" w:rsidRPr="004A08E4" w:rsidRDefault="004008BD" w:rsidP="00F66244">
            <w:pPr>
              <w:jc w:val="center"/>
              <w:rPr>
                <w:szCs w:val="24"/>
              </w:rPr>
            </w:pPr>
          </w:p>
        </w:tc>
        <w:tc>
          <w:tcPr>
            <w:tcW w:w="5812" w:type="dxa"/>
            <w:shd w:val="clear" w:color="auto" w:fill="auto"/>
          </w:tcPr>
          <w:p w14:paraId="1EB792F5" w14:textId="5B345B88" w:rsidR="004008BD" w:rsidRPr="004A08E4" w:rsidRDefault="001B5B22" w:rsidP="00F66244">
            <w:pPr>
              <w:jc w:val="both"/>
              <w:rPr>
                <w:szCs w:val="24"/>
                <w:lang w:eastAsia="lt-LT"/>
              </w:rPr>
            </w:pPr>
            <w:r>
              <w:rPr>
                <w:szCs w:val="24"/>
                <w:lang w:eastAsia="lt-LT"/>
              </w:rPr>
              <w:t>2</w:t>
            </w:r>
            <w:r w:rsidR="004008BD" w:rsidRPr="004A08E4">
              <w:rPr>
                <w:szCs w:val="24"/>
                <w:lang w:eastAsia="lt-LT"/>
              </w:rPr>
              <w:t>.</w:t>
            </w:r>
            <w:r w:rsidR="004008BD">
              <w:rPr>
                <w:szCs w:val="24"/>
                <w:lang w:eastAsia="lt-LT"/>
              </w:rPr>
              <w:t>3</w:t>
            </w:r>
            <w:r w:rsidR="004008BD" w:rsidRPr="004A08E4">
              <w:rPr>
                <w:szCs w:val="24"/>
                <w:lang w:eastAsia="lt-LT"/>
              </w:rPr>
              <w:t>.</w:t>
            </w:r>
            <w:r w:rsidR="004008BD">
              <w:rPr>
                <w:szCs w:val="24"/>
                <w:lang w:eastAsia="lt-LT"/>
              </w:rPr>
              <w:t>4</w:t>
            </w:r>
            <w:r w:rsidR="004008BD" w:rsidRPr="004A08E4">
              <w:rPr>
                <w:szCs w:val="24"/>
                <w:lang w:eastAsia="lt-LT"/>
              </w:rPr>
              <w:t xml:space="preserve">. </w:t>
            </w:r>
            <w:r w:rsidR="004008BD" w:rsidRPr="004A08E4">
              <w:rPr>
                <w:szCs w:val="24"/>
              </w:rPr>
              <w:t>Finansinės technologijos ir blokų grandinės</w:t>
            </w:r>
          </w:p>
        </w:tc>
        <w:tc>
          <w:tcPr>
            <w:tcW w:w="4678" w:type="dxa"/>
          </w:tcPr>
          <w:p w14:paraId="038D84AB" w14:textId="77777777" w:rsidR="004008BD" w:rsidRPr="004A08E4" w:rsidRDefault="004008BD" w:rsidP="00F66244">
            <w:pPr>
              <w:jc w:val="both"/>
              <w:rPr>
                <w:sz w:val="36"/>
                <w:szCs w:val="36"/>
              </w:rPr>
            </w:pPr>
            <w:r w:rsidRPr="004A08E4">
              <w:rPr>
                <w:sz w:val="36"/>
                <w:szCs w:val="36"/>
              </w:rPr>
              <w:t>□</w:t>
            </w:r>
          </w:p>
        </w:tc>
      </w:tr>
      <w:tr w:rsidR="004008BD" w:rsidRPr="004A08E4" w14:paraId="204D3234" w14:textId="77777777" w:rsidTr="009F22E7">
        <w:trPr>
          <w:trHeight w:val="624"/>
        </w:trPr>
        <w:tc>
          <w:tcPr>
            <w:tcW w:w="2252" w:type="dxa"/>
            <w:vMerge/>
            <w:shd w:val="clear" w:color="auto" w:fill="D9D9D9" w:themeFill="background1" w:themeFillShade="D9"/>
          </w:tcPr>
          <w:p w14:paraId="62F5A71D" w14:textId="77777777" w:rsidR="004008BD" w:rsidRPr="004A08E4" w:rsidRDefault="004008BD" w:rsidP="00F66244">
            <w:pPr>
              <w:jc w:val="both"/>
              <w:rPr>
                <w:b/>
                <w:szCs w:val="24"/>
                <w:lang w:eastAsia="lt-LT"/>
              </w:rPr>
            </w:pPr>
          </w:p>
        </w:tc>
        <w:tc>
          <w:tcPr>
            <w:tcW w:w="1712" w:type="dxa"/>
            <w:vMerge/>
            <w:shd w:val="clear" w:color="auto" w:fill="auto"/>
          </w:tcPr>
          <w:p w14:paraId="0518F667" w14:textId="77777777" w:rsidR="004008BD" w:rsidRPr="004A08E4" w:rsidRDefault="004008BD" w:rsidP="00F66244">
            <w:pPr>
              <w:jc w:val="both"/>
              <w:rPr>
                <w:b/>
                <w:szCs w:val="24"/>
                <w:lang w:eastAsia="lt-LT"/>
              </w:rPr>
            </w:pPr>
          </w:p>
        </w:tc>
        <w:tc>
          <w:tcPr>
            <w:tcW w:w="5812" w:type="dxa"/>
            <w:shd w:val="clear" w:color="auto" w:fill="auto"/>
          </w:tcPr>
          <w:p w14:paraId="29B1925B" w14:textId="02A85CC2" w:rsidR="004008BD" w:rsidRPr="004A08E4" w:rsidRDefault="001B5B22" w:rsidP="00F66244">
            <w:pPr>
              <w:jc w:val="both"/>
              <w:rPr>
                <w:szCs w:val="24"/>
                <w:lang w:eastAsia="lt-LT"/>
              </w:rPr>
            </w:pPr>
            <w:r>
              <w:rPr>
                <w:szCs w:val="24"/>
                <w:lang w:eastAsia="lt-LT"/>
              </w:rPr>
              <w:t>2</w:t>
            </w:r>
            <w:r w:rsidR="004008BD" w:rsidRPr="004A08E4">
              <w:rPr>
                <w:szCs w:val="24"/>
                <w:lang w:eastAsia="lt-LT"/>
              </w:rPr>
              <w:t>.</w:t>
            </w:r>
            <w:r w:rsidR="004008BD">
              <w:rPr>
                <w:szCs w:val="24"/>
                <w:lang w:eastAsia="lt-LT"/>
              </w:rPr>
              <w:t>3</w:t>
            </w:r>
            <w:r w:rsidR="004008BD" w:rsidRPr="004A08E4">
              <w:rPr>
                <w:szCs w:val="24"/>
                <w:lang w:eastAsia="lt-LT"/>
              </w:rPr>
              <w:t>.</w:t>
            </w:r>
            <w:r w:rsidR="004008BD">
              <w:rPr>
                <w:szCs w:val="24"/>
                <w:lang w:eastAsia="lt-LT"/>
              </w:rPr>
              <w:t>5</w:t>
            </w:r>
            <w:r w:rsidR="004008BD" w:rsidRPr="004A08E4">
              <w:rPr>
                <w:szCs w:val="24"/>
                <w:lang w:eastAsia="lt-LT"/>
              </w:rPr>
              <w:t xml:space="preserve">. </w:t>
            </w:r>
            <w:r w:rsidR="004008BD" w:rsidRPr="004008BD">
              <w:rPr>
                <w:szCs w:val="24"/>
                <w:lang w:eastAsia="lt-LT"/>
              </w:rPr>
              <w:t>Audiovizualinių medijų technologijos ir socialinės inovacijos.</w:t>
            </w:r>
          </w:p>
        </w:tc>
        <w:tc>
          <w:tcPr>
            <w:tcW w:w="4678" w:type="dxa"/>
          </w:tcPr>
          <w:p w14:paraId="1C4864BC" w14:textId="77777777" w:rsidR="004008BD" w:rsidRPr="004A08E4" w:rsidRDefault="004008BD" w:rsidP="00F66244">
            <w:pPr>
              <w:jc w:val="both"/>
              <w:rPr>
                <w:b/>
                <w:szCs w:val="24"/>
                <w:lang w:eastAsia="lt-LT"/>
              </w:rPr>
            </w:pPr>
            <w:r w:rsidRPr="004A08E4">
              <w:rPr>
                <w:sz w:val="36"/>
                <w:szCs w:val="36"/>
              </w:rPr>
              <w:t>□</w:t>
            </w:r>
          </w:p>
        </w:tc>
      </w:tr>
      <w:tr w:rsidR="004008BD" w:rsidRPr="004A08E4" w14:paraId="7E0763D5" w14:textId="77777777" w:rsidTr="009F22E7">
        <w:trPr>
          <w:trHeight w:val="370"/>
        </w:trPr>
        <w:tc>
          <w:tcPr>
            <w:tcW w:w="2252" w:type="dxa"/>
            <w:vMerge/>
            <w:shd w:val="clear" w:color="auto" w:fill="D9D9D9" w:themeFill="background1" w:themeFillShade="D9"/>
          </w:tcPr>
          <w:p w14:paraId="1E071E69" w14:textId="77777777" w:rsidR="004008BD" w:rsidRPr="004A08E4" w:rsidRDefault="004008BD" w:rsidP="00F66244">
            <w:pPr>
              <w:jc w:val="both"/>
              <w:rPr>
                <w:b/>
                <w:szCs w:val="24"/>
                <w:lang w:eastAsia="lt-LT"/>
              </w:rPr>
            </w:pPr>
          </w:p>
        </w:tc>
        <w:tc>
          <w:tcPr>
            <w:tcW w:w="1712" w:type="dxa"/>
            <w:vMerge/>
            <w:shd w:val="clear" w:color="auto" w:fill="auto"/>
          </w:tcPr>
          <w:p w14:paraId="12266ECD" w14:textId="77777777" w:rsidR="004008BD" w:rsidRPr="004A08E4" w:rsidRDefault="004008BD" w:rsidP="00F66244">
            <w:pPr>
              <w:jc w:val="both"/>
              <w:rPr>
                <w:b/>
                <w:szCs w:val="24"/>
                <w:lang w:eastAsia="lt-LT"/>
              </w:rPr>
            </w:pPr>
          </w:p>
        </w:tc>
        <w:tc>
          <w:tcPr>
            <w:tcW w:w="5812" w:type="dxa"/>
            <w:shd w:val="clear" w:color="auto" w:fill="auto"/>
          </w:tcPr>
          <w:p w14:paraId="67755AFA" w14:textId="0FFB249E" w:rsidR="004008BD" w:rsidRPr="004A08E4" w:rsidRDefault="001B5B22" w:rsidP="00F66244">
            <w:pPr>
              <w:jc w:val="both"/>
              <w:rPr>
                <w:szCs w:val="24"/>
                <w:lang w:eastAsia="lt-LT"/>
              </w:rPr>
            </w:pPr>
            <w:r>
              <w:rPr>
                <w:szCs w:val="24"/>
                <w:lang w:eastAsia="lt-LT"/>
              </w:rPr>
              <w:t>2</w:t>
            </w:r>
            <w:r w:rsidR="004008BD">
              <w:rPr>
                <w:szCs w:val="24"/>
                <w:lang w:eastAsia="lt-LT"/>
              </w:rPr>
              <w:t xml:space="preserve">.3.6. </w:t>
            </w:r>
            <w:r w:rsidR="004008BD" w:rsidRPr="004008BD">
              <w:rPr>
                <w:szCs w:val="24"/>
                <w:lang w:eastAsia="lt-LT"/>
              </w:rPr>
              <w:t>Išmaniosios transporto sistemos.</w:t>
            </w:r>
          </w:p>
        </w:tc>
        <w:tc>
          <w:tcPr>
            <w:tcW w:w="4678" w:type="dxa"/>
          </w:tcPr>
          <w:p w14:paraId="1C3024FB" w14:textId="777AD4B5" w:rsidR="004008BD" w:rsidRPr="004A08E4" w:rsidRDefault="004008BD" w:rsidP="00F66244">
            <w:pPr>
              <w:jc w:val="both"/>
              <w:rPr>
                <w:sz w:val="36"/>
                <w:szCs w:val="36"/>
              </w:rPr>
            </w:pPr>
            <w:r w:rsidRPr="004008BD">
              <w:rPr>
                <w:sz w:val="36"/>
                <w:szCs w:val="36"/>
              </w:rPr>
              <w:t>□</w:t>
            </w:r>
          </w:p>
        </w:tc>
      </w:tr>
      <w:tr w:rsidR="00073D62" w:rsidRPr="004A08E4" w14:paraId="58D6E39F" w14:textId="77777777" w:rsidTr="00C87A86">
        <w:trPr>
          <w:trHeight w:val="370"/>
        </w:trPr>
        <w:tc>
          <w:tcPr>
            <w:tcW w:w="14454" w:type="dxa"/>
            <w:gridSpan w:val="4"/>
          </w:tcPr>
          <w:p w14:paraId="19602B04" w14:textId="027119C8" w:rsidR="00073D62" w:rsidRDefault="00073D62" w:rsidP="00073D62">
            <w:pPr>
              <w:rPr>
                <w:i/>
              </w:rPr>
            </w:pPr>
            <w:r w:rsidRPr="00FE2BD6">
              <w:rPr>
                <w:i/>
              </w:rPr>
              <w:t>Pateikiama informacija, pagrindžianti kur</w:t>
            </w:r>
            <w:r w:rsidR="00D80689">
              <w:rPr>
                <w:i/>
              </w:rPr>
              <w:t>ią</w:t>
            </w:r>
            <w:r w:rsidRPr="00FE2BD6">
              <w:rPr>
                <w:i/>
              </w:rPr>
              <w:t xml:space="preserve"> pasirinkt</w:t>
            </w:r>
            <w:r w:rsidR="00D80689">
              <w:rPr>
                <w:i/>
              </w:rPr>
              <w:t>ą</w:t>
            </w:r>
            <w:r w:rsidRPr="00FE2BD6">
              <w:rPr>
                <w:i/>
              </w:rPr>
              <w:t xml:space="preserve"> prioriteto </w:t>
            </w:r>
            <w:r w:rsidR="00D80689">
              <w:rPr>
                <w:i/>
              </w:rPr>
              <w:t xml:space="preserve">tematiką </w:t>
            </w:r>
            <w:r w:rsidRPr="00FE2BD6">
              <w:rPr>
                <w:i/>
              </w:rPr>
              <w:t>atitinka projektas</w:t>
            </w:r>
            <w:r>
              <w:rPr>
                <w:i/>
              </w:rPr>
              <w:t>:</w:t>
            </w:r>
          </w:p>
          <w:p w14:paraId="195F01A9" w14:textId="3772CCF1" w:rsidR="00073D62" w:rsidRPr="00F678AD" w:rsidRDefault="00073D62" w:rsidP="00073D62">
            <w:pPr>
              <w:rPr>
                <w:i/>
              </w:rPr>
            </w:pPr>
            <w:r>
              <w:t xml:space="preserve">- kokiose </w:t>
            </w:r>
            <w:r w:rsidRPr="00FE2BD6">
              <w:t>tarptautinėse E</w:t>
            </w:r>
            <w:r>
              <w:t xml:space="preserve">uropos </w:t>
            </w:r>
            <w:r w:rsidRPr="00FE2BD6">
              <w:t>S</w:t>
            </w:r>
            <w:r>
              <w:t>ąjungos</w:t>
            </w:r>
            <w:r w:rsidRPr="00FE2BD6">
              <w:t xml:space="preserve"> MTEPI</w:t>
            </w:r>
            <w:r w:rsidR="00993590">
              <w:rPr>
                <w:b/>
              </w:rPr>
              <w:t xml:space="preserve"> </w:t>
            </w:r>
            <w:r w:rsidRPr="00FE2BD6">
              <w:t>iniciatyvose</w:t>
            </w:r>
            <w:r>
              <w:t xml:space="preserve"> ketinama dalyvauti ir kaip šios iniciatyvos atitinka </w:t>
            </w:r>
            <w:r w:rsidRPr="00F678AD">
              <w:t>pasirinkto prioriteto tem</w:t>
            </w:r>
            <w:r w:rsidR="00D80689">
              <w:t>atiką</w:t>
            </w:r>
            <w:r>
              <w:t>;</w:t>
            </w:r>
          </w:p>
          <w:p w14:paraId="79554F7A" w14:textId="6463944C" w:rsidR="00073D62" w:rsidRPr="00D80689" w:rsidRDefault="00073D62" w:rsidP="00F66244">
            <w:pPr>
              <w:jc w:val="both"/>
              <w:rPr>
                <w:b/>
                <w:szCs w:val="24"/>
                <w:lang w:eastAsia="lt-LT"/>
              </w:rPr>
            </w:pPr>
            <w:r>
              <w:t xml:space="preserve">- </w:t>
            </w:r>
            <w:r w:rsidRPr="002E2550">
              <w:t xml:space="preserve">su kokiais tarptautiniais partneriais numatoma užmegzti ryšius ir kaip šių tarptautinių partnerių veikla užtikrins projekto atitiktį </w:t>
            </w:r>
            <w:r w:rsidRPr="00F678AD">
              <w:t>pasirinkto prioriteto tem</w:t>
            </w:r>
            <w:r w:rsidR="00D80689">
              <w:t>atikai</w:t>
            </w:r>
            <w:r>
              <w:t>.</w:t>
            </w:r>
          </w:p>
        </w:tc>
      </w:tr>
    </w:tbl>
    <w:p w14:paraId="1BE430FB" w14:textId="77777777" w:rsidR="00073D62" w:rsidRDefault="00073D62" w:rsidP="00603D3C">
      <w:pPr>
        <w:tabs>
          <w:tab w:val="left" w:pos="426"/>
        </w:tabs>
        <w:ind w:right="567"/>
        <w:rPr>
          <w:b/>
          <w:lang w:eastAsia="lt-LT"/>
        </w:rPr>
      </w:pPr>
    </w:p>
    <w:p w14:paraId="035340FE" w14:textId="04DC9EE0" w:rsidR="0046645A" w:rsidRPr="00FE2BD6" w:rsidRDefault="00ED66F0" w:rsidP="00017F5A">
      <w:pPr>
        <w:tabs>
          <w:tab w:val="left" w:pos="426"/>
        </w:tabs>
        <w:ind w:right="567"/>
        <w:jc w:val="both"/>
      </w:pPr>
      <w:bookmarkStart w:id="12" w:name="_Hlk117693124"/>
      <w:r>
        <w:rPr>
          <w:b/>
          <w:lang w:val="en-US" w:eastAsia="lt-LT"/>
        </w:rPr>
        <w:t>3</w:t>
      </w:r>
      <w:r w:rsidR="00073D62">
        <w:rPr>
          <w:b/>
          <w:lang w:eastAsia="lt-LT"/>
        </w:rPr>
        <w:t xml:space="preserve">. </w:t>
      </w:r>
      <w:r w:rsidR="0046645A" w:rsidRPr="00FE2BD6">
        <w:rPr>
          <w:b/>
        </w:rPr>
        <w:t xml:space="preserve">Pareiškėjo patirtis įgyvendinant MTEPI veiklas </w:t>
      </w:r>
      <w:r w:rsidR="0046645A" w:rsidRPr="00FE2BD6">
        <w:t>(pateikiama informacija apie pareiškėjo</w:t>
      </w:r>
      <w:r w:rsidR="003A4FA5">
        <w:t xml:space="preserve"> </w:t>
      </w:r>
      <w:r w:rsidR="0046645A" w:rsidRPr="00FE2BD6">
        <w:t>patirtį įgyvendinant MTEPI veiklas).</w:t>
      </w:r>
      <w:r w:rsidR="003A4FA5">
        <w:t xml:space="preserve"> </w:t>
      </w:r>
      <w:r w:rsidR="0046645A" w:rsidRPr="00FE2BD6">
        <w:t>Informacija apie pareiškėjo deklaruotas Lietuvos statistikos departamentui MTEP veiklai skirtas lėšas.</w:t>
      </w:r>
    </w:p>
    <w:tbl>
      <w:tblPr>
        <w:tblStyle w:val="Lentelstinklelis"/>
        <w:tblW w:w="14454" w:type="dxa"/>
        <w:tblLook w:val="04A0" w:firstRow="1" w:lastRow="0" w:firstColumn="1" w:lastColumn="0" w:noHBand="0" w:noVBand="1"/>
      </w:tblPr>
      <w:tblGrid>
        <w:gridCol w:w="4957"/>
        <w:gridCol w:w="4536"/>
        <w:gridCol w:w="4961"/>
      </w:tblGrid>
      <w:tr w:rsidR="0046645A" w:rsidRPr="00FE2BD6" w14:paraId="4BA791FC" w14:textId="77777777" w:rsidTr="002E5012">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F10207" w14:textId="77777777" w:rsidR="0046645A" w:rsidRPr="002E5012" w:rsidRDefault="0046645A" w:rsidP="007A69DD">
            <w:pPr>
              <w:rPr>
                <w:rFonts w:ascii="Times New Roman" w:hAnsi="Times New Roman"/>
                <w:sz w:val="24"/>
                <w:szCs w:val="24"/>
              </w:rPr>
            </w:pPr>
            <w:r w:rsidRPr="002E5012">
              <w:rPr>
                <w:rFonts w:ascii="Times New Roman" w:hAnsi="Times New Roman"/>
                <w:sz w:val="24"/>
                <w:szCs w:val="24"/>
              </w:rPr>
              <w:t>Laikotarpis, už kurį buvo deklaruotos MTEPI veiklai skirtos lėšos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E79166" w14:textId="77777777" w:rsidR="0046645A" w:rsidRPr="002E5012" w:rsidRDefault="0046645A" w:rsidP="007A69DD">
            <w:pPr>
              <w:rPr>
                <w:rFonts w:ascii="Times New Roman" w:hAnsi="Times New Roman"/>
                <w:sz w:val="24"/>
                <w:szCs w:val="24"/>
              </w:rPr>
            </w:pPr>
            <w:r w:rsidRPr="002E5012">
              <w:rPr>
                <w:rFonts w:ascii="Times New Roman" w:hAnsi="Times New Roman"/>
                <w:sz w:val="24"/>
                <w:szCs w:val="24"/>
              </w:rPr>
              <w:t>Lietuvos statistikos departamentui deklaruota lėšų suma (Eur)</w:t>
            </w: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C1D224" w14:textId="77777777" w:rsidR="0046645A" w:rsidRPr="002E5012" w:rsidRDefault="0046645A" w:rsidP="007A69DD">
            <w:pPr>
              <w:rPr>
                <w:rFonts w:ascii="Times New Roman" w:hAnsi="Times New Roman"/>
                <w:sz w:val="24"/>
                <w:szCs w:val="24"/>
              </w:rPr>
            </w:pPr>
            <w:r w:rsidRPr="002E5012">
              <w:rPr>
                <w:rFonts w:ascii="Times New Roman" w:hAnsi="Times New Roman"/>
                <w:sz w:val="24"/>
                <w:szCs w:val="24"/>
              </w:rPr>
              <w:t>Informacija apie vykdytas MTEPI veiklas, kurioms skirtos lėšos buvo deklaruotos Lietuvos statistikos departamentui</w:t>
            </w:r>
          </w:p>
        </w:tc>
      </w:tr>
      <w:tr w:rsidR="0046645A" w:rsidRPr="00FE2BD6" w14:paraId="091D2EF2" w14:textId="77777777" w:rsidTr="002E5012">
        <w:tc>
          <w:tcPr>
            <w:tcW w:w="4957" w:type="dxa"/>
            <w:tcBorders>
              <w:top w:val="single" w:sz="4" w:space="0" w:color="auto"/>
              <w:left w:val="single" w:sz="4" w:space="0" w:color="auto"/>
              <w:bottom w:val="single" w:sz="4" w:space="0" w:color="auto"/>
              <w:right w:val="single" w:sz="4" w:space="0" w:color="auto"/>
            </w:tcBorders>
          </w:tcPr>
          <w:p w14:paraId="18A076F6" w14:textId="77777777" w:rsidR="0046645A" w:rsidRDefault="0046645A" w:rsidP="007A69DD">
            <w:pPr>
              <w:rPr>
                <w:rFonts w:ascii="Times New Roman" w:hAnsi="Times New Roman"/>
                <w:sz w:val="24"/>
                <w:szCs w:val="24"/>
              </w:rPr>
            </w:pPr>
          </w:p>
          <w:p w14:paraId="76984164" w14:textId="0453A9A9" w:rsidR="00ED66F0" w:rsidRPr="002E5012" w:rsidRDefault="00ED66F0" w:rsidP="007A69DD">
            <w:pPr>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A119928" w14:textId="77777777" w:rsidR="0046645A" w:rsidRPr="002E5012" w:rsidRDefault="0046645A" w:rsidP="007A69DD">
            <w:pPr>
              <w:rPr>
                <w:rFonts w:ascii="Times New Roman" w:hAnsi="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14:paraId="202D68E0" w14:textId="77777777" w:rsidR="0046645A" w:rsidRPr="002E5012" w:rsidRDefault="0046645A" w:rsidP="007A69DD">
            <w:pPr>
              <w:rPr>
                <w:rFonts w:ascii="Times New Roman" w:hAnsi="Times New Roman"/>
                <w:sz w:val="24"/>
                <w:szCs w:val="24"/>
              </w:rPr>
            </w:pPr>
          </w:p>
        </w:tc>
      </w:tr>
      <w:bookmarkEnd w:id="12"/>
    </w:tbl>
    <w:p w14:paraId="66B62342" w14:textId="77777777" w:rsidR="00073D62" w:rsidRDefault="00073D62" w:rsidP="00603D3C">
      <w:pPr>
        <w:tabs>
          <w:tab w:val="left" w:pos="426"/>
        </w:tabs>
        <w:ind w:right="567"/>
        <w:rPr>
          <w:b/>
          <w:lang w:eastAsia="lt-LT"/>
        </w:rPr>
      </w:pPr>
    </w:p>
    <w:p w14:paraId="6BC5494F" w14:textId="180CF1F7" w:rsidR="00ED66F0" w:rsidRPr="00FE2BD6" w:rsidRDefault="00ED66F0" w:rsidP="00ED66F0">
      <w:pPr>
        <w:tabs>
          <w:tab w:val="left" w:pos="426"/>
        </w:tabs>
        <w:ind w:right="567"/>
      </w:pPr>
      <w:r>
        <w:rPr>
          <w:b/>
          <w:lang w:eastAsia="lt-LT"/>
        </w:rPr>
        <w:t xml:space="preserve">4. </w:t>
      </w:r>
      <w:r w:rsidR="00B521E8">
        <w:rPr>
          <w:b/>
        </w:rPr>
        <w:t xml:space="preserve">Projekto </w:t>
      </w:r>
      <w:r w:rsidR="004D414D">
        <w:rPr>
          <w:b/>
        </w:rPr>
        <w:t>įgyvendinimas</w:t>
      </w:r>
      <w:r w:rsidRPr="00FE2BD6">
        <w:rPr>
          <w:b/>
        </w:rPr>
        <w:t xml:space="preserve"> </w:t>
      </w:r>
      <w:r w:rsidRPr="00FE2BD6">
        <w:t>(pateikiama informacija apie pareiškėjo</w:t>
      </w:r>
      <w:r w:rsidR="009D0FA3">
        <w:t xml:space="preserve"> </w:t>
      </w:r>
      <w:r w:rsidR="00397A5C">
        <w:t>planuojamų pateikti</w:t>
      </w:r>
      <w:r>
        <w:t xml:space="preserve"> </w:t>
      </w:r>
      <w:r w:rsidR="00B521E8" w:rsidRPr="00D104F4">
        <w:t>p</w:t>
      </w:r>
      <w:r w:rsidR="00B521E8" w:rsidRPr="00B521E8">
        <w:t>araiškų skaičius konkrečiai (tarptautinei) MTEPI</w:t>
      </w:r>
      <w:r w:rsidR="00B33F63">
        <w:t xml:space="preserve"> iniciatyvai</w:t>
      </w:r>
      <w:r w:rsidRPr="00FE2BD6">
        <w:t>).</w:t>
      </w:r>
      <w:r>
        <w:t xml:space="preserve"> </w:t>
      </w:r>
    </w:p>
    <w:tbl>
      <w:tblPr>
        <w:tblStyle w:val="Lentelstinklelis"/>
        <w:tblW w:w="14454" w:type="dxa"/>
        <w:tblLook w:val="04A0" w:firstRow="1" w:lastRow="0" w:firstColumn="1" w:lastColumn="0" w:noHBand="0" w:noVBand="1"/>
      </w:tblPr>
      <w:tblGrid>
        <w:gridCol w:w="4898"/>
        <w:gridCol w:w="2529"/>
        <w:gridCol w:w="2391"/>
        <w:gridCol w:w="2371"/>
        <w:gridCol w:w="2265"/>
      </w:tblGrid>
      <w:tr w:rsidR="00B33F63" w:rsidRPr="00FE2BD6" w14:paraId="0A41FCAA" w14:textId="63ABBF5D" w:rsidTr="00017F5A">
        <w:tc>
          <w:tcPr>
            <w:tcW w:w="4898" w:type="dxa"/>
            <w:shd w:val="clear" w:color="auto" w:fill="D9D9D9" w:themeFill="background1" w:themeFillShade="D9"/>
            <w:vAlign w:val="center"/>
            <w:hideMark/>
          </w:tcPr>
          <w:p w14:paraId="0A9A5516" w14:textId="2D1C0610" w:rsidR="00B33F63" w:rsidRPr="004D414D" w:rsidRDefault="00B33F63" w:rsidP="00B33F63">
            <w:pPr>
              <w:rPr>
                <w:rFonts w:ascii="Times New Roman" w:hAnsi="Times New Roman"/>
                <w:sz w:val="24"/>
                <w:szCs w:val="24"/>
              </w:rPr>
            </w:pPr>
            <w:r w:rsidRPr="004D414D">
              <w:rPr>
                <w:rFonts w:ascii="Times New Roman" w:hAnsi="Times New Roman"/>
                <w:sz w:val="24"/>
                <w:szCs w:val="24"/>
              </w:rPr>
              <w:t>Laikotarpis (projekto įgyvendinimo metu ir  3 metus po projekto įgyvendinimo pabaigos)</w:t>
            </w:r>
          </w:p>
        </w:tc>
        <w:tc>
          <w:tcPr>
            <w:tcW w:w="2529" w:type="dxa"/>
            <w:shd w:val="clear" w:color="auto" w:fill="D9D9D9" w:themeFill="background1" w:themeFillShade="D9"/>
            <w:hideMark/>
          </w:tcPr>
          <w:p w14:paraId="5DBEEA5B" w14:textId="23BE9384" w:rsidR="00B33F63" w:rsidRPr="004D414D" w:rsidRDefault="00B33F63" w:rsidP="00B33F63">
            <w:pPr>
              <w:rPr>
                <w:rFonts w:ascii="Times New Roman" w:hAnsi="Times New Roman"/>
                <w:sz w:val="24"/>
                <w:szCs w:val="24"/>
              </w:rPr>
            </w:pPr>
            <w:r w:rsidRPr="004D414D">
              <w:rPr>
                <w:rFonts w:ascii="Times New Roman" w:hAnsi="Times New Roman"/>
                <w:sz w:val="24"/>
                <w:szCs w:val="24"/>
              </w:rPr>
              <w:t>Projekto įgyvendinimo metu, n</w:t>
            </w:r>
          </w:p>
        </w:tc>
        <w:tc>
          <w:tcPr>
            <w:tcW w:w="2391" w:type="dxa"/>
            <w:shd w:val="clear" w:color="auto" w:fill="D9D9D9" w:themeFill="background1" w:themeFillShade="D9"/>
            <w:hideMark/>
          </w:tcPr>
          <w:p w14:paraId="00319C33" w14:textId="6A709AE5" w:rsidR="00B33F63" w:rsidRPr="004D414D" w:rsidRDefault="00B33F63" w:rsidP="00B33F63">
            <w:pPr>
              <w:rPr>
                <w:rFonts w:ascii="Times New Roman" w:hAnsi="Times New Roman"/>
                <w:sz w:val="24"/>
                <w:szCs w:val="24"/>
              </w:rPr>
            </w:pPr>
            <w:r w:rsidRPr="004D414D">
              <w:rPr>
                <w:rFonts w:ascii="Times New Roman" w:hAnsi="Times New Roman"/>
                <w:sz w:val="24"/>
                <w:szCs w:val="24"/>
              </w:rPr>
              <w:t>1 metai po projekto įgyvendinimo pabaigos,  n+1</w:t>
            </w:r>
          </w:p>
        </w:tc>
        <w:tc>
          <w:tcPr>
            <w:tcW w:w="2371" w:type="dxa"/>
            <w:shd w:val="clear" w:color="auto" w:fill="D9D9D9" w:themeFill="background1" w:themeFillShade="D9"/>
          </w:tcPr>
          <w:p w14:paraId="757D4CEA" w14:textId="01623453" w:rsidR="00B33F63" w:rsidRPr="00B33F63" w:rsidRDefault="00B33F63" w:rsidP="00B33F63">
            <w:pPr>
              <w:rPr>
                <w:rFonts w:ascii="Times New Roman" w:hAnsi="Times New Roman"/>
                <w:sz w:val="24"/>
                <w:szCs w:val="24"/>
              </w:rPr>
            </w:pPr>
            <w:r w:rsidRPr="00B33F63">
              <w:rPr>
                <w:rFonts w:ascii="Times New Roman" w:hAnsi="Times New Roman"/>
                <w:sz w:val="24"/>
                <w:szCs w:val="24"/>
              </w:rPr>
              <w:t>2 metai po projekto įgyvendinimo pabaigos,  n+2</w:t>
            </w:r>
          </w:p>
        </w:tc>
        <w:tc>
          <w:tcPr>
            <w:tcW w:w="2265" w:type="dxa"/>
            <w:shd w:val="clear" w:color="auto" w:fill="D9D9D9" w:themeFill="background1" w:themeFillShade="D9"/>
          </w:tcPr>
          <w:p w14:paraId="4ED9431A" w14:textId="2F7E1185" w:rsidR="00B33F63" w:rsidRPr="00B33F63" w:rsidRDefault="00B33F63" w:rsidP="00B33F63">
            <w:pPr>
              <w:rPr>
                <w:rFonts w:ascii="Times New Roman" w:hAnsi="Times New Roman"/>
                <w:sz w:val="24"/>
                <w:szCs w:val="24"/>
              </w:rPr>
            </w:pPr>
            <w:r w:rsidRPr="00B33F63">
              <w:rPr>
                <w:rFonts w:ascii="Times New Roman" w:hAnsi="Times New Roman"/>
                <w:sz w:val="24"/>
                <w:szCs w:val="24"/>
              </w:rPr>
              <w:t>3 metai po projekto įgyvendinimo pabaigos,  n+3</w:t>
            </w:r>
          </w:p>
        </w:tc>
      </w:tr>
      <w:tr w:rsidR="004D414D" w:rsidRPr="00FE2BD6" w14:paraId="5092830C" w14:textId="7FF020FF" w:rsidTr="00017F5A">
        <w:tc>
          <w:tcPr>
            <w:tcW w:w="4898" w:type="dxa"/>
            <w:shd w:val="clear" w:color="auto" w:fill="D9D9D9" w:themeFill="background1" w:themeFillShade="D9"/>
            <w:vAlign w:val="center"/>
          </w:tcPr>
          <w:p w14:paraId="6B68F3C0" w14:textId="3BF044D4" w:rsidR="004D414D" w:rsidRPr="004D414D" w:rsidRDefault="004D414D" w:rsidP="00B521E8">
            <w:pPr>
              <w:rPr>
                <w:rFonts w:ascii="Times New Roman" w:hAnsi="Times New Roman"/>
                <w:sz w:val="24"/>
                <w:szCs w:val="24"/>
              </w:rPr>
            </w:pPr>
            <w:r w:rsidRPr="004D414D">
              <w:rPr>
                <w:rFonts w:ascii="Times New Roman" w:hAnsi="Times New Roman"/>
                <w:sz w:val="24"/>
                <w:szCs w:val="24"/>
                <w:lang w:val="en-US"/>
              </w:rPr>
              <w:t>4</w:t>
            </w:r>
            <w:r w:rsidRPr="004D414D">
              <w:rPr>
                <w:rFonts w:ascii="Times New Roman" w:hAnsi="Times New Roman"/>
                <w:sz w:val="24"/>
                <w:szCs w:val="24"/>
              </w:rPr>
              <w:t xml:space="preserve">.1. </w:t>
            </w:r>
            <w:r w:rsidR="00B33F63" w:rsidRPr="00B33F63">
              <w:rPr>
                <w:rFonts w:ascii="Times New Roman" w:hAnsi="Times New Roman"/>
                <w:sz w:val="24"/>
                <w:szCs w:val="24"/>
              </w:rPr>
              <w:t xml:space="preserve">Pateiktų paraiškų skaičius konkrečiai (tarptautinei) MTEPI iniciatyvai </w:t>
            </w:r>
          </w:p>
        </w:tc>
        <w:tc>
          <w:tcPr>
            <w:tcW w:w="2529" w:type="dxa"/>
          </w:tcPr>
          <w:p w14:paraId="345BEEF2" w14:textId="77777777" w:rsidR="004D414D" w:rsidRPr="004D414D" w:rsidRDefault="004D414D" w:rsidP="00B521E8">
            <w:pPr>
              <w:rPr>
                <w:rFonts w:ascii="Times New Roman" w:hAnsi="Times New Roman"/>
                <w:sz w:val="24"/>
                <w:szCs w:val="24"/>
              </w:rPr>
            </w:pPr>
          </w:p>
        </w:tc>
        <w:tc>
          <w:tcPr>
            <w:tcW w:w="2391" w:type="dxa"/>
          </w:tcPr>
          <w:p w14:paraId="45EA8238" w14:textId="77777777" w:rsidR="004D414D" w:rsidRPr="004D414D" w:rsidRDefault="004D414D" w:rsidP="00B521E8">
            <w:pPr>
              <w:rPr>
                <w:rFonts w:ascii="Times New Roman" w:hAnsi="Times New Roman"/>
                <w:sz w:val="24"/>
                <w:szCs w:val="24"/>
              </w:rPr>
            </w:pPr>
          </w:p>
        </w:tc>
        <w:tc>
          <w:tcPr>
            <w:tcW w:w="2371" w:type="dxa"/>
          </w:tcPr>
          <w:p w14:paraId="13EC7297" w14:textId="77777777" w:rsidR="004D414D" w:rsidRPr="004D414D" w:rsidRDefault="004D414D" w:rsidP="00B521E8">
            <w:pPr>
              <w:rPr>
                <w:rFonts w:ascii="Times New Roman" w:hAnsi="Times New Roman"/>
                <w:sz w:val="24"/>
                <w:szCs w:val="24"/>
              </w:rPr>
            </w:pPr>
          </w:p>
        </w:tc>
        <w:tc>
          <w:tcPr>
            <w:tcW w:w="2265" w:type="dxa"/>
          </w:tcPr>
          <w:p w14:paraId="3A2ECDB3" w14:textId="77777777" w:rsidR="004D414D" w:rsidRPr="002E5012" w:rsidRDefault="004D414D" w:rsidP="00B521E8">
            <w:pPr>
              <w:rPr>
                <w:szCs w:val="24"/>
              </w:rPr>
            </w:pPr>
          </w:p>
        </w:tc>
      </w:tr>
    </w:tbl>
    <w:p w14:paraId="20D62E28" w14:textId="77777777" w:rsidR="00D462EA" w:rsidRDefault="00D462EA" w:rsidP="00BE04BF">
      <w:pPr>
        <w:tabs>
          <w:tab w:val="left" w:pos="2940"/>
        </w:tabs>
        <w:rPr>
          <w:szCs w:val="24"/>
        </w:rPr>
      </w:pPr>
    </w:p>
    <w:p w14:paraId="47D2B03C" w14:textId="77777777" w:rsidR="000355F2" w:rsidRDefault="000355F2" w:rsidP="000355F2">
      <w:pPr>
        <w:rPr>
          <w:b/>
          <w:szCs w:val="24"/>
          <w:lang w:eastAsia="lt-LT"/>
        </w:rPr>
      </w:pPr>
      <w:r w:rsidRPr="00D45B7D">
        <w:rPr>
          <w:b/>
          <w:szCs w:val="24"/>
          <w:lang w:eastAsia="lt-LT"/>
        </w:rPr>
        <w:t xml:space="preserve">Prie </w:t>
      </w:r>
      <w:r>
        <w:rPr>
          <w:b/>
          <w:szCs w:val="24"/>
          <w:lang w:eastAsia="lt-LT"/>
        </w:rPr>
        <w:t>PĮP</w:t>
      </w:r>
      <w:r w:rsidRPr="00D45B7D">
        <w:rPr>
          <w:b/>
          <w:szCs w:val="24"/>
          <w:lang w:eastAsia="lt-LT"/>
        </w:rPr>
        <w:t xml:space="preserve"> gali būti pridedami kiti dokumentai, patvirtinantys ar pagrindžiantys </w:t>
      </w:r>
      <w:r>
        <w:rPr>
          <w:b/>
          <w:szCs w:val="24"/>
          <w:lang w:eastAsia="lt-LT"/>
        </w:rPr>
        <w:t>PĮP</w:t>
      </w:r>
      <w:r w:rsidRPr="00D45B7D">
        <w:rPr>
          <w:b/>
          <w:szCs w:val="24"/>
          <w:lang w:eastAsia="lt-LT"/>
        </w:rPr>
        <w:t xml:space="preserve"> pateiktą informaciją.</w:t>
      </w:r>
    </w:p>
    <w:p w14:paraId="78BFC157" w14:textId="77777777" w:rsidR="000355F2" w:rsidRDefault="000355F2" w:rsidP="000355F2">
      <w:pPr>
        <w:rPr>
          <w:b/>
          <w:szCs w:val="24"/>
          <w:lang w:eastAsia="lt-LT"/>
        </w:rPr>
      </w:pPr>
    </w:p>
    <w:p w14:paraId="6F6914BF" w14:textId="77777777" w:rsidR="000355F2" w:rsidRPr="00141A72" w:rsidRDefault="000355F2" w:rsidP="000355F2">
      <w:pPr>
        <w:rPr>
          <w:b/>
          <w:szCs w:val="24"/>
          <w:lang w:eastAsia="lt-LT"/>
        </w:rPr>
      </w:pPr>
    </w:p>
    <w:p w14:paraId="2D4DE431" w14:textId="6B3F95D1" w:rsidR="000355F2" w:rsidRPr="00C6517B" w:rsidRDefault="000355F2" w:rsidP="000355F2">
      <w:pPr>
        <w:rPr>
          <w:szCs w:val="24"/>
          <w:lang w:eastAsia="lt-LT"/>
        </w:rPr>
      </w:pPr>
      <w:r w:rsidRPr="00C6517B">
        <w:rPr>
          <w:szCs w:val="24"/>
          <w:lang w:eastAsia="lt-LT"/>
        </w:rPr>
        <w:t>______________________</w:t>
      </w:r>
      <w:r>
        <w:rPr>
          <w:szCs w:val="24"/>
          <w:lang w:eastAsia="lt-LT"/>
        </w:rPr>
        <w:t xml:space="preserve">                                                              </w:t>
      </w:r>
      <w:r w:rsidRPr="00C6517B">
        <w:rPr>
          <w:szCs w:val="24"/>
          <w:lang w:eastAsia="lt-LT"/>
        </w:rPr>
        <w:t xml:space="preserve">   _________________     </w:t>
      </w:r>
      <w:r>
        <w:rPr>
          <w:szCs w:val="24"/>
          <w:lang w:eastAsia="lt-LT"/>
        </w:rPr>
        <w:t xml:space="preserve">                           </w:t>
      </w:r>
      <w:r w:rsidRPr="00C6517B">
        <w:rPr>
          <w:szCs w:val="24"/>
          <w:lang w:eastAsia="lt-LT"/>
        </w:rPr>
        <w:t xml:space="preserve">      </w:t>
      </w:r>
      <w:r>
        <w:rPr>
          <w:szCs w:val="24"/>
          <w:lang w:eastAsia="lt-LT"/>
        </w:rPr>
        <w:t>__________________________</w:t>
      </w:r>
    </w:p>
    <w:p w14:paraId="2037E892" w14:textId="588ED111" w:rsidR="000355F2" w:rsidRDefault="000355F2" w:rsidP="000355F2">
      <w:pPr>
        <w:rPr>
          <w:szCs w:val="24"/>
          <w:lang w:eastAsia="lt-LT"/>
        </w:rPr>
      </w:pPr>
      <w:r w:rsidRPr="00C6517B">
        <w:rPr>
          <w:szCs w:val="24"/>
          <w:lang w:eastAsia="lt-LT"/>
        </w:rPr>
        <w:t xml:space="preserve">(vadovo pareigos)                           </w:t>
      </w:r>
      <w:r>
        <w:rPr>
          <w:szCs w:val="24"/>
          <w:lang w:eastAsia="lt-LT"/>
        </w:rPr>
        <w:t xml:space="preserve">                                                 </w:t>
      </w:r>
      <w:r w:rsidRPr="00C6517B">
        <w:rPr>
          <w:szCs w:val="24"/>
          <w:lang w:eastAsia="lt-LT"/>
        </w:rPr>
        <w:t xml:space="preserve">    </w:t>
      </w:r>
      <w:r w:rsidR="00E56719">
        <w:rPr>
          <w:szCs w:val="24"/>
          <w:lang w:eastAsia="lt-LT"/>
        </w:rPr>
        <w:t xml:space="preserve">      </w:t>
      </w:r>
      <w:r w:rsidRPr="00C6517B">
        <w:rPr>
          <w:szCs w:val="24"/>
          <w:lang w:eastAsia="lt-LT"/>
        </w:rPr>
        <w:t xml:space="preserve"> (parašas) </w:t>
      </w:r>
      <w:r w:rsidRPr="00C6517B">
        <w:rPr>
          <w:szCs w:val="24"/>
          <w:lang w:eastAsia="lt-LT"/>
        </w:rPr>
        <w:tab/>
        <w:t xml:space="preserve">          </w:t>
      </w:r>
      <w:r>
        <w:rPr>
          <w:szCs w:val="24"/>
          <w:lang w:eastAsia="lt-LT"/>
        </w:rPr>
        <w:t xml:space="preserve">                         </w:t>
      </w:r>
      <w:r w:rsidRPr="00C6517B">
        <w:rPr>
          <w:szCs w:val="24"/>
          <w:lang w:eastAsia="lt-LT"/>
        </w:rPr>
        <w:t xml:space="preserve">      </w:t>
      </w:r>
      <w:r>
        <w:rPr>
          <w:szCs w:val="24"/>
          <w:lang w:eastAsia="lt-LT"/>
        </w:rPr>
        <w:t xml:space="preserve"> </w:t>
      </w:r>
      <w:r w:rsidRPr="00C6517B">
        <w:rPr>
          <w:szCs w:val="24"/>
          <w:lang w:eastAsia="lt-LT"/>
        </w:rPr>
        <w:t>(vardas ir pavardė)</w:t>
      </w:r>
    </w:p>
    <w:p w14:paraId="1BE1E86E" w14:textId="77777777" w:rsidR="000355F2" w:rsidRDefault="000355F2" w:rsidP="000355F2">
      <w:pPr>
        <w:rPr>
          <w:szCs w:val="24"/>
          <w:lang w:eastAsia="lt-LT"/>
        </w:rPr>
      </w:pPr>
    </w:p>
    <w:p w14:paraId="449E9110" w14:textId="77777777" w:rsidR="000355F2" w:rsidRPr="00C6517B" w:rsidRDefault="000355F2" w:rsidP="000355F2">
      <w:pPr>
        <w:rPr>
          <w:szCs w:val="24"/>
          <w:lang w:eastAsia="lt-LT"/>
        </w:rPr>
      </w:pPr>
    </w:p>
    <w:p w14:paraId="122FE922" w14:textId="77777777" w:rsidR="000355F2" w:rsidRPr="008338ED" w:rsidRDefault="000355F2" w:rsidP="000355F2">
      <w:pPr>
        <w:jc w:val="center"/>
        <w:rPr>
          <w:szCs w:val="24"/>
        </w:rPr>
      </w:pPr>
      <w:r>
        <w:rPr>
          <w:szCs w:val="24"/>
        </w:rPr>
        <w:t>___________________________</w:t>
      </w:r>
    </w:p>
    <w:p w14:paraId="49019830" w14:textId="2AD134ED" w:rsidR="0041658C" w:rsidRDefault="0041658C" w:rsidP="00E1483A">
      <w:pPr>
        <w:jc w:val="center"/>
        <w:rPr>
          <w:szCs w:val="24"/>
        </w:rPr>
      </w:pPr>
    </w:p>
    <w:p w14:paraId="36E844EF" w14:textId="181014E9" w:rsidR="0041658C" w:rsidRDefault="0041658C" w:rsidP="00E1483A">
      <w:pPr>
        <w:jc w:val="center"/>
        <w:rPr>
          <w:szCs w:val="24"/>
        </w:rPr>
      </w:pPr>
    </w:p>
    <w:p w14:paraId="4A0BC68C" w14:textId="77777777" w:rsidR="00320CCD" w:rsidRDefault="00320CCD" w:rsidP="009576B7">
      <w:pPr>
        <w:jc w:val="both"/>
        <w:rPr>
          <w:szCs w:val="24"/>
        </w:rPr>
        <w:sectPr w:rsidR="00320CCD" w:rsidSect="000B3ADD">
          <w:pgSz w:w="16838" w:h="11906" w:orient="landscape"/>
          <w:pgMar w:top="1134" w:right="567" w:bottom="1134" w:left="1701" w:header="567" w:footer="567" w:gutter="0"/>
          <w:pgNumType w:start="1"/>
          <w:cols w:space="1296"/>
          <w:titlePg/>
          <w:docGrid w:linePitch="360"/>
        </w:sectPr>
      </w:pPr>
    </w:p>
    <w:p w14:paraId="4B257AC8" w14:textId="53748FAE" w:rsidR="00320CCD" w:rsidRDefault="0041658C" w:rsidP="009D0FA3">
      <w:pPr>
        <w:ind w:left="9180"/>
        <w:jc w:val="both"/>
        <w:rPr>
          <w:szCs w:val="24"/>
        </w:rPr>
      </w:pPr>
      <w:r w:rsidRPr="00D462EA">
        <w:rPr>
          <w:szCs w:val="24"/>
        </w:rPr>
        <w:lastRenderedPageBreak/>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sidRPr="004E3962">
        <w:rPr>
          <w:szCs w:val="24"/>
        </w:rPr>
        <w:t xml:space="preserve">„Skatinti MVĮ dalyvavimą tarptautinėse MTEPI iniciatyvose“ </w:t>
      </w:r>
      <w:proofErr w:type="spellStart"/>
      <w:r w:rsidRPr="004E3962">
        <w:rPr>
          <w:szCs w:val="24"/>
        </w:rPr>
        <w:t>poveiklės</w:t>
      </w:r>
      <w:proofErr w:type="spellEnd"/>
      <w:r w:rsidRPr="004E3962">
        <w:rPr>
          <w:szCs w:val="24"/>
        </w:rPr>
        <w:t xml:space="preserve">: „Skatinti MVĮ tarptautinę tinklaveiką, įsitraukimą į MTEPI partnerystės tinklus“ (Sostinės ir Vidurio ir vakarų Lietuvos regionai) projektų finansavimo sąlygų aprašo </w:t>
      </w:r>
    </w:p>
    <w:p w14:paraId="0498ADBC" w14:textId="77E25FC6" w:rsidR="0041658C" w:rsidRDefault="0041658C" w:rsidP="00320CCD">
      <w:pPr>
        <w:ind w:left="9179"/>
        <w:jc w:val="both"/>
        <w:rPr>
          <w:szCs w:val="24"/>
        </w:rPr>
      </w:pPr>
      <w:r>
        <w:rPr>
          <w:szCs w:val="24"/>
        </w:rPr>
        <w:t>4</w:t>
      </w:r>
      <w:r w:rsidRPr="004E3962">
        <w:rPr>
          <w:szCs w:val="24"/>
        </w:rPr>
        <w:t xml:space="preserve"> priedas</w:t>
      </w:r>
    </w:p>
    <w:p w14:paraId="5BD28B8D" w14:textId="77777777" w:rsidR="004D4BF5" w:rsidRDefault="004D4BF5" w:rsidP="009D0FA3">
      <w:pPr>
        <w:jc w:val="both"/>
        <w:rPr>
          <w:szCs w:val="24"/>
        </w:rPr>
      </w:pPr>
    </w:p>
    <w:p w14:paraId="45B8E201" w14:textId="77777777" w:rsidR="00E56719" w:rsidRDefault="00E56719" w:rsidP="00E56719">
      <w:pPr>
        <w:tabs>
          <w:tab w:val="left" w:pos="9639"/>
        </w:tabs>
        <w:ind w:left="9639" w:right="111"/>
        <w:rPr>
          <w:szCs w:val="24"/>
        </w:rPr>
      </w:pPr>
    </w:p>
    <w:p w14:paraId="60C30A64" w14:textId="77777777" w:rsidR="00E56719" w:rsidRDefault="00E56719" w:rsidP="00E56719">
      <w:pPr>
        <w:jc w:val="center"/>
        <w:rPr>
          <w:b/>
          <w:bCs/>
          <w:color w:val="000000"/>
          <w:sz w:val="27"/>
          <w:szCs w:val="27"/>
          <w:lang w:eastAsia="lt-LT"/>
        </w:rPr>
      </w:pPr>
      <w:r>
        <w:rPr>
          <w:b/>
          <w:bCs/>
          <w:color w:val="000000"/>
          <w:sz w:val="27"/>
          <w:szCs w:val="27"/>
          <w:lang w:eastAsia="lt-LT"/>
        </w:rPr>
        <w:t>(„Vienos įmonės“ deklaracijos forma)</w:t>
      </w:r>
    </w:p>
    <w:p w14:paraId="357289DA" w14:textId="77777777" w:rsidR="00E56719" w:rsidRDefault="00E56719" w:rsidP="00E56719">
      <w:pPr>
        <w:jc w:val="center"/>
        <w:rPr>
          <w:b/>
          <w:bCs/>
          <w:color w:val="000000"/>
          <w:sz w:val="27"/>
          <w:szCs w:val="27"/>
          <w:lang w:eastAsia="lt-LT"/>
        </w:rPr>
      </w:pPr>
    </w:p>
    <w:p w14:paraId="061F3CC7" w14:textId="77777777" w:rsidR="00E56719" w:rsidRDefault="00E56719" w:rsidP="00E56719">
      <w:pPr>
        <w:jc w:val="center"/>
        <w:rPr>
          <w:b/>
          <w:bCs/>
          <w:color w:val="000000"/>
          <w:sz w:val="27"/>
          <w:szCs w:val="27"/>
          <w:lang w:eastAsia="lt-LT"/>
        </w:rPr>
      </w:pPr>
      <w:bookmarkStart w:id="13" w:name="_Hlk118454364"/>
      <w:r w:rsidRPr="008338ED">
        <w:rPr>
          <w:b/>
          <w:bCs/>
          <w:color w:val="000000"/>
          <w:sz w:val="27"/>
          <w:szCs w:val="27"/>
          <w:lang w:eastAsia="lt-LT"/>
        </w:rPr>
        <w:t>„VIEN</w:t>
      </w:r>
      <w:r>
        <w:rPr>
          <w:b/>
          <w:bCs/>
          <w:color w:val="000000"/>
          <w:sz w:val="27"/>
          <w:szCs w:val="27"/>
          <w:lang w:eastAsia="lt-LT"/>
        </w:rPr>
        <w:t>OS</w:t>
      </w:r>
      <w:r w:rsidRPr="008338ED">
        <w:rPr>
          <w:b/>
          <w:bCs/>
          <w:color w:val="000000"/>
          <w:sz w:val="27"/>
          <w:szCs w:val="27"/>
          <w:lang w:eastAsia="lt-LT"/>
        </w:rPr>
        <w:t xml:space="preserve"> ĮMONĖ</w:t>
      </w:r>
      <w:r>
        <w:rPr>
          <w:b/>
          <w:bCs/>
          <w:color w:val="000000"/>
          <w:sz w:val="27"/>
          <w:szCs w:val="27"/>
          <w:lang w:eastAsia="lt-LT"/>
        </w:rPr>
        <w:t>S</w:t>
      </w:r>
      <w:r w:rsidRPr="008338ED">
        <w:rPr>
          <w:b/>
          <w:bCs/>
          <w:color w:val="000000"/>
          <w:sz w:val="27"/>
          <w:szCs w:val="27"/>
          <w:lang w:eastAsia="lt-LT"/>
        </w:rPr>
        <w:t>“ DEKLARACIJA</w:t>
      </w:r>
    </w:p>
    <w:p w14:paraId="776B43D4" w14:textId="77777777" w:rsidR="00E56719" w:rsidRDefault="00E56719" w:rsidP="00E56719">
      <w:pPr>
        <w:jc w:val="center"/>
        <w:rPr>
          <w:color w:val="000000"/>
          <w:sz w:val="27"/>
          <w:szCs w:val="27"/>
          <w:lang w:eastAsia="lt-LT"/>
        </w:rPr>
      </w:pPr>
    </w:p>
    <w:p w14:paraId="69161C4A" w14:textId="77777777" w:rsidR="00E56719" w:rsidRDefault="00E56719" w:rsidP="00E56719">
      <w:pPr>
        <w:jc w:val="center"/>
        <w:rPr>
          <w:color w:val="000000"/>
          <w:sz w:val="27"/>
          <w:szCs w:val="27"/>
          <w:lang w:eastAsia="lt-LT"/>
        </w:rPr>
      </w:pPr>
      <w:r>
        <w:rPr>
          <w:color w:val="000000"/>
          <w:sz w:val="27"/>
          <w:szCs w:val="27"/>
          <w:lang w:eastAsia="lt-LT"/>
        </w:rPr>
        <w:t>____________________________</w:t>
      </w:r>
    </w:p>
    <w:p w14:paraId="104841E4" w14:textId="77777777" w:rsidR="00E56719" w:rsidRPr="008338ED" w:rsidRDefault="00E56719" w:rsidP="00E56719">
      <w:pPr>
        <w:jc w:val="center"/>
        <w:rPr>
          <w:color w:val="000000"/>
          <w:sz w:val="27"/>
          <w:szCs w:val="27"/>
          <w:lang w:eastAsia="lt-LT"/>
        </w:rPr>
      </w:pPr>
      <w:r>
        <w:rPr>
          <w:color w:val="000000"/>
          <w:sz w:val="27"/>
          <w:szCs w:val="27"/>
          <w:lang w:eastAsia="lt-LT"/>
        </w:rPr>
        <w:t>(pildymo data)</w:t>
      </w:r>
    </w:p>
    <w:tbl>
      <w:tblPr>
        <w:tblW w:w="14606" w:type="dxa"/>
        <w:tblInd w:w="-5" w:type="dxa"/>
        <w:tblCellMar>
          <w:left w:w="0" w:type="dxa"/>
          <w:right w:w="0" w:type="dxa"/>
        </w:tblCellMar>
        <w:tblLook w:val="04A0" w:firstRow="1" w:lastRow="0" w:firstColumn="1" w:lastColumn="0" w:noHBand="0" w:noVBand="1"/>
      </w:tblPr>
      <w:tblGrid>
        <w:gridCol w:w="11"/>
        <w:gridCol w:w="473"/>
        <w:gridCol w:w="1364"/>
        <w:gridCol w:w="5103"/>
        <w:gridCol w:w="1802"/>
        <w:gridCol w:w="1508"/>
        <w:gridCol w:w="453"/>
        <w:gridCol w:w="874"/>
        <w:gridCol w:w="3018"/>
      </w:tblGrid>
      <w:tr w:rsidR="00E56719" w:rsidRPr="008338ED" w14:paraId="0F1BD8E6" w14:textId="77777777" w:rsidTr="00E56719">
        <w:trPr>
          <w:trHeight w:val="288"/>
        </w:trPr>
        <w:tc>
          <w:tcPr>
            <w:tcW w:w="14606" w:type="dxa"/>
            <w:gridSpan w:val="9"/>
            <w:shd w:val="clear" w:color="auto" w:fill="FFFFFF"/>
            <w:noWrap/>
            <w:tcMar>
              <w:top w:w="0" w:type="dxa"/>
              <w:left w:w="108" w:type="dxa"/>
              <w:bottom w:w="0" w:type="dxa"/>
              <w:right w:w="108" w:type="dxa"/>
            </w:tcMar>
            <w:vAlign w:val="center"/>
            <w:hideMark/>
          </w:tcPr>
          <w:p w14:paraId="3F1476BC" w14:textId="77777777" w:rsidR="00E56719" w:rsidRPr="008338ED" w:rsidRDefault="00E56719" w:rsidP="00E4021B">
            <w:pPr>
              <w:rPr>
                <w:color w:val="000000"/>
                <w:sz w:val="27"/>
                <w:szCs w:val="27"/>
                <w:lang w:eastAsia="lt-LT"/>
              </w:rPr>
            </w:pPr>
          </w:p>
        </w:tc>
      </w:tr>
      <w:bookmarkEnd w:id="13"/>
      <w:tr w:rsidR="00E56719" w:rsidRPr="008338ED" w14:paraId="3DCF20C3" w14:textId="77777777" w:rsidTr="00E56719">
        <w:trPr>
          <w:trHeight w:val="288"/>
        </w:trPr>
        <w:tc>
          <w:tcPr>
            <w:tcW w:w="484" w:type="dxa"/>
            <w:gridSpan w:val="2"/>
            <w:shd w:val="clear" w:color="auto" w:fill="FFFFFF"/>
            <w:noWrap/>
            <w:tcMar>
              <w:top w:w="0" w:type="dxa"/>
              <w:left w:w="108" w:type="dxa"/>
              <w:bottom w:w="0" w:type="dxa"/>
              <w:right w:w="108" w:type="dxa"/>
            </w:tcMar>
            <w:vAlign w:val="center"/>
            <w:hideMark/>
          </w:tcPr>
          <w:p w14:paraId="3A5CB7C9" w14:textId="77777777" w:rsidR="00E56719" w:rsidRPr="008338ED" w:rsidRDefault="00E56719" w:rsidP="00E4021B">
            <w:pPr>
              <w:rPr>
                <w:sz w:val="20"/>
                <w:lang w:eastAsia="lt-LT"/>
              </w:rPr>
            </w:pPr>
          </w:p>
        </w:tc>
        <w:tc>
          <w:tcPr>
            <w:tcW w:w="1364" w:type="dxa"/>
            <w:noWrap/>
            <w:tcMar>
              <w:top w:w="0" w:type="dxa"/>
              <w:left w:w="108" w:type="dxa"/>
              <w:bottom w:w="0" w:type="dxa"/>
              <w:right w:w="108" w:type="dxa"/>
            </w:tcMar>
            <w:vAlign w:val="center"/>
            <w:hideMark/>
          </w:tcPr>
          <w:p w14:paraId="120377C2" w14:textId="77777777" w:rsidR="00E56719" w:rsidRPr="008338ED" w:rsidRDefault="00E56719" w:rsidP="00E4021B">
            <w:pPr>
              <w:rPr>
                <w:sz w:val="20"/>
                <w:lang w:eastAsia="lt-LT"/>
              </w:rPr>
            </w:pPr>
          </w:p>
        </w:tc>
        <w:tc>
          <w:tcPr>
            <w:tcW w:w="5103" w:type="dxa"/>
            <w:noWrap/>
            <w:tcMar>
              <w:top w:w="0" w:type="dxa"/>
              <w:left w:w="108" w:type="dxa"/>
              <w:bottom w:w="0" w:type="dxa"/>
              <w:right w:w="108" w:type="dxa"/>
            </w:tcMar>
            <w:vAlign w:val="center"/>
            <w:hideMark/>
          </w:tcPr>
          <w:p w14:paraId="2A1609DF" w14:textId="77777777" w:rsidR="00E56719" w:rsidRPr="008338ED" w:rsidRDefault="00E56719" w:rsidP="00E4021B">
            <w:pPr>
              <w:rPr>
                <w:sz w:val="20"/>
                <w:lang w:eastAsia="lt-LT"/>
              </w:rPr>
            </w:pPr>
          </w:p>
        </w:tc>
        <w:tc>
          <w:tcPr>
            <w:tcW w:w="1802" w:type="dxa"/>
            <w:noWrap/>
            <w:tcMar>
              <w:top w:w="0" w:type="dxa"/>
              <w:left w:w="108" w:type="dxa"/>
              <w:bottom w:w="0" w:type="dxa"/>
              <w:right w:w="108" w:type="dxa"/>
            </w:tcMar>
            <w:vAlign w:val="center"/>
            <w:hideMark/>
          </w:tcPr>
          <w:p w14:paraId="2A8572ED" w14:textId="77777777" w:rsidR="00E56719" w:rsidRPr="008338ED" w:rsidRDefault="00E56719" w:rsidP="00E4021B">
            <w:pPr>
              <w:rPr>
                <w:sz w:val="20"/>
                <w:lang w:eastAsia="lt-LT"/>
              </w:rPr>
            </w:pPr>
          </w:p>
        </w:tc>
        <w:tc>
          <w:tcPr>
            <w:tcW w:w="1508" w:type="dxa"/>
            <w:noWrap/>
            <w:tcMar>
              <w:top w:w="0" w:type="dxa"/>
              <w:left w:w="108" w:type="dxa"/>
              <w:bottom w:w="0" w:type="dxa"/>
              <w:right w:w="108" w:type="dxa"/>
            </w:tcMar>
            <w:vAlign w:val="center"/>
            <w:hideMark/>
          </w:tcPr>
          <w:p w14:paraId="5C96A970" w14:textId="77777777" w:rsidR="00E56719" w:rsidRPr="008338ED" w:rsidRDefault="00E56719" w:rsidP="00E4021B">
            <w:pPr>
              <w:rPr>
                <w:sz w:val="20"/>
                <w:lang w:eastAsia="lt-LT"/>
              </w:rPr>
            </w:pPr>
          </w:p>
        </w:tc>
        <w:tc>
          <w:tcPr>
            <w:tcW w:w="453" w:type="dxa"/>
            <w:noWrap/>
            <w:tcMar>
              <w:top w:w="0" w:type="dxa"/>
              <w:left w:w="108" w:type="dxa"/>
              <w:bottom w:w="0" w:type="dxa"/>
              <w:right w:w="108" w:type="dxa"/>
            </w:tcMar>
            <w:vAlign w:val="center"/>
            <w:hideMark/>
          </w:tcPr>
          <w:p w14:paraId="1AEF287F" w14:textId="77777777" w:rsidR="00E56719" w:rsidRPr="008338ED" w:rsidRDefault="00E56719" w:rsidP="00E4021B">
            <w:pPr>
              <w:rPr>
                <w:sz w:val="20"/>
                <w:lang w:eastAsia="lt-LT"/>
              </w:rPr>
            </w:pPr>
          </w:p>
        </w:tc>
        <w:tc>
          <w:tcPr>
            <w:tcW w:w="3892" w:type="dxa"/>
            <w:gridSpan w:val="2"/>
            <w:tcBorders>
              <w:top w:val="nil"/>
              <w:left w:val="nil"/>
              <w:bottom w:val="nil"/>
              <w:right w:val="nil"/>
            </w:tcBorders>
            <w:vAlign w:val="center"/>
            <w:hideMark/>
          </w:tcPr>
          <w:p w14:paraId="63F15ECF" w14:textId="77777777" w:rsidR="00E56719" w:rsidRPr="008338ED" w:rsidRDefault="00E56719" w:rsidP="00E4021B">
            <w:pPr>
              <w:rPr>
                <w:szCs w:val="24"/>
                <w:lang w:eastAsia="lt-LT"/>
              </w:rPr>
            </w:pPr>
            <w:r w:rsidRPr="008338ED">
              <w:rPr>
                <w:szCs w:val="24"/>
                <w:lang w:eastAsia="lt-LT"/>
              </w:rPr>
              <w:t> </w:t>
            </w:r>
          </w:p>
        </w:tc>
      </w:tr>
      <w:tr w:rsidR="00E56719" w:rsidRPr="008338ED" w14:paraId="2AB20FD2" w14:textId="77777777" w:rsidTr="00E56719">
        <w:trPr>
          <w:trHeight w:val="288"/>
        </w:trPr>
        <w:tc>
          <w:tcPr>
            <w:tcW w:w="484"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4E28B274" w14:textId="77777777" w:rsidR="00E56719" w:rsidRPr="008338ED" w:rsidRDefault="00E56719" w:rsidP="00E4021B">
            <w:pPr>
              <w:rPr>
                <w:szCs w:val="24"/>
                <w:lang w:eastAsia="lt-LT"/>
              </w:rPr>
            </w:pPr>
            <w:r w:rsidRPr="008338ED">
              <w:rPr>
                <w:b/>
                <w:bCs/>
                <w:color w:val="000000"/>
                <w:szCs w:val="24"/>
                <w:lang w:eastAsia="lt-LT"/>
              </w:rPr>
              <w:t>1.</w:t>
            </w:r>
          </w:p>
        </w:tc>
        <w:tc>
          <w:tcPr>
            <w:tcW w:w="14122" w:type="dxa"/>
            <w:gridSpan w:val="7"/>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14:paraId="0A52EF46" w14:textId="77777777" w:rsidR="00E56719" w:rsidRPr="008338ED" w:rsidRDefault="00E56719" w:rsidP="00E4021B">
            <w:pPr>
              <w:rPr>
                <w:szCs w:val="24"/>
                <w:lang w:eastAsia="lt-LT"/>
              </w:rPr>
            </w:pPr>
            <w:r w:rsidRPr="008338ED">
              <w:rPr>
                <w:b/>
                <w:bCs/>
                <w:color w:val="000000"/>
                <w:szCs w:val="24"/>
                <w:lang w:eastAsia="lt-LT"/>
              </w:rPr>
              <w:t>Deklaruojančios įmonės pavadinimas</w:t>
            </w:r>
          </w:p>
        </w:tc>
      </w:tr>
      <w:tr w:rsidR="00E56719" w:rsidRPr="008338ED" w14:paraId="384FAAA5" w14:textId="77777777" w:rsidTr="00E56719">
        <w:trPr>
          <w:trHeight w:val="288"/>
        </w:trPr>
        <w:tc>
          <w:tcPr>
            <w:tcW w:w="14606" w:type="dxa"/>
            <w:gridSpan w:val="9"/>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0C15B865" w14:textId="77777777" w:rsidR="00E56719" w:rsidRPr="008338ED" w:rsidRDefault="00E56719" w:rsidP="00E4021B">
            <w:pPr>
              <w:rPr>
                <w:szCs w:val="24"/>
                <w:lang w:eastAsia="lt-LT"/>
              </w:rPr>
            </w:pPr>
          </w:p>
        </w:tc>
      </w:tr>
      <w:tr w:rsidR="00E56719" w:rsidRPr="008338ED" w14:paraId="263B80E9" w14:textId="77777777" w:rsidTr="00E56719">
        <w:trPr>
          <w:trHeight w:val="288"/>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63525F5F" w14:textId="77777777" w:rsidR="00E56719" w:rsidRPr="008338ED" w:rsidRDefault="00E56719" w:rsidP="00E4021B">
            <w:pPr>
              <w:rPr>
                <w:szCs w:val="24"/>
                <w:lang w:eastAsia="lt-LT"/>
              </w:rPr>
            </w:pPr>
            <w:r w:rsidRPr="008338ED">
              <w:rPr>
                <w:b/>
                <w:bCs/>
                <w:color w:val="000000"/>
                <w:szCs w:val="24"/>
                <w:lang w:eastAsia="lt-LT"/>
              </w:rPr>
              <w:t>2.</w:t>
            </w:r>
          </w:p>
        </w:tc>
        <w:tc>
          <w:tcPr>
            <w:tcW w:w="14122" w:type="dxa"/>
            <w:gridSpan w:val="7"/>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A219AC6" w14:textId="77777777" w:rsidR="00E56719" w:rsidRPr="008338ED" w:rsidRDefault="00E56719" w:rsidP="00E4021B">
            <w:pPr>
              <w:rPr>
                <w:szCs w:val="24"/>
                <w:lang w:eastAsia="lt-LT"/>
              </w:rPr>
            </w:pPr>
            <w:r w:rsidRPr="008338ED">
              <w:rPr>
                <w:b/>
                <w:bCs/>
                <w:color w:val="000000"/>
                <w:szCs w:val="24"/>
                <w:lang w:eastAsia="lt-LT"/>
              </w:rPr>
              <w:t>Deklaruojančios įmonės kodas</w:t>
            </w:r>
          </w:p>
        </w:tc>
      </w:tr>
      <w:tr w:rsidR="00E56719" w:rsidRPr="008338ED" w14:paraId="047B7E37" w14:textId="77777777" w:rsidTr="00E56719">
        <w:trPr>
          <w:trHeight w:val="288"/>
        </w:trPr>
        <w:tc>
          <w:tcPr>
            <w:tcW w:w="14606" w:type="dxa"/>
            <w:gridSpan w:val="9"/>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53CD4276" w14:textId="77777777" w:rsidR="00E56719" w:rsidRPr="008338ED" w:rsidRDefault="00E56719" w:rsidP="00E4021B">
            <w:pPr>
              <w:rPr>
                <w:szCs w:val="24"/>
                <w:lang w:eastAsia="lt-LT"/>
              </w:rPr>
            </w:pPr>
          </w:p>
        </w:tc>
      </w:tr>
      <w:tr w:rsidR="00E56719" w14:paraId="3FD7FC8C" w14:textId="77777777" w:rsidTr="00E56719">
        <w:tblPrEx>
          <w:tblBorders>
            <w:top w:val="single" w:sz="4" w:space="0" w:color="auto"/>
          </w:tblBorders>
          <w:tblCellMar>
            <w:left w:w="108" w:type="dxa"/>
            <w:right w:w="108" w:type="dxa"/>
          </w:tblCellMar>
          <w:tblLook w:val="0000" w:firstRow="0" w:lastRow="0" w:firstColumn="0" w:lastColumn="0" w:noHBand="0" w:noVBand="0"/>
        </w:tblPrEx>
        <w:trPr>
          <w:gridBefore w:val="1"/>
          <w:wBefore w:w="11" w:type="dxa"/>
          <w:trHeight w:val="100"/>
        </w:trPr>
        <w:tc>
          <w:tcPr>
            <w:tcW w:w="14595" w:type="dxa"/>
            <w:gridSpan w:val="8"/>
          </w:tcPr>
          <w:p w14:paraId="10A5B330" w14:textId="77777777" w:rsidR="00E56719" w:rsidRDefault="00E56719" w:rsidP="00E4021B">
            <w:pPr>
              <w:rPr>
                <w:b/>
                <w:bCs/>
                <w:color w:val="000000"/>
                <w:szCs w:val="24"/>
                <w:lang w:eastAsia="lt-LT"/>
              </w:rPr>
            </w:pPr>
          </w:p>
        </w:tc>
      </w:tr>
      <w:tr w:rsidR="00E56719" w:rsidRPr="008338ED" w14:paraId="53C8C779" w14:textId="77777777" w:rsidTr="00E56719">
        <w:trPr>
          <w:trHeight w:val="12"/>
        </w:trPr>
        <w:tc>
          <w:tcPr>
            <w:tcW w:w="484" w:type="dxa"/>
            <w:gridSpan w:val="2"/>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0064F8" w14:textId="77777777" w:rsidR="00E56719" w:rsidRPr="008338ED" w:rsidRDefault="00E56719" w:rsidP="00E4021B">
            <w:pPr>
              <w:rPr>
                <w:szCs w:val="24"/>
                <w:lang w:eastAsia="lt-LT"/>
              </w:rPr>
            </w:pPr>
            <w:r w:rsidRPr="008338ED">
              <w:rPr>
                <w:b/>
                <w:bCs/>
                <w:color w:val="000000"/>
                <w:szCs w:val="24"/>
                <w:lang w:eastAsia="lt-LT"/>
              </w:rPr>
              <w:t>3.</w:t>
            </w:r>
          </w:p>
        </w:tc>
        <w:tc>
          <w:tcPr>
            <w:tcW w:w="1412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62E5D55" w14:textId="77777777" w:rsidR="00E56719" w:rsidRPr="00F121B2" w:rsidRDefault="00E56719" w:rsidP="00E4021B">
            <w:pPr>
              <w:rPr>
                <w:szCs w:val="24"/>
                <w:lang w:eastAsia="lt-LT"/>
              </w:rPr>
            </w:pPr>
            <w:r w:rsidRPr="00F121B2">
              <w:rPr>
                <w:b/>
                <w:bCs/>
                <w:color w:val="000000"/>
                <w:szCs w:val="24"/>
                <w:lang w:eastAsia="lt-LT"/>
              </w:rPr>
              <w:t>„Vienos įmonės“ apibrėžtis</w:t>
            </w:r>
          </w:p>
          <w:p w14:paraId="4048AF51" w14:textId="6287984A" w:rsidR="00E62797" w:rsidRDefault="003E4DBE" w:rsidP="00E4021B">
            <w:pPr>
              <w:jc w:val="both"/>
              <w:rPr>
                <w:color w:val="000000"/>
                <w:szCs w:val="24"/>
                <w:lang w:eastAsia="lt-LT"/>
              </w:rPr>
            </w:pPr>
            <w:r w:rsidRPr="003E4DBE">
              <w:rPr>
                <w:color w:val="000000"/>
                <w:szCs w:val="24"/>
                <w:lang w:eastAsia="lt-LT"/>
              </w:rPr>
              <w:t xml:space="preserve">Vadovaujantis  2013 m. gruodžio 18 d. Europos Komisijos reglamento (ES) Nr. 1407/2013 dėl Sutarties dėl Europos Sąjungos veikimo 107 ir 108 straipsnių taikymo </w:t>
            </w:r>
            <w:r w:rsidRPr="00017F5A">
              <w:rPr>
                <w:i/>
                <w:iCs/>
                <w:color w:val="000000"/>
                <w:szCs w:val="24"/>
                <w:lang w:eastAsia="lt-LT"/>
              </w:rPr>
              <w:t xml:space="preserve">de </w:t>
            </w:r>
            <w:proofErr w:type="spellStart"/>
            <w:r w:rsidRPr="00017F5A">
              <w:rPr>
                <w:i/>
                <w:iCs/>
                <w:color w:val="000000"/>
                <w:szCs w:val="24"/>
                <w:lang w:eastAsia="lt-LT"/>
              </w:rPr>
              <w:t>minimis</w:t>
            </w:r>
            <w:proofErr w:type="spellEnd"/>
            <w:r w:rsidRPr="003E4DBE">
              <w:rPr>
                <w:color w:val="000000"/>
                <w:szCs w:val="24"/>
                <w:lang w:eastAsia="lt-LT"/>
              </w:rPr>
              <w:t xml:space="preserve"> pagalbai su paskutiniais pakeitimais, padarytais 2021 m. liepos 23 d. Komisijos reglamentu (ES) Nr. 2021/1237, 2 straipsnio 2 punktu</w:t>
            </w:r>
            <w:r w:rsidR="00E62797">
              <w:rPr>
                <w:color w:val="000000"/>
                <w:szCs w:val="24"/>
                <w:lang w:eastAsia="lt-LT"/>
              </w:rPr>
              <w:t>,</w:t>
            </w:r>
            <w:r w:rsidRPr="003E4DBE">
              <w:rPr>
                <w:color w:val="000000"/>
                <w:szCs w:val="24"/>
                <w:lang w:eastAsia="lt-LT"/>
              </w:rPr>
              <w:t xml:space="preserve">  „viena įmonė“ apima visas įmones, kurių tarpusavio santykiai yra bent vienos rūšies iš toliau išvardytų:</w:t>
            </w:r>
          </w:p>
          <w:p w14:paraId="4141D2A7" w14:textId="77777777" w:rsidR="00E56719" w:rsidRDefault="00E56719" w:rsidP="00E4021B">
            <w:pPr>
              <w:jc w:val="both"/>
              <w:rPr>
                <w:color w:val="000000"/>
                <w:szCs w:val="24"/>
                <w:lang w:eastAsia="lt-LT"/>
              </w:rPr>
            </w:pPr>
            <w:r w:rsidRPr="00F121B2">
              <w:rPr>
                <w:color w:val="000000"/>
                <w:szCs w:val="24"/>
                <w:lang w:eastAsia="lt-LT"/>
              </w:rPr>
              <w:lastRenderedPageBreak/>
              <w:t>a) viena įmonė turi kitos įmonės akcininkų arba narių balsų daugumą;</w:t>
            </w:r>
          </w:p>
          <w:p w14:paraId="153B39DF" w14:textId="77777777" w:rsidR="00E56719" w:rsidRDefault="00E56719" w:rsidP="00E4021B">
            <w:pPr>
              <w:jc w:val="both"/>
              <w:rPr>
                <w:color w:val="000000"/>
                <w:szCs w:val="24"/>
                <w:lang w:eastAsia="lt-LT"/>
              </w:rPr>
            </w:pPr>
            <w:r w:rsidRPr="00F121B2">
              <w:rPr>
                <w:color w:val="000000"/>
                <w:szCs w:val="24"/>
                <w:lang w:eastAsia="lt-LT"/>
              </w:rPr>
              <w:t>b) viena įmonė turi teisę paskirti arba atleisti daugumą kitos įmonės administracijos, valdymo arba priežiūros organo narių;</w:t>
            </w:r>
          </w:p>
          <w:p w14:paraId="1C27D464" w14:textId="77777777" w:rsidR="00E56719" w:rsidRDefault="00E56719" w:rsidP="00E4021B">
            <w:pPr>
              <w:jc w:val="both"/>
              <w:rPr>
                <w:color w:val="000000"/>
                <w:szCs w:val="24"/>
                <w:lang w:eastAsia="lt-LT"/>
              </w:rPr>
            </w:pPr>
            <w:r w:rsidRPr="00F121B2">
              <w:rPr>
                <w:color w:val="000000"/>
                <w:szCs w:val="24"/>
                <w:lang w:eastAsia="lt-LT"/>
              </w:rPr>
              <w:t>c) pagal sutartį arba vadovaujantis steigimo sutarties ar įstatų nuostata vienai įmonei suteikiama teisė daryti kitai įmonei lemiamą įtaką;</w:t>
            </w:r>
          </w:p>
          <w:p w14:paraId="3F0BB288" w14:textId="77777777" w:rsidR="00E56719" w:rsidRDefault="00E56719" w:rsidP="00E4021B">
            <w:pPr>
              <w:jc w:val="both"/>
              <w:rPr>
                <w:color w:val="000000"/>
                <w:szCs w:val="24"/>
                <w:lang w:eastAsia="lt-LT"/>
              </w:rPr>
            </w:pPr>
            <w:r w:rsidRPr="00F121B2">
              <w:rPr>
                <w:color w:val="000000"/>
                <w:szCs w:val="24"/>
                <w:lang w:eastAsia="lt-LT"/>
              </w:rPr>
              <w:t>d) viena įmonė, būdama kitos įmonės akcininkė arba narė, vadovaudamasi su tos įmonės kitais akcininkais ar nariais sudaryta sutartimi, viena kontroliuoja tos kitos įmonės akcininkų arba narių balsavimo teisių daugumą.</w:t>
            </w:r>
          </w:p>
          <w:p w14:paraId="3ECCD9B5" w14:textId="77777777" w:rsidR="00E56719" w:rsidRPr="00E469AF" w:rsidRDefault="00E56719" w:rsidP="00E4021B">
            <w:pPr>
              <w:jc w:val="both"/>
              <w:rPr>
                <w:szCs w:val="24"/>
                <w:highlight w:val="green"/>
                <w:lang w:eastAsia="lt-LT"/>
              </w:rPr>
            </w:pPr>
            <w:r w:rsidRPr="00F121B2">
              <w:rPr>
                <w:color w:val="000000"/>
                <w:szCs w:val="24"/>
                <w:lang w:eastAsia="lt-LT"/>
              </w:rPr>
              <w:t>Įmonės, kurios pirmos pastraipos a–d punktuose nurodytais santykiais yra susijusios per vieną ar daugiau kitų įmonių, taip pat laikomos „viena</w:t>
            </w:r>
            <w:r>
              <w:rPr>
                <w:color w:val="000000"/>
                <w:szCs w:val="24"/>
                <w:lang w:eastAsia="lt-LT"/>
              </w:rPr>
              <w:t xml:space="preserve"> </w:t>
            </w:r>
            <w:r w:rsidRPr="00F121B2">
              <w:rPr>
                <w:color w:val="000000"/>
                <w:szCs w:val="24"/>
                <w:lang w:eastAsia="lt-LT"/>
              </w:rPr>
              <w:t>įmone“.</w:t>
            </w:r>
          </w:p>
        </w:tc>
      </w:tr>
      <w:tr w:rsidR="00E56719" w:rsidRPr="008338ED" w14:paraId="0876414F" w14:textId="77777777" w:rsidTr="00E56719">
        <w:trPr>
          <w:trHeight w:val="697"/>
        </w:trPr>
        <w:tc>
          <w:tcPr>
            <w:tcW w:w="484" w:type="dxa"/>
            <w:gridSpan w:val="2"/>
            <w:vMerge/>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8995B2D" w14:textId="77777777" w:rsidR="00E56719" w:rsidRPr="008338ED" w:rsidRDefault="00E56719" w:rsidP="00E4021B">
            <w:pPr>
              <w:rPr>
                <w:b/>
                <w:bCs/>
                <w:color w:val="000000"/>
                <w:szCs w:val="24"/>
                <w:lang w:eastAsia="lt-LT"/>
              </w:rPr>
            </w:pPr>
          </w:p>
        </w:tc>
        <w:tc>
          <w:tcPr>
            <w:tcW w:w="1412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4BAE9C" w14:textId="77777777" w:rsidR="00E56719" w:rsidRPr="00F121B2" w:rsidRDefault="00E56719" w:rsidP="00E4021B">
            <w:pPr>
              <w:jc w:val="both"/>
              <w:rPr>
                <w:b/>
                <w:bCs/>
                <w:color w:val="000000"/>
                <w:szCs w:val="24"/>
                <w:lang w:eastAsia="lt-LT"/>
              </w:rPr>
            </w:pPr>
            <w:r w:rsidRPr="00F121B2">
              <w:rPr>
                <w:color w:val="000000"/>
                <w:szCs w:val="24"/>
                <w:lang w:eastAsia="lt-LT"/>
              </w:rP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E56719" w:rsidRPr="008338ED" w14:paraId="4A8F666A" w14:textId="77777777" w:rsidTr="00E56719">
        <w:trPr>
          <w:trHeight w:val="405"/>
        </w:trPr>
        <w:tc>
          <w:tcPr>
            <w:tcW w:w="484" w:type="dxa"/>
            <w:gridSpan w:val="2"/>
            <w:vMerge w:val="restar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B434BD" w14:textId="77777777" w:rsidR="00E56719" w:rsidRPr="008338ED" w:rsidRDefault="00E56719" w:rsidP="00E4021B">
            <w:pPr>
              <w:rPr>
                <w:szCs w:val="24"/>
                <w:lang w:eastAsia="lt-LT"/>
              </w:rPr>
            </w:pPr>
            <w:r w:rsidRPr="008338ED">
              <w:rPr>
                <w:b/>
                <w:bCs/>
                <w:color w:val="000000"/>
                <w:szCs w:val="24"/>
                <w:lang w:eastAsia="lt-LT"/>
              </w:rPr>
              <w:t>4.</w:t>
            </w:r>
          </w:p>
        </w:tc>
        <w:tc>
          <w:tcPr>
            <w:tcW w:w="14122" w:type="dxa"/>
            <w:gridSpan w:val="7"/>
            <w:tcBorders>
              <w:top w:val="single" w:sz="4" w:space="0" w:color="auto"/>
              <w:left w:val="nil"/>
              <w:bottom w:val="single" w:sz="8" w:space="0" w:color="000000"/>
              <w:right w:val="single" w:sz="8" w:space="0" w:color="000000"/>
            </w:tcBorders>
            <w:tcMar>
              <w:top w:w="0" w:type="dxa"/>
              <w:left w:w="108" w:type="dxa"/>
              <w:bottom w:w="0" w:type="dxa"/>
              <w:right w:w="108" w:type="dxa"/>
            </w:tcMar>
            <w:vAlign w:val="bottom"/>
            <w:hideMark/>
          </w:tcPr>
          <w:p w14:paraId="0B58039D" w14:textId="77777777" w:rsidR="00E56719" w:rsidRPr="008338ED" w:rsidRDefault="00E56719" w:rsidP="00E4021B">
            <w:pPr>
              <w:rPr>
                <w:szCs w:val="24"/>
                <w:lang w:eastAsia="lt-LT"/>
              </w:rPr>
            </w:pPr>
            <w:r w:rsidRPr="008338ED">
              <w:rPr>
                <w:b/>
                <w:bCs/>
                <w:color w:val="000000"/>
                <w:szCs w:val="24"/>
                <w:lang w:eastAsia="lt-LT"/>
              </w:rPr>
              <w:t>Deklaruoju, kad pareiškėj</w:t>
            </w:r>
            <w:r>
              <w:rPr>
                <w:b/>
                <w:bCs/>
                <w:color w:val="000000"/>
                <w:szCs w:val="24"/>
                <w:lang w:eastAsia="lt-LT"/>
              </w:rPr>
              <w:t>ą</w:t>
            </w:r>
            <w:r w:rsidRPr="008338ED">
              <w:rPr>
                <w:b/>
                <w:bCs/>
                <w:color w:val="000000"/>
                <w:szCs w:val="24"/>
                <w:lang w:eastAsia="lt-LT"/>
              </w:rPr>
              <w:t xml:space="preserve"> </w:t>
            </w:r>
            <w:r>
              <w:rPr>
                <w:b/>
                <w:bCs/>
                <w:color w:val="000000"/>
                <w:szCs w:val="24"/>
                <w:lang w:eastAsia="lt-LT"/>
              </w:rPr>
              <w:t xml:space="preserve">– </w:t>
            </w:r>
            <w:r w:rsidRPr="008338ED">
              <w:rPr>
                <w:b/>
                <w:bCs/>
                <w:color w:val="000000"/>
                <w:szCs w:val="24"/>
                <w:lang w:eastAsia="lt-LT"/>
              </w:rPr>
              <w:t>„</w:t>
            </w:r>
            <w:r>
              <w:rPr>
                <w:b/>
                <w:bCs/>
                <w:color w:val="000000"/>
                <w:szCs w:val="24"/>
                <w:lang w:eastAsia="lt-LT"/>
              </w:rPr>
              <w:t>v</w:t>
            </w:r>
            <w:r w:rsidRPr="008338ED">
              <w:rPr>
                <w:b/>
                <w:bCs/>
                <w:color w:val="000000"/>
                <w:szCs w:val="24"/>
                <w:lang w:eastAsia="lt-LT"/>
              </w:rPr>
              <w:t>ien</w:t>
            </w:r>
            <w:r>
              <w:rPr>
                <w:b/>
                <w:bCs/>
                <w:color w:val="000000"/>
                <w:szCs w:val="24"/>
                <w:lang w:eastAsia="lt-LT"/>
              </w:rPr>
              <w:t>ą</w:t>
            </w:r>
            <w:r w:rsidRPr="008338ED">
              <w:rPr>
                <w:b/>
                <w:bCs/>
                <w:color w:val="000000"/>
                <w:szCs w:val="24"/>
                <w:lang w:eastAsia="lt-LT"/>
              </w:rPr>
              <w:t xml:space="preserve"> įmon</w:t>
            </w:r>
            <w:r>
              <w:rPr>
                <w:b/>
                <w:bCs/>
                <w:color w:val="000000"/>
                <w:szCs w:val="24"/>
                <w:lang w:eastAsia="lt-LT"/>
              </w:rPr>
              <w:t>ę</w:t>
            </w:r>
            <w:r w:rsidRPr="008338ED">
              <w:rPr>
                <w:b/>
                <w:bCs/>
                <w:color w:val="000000"/>
                <w:szCs w:val="24"/>
                <w:lang w:eastAsia="lt-LT"/>
              </w:rPr>
              <w:t>“</w:t>
            </w:r>
            <w:r>
              <w:rPr>
                <w:b/>
                <w:bCs/>
                <w:color w:val="000000"/>
                <w:szCs w:val="24"/>
                <w:lang w:eastAsia="lt-LT"/>
              </w:rPr>
              <w:t xml:space="preserve"> –</w:t>
            </w:r>
            <w:r w:rsidRPr="008338ED">
              <w:rPr>
                <w:b/>
                <w:bCs/>
                <w:color w:val="000000"/>
                <w:szCs w:val="24"/>
                <w:lang w:eastAsia="lt-LT"/>
              </w:rPr>
              <w:t xml:space="preserve"> ryšiai sieja su šiomis įmonėmis:</w:t>
            </w:r>
          </w:p>
        </w:tc>
      </w:tr>
      <w:tr w:rsidR="00E56719" w:rsidRPr="008338ED" w14:paraId="35638A2E" w14:textId="77777777" w:rsidTr="00E56719">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7A58DC2D" w14:textId="77777777" w:rsidR="00E56719" w:rsidRPr="008338ED" w:rsidRDefault="00E56719" w:rsidP="00E4021B">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E03AB3A" w14:textId="77777777" w:rsidR="00E56719" w:rsidRPr="008338ED" w:rsidRDefault="00E56719" w:rsidP="00E4021B">
            <w:pPr>
              <w:rPr>
                <w:szCs w:val="24"/>
                <w:lang w:eastAsia="lt-LT"/>
              </w:rPr>
            </w:pPr>
            <w:r w:rsidRPr="008338ED">
              <w:rPr>
                <w:color w:val="000000"/>
                <w:szCs w:val="24"/>
                <w:lang w:eastAsia="lt-LT"/>
              </w:rPr>
              <w:t>Eil. Nr.</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DCC93BB" w14:textId="77777777" w:rsidR="00E56719" w:rsidRPr="008338ED" w:rsidRDefault="00E56719" w:rsidP="00E4021B">
            <w:pPr>
              <w:rPr>
                <w:szCs w:val="24"/>
                <w:lang w:eastAsia="lt-LT"/>
              </w:rPr>
            </w:pPr>
            <w:r w:rsidRPr="008338ED">
              <w:rPr>
                <w:color w:val="000000"/>
                <w:szCs w:val="24"/>
                <w:lang w:eastAsia="lt-LT"/>
              </w:rPr>
              <w:t>Įmonės kodas</w:t>
            </w:r>
          </w:p>
        </w:tc>
        <w:tc>
          <w:tcPr>
            <w:tcW w:w="7655"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C4C4799" w14:textId="77777777" w:rsidR="00E56719" w:rsidRPr="008338ED" w:rsidRDefault="00E56719" w:rsidP="00E4021B">
            <w:pPr>
              <w:rPr>
                <w:szCs w:val="24"/>
                <w:lang w:eastAsia="lt-LT"/>
              </w:rPr>
            </w:pPr>
            <w:r w:rsidRPr="008338ED">
              <w:rPr>
                <w:color w:val="000000"/>
                <w:szCs w:val="24"/>
                <w:lang w:eastAsia="lt-LT"/>
              </w:rPr>
              <w:t>Įmonės pavadinimas</w:t>
            </w:r>
          </w:p>
        </w:tc>
      </w:tr>
      <w:tr w:rsidR="00E56719" w:rsidRPr="008338ED" w14:paraId="3F89135B" w14:textId="77777777" w:rsidTr="00E56719">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46B8D922" w14:textId="77777777" w:rsidR="00E56719" w:rsidRPr="008338ED" w:rsidRDefault="00E56719" w:rsidP="00E4021B">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C6EBFB3" w14:textId="77777777" w:rsidR="00E56719" w:rsidRPr="008338ED" w:rsidRDefault="00E56719" w:rsidP="00E4021B">
            <w:pPr>
              <w:jc w:val="center"/>
              <w:rPr>
                <w:szCs w:val="24"/>
                <w:lang w:eastAsia="lt-LT"/>
              </w:rPr>
            </w:pPr>
            <w:r w:rsidRPr="008338ED">
              <w:rPr>
                <w:color w:val="000000"/>
                <w:szCs w:val="24"/>
                <w:lang w:eastAsia="lt-LT"/>
              </w:rPr>
              <w:t>1</w:t>
            </w:r>
            <w:r>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FBD0167" w14:textId="77777777" w:rsidR="00E56719" w:rsidRPr="008338ED" w:rsidRDefault="00E56719" w:rsidP="00E4021B">
            <w:pPr>
              <w:rPr>
                <w:szCs w:val="24"/>
                <w:lang w:eastAsia="lt-LT"/>
              </w:rPr>
            </w:pPr>
          </w:p>
        </w:tc>
        <w:tc>
          <w:tcPr>
            <w:tcW w:w="7655"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0EBC249" w14:textId="77777777" w:rsidR="00E56719" w:rsidRPr="008338ED" w:rsidRDefault="00E56719" w:rsidP="00E4021B">
            <w:pPr>
              <w:rPr>
                <w:sz w:val="20"/>
                <w:lang w:eastAsia="lt-LT"/>
              </w:rPr>
            </w:pPr>
          </w:p>
        </w:tc>
      </w:tr>
      <w:tr w:rsidR="00E56719" w:rsidRPr="008338ED" w14:paraId="5AECE15D" w14:textId="77777777" w:rsidTr="00E56719">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8B863AD" w14:textId="77777777" w:rsidR="00E56719" w:rsidRPr="008338ED" w:rsidRDefault="00E56719" w:rsidP="00E4021B">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24D4A09E" w14:textId="77777777" w:rsidR="00E56719" w:rsidRPr="008338ED" w:rsidRDefault="00E56719" w:rsidP="00E4021B">
            <w:pPr>
              <w:jc w:val="center"/>
              <w:rPr>
                <w:szCs w:val="24"/>
                <w:lang w:eastAsia="lt-LT"/>
              </w:rPr>
            </w:pPr>
            <w:r w:rsidRPr="008338ED">
              <w:rPr>
                <w:color w:val="000000"/>
                <w:szCs w:val="24"/>
                <w:lang w:eastAsia="lt-LT"/>
              </w:rPr>
              <w:t>2</w:t>
            </w:r>
            <w:r>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C228CCB" w14:textId="77777777" w:rsidR="00E56719" w:rsidRPr="008338ED" w:rsidRDefault="00E56719" w:rsidP="00E4021B">
            <w:pPr>
              <w:rPr>
                <w:szCs w:val="24"/>
                <w:lang w:eastAsia="lt-LT"/>
              </w:rPr>
            </w:pPr>
          </w:p>
        </w:tc>
        <w:tc>
          <w:tcPr>
            <w:tcW w:w="7655"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47FEE7C" w14:textId="77777777" w:rsidR="00E56719" w:rsidRPr="008338ED" w:rsidRDefault="00E56719" w:rsidP="00E4021B">
            <w:pPr>
              <w:rPr>
                <w:sz w:val="20"/>
                <w:lang w:eastAsia="lt-LT"/>
              </w:rPr>
            </w:pPr>
          </w:p>
        </w:tc>
      </w:tr>
      <w:tr w:rsidR="00E56719" w:rsidRPr="008338ED" w14:paraId="6D46468D" w14:textId="77777777" w:rsidTr="00E56719">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4C8E9037" w14:textId="77777777" w:rsidR="00E56719" w:rsidRPr="008338ED" w:rsidRDefault="00E56719" w:rsidP="00E4021B">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143F693F" w14:textId="77777777" w:rsidR="00E56719" w:rsidRPr="008338ED" w:rsidRDefault="00E56719" w:rsidP="00E4021B">
            <w:pPr>
              <w:jc w:val="center"/>
              <w:rPr>
                <w:szCs w:val="24"/>
                <w:lang w:eastAsia="lt-LT"/>
              </w:rPr>
            </w:pPr>
            <w:r w:rsidRPr="008338ED">
              <w:rPr>
                <w:color w:val="000000"/>
                <w:szCs w:val="24"/>
                <w:lang w:eastAsia="lt-LT"/>
              </w:rPr>
              <w:t>3</w:t>
            </w:r>
            <w:r>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FB55281" w14:textId="77777777" w:rsidR="00E56719" w:rsidRPr="008338ED" w:rsidRDefault="00E56719" w:rsidP="00E4021B">
            <w:pPr>
              <w:rPr>
                <w:szCs w:val="24"/>
                <w:lang w:eastAsia="lt-LT"/>
              </w:rPr>
            </w:pPr>
          </w:p>
        </w:tc>
        <w:tc>
          <w:tcPr>
            <w:tcW w:w="7655"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A2AF6AE" w14:textId="77777777" w:rsidR="00E56719" w:rsidRPr="008338ED" w:rsidRDefault="00E56719" w:rsidP="00E4021B">
            <w:pPr>
              <w:rPr>
                <w:sz w:val="20"/>
                <w:lang w:eastAsia="lt-LT"/>
              </w:rPr>
            </w:pPr>
          </w:p>
        </w:tc>
      </w:tr>
      <w:tr w:rsidR="00E56719" w:rsidRPr="008338ED" w14:paraId="0509ADCE" w14:textId="77777777" w:rsidTr="00E56719">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3C0D8B28" w14:textId="77777777" w:rsidR="00E56719" w:rsidRPr="008338ED" w:rsidRDefault="00E56719" w:rsidP="00E4021B">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EA041CA" w14:textId="77777777" w:rsidR="00E56719" w:rsidRPr="008338ED" w:rsidRDefault="00E56719" w:rsidP="00E4021B">
            <w:pPr>
              <w:jc w:val="center"/>
              <w:rPr>
                <w:szCs w:val="24"/>
                <w:lang w:eastAsia="lt-LT"/>
              </w:rPr>
            </w:pPr>
            <w:r w:rsidRPr="008338ED">
              <w:rPr>
                <w:color w:val="000000"/>
                <w:szCs w:val="24"/>
                <w:lang w:eastAsia="lt-LT"/>
              </w:rPr>
              <w:t>4</w:t>
            </w:r>
            <w:r>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508CE6F" w14:textId="77777777" w:rsidR="00E56719" w:rsidRPr="008338ED" w:rsidRDefault="00E56719" w:rsidP="00E4021B">
            <w:pPr>
              <w:rPr>
                <w:szCs w:val="24"/>
                <w:lang w:eastAsia="lt-LT"/>
              </w:rPr>
            </w:pPr>
          </w:p>
        </w:tc>
        <w:tc>
          <w:tcPr>
            <w:tcW w:w="7655"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DE4291B" w14:textId="77777777" w:rsidR="00E56719" w:rsidRPr="008338ED" w:rsidRDefault="00E56719" w:rsidP="00E4021B">
            <w:pPr>
              <w:rPr>
                <w:sz w:val="20"/>
                <w:lang w:eastAsia="lt-LT"/>
              </w:rPr>
            </w:pPr>
          </w:p>
        </w:tc>
      </w:tr>
      <w:tr w:rsidR="00E56719" w:rsidRPr="008338ED" w14:paraId="3947D9DB" w14:textId="77777777" w:rsidTr="00E56719">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5F5D65C4" w14:textId="77777777" w:rsidR="00E56719" w:rsidRPr="008338ED" w:rsidRDefault="00E56719" w:rsidP="00E4021B">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1D15F74F" w14:textId="77777777" w:rsidR="00E56719" w:rsidRPr="008338ED" w:rsidRDefault="00E56719" w:rsidP="00E4021B">
            <w:pPr>
              <w:jc w:val="center"/>
              <w:rPr>
                <w:szCs w:val="24"/>
                <w:lang w:eastAsia="lt-LT"/>
              </w:rPr>
            </w:pPr>
            <w:r w:rsidRPr="008338ED">
              <w:rPr>
                <w:color w:val="000000"/>
                <w:szCs w:val="24"/>
                <w:lang w:eastAsia="lt-LT"/>
              </w:rPr>
              <w:t>5</w:t>
            </w:r>
            <w:r>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EBD42C6" w14:textId="77777777" w:rsidR="00E56719" w:rsidRPr="008338ED" w:rsidRDefault="00E56719" w:rsidP="00E4021B">
            <w:pPr>
              <w:rPr>
                <w:szCs w:val="24"/>
                <w:lang w:eastAsia="lt-LT"/>
              </w:rPr>
            </w:pPr>
          </w:p>
        </w:tc>
        <w:tc>
          <w:tcPr>
            <w:tcW w:w="7655"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DB7A528" w14:textId="77777777" w:rsidR="00E56719" w:rsidRPr="008338ED" w:rsidRDefault="00E56719" w:rsidP="00E4021B">
            <w:pPr>
              <w:rPr>
                <w:sz w:val="20"/>
                <w:lang w:eastAsia="lt-LT"/>
              </w:rPr>
            </w:pPr>
          </w:p>
        </w:tc>
      </w:tr>
      <w:tr w:rsidR="00E56719" w:rsidRPr="008338ED" w14:paraId="58C77CBD" w14:textId="77777777" w:rsidTr="00E56719">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147D76CF" w14:textId="77777777" w:rsidR="00E56719" w:rsidRPr="008338ED" w:rsidRDefault="00E56719" w:rsidP="00E4021B">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2C43AB48" w14:textId="77777777" w:rsidR="00E56719" w:rsidRPr="008338ED" w:rsidRDefault="00E56719" w:rsidP="00E4021B">
            <w:pPr>
              <w:jc w:val="center"/>
              <w:rPr>
                <w:szCs w:val="24"/>
                <w:lang w:eastAsia="lt-LT"/>
              </w:rPr>
            </w:pPr>
            <w:r w:rsidRPr="008338ED">
              <w:rPr>
                <w:color w:val="000000"/>
                <w:szCs w:val="24"/>
                <w:lang w:eastAsia="lt-LT"/>
              </w:rPr>
              <w:t>6</w:t>
            </w:r>
            <w:r>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B0EB8F5" w14:textId="77777777" w:rsidR="00E56719" w:rsidRPr="008338ED" w:rsidRDefault="00E56719" w:rsidP="00E4021B">
            <w:pPr>
              <w:rPr>
                <w:szCs w:val="24"/>
                <w:lang w:eastAsia="lt-LT"/>
              </w:rPr>
            </w:pPr>
          </w:p>
        </w:tc>
        <w:tc>
          <w:tcPr>
            <w:tcW w:w="7655"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EDA53A3" w14:textId="77777777" w:rsidR="00E56719" w:rsidRPr="008338ED" w:rsidRDefault="00E56719" w:rsidP="00E4021B">
            <w:pPr>
              <w:rPr>
                <w:sz w:val="20"/>
                <w:lang w:eastAsia="lt-LT"/>
              </w:rPr>
            </w:pPr>
          </w:p>
        </w:tc>
      </w:tr>
      <w:tr w:rsidR="00E56719" w:rsidRPr="008338ED" w14:paraId="3AE4C385" w14:textId="77777777" w:rsidTr="00E56719">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78094768" w14:textId="77777777" w:rsidR="00E56719" w:rsidRPr="008338ED" w:rsidRDefault="00E56719" w:rsidP="00E4021B">
            <w:pPr>
              <w:rPr>
                <w:szCs w:val="24"/>
                <w:lang w:eastAsia="lt-LT"/>
              </w:rPr>
            </w:pPr>
          </w:p>
        </w:tc>
        <w:tc>
          <w:tcPr>
            <w:tcW w:w="1364" w:type="dxa"/>
            <w:tcBorders>
              <w:top w:val="nil"/>
              <w:left w:val="nil"/>
              <w:bottom w:val="single" w:sz="8" w:space="0" w:color="auto"/>
              <w:right w:val="single" w:sz="8" w:space="0" w:color="000000"/>
            </w:tcBorders>
            <w:noWrap/>
            <w:tcMar>
              <w:top w:w="0" w:type="dxa"/>
              <w:left w:w="108" w:type="dxa"/>
              <w:bottom w:w="0" w:type="dxa"/>
              <w:right w:w="108" w:type="dxa"/>
            </w:tcMar>
            <w:hideMark/>
          </w:tcPr>
          <w:p w14:paraId="17055E70" w14:textId="77777777" w:rsidR="00E56719" w:rsidRPr="008338ED" w:rsidRDefault="00E56719" w:rsidP="00E4021B">
            <w:pPr>
              <w:jc w:val="center"/>
              <w:rPr>
                <w:szCs w:val="24"/>
                <w:lang w:eastAsia="lt-LT"/>
              </w:rPr>
            </w:pPr>
            <w:r w:rsidRPr="008338ED">
              <w:rPr>
                <w:color w:val="000000"/>
                <w:szCs w:val="24"/>
                <w:lang w:eastAsia="lt-LT"/>
              </w:rPr>
              <w:t>7</w:t>
            </w:r>
            <w:r>
              <w:rPr>
                <w:color w:val="000000"/>
                <w:szCs w:val="24"/>
                <w:lang w:eastAsia="lt-LT"/>
              </w:rPr>
              <w:t>.</w:t>
            </w:r>
          </w:p>
        </w:tc>
        <w:tc>
          <w:tcPr>
            <w:tcW w:w="5103" w:type="dxa"/>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4404B9B1" w14:textId="77777777" w:rsidR="00E56719" w:rsidRPr="008338ED" w:rsidRDefault="00E56719" w:rsidP="00E4021B">
            <w:pPr>
              <w:rPr>
                <w:szCs w:val="24"/>
                <w:lang w:eastAsia="lt-LT"/>
              </w:rPr>
            </w:pPr>
          </w:p>
        </w:tc>
        <w:tc>
          <w:tcPr>
            <w:tcW w:w="7655"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4548E53" w14:textId="77777777" w:rsidR="00E56719" w:rsidRPr="008338ED" w:rsidRDefault="00E56719" w:rsidP="00E4021B">
            <w:pPr>
              <w:rPr>
                <w:sz w:val="20"/>
                <w:lang w:eastAsia="lt-LT"/>
              </w:rPr>
            </w:pPr>
          </w:p>
        </w:tc>
      </w:tr>
      <w:tr w:rsidR="00E56719" w:rsidRPr="008338ED" w14:paraId="2ADFD48B" w14:textId="77777777" w:rsidTr="00E56719">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752D9616" w14:textId="77777777" w:rsidR="00E56719" w:rsidRPr="008338ED" w:rsidRDefault="00E56719" w:rsidP="00E4021B">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70E3C2D9" w14:textId="77777777" w:rsidR="00E56719" w:rsidRPr="008338ED" w:rsidRDefault="00E56719" w:rsidP="00E4021B">
            <w:pPr>
              <w:jc w:val="center"/>
              <w:rPr>
                <w:szCs w:val="24"/>
                <w:lang w:eastAsia="lt-LT"/>
              </w:rPr>
            </w:pPr>
            <w:r w:rsidRPr="008338ED">
              <w:rPr>
                <w:color w:val="000000"/>
                <w:szCs w:val="24"/>
                <w:lang w:eastAsia="lt-LT"/>
              </w:rPr>
              <w:t>8</w:t>
            </w:r>
            <w:r>
              <w:rPr>
                <w:color w:val="000000"/>
                <w:szCs w:val="24"/>
                <w:lang w:eastAsia="lt-LT"/>
              </w:rPr>
              <w:t>.</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B6FE95" w14:textId="77777777" w:rsidR="00E56719" w:rsidRPr="008338ED" w:rsidRDefault="00E56719" w:rsidP="00E4021B">
            <w:pPr>
              <w:rPr>
                <w:szCs w:val="24"/>
                <w:lang w:eastAsia="lt-LT"/>
              </w:rPr>
            </w:pPr>
          </w:p>
        </w:tc>
        <w:tc>
          <w:tcPr>
            <w:tcW w:w="7655"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3518ECB" w14:textId="77777777" w:rsidR="00E56719" w:rsidRPr="008338ED" w:rsidRDefault="00E56719" w:rsidP="00E4021B">
            <w:pPr>
              <w:rPr>
                <w:sz w:val="20"/>
                <w:lang w:eastAsia="lt-LT"/>
              </w:rPr>
            </w:pPr>
          </w:p>
        </w:tc>
      </w:tr>
      <w:tr w:rsidR="00E56719" w:rsidRPr="008338ED" w14:paraId="3443D5AB" w14:textId="77777777" w:rsidTr="00E56719">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67E9A752" w14:textId="77777777" w:rsidR="00E56719" w:rsidRPr="008338ED" w:rsidRDefault="00E56719" w:rsidP="00E4021B">
            <w:pPr>
              <w:rPr>
                <w:szCs w:val="24"/>
                <w:lang w:eastAsia="lt-LT"/>
              </w:rPr>
            </w:pPr>
          </w:p>
        </w:tc>
        <w:tc>
          <w:tcPr>
            <w:tcW w:w="1364" w:type="dxa"/>
            <w:tcBorders>
              <w:top w:val="nil"/>
              <w:left w:val="nil"/>
              <w:bottom w:val="single" w:sz="8" w:space="0" w:color="auto"/>
              <w:right w:val="single" w:sz="8" w:space="0" w:color="auto"/>
            </w:tcBorders>
            <w:noWrap/>
            <w:tcMar>
              <w:top w:w="0" w:type="dxa"/>
              <w:left w:w="108" w:type="dxa"/>
              <w:bottom w:w="0" w:type="dxa"/>
              <w:right w:w="108" w:type="dxa"/>
            </w:tcMar>
            <w:hideMark/>
          </w:tcPr>
          <w:p w14:paraId="09C4D1EE" w14:textId="77777777" w:rsidR="00E56719" w:rsidRPr="008338ED" w:rsidRDefault="00E56719" w:rsidP="00E4021B">
            <w:pPr>
              <w:jc w:val="center"/>
              <w:rPr>
                <w:szCs w:val="24"/>
                <w:lang w:eastAsia="lt-LT"/>
              </w:rPr>
            </w:pPr>
            <w:r w:rsidRPr="008338ED">
              <w:rPr>
                <w:color w:val="000000"/>
                <w:szCs w:val="24"/>
                <w:lang w:eastAsia="lt-LT"/>
              </w:rPr>
              <w:t>9</w:t>
            </w:r>
            <w:r>
              <w:rPr>
                <w:color w:val="000000"/>
                <w:szCs w:val="24"/>
                <w:lang w:eastAsia="lt-LT"/>
              </w:rPr>
              <w:t>.</w:t>
            </w:r>
          </w:p>
        </w:tc>
        <w:tc>
          <w:tcPr>
            <w:tcW w:w="510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B64278" w14:textId="77777777" w:rsidR="00E56719" w:rsidRPr="008338ED" w:rsidRDefault="00E56719" w:rsidP="00E4021B">
            <w:pPr>
              <w:rPr>
                <w:szCs w:val="24"/>
                <w:lang w:eastAsia="lt-LT"/>
              </w:rPr>
            </w:pPr>
          </w:p>
        </w:tc>
        <w:tc>
          <w:tcPr>
            <w:tcW w:w="7655"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120D97A" w14:textId="77777777" w:rsidR="00E56719" w:rsidRPr="008338ED" w:rsidRDefault="00E56719" w:rsidP="00E4021B">
            <w:pPr>
              <w:rPr>
                <w:sz w:val="20"/>
                <w:lang w:eastAsia="lt-LT"/>
              </w:rPr>
            </w:pPr>
          </w:p>
        </w:tc>
      </w:tr>
      <w:tr w:rsidR="00E56719" w:rsidRPr="008338ED" w14:paraId="26190EC9" w14:textId="77777777" w:rsidTr="00E56719">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2968CB60" w14:textId="77777777" w:rsidR="00E56719" w:rsidRPr="008338ED" w:rsidRDefault="00E56719" w:rsidP="00E4021B">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44EFBF1" w14:textId="77777777" w:rsidR="00E56719" w:rsidRPr="008338ED" w:rsidRDefault="00E56719" w:rsidP="00E4021B">
            <w:pPr>
              <w:jc w:val="center"/>
              <w:rPr>
                <w:szCs w:val="24"/>
                <w:lang w:eastAsia="lt-LT"/>
              </w:rPr>
            </w:pPr>
            <w:r w:rsidRPr="008338ED">
              <w:rPr>
                <w:color w:val="000000"/>
                <w:szCs w:val="24"/>
                <w:lang w:eastAsia="lt-LT"/>
              </w:rPr>
              <w:t>10</w:t>
            </w:r>
            <w:r>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5240CC3" w14:textId="77777777" w:rsidR="00E56719" w:rsidRPr="008338ED" w:rsidRDefault="00E56719" w:rsidP="00E4021B">
            <w:pPr>
              <w:rPr>
                <w:szCs w:val="24"/>
                <w:lang w:eastAsia="lt-LT"/>
              </w:rPr>
            </w:pPr>
          </w:p>
        </w:tc>
        <w:tc>
          <w:tcPr>
            <w:tcW w:w="7655"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30A883A" w14:textId="77777777" w:rsidR="00E56719" w:rsidRPr="008338ED" w:rsidRDefault="00E56719" w:rsidP="00E4021B">
            <w:pPr>
              <w:rPr>
                <w:sz w:val="20"/>
                <w:lang w:eastAsia="lt-LT"/>
              </w:rPr>
            </w:pPr>
          </w:p>
        </w:tc>
      </w:tr>
      <w:tr w:rsidR="00E56719" w:rsidRPr="008338ED" w14:paraId="6CCF2BFB" w14:textId="77777777" w:rsidTr="00E56719">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2A58F635" w14:textId="77777777" w:rsidR="00E56719" w:rsidRPr="008338ED" w:rsidRDefault="00E56719" w:rsidP="00E4021B">
            <w:pPr>
              <w:rPr>
                <w:szCs w:val="24"/>
                <w:lang w:eastAsia="lt-LT"/>
              </w:rPr>
            </w:pPr>
          </w:p>
        </w:tc>
        <w:tc>
          <w:tcPr>
            <w:tcW w:w="1364"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1EA2A25" w14:textId="77777777" w:rsidR="00E56719" w:rsidRPr="008338ED" w:rsidRDefault="00E56719" w:rsidP="00E4021B">
            <w:pPr>
              <w:jc w:val="center"/>
              <w:rPr>
                <w:szCs w:val="24"/>
                <w:lang w:eastAsia="lt-LT"/>
              </w:rPr>
            </w:pPr>
            <w:r w:rsidRPr="008338ED">
              <w:rPr>
                <w:color w:val="000000"/>
                <w:szCs w:val="24"/>
                <w:lang w:eastAsia="lt-LT"/>
              </w:rPr>
              <w:t>11</w:t>
            </w:r>
            <w:r>
              <w:rPr>
                <w:color w:val="000000"/>
                <w:szCs w:val="24"/>
                <w:lang w:eastAsia="lt-LT"/>
              </w:rPr>
              <w:t>.</w:t>
            </w:r>
          </w:p>
        </w:tc>
        <w:tc>
          <w:tcPr>
            <w:tcW w:w="5103"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F5F8D94" w14:textId="77777777" w:rsidR="00E56719" w:rsidRPr="008338ED" w:rsidRDefault="00E56719" w:rsidP="00E4021B">
            <w:pPr>
              <w:rPr>
                <w:szCs w:val="24"/>
                <w:lang w:eastAsia="lt-LT"/>
              </w:rPr>
            </w:pPr>
          </w:p>
        </w:tc>
        <w:tc>
          <w:tcPr>
            <w:tcW w:w="7655" w:type="dxa"/>
            <w:gridSpan w:val="5"/>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FC75331" w14:textId="77777777" w:rsidR="00E56719" w:rsidRPr="008338ED" w:rsidRDefault="00E56719" w:rsidP="00E4021B">
            <w:pPr>
              <w:rPr>
                <w:sz w:val="20"/>
                <w:lang w:eastAsia="lt-LT"/>
              </w:rPr>
            </w:pPr>
          </w:p>
        </w:tc>
      </w:tr>
      <w:tr w:rsidR="00E56719" w:rsidRPr="008338ED" w14:paraId="737FB2F4" w14:textId="77777777" w:rsidTr="00E56719">
        <w:trPr>
          <w:trHeight w:val="288"/>
        </w:trPr>
        <w:tc>
          <w:tcPr>
            <w:tcW w:w="14606" w:type="dxa"/>
            <w:gridSpan w:val="9"/>
            <w:tcBorders>
              <w:top w:val="nil"/>
              <w:left w:val="nil"/>
              <w:bottom w:val="single" w:sz="8" w:space="0" w:color="000000"/>
              <w:right w:val="nil"/>
            </w:tcBorders>
            <w:noWrap/>
            <w:tcMar>
              <w:top w:w="0" w:type="dxa"/>
              <w:left w:w="108" w:type="dxa"/>
              <w:bottom w:w="0" w:type="dxa"/>
              <w:right w:w="108" w:type="dxa"/>
            </w:tcMar>
            <w:vAlign w:val="bottom"/>
            <w:hideMark/>
          </w:tcPr>
          <w:p w14:paraId="62D72A54" w14:textId="77777777" w:rsidR="00E56719" w:rsidRPr="008338ED" w:rsidRDefault="00E56719" w:rsidP="00E4021B">
            <w:pPr>
              <w:rPr>
                <w:sz w:val="20"/>
                <w:lang w:eastAsia="lt-LT"/>
              </w:rPr>
            </w:pPr>
          </w:p>
        </w:tc>
      </w:tr>
      <w:tr w:rsidR="00E56719" w:rsidRPr="008338ED" w14:paraId="3A6C10BE" w14:textId="77777777" w:rsidTr="00E56719">
        <w:trPr>
          <w:trHeight w:val="585"/>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05011DB3" w14:textId="77777777" w:rsidR="00E56719" w:rsidRPr="008338ED" w:rsidRDefault="00E56719" w:rsidP="00E4021B">
            <w:pPr>
              <w:rPr>
                <w:szCs w:val="24"/>
                <w:lang w:eastAsia="lt-LT"/>
              </w:rPr>
            </w:pPr>
            <w:r w:rsidRPr="008338ED">
              <w:rPr>
                <w:b/>
                <w:bCs/>
                <w:color w:val="000000"/>
                <w:szCs w:val="24"/>
                <w:lang w:eastAsia="lt-LT"/>
              </w:rPr>
              <w:t>5.</w:t>
            </w:r>
          </w:p>
        </w:tc>
        <w:tc>
          <w:tcPr>
            <w:tcW w:w="14122" w:type="dxa"/>
            <w:gridSpan w:val="7"/>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16DD149A" w14:textId="77777777" w:rsidR="00E56719" w:rsidRPr="008338ED" w:rsidRDefault="00E56719" w:rsidP="00E4021B">
            <w:pPr>
              <w:rPr>
                <w:szCs w:val="24"/>
                <w:lang w:eastAsia="lt-LT"/>
              </w:rPr>
            </w:pPr>
            <w:r w:rsidRPr="008338ED">
              <w:rPr>
                <w:color w:val="000000"/>
                <w:szCs w:val="24"/>
                <w:lang w:eastAsia="lt-LT"/>
              </w:rPr>
              <w:t>Aš, toliau pasirašęs</w:t>
            </w:r>
            <w:r>
              <w:rPr>
                <w:color w:val="000000"/>
                <w:szCs w:val="24"/>
                <w:lang w:eastAsia="lt-LT"/>
              </w:rPr>
              <w:t>,</w:t>
            </w:r>
            <w:r w:rsidRPr="008338ED">
              <w:rPr>
                <w:color w:val="000000"/>
                <w:szCs w:val="24"/>
                <w:lang w:eastAsia="lt-LT"/>
              </w:rPr>
              <w:t xml:space="preserve"> patvirtinu, kad deklaracijoje pateikti duomenys yra teisingi ir į deklaraciją yra įtrauktos visos įmonės, kurias sieja su paraiškėju Reglamento 2 straipsnio 2 punkte nustatyti ryšiai.</w:t>
            </w:r>
          </w:p>
        </w:tc>
      </w:tr>
      <w:tr w:rsidR="00E56719" w:rsidRPr="008338ED" w14:paraId="4B8530C2" w14:textId="77777777" w:rsidTr="00E56719">
        <w:trPr>
          <w:trHeight w:val="585"/>
        </w:trPr>
        <w:tc>
          <w:tcPr>
            <w:tcW w:w="484" w:type="dxa"/>
            <w:gridSpan w:val="2"/>
            <w:noWrap/>
            <w:tcMar>
              <w:top w:w="0" w:type="dxa"/>
              <w:left w:w="108" w:type="dxa"/>
              <w:bottom w:w="0" w:type="dxa"/>
              <w:right w:w="108" w:type="dxa"/>
            </w:tcMar>
            <w:vAlign w:val="center"/>
            <w:hideMark/>
          </w:tcPr>
          <w:p w14:paraId="5ECB16B9" w14:textId="77777777" w:rsidR="00E56719" w:rsidRPr="008338ED" w:rsidRDefault="00E56719" w:rsidP="00E4021B">
            <w:pPr>
              <w:rPr>
                <w:szCs w:val="24"/>
                <w:lang w:eastAsia="lt-LT"/>
              </w:rPr>
            </w:pPr>
          </w:p>
        </w:tc>
        <w:tc>
          <w:tcPr>
            <w:tcW w:w="6467" w:type="dxa"/>
            <w:gridSpan w:val="2"/>
            <w:tcBorders>
              <w:top w:val="nil"/>
              <w:left w:val="nil"/>
              <w:bottom w:val="nil"/>
              <w:right w:val="nil"/>
            </w:tcBorders>
            <w:noWrap/>
            <w:tcMar>
              <w:top w:w="0" w:type="dxa"/>
              <w:left w:w="108" w:type="dxa"/>
              <w:bottom w:w="0" w:type="dxa"/>
              <w:right w:w="108" w:type="dxa"/>
            </w:tcMar>
            <w:vAlign w:val="bottom"/>
            <w:hideMark/>
          </w:tcPr>
          <w:p w14:paraId="30339EE9" w14:textId="77777777" w:rsidR="00E56719" w:rsidRPr="008338ED" w:rsidRDefault="00E56719" w:rsidP="00E4021B">
            <w:pPr>
              <w:rPr>
                <w:sz w:val="20"/>
                <w:lang w:eastAsia="lt-LT"/>
              </w:rPr>
            </w:pPr>
          </w:p>
        </w:tc>
        <w:tc>
          <w:tcPr>
            <w:tcW w:w="1802" w:type="dxa"/>
            <w:tcMar>
              <w:top w:w="0" w:type="dxa"/>
              <w:left w:w="108" w:type="dxa"/>
              <w:bottom w:w="0" w:type="dxa"/>
              <w:right w:w="108" w:type="dxa"/>
            </w:tcMar>
            <w:vAlign w:val="bottom"/>
            <w:hideMark/>
          </w:tcPr>
          <w:p w14:paraId="4764131B" w14:textId="77777777" w:rsidR="00E56719" w:rsidRPr="008338ED" w:rsidRDefault="00E56719" w:rsidP="00E4021B">
            <w:pPr>
              <w:rPr>
                <w:sz w:val="20"/>
                <w:lang w:eastAsia="lt-LT"/>
              </w:rPr>
            </w:pPr>
          </w:p>
        </w:tc>
        <w:tc>
          <w:tcPr>
            <w:tcW w:w="2835" w:type="dxa"/>
            <w:gridSpan w:val="3"/>
            <w:tcBorders>
              <w:top w:val="nil"/>
              <w:left w:val="nil"/>
              <w:bottom w:val="nil"/>
              <w:right w:val="nil"/>
            </w:tcBorders>
            <w:noWrap/>
            <w:tcMar>
              <w:top w:w="0" w:type="dxa"/>
              <w:left w:w="108" w:type="dxa"/>
              <w:bottom w:w="0" w:type="dxa"/>
              <w:right w:w="108" w:type="dxa"/>
            </w:tcMar>
            <w:vAlign w:val="bottom"/>
            <w:hideMark/>
          </w:tcPr>
          <w:p w14:paraId="653DD111" w14:textId="77777777" w:rsidR="00E56719" w:rsidRPr="008338ED" w:rsidRDefault="00E56719" w:rsidP="00E4021B">
            <w:pPr>
              <w:rPr>
                <w:sz w:val="20"/>
                <w:lang w:eastAsia="lt-LT"/>
              </w:rPr>
            </w:pPr>
          </w:p>
        </w:tc>
        <w:tc>
          <w:tcPr>
            <w:tcW w:w="3018" w:type="dxa"/>
            <w:tcBorders>
              <w:top w:val="nil"/>
              <w:left w:val="nil"/>
              <w:bottom w:val="nil"/>
              <w:right w:val="nil"/>
            </w:tcBorders>
            <w:vAlign w:val="center"/>
            <w:hideMark/>
          </w:tcPr>
          <w:p w14:paraId="0F8A6659" w14:textId="77777777" w:rsidR="00E56719" w:rsidRPr="008338ED" w:rsidRDefault="00E56719" w:rsidP="00E4021B">
            <w:pPr>
              <w:rPr>
                <w:szCs w:val="24"/>
                <w:lang w:eastAsia="lt-LT"/>
              </w:rPr>
            </w:pPr>
            <w:r w:rsidRPr="008338ED">
              <w:rPr>
                <w:szCs w:val="24"/>
                <w:lang w:eastAsia="lt-LT"/>
              </w:rPr>
              <w:t> </w:t>
            </w:r>
          </w:p>
        </w:tc>
      </w:tr>
      <w:tr w:rsidR="00E56719" w:rsidRPr="008338ED" w14:paraId="6FC60B7C" w14:textId="77777777" w:rsidTr="00E56719">
        <w:trPr>
          <w:trHeight w:val="288"/>
        </w:trPr>
        <w:tc>
          <w:tcPr>
            <w:tcW w:w="6951" w:type="dxa"/>
            <w:gridSpan w:val="4"/>
            <w:noWrap/>
            <w:tcMar>
              <w:top w:w="0" w:type="dxa"/>
              <w:left w:w="108" w:type="dxa"/>
              <w:bottom w:w="0" w:type="dxa"/>
              <w:right w:w="108" w:type="dxa"/>
            </w:tcMar>
            <w:vAlign w:val="center"/>
          </w:tcPr>
          <w:p w14:paraId="4FAC66CE" w14:textId="77777777" w:rsidR="00E56719" w:rsidRDefault="00E56719" w:rsidP="00E4021B">
            <w:pPr>
              <w:rPr>
                <w:color w:val="000000"/>
                <w:szCs w:val="24"/>
                <w:lang w:eastAsia="lt-LT"/>
              </w:rPr>
            </w:pPr>
          </w:p>
        </w:tc>
        <w:tc>
          <w:tcPr>
            <w:tcW w:w="1802" w:type="dxa"/>
            <w:noWrap/>
            <w:tcMar>
              <w:top w:w="0" w:type="dxa"/>
              <w:left w:w="108" w:type="dxa"/>
              <w:bottom w:w="0" w:type="dxa"/>
              <w:right w:w="108" w:type="dxa"/>
            </w:tcMar>
            <w:vAlign w:val="center"/>
          </w:tcPr>
          <w:p w14:paraId="23F0CEFE" w14:textId="77777777" w:rsidR="00E56719" w:rsidRPr="008338ED" w:rsidDel="000E3CE5" w:rsidRDefault="00E56719" w:rsidP="00E4021B">
            <w:pPr>
              <w:jc w:val="center"/>
              <w:rPr>
                <w:color w:val="000000"/>
                <w:szCs w:val="24"/>
                <w:lang w:eastAsia="lt-LT"/>
              </w:rPr>
            </w:pPr>
          </w:p>
        </w:tc>
        <w:tc>
          <w:tcPr>
            <w:tcW w:w="2835" w:type="dxa"/>
            <w:gridSpan w:val="3"/>
            <w:noWrap/>
            <w:tcMar>
              <w:top w:w="0" w:type="dxa"/>
              <w:left w:w="108" w:type="dxa"/>
              <w:bottom w:w="0" w:type="dxa"/>
              <w:right w:w="108" w:type="dxa"/>
            </w:tcMar>
            <w:vAlign w:val="bottom"/>
          </w:tcPr>
          <w:p w14:paraId="6841BE2A" w14:textId="77777777" w:rsidR="00E56719" w:rsidRPr="008338ED" w:rsidDel="000E3CE5" w:rsidRDefault="00E56719" w:rsidP="00E4021B">
            <w:pPr>
              <w:jc w:val="center"/>
              <w:rPr>
                <w:color w:val="000000"/>
                <w:szCs w:val="24"/>
                <w:lang w:eastAsia="lt-LT"/>
              </w:rPr>
            </w:pPr>
          </w:p>
        </w:tc>
        <w:tc>
          <w:tcPr>
            <w:tcW w:w="3018" w:type="dxa"/>
            <w:vAlign w:val="center"/>
          </w:tcPr>
          <w:p w14:paraId="3D292D92" w14:textId="77777777" w:rsidR="00E56719" w:rsidRPr="008338ED" w:rsidRDefault="00E56719" w:rsidP="00E4021B">
            <w:pPr>
              <w:rPr>
                <w:sz w:val="20"/>
                <w:lang w:eastAsia="lt-LT"/>
              </w:rPr>
            </w:pPr>
          </w:p>
        </w:tc>
      </w:tr>
    </w:tbl>
    <w:p w14:paraId="1BB37EE6" w14:textId="2ECEB4EE" w:rsidR="00E56719" w:rsidRDefault="00E56719" w:rsidP="00E56719">
      <w:pPr>
        <w:rPr>
          <w:color w:val="000000"/>
          <w:szCs w:val="24"/>
          <w:lang w:eastAsia="lt-LT"/>
        </w:rPr>
      </w:pPr>
      <w:r>
        <w:rPr>
          <w:color w:val="000000"/>
          <w:szCs w:val="24"/>
          <w:lang w:eastAsia="lt-LT"/>
        </w:rPr>
        <w:t>(P</w:t>
      </w:r>
      <w:r w:rsidRPr="008338ED">
        <w:rPr>
          <w:color w:val="000000"/>
          <w:szCs w:val="24"/>
          <w:lang w:eastAsia="lt-LT"/>
        </w:rPr>
        <w:t>areigos</w:t>
      </w:r>
      <w:r>
        <w:rPr>
          <w:color w:val="000000"/>
          <w:szCs w:val="24"/>
          <w:lang w:eastAsia="lt-LT"/>
        </w:rPr>
        <w:t>)</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(P</w:t>
      </w:r>
      <w:r w:rsidRPr="008338ED">
        <w:rPr>
          <w:color w:val="000000"/>
          <w:szCs w:val="24"/>
          <w:lang w:eastAsia="lt-LT"/>
        </w:rPr>
        <w:t>arašas</w:t>
      </w:r>
      <w:r>
        <w:rPr>
          <w:color w:val="000000"/>
          <w:szCs w:val="24"/>
          <w:lang w:eastAsia="lt-LT"/>
        </w:rPr>
        <w:t>)</w:t>
      </w:r>
      <w:r>
        <w:rPr>
          <w:color w:val="000000"/>
          <w:szCs w:val="24"/>
          <w:lang w:eastAsia="lt-LT"/>
        </w:rPr>
        <w:tab/>
      </w:r>
      <w:r>
        <w:rPr>
          <w:color w:val="000000"/>
          <w:szCs w:val="24"/>
          <w:lang w:eastAsia="lt-LT"/>
        </w:rPr>
        <w:tab/>
      </w:r>
      <w:r>
        <w:rPr>
          <w:color w:val="000000"/>
          <w:szCs w:val="24"/>
          <w:lang w:eastAsia="lt-LT"/>
        </w:rPr>
        <w:tab/>
        <w:t>(V</w:t>
      </w:r>
      <w:r w:rsidRPr="008338ED">
        <w:rPr>
          <w:color w:val="000000"/>
          <w:szCs w:val="24"/>
          <w:lang w:eastAsia="lt-LT"/>
        </w:rPr>
        <w:t xml:space="preserve">ardas </w:t>
      </w:r>
      <w:r>
        <w:rPr>
          <w:color w:val="000000"/>
          <w:szCs w:val="24"/>
          <w:lang w:eastAsia="lt-LT"/>
        </w:rPr>
        <w:t xml:space="preserve">ir </w:t>
      </w:r>
      <w:r w:rsidRPr="008338ED">
        <w:rPr>
          <w:color w:val="000000"/>
          <w:szCs w:val="24"/>
          <w:lang w:eastAsia="lt-LT"/>
        </w:rPr>
        <w:t>pavardė</w:t>
      </w:r>
      <w:r>
        <w:rPr>
          <w:color w:val="000000"/>
          <w:szCs w:val="24"/>
          <w:lang w:eastAsia="lt-LT"/>
        </w:rPr>
        <w:t>)</w:t>
      </w:r>
    </w:p>
    <w:p w14:paraId="5017F1EE" w14:textId="77777777" w:rsidR="00E56719" w:rsidRDefault="00E56719" w:rsidP="00E56719">
      <w:pPr>
        <w:rPr>
          <w:color w:val="000000"/>
          <w:szCs w:val="24"/>
          <w:lang w:eastAsia="lt-LT"/>
        </w:rPr>
      </w:pPr>
    </w:p>
    <w:p w14:paraId="150441FF" w14:textId="56FF6D85" w:rsidR="0041658C" w:rsidRPr="00B765F3" w:rsidRDefault="00E56719" w:rsidP="00E56719">
      <w:pPr>
        <w:jc w:val="center"/>
        <w:rPr>
          <w:szCs w:val="24"/>
        </w:rPr>
      </w:pPr>
      <w:r>
        <w:rPr>
          <w:color w:val="000000"/>
          <w:szCs w:val="24"/>
          <w:lang w:eastAsia="lt-LT"/>
        </w:rPr>
        <w:t>_________________________</w:t>
      </w:r>
    </w:p>
    <w:sectPr w:rsidR="0041658C" w:rsidRPr="00B765F3" w:rsidSect="000B3ADD">
      <w:pgSz w:w="16838" w:h="11906" w:orient="landscape"/>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E4F1" w14:textId="77777777" w:rsidR="007436A3" w:rsidRDefault="007436A3">
      <w:pPr>
        <w:rPr>
          <w:sz w:val="22"/>
          <w:szCs w:val="22"/>
        </w:rPr>
      </w:pPr>
      <w:r>
        <w:rPr>
          <w:sz w:val="22"/>
          <w:szCs w:val="22"/>
        </w:rPr>
        <w:separator/>
      </w:r>
    </w:p>
  </w:endnote>
  <w:endnote w:type="continuationSeparator" w:id="0">
    <w:p w14:paraId="6BB98A1A" w14:textId="77777777" w:rsidR="007436A3" w:rsidRDefault="007436A3">
      <w:pPr>
        <w:rPr>
          <w:sz w:val="22"/>
          <w:szCs w:val="22"/>
        </w:rPr>
      </w:pPr>
      <w:r>
        <w:rPr>
          <w:sz w:val="22"/>
          <w:szCs w:val="22"/>
        </w:rPr>
        <w:continuationSeparator/>
      </w:r>
    </w:p>
  </w:endnote>
  <w:endnote w:type="continuationNotice" w:id="1">
    <w:p w14:paraId="73780F6E" w14:textId="77777777" w:rsidR="007436A3" w:rsidRDefault="007436A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3355" w14:textId="77777777" w:rsidR="00415CEA" w:rsidRDefault="00415CE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6096" w14:textId="77777777" w:rsidR="00415CEA" w:rsidRDefault="00415CE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BB11" w14:textId="77777777" w:rsidR="00415CEA" w:rsidRDefault="00415CE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AFA1" w14:textId="77777777" w:rsidR="007436A3" w:rsidRDefault="007436A3">
      <w:pPr>
        <w:rPr>
          <w:sz w:val="22"/>
          <w:szCs w:val="22"/>
        </w:rPr>
      </w:pPr>
      <w:r>
        <w:rPr>
          <w:sz w:val="22"/>
          <w:szCs w:val="22"/>
        </w:rPr>
        <w:separator/>
      </w:r>
    </w:p>
  </w:footnote>
  <w:footnote w:type="continuationSeparator" w:id="0">
    <w:p w14:paraId="321D334B" w14:textId="77777777" w:rsidR="007436A3" w:rsidRDefault="007436A3">
      <w:pPr>
        <w:rPr>
          <w:sz w:val="22"/>
          <w:szCs w:val="22"/>
        </w:rPr>
      </w:pPr>
      <w:r>
        <w:rPr>
          <w:sz w:val="22"/>
          <w:szCs w:val="22"/>
        </w:rPr>
        <w:continuationSeparator/>
      </w:r>
    </w:p>
  </w:footnote>
  <w:footnote w:type="continuationNotice" w:id="1">
    <w:p w14:paraId="7AF6C1DA" w14:textId="77777777" w:rsidR="007436A3" w:rsidRDefault="007436A3">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6B25" w14:textId="77777777" w:rsidR="00415CEA" w:rsidRDefault="00415CE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49AD" w14:textId="77777777" w:rsidR="00415CEA" w:rsidRDefault="00015DB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8</w:t>
    </w:r>
    <w:r>
      <w:rPr>
        <w:szCs w:val="22"/>
      </w:rPr>
      <w:fldChar w:fldCharType="end"/>
    </w:r>
  </w:p>
  <w:p w14:paraId="46B05727" w14:textId="77777777" w:rsidR="00415CEA" w:rsidRDefault="00415CE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DF0F" w14:textId="77777777" w:rsidR="00A12E6B" w:rsidRDefault="00A12E6B">
    <w:pPr>
      <w:tabs>
        <w:tab w:val="center" w:pos="4819"/>
        <w:tab w:val="right" w:pos="963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D3B6BA1" w14:textId="77777777" w:rsidR="00A12E6B" w:rsidRDefault="00A12E6B">
    <w:pPr>
      <w:tabs>
        <w:tab w:val="center" w:pos="4819"/>
        <w:tab w:val="right" w:pos="9638"/>
      </w:tabs>
      <w:rPr>
        <w:sz w:val="22"/>
        <w:szCs w:val="22"/>
      </w:rPr>
    </w:pPr>
  </w:p>
  <w:p w14:paraId="6E9D16FB" w14:textId="77777777" w:rsidR="00A12E6B" w:rsidRDefault="00A12E6B">
    <w:pPr>
      <w:tabs>
        <w:tab w:val="center" w:pos="4819"/>
        <w:tab w:val="right" w:pos="9638"/>
      </w:tabs>
      <w:rPr>
        <w:sz w:val="22"/>
        <w:szCs w:val="22"/>
      </w:rPr>
    </w:pPr>
  </w:p>
  <w:p w14:paraId="78F8E478" w14:textId="3E575431" w:rsidR="00415CEA" w:rsidRPr="00A12E6B" w:rsidRDefault="00A12E6B" w:rsidP="000B5C50">
    <w:pPr>
      <w:tabs>
        <w:tab w:val="center" w:pos="4819"/>
        <w:tab w:val="right" w:pos="9638"/>
      </w:tabs>
      <w:jc w:val="right"/>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12E6B">
      <w:rPr>
        <w:b/>
        <w:bCs/>
        <w:sz w:val="22"/>
        <w:szCs w:val="22"/>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7F2A" w14:textId="77777777" w:rsidR="007D4AE7" w:rsidRDefault="007D4AE7">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8</w:t>
    </w:r>
    <w:r>
      <w:rPr>
        <w:szCs w:val="22"/>
      </w:rPr>
      <w:fldChar w:fldCharType="end"/>
    </w:r>
  </w:p>
  <w:p w14:paraId="6F7B70DB" w14:textId="77777777" w:rsidR="007D4AE7" w:rsidRDefault="007D4AE7">
    <w:pPr>
      <w:tabs>
        <w:tab w:val="center" w:pos="4819"/>
        <w:tab w:val="right" w:pos="9638"/>
      </w:tabs>
      <w:jc w:val="right"/>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9D0C" w14:textId="77777777" w:rsidR="007D4AE7" w:rsidRDefault="007D4AE7">
    <w:pPr>
      <w:tabs>
        <w:tab w:val="center" w:pos="4819"/>
        <w:tab w:val="right" w:pos="9638"/>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134C947" w14:textId="77777777" w:rsidR="007D4AE7" w:rsidRDefault="007D4AE7">
    <w:pPr>
      <w:tabs>
        <w:tab w:val="center" w:pos="4819"/>
        <w:tab w:val="right" w:pos="9638"/>
      </w:tabs>
      <w:rPr>
        <w:sz w:val="22"/>
        <w:szCs w:val="22"/>
      </w:rPr>
    </w:pPr>
  </w:p>
  <w:p w14:paraId="311A5C32" w14:textId="77777777" w:rsidR="007D4AE7" w:rsidRDefault="007D4AE7">
    <w:pPr>
      <w:tabs>
        <w:tab w:val="center" w:pos="4819"/>
        <w:tab w:val="right" w:pos="9638"/>
      </w:tabs>
      <w:rPr>
        <w:sz w:val="22"/>
        <w:szCs w:val="22"/>
      </w:rPr>
    </w:pPr>
  </w:p>
  <w:p w14:paraId="5B4FB4DE" w14:textId="30627D3A" w:rsidR="007D4AE7" w:rsidRPr="00A12E6B" w:rsidRDefault="007D4AE7" w:rsidP="000B5C50">
    <w:pPr>
      <w:tabs>
        <w:tab w:val="center" w:pos="4819"/>
        <w:tab w:val="right" w:pos="9638"/>
      </w:tabs>
      <w:jc w:val="right"/>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8CC28"/>
    <w:lvl w:ilvl="0">
      <w:start w:val="1"/>
      <w:numFmt w:val="decimal"/>
      <w:lvlText w:val="%1."/>
      <w:lvlJc w:val="left"/>
      <w:pPr>
        <w:tabs>
          <w:tab w:val="num" w:pos="360"/>
        </w:tabs>
        <w:ind w:left="360" w:hanging="360"/>
      </w:pPr>
    </w:lvl>
  </w:abstractNum>
  <w:abstractNum w:abstractNumId="1" w15:restartNumberingAfterBreak="0">
    <w:nsid w:val="0DF40748"/>
    <w:multiLevelType w:val="multilevel"/>
    <w:tmpl w:val="E788137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3" w15:restartNumberingAfterBreak="0">
    <w:nsid w:val="1005370E"/>
    <w:multiLevelType w:val="multilevel"/>
    <w:tmpl w:val="9DFC7B6A"/>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762CA0"/>
    <w:multiLevelType w:val="hybridMultilevel"/>
    <w:tmpl w:val="5D6C8BFA"/>
    <w:lvl w:ilvl="0" w:tplc="7CF2E420">
      <w:start w:val="1"/>
      <w:numFmt w:val="decimal"/>
      <w:lvlText w:val="%1."/>
      <w:lvlJc w:val="left"/>
      <w:pPr>
        <w:ind w:left="1572" w:hanging="360"/>
      </w:pPr>
      <w:rPr>
        <w:rFonts w:eastAsia="Calibri"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5" w15:restartNumberingAfterBreak="0">
    <w:nsid w:val="110A5F02"/>
    <w:multiLevelType w:val="multilevel"/>
    <w:tmpl w:val="3446C2CC"/>
    <w:lvl w:ilvl="0">
      <w:start w:val="9"/>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272FCA"/>
    <w:multiLevelType w:val="hybridMultilevel"/>
    <w:tmpl w:val="ACCEFE9E"/>
    <w:lvl w:ilvl="0" w:tplc="9FF87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0E3C"/>
    <w:multiLevelType w:val="hybridMultilevel"/>
    <w:tmpl w:val="F54AA1E0"/>
    <w:lvl w:ilvl="0" w:tplc="4DB6C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D2DB0"/>
    <w:multiLevelType w:val="multilevel"/>
    <w:tmpl w:val="0492C14E"/>
    <w:lvl w:ilvl="0">
      <w:start w:val="9"/>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CD584B"/>
    <w:multiLevelType w:val="multilevel"/>
    <w:tmpl w:val="EB9AFB9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E059F7"/>
    <w:multiLevelType w:val="multilevel"/>
    <w:tmpl w:val="2340CD60"/>
    <w:lvl w:ilvl="0">
      <w:start w:val="9"/>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78081DFD"/>
    <w:multiLevelType w:val="hybridMultilevel"/>
    <w:tmpl w:val="1CA89A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EA52B6"/>
    <w:multiLevelType w:val="hybridMultilevel"/>
    <w:tmpl w:val="E6B2F16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0058FD"/>
    <w:multiLevelType w:val="multilevel"/>
    <w:tmpl w:val="E602736C"/>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7"/>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5" w15:restartNumberingAfterBreak="0">
    <w:nsid w:val="7C9948F1"/>
    <w:multiLevelType w:val="multilevel"/>
    <w:tmpl w:val="F15A9B34"/>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C57B60"/>
    <w:multiLevelType w:val="hybridMultilevel"/>
    <w:tmpl w:val="E9F891CE"/>
    <w:lvl w:ilvl="0" w:tplc="F4A276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45630">
    <w:abstractNumId w:val="2"/>
  </w:num>
  <w:num w:numId="2" w16cid:durableId="1104036952">
    <w:abstractNumId w:val="10"/>
  </w:num>
  <w:num w:numId="3" w16cid:durableId="1239362830">
    <w:abstractNumId w:val="11"/>
  </w:num>
  <w:num w:numId="4" w16cid:durableId="879898599">
    <w:abstractNumId w:val="5"/>
  </w:num>
  <w:num w:numId="5" w16cid:durableId="1575316419">
    <w:abstractNumId w:val="9"/>
  </w:num>
  <w:num w:numId="6" w16cid:durableId="205802451">
    <w:abstractNumId w:val="15"/>
  </w:num>
  <w:num w:numId="7" w16cid:durableId="1500804149">
    <w:abstractNumId w:val="1"/>
  </w:num>
  <w:num w:numId="8" w16cid:durableId="1081566893">
    <w:abstractNumId w:val="3"/>
  </w:num>
  <w:num w:numId="9" w16cid:durableId="693305852">
    <w:abstractNumId w:val="6"/>
  </w:num>
  <w:num w:numId="10" w16cid:durableId="487748881">
    <w:abstractNumId w:val="8"/>
  </w:num>
  <w:num w:numId="11" w16cid:durableId="771628925">
    <w:abstractNumId w:val="4"/>
  </w:num>
  <w:num w:numId="12" w16cid:durableId="226262232">
    <w:abstractNumId w:val="12"/>
  </w:num>
  <w:num w:numId="13" w16cid:durableId="1647709864">
    <w:abstractNumId w:val="7"/>
  </w:num>
  <w:num w:numId="14" w16cid:durableId="1951275829">
    <w:abstractNumId w:val="16"/>
  </w:num>
  <w:num w:numId="15" w16cid:durableId="163054641">
    <w:abstractNumId w:val="14"/>
  </w:num>
  <w:num w:numId="16" w16cid:durableId="2000110247">
    <w:abstractNumId w:val="13"/>
  </w:num>
  <w:num w:numId="17" w16cid:durableId="177871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CD0"/>
    <w:rsid w:val="00003F5F"/>
    <w:rsid w:val="00006792"/>
    <w:rsid w:val="00007A8B"/>
    <w:rsid w:val="000114B0"/>
    <w:rsid w:val="00012A5F"/>
    <w:rsid w:val="0001343E"/>
    <w:rsid w:val="000152C1"/>
    <w:rsid w:val="000153BA"/>
    <w:rsid w:val="00015DBD"/>
    <w:rsid w:val="00017D8E"/>
    <w:rsid w:val="00017F5A"/>
    <w:rsid w:val="000236B1"/>
    <w:rsid w:val="000254ED"/>
    <w:rsid w:val="00026038"/>
    <w:rsid w:val="00031897"/>
    <w:rsid w:val="00031E99"/>
    <w:rsid w:val="0003211B"/>
    <w:rsid w:val="0003277F"/>
    <w:rsid w:val="000355F2"/>
    <w:rsid w:val="00035EFC"/>
    <w:rsid w:val="00037728"/>
    <w:rsid w:val="0004038B"/>
    <w:rsid w:val="000417FD"/>
    <w:rsid w:val="0004236D"/>
    <w:rsid w:val="00043AA7"/>
    <w:rsid w:val="0004523D"/>
    <w:rsid w:val="00050887"/>
    <w:rsid w:val="000547AC"/>
    <w:rsid w:val="000579B4"/>
    <w:rsid w:val="00061374"/>
    <w:rsid w:val="0006313C"/>
    <w:rsid w:val="00070C47"/>
    <w:rsid w:val="00071A7D"/>
    <w:rsid w:val="00073D62"/>
    <w:rsid w:val="000749B4"/>
    <w:rsid w:val="00074E33"/>
    <w:rsid w:val="0007714D"/>
    <w:rsid w:val="000817AA"/>
    <w:rsid w:val="00082114"/>
    <w:rsid w:val="00083724"/>
    <w:rsid w:val="000869FC"/>
    <w:rsid w:val="000A02F5"/>
    <w:rsid w:val="000A6B5E"/>
    <w:rsid w:val="000B060E"/>
    <w:rsid w:val="000B0C93"/>
    <w:rsid w:val="000B2BAE"/>
    <w:rsid w:val="000B3ADD"/>
    <w:rsid w:val="000B4BAC"/>
    <w:rsid w:val="000B4C11"/>
    <w:rsid w:val="000B5658"/>
    <w:rsid w:val="000B5C50"/>
    <w:rsid w:val="000B6600"/>
    <w:rsid w:val="000C1847"/>
    <w:rsid w:val="000C1BC9"/>
    <w:rsid w:val="000C4603"/>
    <w:rsid w:val="000C54E6"/>
    <w:rsid w:val="000C5EA5"/>
    <w:rsid w:val="000C5F29"/>
    <w:rsid w:val="000D1841"/>
    <w:rsid w:val="000D22E8"/>
    <w:rsid w:val="000D6417"/>
    <w:rsid w:val="000D6EEF"/>
    <w:rsid w:val="000E0845"/>
    <w:rsid w:val="000E101C"/>
    <w:rsid w:val="000E2125"/>
    <w:rsid w:val="000E34CE"/>
    <w:rsid w:val="000E4C08"/>
    <w:rsid w:val="000F1A21"/>
    <w:rsid w:val="000F3396"/>
    <w:rsid w:val="000F4876"/>
    <w:rsid w:val="00103628"/>
    <w:rsid w:val="001050D8"/>
    <w:rsid w:val="00107E9D"/>
    <w:rsid w:val="001123C2"/>
    <w:rsid w:val="0011291F"/>
    <w:rsid w:val="00112A65"/>
    <w:rsid w:val="001215A9"/>
    <w:rsid w:val="0012371C"/>
    <w:rsid w:val="00123BD9"/>
    <w:rsid w:val="00125413"/>
    <w:rsid w:val="001258C2"/>
    <w:rsid w:val="001327FD"/>
    <w:rsid w:val="00134A0E"/>
    <w:rsid w:val="001365A3"/>
    <w:rsid w:val="00141BFD"/>
    <w:rsid w:val="00142017"/>
    <w:rsid w:val="001431F5"/>
    <w:rsid w:val="00146794"/>
    <w:rsid w:val="00147964"/>
    <w:rsid w:val="00147FC4"/>
    <w:rsid w:val="001518ED"/>
    <w:rsid w:val="001548EB"/>
    <w:rsid w:val="00154BC3"/>
    <w:rsid w:val="00161F4F"/>
    <w:rsid w:val="00162F0A"/>
    <w:rsid w:val="0016360D"/>
    <w:rsid w:val="00166A59"/>
    <w:rsid w:val="001702FE"/>
    <w:rsid w:val="00170866"/>
    <w:rsid w:val="001726EE"/>
    <w:rsid w:val="001738E1"/>
    <w:rsid w:val="00174E23"/>
    <w:rsid w:val="00176134"/>
    <w:rsid w:val="00181BD0"/>
    <w:rsid w:val="00184B39"/>
    <w:rsid w:val="00185C25"/>
    <w:rsid w:val="0018705F"/>
    <w:rsid w:val="00187E78"/>
    <w:rsid w:val="00192039"/>
    <w:rsid w:val="001969BD"/>
    <w:rsid w:val="00196BDF"/>
    <w:rsid w:val="001A1521"/>
    <w:rsid w:val="001A282A"/>
    <w:rsid w:val="001A2B0C"/>
    <w:rsid w:val="001A2DBE"/>
    <w:rsid w:val="001A58C7"/>
    <w:rsid w:val="001A78FC"/>
    <w:rsid w:val="001B222A"/>
    <w:rsid w:val="001B5B22"/>
    <w:rsid w:val="001C357A"/>
    <w:rsid w:val="001D0C1D"/>
    <w:rsid w:val="001D2FE3"/>
    <w:rsid w:val="001D482C"/>
    <w:rsid w:val="001D515B"/>
    <w:rsid w:val="001D72C2"/>
    <w:rsid w:val="001E1014"/>
    <w:rsid w:val="001E2933"/>
    <w:rsid w:val="001E2964"/>
    <w:rsid w:val="001E29DC"/>
    <w:rsid w:val="001E31A6"/>
    <w:rsid w:val="001E5735"/>
    <w:rsid w:val="001E673D"/>
    <w:rsid w:val="001E6CBE"/>
    <w:rsid w:val="001F1406"/>
    <w:rsid w:val="001F1C07"/>
    <w:rsid w:val="001F2B9A"/>
    <w:rsid w:val="001F374D"/>
    <w:rsid w:val="001F64CB"/>
    <w:rsid w:val="001F6547"/>
    <w:rsid w:val="002038D3"/>
    <w:rsid w:val="00203F62"/>
    <w:rsid w:val="002065AE"/>
    <w:rsid w:val="00206874"/>
    <w:rsid w:val="002108F6"/>
    <w:rsid w:val="00211B81"/>
    <w:rsid w:val="00213A6B"/>
    <w:rsid w:val="00214D8D"/>
    <w:rsid w:val="002164FE"/>
    <w:rsid w:val="002176C2"/>
    <w:rsid w:val="00220D08"/>
    <w:rsid w:val="0022145A"/>
    <w:rsid w:val="00222119"/>
    <w:rsid w:val="002224ED"/>
    <w:rsid w:val="00226B8E"/>
    <w:rsid w:val="002300AE"/>
    <w:rsid w:val="00231363"/>
    <w:rsid w:val="00236FB5"/>
    <w:rsid w:val="0024244E"/>
    <w:rsid w:val="002471E1"/>
    <w:rsid w:val="002524F8"/>
    <w:rsid w:val="00254C49"/>
    <w:rsid w:val="00265079"/>
    <w:rsid w:val="00266977"/>
    <w:rsid w:val="002671CF"/>
    <w:rsid w:val="00271CAA"/>
    <w:rsid w:val="00272EAF"/>
    <w:rsid w:val="002825AB"/>
    <w:rsid w:val="00283E74"/>
    <w:rsid w:val="0029144C"/>
    <w:rsid w:val="002928BC"/>
    <w:rsid w:val="00292CAB"/>
    <w:rsid w:val="00293480"/>
    <w:rsid w:val="00293C34"/>
    <w:rsid w:val="00294847"/>
    <w:rsid w:val="00294DF9"/>
    <w:rsid w:val="0029533A"/>
    <w:rsid w:val="002964F2"/>
    <w:rsid w:val="002A3F65"/>
    <w:rsid w:val="002A47E3"/>
    <w:rsid w:val="002A67AD"/>
    <w:rsid w:val="002A760A"/>
    <w:rsid w:val="002B3ECF"/>
    <w:rsid w:val="002B64B0"/>
    <w:rsid w:val="002B7E57"/>
    <w:rsid w:val="002C0F1D"/>
    <w:rsid w:val="002C16C5"/>
    <w:rsid w:val="002C243C"/>
    <w:rsid w:val="002C2AFC"/>
    <w:rsid w:val="002C31F6"/>
    <w:rsid w:val="002C3AE7"/>
    <w:rsid w:val="002C3E36"/>
    <w:rsid w:val="002D2764"/>
    <w:rsid w:val="002D5228"/>
    <w:rsid w:val="002D7325"/>
    <w:rsid w:val="002D7779"/>
    <w:rsid w:val="002E47DC"/>
    <w:rsid w:val="002E5012"/>
    <w:rsid w:val="003038C5"/>
    <w:rsid w:val="0030758E"/>
    <w:rsid w:val="00311CA5"/>
    <w:rsid w:val="00311EA7"/>
    <w:rsid w:val="00314214"/>
    <w:rsid w:val="00314CBA"/>
    <w:rsid w:val="00316E33"/>
    <w:rsid w:val="00317B5E"/>
    <w:rsid w:val="00320CCD"/>
    <w:rsid w:val="00320D0D"/>
    <w:rsid w:val="0032120A"/>
    <w:rsid w:val="003268EC"/>
    <w:rsid w:val="0033213A"/>
    <w:rsid w:val="00332FA1"/>
    <w:rsid w:val="00332FC4"/>
    <w:rsid w:val="00334FB5"/>
    <w:rsid w:val="00336216"/>
    <w:rsid w:val="00336419"/>
    <w:rsid w:val="003374E0"/>
    <w:rsid w:val="00340780"/>
    <w:rsid w:val="00340B4B"/>
    <w:rsid w:val="00341FF6"/>
    <w:rsid w:val="00344A9C"/>
    <w:rsid w:val="00354CA6"/>
    <w:rsid w:val="003570D1"/>
    <w:rsid w:val="00361F9C"/>
    <w:rsid w:val="00364D23"/>
    <w:rsid w:val="00370081"/>
    <w:rsid w:val="003708D3"/>
    <w:rsid w:val="00376F0A"/>
    <w:rsid w:val="003806BB"/>
    <w:rsid w:val="003828AF"/>
    <w:rsid w:val="00385E81"/>
    <w:rsid w:val="00390741"/>
    <w:rsid w:val="003932A7"/>
    <w:rsid w:val="0039344E"/>
    <w:rsid w:val="00393891"/>
    <w:rsid w:val="0039396A"/>
    <w:rsid w:val="00394697"/>
    <w:rsid w:val="00397311"/>
    <w:rsid w:val="00397A5C"/>
    <w:rsid w:val="00397F04"/>
    <w:rsid w:val="003A39DF"/>
    <w:rsid w:val="003A4FA5"/>
    <w:rsid w:val="003A62F7"/>
    <w:rsid w:val="003A7065"/>
    <w:rsid w:val="003A7F4D"/>
    <w:rsid w:val="003B019A"/>
    <w:rsid w:val="003B49FA"/>
    <w:rsid w:val="003B745B"/>
    <w:rsid w:val="003C2D57"/>
    <w:rsid w:val="003C5BB8"/>
    <w:rsid w:val="003D092D"/>
    <w:rsid w:val="003D0ED3"/>
    <w:rsid w:val="003D21B5"/>
    <w:rsid w:val="003D3931"/>
    <w:rsid w:val="003D4F56"/>
    <w:rsid w:val="003D7B6E"/>
    <w:rsid w:val="003E2E58"/>
    <w:rsid w:val="003E3A36"/>
    <w:rsid w:val="003E49DC"/>
    <w:rsid w:val="003E4DBE"/>
    <w:rsid w:val="003E5841"/>
    <w:rsid w:val="003F27CB"/>
    <w:rsid w:val="003F3D2F"/>
    <w:rsid w:val="004008BD"/>
    <w:rsid w:val="0040116D"/>
    <w:rsid w:val="004017B7"/>
    <w:rsid w:val="004020FE"/>
    <w:rsid w:val="004026C0"/>
    <w:rsid w:val="00407CAA"/>
    <w:rsid w:val="004100AD"/>
    <w:rsid w:val="0041029F"/>
    <w:rsid w:val="0041108A"/>
    <w:rsid w:val="00412CCB"/>
    <w:rsid w:val="004154D3"/>
    <w:rsid w:val="00415CEA"/>
    <w:rsid w:val="00415E4F"/>
    <w:rsid w:val="0041658C"/>
    <w:rsid w:val="00417639"/>
    <w:rsid w:val="00422D0C"/>
    <w:rsid w:val="004241AE"/>
    <w:rsid w:val="00427801"/>
    <w:rsid w:val="004327B7"/>
    <w:rsid w:val="00432CD0"/>
    <w:rsid w:val="0043443F"/>
    <w:rsid w:val="0043717A"/>
    <w:rsid w:val="004376F8"/>
    <w:rsid w:val="00437DC6"/>
    <w:rsid w:val="00442440"/>
    <w:rsid w:val="0044433E"/>
    <w:rsid w:val="00444780"/>
    <w:rsid w:val="004459BD"/>
    <w:rsid w:val="0045144B"/>
    <w:rsid w:val="00460CD0"/>
    <w:rsid w:val="0046227C"/>
    <w:rsid w:val="00464716"/>
    <w:rsid w:val="004657DB"/>
    <w:rsid w:val="0046645A"/>
    <w:rsid w:val="0046705D"/>
    <w:rsid w:val="0046759D"/>
    <w:rsid w:val="00476691"/>
    <w:rsid w:val="00476B16"/>
    <w:rsid w:val="00481E06"/>
    <w:rsid w:val="00485537"/>
    <w:rsid w:val="00487D6B"/>
    <w:rsid w:val="00493016"/>
    <w:rsid w:val="0049316E"/>
    <w:rsid w:val="0049379C"/>
    <w:rsid w:val="004937B6"/>
    <w:rsid w:val="004954C8"/>
    <w:rsid w:val="004961F1"/>
    <w:rsid w:val="004A08E4"/>
    <w:rsid w:val="004A53E4"/>
    <w:rsid w:val="004A616F"/>
    <w:rsid w:val="004A6392"/>
    <w:rsid w:val="004B0707"/>
    <w:rsid w:val="004B0CF3"/>
    <w:rsid w:val="004B3152"/>
    <w:rsid w:val="004B51E8"/>
    <w:rsid w:val="004B64D5"/>
    <w:rsid w:val="004C0EE9"/>
    <w:rsid w:val="004C1072"/>
    <w:rsid w:val="004C180F"/>
    <w:rsid w:val="004C491F"/>
    <w:rsid w:val="004C77FE"/>
    <w:rsid w:val="004C7CD9"/>
    <w:rsid w:val="004D414D"/>
    <w:rsid w:val="004D4BF5"/>
    <w:rsid w:val="004D6DC3"/>
    <w:rsid w:val="004D6FC0"/>
    <w:rsid w:val="004E0F27"/>
    <w:rsid w:val="004E3962"/>
    <w:rsid w:val="004E581A"/>
    <w:rsid w:val="004F0C87"/>
    <w:rsid w:val="004F34A7"/>
    <w:rsid w:val="004F44A9"/>
    <w:rsid w:val="004F5333"/>
    <w:rsid w:val="004F7BBE"/>
    <w:rsid w:val="00502854"/>
    <w:rsid w:val="00502B3E"/>
    <w:rsid w:val="00502D86"/>
    <w:rsid w:val="0050583E"/>
    <w:rsid w:val="00506C05"/>
    <w:rsid w:val="0051039F"/>
    <w:rsid w:val="0051090F"/>
    <w:rsid w:val="005123B3"/>
    <w:rsid w:val="00512D3A"/>
    <w:rsid w:val="0051319D"/>
    <w:rsid w:val="005153FC"/>
    <w:rsid w:val="00520B3C"/>
    <w:rsid w:val="005230F2"/>
    <w:rsid w:val="00523272"/>
    <w:rsid w:val="005277DE"/>
    <w:rsid w:val="0052796C"/>
    <w:rsid w:val="005304C2"/>
    <w:rsid w:val="00530A69"/>
    <w:rsid w:val="00536C9F"/>
    <w:rsid w:val="00541B44"/>
    <w:rsid w:val="00542C2C"/>
    <w:rsid w:val="00543AE5"/>
    <w:rsid w:val="00543BB8"/>
    <w:rsid w:val="005510B6"/>
    <w:rsid w:val="005538B4"/>
    <w:rsid w:val="005626A2"/>
    <w:rsid w:val="0056348C"/>
    <w:rsid w:val="00567317"/>
    <w:rsid w:val="00572346"/>
    <w:rsid w:val="005724F9"/>
    <w:rsid w:val="005733D9"/>
    <w:rsid w:val="0057555B"/>
    <w:rsid w:val="0058518B"/>
    <w:rsid w:val="00586D9F"/>
    <w:rsid w:val="005900B6"/>
    <w:rsid w:val="00592D03"/>
    <w:rsid w:val="00593235"/>
    <w:rsid w:val="00594A0C"/>
    <w:rsid w:val="00595E1A"/>
    <w:rsid w:val="005A20E0"/>
    <w:rsid w:val="005B36D9"/>
    <w:rsid w:val="005B493E"/>
    <w:rsid w:val="005B6CFA"/>
    <w:rsid w:val="005B7035"/>
    <w:rsid w:val="005C1775"/>
    <w:rsid w:val="005C1976"/>
    <w:rsid w:val="005C37E2"/>
    <w:rsid w:val="005C4CAC"/>
    <w:rsid w:val="005C58DD"/>
    <w:rsid w:val="005C69FC"/>
    <w:rsid w:val="005D01D0"/>
    <w:rsid w:val="005D173C"/>
    <w:rsid w:val="005D2ECE"/>
    <w:rsid w:val="005D54E7"/>
    <w:rsid w:val="005D5EDD"/>
    <w:rsid w:val="005D6626"/>
    <w:rsid w:val="005E532E"/>
    <w:rsid w:val="005F2C4A"/>
    <w:rsid w:val="005F38A3"/>
    <w:rsid w:val="005F3A2F"/>
    <w:rsid w:val="005F7E33"/>
    <w:rsid w:val="00603315"/>
    <w:rsid w:val="00603D3C"/>
    <w:rsid w:val="00604EE6"/>
    <w:rsid w:val="00607D04"/>
    <w:rsid w:val="00610493"/>
    <w:rsid w:val="00613F5F"/>
    <w:rsid w:val="00614FE2"/>
    <w:rsid w:val="00616DD0"/>
    <w:rsid w:val="00616F04"/>
    <w:rsid w:val="0061718E"/>
    <w:rsid w:val="00617A88"/>
    <w:rsid w:val="00620E9C"/>
    <w:rsid w:val="00625028"/>
    <w:rsid w:val="00625542"/>
    <w:rsid w:val="006269E1"/>
    <w:rsid w:val="00630717"/>
    <w:rsid w:val="006322B3"/>
    <w:rsid w:val="00632D5B"/>
    <w:rsid w:val="00633C75"/>
    <w:rsid w:val="00634496"/>
    <w:rsid w:val="00640175"/>
    <w:rsid w:val="00641977"/>
    <w:rsid w:val="00642BCE"/>
    <w:rsid w:val="006430EA"/>
    <w:rsid w:val="006454CF"/>
    <w:rsid w:val="006458A8"/>
    <w:rsid w:val="00646F98"/>
    <w:rsid w:val="0065125C"/>
    <w:rsid w:val="00654EFD"/>
    <w:rsid w:val="00660ACC"/>
    <w:rsid w:val="00661A40"/>
    <w:rsid w:val="00661AF0"/>
    <w:rsid w:val="006709A8"/>
    <w:rsid w:val="00671843"/>
    <w:rsid w:val="00671962"/>
    <w:rsid w:val="00671B1B"/>
    <w:rsid w:val="006721F4"/>
    <w:rsid w:val="006800F4"/>
    <w:rsid w:val="00683AFA"/>
    <w:rsid w:val="00683E8B"/>
    <w:rsid w:val="0069629D"/>
    <w:rsid w:val="006A06C0"/>
    <w:rsid w:val="006A2092"/>
    <w:rsid w:val="006A2BE0"/>
    <w:rsid w:val="006B063F"/>
    <w:rsid w:val="006B402E"/>
    <w:rsid w:val="006B69AD"/>
    <w:rsid w:val="006B6B1E"/>
    <w:rsid w:val="006C3441"/>
    <w:rsid w:val="006C5F11"/>
    <w:rsid w:val="006C65A6"/>
    <w:rsid w:val="006D420D"/>
    <w:rsid w:val="006D43D8"/>
    <w:rsid w:val="006D5566"/>
    <w:rsid w:val="006D6276"/>
    <w:rsid w:val="006D705C"/>
    <w:rsid w:val="006E01A1"/>
    <w:rsid w:val="006E2250"/>
    <w:rsid w:val="006E3819"/>
    <w:rsid w:val="006E5532"/>
    <w:rsid w:val="006E586A"/>
    <w:rsid w:val="006E7A74"/>
    <w:rsid w:val="006F01AF"/>
    <w:rsid w:val="006F03E1"/>
    <w:rsid w:val="006F1E23"/>
    <w:rsid w:val="006F37C5"/>
    <w:rsid w:val="006F524E"/>
    <w:rsid w:val="006F5DE2"/>
    <w:rsid w:val="006F7B68"/>
    <w:rsid w:val="00704C60"/>
    <w:rsid w:val="00705FA4"/>
    <w:rsid w:val="007061E8"/>
    <w:rsid w:val="007100CD"/>
    <w:rsid w:val="0071512D"/>
    <w:rsid w:val="00721700"/>
    <w:rsid w:val="00724079"/>
    <w:rsid w:val="00726A34"/>
    <w:rsid w:val="00732E57"/>
    <w:rsid w:val="00733D5E"/>
    <w:rsid w:val="007347B1"/>
    <w:rsid w:val="007348BF"/>
    <w:rsid w:val="00735911"/>
    <w:rsid w:val="00736956"/>
    <w:rsid w:val="00741409"/>
    <w:rsid w:val="007418B1"/>
    <w:rsid w:val="0074249E"/>
    <w:rsid w:val="00742627"/>
    <w:rsid w:val="00742C4C"/>
    <w:rsid w:val="007436A3"/>
    <w:rsid w:val="00746FD5"/>
    <w:rsid w:val="00756B95"/>
    <w:rsid w:val="007573B8"/>
    <w:rsid w:val="00757B29"/>
    <w:rsid w:val="00760787"/>
    <w:rsid w:val="007632AB"/>
    <w:rsid w:val="00763408"/>
    <w:rsid w:val="00764296"/>
    <w:rsid w:val="0076680F"/>
    <w:rsid w:val="007669DF"/>
    <w:rsid w:val="007673EF"/>
    <w:rsid w:val="00767551"/>
    <w:rsid w:val="007724B1"/>
    <w:rsid w:val="0077354F"/>
    <w:rsid w:val="007745E8"/>
    <w:rsid w:val="00774ECB"/>
    <w:rsid w:val="007773FB"/>
    <w:rsid w:val="00780925"/>
    <w:rsid w:val="00782CF5"/>
    <w:rsid w:val="00783106"/>
    <w:rsid w:val="00786195"/>
    <w:rsid w:val="00791360"/>
    <w:rsid w:val="00791DBC"/>
    <w:rsid w:val="00793F91"/>
    <w:rsid w:val="00796CAF"/>
    <w:rsid w:val="007A419B"/>
    <w:rsid w:val="007B23AE"/>
    <w:rsid w:val="007B3B24"/>
    <w:rsid w:val="007B7EE2"/>
    <w:rsid w:val="007C159C"/>
    <w:rsid w:val="007C4DFC"/>
    <w:rsid w:val="007D194D"/>
    <w:rsid w:val="007D2A28"/>
    <w:rsid w:val="007D3562"/>
    <w:rsid w:val="007D399F"/>
    <w:rsid w:val="007D4AE7"/>
    <w:rsid w:val="007D5506"/>
    <w:rsid w:val="007D5640"/>
    <w:rsid w:val="007D5F0D"/>
    <w:rsid w:val="007E036E"/>
    <w:rsid w:val="007E2F83"/>
    <w:rsid w:val="007F241D"/>
    <w:rsid w:val="007F634E"/>
    <w:rsid w:val="007F6D76"/>
    <w:rsid w:val="007F7595"/>
    <w:rsid w:val="008016E0"/>
    <w:rsid w:val="00801772"/>
    <w:rsid w:val="0080346C"/>
    <w:rsid w:val="00804C35"/>
    <w:rsid w:val="00806900"/>
    <w:rsid w:val="008073A3"/>
    <w:rsid w:val="00807AC1"/>
    <w:rsid w:val="00814FCB"/>
    <w:rsid w:val="00824A7E"/>
    <w:rsid w:val="00825F2E"/>
    <w:rsid w:val="008269E1"/>
    <w:rsid w:val="00833C02"/>
    <w:rsid w:val="0083513A"/>
    <w:rsid w:val="008352F1"/>
    <w:rsid w:val="0083621B"/>
    <w:rsid w:val="00837333"/>
    <w:rsid w:val="00837AE6"/>
    <w:rsid w:val="00840205"/>
    <w:rsid w:val="008419B6"/>
    <w:rsid w:val="00843234"/>
    <w:rsid w:val="008438F1"/>
    <w:rsid w:val="00845D0F"/>
    <w:rsid w:val="00846872"/>
    <w:rsid w:val="00850C29"/>
    <w:rsid w:val="00851631"/>
    <w:rsid w:val="00852B13"/>
    <w:rsid w:val="00853FFC"/>
    <w:rsid w:val="00856CA9"/>
    <w:rsid w:val="008601E9"/>
    <w:rsid w:val="008604B7"/>
    <w:rsid w:val="00860DA4"/>
    <w:rsid w:val="00862D90"/>
    <w:rsid w:val="008647ED"/>
    <w:rsid w:val="008650BE"/>
    <w:rsid w:val="00867125"/>
    <w:rsid w:val="008712D5"/>
    <w:rsid w:val="0087194F"/>
    <w:rsid w:val="008726E8"/>
    <w:rsid w:val="00875722"/>
    <w:rsid w:val="0087659F"/>
    <w:rsid w:val="008778D4"/>
    <w:rsid w:val="0088153A"/>
    <w:rsid w:val="0089410E"/>
    <w:rsid w:val="008945F1"/>
    <w:rsid w:val="008961A4"/>
    <w:rsid w:val="008963C9"/>
    <w:rsid w:val="008A0796"/>
    <w:rsid w:val="008A1566"/>
    <w:rsid w:val="008A56CC"/>
    <w:rsid w:val="008A695C"/>
    <w:rsid w:val="008A7B82"/>
    <w:rsid w:val="008B0587"/>
    <w:rsid w:val="008B248D"/>
    <w:rsid w:val="008B62B6"/>
    <w:rsid w:val="008C0CB7"/>
    <w:rsid w:val="008C475C"/>
    <w:rsid w:val="008D0D14"/>
    <w:rsid w:val="008D0ED7"/>
    <w:rsid w:val="008D55BE"/>
    <w:rsid w:val="008D62A4"/>
    <w:rsid w:val="008D6BC0"/>
    <w:rsid w:val="008D7C87"/>
    <w:rsid w:val="008E27D8"/>
    <w:rsid w:val="008E61AC"/>
    <w:rsid w:val="008E65DA"/>
    <w:rsid w:val="008E6F3C"/>
    <w:rsid w:val="008E7187"/>
    <w:rsid w:val="008F1625"/>
    <w:rsid w:val="008F28F0"/>
    <w:rsid w:val="008F73A3"/>
    <w:rsid w:val="008F77E5"/>
    <w:rsid w:val="009003A1"/>
    <w:rsid w:val="00903FD8"/>
    <w:rsid w:val="00907BA9"/>
    <w:rsid w:val="00910452"/>
    <w:rsid w:val="009125D8"/>
    <w:rsid w:val="00914702"/>
    <w:rsid w:val="00916C98"/>
    <w:rsid w:val="0092467B"/>
    <w:rsid w:val="009248E5"/>
    <w:rsid w:val="00931BD5"/>
    <w:rsid w:val="009325C7"/>
    <w:rsid w:val="00932DC3"/>
    <w:rsid w:val="00934C81"/>
    <w:rsid w:val="00937061"/>
    <w:rsid w:val="009455A1"/>
    <w:rsid w:val="009510D4"/>
    <w:rsid w:val="009540E2"/>
    <w:rsid w:val="009541BD"/>
    <w:rsid w:val="00955354"/>
    <w:rsid w:val="00956AFF"/>
    <w:rsid w:val="00956DFD"/>
    <w:rsid w:val="009576B7"/>
    <w:rsid w:val="00957CF8"/>
    <w:rsid w:val="00962FD0"/>
    <w:rsid w:val="00965A4F"/>
    <w:rsid w:val="009675ED"/>
    <w:rsid w:val="00967675"/>
    <w:rsid w:val="0097079F"/>
    <w:rsid w:val="00970C5F"/>
    <w:rsid w:val="00971757"/>
    <w:rsid w:val="00972486"/>
    <w:rsid w:val="00977771"/>
    <w:rsid w:val="0098678E"/>
    <w:rsid w:val="00986BC1"/>
    <w:rsid w:val="00987103"/>
    <w:rsid w:val="00990D8B"/>
    <w:rsid w:val="00993590"/>
    <w:rsid w:val="00994D0B"/>
    <w:rsid w:val="0099585D"/>
    <w:rsid w:val="009962A6"/>
    <w:rsid w:val="00996708"/>
    <w:rsid w:val="009A0C2C"/>
    <w:rsid w:val="009B22E8"/>
    <w:rsid w:val="009B27F8"/>
    <w:rsid w:val="009B404E"/>
    <w:rsid w:val="009B70B3"/>
    <w:rsid w:val="009B7B78"/>
    <w:rsid w:val="009C07EF"/>
    <w:rsid w:val="009C0D5F"/>
    <w:rsid w:val="009C183E"/>
    <w:rsid w:val="009C1CAB"/>
    <w:rsid w:val="009C3D51"/>
    <w:rsid w:val="009C4BAD"/>
    <w:rsid w:val="009C6B3E"/>
    <w:rsid w:val="009D073A"/>
    <w:rsid w:val="009D0FA3"/>
    <w:rsid w:val="009D2DEE"/>
    <w:rsid w:val="009D3DFA"/>
    <w:rsid w:val="009E08A4"/>
    <w:rsid w:val="009E3348"/>
    <w:rsid w:val="009E6179"/>
    <w:rsid w:val="009E672C"/>
    <w:rsid w:val="009F22E7"/>
    <w:rsid w:val="009F6117"/>
    <w:rsid w:val="009F622E"/>
    <w:rsid w:val="009F6946"/>
    <w:rsid w:val="00A02C27"/>
    <w:rsid w:val="00A03248"/>
    <w:rsid w:val="00A0493C"/>
    <w:rsid w:val="00A05E19"/>
    <w:rsid w:val="00A060D1"/>
    <w:rsid w:val="00A07EC1"/>
    <w:rsid w:val="00A12E6B"/>
    <w:rsid w:val="00A152CE"/>
    <w:rsid w:val="00A1625D"/>
    <w:rsid w:val="00A2173D"/>
    <w:rsid w:val="00A21903"/>
    <w:rsid w:val="00A250D0"/>
    <w:rsid w:val="00A3083E"/>
    <w:rsid w:val="00A35674"/>
    <w:rsid w:val="00A361B0"/>
    <w:rsid w:val="00A367A2"/>
    <w:rsid w:val="00A37741"/>
    <w:rsid w:val="00A408FE"/>
    <w:rsid w:val="00A42241"/>
    <w:rsid w:val="00A4259C"/>
    <w:rsid w:val="00A42FD9"/>
    <w:rsid w:val="00A4307F"/>
    <w:rsid w:val="00A477F8"/>
    <w:rsid w:val="00A51845"/>
    <w:rsid w:val="00A52AD3"/>
    <w:rsid w:val="00A52DE6"/>
    <w:rsid w:val="00A546F1"/>
    <w:rsid w:val="00A551F2"/>
    <w:rsid w:val="00A56431"/>
    <w:rsid w:val="00A606D2"/>
    <w:rsid w:val="00A60F63"/>
    <w:rsid w:val="00A62C09"/>
    <w:rsid w:val="00A668DF"/>
    <w:rsid w:val="00A66E8B"/>
    <w:rsid w:val="00A72672"/>
    <w:rsid w:val="00A72F20"/>
    <w:rsid w:val="00A75DF3"/>
    <w:rsid w:val="00A7635C"/>
    <w:rsid w:val="00A82326"/>
    <w:rsid w:val="00A83D39"/>
    <w:rsid w:val="00A84D96"/>
    <w:rsid w:val="00A875E3"/>
    <w:rsid w:val="00A90619"/>
    <w:rsid w:val="00A952B6"/>
    <w:rsid w:val="00A9761A"/>
    <w:rsid w:val="00AA5319"/>
    <w:rsid w:val="00AA5EC9"/>
    <w:rsid w:val="00AA6AE5"/>
    <w:rsid w:val="00AB0490"/>
    <w:rsid w:val="00AB0F05"/>
    <w:rsid w:val="00AB0FD5"/>
    <w:rsid w:val="00AB6491"/>
    <w:rsid w:val="00AC1067"/>
    <w:rsid w:val="00AC62DD"/>
    <w:rsid w:val="00AC6DD4"/>
    <w:rsid w:val="00AC6F4F"/>
    <w:rsid w:val="00AC7834"/>
    <w:rsid w:val="00AD349C"/>
    <w:rsid w:val="00AD4AA7"/>
    <w:rsid w:val="00AD6768"/>
    <w:rsid w:val="00AE11BD"/>
    <w:rsid w:val="00AE2B1B"/>
    <w:rsid w:val="00AE691E"/>
    <w:rsid w:val="00AE6987"/>
    <w:rsid w:val="00AF2C49"/>
    <w:rsid w:val="00B076C9"/>
    <w:rsid w:val="00B13378"/>
    <w:rsid w:val="00B14C3C"/>
    <w:rsid w:val="00B1582E"/>
    <w:rsid w:val="00B163F9"/>
    <w:rsid w:val="00B2017D"/>
    <w:rsid w:val="00B20C82"/>
    <w:rsid w:val="00B2225F"/>
    <w:rsid w:val="00B22FAE"/>
    <w:rsid w:val="00B24482"/>
    <w:rsid w:val="00B30A4B"/>
    <w:rsid w:val="00B3156C"/>
    <w:rsid w:val="00B3202A"/>
    <w:rsid w:val="00B33F63"/>
    <w:rsid w:val="00B359D3"/>
    <w:rsid w:val="00B375A7"/>
    <w:rsid w:val="00B40C14"/>
    <w:rsid w:val="00B4276B"/>
    <w:rsid w:val="00B461AA"/>
    <w:rsid w:val="00B473A4"/>
    <w:rsid w:val="00B521E8"/>
    <w:rsid w:val="00B52723"/>
    <w:rsid w:val="00B539DE"/>
    <w:rsid w:val="00B55219"/>
    <w:rsid w:val="00B5790E"/>
    <w:rsid w:val="00B63A80"/>
    <w:rsid w:val="00B64B81"/>
    <w:rsid w:val="00B65D91"/>
    <w:rsid w:val="00B66DB2"/>
    <w:rsid w:val="00B67F80"/>
    <w:rsid w:val="00B715B8"/>
    <w:rsid w:val="00B7483C"/>
    <w:rsid w:val="00B74C3A"/>
    <w:rsid w:val="00B75EDA"/>
    <w:rsid w:val="00B765F3"/>
    <w:rsid w:val="00B811C8"/>
    <w:rsid w:val="00B818A9"/>
    <w:rsid w:val="00B838A0"/>
    <w:rsid w:val="00B84AE8"/>
    <w:rsid w:val="00B86063"/>
    <w:rsid w:val="00B90FE4"/>
    <w:rsid w:val="00B92D5E"/>
    <w:rsid w:val="00B95369"/>
    <w:rsid w:val="00B95C46"/>
    <w:rsid w:val="00B973F7"/>
    <w:rsid w:val="00BA2689"/>
    <w:rsid w:val="00BA72E2"/>
    <w:rsid w:val="00BA7429"/>
    <w:rsid w:val="00BA78F8"/>
    <w:rsid w:val="00BB3009"/>
    <w:rsid w:val="00BB3860"/>
    <w:rsid w:val="00BB4900"/>
    <w:rsid w:val="00BB7608"/>
    <w:rsid w:val="00BB7A05"/>
    <w:rsid w:val="00BC50AC"/>
    <w:rsid w:val="00BC5D57"/>
    <w:rsid w:val="00BD300F"/>
    <w:rsid w:val="00BD3A5E"/>
    <w:rsid w:val="00BD5824"/>
    <w:rsid w:val="00BE04BF"/>
    <w:rsid w:val="00BE79DA"/>
    <w:rsid w:val="00BE7A51"/>
    <w:rsid w:val="00BE7F21"/>
    <w:rsid w:val="00BF174D"/>
    <w:rsid w:val="00BF6167"/>
    <w:rsid w:val="00C05459"/>
    <w:rsid w:val="00C05E07"/>
    <w:rsid w:val="00C05F3D"/>
    <w:rsid w:val="00C0766B"/>
    <w:rsid w:val="00C07EE5"/>
    <w:rsid w:val="00C12036"/>
    <w:rsid w:val="00C123F4"/>
    <w:rsid w:val="00C1542E"/>
    <w:rsid w:val="00C15FA9"/>
    <w:rsid w:val="00C16FBF"/>
    <w:rsid w:val="00C2261C"/>
    <w:rsid w:val="00C23E25"/>
    <w:rsid w:val="00C24609"/>
    <w:rsid w:val="00C24EEC"/>
    <w:rsid w:val="00C26F8B"/>
    <w:rsid w:val="00C3015C"/>
    <w:rsid w:val="00C30168"/>
    <w:rsid w:val="00C31A1C"/>
    <w:rsid w:val="00C412A1"/>
    <w:rsid w:val="00C440B0"/>
    <w:rsid w:val="00C44947"/>
    <w:rsid w:val="00C452A7"/>
    <w:rsid w:val="00C460A5"/>
    <w:rsid w:val="00C467F8"/>
    <w:rsid w:val="00C60DAF"/>
    <w:rsid w:val="00C66D76"/>
    <w:rsid w:val="00C74A47"/>
    <w:rsid w:val="00C81033"/>
    <w:rsid w:val="00C817C6"/>
    <w:rsid w:val="00C9385B"/>
    <w:rsid w:val="00C95B16"/>
    <w:rsid w:val="00CA0316"/>
    <w:rsid w:val="00CA5284"/>
    <w:rsid w:val="00CA790F"/>
    <w:rsid w:val="00CB2717"/>
    <w:rsid w:val="00CB3B47"/>
    <w:rsid w:val="00CB423E"/>
    <w:rsid w:val="00CB7B2C"/>
    <w:rsid w:val="00CC50BB"/>
    <w:rsid w:val="00CC579C"/>
    <w:rsid w:val="00CD0592"/>
    <w:rsid w:val="00CD0981"/>
    <w:rsid w:val="00CD1BD0"/>
    <w:rsid w:val="00CD409F"/>
    <w:rsid w:val="00CD695B"/>
    <w:rsid w:val="00CE0DF4"/>
    <w:rsid w:val="00CE3DEC"/>
    <w:rsid w:val="00CE7581"/>
    <w:rsid w:val="00CF4C4B"/>
    <w:rsid w:val="00CF5DC7"/>
    <w:rsid w:val="00D00AEC"/>
    <w:rsid w:val="00D00B06"/>
    <w:rsid w:val="00D0405C"/>
    <w:rsid w:val="00D0501B"/>
    <w:rsid w:val="00D0787E"/>
    <w:rsid w:val="00D104F4"/>
    <w:rsid w:val="00D1594C"/>
    <w:rsid w:val="00D20500"/>
    <w:rsid w:val="00D241BD"/>
    <w:rsid w:val="00D24662"/>
    <w:rsid w:val="00D24FAD"/>
    <w:rsid w:val="00D263FF"/>
    <w:rsid w:val="00D27580"/>
    <w:rsid w:val="00D331E4"/>
    <w:rsid w:val="00D35FC3"/>
    <w:rsid w:val="00D363F4"/>
    <w:rsid w:val="00D3658C"/>
    <w:rsid w:val="00D40019"/>
    <w:rsid w:val="00D44930"/>
    <w:rsid w:val="00D45631"/>
    <w:rsid w:val="00D45644"/>
    <w:rsid w:val="00D462EA"/>
    <w:rsid w:val="00D47BDD"/>
    <w:rsid w:val="00D528CE"/>
    <w:rsid w:val="00D54768"/>
    <w:rsid w:val="00D61BE3"/>
    <w:rsid w:val="00D6318D"/>
    <w:rsid w:val="00D6679E"/>
    <w:rsid w:val="00D701DF"/>
    <w:rsid w:val="00D71A5B"/>
    <w:rsid w:val="00D75E5C"/>
    <w:rsid w:val="00D80689"/>
    <w:rsid w:val="00D80B25"/>
    <w:rsid w:val="00D80E4B"/>
    <w:rsid w:val="00D821CD"/>
    <w:rsid w:val="00D85E1F"/>
    <w:rsid w:val="00D869DE"/>
    <w:rsid w:val="00D92B89"/>
    <w:rsid w:val="00D93B9B"/>
    <w:rsid w:val="00D97546"/>
    <w:rsid w:val="00D97752"/>
    <w:rsid w:val="00DA19A9"/>
    <w:rsid w:val="00DA262C"/>
    <w:rsid w:val="00DA4B7D"/>
    <w:rsid w:val="00DA4C61"/>
    <w:rsid w:val="00DB0A01"/>
    <w:rsid w:val="00DB0F79"/>
    <w:rsid w:val="00DB3B05"/>
    <w:rsid w:val="00DB693B"/>
    <w:rsid w:val="00DC20A6"/>
    <w:rsid w:val="00DC4698"/>
    <w:rsid w:val="00DC76B0"/>
    <w:rsid w:val="00DC7740"/>
    <w:rsid w:val="00DD07DD"/>
    <w:rsid w:val="00DD1457"/>
    <w:rsid w:val="00DD5B9A"/>
    <w:rsid w:val="00DD5F11"/>
    <w:rsid w:val="00DD7195"/>
    <w:rsid w:val="00DD7423"/>
    <w:rsid w:val="00DE172F"/>
    <w:rsid w:val="00DE70D7"/>
    <w:rsid w:val="00DE75D8"/>
    <w:rsid w:val="00DF1996"/>
    <w:rsid w:val="00DF1CC0"/>
    <w:rsid w:val="00DF3476"/>
    <w:rsid w:val="00DF3CA7"/>
    <w:rsid w:val="00DF4767"/>
    <w:rsid w:val="00DF4808"/>
    <w:rsid w:val="00DF59A8"/>
    <w:rsid w:val="00DF67ED"/>
    <w:rsid w:val="00E00606"/>
    <w:rsid w:val="00E12188"/>
    <w:rsid w:val="00E13C3C"/>
    <w:rsid w:val="00E1483A"/>
    <w:rsid w:val="00E1569E"/>
    <w:rsid w:val="00E15E0D"/>
    <w:rsid w:val="00E2381B"/>
    <w:rsid w:val="00E246E0"/>
    <w:rsid w:val="00E30201"/>
    <w:rsid w:val="00E32926"/>
    <w:rsid w:val="00E33F22"/>
    <w:rsid w:val="00E43324"/>
    <w:rsid w:val="00E43A25"/>
    <w:rsid w:val="00E43F75"/>
    <w:rsid w:val="00E45004"/>
    <w:rsid w:val="00E456EA"/>
    <w:rsid w:val="00E457A2"/>
    <w:rsid w:val="00E518BB"/>
    <w:rsid w:val="00E52394"/>
    <w:rsid w:val="00E56719"/>
    <w:rsid w:val="00E60646"/>
    <w:rsid w:val="00E60A72"/>
    <w:rsid w:val="00E616FE"/>
    <w:rsid w:val="00E62797"/>
    <w:rsid w:val="00E653E0"/>
    <w:rsid w:val="00E7148A"/>
    <w:rsid w:val="00E74E56"/>
    <w:rsid w:val="00E7658A"/>
    <w:rsid w:val="00E82453"/>
    <w:rsid w:val="00E84309"/>
    <w:rsid w:val="00E9070C"/>
    <w:rsid w:val="00E955D8"/>
    <w:rsid w:val="00E96F6D"/>
    <w:rsid w:val="00EA48A8"/>
    <w:rsid w:val="00EB359F"/>
    <w:rsid w:val="00EB4C9B"/>
    <w:rsid w:val="00EB53B4"/>
    <w:rsid w:val="00EB542F"/>
    <w:rsid w:val="00EB5758"/>
    <w:rsid w:val="00EB6032"/>
    <w:rsid w:val="00EC4141"/>
    <w:rsid w:val="00EC46C5"/>
    <w:rsid w:val="00EC596A"/>
    <w:rsid w:val="00EC71AE"/>
    <w:rsid w:val="00ED07ED"/>
    <w:rsid w:val="00ED1128"/>
    <w:rsid w:val="00ED14EA"/>
    <w:rsid w:val="00ED1579"/>
    <w:rsid w:val="00ED263C"/>
    <w:rsid w:val="00ED4B8B"/>
    <w:rsid w:val="00ED595E"/>
    <w:rsid w:val="00ED66F0"/>
    <w:rsid w:val="00ED761C"/>
    <w:rsid w:val="00EE0152"/>
    <w:rsid w:val="00EE34B0"/>
    <w:rsid w:val="00EE3C1F"/>
    <w:rsid w:val="00EE61A3"/>
    <w:rsid w:val="00EE6D4A"/>
    <w:rsid w:val="00EF2392"/>
    <w:rsid w:val="00EF5B46"/>
    <w:rsid w:val="00EF6569"/>
    <w:rsid w:val="00EF65C5"/>
    <w:rsid w:val="00EF7112"/>
    <w:rsid w:val="00F01B99"/>
    <w:rsid w:val="00F01DBF"/>
    <w:rsid w:val="00F047B7"/>
    <w:rsid w:val="00F04EEC"/>
    <w:rsid w:val="00F0788C"/>
    <w:rsid w:val="00F07964"/>
    <w:rsid w:val="00F11209"/>
    <w:rsid w:val="00F134B9"/>
    <w:rsid w:val="00F1406B"/>
    <w:rsid w:val="00F153B7"/>
    <w:rsid w:val="00F1542C"/>
    <w:rsid w:val="00F2500F"/>
    <w:rsid w:val="00F254D7"/>
    <w:rsid w:val="00F26469"/>
    <w:rsid w:val="00F26CF7"/>
    <w:rsid w:val="00F27162"/>
    <w:rsid w:val="00F317CD"/>
    <w:rsid w:val="00F35B4C"/>
    <w:rsid w:val="00F3794A"/>
    <w:rsid w:val="00F4203A"/>
    <w:rsid w:val="00F43985"/>
    <w:rsid w:val="00F47C9D"/>
    <w:rsid w:val="00F50B91"/>
    <w:rsid w:val="00F52FA0"/>
    <w:rsid w:val="00F52FED"/>
    <w:rsid w:val="00F53AA9"/>
    <w:rsid w:val="00F57734"/>
    <w:rsid w:val="00F622E0"/>
    <w:rsid w:val="00F66244"/>
    <w:rsid w:val="00F67575"/>
    <w:rsid w:val="00F7200D"/>
    <w:rsid w:val="00F74F74"/>
    <w:rsid w:val="00F81E62"/>
    <w:rsid w:val="00F84A54"/>
    <w:rsid w:val="00F850AE"/>
    <w:rsid w:val="00F913DD"/>
    <w:rsid w:val="00F930F5"/>
    <w:rsid w:val="00FA2376"/>
    <w:rsid w:val="00FA2D91"/>
    <w:rsid w:val="00FA311A"/>
    <w:rsid w:val="00FB08F5"/>
    <w:rsid w:val="00FB3229"/>
    <w:rsid w:val="00FB34E8"/>
    <w:rsid w:val="00FB4DA7"/>
    <w:rsid w:val="00FB5F6B"/>
    <w:rsid w:val="00FC187B"/>
    <w:rsid w:val="00FC3181"/>
    <w:rsid w:val="00FC6070"/>
    <w:rsid w:val="00FC6A7F"/>
    <w:rsid w:val="00FC7C7F"/>
    <w:rsid w:val="00FD37D4"/>
    <w:rsid w:val="00FD54BF"/>
    <w:rsid w:val="00FD6A5E"/>
    <w:rsid w:val="00FE1897"/>
    <w:rsid w:val="00FE2310"/>
    <w:rsid w:val="00FE44A0"/>
    <w:rsid w:val="00FF0D21"/>
    <w:rsid w:val="00FF16B1"/>
    <w:rsid w:val="00FF1E6E"/>
    <w:rsid w:val="00FF441B"/>
    <w:rsid w:val="00FF6FEC"/>
    <w:rsid w:val="00FF75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4DE61"/>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B0F0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F37C5"/>
    <w:rPr>
      <w:color w:val="0563C1" w:themeColor="hyperlink"/>
      <w:u w:val="single"/>
    </w:rPr>
  </w:style>
  <w:style w:type="character" w:styleId="Neapdorotaspaminjimas">
    <w:name w:val="Unresolved Mention"/>
    <w:basedOn w:val="Numatytasispastraiposriftas"/>
    <w:uiPriority w:val="99"/>
    <w:semiHidden/>
    <w:unhideWhenUsed/>
    <w:rsid w:val="006F37C5"/>
    <w:rPr>
      <w:color w:val="605E5C"/>
      <w:shd w:val="clear" w:color="auto" w:fill="E1DFDD"/>
    </w:rPr>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E1569E"/>
    <w:pPr>
      <w:ind w:left="720" w:firstLine="851"/>
      <w:contextualSpacing/>
      <w:jc w:val="both"/>
    </w:pPr>
    <w:rPr>
      <w:rFonts w:eastAsiaTheme="minorHAnsi"/>
      <w:szCs w:val="24"/>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E1569E"/>
    <w:rPr>
      <w:rFonts w:eastAsiaTheme="minorHAnsi"/>
      <w:szCs w:val="24"/>
    </w:rPr>
  </w:style>
  <w:style w:type="table" w:styleId="Lentelstinklelis">
    <w:name w:val="Table Grid"/>
    <w:basedOn w:val="prastojilentel"/>
    <w:uiPriority w:val="59"/>
    <w:rsid w:val="00B765F3"/>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543AE5"/>
    <w:rPr>
      <w:sz w:val="16"/>
      <w:szCs w:val="16"/>
    </w:rPr>
  </w:style>
  <w:style w:type="paragraph" w:styleId="Komentarotekstas">
    <w:name w:val="annotation text"/>
    <w:basedOn w:val="prastasis"/>
    <w:link w:val="KomentarotekstasDiagrama"/>
    <w:unhideWhenUsed/>
    <w:rsid w:val="00543AE5"/>
    <w:rPr>
      <w:sz w:val="20"/>
    </w:rPr>
  </w:style>
  <w:style w:type="character" w:customStyle="1" w:styleId="KomentarotekstasDiagrama">
    <w:name w:val="Komentaro tekstas Diagrama"/>
    <w:basedOn w:val="Numatytasispastraiposriftas"/>
    <w:link w:val="Komentarotekstas"/>
    <w:rsid w:val="00543AE5"/>
    <w:rPr>
      <w:sz w:val="20"/>
    </w:rPr>
  </w:style>
  <w:style w:type="paragraph" w:styleId="Komentarotema">
    <w:name w:val="annotation subject"/>
    <w:basedOn w:val="Komentarotekstas"/>
    <w:next w:val="Komentarotekstas"/>
    <w:link w:val="KomentarotemaDiagrama"/>
    <w:semiHidden/>
    <w:unhideWhenUsed/>
    <w:rsid w:val="00543AE5"/>
    <w:rPr>
      <w:b/>
      <w:bCs/>
    </w:rPr>
  </w:style>
  <w:style w:type="character" w:customStyle="1" w:styleId="KomentarotemaDiagrama">
    <w:name w:val="Komentaro tema Diagrama"/>
    <w:basedOn w:val="KomentarotekstasDiagrama"/>
    <w:link w:val="Komentarotema"/>
    <w:semiHidden/>
    <w:rsid w:val="00543AE5"/>
    <w:rPr>
      <w:b/>
      <w:bCs/>
      <w:sz w:val="20"/>
    </w:rPr>
  </w:style>
  <w:style w:type="paragraph" w:styleId="Pataisymai">
    <w:name w:val="Revision"/>
    <w:hidden/>
    <w:semiHidden/>
    <w:rsid w:val="00867125"/>
  </w:style>
  <w:style w:type="paragraph" w:customStyle="1" w:styleId="Default">
    <w:name w:val="Default"/>
    <w:rsid w:val="00642BCE"/>
    <w:pPr>
      <w:autoSpaceDE w:val="0"/>
      <w:autoSpaceDN w:val="0"/>
      <w:adjustRightInd w:val="0"/>
    </w:pPr>
    <w:rPr>
      <w:rFonts w:ascii="EYInterstate" w:eastAsia="Calibri" w:hAnsi="EYInterstate" w:cs="EYInterstate"/>
      <w:color w:val="000000"/>
      <w:szCs w:val="24"/>
    </w:rPr>
  </w:style>
  <w:style w:type="table" w:customStyle="1" w:styleId="TableGrid2">
    <w:name w:val="Table Grid2"/>
    <w:basedOn w:val="prastojilentel"/>
    <w:next w:val="Lentelstinklelis"/>
    <w:uiPriority w:val="59"/>
    <w:rsid w:val="00632D5B"/>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7D4AE7"/>
    <w:pPr>
      <w:tabs>
        <w:tab w:val="center" w:pos="4680"/>
        <w:tab w:val="right" w:pos="9360"/>
      </w:tabs>
    </w:pPr>
  </w:style>
  <w:style w:type="character" w:customStyle="1" w:styleId="AntratsDiagrama">
    <w:name w:val="Antraštės Diagrama"/>
    <w:basedOn w:val="Numatytasispastraiposriftas"/>
    <w:link w:val="Antrats"/>
    <w:rsid w:val="007D4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0A3B8-8C3E-4142-9BCF-761717DAEC46}">
  <ds:schemaRefs>
    <ds:schemaRef ds:uri="http://schemas.openxmlformats.org/officeDocument/2006/bibliography"/>
  </ds:schemaRefs>
</ds:datastoreItem>
</file>

<file path=customXml/itemProps2.xml><?xml version="1.0" encoding="utf-8"?>
<ds:datastoreItem xmlns:ds="http://schemas.openxmlformats.org/officeDocument/2006/customXml" ds:itemID="{CED1B888-EBC0-42AA-B60A-CD2B7E397968}">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26</Pages>
  <Words>8285</Words>
  <Characters>47229</Characters>
  <Application>Microsoft Office Word</Application>
  <DocSecurity>0</DocSecurity>
  <Lines>393</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55404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Vilija Riškienė</cp:lastModifiedBy>
  <cp:revision>9</cp:revision>
  <dcterms:created xsi:type="dcterms:W3CDTF">2022-12-02T08:15:00Z</dcterms:created>
  <dcterms:modified xsi:type="dcterms:W3CDTF">2022-12-02T12:31:00Z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