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5E494" w14:textId="4776842F" w:rsidR="00BD60DF" w:rsidRPr="00C94B81" w:rsidRDefault="00BD60DF" w:rsidP="00C94B81">
      <w:pPr>
        <w:spacing w:after="0" w:line="240" w:lineRule="auto"/>
        <w:ind w:left="9639"/>
        <w:jc w:val="right"/>
        <w:rPr>
          <w:rFonts w:ascii="Times New Roman" w:hAnsi="Times New Roman"/>
          <w:b/>
          <w:sz w:val="24"/>
        </w:rPr>
      </w:pPr>
      <w:r w:rsidRPr="00C94B81">
        <w:rPr>
          <w:rFonts w:ascii="Times New Roman" w:hAnsi="Times New Roman"/>
          <w:b/>
          <w:sz w:val="24"/>
        </w:rPr>
        <w:t>Projektas</w:t>
      </w:r>
    </w:p>
    <w:p w14:paraId="31DECB0C" w14:textId="77777777" w:rsidR="00BD60DF" w:rsidRPr="00BD60DF" w:rsidRDefault="00BD60DF" w:rsidP="00BD60DF">
      <w:pPr>
        <w:spacing w:after="0" w:line="240" w:lineRule="auto"/>
        <w:ind w:left="9639"/>
        <w:jc w:val="both"/>
        <w:rPr>
          <w:rFonts w:ascii="Times New Roman" w:hAnsi="Times New Roman" w:cs="Times New Roman"/>
          <w:sz w:val="24"/>
          <w:szCs w:val="24"/>
        </w:rPr>
      </w:pPr>
    </w:p>
    <w:p w14:paraId="48689E97" w14:textId="773B4D21" w:rsidR="0026649F" w:rsidRDefault="00BD60DF" w:rsidP="00BF0EC4">
      <w:pPr>
        <w:spacing w:after="0" w:line="240" w:lineRule="auto"/>
        <w:ind w:left="9639"/>
        <w:jc w:val="both"/>
        <w:rPr>
          <w:rFonts w:ascii="Times New Roman" w:hAnsi="Times New Roman" w:cs="Times New Roman"/>
          <w:sz w:val="24"/>
          <w:szCs w:val="24"/>
        </w:rPr>
      </w:pPr>
      <w:r w:rsidRPr="00BD60DF">
        <w:rPr>
          <w:rFonts w:ascii="Times New Roman" w:hAnsi="Times New Roman" w:cs="Times New Roman"/>
          <w:sz w:val="24"/>
          <w:szCs w:val="24"/>
        </w:rPr>
        <w:t xml:space="preserve">2022–2030 metų plėtros programos valdytojos Lietuvos Respublikos </w:t>
      </w:r>
      <w:r w:rsidRPr="007E4CF1">
        <w:rPr>
          <w:rFonts w:ascii="Times New Roman" w:hAnsi="Times New Roman" w:cs="Times New Roman"/>
          <w:sz w:val="24"/>
          <w:szCs w:val="24"/>
        </w:rPr>
        <w:t xml:space="preserve">vidaus reikalų ministerijos </w:t>
      </w:r>
      <w:r w:rsidR="00E61418">
        <w:rPr>
          <w:rFonts w:ascii="Times New Roman" w:hAnsi="Times New Roman" w:cs="Times New Roman"/>
          <w:sz w:val="24"/>
          <w:szCs w:val="24"/>
        </w:rPr>
        <w:t>V</w:t>
      </w:r>
      <w:r w:rsidRPr="007E4CF1">
        <w:rPr>
          <w:rFonts w:ascii="Times New Roman" w:hAnsi="Times New Roman" w:cs="Times New Roman"/>
          <w:sz w:val="24"/>
          <w:szCs w:val="24"/>
        </w:rPr>
        <w:t>iešojo valdymo plėtros programos</w:t>
      </w:r>
      <w:r w:rsidRPr="00BD60DF">
        <w:rPr>
          <w:rFonts w:ascii="Times New Roman" w:hAnsi="Times New Roman" w:cs="Times New Roman"/>
          <w:sz w:val="24"/>
          <w:szCs w:val="24"/>
        </w:rPr>
        <w:t xml:space="preserve"> pažangos priemonės Nr.</w:t>
      </w:r>
      <w:r w:rsidR="00E61418">
        <w:rPr>
          <w:rFonts w:ascii="Times New Roman" w:hAnsi="Times New Roman" w:cs="Times New Roman"/>
          <w:sz w:val="24"/>
          <w:szCs w:val="24"/>
        </w:rPr>
        <w:t> </w:t>
      </w:r>
      <w:r w:rsidRPr="007E4CF1">
        <w:rPr>
          <w:rFonts w:ascii="Times New Roman" w:hAnsi="Times New Roman" w:cs="Times New Roman"/>
          <w:sz w:val="24"/>
          <w:szCs w:val="24"/>
        </w:rPr>
        <w:t xml:space="preserve">01-004-08-04-01 </w:t>
      </w:r>
      <w:r w:rsidRPr="00BD60DF">
        <w:rPr>
          <w:rFonts w:ascii="Times New Roman" w:hAnsi="Times New Roman" w:cs="Times New Roman"/>
          <w:sz w:val="24"/>
          <w:szCs w:val="24"/>
        </w:rPr>
        <w:t>„</w:t>
      </w:r>
      <w:r w:rsidRPr="007E4CF1">
        <w:rPr>
          <w:rFonts w:ascii="Times New Roman" w:hAnsi="Times New Roman" w:cs="Times New Roman"/>
          <w:sz w:val="24"/>
          <w:szCs w:val="24"/>
        </w:rPr>
        <w:t>Didinti visuomenės įsitraukimą į vietos problemų sprendimą</w:t>
      </w:r>
      <w:r w:rsidRPr="00BD60DF">
        <w:rPr>
          <w:rFonts w:ascii="Times New Roman" w:hAnsi="Times New Roman" w:cs="Times New Roman"/>
          <w:sz w:val="24"/>
          <w:szCs w:val="24"/>
        </w:rPr>
        <w:t xml:space="preserve">“ aprašo </w:t>
      </w:r>
    </w:p>
    <w:p w14:paraId="51C5AC3B" w14:textId="14BE6175" w:rsidR="00303A83" w:rsidRDefault="00BD60DF" w:rsidP="00BF0EC4">
      <w:pPr>
        <w:spacing w:after="0" w:line="240" w:lineRule="auto"/>
        <w:ind w:left="9639"/>
        <w:jc w:val="both"/>
        <w:rPr>
          <w:rFonts w:ascii="Times New Roman" w:hAnsi="Times New Roman" w:cs="Times New Roman"/>
          <w:sz w:val="24"/>
          <w:szCs w:val="24"/>
        </w:rPr>
      </w:pPr>
      <w:r w:rsidRPr="00BD60DF">
        <w:rPr>
          <w:rFonts w:ascii="Times New Roman" w:hAnsi="Times New Roman" w:cs="Times New Roman"/>
          <w:sz w:val="24"/>
          <w:szCs w:val="24"/>
        </w:rPr>
        <w:t>priedas</w:t>
      </w:r>
    </w:p>
    <w:p w14:paraId="373BBA54" w14:textId="77777777" w:rsidR="00BF0EC4" w:rsidRPr="00897ED9" w:rsidRDefault="00BF0EC4" w:rsidP="00BF0EC4">
      <w:pPr>
        <w:spacing w:after="0" w:line="240" w:lineRule="auto"/>
        <w:ind w:left="9639"/>
        <w:jc w:val="both"/>
        <w:rPr>
          <w:rFonts w:ascii="Times New Roman" w:eastAsia="Times New Roman" w:hAnsi="Times New Roman" w:cs="Times New Roman"/>
          <w:i/>
          <w:iCs/>
          <w:sz w:val="24"/>
          <w:szCs w:val="24"/>
        </w:rPr>
      </w:pPr>
    </w:p>
    <w:p w14:paraId="0C5D523D" w14:textId="7009818B" w:rsidR="0055335E" w:rsidRDefault="007856A5" w:rsidP="007856A5">
      <w:pPr>
        <w:spacing w:after="0" w:line="240" w:lineRule="auto"/>
        <w:jc w:val="center"/>
        <w:rPr>
          <w:rFonts w:ascii="Times New Roman" w:hAnsi="Times New Roman" w:cs="Times New Roman"/>
          <w:b/>
          <w:bCs/>
          <w:iCs/>
          <w:sz w:val="24"/>
          <w:szCs w:val="24"/>
        </w:rPr>
      </w:pPr>
      <w:r w:rsidRPr="007856A5">
        <w:rPr>
          <w:rFonts w:ascii="Times New Roman" w:hAnsi="Times New Roman" w:cs="Times New Roman"/>
          <w:b/>
          <w:bCs/>
          <w:sz w:val="24"/>
          <w:szCs w:val="24"/>
        </w:rPr>
        <w:t xml:space="preserve">2022–2030 M. </w:t>
      </w:r>
      <w:r w:rsidR="00974C7E">
        <w:rPr>
          <w:rFonts w:ascii="Times New Roman" w:hAnsi="Times New Roman" w:cs="Times New Roman"/>
          <w:b/>
          <w:bCs/>
          <w:sz w:val="24"/>
          <w:szCs w:val="24"/>
        </w:rPr>
        <w:t>PLĖTROS PROGRAMOS VALD</w:t>
      </w:r>
      <w:r w:rsidR="00A71091">
        <w:rPr>
          <w:rFonts w:ascii="Times New Roman" w:hAnsi="Times New Roman" w:cs="Times New Roman"/>
          <w:b/>
          <w:bCs/>
          <w:sz w:val="24"/>
          <w:szCs w:val="24"/>
        </w:rPr>
        <w:t>YTO</w:t>
      </w:r>
      <w:r w:rsidR="00BF0EC4">
        <w:rPr>
          <w:rFonts w:ascii="Times New Roman" w:hAnsi="Times New Roman" w:cs="Times New Roman"/>
          <w:b/>
          <w:bCs/>
          <w:sz w:val="24"/>
          <w:szCs w:val="24"/>
        </w:rPr>
        <w:t>JOS LIETUVOS RESPUBLIKOS VI</w:t>
      </w:r>
      <w:r w:rsidR="00974C7E">
        <w:rPr>
          <w:rFonts w:ascii="Times New Roman" w:hAnsi="Times New Roman" w:cs="Times New Roman"/>
          <w:b/>
          <w:bCs/>
          <w:sz w:val="24"/>
          <w:szCs w:val="24"/>
        </w:rPr>
        <w:t xml:space="preserve">DAUS REIKALŲ MINISTERIJOS </w:t>
      </w:r>
      <w:r w:rsidRPr="007856A5">
        <w:rPr>
          <w:rFonts w:ascii="Times New Roman" w:hAnsi="Times New Roman" w:cs="Times New Roman"/>
          <w:b/>
          <w:bCs/>
          <w:sz w:val="24"/>
          <w:szCs w:val="24"/>
        </w:rPr>
        <w:t xml:space="preserve">VIEŠOJO VALDYMO PLĖTROS PROGRAMOS PAŽANGOS PRIEMONĖS NR. 01-004-08-04-01 „DIDINTI VISUOMENĖS ĮSITRAUKIMĄ Į VIETOS PROBLEMŲ SPRENDIMĄ“ VEIKLOS „BENDRUOMENĖS INICIJUOTOS VIETOS PLĖTROS METODO (BIVP) TAIKYMAS: PARAMA VIETOS PLĖTROS STRATEGIJŲ RENGIMUI“ </w:t>
      </w:r>
      <w:r w:rsidRPr="007856A5">
        <w:rPr>
          <w:rFonts w:ascii="Times New Roman" w:hAnsi="Times New Roman" w:cs="Times New Roman"/>
          <w:b/>
          <w:bCs/>
          <w:iCs/>
          <w:sz w:val="24"/>
          <w:szCs w:val="24"/>
        </w:rPr>
        <w:t>PROJEKTŲ FINANSAVIMO SĄLYGŲ APRAŠ</w:t>
      </w:r>
      <w:r>
        <w:rPr>
          <w:rFonts w:ascii="Times New Roman" w:hAnsi="Times New Roman" w:cs="Times New Roman"/>
          <w:b/>
          <w:bCs/>
          <w:iCs/>
          <w:sz w:val="24"/>
          <w:szCs w:val="24"/>
        </w:rPr>
        <w:t>AS</w:t>
      </w:r>
    </w:p>
    <w:p w14:paraId="129E6CBA" w14:textId="77777777" w:rsidR="007856A5" w:rsidRPr="00897ED9" w:rsidRDefault="007856A5" w:rsidP="000A2126">
      <w:pPr>
        <w:spacing w:after="0" w:line="240" w:lineRule="auto"/>
        <w:rPr>
          <w:rFonts w:ascii="Times New Roman" w:hAnsi="Times New Roman" w:cs="Times New Roman"/>
          <w:i/>
          <w:sz w:val="24"/>
          <w:szCs w:val="24"/>
        </w:rPr>
      </w:pPr>
    </w:p>
    <w:p w14:paraId="66022879" w14:textId="2C96D420" w:rsidR="003E45FD" w:rsidRDefault="003E45FD" w:rsidP="003E45FD">
      <w:pPr>
        <w:jc w:val="center"/>
        <w:rPr>
          <w:rFonts w:ascii="Times New Roman" w:hAnsi="Times New Roman" w:cs="Times New Roman"/>
          <w:b/>
        </w:rPr>
      </w:pPr>
    </w:p>
    <w:tbl>
      <w:tblPr>
        <w:tblStyle w:val="Lentelstinklelis"/>
        <w:tblW w:w="14856" w:type="dxa"/>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149"/>
      </w:tblGrid>
      <w:tr w:rsidR="009A45F5" w14:paraId="6271FB34" w14:textId="77777777" w:rsidTr="00DB7C66">
        <w:tc>
          <w:tcPr>
            <w:tcW w:w="14856" w:type="dxa"/>
            <w:gridSpan w:val="12"/>
            <w:vAlign w:val="center"/>
          </w:tcPr>
          <w:p w14:paraId="221A350D" w14:textId="073B3A58" w:rsidR="009A45F5" w:rsidRPr="003C5ABA" w:rsidRDefault="009A45F5" w:rsidP="009A45F5">
            <w:pPr>
              <w:jc w:val="center"/>
              <w:rPr>
                <w:rFonts w:ascii="Times New Roman" w:hAnsi="Times New Roman" w:cs="Times New Roman"/>
                <w:b/>
              </w:rPr>
            </w:pPr>
            <w:r w:rsidRPr="00FD6020">
              <w:rPr>
                <w:rFonts w:ascii="Times New Roman" w:hAnsi="Times New Roman" w:cs="Times New Roman"/>
                <w:b/>
              </w:rPr>
              <w:t>VEIKLOS AR POVEIKLĖS, KURIOMS NUSTATOMOS PROJEKTŲ FINANSAVIMO SĄLYGOS</w:t>
            </w:r>
          </w:p>
        </w:tc>
      </w:tr>
      <w:tr w:rsidR="00DB7C66" w14:paraId="79D96E43" w14:textId="77777777" w:rsidTr="00B05C43">
        <w:tc>
          <w:tcPr>
            <w:tcW w:w="1110" w:type="dxa"/>
            <w:vAlign w:val="center"/>
          </w:tcPr>
          <w:p w14:paraId="7BD7A97B" w14:textId="0B20E59B" w:rsidR="00DB4D16" w:rsidRPr="009E587C" w:rsidRDefault="00DB4D16" w:rsidP="00103B67">
            <w:pPr>
              <w:jc w:val="center"/>
              <w:rPr>
                <w:rFonts w:ascii="Times New Roman" w:hAnsi="Times New Roman" w:cs="Times New Roman"/>
                <w:b/>
                <w:sz w:val="20"/>
              </w:rPr>
            </w:pPr>
            <w:r w:rsidRPr="009E587C">
              <w:rPr>
                <w:rFonts w:ascii="Times New Roman" w:hAnsi="Times New Roman" w:cs="Times New Roman"/>
                <w:b/>
                <w:sz w:val="20"/>
              </w:rPr>
              <w:t>Veiklos pavadini</w:t>
            </w:r>
            <w:r w:rsidR="009A45F5">
              <w:rPr>
                <w:rFonts w:ascii="Times New Roman" w:hAnsi="Times New Roman" w:cs="Times New Roman"/>
                <w:b/>
                <w:sz w:val="20"/>
              </w:rPr>
              <w:t>-</w:t>
            </w:r>
            <w:r w:rsidRPr="009E587C">
              <w:rPr>
                <w:rFonts w:ascii="Times New Roman" w:hAnsi="Times New Roman" w:cs="Times New Roman"/>
                <w:b/>
                <w:sz w:val="20"/>
              </w:rPr>
              <w:t>mas</w:t>
            </w:r>
          </w:p>
        </w:tc>
        <w:tc>
          <w:tcPr>
            <w:tcW w:w="1023" w:type="dxa"/>
            <w:vAlign w:val="center"/>
          </w:tcPr>
          <w:p w14:paraId="1B8DD9BC" w14:textId="2E41278C" w:rsidR="00DB4D16" w:rsidRPr="009E587C" w:rsidRDefault="00DB4D16" w:rsidP="00103B67">
            <w:pPr>
              <w:jc w:val="center"/>
              <w:rPr>
                <w:rFonts w:ascii="Times New Roman" w:hAnsi="Times New Roman" w:cs="Times New Roman"/>
                <w:b/>
                <w:sz w:val="20"/>
              </w:rPr>
            </w:pPr>
            <w:r w:rsidRPr="009E587C">
              <w:rPr>
                <w:rFonts w:ascii="Times New Roman" w:hAnsi="Times New Roman" w:cs="Times New Roman"/>
                <w:b/>
                <w:sz w:val="20"/>
              </w:rPr>
              <w:t>Finansa</w:t>
            </w:r>
            <w:r>
              <w:rPr>
                <w:rFonts w:ascii="Times New Roman" w:hAnsi="Times New Roman" w:cs="Times New Roman"/>
                <w:b/>
                <w:sz w:val="20"/>
              </w:rPr>
              <w:t>-</w:t>
            </w:r>
            <w:r w:rsidRPr="009E587C">
              <w:rPr>
                <w:rFonts w:ascii="Times New Roman" w:hAnsi="Times New Roman" w:cs="Times New Roman"/>
                <w:b/>
                <w:sz w:val="20"/>
              </w:rPr>
              <w:t>vimo šaltinis</w:t>
            </w:r>
          </w:p>
        </w:tc>
        <w:tc>
          <w:tcPr>
            <w:tcW w:w="1236" w:type="dxa"/>
            <w:vAlign w:val="center"/>
          </w:tcPr>
          <w:p w14:paraId="2BE6B320" w14:textId="47093449" w:rsidR="00DB4D16" w:rsidRPr="009E587C" w:rsidRDefault="00DB4D16" w:rsidP="00103B67">
            <w:pPr>
              <w:jc w:val="center"/>
              <w:rPr>
                <w:rFonts w:ascii="Times New Roman" w:hAnsi="Times New Roman" w:cs="Times New Roman"/>
                <w:b/>
                <w:sz w:val="20"/>
              </w:rPr>
            </w:pPr>
            <w:r w:rsidRPr="009E587C">
              <w:rPr>
                <w:rFonts w:ascii="Times New Roman" w:eastAsia="Times New Roman" w:hAnsi="Times New Roman" w:cs="Times New Roman"/>
                <w:b/>
                <w:bCs/>
                <w:sz w:val="20"/>
              </w:rPr>
              <w:t>Prioritetas</w:t>
            </w:r>
            <w:r>
              <w:rPr>
                <w:rFonts w:ascii="Times New Roman" w:eastAsia="Times New Roman" w:hAnsi="Times New Roman" w:cs="Times New Roman"/>
                <w:b/>
                <w:bCs/>
                <w:sz w:val="20"/>
              </w:rPr>
              <w:t xml:space="preserve"> ar</w:t>
            </w:r>
            <w:r w:rsidRPr="009E587C">
              <w:rPr>
                <w:rFonts w:ascii="Times New Roman" w:eastAsia="Times New Roman" w:hAnsi="Times New Roman" w:cs="Times New Roman"/>
                <w:b/>
                <w:bCs/>
                <w:sz w:val="20"/>
              </w:rPr>
              <w:t xml:space="preserve"> komponen</w:t>
            </w:r>
            <w:r w:rsidR="00B05C43">
              <w:rPr>
                <w:rFonts w:ascii="Times New Roman" w:eastAsia="Times New Roman" w:hAnsi="Times New Roman" w:cs="Times New Roman"/>
                <w:b/>
                <w:bCs/>
                <w:sz w:val="20"/>
              </w:rPr>
              <w:t>-</w:t>
            </w:r>
            <w:r w:rsidRPr="009E587C">
              <w:rPr>
                <w:rFonts w:ascii="Times New Roman" w:eastAsia="Times New Roman" w:hAnsi="Times New Roman" w:cs="Times New Roman"/>
                <w:b/>
                <w:bCs/>
                <w:sz w:val="20"/>
              </w:rPr>
              <w:t>tas</w:t>
            </w:r>
          </w:p>
        </w:tc>
        <w:tc>
          <w:tcPr>
            <w:tcW w:w="1134" w:type="dxa"/>
            <w:vAlign w:val="center"/>
          </w:tcPr>
          <w:p w14:paraId="4C72A472" w14:textId="4727BCBF" w:rsidR="00DB4D16" w:rsidRPr="009E587C" w:rsidRDefault="00DB4D16" w:rsidP="00103B67">
            <w:pPr>
              <w:jc w:val="center"/>
              <w:rPr>
                <w:rFonts w:ascii="Times New Roman" w:hAnsi="Times New Roman" w:cs="Times New Roman"/>
                <w:b/>
                <w:sz w:val="20"/>
              </w:rPr>
            </w:pPr>
            <w:r w:rsidRPr="009E587C">
              <w:rPr>
                <w:rFonts w:ascii="Times New Roman" w:eastAsia="Times New Roman" w:hAnsi="Times New Roman" w:cs="Times New Roman"/>
                <w:b/>
                <w:bCs/>
                <w:sz w:val="20"/>
              </w:rPr>
              <w:t>Uždav</w:t>
            </w:r>
            <w:r w:rsidR="00B05C43">
              <w:rPr>
                <w:rFonts w:ascii="Times New Roman" w:eastAsia="Times New Roman" w:hAnsi="Times New Roman" w:cs="Times New Roman"/>
                <w:b/>
                <w:bCs/>
                <w:sz w:val="20"/>
              </w:rPr>
              <w:t>-</w:t>
            </w:r>
            <w:r w:rsidRPr="009E587C">
              <w:rPr>
                <w:rFonts w:ascii="Times New Roman" w:eastAsia="Times New Roman" w:hAnsi="Times New Roman" w:cs="Times New Roman"/>
                <w:b/>
                <w:bCs/>
                <w:sz w:val="20"/>
              </w:rPr>
              <w:t>inys</w:t>
            </w:r>
            <w:r>
              <w:rPr>
                <w:rFonts w:ascii="Times New Roman" w:eastAsia="Times New Roman" w:hAnsi="Times New Roman" w:cs="Times New Roman"/>
                <w:b/>
                <w:bCs/>
                <w:sz w:val="20"/>
              </w:rPr>
              <w:t xml:space="preserve"> ar</w:t>
            </w:r>
            <w:r w:rsidRPr="009E587C">
              <w:rPr>
                <w:rFonts w:ascii="Times New Roman" w:eastAsia="Times New Roman" w:hAnsi="Times New Roman" w:cs="Times New Roman"/>
                <w:b/>
                <w:bCs/>
                <w:sz w:val="20"/>
              </w:rPr>
              <w:t xml:space="preserve"> priemonė</w:t>
            </w:r>
          </w:p>
        </w:tc>
        <w:tc>
          <w:tcPr>
            <w:tcW w:w="992" w:type="dxa"/>
            <w:vAlign w:val="center"/>
          </w:tcPr>
          <w:p w14:paraId="651B90BD" w14:textId="6BE3AFD3" w:rsidR="00DB4D16" w:rsidRPr="009E587C" w:rsidRDefault="00DB4D16" w:rsidP="009A45F5">
            <w:pPr>
              <w:jc w:val="center"/>
              <w:rPr>
                <w:rFonts w:ascii="Times New Roman" w:hAnsi="Times New Roman" w:cs="Times New Roman"/>
                <w:b/>
                <w:sz w:val="20"/>
              </w:rPr>
            </w:pPr>
            <w:r w:rsidRPr="009E587C">
              <w:rPr>
                <w:rFonts w:ascii="Times New Roman" w:eastAsia="Times New Roman" w:hAnsi="Times New Roman" w:cs="Times New Roman"/>
                <w:b/>
                <w:bCs/>
                <w:sz w:val="20"/>
              </w:rPr>
              <w:t>Veikla</w:t>
            </w:r>
            <w:r>
              <w:rPr>
                <w:rFonts w:ascii="Times New Roman" w:eastAsia="Times New Roman" w:hAnsi="Times New Roman" w:cs="Times New Roman"/>
                <w:b/>
                <w:bCs/>
                <w:sz w:val="20"/>
              </w:rPr>
              <w:t xml:space="preserve"> ar</w:t>
            </w:r>
            <w:r w:rsidRPr="009E587C">
              <w:rPr>
                <w:rFonts w:ascii="Times New Roman" w:eastAsia="Times New Roman" w:hAnsi="Times New Roman" w:cs="Times New Roman"/>
                <w:b/>
                <w:bCs/>
                <w:sz w:val="20"/>
              </w:rPr>
              <w:t xml:space="preserve"> p</w:t>
            </w:r>
            <w:r w:rsidR="009A45F5">
              <w:rPr>
                <w:rFonts w:ascii="Times New Roman" w:eastAsia="Times New Roman" w:hAnsi="Times New Roman" w:cs="Times New Roman"/>
                <w:b/>
                <w:bCs/>
                <w:sz w:val="20"/>
              </w:rPr>
              <w:t>oveiklė</w:t>
            </w:r>
          </w:p>
        </w:tc>
        <w:tc>
          <w:tcPr>
            <w:tcW w:w="1984" w:type="dxa"/>
            <w:vAlign w:val="center"/>
          </w:tcPr>
          <w:p w14:paraId="6D8C8F01" w14:textId="3E9B0924" w:rsidR="00DB4D16" w:rsidRPr="008F594F" w:rsidRDefault="00DB4D16" w:rsidP="00103B67">
            <w:pPr>
              <w:jc w:val="center"/>
              <w:rPr>
                <w:rFonts w:ascii="Times New Roman" w:hAnsi="Times New Roman"/>
                <w:b/>
                <w:sz w:val="20"/>
              </w:rPr>
            </w:pPr>
            <w:r w:rsidRPr="008F594F">
              <w:rPr>
                <w:rFonts w:ascii="Times New Roman" w:hAnsi="Times New Roman"/>
                <w:b/>
                <w:sz w:val="20"/>
              </w:rPr>
              <w:t>Intervencinės priemonės kodas</w:t>
            </w:r>
          </w:p>
        </w:tc>
        <w:tc>
          <w:tcPr>
            <w:tcW w:w="1344" w:type="dxa"/>
            <w:vAlign w:val="center"/>
          </w:tcPr>
          <w:p w14:paraId="2C78AD66" w14:textId="59DEF64A" w:rsidR="00DB4D16" w:rsidRPr="009E587C" w:rsidRDefault="00DB4D16" w:rsidP="009A45F5">
            <w:pPr>
              <w:jc w:val="center"/>
              <w:rPr>
                <w:rFonts w:ascii="Times New Roman" w:eastAsia="Times New Roman" w:hAnsi="Times New Roman" w:cs="Times New Roman"/>
                <w:b/>
                <w:bCs/>
                <w:sz w:val="20"/>
              </w:rPr>
            </w:pPr>
            <w:r w:rsidRPr="005A31D0">
              <w:rPr>
                <w:rFonts w:ascii="Times New Roman" w:hAnsi="Times New Roman" w:cs="Times New Roman"/>
                <w:b/>
                <w:sz w:val="20"/>
                <w:szCs w:val="20"/>
              </w:rPr>
              <w:t>Regionas, kuriam priskiriama veikla</w:t>
            </w:r>
          </w:p>
        </w:tc>
        <w:tc>
          <w:tcPr>
            <w:tcW w:w="1080" w:type="dxa"/>
            <w:vAlign w:val="center"/>
          </w:tcPr>
          <w:p w14:paraId="44570C3A" w14:textId="77EBCF32" w:rsidR="00DB4D16" w:rsidRPr="009E587C" w:rsidRDefault="00DB4D16" w:rsidP="00103B67">
            <w:pPr>
              <w:jc w:val="center"/>
              <w:rPr>
                <w:rFonts w:ascii="Times New Roman" w:hAnsi="Times New Roman" w:cs="Times New Roman"/>
                <w:b/>
                <w:sz w:val="20"/>
              </w:rPr>
            </w:pPr>
            <w:r w:rsidRPr="009E587C">
              <w:rPr>
                <w:rFonts w:ascii="Times New Roman" w:eastAsia="Times New Roman" w:hAnsi="Times New Roman" w:cs="Times New Roman"/>
                <w:b/>
                <w:bCs/>
                <w:sz w:val="20"/>
              </w:rPr>
              <w:t>Paramos formos kodas</w:t>
            </w:r>
          </w:p>
        </w:tc>
        <w:tc>
          <w:tcPr>
            <w:tcW w:w="1344" w:type="dxa"/>
            <w:vAlign w:val="center"/>
          </w:tcPr>
          <w:p w14:paraId="5A7CF871" w14:textId="390AF262" w:rsidR="00DB4D16" w:rsidRPr="009E587C" w:rsidRDefault="00DB4D16" w:rsidP="00E61418">
            <w:pPr>
              <w:jc w:val="center"/>
              <w:rPr>
                <w:rFonts w:ascii="Times New Roman" w:hAnsi="Times New Roman" w:cs="Times New Roman"/>
                <w:b/>
                <w:sz w:val="20"/>
              </w:rPr>
            </w:pPr>
            <w:r w:rsidRPr="009E587C">
              <w:rPr>
                <w:rFonts w:ascii="Times New Roman" w:eastAsia="Times New Roman" w:hAnsi="Times New Roman" w:cs="Times New Roman"/>
                <w:b/>
                <w:bCs/>
                <w:sz w:val="20"/>
              </w:rPr>
              <w:t>Pagrindinės teritorinės srities kodas</w:t>
            </w:r>
            <w:r w:rsidR="00E61418">
              <w:rPr>
                <w:rFonts w:ascii="Times New Roman" w:eastAsia="Times New Roman" w:hAnsi="Times New Roman" w:cs="Times New Roman"/>
                <w:b/>
                <w:bCs/>
                <w:sz w:val="20"/>
              </w:rPr>
              <w:t> </w:t>
            </w:r>
            <w:r w:rsidRPr="009E587C">
              <w:rPr>
                <w:rFonts w:ascii="Times New Roman" w:eastAsia="Times New Roman" w:hAnsi="Times New Roman" w:cs="Times New Roman"/>
                <w:b/>
                <w:bCs/>
                <w:sz w:val="20"/>
              </w:rPr>
              <w:t>(-ai)</w:t>
            </w:r>
          </w:p>
        </w:tc>
        <w:tc>
          <w:tcPr>
            <w:tcW w:w="1328" w:type="dxa"/>
            <w:vAlign w:val="center"/>
          </w:tcPr>
          <w:p w14:paraId="0753EC0F" w14:textId="74017C21" w:rsidR="00DB4D16" w:rsidRPr="009E587C" w:rsidRDefault="00DB4D16" w:rsidP="00E61418">
            <w:pPr>
              <w:jc w:val="center"/>
              <w:rPr>
                <w:rFonts w:ascii="Times New Roman" w:hAnsi="Times New Roman" w:cs="Times New Roman"/>
                <w:b/>
                <w:sz w:val="20"/>
              </w:rPr>
            </w:pPr>
            <w:r w:rsidRPr="009E587C">
              <w:rPr>
                <w:rFonts w:ascii="Times New Roman" w:eastAsia="Times New Roman" w:hAnsi="Times New Roman" w:cs="Times New Roman"/>
                <w:b/>
                <w:bCs/>
                <w:sz w:val="20"/>
              </w:rPr>
              <w:t>Ekonominės veiklos kodas</w:t>
            </w:r>
            <w:r w:rsidR="00E61418">
              <w:rPr>
                <w:rFonts w:ascii="Times New Roman" w:eastAsia="Times New Roman" w:hAnsi="Times New Roman" w:cs="Times New Roman"/>
                <w:b/>
                <w:bCs/>
                <w:sz w:val="20"/>
              </w:rPr>
              <w:t> </w:t>
            </w:r>
            <w:r w:rsidRPr="009E587C">
              <w:rPr>
                <w:rFonts w:ascii="Times New Roman" w:eastAsia="Times New Roman" w:hAnsi="Times New Roman" w:cs="Times New Roman"/>
                <w:b/>
                <w:bCs/>
                <w:sz w:val="20"/>
              </w:rPr>
              <w:t>(-ai)</w:t>
            </w:r>
          </w:p>
        </w:tc>
        <w:tc>
          <w:tcPr>
            <w:tcW w:w="1132" w:type="dxa"/>
            <w:vAlign w:val="center"/>
          </w:tcPr>
          <w:p w14:paraId="3993A93B" w14:textId="4E92BD86" w:rsidR="00DB4D16" w:rsidRPr="009E587C" w:rsidRDefault="00DB4D16" w:rsidP="00103B67">
            <w:pPr>
              <w:jc w:val="center"/>
              <w:rPr>
                <w:rFonts w:ascii="Times New Roman" w:eastAsia="Times New Roman" w:hAnsi="Times New Roman" w:cs="Times New Roman"/>
                <w:b/>
                <w:bCs/>
                <w:sz w:val="20"/>
              </w:rPr>
            </w:pPr>
            <w:r>
              <w:rPr>
                <w:rFonts w:ascii="Times New Roman" w:eastAsia="Times New Roman" w:hAnsi="Times New Roman" w:cs="Times New Roman"/>
                <w:b/>
                <w:bCs/>
                <w:sz w:val="20"/>
              </w:rPr>
              <w:t>„</w:t>
            </w:r>
            <w:r w:rsidRPr="00847110">
              <w:rPr>
                <w:rFonts w:ascii="Times New Roman" w:eastAsia="Times New Roman" w:hAnsi="Times New Roman" w:cs="Times New Roman"/>
                <w:b/>
                <w:bCs/>
                <w:sz w:val="20"/>
              </w:rPr>
              <w:t xml:space="preserve">Europos socialinio fondo +“ (toliau </w:t>
            </w:r>
            <w:r>
              <w:rPr>
                <w:rFonts w:ascii="Times New Roman" w:eastAsia="Times New Roman" w:hAnsi="Times New Roman" w:cs="Times New Roman"/>
                <w:b/>
                <w:bCs/>
                <w:sz w:val="20"/>
              </w:rPr>
              <w:t xml:space="preserve">– </w:t>
            </w:r>
            <w:r w:rsidRPr="009E587C">
              <w:rPr>
                <w:rFonts w:ascii="Times New Roman" w:eastAsia="Times New Roman" w:hAnsi="Times New Roman" w:cs="Times New Roman"/>
                <w:b/>
                <w:bCs/>
                <w:sz w:val="20"/>
              </w:rPr>
              <w:t>ESF+</w:t>
            </w:r>
            <w:r>
              <w:rPr>
                <w:rFonts w:ascii="Times New Roman" w:eastAsia="Times New Roman" w:hAnsi="Times New Roman" w:cs="Times New Roman"/>
                <w:b/>
                <w:bCs/>
                <w:sz w:val="20"/>
              </w:rPr>
              <w:t>)</w:t>
            </w:r>
            <w:r w:rsidRPr="009E587C">
              <w:rPr>
                <w:rFonts w:ascii="Times New Roman" w:eastAsia="Times New Roman" w:hAnsi="Times New Roman" w:cs="Times New Roman"/>
                <w:b/>
                <w:bCs/>
                <w:sz w:val="20"/>
              </w:rPr>
              <w:t xml:space="preserve"> antrinių temų kodai</w:t>
            </w:r>
          </w:p>
        </w:tc>
        <w:tc>
          <w:tcPr>
            <w:tcW w:w="1149" w:type="dxa"/>
            <w:vAlign w:val="center"/>
          </w:tcPr>
          <w:p w14:paraId="70D01598" w14:textId="77777777" w:rsidR="00DB4D16" w:rsidRPr="009E587C" w:rsidRDefault="00DB4D16" w:rsidP="00103B67">
            <w:pPr>
              <w:jc w:val="center"/>
              <w:rPr>
                <w:rFonts w:ascii="Times New Roman" w:eastAsia="Times New Roman" w:hAnsi="Times New Roman" w:cs="Times New Roman"/>
                <w:b/>
                <w:bCs/>
                <w:sz w:val="20"/>
              </w:rPr>
            </w:pPr>
            <w:r w:rsidRPr="009E587C">
              <w:rPr>
                <w:rFonts w:ascii="Times New Roman" w:eastAsia="Times New Roman" w:hAnsi="Times New Roman" w:cs="Times New Roman"/>
                <w:b/>
                <w:bCs/>
                <w:sz w:val="20"/>
              </w:rPr>
              <w:t>Lyčių lygybės matmens kodas</w:t>
            </w:r>
          </w:p>
        </w:tc>
      </w:tr>
      <w:tr w:rsidR="00F10AE4" w14:paraId="2533F1C8" w14:textId="77777777" w:rsidTr="00B05C43">
        <w:trPr>
          <w:trHeight w:val="278"/>
        </w:trPr>
        <w:tc>
          <w:tcPr>
            <w:tcW w:w="1110" w:type="dxa"/>
            <w:tcMar>
              <w:left w:w="28" w:type="dxa"/>
              <w:right w:w="28" w:type="dxa"/>
            </w:tcMar>
          </w:tcPr>
          <w:p w14:paraId="29156917" w14:textId="6B892068" w:rsidR="00F10AE4" w:rsidRPr="00F10AE4" w:rsidRDefault="007E4CF1" w:rsidP="00103B67">
            <w:pPr>
              <w:jc w:val="center"/>
              <w:rPr>
                <w:rFonts w:ascii="Times New Roman" w:eastAsia="Times New Roman" w:hAnsi="Times New Roman" w:cs="Times New Roman"/>
                <w:sz w:val="18"/>
              </w:rPr>
            </w:pPr>
            <w:r>
              <w:rPr>
                <w:rFonts w:ascii="Times New Roman" w:eastAsia="Times New Roman" w:hAnsi="Times New Roman" w:cs="Times New Roman"/>
                <w:sz w:val="18"/>
              </w:rPr>
              <w:t>„</w:t>
            </w:r>
            <w:r w:rsidR="00F10AE4" w:rsidRPr="00F10AE4">
              <w:rPr>
                <w:rFonts w:ascii="Times New Roman" w:eastAsia="Times New Roman" w:hAnsi="Times New Roman" w:cs="Times New Roman"/>
                <w:sz w:val="18"/>
              </w:rPr>
              <w:t>Bendruomenės inicijuotos vietos plėtros metodo (BIVP) taikymas: parama vietos plėtros strategijų rengimui</w:t>
            </w:r>
            <w:r>
              <w:rPr>
                <w:rFonts w:ascii="Times New Roman" w:eastAsia="Times New Roman" w:hAnsi="Times New Roman" w:cs="Times New Roman"/>
                <w:sz w:val="18"/>
              </w:rPr>
              <w:t>“</w:t>
            </w:r>
            <w:r w:rsidR="00974C7E">
              <w:rPr>
                <w:rFonts w:ascii="Times New Roman" w:eastAsia="Times New Roman" w:hAnsi="Times New Roman" w:cs="Times New Roman"/>
                <w:sz w:val="18"/>
              </w:rPr>
              <w:t xml:space="preserve"> (Visa Lietuva)</w:t>
            </w:r>
          </w:p>
        </w:tc>
        <w:tc>
          <w:tcPr>
            <w:tcW w:w="1023" w:type="dxa"/>
            <w:tcMar>
              <w:left w:w="28" w:type="dxa"/>
              <w:right w:w="28" w:type="dxa"/>
            </w:tcMar>
          </w:tcPr>
          <w:p w14:paraId="0861CD83" w14:textId="06AD255A" w:rsidR="00974C7E" w:rsidRPr="00974C7E" w:rsidRDefault="00974C7E" w:rsidP="00974C7E">
            <w:pPr>
              <w:pStyle w:val="Puslapioinaostekstas"/>
              <w:jc w:val="center"/>
              <w:rPr>
                <w:rFonts w:ascii="Times New Roman" w:eastAsia="Times New Roman" w:hAnsi="Times New Roman" w:cs="Times New Roman"/>
                <w:sz w:val="18"/>
              </w:rPr>
            </w:pPr>
            <w:r w:rsidRPr="00974C7E">
              <w:rPr>
                <w:rFonts w:ascii="Times New Roman" w:eastAsia="Times New Roman" w:hAnsi="Times New Roman" w:cs="Times New Roman"/>
                <w:sz w:val="18"/>
              </w:rPr>
              <w:t>2021–2027 metų Europos Sąjungos fondų investicijų programa</w:t>
            </w:r>
          </w:p>
          <w:p w14:paraId="356D619C" w14:textId="2B15C2FA" w:rsidR="00F10AE4" w:rsidRPr="00F10AE4" w:rsidRDefault="00974C7E" w:rsidP="00974C7E">
            <w:pPr>
              <w:pStyle w:val="Puslapioinaostekstas"/>
              <w:jc w:val="center"/>
              <w:rPr>
                <w:rFonts w:ascii="Times New Roman" w:eastAsia="Times New Roman" w:hAnsi="Times New Roman" w:cs="Times New Roman"/>
                <w:sz w:val="18"/>
              </w:rPr>
            </w:pPr>
            <w:r w:rsidRPr="00974C7E">
              <w:rPr>
                <w:rFonts w:ascii="Times New Roman" w:eastAsia="Times New Roman" w:hAnsi="Times New Roman" w:cs="Times New Roman"/>
                <w:sz w:val="18"/>
              </w:rPr>
              <w:t>(toliau – Investicijų programa)</w:t>
            </w:r>
          </w:p>
        </w:tc>
        <w:tc>
          <w:tcPr>
            <w:tcW w:w="1236" w:type="dxa"/>
            <w:tcMar>
              <w:left w:w="28" w:type="dxa"/>
              <w:right w:w="28" w:type="dxa"/>
            </w:tcMar>
          </w:tcPr>
          <w:p w14:paraId="404677BC" w14:textId="746A39F4" w:rsidR="00F10AE4" w:rsidRPr="006003A1" w:rsidRDefault="006003A1" w:rsidP="00211BB8">
            <w:pPr>
              <w:jc w:val="center"/>
              <w:rPr>
                <w:rFonts w:ascii="Times New Roman" w:eastAsia="Times New Roman" w:hAnsi="Times New Roman" w:cs="Times New Roman"/>
                <w:iCs/>
                <w:sz w:val="18"/>
              </w:rPr>
            </w:pPr>
            <w:r>
              <w:rPr>
                <w:rFonts w:ascii="Times New Roman" w:eastAsia="Times New Roman" w:hAnsi="Times New Roman" w:cs="Times New Roman"/>
                <w:iCs/>
                <w:sz w:val="18"/>
              </w:rPr>
              <w:t>4</w:t>
            </w:r>
          </w:p>
        </w:tc>
        <w:tc>
          <w:tcPr>
            <w:tcW w:w="1134" w:type="dxa"/>
            <w:tcMar>
              <w:left w:w="28" w:type="dxa"/>
              <w:right w:w="28" w:type="dxa"/>
            </w:tcMar>
          </w:tcPr>
          <w:p w14:paraId="6A6C4DDF" w14:textId="04773E28" w:rsidR="00F10AE4" w:rsidRPr="009429E3" w:rsidRDefault="009429E3" w:rsidP="00103B67">
            <w:pPr>
              <w:pStyle w:val="Puslapioinaostekstas"/>
              <w:jc w:val="center"/>
              <w:rPr>
                <w:rFonts w:ascii="Times New Roman" w:hAnsi="Times New Roman" w:cs="Times New Roman"/>
                <w:sz w:val="18"/>
              </w:rPr>
            </w:pPr>
            <w:r>
              <w:rPr>
                <w:rFonts w:ascii="Times New Roman" w:hAnsi="Times New Roman" w:cs="Times New Roman"/>
                <w:sz w:val="18"/>
              </w:rPr>
              <w:t>4.9.</w:t>
            </w:r>
          </w:p>
        </w:tc>
        <w:tc>
          <w:tcPr>
            <w:tcW w:w="992" w:type="dxa"/>
            <w:tcMar>
              <w:left w:w="28" w:type="dxa"/>
              <w:right w:w="28" w:type="dxa"/>
            </w:tcMar>
          </w:tcPr>
          <w:p w14:paraId="57F45766" w14:textId="4172AF3E" w:rsidR="00F10AE4" w:rsidRPr="00821C1E" w:rsidRDefault="00821C1E" w:rsidP="00211BB8">
            <w:pPr>
              <w:jc w:val="center"/>
              <w:rPr>
                <w:rFonts w:ascii="Times New Roman" w:eastAsia="Times New Roman" w:hAnsi="Times New Roman" w:cs="Times New Roman"/>
                <w:iCs/>
                <w:sz w:val="18"/>
              </w:rPr>
            </w:pPr>
            <w:r w:rsidRPr="00821C1E">
              <w:rPr>
                <w:rFonts w:ascii="Times New Roman" w:eastAsia="Times New Roman" w:hAnsi="Times New Roman" w:cs="Times New Roman"/>
                <w:iCs/>
                <w:sz w:val="18"/>
              </w:rPr>
              <w:t>4.9.5 Užtikrinti bendruomenės inicijuotos vietos plėtros (BIVP) metodo taikymą</w:t>
            </w:r>
          </w:p>
        </w:tc>
        <w:tc>
          <w:tcPr>
            <w:tcW w:w="1984" w:type="dxa"/>
            <w:tcMar>
              <w:left w:w="28" w:type="dxa"/>
              <w:right w:w="28" w:type="dxa"/>
            </w:tcMar>
          </w:tcPr>
          <w:p w14:paraId="53C9D9C4" w14:textId="288A3DA7" w:rsidR="0068440D" w:rsidRPr="00821C1E" w:rsidRDefault="0068440D" w:rsidP="00103B67">
            <w:pPr>
              <w:pStyle w:val="Puslapioinaostekstas"/>
              <w:jc w:val="center"/>
              <w:rPr>
                <w:rFonts w:ascii="Times New Roman" w:eastAsia="Times New Roman" w:hAnsi="Times New Roman" w:cs="Times New Roman"/>
                <w:iCs/>
                <w:sz w:val="18"/>
              </w:rPr>
            </w:pPr>
            <w:r w:rsidRPr="0068440D">
              <w:rPr>
                <w:rFonts w:ascii="Times New Roman" w:eastAsia="Times New Roman" w:hAnsi="Times New Roman" w:cs="Times New Roman"/>
                <w:iCs/>
                <w:sz w:val="18"/>
              </w:rPr>
              <w:t>152 – Priemonės, kuriomis skatinamos lygios galimybės ir aktyvus dalyvavimas visuomenėje</w:t>
            </w:r>
          </w:p>
        </w:tc>
        <w:tc>
          <w:tcPr>
            <w:tcW w:w="1344" w:type="dxa"/>
            <w:tcMar>
              <w:left w:w="28" w:type="dxa"/>
              <w:right w:w="28" w:type="dxa"/>
            </w:tcMar>
          </w:tcPr>
          <w:p w14:paraId="11E6963A" w14:textId="77777777" w:rsidR="00974C7E" w:rsidRDefault="006136D4" w:rsidP="009A45F5">
            <w:pPr>
              <w:jc w:val="center"/>
              <w:rPr>
                <w:rFonts w:ascii="Times New Roman" w:hAnsi="Times New Roman" w:cs="Times New Roman"/>
                <w:sz w:val="18"/>
                <w:szCs w:val="18"/>
              </w:rPr>
            </w:pPr>
            <w:r>
              <w:rPr>
                <w:rFonts w:ascii="Times New Roman" w:hAnsi="Times New Roman" w:cs="Times New Roman"/>
                <w:sz w:val="18"/>
                <w:szCs w:val="18"/>
              </w:rPr>
              <w:t>Sostinės regionas</w:t>
            </w:r>
          </w:p>
          <w:p w14:paraId="01B41BC2" w14:textId="3B7EB301" w:rsidR="00F10AE4" w:rsidRPr="006136D4" w:rsidRDefault="006136D4" w:rsidP="009A45F5">
            <w:pPr>
              <w:jc w:val="center"/>
              <w:rPr>
                <w:rFonts w:ascii="Times New Roman" w:hAnsi="Times New Roman" w:cs="Times New Roman"/>
                <w:sz w:val="18"/>
                <w:szCs w:val="18"/>
              </w:rPr>
            </w:pPr>
            <w:r>
              <w:rPr>
                <w:rFonts w:ascii="Times New Roman" w:hAnsi="Times New Roman" w:cs="Times New Roman"/>
                <w:sz w:val="18"/>
                <w:szCs w:val="18"/>
              </w:rPr>
              <w:t>Vidurio ir Vakarų Lietuvos regionas</w:t>
            </w:r>
          </w:p>
        </w:tc>
        <w:tc>
          <w:tcPr>
            <w:tcW w:w="1080" w:type="dxa"/>
            <w:tcMar>
              <w:left w:w="28" w:type="dxa"/>
              <w:right w:w="28" w:type="dxa"/>
            </w:tcMar>
          </w:tcPr>
          <w:p w14:paraId="75999600" w14:textId="16A06278" w:rsidR="00F10AE4" w:rsidRPr="00977FB2" w:rsidRDefault="00977FB2" w:rsidP="00041DBC">
            <w:pPr>
              <w:jc w:val="center"/>
              <w:rPr>
                <w:rFonts w:ascii="Times New Roman" w:eastAsia="Times New Roman" w:hAnsi="Times New Roman" w:cs="Times New Roman"/>
                <w:sz w:val="18"/>
              </w:rPr>
            </w:pPr>
            <w:r>
              <w:rPr>
                <w:rFonts w:ascii="Times New Roman" w:eastAsia="Times New Roman" w:hAnsi="Times New Roman" w:cs="Times New Roman"/>
                <w:sz w:val="18"/>
              </w:rPr>
              <w:t xml:space="preserve">01 </w:t>
            </w:r>
            <w:r w:rsidR="0068440D">
              <w:rPr>
                <w:rFonts w:ascii="Times New Roman" w:eastAsia="Times New Roman" w:hAnsi="Times New Roman" w:cs="Times New Roman"/>
                <w:sz w:val="18"/>
              </w:rPr>
              <w:t xml:space="preserve">– </w:t>
            </w:r>
            <w:r>
              <w:rPr>
                <w:rFonts w:ascii="Times New Roman" w:eastAsia="Times New Roman" w:hAnsi="Times New Roman" w:cs="Times New Roman"/>
                <w:sz w:val="18"/>
              </w:rPr>
              <w:t>Dotacija</w:t>
            </w:r>
          </w:p>
        </w:tc>
        <w:tc>
          <w:tcPr>
            <w:tcW w:w="1344" w:type="dxa"/>
            <w:tcMar>
              <w:left w:w="28" w:type="dxa"/>
              <w:right w:w="28" w:type="dxa"/>
            </w:tcMar>
          </w:tcPr>
          <w:p w14:paraId="201C6482" w14:textId="4FAF2F9B" w:rsidR="00F10AE4" w:rsidRPr="00977FB2" w:rsidRDefault="00513CBD" w:rsidP="00041DBC">
            <w:pPr>
              <w:jc w:val="center"/>
              <w:rPr>
                <w:rFonts w:ascii="Times New Roman" w:eastAsia="Times New Roman" w:hAnsi="Times New Roman" w:cs="Times New Roman"/>
                <w:iCs/>
                <w:sz w:val="18"/>
              </w:rPr>
            </w:pPr>
            <w:r>
              <w:rPr>
                <w:rFonts w:ascii="Times New Roman" w:eastAsia="Times New Roman" w:hAnsi="Times New Roman" w:cs="Times New Roman"/>
                <w:iCs/>
                <w:sz w:val="18"/>
              </w:rPr>
              <w:t>10</w:t>
            </w:r>
            <w:r w:rsidR="0068440D">
              <w:rPr>
                <w:rFonts w:ascii="Times New Roman" w:eastAsia="Times New Roman" w:hAnsi="Times New Roman" w:cs="Times New Roman"/>
                <w:iCs/>
                <w:sz w:val="18"/>
              </w:rPr>
              <w:t xml:space="preserve"> – </w:t>
            </w:r>
            <w:r w:rsidRPr="00513CBD">
              <w:rPr>
                <w:rFonts w:ascii="Times New Roman" w:eastAsia="Times New Roman" w:hAnsi="Times New Roman" w:cs="Times New Roman"/>
                <w:iCs/>
                <w:sz w:val="18"/>
              </w:rPr>
              <w:t>Miestai, miesteliai ir priemiesčiai</w:t>
            </w:r>
          </w:p>
        </w:tc>
        <w:tc>
          <w:tcPr>
            <w:tcW w:w="1328" w:type="dxa"/>
            <w:tcMar>
              <w:left w:w="28" w:type="dxa"/>
              <w:right w:w="28" w:type="dxa"/>
            </w:tcMar>
          </w:tcPr>
          <w:p w14:paraId="7C4885FF" w14:textId="5C41BA82" w:rsidR="00F10AE4" w:rsidRPr="00977FB2" w:rsidRDefault="00513CBD" w:rsidP="00041DBC">
            <w:pPr>
              <w:pStyle w:val="Puslapioinaostekstas"/>
              <w:ind w:left="284"/>
              <w:jc w:val="center"/>
              <w:rPr>
                <w:rFonts w:ascii="Times New Roman" w:eastAsia="Times New Roman" w:hAnsi="Times New Roman" w:cs="Times New Roman"/>
                <w:iCs/>
                <w:sz w:val="18"/>
              </w:rPr>
            </w:pPr>
            <w:r>
              <w:rPr>
                <w:rFonts w:ascii="Times New Roman" w:eastAsia="Times New Roman" w:hAnsi="Times New Roman" w:cs="Times New Roman"/>
                <w:iCs/>
                <w:sz w:val="18"/>
              </w:rPr>
              <w:t>23</w:t>
            </w:r>
            <w:r w:rsidR="00041DBC">
              <w:rPr>
                <w:rFonts w:ascii="Times New Roman" w:eastAsia="Times New Roman" w:hAnsi="Times New Roman" w:cs="Times New Roman"/>
                <w:iCs/>
                <w:sz w:val="18"/>
              </w:rPr>
              <w:t xml:space="preserve"> </w:t>
            </w:r>
            <w:r w:rsidR="0068440D">
              <w:rPr>
                <w:rFonts w:ascii="Times New Roman" w:eastAsia="Times New Roman" w:hAnsi="Times New Roman" w:cs="Times New Roman"/>
                <w:iCs/>
                <w:sz w:val="18"/>
              </w:rPr>
              <w:t>–</w:t>
            </w:r>
            <w:r>
              <w:rPr>
                <w:rFonts w:ascii="Times New Roman" w:eastAsia="Times New Roman" w:hAnsi="Times New Roman" w:cs="Times New Roman"/>
                <w:iCs/>
                <w:sz w:val="18"/>
              </w:rPr>
              <w:t xml:space="preserve"> Socialinis darbas, </w:t>
            </w:r>
            <w:r w:rsidRPr="00513CBD">
              <w:rPr>
                <w:rFonts w:ascii="Times New Roman" w:eastAsia="Times New Roman" w:hAnsi="Times New Roman" w:cs="Times New Roman"/>
                <w:iCs/>
                <w:sz w:val="18"/>
              </w:rPr>
              <w:t>bendruomeninės, socialinės ir asmeninės paslaugos</w:t>
            </w:r>
            <w:r>
              <w:rPr>
                <w:rFonts w:ascii="Times New Roman" w:eastAsia="Times New Roman" w:hAnsi="Times New Roman" w:cs="Times New Roman"/>
                <w:iCs/>
                <w:sz w:val="18"/>
              </w:rPr>
              <w:t xml:space="preserve"> arba </w:t>
            </w:r>
            <w:r w:rsidRPr="005D3428">
              <w:rPr>
                <w:rFonts w:ascii="Times New Roman" w:hAnsi="Times New Roman"/>
                <w:sz w:val="18"/>
              </w:rPr>
              <w:t xml:space="preserve">26 </w:t>
            </w:r>
            <w:r w:rsidR="00E61418" w:rsidRPr="00FA23FB">
              <w:rPr>
                <w:rFonts w:ascii="Times New Roman" w:eastAsia="Times New Roman" w:hAnsi="Times New Roman" w:cs="Times New Roman"/>
                <w:iCs/>
                <w:sz w:val="18"/>
              </w:rPr>
              <w:t>–</w:t>
            </w:r>
            <w:bookmarkStart w:id="0" w:name="_GoBack"/>
            <w:bookmarkEnd w:id="0"/>
            <w:r w:rsidR="00E61418" w:rsidRPr="00E61418">
              <w:rPr>
                <w:rFonts w:ascii="Times New Roman" w:eastAsia="Times New Roman" w:hAnsi="Times New Roman" w:cs="Times New Roman"/>
                <w:iCs/>
                <w:sz w:val="18"/>
                <w:highlight w:val="yellow"/>
              </w:rPr>
              <w:t xml:space="preserve"> </w:t>
            </w:r>
            <w:r w:rsidRPr="005D3428">
              <w:rPr>
                <w:rFonts w:ascii="Times New Roman" w:hAnsi="Times New Roman"/>
                <w:sz w:val="18"/>
              </w:rPr>
              <w:t xml:space="preserve">Kitos </w:t>
            </w:r>
            <w:r w:rsidRPr="005D3428">
              <w:rPr>
                <w:rFonts w:ascii="Times New Roman" w:hAnsi="Times New Roman"/>
                <w:sz w:val="18"/>
              </w:rPr>
              <w:lastRenderedPageBreak/>
              <w:t>nenurodytos paslaugos</w:t>
            </w:r>
          </w:p>
        </w:tc>
        <w:tc>
          <w:tcPr>
            <w:tcW w:w="1132" w:type="dxa"/>
            <w:tcMar>
              <w:left w:w="28" w:type="dxa"/>
              <w:right w:w="28" w:type="dxa"/>
            </w:tcMar>
          </w:tcPr>
          <w:p w14:paraId="05497F60" w14:textId="5B5B35BF" w:rsidR="00F10AE4" w:rsidRPr="00513CBD" w:rsidRDefault="00577B42" w:rsidP="00103B67">
            <w:pPr>
              <w:pStyle w:val="Puslapioinaostekstas"/>
              <w:jc w:val="center"/>
              <w:rPr>
                <w:rFonts w:ascii="Times New Roman" w:eastAsia="Times New Roman" w:hAnsi="Times New Roman" w:cs="Times New Roman"/>
                <w:iCs/>
                <w:sz w:val="18"/>
              </w:rPr>
            </w:pPr>
            <w:r>
              <w:rPr>
                <w:rFonts w:ascii="Times New Roman" w:eastAsia="Times New Roman" w:hAnsi="Times New Roman" w:cs="Times New Roman"/>
                <w:iCs/>
                <w:sz w:val="18"/>
              </w:rPr>
              <w:lastRenderedPageBreak/>
              <w:t xml:space="preserve"> – </w:t>
            </w:r>
          </w:p>
        </w:tc>
        <w:tc>
          <w:tcPr>
            <w:tcW w:w="1149" w:type="dxa"/>
            <w:tcMar>
              <w:left w:w="28" w:type="dxa"/>
              <w:right w:w="28" w:type="dxa"/>
            </w:tcMar>
          </w:tcPr>
          <w:p w14:paraId="6FA8438A" w14:textId="3FAC8496" w:rsidR="00F10AE4" w:rsidRPr="00C1164B" w:rsidRDefault="00C1164B" w:rsidP="00041DBC">
            <w:pPr>
              <w:pStyle w:val="Puslapioinaostekstas"/>
              <w:jc w:val="center"/>
              <w:rPr>
                <w:rFonts w:ascii="Times New Roman" w:eastAsia="Times New Roman" w:hAnsi="Times New Roman" w:cs="Times New Roman"/>
                <w:iCs/>
                <w:sz w:val="18"/>
              </w:rPr>
            </w:pPr>
            <w:r>
              <w:rPr>
                <w:rFonts w:ascii="Times New Roman" w:eastAsia="Times New Roman" w:hAnsi="Times New Roman" w:cs="Times New Roman"/>
                <w:iCs/>
                <w:sz w:val="18"/>
              </w:rPr>
              <w:t xml:space="preserve">03 </w:t>
            </w:r>
            <w:r w:rsidR="0068440D">
              <w:rPr>
                <w:rFonts w:ascii="Times New Roman" w:eastAsia="Times New Roman" w:hAnsi="Times New Roman" w:cs="Times New Roman"/>
                <w:iCs/>
                <w:sz w:val="18"/>
              </w:rPr>
              <w:t xml:space="preserve">– </w:t>
            </w:r>
            <w:r>
              <w:rPr>
                <w:rFonts w:ascii="Times New Roman" w:eastAsia="Times New Roman" w:hAnsi="Times New Roman" w:cs="Times New Roman"/>
                <w:iCs/>
                <w:sz w:val="18"/>
              </w:rPr>
              <w:t>Neutralumas lyties požiūriu</w:t>
            </w:r>
          </w:p>
        </w:tc>
      </w:tr>
    </w:tbl>
    <w:p w14:paraId="344C1659" w14:textId="77777777" w:rsidR="003E45FD" w:rsidRDefault="003E45FD" w:rsidP="000A2126">
      <w:pPr>
        <w:spacing w:after="0" w:line="240" w:lineRule="auto"/>
        <w:ind w:firstLine="567"/>
        <w:jc w:val="both"/>
        <w:rPr>
          <w:rFonts w:ascii="Times New Roman" w:hAnsi="Times New Roman" w:cs="Times New Roman"/>
          <w:i/>
          <w:iCs/>
          <w:sz w:val="24"/>
          <w:szCs w:val="24"/>
        </w:rPr>
      </w:pPr>
    </w:p>
    <w:tbl>
      <w:tblPr>
        <w:tblStyle w:val="GridTable1Light1"/>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9A45F5" w:rsidRPr="00935E00" w14:paraId="44010096" w14:textId="77777777" w:rsidTr="006F2A5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688" w:type="dxa"/>
            <w:shd w:val="clear" w:color="auto" w:fill="auto"/>
            <w:vAlign w:val="center"/>
          </w:tcPr>
          <w:p w14:paraId="0AF6E538" w14:textId="3A19E4AE" w:rsidR="009A45F5" w:rsidRPr="006D0AFF" w:rsidRDefault="009A45F5" w:rsidP="0003545F">
            <w:pPr>
              <w:jc w:val="center"/>
              <w:rPr>
                <w:rFonts w:eastAsia="Times New Roman"/>
                <w:sz w:val="18"/>
                <w:szCs w:val="18"/>
              </w:rPr>
            </w:pPr>
            <w:r>
              <w:rPr>
                <w:rStyle w:val="normaltextrun"/>
                <w:rFonts w:ascii="Times New Roman" w:hAnsi="Times New Roman" w:cs="Times New Roman"/>
                <w:bCs w:val="0"/>
              </w:rPr>
              <w:t>Rodiklio pavadinimas</w:t>
            </w:r>
          </w:p>
        </w:tc>
        <w:tc>
          <w:tcPr>
            <w:tcW w:w="3688" w:type="dxa"/>
            <w:shd w:val="clear" w:color="auto" w:fill="auto"/>
            <w:vAlign w:val="center"/>
          </w:tcPr>
          <w:p w14:paraId="3CC44047" w14:textId="20E07FEE" w:rsidR="009A45F5" w:rsidRPr="006D0AFF" w:rsidRDefault="009A45F5" w:rsidP="006F2A55">
            <w:pPr>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rPr>
            </w:pPr>
            <w:r w:rsidRPr="006D0AFF">
              <w:rPr>
                <w:rStyle w:val="normaltextrun"/>
                <w:rFonts w:ascii="Times New Roman" w:hAnsi="Times New Roman" w:cs="Times New Roman"/>
                <w:bCs w:val="0"/>
              </w:rPr>
              <w:t>Rodiklio kodas</w:t>
            </w:r>
          </w:p>
        </w:tc>
        <w:tc>
          <w:tcPr>
            <w:tcW w:w="3688" w:type="dxa"/>
            <w:shd w:val="clear" w:color="auto" w:fill="auto"/>
            <w:vAlign w:val="center"/>
          </w:tcPr>
          <w:p w14:paraId="4FE2C0B4" w14:textId="5F9889C7" w:rsidR="009A45F5" w:rsidRPr="006D0AFF" w:rsidRDefault="009A45F5" w:rsidP="006F2A55">
            <w:pPr>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rPr>
            </w:pPr>
            <w:r w:rsidRPr="006D0AFF">
              <w:rPr>
                <w:rStyle w:val="normaltextrun"/>
                <w:rFonts w:ascii="Times New Roman" w:hAnsi="Times New Roman" w:cs="Times New Roman"/>
                <w:bCs w:val="0"/>
              </w:rPr>
              <w:t>Matavimo vienetai</w:t>
            </w:r>
          </w:p>
        </w:tc>
        <w:tc>
          <w:tcPr>
            <w:tcW w:w="3688" w:type="dxa"/>
            <w:shd w:val="clear" w:color="auto" w:fill="auto"/>
            <w:vAlign w:val="center"/>
          </w:tcPr>
          <w:p w14:paraId="49079C39" w14:textId="79EA7998" w:rsidR="009A45F5" w:rsidRPr="006D0AFF" w:rsidRDefault="009A45F5" w:rsidP="006F2A55">
            <w:pPr>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rPr>
            </w:pPr>
            <w:r w:rsidRPr="006D0AFF">
              <w:rPr>
                <w:rStyle w:val="normaltextrun"/>
                <w:rFonts w:ascii="Times New Roman" w:hAnsi="Times New Roman" w:cs="Times New Roman"/>
                <w:bCs w:val="0"/>
              </w:rPr>
              <w:t>Siektina reikšmė</w:t>
            </w:r>
          </w:p>
        </w:tc>
      </w:tr>
      <w:tr w:rsidR="00131DAC" w:rsidRPr="00935E00" w14:paraId="706936FF" w14:textId="77777777" w:rsidTr="00BC2692">
        <w:trPr>
          <w:trHeight w:val="548"/>
        </w:trPr>
        <w:tc>
          <w:tcPr>
            <w:cnfStyle w:val="001000000000" w:firstRow="0" w:lastRow="0" w:firstColumn="1" w:lastColumn="0" w:oddVBand="0" w:evenVBand="0" w:oddHBand="0" w:evenHBand="0" w:firstRowFirstColumn="0" w:firstRowLastColumn="0" w:lastRowFirstColumn="0" w:lastRowLastColumn="0"/>
            <w:tcW w:w="3688" w:type="dxa"/>
          </w:tcPr>
          <w:p w14:paraId="26E344D0" w14:textId="101E6C28" w:rsidR="00131DAC" w:rsidRPr="00131DAC" w:rsidRDefault="00131DAC" w:rsidP="00131DAC">
            <w:pPr>
              <w:jc w:val="both"/>
              <w:rPr>
                <w:rStyle w:val="normaltextrun"/>
                <w:rFonts w:ascii="Times New Roman" w:hAnsi="Times New Roman" w:cs="Times New Roman"/>
                <w:b w:val="0"/>
                <w:iCs/>
              </w:rPr>
            </w:pPr>
            <w:r w:rsidRPr="00131DAC">
              <w:rPr>
                <w:rFonts w:ascii="Times New Roman" w:hAnsi="Times New Roman" w:cs="Times New Roman"/>
                <w:b w:val="0"/>
                <w:iCs/>
              </w:rPr>
              <w:t>Parengtos BIVP strategijos</w:t>
            </w:r>
          </w:p>
        </w:tc>
        <w:tc>
          <w:tcPr>
            <w:tcW w:w="3688" w:type="dxa"/>
          </w:tcPr>
          <w:p w14:paraId="77D3A35F" w14:textId="7A6B841E" w:rsidR="00131DAC" w:rsidRPr="00131DAC" w:rsidRDefault="00131DAC" w:rsidP="006F2A55">
            <w:pPr>
              <w:jc w:val="center"/>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cs="Times New Roman"/>
                <w:iCs/>
              </w:rPr>
            </w:pPr>
            <w:r w:rsidRPr="00131DAC">
              <w:rPr>
                <w:rFonts w:ascii="Times New Roman" w:hAnsi="Times New Roman" w:cs="Times New Roman"/>
                <w:iCs/>
              </w:rPr>
              <w:t>P-01-004-08-04-01-10</w:t>
            </w:r>
          </w:p>
        </w:tc>
        <w:tc>
          <w:tcPr>
            <w:tcW w:w="3688" w:type="dxa"/>
          </w:tcPr>
          <w:p w14:paraId="0D2F5C1D" w14:textId="37AFF7A8" w:rsidR="00131DAC" w:rsidRPr="00131DAC" w:rsidRDefault="00131DAC" w:rsidP="006F2A55">
            <w:pPr>
              <w:jc w:val="center"/>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cs="Times New Roman"/>
                <w:iCs/>
              </w:rPr>
            </w:pPr>
            <w:r>
              <w:rPr>
                <w:rStyle w:val="normaltextrun"/>
                <w:rFonts w:ascii="Times New Roman" w:hAnsi="Times New Roman" w:cs="Times New Roman"/>
                <w:iCs/>
              </w:rPr>
              <w:t>Strategijos</w:t>
            </w:r>
          </w:p>
        </w:tc>
        <w:tc>
          <w:tcPr>
            <w:tcW w:w="3688" w:type="dxa"/>
          </w:tcPr>
          <w:p w14:paraId="6CED8DE3" w14:textId="09A56B55" w:rsidR="00131DAC" w:rsidRPr="00131DAC" w:rsidRDefault="00131DAC" w:rsidP="006F2A55">
            <w:pPr>
              <w:jc w:val="center"/>
              <w:cnfStyle w:val="000000000000" w:firstRow="0" w:lastRow="0" w:firstColumn="0" w:lastColumn="0" w:oddVBand="0" w:evenVBand="0" w:oddHBand="0" w:evenHBand="0" w:firstRowFirstColumn="0" w:firstRowLastColumn="0" w:lastRowFirstColumn="0" w:lastRowLastColumn="0"/>
              <w:rPr>
                <w:rStyle w:val="normaltextrun"/>
                <w:rFonts w:ascii="Times New Roman" w:hAnsi="Times New Roman" w:cs="Times New Roman"/>
                <w:iCs/>
              </w:rPr>
            </w:pPr>
            <w:r>
              <w:rPr>
                <w:rStyle w:val="normaltextrun"/>
                <w:rFonts w:ascii="Times New Roman" w:hAnsi="Times New Roman" w:cs="Times New Roman"/>
                <w:iCs/>
              </w:rPr>
              <w:t>60</w:t>
            </w:r>
          </w:p>
        </w:tc>
      </w:tr>
    </w:tbl>
    <w:p w14:paraId="6F6BE8DE" w14:textId="77777777" w:rsidR="00DB7C66" w:rsidRDefault="00DB7C66" w:rsidP="000A2126">
      <w:pPr>
        <w:spacing w:after="0" w:line="240" w:lineRule="auto"/>
        <w:ind w:firstLine="567"/>
        <w:jc w:val="both"/>
        <w:rPr>
          <w:rFonts w:ascii="Times New Roman" w:hAnsi="Times New Roman" w:cs="Times New Roman"/>
          <w:i/>
          <w:iCs/>
          <w:sz w:val="24"/>
          <w:szCs w:val="24"/>
        </w:rPr>
      </w:pPr>
    </w:p>
    <w:tbl>
      <w:tblPr>
        <w:tblStyle w:val="Lentelstinklelis"/>
        <w:tblW w:w="14709" w:type="dxa"/>
        <w:tblLayout w:type="fixed"/>
        <w:tblLook w:val="04A0" w:firstRow="1" w:lastRow="0" w:firstColumn="1" w:lastColumn="0" w:noHBand="0" w:noVBand="1"/>
      </w:tblPr>
      <w:tblGrid>
        <w:gridCol w:w="14709"/>
      </w:tblGrid>
      <w:tr w:rsidR="00D94135" w:rsidRPr="00897ED9" w14:paraId="19868013" w14:textId="77777777" w:rsidTr="00C23426">
        <w:tc>
          <w:tcPr>
            <w:tcW w:w="14709" w:type="dxa"/>
          </w:tcPr>
          <w:p w14:paraId="7810046B" w14:textId="4A55BEA8" w:rsidR="00D94135" w:rsidRPr="00897ED9" w:rsidRDefault="00D94135" w:rsidP="001C50A2">
            <w:pPr>
              <w:rPr>
                <w:rFonts w:ascii="Times New Roman" w:hAnsi="Times New Roman" w:cs="Times New Roman"/>
                <w:b/>
                <w:sz w:val="24"/>
                <w:szCs w:val="24"/>
              </w:rPr>
            </w:pPr>
            <w:r w:rsidRPr="00897ED9">
              <w:rPr>
                <w:rFonts w:ascii="Times New Roman" w:hAnsi="Times New Roman" w:cs="Times New Roman"/>
                <w:b/>
                <w:sz w:val="24"/>
                <w:szCs w:val="24"/>
              </w:rPr>
              <w:t>SPECIALIEJI FINANSAVIMO REIKALAVIMAI</w:t>
            </w:r>
          </w:p>
        </w:tc>
      </w:tr>
      <w:tr w:rsidR="00D94135" w:rsidRPr="00897ED9" w14:paraId="13C1072D" w14:textId="77777777" w:rsidTr="00C23426">
        <w:tc>
          <w:tcPr>
            <w:tcW w:w="14709" w:type="dxa"/>
          </w:tcPr>
          <w:p w14:paraId="546076F9" w14:textId="0AF6079E" w:rsidR="00D94135" w:rsidRPr="00897ED9" w:rsidRDefault="00D94135" w:rsidP="005C3958">
            <w:pPr>
              <w:rPr>
                <w:rFonts w:ascii="Times New Roman" w:hAnsi="Times New Roman" w:cs="Times New Roman"/>
                <w:b/>
                <w:bCs/>
                <w:sz w:val="24"/>
                <w:szCs w:val="24"/>
              </w:rPr>
            </w:pPr>
            <w:r w:rsidRPr="00897ED9">
              <w:rPr>
                <w:rFonts w:ascii="Times New Roman" w:hAnsi="Times New Roman" w:cs="Times New Roman"/>
                <w:b/>
                <w:bCs/>
                <w:sz w:val="24"/>
                <w:szCs w:val="24"/>
              </w:rPr>
              <w:t>1. Taikomi teisės aktai</w:t>
            </w:r>
          </w:p>
        </w:tc>
      </w:tr>
      <w:tr w:rsidR="00D94135" w:rsidRPr="00897ED9" w14:paraId="1217F830" w14:textId="77777777" w:rsidTr="005A2901">
        <w:trPr>
          <w:trHeight w:val="1266"/>
        </w:trPr>
        <w:tc>
          <w:tcPr>
            <w:tcW w:w="14709" w:type="dxa"/>
          </w:tcPr>
          <w:p w14:paraId="06388AF7" w14:textId="4B699910" w:rsidR="006E455B" w:rsidRDefault="006E455B" w:rsidP="00767EC5">
            <w:pPr>
              <w:jc w:val="both"/>
              <w:rPr>
                <w:rFonts w:ascii="Times New Roman" w:hAnsi="Times New Roman" w:cs="Times New Roman"/>
                <w:iCs/>
                <w:sz w:val="24"/>
                <w:szCs w:val="24"/>
              </w:rPr>
            </w:pPr>
            <w:r>
              <w:rPr>
                <w:rFonts w:ascii="Times New Roman" w:hAnsi="Times New Roman" w:cs="Times New Roman"/>
                <w:iCs/>
                <w:sz w:val="24"/>
                <w:szCs w:val="24"/>
              </w:rPr>
              <w:t xml:space="preserve">Teisės aktai, kuriais vadovaujamasi rengiant, teikiant ir vertinant projektų įgyvendinimo planus, priimant sprendimus dėl projektų finansavimo, sudarant projektų sutartis ir įgyvendinant projektus, finansuojamus pagal </w:t>
            </w:r>
            <w:r w:rsidR="00637476" w:rsidRPr="00637476">
              <w:rPr>
                <w:rFonts w:ascii="Times New Roman" w:hAnsi="Times New Roman" w:cs="Times New Roman"/>
                <w:iCs/>
                <w:sz w:val="24"/>
                <w:szCs w:val="24"/>
              </w:rPr>
              <w:t xml:space="preserve">2022–2030 metų plėtros programos valdytojos Lietuvos Respublikos vidaus reikalų ministerijos </w:t>
            </w:r>
            <w:r w:rsidR="00E61418">
              <w:rPr>
                <w:rFonts w:ascii="Times New Roman" w:hAnsi="Times New Roman" w:cs="Times New Roman"/>
                <w:iCs/>
                <w:sz w:val="24"/>
                <w:szCs w:val="24"/>
              </w:rPr>
              <w:t>V</w:t>
            </w:r>
            <w:r w:rsidR="00637476" w:rsidRPr="00637476">
              <w:rPr>
                <w:rFonts w:ascii="Times New Roman" w:hAnsi="Times New Roman" w:cs="Times New Roman"/>
                <w:iCs/>
                <w:sz w:val="24"/>
                <w:szCs w:val="24"/>
              </w:rPr>
              <w:t>iešojo valdymo plėtros programos pažangos</w:t>
            </w:r>
            <w:r w:rsidR="00CA68D9">
              <w:rPr>
                <w:rFonts w:ascii="Times New Roman" w:hAnsi="Times New Roman" w:cs="Times New Roman"/>
                <w:iCs/>
                <w:sz w:val="24"/>
                <w:szCs w:val="24"/>
              </w:rPr>
              <w:t xml:space="preserve"> priemonės Nr.</w:t>
            </w:r>
            <w:r w:rsidR="00E61418">
              <w:rPr>
                <w:rFonts w:ascii="Times New Roman" w:hAnsi="Times New Roman" w:cs="Times New Roman"/>
                <w:iCs/>
                <w:sz w:val="24"/>
                <w:szCs w:val="24"/>
              </w:rPr>
              <w:t> </w:t>
            </w:r>
            <w:r w:rsidR="00CA68D9">
              <w:rPr>
                <w:rFonts w:ascii="Times New Roman" w:hAnsi="Times New Roman" w:cs="Times New Roman"/>
                <w:iCs/>
                <w:sz w:val="24"/>
                <w:szCs w:val="24"/>
              </w:rPr>
              <w:t xml:space="preserve">01-004-08-04-01 </w:t>
            </w:r>
            <w:r w:rsidR="00637476" w:rsidRPr="00637476">
              <w:rPr>
                <w:rFonts w:ascii="Times New Roman" w:hAnsi="Times New Roman" w:cs="Times New Roman"/>
                <w:iCs/>
                <w:sz w:val="24"/>
                <w:szCs w:val="24"/>
              </w:rPr>
              <w:t xml:space="preserve">„Didinti visuomenės įsitraukimą į vietos problemų sprendimą“ </w:t>
            </w:r>
            <w:r>
              <w:rPr>
                <w:rFonts w:ascii="Times New Roman" w:hAnsi="Times New Roman" w:cs="Times New Roman"/>
                <w:bCs/>
                <w:iCs/>
                <w:sz w:val="24"/>
                <w:szCs w:val="24"/>
              </w:rPr>
              <w:t>veiklos „B</w:t>
            </w:r>
            <w:r w:rsidRPr="006E455B">
              <w:rPr>
                <w:rFonts w:ascii="Times New Roman" w:hAnsi="Times New Roman" w:cs="Times New Roman"/>
                <w:bCs/>
                <w:iCs/>
                <w:sz w:val="24"/>
                <w:szCs w:val="24"/>
              </w:rPr>
              <w:t>endruomenės inicijuotos vietos plėtros metodo (BIVP) taikymas: parama vietos plėtros strategijų rengimui“ pro</w:t>
            </w:r>
            <w:r>
              <w:rPr>
                <w:rFonts w:ascii="Times New Roman" w:hAnsi="Times New Roman" w:cs="Times New Roman"/>
                <w:bCs/>
                <w:iCs/>
                <w:sz w:val="24"/>
                <w:szCs w:val="24"/>
              </w:rPr>
              <w:t>jektų finansavimo sąlygų aprašą</w:t>
            </w:r>
            <w:r w:rsidR="00CA68D9">
              <w:rPr>
                <w:rFonts w:ascii="Times New Roman" w:hAnsi="Times New Roman" w:cs="Times New Roman"/>
                <w:bCs/>
                <w:iCs/>
                <w:sz w:val="24"/>
                <w:szCs w:val="24"/>
              </w:rPr>
              <w:t xml:space="preserve"> (toliau – Aprašas)</w:t>
            </w:r>
            <w:r>
              <w:rPr>
                <w:rFonts w:ascii="Times New Roman" w:hAnsi="Times New Roman" w:cs="Times New Roman"/>
                <w:iCs/>
                <w:sz w:val="24"/>
                <w:szCs w:val="24"/>
              </w:rPr>
              <w:t>:</w:t>
            </w:r>
          </w:p>
          <w:p w14:paraId="7F2186E2" w14:textId="77777777" w:rsidR="00637476" w:rsidRDefault="00637476" w:rsidP="00CA68D9">
            <w:pPr>
              <w:pStyle w:val="Sraopastraipa"/>
              <w:numPr>
                <w:ilvl w:val="1"/>
                <w:numId w:val="9"/>
              </w:numPr>
              <w:tabs>
                <w:tab w:val="left" w:pos="596"/>
              </w:tabs>
              <w:spacing w:after="160" w:line="259" w:lineRule="auto"/>
              <w:ind w:left="0" w:firstLine="171"/>
              <w:jc w:val="both"/>
              <w:rPr>
                <w:rFonts w:ascii="Times New Roman" w:hAnsi="Times New Roman" w:cs="Times New Roman"/>
                <w:iCs/>
                <w:sz w:val="24"/>
                <w:szCs w:val="24"/>
              </w:rPr>
            </w:pPr>
            <w:r w:rsidRPr="00E95CA0">
              <w:rPr>
                <w:rFonts w:ascii="Times New Roman" w:hAnsi="Times New Roman" w:cs="Times New Roman"/>
                <w:iCs/>
                <w:sz w:val="24"/>
                <w:szCs w:val="24"/>
              </w:rPr>
              <w:t>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6EB48934" w14:textId="44409AC4" w:rsidR="00E95CA0" w:rsidRDefault="001B7C59" w:rsidP="00CA68D9">
            <w:pPr>
              <w:pStyle w:val="Sraopastraipa"/>
              <w:numPr>
                <w:ilvl w:val="1"/>
                <w:numId w:val="9"/>
              </w:numPr>
              <w:tabs>
                <w:tab w:val="left" w:pos="596"/>
              </w:tabs>
              <w:ind w:left="0" w:firstLine="171"/>
              <w:jc w:val="both"/>
              <w:rPr>
                <w:rFonts w:ascii="Times New Roman" w:hAnsi="Times New Roman" w:cs="Times New Roman"/>
                <w:iCs/>
                <w:sz w:val="24"/>
                <w:szCs w:val="24"/>
              </w:rPr>
            </w:pPr>
            <w:r w:rsidRPr="00E95CA0">
              <w:rPr>
                <w:rFonts w:ascii="Times New Roman" w:hAnsi="Times New Roman" w:cs="Times New Roman"/>
                <w:iCs/>
                <w:sz w:val="24"/>
                <w:szCs w:val="24"/>
              </w:rPr>
              <w:t>Lietuvos Respublikos partnerystės sutartis, patvirtint</w:t>
            </w:r>
            <w:r w:rsidR="00974C7E">
              <w:rPr>
                <w:rFonts w:ascii="Times New Roman" w:hAnsi="Times New Roman" w:cs="Times New Roman"/>
                <w:iCs/>
                <w:sz w:val="24"/>
                <w:szCs w:val="24"/>
              </w:rPr>
              <w:t>a</w:t>
            </w:r>
            <w:r w:rsidRPr="00E95CA0">
              <w:rPr>
                <w:rFonts w:ascii="Times New Roman" w:hAnsi="Times New Roman" w:cs="Times New Roman"/>
                <w:iCs/>
                <w:sz w:val="24"/>
                <w:szCs w:val="24"/>
              </w:rPr>
              <w:t xml:space="preserve"> Europos Komisijos 2022 m. balandžio 22 d. įgyvendinimo sprendimu, kuriuo patvirtinama partnerystės sutartis su Lietuvos Respublika (apie nurodytą sprendimą EK pranešė dokumentu Nr. C(2022)2427) su visais pakeitimais (toliau – Partnerystės sutartis);</w:t>
            </w:r>
          </w:p>
          <w:p w14:paraId="2FD056EF" w14:textId="7D7E250B" w:rsidR="00E95CA0" w:rsidRDefault="006E455B" w:rsidP="00CA68D9">
            <w:pPr>
              <w:pStyle w:val="Sraopastraipa"/>
              <w:numPr>
                <w:ilvl w:val="1"/>
                <w:numId w:val="9"/>
              </w:numPr>
              <w:tabs>
                <w:tab w:val="left" w:pos="596"/>
              </w:tabs>
              <w:ind w:left="0" w:firstLine="171"/>
              <w:jc w:val="both"/>
              <w:rPr>
                <w:rFonts w:ascii="Times New Roman" w:hAnsi="Times New Roman" w:cs="Times New Roman"/>
                <w:iCs/>
                <w:sz w:val="24"/>
                <w:szCs w:val="24"/>
              </w:rPr>
            </w:pPr>
            <w:r w:rsidRPr="00E95CA0">
              <w:rPr>
                <w:rFonts w:ascii="Times New Roman" w:hAnsi="Times New Roman" w:cs="Times New Roman"/>
                <w:iCs/>
                <w:sz w:val="24"/>
                <w:szCs w:val="24"/>
              </w:rPr>
              <w:t>2021–2027 metų Europos Sąjungos fondų investicijų programa, patvirtinta Europos Komisijos 2022 m. rugpjūčio 3 d. sprendimu Nr. C(2022) 5742;</w:t>
            </w:r>
          </w:p>
          <w:p w14:paraId="74BCEB81" w14:textId="2566A768" w:rsidR="00E95CA0" w:rsidRPr="00E95CA0" w:rsidRDefault="00B1097E" w:rsidP="00CA68D9">
            <w:pPr>
              <w:pStyle w:val="Sraopastraipa"/>
              <w:numPr>
                <w:ilvl w:val="1"/>
                <w:numId w:val="9"/>
              </w:numPr>
              <w:tabs>
                <w:tab w:val="left" w:pos="596"/>
              </w:tabs>
              <w:ind w:left="0" w:firstLine="171"/>
              <w:jc w:val="both"/>
              <w:rPr>
                <w:rFonts w:ascii="Times New Roman" w:hAnsi="Times New Roman" w:cs="Times New Roman"/>
                <w:iCs/>
                <w:sz w:val="24"/>
                <w:szCs w:val="24"/>
              </w:rPr>
            </w:pPr>
            <w:r w:rsidRPr="00E95CA0">
              <w:rPr>
                <w:rFonts w:ascii="Times New Roman" w:hAnsi="Times New Roman" w:cs="Times New Roman"/>
                <w:iCs/>
                <w:sz w:val="24"/>
                <w:szCs w:val="24"/>
              </w:rPr>
              <w:t>2021–2027 metų Europos Sąjungos fondų investicijų programos ir Ekonomikos gaivinimo ir atsparumo didinimo plano „Naujos kartos Lietuva“ adm</w:t>
            </w:r>
            <w:r w:rsidR="00E95CA0">
              <w:rPr>
                <w:rFonts w:ascii="Times New Roman" w:hAnsi="Times New Roman" w:cs="Times New Roman"/>
                <w:iCs/>
                <w:sz w:val="24"/>
                <w:szCs w:val="24"/>
              </w:rPr>
              <w:t>inistravimo taisyklės, patvirtinto</w:t>
            </w:r>
            <w:r w:rsidRPr="00E95CA0">
              <w:rPr>
                <w:rFonts w:ascii="Times New Roman" w:hAnsi="Times New Roman" w:cs="Times New Roman"/>
                <w:iCs/>
                <w:sz w:val="24"/>
                <w:szCs w:val="24"/>
              </w:rPr>
              <w:t xml:space="preserve">s Lietuvos Respublikos finansų ministro 2022 m. birželio 22 d. įsakymu Nr. 1K-237„Dėl </w:t>
            </w:r>
            <w:r w:rsidRPr="00E95CA0">
              <w:rPr>
                <w:rFonts w:ascii="Times New Roman" w:hAnsi="Times New Roman" w:cs="Times New Roman"/>
                <w:bCs/>
                <w:iCs/>
                <w:sz w:val="24"/>
                <w:szCs w:val="24"/>
              </w:rPr>
              <w:t>2021–2027 metų Europos Sąjungos fondų investicijų programos ir ekonomikos gaivinimo ir atsparumo didinimo plano „Naujos kartos Lietuva“ įgyvendinimo“ (toliau – Administravimo taisyklės);</w:t>
            </w:r>
          </w:p>
          <w:p w14:paraId="4EDAA1F8" w14:textId="4F85152A" w:rsidR="00E95CA0" w:rsidRPr="00637476" w:rsidRDefault="00B1097E" w:rsidP="00CA68D9">
            <w:pPr>
              <w:pStyle w:val="Sraopastraipa"/>
              <w:numPr>
                <w:ilvl w:val="1"/>
                <w:numId w:val="9"/>
              </w:numPr>
              <w:tabs>
                <w:tab w:val="left" w:pos="596"/>
              </w:tabs>
              <w:ind w:left="0" w:firstLine="171"/>
              <w:jc w:val="both"/>
              <w:rPr>
                <w:rFonts w:ascii="Times New Roman" w:hAnsi="Times New Roman" w:cs="Times New Roman"/>
                <w:iCs/>
                <w:sz w:val="24"/>
                <w:szCs w:val="24"/>
              </w:rPr>
            </w:pPr>
            <w:r w:rsidRPr="00637476">
              <w:rPr>
                <w:rFonts w:ascii="Times New Roman" w:hAnsi="Times New Roman" w:cs="Times New Roman"/>
                <w:iCs/>
                <w:sz w:val="24"/>
                <w:szCs w:val="24"/>
              </w:rPr>
              <w:t>Projektų administravimo ir finansavimo taisykl</w:t>
            </w:r>
            <w:r w:rsidR="00E95CA0" w:rsidRPr="00637476">
              <w:rPr>
                <w:rFonts w:ascii="Times New Roman" w:hAnsi="Times New Roman" w:cs="Times New Roman"/>
                <w:iCs/>
                <w:sz w:val="24"/>
                <w:szCs w:val="24"/>
              </w:rPr>
              <w:t>ės, patvirtinto</w:t>
            </w:r>
            <w:r w:rsidRPr="00637476">
              <w:rPr>
                <w:rFonts w:ascii="Times New Roman" w:hAnsi="Times New Roman" w:cs="Times New Roman"/>
                <w:iCs/>
                <w:sz w:val="24"/>
                <w:szCs w:val="24"/>
              </w:rPr>
              <w:t xml:space="preserve">s Lietuvos Respublikos finansų ministro 2022 m. birželio 22 d. įsakymu Nr. 1K-237 „Dėl </w:t>
            </w:r>
            <w:r w:rsidRPr="00637476">
              <w:rPr>
                <w:rFonts w:ascii="Times New Roman" w:hAnsi="Times New Roman" w:cs="Times New Roman"/>
                <w:bCs/>
                <w:iCs/>
                <w:sz w:val="24"/>
                <w:szCs w:val="24"/>
              </w:rPr>
              <w:t>2021–2027 metų Europos Sąjungos fondų investicijų programos ir ekonomikos gaivinimo ir atsparumo didinimo plano „Naujos kartos Lietuva“ įgyvendinimo</w:t>
            </w:r>
            <w:r w:rsidR="00E95CA0" w:rsidRPr="00637476">
              <w:rPr>
                <w:rFonts w:ascii="Times New Roman" w:hAnsi="Times New Roman" w:cs="Times New Roman"/>
                <w:bCs/>
                <w:iCs/>
                <w:sz w:val="24"/>
                <w:szCs w:val="24"/>
              </w:rPr>
              <w:t xml:space="preserve">“ (toliau – Projektų </w:t>
            </w:r>
            <w:r w:rsidR="00CF7A3D" w:rsidRPr="00637476">
              <w:rPr>
                <w:rFonts w:ascii="Times New Roman" w:hAnsi="Times New Roman" w:cs="Times New Roman"/>
                <w:bCs/>
                <w:iCs/>
                <w:sz w:val="24"/>
                <w:szCs w:val="24"/>
              </w:rPr>
              <w:t xml:space="preserve">administravimo ir finansavimo </w:t>
            </w:r>
            <w:r w:rsidR="00E95CA0" w:rsidRPr="00637476">
              <w:rPr>
                <w:rFonts w:ascii="Times New Roman" w:hAnsi="Times New Roman" w:cs="Times New Roman"/>
                <w:bCs/>
                <w:iCs/>
                <w:sz w:val="24"/>
                <w:szCs w:val="24"/>
              </w:rPr>
              <w:t>taisyklės).</w:t>
            </w:r>
          </w:p>
          <w:p w14:paraId="68C50CB7" w14:textId="10397244" w:rsidR="00E95CA0" w:rsidRPr="00E95CA0" w:rsidRDefault="00B1097E" w:rsidP="00CA68D9">
            <w:pPr>
              <w:pStyle w:val="Sraopastraipa"/>
              <w:numPr>
                <w:ilvl w:val="1"/>
                <w:numId w:val="9"/>
              </w:numPr>
              <w:tabs>
                <w:tab w:val="left" w:pos="596"/>
              </w:tabs>
              <w:ind w:left="0" w:firstLine="171"/>
              <w:jc w:val="both"/>
              <w:rPr>
                <w:rFonts w:ascii="Times New Roman" w:hAnsi="Times New Roman" w:cs="Times New Roman"/>
                <w:iCs/>
                <w:sz w:val="24"/>
                <w:szCs w:val="24"/>
              </w:rPr>
            </w:pPr>
            <w:r w:rsidRPr="00E95CA0">
              <w:rPr>
                <w:rFonts w:ascii="Times New Roman" w:hAnsi="Times New Roman" w:cs="Times New Roman"/>
                <w:iCs/>
                <w:sz w:val="24"/>
                <w:szCs w:val="24"/>
              </w:rPr>
              <w:lastRenderedPageBreak/>
              <w:t>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sidRPr="00E95CA0">
              <w:rPr>
                <w:rFonts w:ascii="Times New Roman" w:hAnsi="Times New Roman" w:cs="Times New Roman"/>
                <w:iCs/>
                <w:sz w:val="24"/>
                <w:szCs w:val="24"/>
                <w:vertAlign w:val="superscript"/>
              </w:rPr>
              <w:t>1</w:t>
            </w:r>
            <w:r w:rsidRPr="00E95CA0">
              <w:rPr>
                <w:rFonts w:ascii="Times New Roman" w:hAnsi="Times New Roman" w:cs="Times New Roman"/>
                <w:iCs/>
                <w:sz w:val="24"/>
                <w:szCs w:val="24"/>
              </w:rPr>
              <w:t xml:space="preserve"> straipsnio 3 dalies įgyvendinimo“ (toliau – Strateginio valdymo metodika);</w:t>
            </w:r>
          </w:p>
          <w:p w14:paraId="326217E8" w14:textId="2D21DC25" w:rsidR="00E95CA0" w:rsidRDefault="00B1097E" w:rsidP="00CA68D9">
            <w:pPr>
              <w:pStyle w:val="Sraopastraipa"/>
              <w:numPr>
                <w:ilvl w:val="1"/>
                <w:numId w:val="9"/>
              </w:numPr>
              <w:tabs>
                <w:tab w:val="left" w:pos="596"/>
              </w:tabs>
              <w:ind w:left="0" w:firstLine="171"/>
              <w:jc w:val="both"/>
              <w:rPr>
                <w:rFonts w:ascii="Times New Roman" w:hAnsi="Times New Roman" w:cs="Times New Roman"/>
                <w:iCs/>
                <w:sz w:val="24"/>
                <w:szCs w:val="24"/>
              </w:rPr>
            </w:pPr>
            <w:r w:rsidRPr="00E95CA0">
              <w:rPr>
                <w:rFonts w:ascii="Times New Roman" w:hAnsi="Times New Roman" w:cs="Times New Roman"/>
                <w:bCs/>
                <w:iCs/>
                <w:sz w:val="24"/>
                <w:szCs w:val="24"/>
              </w:rPr>
              <w:t>Vietos plėtros strategijų rengimo ir atrankos taisykl</w:t>
            </w:r>
            <w:r w:rsidR="00E61418">
              <w:rPr>
                <w:rFonts w:ascii="Times New Roman" w:hAnsi="Times New Roman" w:cs="Times New Roman"/>
                <w:bCs/>
                <w:iCs/>
                <w:sz w:val="24"/>
                <w:szCs w:val="24"/>
              </w:rPr>
              <w:t>ė</w:t>
            </w:r>
            <w:r w:rsidRPr="00E95CA0">
              <w:rPr>
                <w:rFonts w:ascii="Times New Roman" w:hAnsi="Times New Roman" w:cs="Times New Roman"/>
                <w:bCs/>
                <w:iCs/>
                <w:sz w:val="24"/>
                <w:szCs w:val="24"/>
              </w:rPr>
              <w:t>s, patvirtint</w:t>
            </w:r>
            <w:r w:rsidR="00E61418">
              <w:rPr>
                <w:rFonts w:ascii="Times New Roman" w:hAnsi="Times New Roman" w:cs="Times New Roman"/>
                <w:bCs/>
                <w:iCs/>
                <w:sz w:val="24"/>
                <w:szCs w:val="24"/>
              </w:rPr>
              <w:t>o</w:t>
            </w:r>
            <w:r w:rsidRPr="00E95CA0">
              <w:rPr>
                <w:rFonts w:ascii="Times New Roman" w:hAnsi="Times New Roman" w:cs="Times New Roman"/>
                <w:bCs/>
                <w:iCs/>
                <w:sz w:val="24"/>
                <w:szCs w:val="24"/>
              </w:rPr>
              <w:t>s Lietuvos Respublikos vidaus re</w:t>
            </w:r>
            <w:r w:rsidR="00E95CA0">
              <w:rPr>
                <w:rFonts w:ascii="Times New Roman" w:hAnsi="Times New Roman" w:cs="Times New Roman"/>
                <w:bCs/>
                <w:iCs/>
                <w:sz w:val="24"/>
                <w:szCs w:val="24"/>
              </w:rPr>
              <w:t xml:space="preserve">ikalų ministro 2022 m. </w:t>
            </w:r>
            <w:r w:rsidR="00FB2D0A">
              <w:rPr>
                <w:rFonts w:ascii="Times New Roman" w:hAnsi="Times New Roman" w:cs="Times New Roman"/>
                <w:bCs/>
                <w:iCs/>
                <w:sz w:val="24"/>
                <w:szCs w:val="24"/>
              </w:rPr>
              <w:t>spalio 28</w:t>
            </w:r>
            <w:r w:rsidRPr="00E95CA0">
              <w:rPr>
                <w:rFonts w:ascii="Times New Roman" w:hAnsi="Times New Roman" w:cs="Times New Roman"/>
                <w:bCs/>
                <w:iCs/>
                <w:sz w:val="24"/>
                <w:szCs w:val="24"/>
              </w:rPr>
              <w:t xml:space="preserve"> d. įsakymu Nr. 1V-</w:t>
            </w:r>
            <w:r w:rsidR="00FB2D0A">
              <w:rPr>
                <w:rFonts w:ascii="Times New Roman" w:hAnsi="Times New Roman" w:cs="Times New Roman"/>
                <w:bCs/>
                <w:iCs/>
                <w:sz w:val="24"/>
                <w:szCs w:val="24"/>
              </w:rPr>
              <w:t>672</w:t>
            </w:r>
            <w:r w:rsidRPr="00E95CA0">
              <w:rPr>
                <w:rFonts w:ascii="Times New Roman" w:hAnsi="Times New Roman" w:cs="Times New Roman"/>
                <w:bCs/>
                <w:iCs/>
                <w:sz w:val="24"/>
                <w:szCs w:val="24"/>
              </w:rPr>
              <w:t xml:space="preserve"> „Dėl Vietos plėtros strategijų rengimo ir atrankos taisyklių patvirtinimo“ (toliau – Strategijų rengimo taisyklės);</w:t>
            </w:r>
          </w:p>
          <w:p w14:paraId="6F3CFF38" w14:textId="1AB28609" w:rsidR="00E95CA0" w:rsidRPr="00E95CA0" w:rsidRDefault="00DD1817" w:rsidP="00E61418">
            <w:pPr>
              <w:pStyle w:val="Sraopastraipa"/>
              <w:numPr>
                <w:ilvl w:val="1"/>
                <w:numId w:val="9"/>
              </w:numPr>
              <w:tabs>
                <w:tab w:val="left" w:pos="596"/>
              </w:tabs>
              <w:ind w:left="0" w:firstLine="171"/>
              <w:jc w:val="both"/>
              <w:rPr>
                <w:rFonts w:ascii="Times New Roman" w:hAnsi="Times New Roman" w:cs="Times New Roman"/>
                <w:iCs/>
                <w:sz w:val="24"/>
                <w:szCs w:val="24"/>
              </w:rPr>
            </w:pPr>
            <w:r w:rsidRPr="00E95CA0">
              <w:rPr>
                <w:rFonts w:ascii="Times New Roman" w:hAnsi="Times New Roman" w:cs="Times New Roman"/>
                <w:iCs/>
                <w:sz w:val="24"/>
                <w:szCs w:val="24"/>
              </w:rPr>
              <w:t>2022–2030 metų Viešojo valdymo plėtros programos pažangos priemonės Nr. 01-004-08-04-01 „Didinti visuomenės įsitraukimą į vietos problemų sprendimą“ apraš</w:t>
            </w:r>
            <w:r w:rsidR="00E61418">
              <w:rPr>
                <w:rFonts w:ascii="Times New Roman" w:hAnsi="Times New Roman" w:cs="Times New Roman"/>
                <w:iCs/>
                <w:sz w:val="24"/>
                <w:szCs w:val="24"/>
              </w:rPr>
              <w:t>as</w:t>
            </w:r>
            <w:r w:rsidRPr="00E95CA0">
              <w:rPr>
                <w:rFonts w:ascii="Times New Roman" w:hAnsi="Times New Roman" w:cs="Times New Roman"/>
                <w:iCs/>
                <w:sz w:val="24"/>
                <w:szCs w:val="24"/>
              </w:rPr>
              <w:t>, patvirtint</w:t>
            </w:r>
            <w:r w:rsidR="0017760A">
              <w:rPr>
                <w:rFonts w:ascii="Times New Roman" w:hAnsi="Times New Roman" w:cs="Times New Roman"/>
                <w:iCs/>
                <w:sz w:val="24"/>
                <w:szCs w:val="24"/>
              </w:rPr>
              <w:t xml:space="preserve">as </w:t>
            </w:r>
            <w:r w:rsidR="0017760A" w:rsidRPr="00A97C9B">
              <w:rPr>
                <w:rFonts w:ascii="Times New Roman" w:hAnsi="Times New Roman"/>
                <w:sz w:val="24"/>
              </w:rPr>
              <w:t>šiuo</w:t>
            </w:r>
            <w:r w:rsidRPr="00E95CA0">
              <w:rPr>
                <w:rFonts w:ascii="Times New Roman" w:hAnsi="Times New Roman" w:cs="Times New Roman"/>
                <w:iCs/>
                <w:sz w:val="24"/>
                <w:szCs w:val="24"/>
              </w:rPr>
              <w:t xml:space="preserve"> Lietuvos Respublikos vidaus reikalų ministro įsakymu (toliau – Pažangos priemonės aprašas)</w:t>
            </w:r>
            <w:r w:rsidR="001B7C59" w:rsidRPr="00E95CA0">
              <w:rPr>
                <w:rFonts w:ascii="Times New Roman" w:hAnsi="Times New Roman" w:cs="Times New Roman"/>
                <w:iCs/>
                <w:sz w:val="24"/>
                <w:szCs w:val="24"/>
              </w:rPr>
              <w:t>.</w:t>
            </w:r>
          </w:p>
        </w:tc>
      </w:tr>
      <w:tr w:rsidR="00D94135" w:rsidRPr="00897ED9" w14:paraId="73382B10" w14:textId="77777777" w:rsidTr="00C23426">
        <w:tc>
          <w:tcPr>
            <w:tcW w:w="14709" w:type="dxa"/>
          </w:tcPr>
          <w:p w14:paraId="03ABDC89" w14:textId="2EA8231B" w:rsidR="00D94135" w:rsidRPr="00897ED9" w:rsidRDefault="00D94135" w:rsidP="005C3958">
            <w:pPr>
              <w:rPr>
                <w:rFonts w:ascii="Times New Roman" w:hAnsi="Times New Roman" w:cs="Times New Roman"/>
                <w:b/>
                <w:sz w:val="24"/>
                <w:szCs w:val="24"/>
              </w:rPr>
            </w:pPr>
            <w:r w:rsidRPr="00897ED9">
              <w:rPr>
                <w:rFonts w:ascii="Times New Roman" w:hAnsi="Times New Roman" w:cs="Times New Roman"/>
                <w:b/>
                <w:sz w:val="24"/>
                <w:szCs w:val="24"/>
              </w:rPr>
              <w:lastRenderedPageBreak/>
              <w:t>2. Reikalavimai projektams</w:t>
            </w:r>
          </w:p>
        </w:tc>
      </w:tr>
      <w:tr w:rsidR="00D94135" w:rsidRPr="00897ED9" w14:paraId="01520644" w14:textId="77777777" w:rsidTr="00C23426">
        <w:tc>
          <w:tcPr>
            <w:tcW w:w="14709" w:type="dxa"/>
          </w:tcPr>
          <w:p w14:paraId="56434475" w14:textId="2CE39241" w:rsidR="00C5278C" w:rsidRDefault="00C5278C" w:rsidP="0026649F">
            <w:pPr>
              <w:pStyle w:val="Sraopastraipa"/>
              <w:tabs>
                <w:tab w:val="left" w:pos="596"/>
              </w:tabs>
              <w:ind w:left="0" w:firstLine="171"/>
              <w:jc w:val="both"/>
              <w:rPr>
                <w:rFonts w:ascii="Times New Roman" w:hAnsi="Times New Roman" w:cs="Times New Roman"/>
                <w:iCs/>
                <w:sz w:val="24"/>
                <w:szCs w:val="24"/>
              </w:rPr>
            </w:pPr>
            <w:r>
              <w:rPr>
                <w:rFonts w:ascii="Times New Roman" w:hAnsi="Times New Roman" w:cs="Times New Roman"/>
                <w:iCs/>
                <w:sz w:val="24"/>
                <w:szCs w:val="24"/>
              </w:rPr>
              <w:t>2.1. R</w:t>
            </w:r>
            <w:r w:rsidR="00E95CA0" w:rsidRPr="00E95CA0">
              <w:rPr>
                <w:rFonts w:ascii="Times New Roman" w:hAnsi="Times New Roman" w:cs="Times New Roman"/>
                <w:iCs/>
                <w:sz w:val="24"/>
                <w:szCs w:val="24"/>
              </w:rPr>
              <w:t xml:space="preserve">emiamos veiklos: </w:t>
            </w:r>
          </w:p>
          <w:p w14:paraId="7FD20E76" w14:textId="77777777" w:rsidR="00C5278C" w:rsidRDefault="00C5278C" w:rsidP="0026649F">
            <w:pPr>
              <w:pStyle w:val="Sraopastraipa"/>
              <w:tabs>
                <w:tab w:val="left" w:pos="596"/>
              </w:tabs>
              <w:ind w:left="0" w:firstLine="171"/>
              <w:jc w:val="both"/>
              <w:rPr>
                <w:rFonts w:ascii="Times New Roman" w:hAnsi="Times New Roman" w:cs="Times New Roman"/>
                <w:iCs/>
                <w:sz w:val="24"/>
                <w:szCs w:val="24"/>
              </w:rPr>
            </w:pPr>
            <w:r>
              <w:rPr>
                <w:rFonts w:ascii="Times New Roman" w:hAnsi="Times New Roman" w:cs="Times New Roman"/>
                <w:iCs/>
                <w:sz w:val="24"/>
                <w:szCs w:val="24"/>
              </w:rPr>
              <w:t xml:space="preserve">2.1.1. </w:t>
            </w:r>
            <w:r w:rsidR="00A64B7C" w:rsidRPr="00A64B7C">
              <w:rPr>
                <w:rFonts w:ascii="Times New Roman" w:hAnsi="Times New Roman" w:cs="Times New Roman"/>
                <w:iCs/>
                <w:sz w:val="24"/>
                <w:szCs w:val="24"/>
              </w:rPr>
              <w:t>vietos plėtros strategijų rengimas</w:t>
            </w:r>
            <w:r w:rsidR="00A64B7C">
              <w:rPr>
                <w:rFonts w:ascii="Times New Roman" w:hAnsi="Times New Roman" w:cs="Times New Roman"/>
                <w:iCs/>
                <w:sz w:val="24"/>
                <w:szCs w:val="24"/>
              </w:rPr>
              <w:t xml:space="preserve">; </w:t>
            </w:r>
          </w:p>
          <w:p w14:paraId="057B116E" w14:textId="77777777" w:rsidR="00C5278C" w:rsidRDefault="00C5278C" w:rsidP="0026649F">
            <w:pPr>
              <w:pStyle w:val="Sraopastraipa"/>
              <w:tabs>
                <w:tab w:val="left" w:pos="596"/>
              </w:tabs>
              <w:ind w:left="0" w:firstLine="171"/>
              <w:jc w:val="both"/>
              <w:rPr>
                <w:rFonts w:ascii="Times New Roman" w:hAnsi="Times New Roman" w:cs="Times New Roman"/>
                <w:iCs/>
                <w:sz w:val="24"/>
                <w:szCs w:val="24"/>
              </w:rPr>
            </w:pPr>
            <w:r>
              <w:rPr>
                <w:rFonts w:ascii="Times New Roman" w:hAnsi="Times New Roman" w:cs="Times New Roman"/>
                <w:iCs/>
                <w:sz w:val="24"/>
                <w:szCs w:val="24"/>
              </w:rPr>
              <w:t xml:space="preserve">2.1.2. </w:t>
            </w:r>
            <w:r w:rsidR="00A64B7C" w:rsidRPr="00A64B7C">
              <w:rPr>
                <w:rFonts w:ascii="Times New Roman" w:hAnsi="Times New Roman" w:cs="Times New Roman"/>
                <w:iCs/>
                <w:sz w:val="24"/>
                <w:szCs w:val="24"/>
              </w:rPr>
              <w:t>vietovės tiriamųjų studijų vykdymas, kuris remiamas tiek, kiek jo reikia vietos plėtros strategijai parengti</w:t>
            </w:r>
            <w:r w:rsidR="00A64B7C">
              <w:rPr>
                <w:rFonts w:ascii="Times New Roman" w:hAnsi="Times New Roman" w:cs="Times New Roman"/>
                <w:iCs/>
                <w:sz w:val="24"/>
                <w:szCs w:val="24"/>
              </w:rPr>
              <w:t xml:space="preserve">; </w:t>
            </w:r>
          </w:p>
          <w:p w14:paraId="48083005" w14:textId="096D2F24" w:rsidR="00C5278C" w:rsidRPr="006463C9" w:rsidRDefault="00C5278C" w:rsidP="0026649F">
            <w:pPr>
              <w:pStyle w:val="Sraopastraipa"/>
              <w:tabs>
                <w:tab w:val="left" w:pos="596"/>
              </w:tabs>
              <w:ind w:left="0" w:firstLine="171"/>
              <w:jc w:val="both"/>
              <w:rPr>
                <w:rFonts w:ascii="Times New Roman" w:eastAsia="Times New Roman" w:hAnsi="Times New Roman" w:cs="Times New Roman"/>
                <w:sz w:val="24"/>
                <w:szCs w:val="24"/>
              </w:rPr>
            </w:pPr>
            <w:r>
              <w:rPr>
                <w:rFonts w:ascii="Times New Roman" w:hAnsi="Times New Roman" w:cs="Times New Roman"/>
                <w:iCs/>
                <w:sz w:val="24"/>
                <w:szCs w:val="24"/>
              </w:rPr>
              <w:t xml:space="preserve">2.1.3. </w:t>
            </w:r>
            <w:r w:rsidR="00FB1C44" w:rsidRPr="00AB232E">
              <w:rPr>
                <w:rFonts w:ascii="Times New Roman" w:hAnsi="Times New Roman" w:cs="Times New Roman"/>
                <w:iCs/>
                <w:sz w:val="24"/>
                <w:szCs w:val="24"/>
              </w:rPr>
              <w:t>vietos bendruomenės ir kitų miestų vietos veiklos grupių (toliau – miesto VVG)</w:t>
            </w:r>
            <w:r w:rsidR="00E61418">
              <w:rPr>
                <w:rFonts w:ascii="Times New Roman" w:hAnsi="Times New Roman" w:cs="Times New Roman"/>
                <w:iCs/>
                <w:sz w:val="24"/>
                <w:szCs w:val="24"/>
              </w:rPr>
              <w:t>,</w:t>
            </w:r>
            <w:r w:rsidR="00FB1C44" w:rsidRPr="00AB232E">
              <w:rPr>
                <w:rFonts w:ascii="Times New Roman" w:hAnsi="Times New Roman" w:cs="Times New Roman"/>
                <w:iCs/>
                <w:sz w:val="24"/>
                <w:szCs w:val="24"/>
              </w:rPr>
              <w:t xml:space="preserve"> su kuriomis VVG per vietos plėtros strategijos veiksmus planuoja bendradarbiauti, įtraukimas į vietos plėtros strategijos rengimą (renginių organizavimas, kitų informavimo ir viešini</w:t>
            </w:r>
            <w:r w:rsidR="005A2901">
              <w:rPr>
                <w:rFonts w:ascii="Times New Roman" w:hAnsi="Times New Roman" w:cs="Times New Roman"/>
                <w:iCs/>
                <w:sz w:val="24"/>
                <w:szCs w:val="24"/>
              </w:rPr>
              <w:t>mo priemonių kūrimas, vykdymas)</w:t>
            </w:r>
            <w:r w:rsidR="00A64B7C" w:rsidRPr="006463C9">
              <w:rPr>
                <w:rFonts w:ascii="Times New Roman" w:hAnsi="Times New Roman" w:cs="Times New Roman"/>
                <w:iCs/>
                <w:sz w:val="24"/>
                <w:szCs w:val="24"/>
              </w:rPr>
              <w:t>;</w:t>
            </w:r>
            <w:r w:rsidR="00A64B7C" w:rsidRPr="006463C9">
              <w:rPr>
                <w:rFonts w:ascii="Times New Roman" w:eastAsia="Times New Roman" w:hAnsi="Times New Roman" w:cs="Times New Roman"/>
                <w:sz w:val="24"/>
                <w:szCs w:val="24"/>
              </w:rPr>
              <w:t xml:space="preserve"> </w:t>
            </w:r>
          </w:p>
          <w:p w14:paraId="1A06B489" w14:textId="3CB63CF0" w:rsidR="00E95CA0" w:rsidRDefault="00C5278C" w:rsidP="0026649F">
            <w:pPr>
              <w:pStyle w:val="Sraopastraipa"/>
              <w:tabs>
                <w:tab w:val="left" w:pos="596"/>
              </w:tabs>
              <w:ind w:left="0" w:firstLine="171"/>
              <w:jc w:val="both"/>
              <w:rPr>
                <w:rFonts w:ascii="Times New Roman" w:hAnsi="Times New Roman" w:cs="Times New Roman"/>
                <w:iCs/>
                <w:sz w:val="24"/>
                <w:szCs w:val="24"/>
              </w:rPr>
            </w:pPr>
            <w:r>
              <w:rPr>
                <w:rFonts w:ascii="Times New Roman" w:hAnsi="Times New Roman" w:cs="Times New Roman"/>
                <w:iCs/>
                <w:sz w:val="24"/>
                <w:szCs w:val="24"/>
              </w:rPr>
              <w:t xml:space="preserve">2.1.4. </w:t>
            </w:r>
            <w:r w:rsidR="00B25F4C">
              <w:rPr>
                <w:rFonts w:ascii="Times New Roman" w:hAnsi="Times New Roman" w:cs="Times New Roman"/>
                <w:iCs/>
                <w:sz w:val="24"/>
                <w:szCs w:val="24"/>
              </w:rPr>
              <w:t>m</w:t>
            </w:r>
            <w:r w:rsidR="00A64B7C" w:rsidRPr="00A64B7C">
              <w:rPr>
                <w:rFonts w:ascii="Times New Roman" w:hAnsi="Times New Roman" w:cs="Times New Roman"/>
                <w:iCs/>
                <w:sz w:val="24"/>
                <w:szCs w:val="24"/>
              </w:rPr>
              <w:t>iesto VVG valdymo organų atstovų, darbuotojų mokymas, kuris remiamas tiek, kiek jo reikia vietos plėtros strategijai parengti.</w:t>
            </w:r>
          </w:p>
          <w:p w14:paraId="29CD4CAC" w14:textId="362C2FDD" w:rsidR="00C5278C" w:rsidRDefault="00C5278C" w:rsidP="0026649F">
            <w:pPr>
              <w:pStyle w:val="Sraopastraipa"/>
              <w:tabs>
                <w:tab w:val="left" w:pos="596"/>
              </w:tabs>
              <w:ind w:left="0" w:firstLine="171"/>
              <w:jc w:val="both"/>
              <w:rPr>
                <w:rFonts w:ascii="Times New Roman" w:eastAsia="Times New Roman" w:hAnsi="Times New Roman" w:cs="Times New Roman"/>
                <w:sz w:val="24"/>
                <w:szCs w:val="24"/>
              </w:rPr>
            </w:pPr>
            <w:r>
              <w:rPr>
                <w:rFonts w:ascii="Times New Roman" w:hAnsi="Times New Roman" w:cs="Times New Roman"/>
                <w:iCs/>
                <w:sz w:val="24"/>
                <w:szCs w:val="24"/>
              </w:rPr>
              <w:t xml:space="preserve">2.2. </w:t>
            </w:r>
            <w:r w:rsidRPr="005F1968">
              <w:rPr>
                <w:rFonts w:ascii="Times New Roman" w:hAnsi="Times New Roman" w:cs="Times New Roman"/>
                <w:iCs/>
                <w:sz w:val="24"/>
                <w:szCs w:val="24"/>
              </w:rPr>
              <w:t xml:space="preserve">Galimi pareiškėjai yra miesto </w:t>
            </w:r>
            <w:r>
              <w:rPr>
                <w:rFonts w:ascii="Times New Roman" w:hAnsi="Times New Roman" w:cs="Times New Roman"/>
                <w:iCs/>
                <w:sz w:val="24"/>
                <w:szCs w:val="24"/>
              </w:rPr>
              <w:t>VVG</w:t>
            </w:r>
            <w:r w:rsidRPr="005F1968">
              <w:rPr>
                <w:rFonts w:ascii="Times New Roman" w:hAnsi="Times New Roman" w:cs="Times New Roman"/>
                <w:iCs/>
                <w:sz w:val="24"/>
                <w:szCs w:val="24"/>
              </w:rPr>
              <w:t>. Projektai pagal pri</w:t>
            </w:r>
            <w:r w:rsidR="00595013">
              <w:rPr>
                <w:rFonts w:ascii="Times New Roman" w:hAnsi="Times New Roman" w:cs="Times New Roman"/>
                <w:iCs/>
                <w:sz w:val="24"/>
                <w:szCs w:val="24"/>
              </w:rPr>
              <w:t>emonę įgyvendinami be partnerių.</w:t>
            </w:r>
          </w:p>
          <w:p w14:paraId="24A881BD" w14:textId="1C103DEC" w:rsidR="001B7C59" w:rsidRPr="005F1968" w:rsidRDefault="001B7C59" w:rsidP="0026649F">
            <w:pPr>
              <w:pStyle w:val="Sraopastraipa"/>
              <w:numPr>
                <w:ilvl w:val="1"/>
                <w:numId w:val="20"/>
              </w:numPr>
              <w:tabs>
                <w:tab w:val="left" w:pos="596"/>
              </w:tabs>
              <w:ind w:left="0" w:firstLine="171"/>
              <w:jc w:val="both"/>
              <w:rPr>
                <w:rFonts w:ascii="Times New Roman" w:hAnsi="Times New Roman" w:cs="Times New Roman"/>
                <w:iCs/>
                <w:sz w:val="24"/>
                <w:szCs w:val="24"/>
              </w:rPr>
            </w:pPr>
            <w:r w:rsidRPr="005F1968">
              <w:rPr>
                <w:rFonts w:ascii="Times New Roman" w:hAnsi="Times New Roman" w:cs="Times New Roman"/>
                <w:iCs/>
                <w:sz w:val="24"/>
                <w:szCs w:val="24"/>
              </w:rPr>
              <w:t>Projektų įgyvendinimą administruoja viešoji įstaiga Centrinė projektų valdymo agentūra</w:t>
            </w:r>
            <w:r w:rsidR="004C1157">
              <w:rPr>
                <w:rFonts w:ascii="Times New Roman" w:hAnsi="Times New Roman" w:cs="Times New Roman"/>
                <w:iCs/>
                <w:sz w:val="24"/>
                <w:szCs w:val="24"/>
              </w:rPr>
              <w:t>.</w:t>
            </w:r>
          </w:p>
          <w:p w14:paraId="1D39A7FD" w14:textId="6C30A265" w:rsidR="00025F45" w:rsidRPr="00E2375A" w:rsidRDefault="005F1968" w:rsidP="0026649F">
            <w:pPr>
              <w:pStyle w:val="Sraopastraipa"/>
              <w:numPr>
                <w:ilvl w:val="1"/>
                <w:numId w:val="20"/>
              </w:numPr>
              <w:tabs>
                <w:tab w:val="left" w:pos="596"/>
              </w:tabs>
              <w:ind w:left="0" w:firstLine="171"/>
              <w:jc w:val="both"/>
              <w:rPr>
                <w:rFonts w:ascii="Times New Roman" w:hAnsi="Times New Roman" w:cs="Times New Roman"/>
                <w:iCs/>
                <w:sz w:val="24"/>
                <w:szCs w:val="24"/>
              </w:rPr>
            </w:pPr>
            <w:r w:rsidRPr="005F1968">
              <w:rPr>
                <w:rFonts w:ascii="Times New Roman" w:hAnsi="Times New Roman" w:cs="Times New Roman"/>
                <w:iCs/>
                <w:sz w:val="24"/>
                <w:szCs w:val="24"/>
              </w:rPr>
              <w:t>Projektų atrankos būdas – tęstinė atranka</w:t>
            </w:r>
            <w:r w:rsidR="004C1157">
              <w:rPr>
                <w:rFonts w:ascii="Times New Roman" w:hAnsi="Times New Roman" w:cs="Times New Roman"/>
                <w:iCs/>
                <w:sz w:val="24"/>
                <w:szCs w:val="24"/>
              </w:rPr>
              <w:t>.</w:t>
            </w:r>
          </w:p>
          <w:p w14:paraId="270C390B" w14:textId="6EF09558" w:rsidR="005F1968" w:rsidRDefault="005F1968" w:rsidP="0026649F">
            <w:pPr>
              <w:pStyle w:val="Sraopastraipa"/>
              <w:numPr>
                <w:ilvl w:val="1"/>
                <w:numId w:val="20"/>
              </w:numPr>
              <w:tabs>
                <w:tab w:val="left" w:pos="596"/>
              </w:tabs>
              <w:ind w:left="0" w:firstLine="171"/>
              <w:jc w:val="both"/>
              <w:rPr>
                <w:rFonts w:ascii="Times New Roman" w:hAnsi="Times New Roman" w:cs="Times New Roman"/>
                <w:iCs/>
                <w:sz w:val="24"/>
                <w:szCs w:val="24"/>
              </w:rPr>
            </w:pPr>
            <w:r w:rsidRPr="005F1968">
              <w:rPr>
                <w:rFonts w:ascii="Times New Roman" w:hAnsi="Times New Roman" w:cs="Times New Roman"/>
                <w:iCs/>
                <w:sz w:val="24"/>
                <w:szCs w:val="24"/>
              </w:rPr>
              <w:t>Projektams teikiama finansavimo forma – dotacija</w:t>
            </w:r>
            <w:r w:rsidR="004C1157">
              <w:rPr>
                <w:rFonts w:ascii="Times New Roman" w:hAnsi="Times New Roman" w:cs="Times New Roman"/>
                <w:iCs/>
                <w:sz w:val="24"/>
                <w:szCs w:val="24"/>
              </w:rPr>
              <w:t>.</w:t>
            </w:r>
          </w:p>
          <w:p w14:paraId="59D11E37" w14:textId="75F8C01A" w:rsidR="005F1968" w:rsidRDefault="00025F45" w:rsidP="0026649F">
            <w:pPr>
              <w:pStyle w:val="Sraopastraipa"/>
              <w:numPr>
                <w:ilvl w:val="1"/>
                <w:numId w:val="20"/>
              </w:numPr>
              <w:tabs>
                <w:tab w:val="left" w:pos="596"/>
              </w:tabs>
              <w:ind w:left="0" w:firstLine="171"/>
              <w:jc w:val="both"/>
              <w:rPr>
                <w:rFonts w:ascii="Times New Roman" w:hAnsi="Times New Roman" w:cs="Times New Roman"/>
                <w:iCs/>
                <w:sz w:val="24"/>
                <w:szCs w:val="24"/>
              </w:rPr>
            </w:pPr>
            <w:r>
              <w:rPr>
                <w:rFonts w:ascii="Times New Roman" w:hAnsi="Times New Roman" w:cs="Times New Roman"/>
                <w:iCs/>
                <w:sz w:val="24"/>
                <w:szCs w:val="24"/>
              </w:rPr>
              <w:t>Projektų įgyvendinimo regionai – Sostinės regionas ir Vidurio vakarų Lietuvos regionas</w:t>
            </w:r>
            <w:r w:rsidR="009324EC">
              <w:rPr>
                <w:rFonts w:ascii="Times New Roman" w:hAnsi="Times New Roman" w:cs="Times New Roman"/>
                <w:iCs/>
                <w:sz w:val="24"/>
                <w:szCs w:val="24"/>
              </w:rPr>
              <w:t>.</w:t>
            </w:r>
            <w:r>
              <w:rPr>
                <w:rFonts w:ascii="Times New Roman" w:hAnsi="Times New Roman" w:cs="Times New Roman"/>
                <w:iCs/>
                <w:sz w:val="24"/>
                <w:szCs w:val="24"/>
              </w:rPr>
              <w:t xml:space="preserve"> </w:t>
            </w:r>
            <w:r w:rsidR="005767E6">
              <w:rPr>
                <w:rFonts w:ascii="Times New Roman" w:hAnsi="Times New Roman" w:cs="Times New Roman"/>
                <w:iCs/>
                <w:sz w:val="24"/>
                <w:szCs w:val="24"/>
              </w:rPr>
              <w:t xml:space="preserve"> </w:t>
            </w:r>
          </w:p>
          <w:p w14:paraId="31B0353F" w14:textId="6A8540B2" w:rsidR="00A64B7C" w:rsidRPr="00A64B7C" w:rsidRDefault="00A64B7C" w:rsidP="0026649F">
            <w:pPr>
              <w:pStyle w:val="Sraopastraipa"/>
              <w:numPr>
                <w:ilvl w:val="1"/>
                <w:numId w:val="20"/>
              </w:numPr>
              <w:tabs>
                <w:tab w:val="left" w:pos="596"/>
              </w:tabs>
              <w:ind w:left="0" w:firstLine="171"/>
              <w:jc w:val="both"/>
              <w:rPr>
                <w:rFonts w:ascii="Times New Roman" w:hAnsi="Times New Roman" w:cs="Times New Roman"/>
                <w:iCs/>
                <w:sz w:val="24"/>
                <w:szCs w:val="24"/>
              </w:rPr>
            </w:pPr>
            <w:r w:rsidRPr="00A64B7C">
              <w:rPr>
                <w:rFonts w:ascii="Times New Roman" w:hAnsi="Times New Roman" w:cs="Times New Roman"/>
                <w:iCs/>
                <w:sz w:val="24"/>
                <w:szCs w:val="24"/>
              </w:rPr>
              <w:t>Projekto veiklos turi būti įgyvendintos iki 202</w:t>
            </w:r>
            <w:r w:rsidRPr="005A2901">
              <w:rPr>
                <w:rFonts w:ascii="Times New Roman" w:hAnsi="Times New Roman" w:cs="Times New Roman"/>
                <w:iCs/>
                <w:sz w:val="24"/>
                <w:szCs w:val="24"/>
              </w:rPr>
              <w:t>3</w:t>
            </w:r>
            <w:r w:rsidRPr="00A64B7C">
              <w:rPr>
                <w:rFonts w:ascii="Times New Roman" w:hAnsi="Times New Roman" w:cs="Times New Roman"/>
                <w:iCs/>
                <w:sz w:val="24"/>
                <w:szCs w:val="24"/>
              </w:rPr>
              <w:t xml:space="preserve"> m. </w:t>
            </w:r>
            <w:r w:rsidR="00EC561A">
              <w:rPr>
                <w:rFonts w:ascii="Times New Roman" w:hAnsi="Times New Roman" w:cs="Times New Roman"/>
                <w:iCs/>
                <w:sz w:val="24"/>
                <w:szCs w:val="24"/>
              </w:rPr>
              <w:t>gegužės</w:t>
            </w:r>
            <w:r>
              <w:rPr>
                <w:rFonts w:ascii="Times New Roman" w:hAnsi="Times New Roman" w:cs="Times New Roman"/>
                <w:iCs/>
                <w:sz w:val="24"/>
                <w:szCs w:val="24"/>
              </w:rPr>
              <w:t xml:space="preserve"> 30</w:t>
            </w:r>
            <w:r w:rsidRPr="005A2901">
              <w:rPr>
                <w:rFonts w:ascii="Times New Roman" w:hAnsi="Times New Roman" w:cs="Times New Roman"/>
                <w:iCs/>
                <w:sz w:val="24"/>
                <w:szCs w:val="24"/>
              </w:rPr>
              <w:t xml:space="preserve"> d.</w:t>
            </w:r>
          </w:p>
          <w:p w14:paraId="7EAF016A" w14:textId="4B3C99A0" w:rsidR="009324EC" w:rsidRDefault="00A64B7C" w:rsidP="0026649F">
            <w:pPr>
              <w:pStyle w:val="Sraopastraipa"/>
              <w:numPr>
                <w:ilvl w:val="1"/>
                <w:numId w:val="20"/>
              </w:numPr>
              <w:tabs>
                <w:tab w:val="left" w:pos="596"/>
              </w:tabs>
              <w:ind w:left="0" w:firstLine="171"/>
              <w:jc w:val="both"/>
              <w:rPr>
                <w:rFonts w:ascii="Times New Roman" w:hAnsi="Times New Roman" w:cs="Times New Roman"/>
                <w:iCs/>
                <w:sz w:val="24"/>
                <w:szCs w:val="24"/>
              </w:rPr>
            </w:pPr>
            <w:r w:rsidRPr="00A64B7C">
              <w:rPr>
                <w:rFonts w:ascii="Times New Roman" w:hAnsi="Times New Roman" w:cs="Times New Roman"/>
                <w:iCs/>
                <w:sz w:val="24"/>
                <w:szCs w:val="24"/>
              </w:rPr>
              <w:t xml:space="preserve">Projekto veikloms įgyvendinti numatyta skirti iki </w:t>
            </w:r>
            <w:r>
              <w:rPr>
                <w:rFonts w:ascii="Times New Roman" w:hAnsi="Times New Roman" w:cs="Times New Roman"/>
                <w:iCs/>
                <w:sz w:val="24"/>
                <w:szCs w:val="24"/>
              </w:rPr>
              <w:t>60</w:t>
            </w:r>
            <w:r w:rsidRPr="00A64B7C">
              <w:rPr>
                <w:rFonts w:ascii="Times New Roman" w:hAnsi="Times New Roman" w:cs="Times New Roman"/>
                <w:iCs/>
                <w:sz w:val="24"/>
                <w:szCs w:val="24"/>
              </w:rPr>
              <w:t>0 000 (</w:t>
            </w:r>
            <w:r>
              <w:rPr>
                <w:rFonts w:ascii="Times New Roman" w:hAnsi="Times New Roman" w:cs="Times New Roman"/>
                <w:iCs/>
                <w:sz w:val="24"/>
                <w:szCs w:val="24"/>
              </w:rPr>
              <w:t>šeši šimtai tūk</w:t>
            </w:r>
            <w:r w:rsidR="00B910C2">
              <w:rPr>
                <w:rFonts w:ascii="Times New Roman" w:hAnsi="Times New Roman" w:cs="Times New Roman"/>
                <w:iCs/>
                <w:sz w:val="24"/>
                <w:szCs w:val="24"/>
              </w:rPr>
              <w:t>stančių</w:t>
            </w:r>
            <w:r w:rsidR="00B25F4C">
              <w:rPr>
                <w:rFonts w:ascii="Times New Roman" w:hAnsi="Times New Roman" w:cs="Times New Roman"/>
                <w:iCs/>
                <w:sz w:val="24"/>
                <w:szCs w:val="24"/>
              </w:rPr>
              <w:t>)</w:t>
            </w:r>
            <w:r w:rsidR="00B910C2">
              <w:rPr>
                <w:rFonts w:ascii="Times New Roman" w:hAnsi="Times New Roman" w:cs="Times New Roman"/>
                <w:iCs/>
                <w:sz w:val="24"/>
                <w:szCs w:val="24"/>
              </w:rPr>
              <w:t xml:space="preserve"> eurų</w:t>
            </w:r>
            <w:r w:rsidRPr="00A64B7C">
              <w:rPr>
                <w:rFonts w:ascii="Times New Roman" w:hAnsi="Times New Roman" w:cs="Times New Roman"/>
                <w:iCs/>
                <w:sz w:val="24"/>
                <w:szCs w:val="24"/>
              </w:rPr>
              <w:t xml:space="preserve"> </w:t>
            </w:r>
            <w:r w:rsidR="004B734F" w:rsidRPr="004B734F">
              <w:rPr>
                <w:rFonts w:ascii="Times New Roman" w:hAnsi="Times New Roman" w:cs="Times New Roman"/>
                <w:iCs/>
                <w:sz w:val="24"/>
                <w:szCs w:val="24"/>
              </w:rPr>
              <w:t>2021–2027 m.</w:t>
            </w:r>
            <w:r w:rsidR="004B734F">
              <w:rPr>
                <w:rFonts w:ascii="Times New Roman" w:hAnsi="Times New Roman" w:cs="Times New Roman"/>
                <w:iCs/>
                <w:sz w:val="24"/>
                <w:szCs w:val="24"/>
              </w:rPr>
              <w:t xml:space="preserve"> </w:t>
            </w:r>
            <w:r w:rsidRPr="00A64B7C">
              <w:rPr>
                <w:rFonts w:ascii="Times New Roman" w:hAnsi="Times New Roman" w:cs="Times New Roman"/>
                <w:iCs/>
                <w:sz w:val="24"/>
                <w:szCs w:val="24"/>
              </w:rPr>
              <w:t xml:space="preserve">Europos Sąjungos </w:t>
            </w:r>
            <w:r w:rsidR="004B734F" w:rsidRPr="004B734F">
              <w:rPr>
                <w:rFonts w:ascii="Times New Roman" w:hAnsi="Times New Roman" w:cs="Times New Roman"/>
                <w:iCs/>
                <w:sz w:val="24"/>
                <w:szCs w:val="24"/>
              </w:rPr>
              <w:t xml:space="preserve">struktūrinių </w:t>
            </w:r>
            <w:r w:rsidR="004B734F">
              <w:rPr>
                <w:rFonts w:ascii="Times New Roman" w:hAnsi="Times New Roman" w:cs="Times New Roman"/>
                <w:iCs/>
                <w:sz w:val="24"/>
                <w:szCs w:val="24"/>
              </w:rPr>
              <w:t>fondų</w:t>
            </w:r>
            <w:r w:rsidR="00EC561A">
              <w:rPr>
                <w:rFonts w:ascii="Times New Roman" w:hAnsi="Times New Roman" w:cs="Times New Roman"/>
                <w:iCs/>
                <w:sz w:val="24"/>
                <w:szCs w:val="24"/>
              </w:rPr>
              <w:t xml:space="preserve"> ir</w:t>
            </w:r>
            <w:r w:rsidR="004B734F">
              <w:rPr>
                <w:rFonts w:ascii="Times New Roman" w:hAnsi="Times New Roman" w:cs="Times New Roman"/>
                <w:iCs/>
                <w:sz w:val="24"/>
                <w:szCs w:val="24"/>
              </w:rPr>
              <w:t xml:space="preserve"> bendrojo finansavimo lėšų</w:t>
            </w:r>
            <w:r w:rsidR="00E82E64" w:rsidRPr="006D36CB">
              <w:rPr>
                <w:rFonts w:ascii="Times New Roman" w:hAnsi="Times New Roman" w:cs="Times New Roman"/>
                <w:iCs/>
                <w:sz w:val="24"/>
                <w:szCs w:val="24"/>
              </w:rPr>
              <w:t xml:space="preserve">, iš </w:t>
            </w:r>
            <w:r w:rsidR="00B25F4C">
              <w:rPr>
                <w:rFonts w:ascii="Times New Roman" w:hAnsi="Times New Roman" w:cs="Times New Roman"/>
                <w:iCs/>
                <w:sz w:val="24"/>
                <w:szCs w:val="24"/>
              </w:rPr>
              <w:t>jų:</w:t>
            </w:r>
            <w:r w:rsidR="00E82E64" w:rsidRPr="006D36CB">
              <w:rPr>
                <w:rFonts w:ascii="Times New Roman" w:hAnsi="Times New Roman" w:cs="Times New Roman"/>
                <w:iCs/>
                <w:sz w:val="24"/>
                <w:szCs w:val="24"/>
              </w:rPr>
              <w:t xml:space="preserve"> 510 000 </w:t>
            </w:r>
            <w:r w:rsidR="00E75BC8" w:rsidRPr="006D36CB">
              <w:rPr>
                <w:rFonts w:ascii="Times New Roman" w:hAnsi="Times New Roman" w:cs="Times New Roman"/>
                <w:iCs/>
                <w:sz w:val="24"/>
                <w:szCs w:val="24"/>
              </w:rPr>
              <w:t>(penki šimtai dešimt tūkstančių</w:t>
            </w:r>
            <w:r w:rsidR="00B25F4C">
              <w:rPr>
                <w:rFonts w:ascii="Times New Roman" w:hAnsi="Times New Roman" w:cs="Times New Roman"/>
                <w:iCs/>
                <w:sz w:val="24"/>
                <w:szCs w:val="24"/>
              </w:rPr>
              <w:t>)</w:t>
            </w:r>
            <w:r w:rsidR="00E75BC8" w:rsidRPr="006D36CB">
              <w:rPr>
                <w:rFonts w:ascii="Times New Roman" w:hAnsi="Times New Roman" w:cs="Times New Roman"/>
                <w:iCs/>
                <w:sz w:val="24"/>
                <w:szCs w:val="24"/>
              </w:rPr>
              <w:t xml:space="preserve"> eurų </w:t>
            </w:r>
            <w:r w:rsidR="00C80CC3">
              <w:rPr>
                <w:rFonts w:ascii="Times New Roman" w:hAnsi="Times New Roman" w:cs="Times New Roman"/>
                <w:iCs/>
                <w:sz w:val="24"/>
                <w:szCs w:val="24"/>
              </w:rPr>
              <w:t>Europos Sąjungos</w:t>
            </w:r>
            <w:r w:rsidR="00E75BC8" w:rsidRPr="006D36CB">
              <w:rPr>
                <w:rFonts w:ascii="Times New Roman" w:hAnsi="Times New Roman" w:cs="Times New Roman"/>
                <w:iCs/>
                <w:sz w:val="24"/>
                <w:szCs w:val="24"/>
              </w:rPr>
              <w:t xml:space="preserve"> struktūrinių fondų (Europos socialinio fondo) lėš</w:t>
            </w:r>
            <w:r w:rsidR="00B25F4C">
              <w:rPr>
                <w:rFonts w:ascii="Times New Roman" w:hAnsi="Times New Roman" w:cs="Times New Roman"/>
                <w:iCs/>
                <w:sz w:val="24"/>
                <w:szCs w:val="24"/>
              </w:rPr>
              <w:t>ų</w:t>
            </w:r>
            <w:r w:rsidR="00E75BC8" w:rsidRPr="006D36CB">
              <w:rPr>
                <w:rFonts w:ascii="Times New Roman" w:hAnsi="Times New Roman" w:cs="Times New Roman"/>
                <w:iCs/>
                <w:sz w:val="24"/>
                <w:szCs w:val="24"/>
              </w:rPr>
              <w:t xml:space="preserve"> ir 90 000 (devyniasdešimt tūkstančių</w:t>
            </w:r>
            <w:r w:rsidR="00B25F4C">
              <w:rPr>
                <w:rFonts w:ascii="Times New Roman" w:hAnsi="Times New Roman" w:cs="Times New Roman"/>
                <w:iCs/>
                <w:sz w:val="24"/>
                <w:szCs w:val="24"/>
              </w:rPr>
              <w:t>)</w:t>
            </w:r>
            <w:r w:rsidR="00E75BC8" w:rsidRPr="006D36CB">
              <w:rPr>
                <w:rFonts w:ascii="Times New Roman" w:hAnsi="Times New Roman" w:cs="Times New Roman"/>
                <w:iCs/>
                <w:sz w:val="24"/>
                <w:szCs w:val="24"/>
              </w:rPr>
              <w:t xml:space="preserve"> eurų Lietuvos Respublikos valstybės biudžeto lėš</w:t>
            </w:r>
            <w:r w:rsidR="00B25F4C">
              <w:rPr>
                <w:rFonts w:ascii="Times New Roman" w:hAnsi="Times New Roman" w:cs="Times New Roman"/>
                <w:iCs/>
                <w:sz w:val="24"/>
                <w:szCs w:val="24"/>
              </w:rPr>
              <w:t>ų</w:t>
            </w:r>
            <w:r w:rsidR="00C92C93">
              <w:rPr>
                <w:rFonts w:ascii="Times New Roman" w:hAnsi="Times New Roman" w:cs="Times New Roman"/>
                <w:iCs/>
                <w:sz w:val="24"/>
                <w:szCs w:val="24"/>
              </w:rPr>
              <w:t>. Projekto veikloms numatyta skirti</w:t>
            </w:r>
            <w:r w:rsidR="009324EC">
              <w:rPr>
                <w:rFonts w:ascii="Times New Roman" w:hAnsi="Times New Roman" w:cs="Times New Roman"/>
                <w:iCs/>
                <w:sz w:val="24"/>
                <w:szCs w:val="24"/>
              </w:rPr>
              <w:t>:</w:t>
            </w:r>
          </w:p>
          <w:p w14:paraId="3C296F29" w14:textId="01B88617" w:rsidR="00C92C93" w:rsidRDefault="00EC561A" w:rsidP="00CA57A5">
            <w:pPr>
              <w:pStyle w:val="Sraopastraipa"/>
              <w:numPr>
                <w:ilvl w:val="2"/>
                <w:numId w:val="20"/>
              </w:numPr>
              <w:tabs>
                <w:tab w:val="left" w:pos="596"/>
                <w:tab w:val="left" w:pos="738"/>
              </w:tabs>
              <w:ind w:left="0" w:firstLine="171"/>
              <w:jc w:val="both"/>
              <w:rPr>
                <w:rFonts w:ascii="Times New Roman" w:hAnsi="Times New Roman" w:cs="Times New Roman"/>
                <w:iCs/>
                <w:sz w:val="24"/>
                <w:szCs w:val="24"/>
              </w:rPr>
            </w:pPr>
            <w:r>
              <w:rPr>
                <w:rFonts w:ascii="Times New Roman" w:hAnsi="Times New Roman" w:cs="Times New Roman"/>
                <w:iCs/>
                <w:sz w:val="24"/>
                <w:szCs w:val="24"/>
              </w:rPr>
              <w:t xml:space="preserve">Sostinės regionui – </w:t>
            </w:r>
            <w:r w:rsidRPr="006D36CB">
              <w:rPr>
                <w:rFonts w:ascii="Times New Roman" w:hAnsi="Times New Roman" w:cs="Times New Roman"/>
                <w:iCs/>
                <w:sz w:val="24"/>
                <w:szCs w:val="24"/>
              </w:rPr>
              <w:t>iki 80</w:t>
            </w:r>
            <w:r w:rsidR="00B25F4C">
              <w:rPr>
                <w:rFonts w:ascii="Times New Roman" w:hAnsi="Times New Roman" w:cs="Times New Roman"/>
                <w:iCs/>
                <w:sz w:val="24"/>
                <w:szCs w:val="24"/>
              </w:rPr>
              <w:t> </w:t>
            </w:r>
            <w:r w:rsidR="00B910C2">
              <w:rPr>
                <w:rFonts w:ascii="Times New Roman" w:hAnsi="Times New Roman" w:cs="Times New Roman"/>
                <w:iCs/>
                <w:sz w:val="24"/>
                <w:szCs w:val="24"/>
              </w:rPr>
              <w:t>000</w:t>
            </w:r>
            <w:r w:rsidRPr="006D36CB">
              <w:rPr>
                <w:rFonts w:ascii="Times New Roman" w:hAnsi="Times New Roman" w:cs="Times New Roman"/>
                <w:iCs/>
                <w:sz w:val="24"/>
                <w:szCs w:val="24"/>
              </w:rPr>
              <w:t xml:space="preserve"> </w:t>
            </w:r>
            <w:r w:rsidR="00C92C93">
              <w:rPr>
                <w:rFonts w:ascii="Times New Roman" w:hAnsi="Times New Roman" w:cs="Times New Roman"/>
                <w:iCs/>
                <w:sz w:val="24"/>
                <w:szCs w:val="24"/>
              </w:rPr>
              <w:t>(</w:t>
            </w:r>
            <w:r w:rsidR="00B910C2">
              <w:rPr>
                <w:rFonts w:ascii="Times New Roman" w:hAnsi="Times New Roman" w:cs="Times New Roman"/>
                <w:iCs/>
                <w:sz w:val="24"/>
                <w:szCs w:val="24"/>
              </w:rPr>
              <w:t>aštuoniasdešimt tūkstančių</w:t>
            </w:r>
            <w:r w:rsidR="00B25F4C">
              <w:rPr>
                <w:rFonts w:ascii="Times New Roman" w:hAnsi="Times New Roman" w:cs="Times New Roman"/>
                <w:iCs/>
                <w:sz w:val="24"/>
                <w:szCs w:val="24"/>
              </w:rPr>
              <w:t>)</w:t>
            </w:r>
            <w:r w:rsidR="00B910C2">
              <w:rPr>
                <w:rFonts w:ascii="Times New Roman" w:hAnsi="Times New Roman" w:cs="Times New Roman"/>
                <w:iCs/>
                <w:sz w:val="24"/>
                <w:szCs w:val="24"/>
              </w:rPr>
              <w:t xml:space="preserve"> eurų</w:t>
            </w:r>
            <w:r w:rsidR="00C92C93">
              <w:rPr>
                <w:rFonts w:ascii="Times New Roman" w:hAnsi="Times New Roman" w:cs="Times New Roman"/>
                <w:iCs/>
                <w:sz w:val="24"/>
                <w:szCs w:val="24"/>
              </w:rPr>
              <w:t xml:space="preserve"> </w:t>
            </w:r>
            <w:r w:rsidR="00C92C93" w:rsidRPr="004B734F">
              <w:rPr>
                <w:rFonts w:ascii="Times New Roman" w:hAnsi="Times New Roman" w:cs="Times New Roman"/>
                <w:iCs/>
                <w:sz w:val="24"/>
                <w:szCs w:val="24"/>
              </w:rPr>
              <w:t>2021–2027 m.</w:t>
            </w:r>
            <w:r w:rsidR="00C92C93">
              <w:rPr>
                <w:rFonts w:ascii="Times New Roman" w:hAnsi="Times New Roman" w:cs="Times New Roman"/>
                <w:iCs/>
                <w:sz w:val="24"/>
                <w:szCs w:val="24"/>
              </w:rPr>
              <w:t xml:space="preserve"> </w:t>
            </w:r>
            <w:r w:rsidR="00C92C93" w:rsidRPr="00A64B7C">
              <w:rPr>
                <w:rFonts w:ascii="Times New Roman" w:hAnsi="Times New Roman" w:cs="Times New Roman"/>
                <w:iCs/>
                <w:sz w:val="24"/>
                <w:szCs w:val="24"/>
              </w:rPr>
              <w:t>E</w:t>
            </w:r>
            <w:r w:rsidR="00C80CC3">
              <w:rPr>
                <w:rFonts w:ascii="Times New Roman" w:hAnsi="Times New Roman" w:cs="Times New Roman"/>
                <w:iCs/>
                <w:sz w:val="24"/>
                <w:szCs w:val="24"/>
              </w:rPr>
              <w:t>uropos Sąjungos</w:t>
            </w:r>
            <w:r w:rsidR="00C92C93" w:rsidRPr="00A64B7C">
              <w:rPr>
                <w:rFonts w:ascii="Times New Roman" w:hAnsi="Times New Roman" w:cs="Times New Roman"/>
                <w:iCs/>
                <w:sz w:val="24"/>
                <w:szCs w:val="24"/>
              </w:rPr>
              <w:t xml:space="preserve"> </w:t>
            </w:r>
            <w:r w:rsidR="00C92C93" w:rsidRPr="004B734F">
              <w:rPr>
                <w:rFonts w:ascii="Times New Roman" w:hAnsi="Times New Roman" w:cs="Times New Roman"/>
                <w:iCs/>
                <w:sz w:val="24"/>
                <w:szCs w:val="24"/>
              </w:rPr>
              <w:t xml:space="preserve">struktūrinių </w:t>
            </w:r>
            <w:r w:rsidR="00C92C93">
              <w:rPr>
                <w:rFonts w:ascii="Times New Roman" w:hAnsi="Times New Roman" w:cs="Times New Roman"/>
                <w:iCs/>
                <w:sz w:val="24"/>
                <w:szCs w:val="24"/>
              </w:rPr>
              <w:t>fondų ir bendrojo finansavimo lėšų</w:t>
            </w:r>
            <w:r w:rsidR="00C92C93" w:rsidRPr="006D36CB">
              <w:rPr>
                <w:rFonts w:ascii="Times New Roman" w:hAnsi="Times New Roman" w:cs="Times New Roman"/>
                <w:iCs/>
                <w:sz w:val="24"/>
                <w:szCs w:val="24"/>
              </w:rPr>
              <w:t xml:space="preserve">, iš </w:t>
            </w:r>
            <w:r w:rsidR="00B25F4C">
              <w:rPr>
                <w:rFonts w:ascii="Times New Roman" w:hAnsi="Times New Roman" w:cs="Times New Roman"/>
                <w:iCs/>
                <w:sz w:val="24"/>
                <w:szCs w:val="24"/>
              </w:rPr>
              <w:t>jų:</w:t>
            </w:r>
            <w:r w:rsidR="00C92C93" w:rsidRPr="006D36CB">
              <w:rPr>
                <w:rFonts w:ascii="Times New Roman" w:hAnsi="Times New Roman" w:cs="Times New Roman"/>
                <w:iCs/>
                <w:sz w:val="24"/>
                <w:szCs w:val="24"/>
              </w:rPr>
              <w:t xml:space="preserve"> </w:t>
            </w:r>
            <w:r w:rsidR="005E7386">
              <w:rPr>
                <w:rFonts w:ascii="Times New Roman" w:hAnsi="Times New Roman" w:cs="Times New Roman"/>
                <w:iCs/>
                <w:sz w:val="24"/>
                <w:szCs w:val="24"/>
              </w:rPr>
              <w:t>68</w:t>
            </w:r>
            <w:r w:rsidR="00C92C93" w:rsidRPr="006D36CB">
              <w:rPr>
                <w:rFonts w:ascii="Times New Roman" w:hAnsi="Times New Roman" w:cs="Times New Roman"/>
                <w:iCs/>
                <w:sz w:val="24"/>
                <w:szCs w:val="24"/>
              </w:rPr>
              <w:t> </w:t>
            </w:r>
            <w:r w:rsidR="00B910C2">
              <w:rPr>
                <w:rFonts w:ascii="Times New Roman" w:hAnsi="Times New Roman" w:cs="Times New Roman"/>
                <w:iCs/>
                <w:sz w:val="24"/>
                <w:szCs w:val="24"/>
              </w:rPr>
              <w:t>000</w:t>
            </w:r>
            <w:r w:rsidR="00C92C93" w:rsidRPr="006D36CB">
              <w:rPr>
                <w:rFonts w:ascii="Times New Roman" w:hAnsi="Times New Roman" w:cs="Times New Roman"/>
                <w:iCs/>
                <w:sz w:val="24"/>
                <w:szCs w:val="24"/>
              </w:rPr>
              <w:t xml:space="preserve"> (</w:t>
            </w:r>
            <w:r w:rsidR="005E7386">
              <w:rPr>
                <w:rFonts w:ascii="Times New Roman" w:hAnsi="Times New Roman" w:cs="Times New Roman"/>
                <w:iCs/>
                <w:sz w:val="24"/>
                <w:szCs w:val="24"/>
              </w:rPr>
              <w:t xml:space="preserve">šešiasdešimt </w:t>
            </w:r>
            <w:r w:rsidR="00B910C2">
              <w:rPr>
                <w:rFonts w:ascii="Times New Roman" w:hAnsi="Times New Roman" w:cs="Times New Roman"/>
                <w:iCs/>
                <w:sz w:val="24"/>
                <w:szCs w:val="24"/>
              </w:rPr>
              <w:t xml:space="preserve">aštuoni </w:t>
            </w:r>
            <w:r w:rsidR="00C92C93" w:rsidRPr="006D36CB">
              <w:rPr>
                <w:rFonts w:ascii="Times New Roman" w:hAnsi="Times New Roman" w:cs="Times New Roman"/>
                <w:iCs/>
                <w:sz w:val="24"/>
                <w:szCs w:val="24"/>
              </w:rPr>
              <w:t>tūkstanči</w:t>
            </w:r>
            <w:r w:rsidR="00B910C2">
              <w:rPr>
                <w:rFonts w:ascii="Times New Roman" w:hAnsi="Times New Roman" w:cs="Times New Roman"/>
                <w:iCs/>
                <w:sz w:val="24"/>
                <w:szCs w:val="24"/>
              </w:rPr>
              <w:t>ai</w:t>
            </w:r>
            <w:r w:rsidR="00B25F4C">
              <w:rPr>
                <w:rFonts w:ascii="Times New Roman" w:hAnsi="Times New Roman" w:cs="Times New Roman"/>
                <w:iCs/>
                <w:sz w:val="24"/>
                <w:szCs w:val="24"/>
              </w:rPr>
              <w:t>)</w:t>
            </w:r>
            <w:r w:rsidR="00C92C93" w:rsidRPr="006D36CB">
              <w:rPr>
                <w:rFonts w:ascii="Times New Roman" w:hAnsi="Times New Roman" w:cs="Times New Roman"/>
                <w:iCs/>
                <w:sz w:val="24"/>
                <w:szCs w:val="24"/>
              </w:rPr>
              <w:t xml:space="preserve"> eurų </w:t>
            </w:r>
            <w:r w:rsidR="00C92C93">
              <w:rPr>
                <w:rFonts w:ascii="Times New Roman" w:hAnsi="Times New Roman" w:cs="Times New Roman"/>
                <w:iCs/>
                <w:sz w:val="24"/>
                <w:szCs w:val="24"/>
              </w:rPr>
              <w:t>E</w:t>
            </w:r>
            <w:r w:rsidR="00C80CC3">
              <w:rPr>
                <w:rFonts w:ascii="Times New Roman" w:hAnsi="Times New Roman" w:cs="Times New Roman"/>
                <w:iCs/>
                <w:sz w:val="24"/>
                <w:szCs w:val="24"/>
              </w:rPr>
              <w:t>uropos Sąjungos</w:t>
            </w:r>
            <w:r w:rsidR="00C92C93" w:rsidRPr="006D36CB">
              <w:rPr>
                <w:rFonts w:ascii="Times New Roman" w:hAnsi="Times New Roman" w:cs="Times New Roman"/>
                <w:iCs/>
                <w:sz w:val="24"/>
                <w:szCs w:val="24"/>
              </w:rPr>
              <w:t xml:space="preserve"> struktūrinių fondų (Europos socialinio fondo) lėš</w:t>
            </w:r>
            <w:r w:rsidR="00B25F4C">
              <w:rPr>
                <w:rFonts w:ascii="Times New Roman" w:hAnsi="Times New Roman" w:cs="Times New Roman"/>
                <w:iCs/>
                <w:sz w:val="24"/>
                <w:szCs w:val="24"/>
              </w:rPr>
              <w:t>ų</w:t>
            </w:r>
            <w:r w:rsidR="00C92C93" w:rsidRPr="006D36CB">
              <w:rPr>
                <w:rFonts w:ascii="Times New Roman" w:hAnsi="Times New Roman" w:cs="Times New Roman"/>
                <w:iCs/>
                <w:sz w:val="24"/>
                <w:szCs w:val="24"/>
              </w:rPr>
              <w:t xml:space="preserve"> ir </w:t>
            </w:r>
            <w:r w:rsidR="00B910C2">
              <w:rPr>
                <w:rFonts w:ascii="Times New Roman" w:hAnsi="Times New Roman" w:cs="Times New Roman"/>
                <w:iCs/>
                <w:sz w:val="24"/>
                <w:szCs w:val="24"/>
              </w:rPr>
              <w:t>12</w:t>
            </w:r>
            <w:r w:rsidR="00C92C93" w:rsidRPr="006D36CB">
              <w:rPr>
                <w:rFonts w:ascii="Times New Roman" w:hAnsi="Times New Roman" w:cs="Times New Roman"/>
                <w:iCs/>
                <w:sz w:val="24"/>
                <w:szCs w:val="24"/>
              </w:rPr>
              <w:t> 000 (</w:t>
            </w:r>
            <w:r w:rsidR="00B910C2">
              <w:rPr>
                <w:rFonts w:ascii="Times New Roman" w:hAnsi="Times New Roman" w:cs="Times New Roman"/>
                <w:iCs/>
                <w:sz w:val="24"/>
                <w:szCs w:val="24"/>
              </w:rPr>
              <w:t xml:space="preserve">dvylika </w:t>
            </w:r>
            <w:r w:rsidR="00C92C93" w:rsidRPr="006D36CB">
              <w:rPr>
                <w:rFonts w:ascii="Times New Roman" w:hAnsi="Times New Roman" w:cs="Times New Roman"/>
                <w:iCs/>
                <w:sz w:val="24"/>
                <w:szCs w:val="24"/>
              </w:rPr>
              <w:t>tūkstančių</w:t>
            </w:r>
            <w:r w:rsidR="00B25F4C">
              <w:rPr>
                <w:rFonts w:ascii="Times New Roman" w:hAnsi="Times New Roman" w:cs="Times New Roman"/>
                <w:iCs/>
                <w:sz w:val="24"/>
                <w:szCs w:val="24"/>
              </w:rPr>
              <w:t>)</w:t>
            </w:r>
            <w:r w:rsidR="00C92C93" w:rsidRPr="006D36CB">
              <w:rPr>
                <w:rFonts w:ascii="Times New Roman" w:hAnsi="Times New Roman" w:cs="Times New Roman"/>
                <w:iCs/>
                <w:sz w:val="24"/>
                <w:szCs w:val="24"/>
              </w:rPr>
              <w:t xml:space="preserve"> eurų Lietuvos Respublikos valstybės biudžeto lėš</w:t>
            </w:r>
            <w:r w:rsidR="00B25F4C">
              <w:rPr>
                <w:rFonts w:ascii="Times New Roman" w:hAnsi="Times New Roman" w:cs="Times New Roman"/>
                <w:iCs/>
                <w:sz w:val="24"/>
                <w:szCs w:val="24"/>
              </w:rPr>
              <w:t>ų</w:t>
            </w:r>
            <w:r w:rsidRPr="006D36CB">
              <w:rPr>
                <w:rFonts w:ascii="Times New Roman" w:hAnsi="Times New Roman" w:cs="Times New Roman"/>
                <w:iCs/>
                <w:sz w:val="24"/>
                <w:szCs w:val="24"/>
              </w:rPr>
              <w:t xml:space="preserve">; </w:t>
            </w:r>
          </w:p>
          <w:p w14:paraId="33E002FB" w14:textId="0C3B91E4" w:rsidR="004B734F" w:rsidRDefault="00EC561A" w:rsidP="0026649F">
            <w:pPr>
              <w:pStyle w:val="Sraopastraipa"/>
              <w:numPr>
                <w:ilvl w:val="2"/>
                <w:numId w:val="20"/>
              </w:numPr>
              <w:tabs>
                <w:tab w:val="left" w:pos="547"/>
                <w:tab w:val="left" w:pos="707"/>
                <w:tab w:val="left" w:pos="1021"/>
              </w:tabs>
              <w:ind w:left="29" w:firstLine="0"/>
              <w:jc w:val="both"/>
              <w:rPr>
                <w:rFonts w:ascii="Times New Roman" w:hAnsi="Times New Roman" w:cs="Times New Roman"/>
                <w:iCs/>
                <w:sz w:val="24"/>
                <w:szCs w:val="24"/>
              </w:rPr>
            </w:pPr>
            <w:r w:rsidRPr="006D36CB">
              <w:rPr>
                <w:rFonts w:ascii="Times New Roman" w:hAnsi="Times New Roman" w:cs="Times New Roman"/>
                <w:iCs/>
                <w:sz w:val="24"/>
                <w:szCs w:val="24"/>
              </w:rPr>
              <w:t xml:space="preserve">Vidurio ir vakarų Lietuvos regionui – </w:t>
            </w:r>
            <w:r w:rsidR="00C92C93">
              <w:rPr>
                <w:rFonts w:ascii="Times New Roman" w:hAnsi="Times New Roman" w:cs="Times New Roman"/>
                <w:iCs/>
                <w:sz w:val="24"/>
                <w:szCs w:val="24"/>
              </w:rPr>
              <w:t xml:space="preserve">iki </w:t>
            </w:r>
            <w:r w:rsidRPr="006D36CB">
              <w:rPr>
                <w:rFonts w:ascii="Times New Roman" w:hAnsi="Times New Roman" w:cs="Times New Roman"/>
                <w:iCs/>
                <w:sz w:val="24"/>
                <w:szCs w:val="24"/>
              </w:rPr>
              <w:t>520</w:t>
            </w:r>
            <w:r w:rsidR="00B910C2">
              <w:rPr>
                <w:rFonts w:ascii="Times New Roman" w:hAnsi="Times New Roman" w:cs="Times New Roman"/>
                <w:iCs/>
                <w:sz w:val="24"/>
                <w:szCs w:val="24"/>
              </w:rPr>
              <w:t> 000 (penki šimtai dvidešimt tūkstančių</w:t>
            </w:r>
            <w:r w:rsidR="00B25F4C">
              <w:rPr>
                <w:rFonts w:ascii="Times New Roman" w:hAnsi="Times New Roman" w:cs="Times New Roman"/>
                <w:iCs/>
                <w:sz w:val="24"/>
                <w:szCs w:val="24"/>
              </w:rPr>
              <w:t>)</w:t>
            </w:r>
            <w:r w:rsidR="00B910C2">
              <w:rPr>
                <w:rFonts w:ascii="Times New Roman" w:hAnsi="Times New Roman" w:cs="Times New Roman"/>
                <w:iCs/>
                <w:sz w:val="24"/>
                <w:szCs w:val="24"/>
              </w:rPr>
              <w:t xml:space="preserve"> eurų </w:t>
            </w:r>
            <w:r w:rsidR="00B910C2" w:rsidRPr="004B734F">
              <w:rPr>
                <w:rFonts w:ascii="Times New Roman" w:hAnsi="Times New Roman" w:cs="Times New Roman"/>
                <w:iCs/>
                <w:sz w:val="24"/>
                <w:szCs w:val="24"/>
              </w:rPr>
              <w:t>2021–2027 m.</w:t>
            </w:r>
            <w:r w:rsidR="00B910C2">
              <w:rPr>
                <w:rFonts w:ascii="Times New Roman" w:hAnsi="Times New Roman" w:cs="Times New Roman"/>
                <w:iCs/>
                <w:sz w:val="24"/>
                <w:szCs w:val="24"/>
              </w:rPr>
              <w:t xml:space="preserve"> </w:t>
            </w:r>
            <w:r w:rsidR="004F7367">
              <w:rPr>
                <w:rFonts w:ascii="Times New Roman" w:hAnsi="Times New Roman" w:cs="Times New Roman"/>
                <w:iCs/>
                <w:sz w:val="24"/>
                <w:szCs w:val="24"/>
              </w:rPr>
              <w:t>Europos Sąjungos</w:t>
            </w:r>
            <w:r w:rsidR="00B910C2" w:rsidRPr="00A64B7C">
              <w:rPr>
                <w:rFonts w:ascii="Times New Roman" w:hAnsi="Times New Roman" w:cs="Times New Roman"/>
                <w:iCs/>
                <w:sz w:val="24"/>
                <w:szCs w:val="24"/>
              </w:rPr>
              <w:t xml:space="preserve"> </w:t>
            </w:r>
            <w:r w:rsidR="00B910C2" w:rsidRPr="004B734F">
              <w:rPr>
                <w:rFonts w:ascii="Times New Roman" w:hAnsi="Times New Roman" w:cs="Times New Roman"/>
                <w:iCs/>
                <w:sz w:val="24"/>
                <w:szCs w:val="24"/>
              </w:rPr>
              <w:t xml:space="preserve">struktūrinių </w:t>
            </w:r>
            <w:r w:rsidR="00B910C2">
              <w:rPr>
                <w:rFonts w:ascii="Times New Roman" w:hAnsi="Times New Roman" w:cs="Times New Roman"/>
                <w:iCs/>
                <w:sz w:val="24"/>
                <w:szCs w:val="24"/>
              </w:rPr>
              <w:t>fondų ir bendrojo finansavimo lėšų</w:t>
            </w:r>
            <w:r w:rsidR="00B910C2" w:rsidRPr="006D36CB">
              <w:rPr>
                <w:rFonts w:ascii="Times New Roman" w:hAnsi="Times New Roman" w:cs="Times New Roman"/>
                <w:iCs/>
                <w:sz w:val="24"/>
                <w:szCs w:val="24"/>
              </w:rPr>
              <w:t xml:space="preserve">, iš </w:t>
            </w:r>
            <w:r w:rsidR="00B25F4C">
              <w:rPr>
                <w:rFonts w:ascii="Times New Roman" w:hAnsi="Times New Roman" w:cs="Times New Roman"/>
                <w:iCs/>
                <w:sz w:val="24"/>
                <w:szCs w:val="24"/>
              </w:rPr>
              <w:t>j</w:t>
            </w:r>
            <w:r w:rsidR="00B910C2" w:rsidRPr="006D36CB">
              <w:rPr>
                <w:rFonts w:ascii="Times New Roman" w:hAnsi="Times New Roman" w:cs="Times New Roman"/>
                <w:iCs/>
                <w:sz w:val="24"/>
                <w:szCs w:val="24"/>
              </w:rPr>
              <w:t>ų</w:t>
            </w:r>
            <w:r w:rsidR="00B25F4C">
              <w:rPr>
                <w:rFonts w:ascii="Times New Roman" w:hAnsi="Times New Roman" w:cs="Times New Roman"/>
                <w:iCs/>
                <w:sz w:val="24"/>
                <w:szCs w:val="24"/>
              </w:rPr>
              <w:t>:</w:t>
            </w:r>
            <w:r w:rsidR="00B910C2" w:rsidRPr="006D36CB">
              <w:rPr>
                <w:rFonts w:ascii="Times New Roman" w:hAnsi="Times New Roman" w:cs="Times New Roman"/>
                <w:iCs/>
                <w:sz w:val="24"/>
                <w:szCs w:val="24"/>
              </w:rPr>
              <w:t xml:space="preserve"> </w:t>
            </w:r>
            <w:r w:rsidR="00B910C2">
              <w:rPr>
                <w:rFonts w:ascii="Times New Roman" w:hAnsi="Times New Roman" w:cs="Times New Roman"/>
                <w:iCs/>
                <w:sz w:val="24"/>
                <w:szCs w:val="24"/>
              </w:rPr>
              <w:t>442</w:t>
            </w:r>
            <w:r w:rsidR="0026649F">
              <w:rPr>
                <w:rFonts w:ascii="Times New Roman" w:hAnsi="Times New Roman" w:cs="Times New Roman"/>
                <w:iCs/>
                <w:sz w:val="24"/>
                <w:szCs w:val="24"/>
              </w:rPr>
              <w:t> </w:t>
            </w:r>
            <w:r w:rsidR="00B910C2">
              <w:rPr>
                <w:rFonts w:ascii="Times New Roman" w:hAnsi="Times New Roman" w:cs="Times New Roman"/>
                <w:iCs/>
                <w:sz w:val="24"/>
                <w:szCs w:val="24"/>
              </w:rPr>
              <w:t>000</w:t>
            </w:r>
            <w:r w:rsidR="00B910C2" w:rsidRPr="006D36CB">
              <w:rPr>
                <w:rFonts w:ascii="Times New Roman" w:hAnsi="Times New Roman" w:cs="Times New Roman"/>
                <w:iCs/>
                <w:sz w:val="24"/>
                <w:szCs w:val="24"/>
              </w:rPr>
              <w:t xml:space="preserve"> (</w:t>
            </w:r>
            <w:r w:rsidR="00B910C2">
              <w:rPr>
                <w:rFonts w:ascii="Times New Roman" w:hAnsi="Times New Roman" w:cs="Times New Roman"/>
                <w:iCs/>
                <w:sz w:val="24"/>
                <w:szCs w:val="24"/>
              </w:rPr>
              <w:t xml:space="preserve">keturi šimtai keturiasdešimt du </w:t>
            </w:r>
            <w:r w:rsidR="00B910C2" w:rsidRPr="006D36CB">
              <w:rPr>
                <w:rFonts w:ascii="Times New Roman" w:hAnsi="Times New Roman" w:cs="Times New Roman"/>
                <w:iCs/>
                <w:sz w:val="24"/>
                <w:szCs w:val="24"/>
              </w:rPr>
              <w:t>tūkstanči</w:t>
            </w:r>
            <w:r w:rsidR="00B910C2">
              <w:rPr>
                <w:rFonts w:ascii="Times New Roman" w:hAnsi="Times New Roman" w:cs="Times New Roman"/>
                <w:iCs/>
                <w:sz w:val="24"/>
                <w:szCs w:val="24"/>
              </w:rPr>
              <w:t>ai</w:t>
            </w:r>
            <w:r w:rsidR="00B25F4C">
              <w:rPr>
                <w:rFonts w:ascii="Times New Roman" w:hAnsi="Times New Roman" w:cs="Times New Roman"/>
                <w:iCs/>
                <w:sz w:val="24"/>
                <w:szCs w:val="24"/>
              </w:rPr>
              <w:t>)</w:t>
            </w:r>
            <w:r w:rsidR="00B910C2" w:rsidRPr="006D36CB">
              <w:rPr>
                <w:rFonts w:ascii="Times New Roman" w:hAnsi="Times New Roman" w:cs="Times New Roman"/>
                <w:iCs/>
                <w:sz w:val="24"/>
                <w:szCs w:val="24"/>
              </w:rPr>
              <w:t xml:space="preserve"> eurų </w:t>
            </w:r>
            <w:r w:rsidR="004F7367">
              <w:rPr>
                <w:rFonts w:ascii="Times New Roman" w:hAnsi="Times New Roman" w:cs="Times New Roman"/>
                <w:iCs/>
                <w:sz w:val="24"/>
                <w:szCs w:val="24"/>
              </w:rPr>
              <w:t>Europos Sąjungos</w:t>
            </w:r>
            <w:r w:rsidR="00B910C2" w:rsidRPr="006D36CB">
              <w:rPr>
                <w:rFonts w:ascii="Times New Roman" w:hAnsi="Times New Roman" w:cs="Times New Roman"/>
                <w:iCs/>
                <w:sz w:val="24"/>
                <w:szCs w:val="24"/>
              </w:rPr>
              <w:t xml:space="preserve"> struktūrinių fondų (Europos socialinio fondo) lėš</w:t>
            </w:r>
            <w:r w:rsidR="00B25F4C">
              <w:rPr>
                <w:rFonts w:ascii="Times New Roman" w:hAnsi="Times New Roman" w:cs="Times New Roman"/>
                <w:iCs/>
                <w:sz w:val="24"/>
                <w:szCs w:val="24"/>
              </w:rPr>
              <w:t>ų</w:t>
            </w:r>
            <w:r w:rsidR="00B910C2" w:rsidRPr="006D36CB">
              <w:rPr>
                <w:rFonts w:ascii="Times New Roman" w:hAnsi="Times New Roman" w:cs="Times New Roman"/>
                <w:iCs/>
                <w:sz w:val="24"/>
                <w:szCs w:val="24"/>
              </w:rPr>
              <w:t xml:space="preserve"> ir </w:t>
            </w:r>
            <w:r w:rsidR="00B910C2">
              <w:rPr>
                <w:rFonts w:ascii="Times New Roman" w:hAnsi="Times New Roman" w:cs="Times New Roman"/>
                <w:iCs/>
                <w:sz w:val="24"/>
                <w:szCs w:val="24"/>
              </w:rPr>
              <w:t>78</w:t>
            </w:r>
            <w:r w:rsidR="00B910C2" w:rsidRPr="006D36CB">
              <w:rPr>
                <w:rFonts w:ascii="Times New Roman" w:hAnsi="Times New Roman" w:cs="Times New Roman"/>
                <w:iCs/>
                <w:sz w:val="24"/>
                <w:szCs w:val="24"/>
              </w:rPr>
              <w:t> 000 (</w:t>
            </w:r>
            <w:r w:rsidR="00B910C2">
              <w:rPr>
                <w:rFonts w:ascii="Times New Roman" w:hAnsi="Times New Roman" w:cs="Times New Roman"/>
                <w:iCs/>
                <w:sz w:val="24"/>
                <w:szCs w:val="24"/>
              </w:rPr>
              <w:t>septyniasdešimt aštuoni tūkstančiai</w:t>
            </w:r>
            <w:r w:rsidR="00B25F4C">
              <w:rPr>
                <w:rFonts w:ascii="Times New Roman" w:hAnsi="Times New Roman" w:cs="Times New Roman"/>
                <w:iCs/>
                <w:sz w:val="24"/>
                <w:szCs w:val="24"/>
              </w:rPr>
              <w:t>)</w:t>
            </w:r>
            <w:r w:rsidR="00B910C2">
              <w:rPr>
                <w:rFonts w:ascii="Times New Roman" w:hAnsi="Times New Roman" w:cs="Times New Roman"/>
                <w:iCs/>
                <w:sz w:val="24"/>
                <w:szCs w:val="24"/>
              </w:rPr>
              <w:t xml:space="preserve"> </w:t>
            </w:r>
            <w:r w:rsidR="00B910C2" w:rsidRPr="006D36CB">
              <w:rPr>
                <w:rFonts w:ascii="Times New Roman" w:hAnsi="Times New Roman" w:cs="Times New Roman"/>
                <w:iCs/>
                <w:sz w:val="24"/>
                <w:szCs w:val="24"/>
              </w:rPr>
              <w:t>eurų Lietuvos Respublikos valstybės biudžeto lė</w:t>
            </w:r>
            <w:r w:rsidR="00B25F4C">
              <w:rPr>
                <w:rFonts w:ascii="Times New Roman" w:hAnsi="Times New Roman" w:cs="Times New Roman"/>
                <w:iCs/>
                <w:sz w:val="24"/>
                <w:szCs w:val="24"/>
              </w:rPr>
              <w:t>šų</w:t>
            </w:r>
            <w:r w:rsidR="00B910C2">
              <w:rPr>
                <w:rFonts w:ascii="Times New Roman" w:hAnsi="Times New Roman" w:cs="Times New Roman"/>
                <w:iCs/>
                <w:sz w:val="24"/>
                <w:szCs w:val="24"/>
              </w:rPr>
              <w:t>.</w:t>
            </w:r>
          </w:p>
          <w:p w14:paraId="062DE2EA" w14:textId="36F2DDD5" w:rsidR="00441BA0" w:rsidRDefault="00441BA0" w:rsidP="0026649F">
            <w:pPr>
              <w:pStyle w:val="Sraopastraipa"/>
              <w:numPr>
                <w:ilvl w:val="1"/>
                <w:numId w:val="20"/>
              </w:numPr>
              <w:tabs>
                <w:tab w:val="left" w:pos="487"/>
                <w:tab w:val="left" w:pos="547"/>
                <w:tab w:val="left" w:pos="707"/>
              </w:tabs>
              <w:ind w:left="29" w:firstLine="0"/>
              <w:jc w:val="both"/>
              <w:rPr>
                <w:rFonts w:ascii="Times New Roman" w:hAnsi="Times New Roman" w:cs="Times New Roman"/>
                <w:iCs/>
                <w:sz w:val="24"/>
                <w:szCs w:val="24"/>
              </w:rPr>
            </w:pPr>
            <w:r w:rsidRPr="00441BA0">
              <w:rPr>
                <w:rFonts w:ascii="Times New Roman" w:hAnsi="Times New Roman" w:cs="Times New Roman"/>
                <w:iCs/>
                <w:sz w:val="24"/>
                <w:szCs w:val="24"/>
              </w:rPr>
              <w:t>Didžiausia projektui galima skirti</w:t>
            </w:r>
            <w:r w:rsidR="00D23C6C">
              <w:rPr>
                <w:rFonts w:ascii="Times New Roman" w:hAnsi="Times New Roman" w:cs="Times New Roman"/>
                <w:iCs/>
                <w:sz w:val="24"/>
                <w:szCs w:val="24"/>
              </w:rPr>
              <w:t xml:space="preserve"> </w:t>
            </w:r>
            <w:r w:rsidR="004F7367">
              <w:rPr>
                <w:rFonts w:ascii="Times New Roman" w:hAnsi="Times New Roman" w:cs="Times New Roman"/>
                <w:iCs/>
                <w:sz w:val="24"/>
                <w:szCs w:val="24"/>
              </w:rPr>
              <w:t>Europos Sąjungos</w:t>
            </w:r>
            <w:r w:rsidR="00D23C6C">
              <w:rPr>
                <w:rFonts w:ascii="Times New Roman" w:hAnsi="Times New Roman" w:cs="Times New Roman"/>
                <w:iCs/>
                <w:sz w:val="24"/>
                <w:szCs w:val="24"/>
              </w:rPr>
              <w:t xml:space="preserve"> </w:t>
            </w:r>
            <w:r w:rsidR="00D23C6C" w:rsidRPr="00D23C6C">
              <w:rPr>
                <w:rFonts w:ascii="Times New Roman" w:hAnsi="Times New Roman" w:cs="Times New Roman"/>
                <w:iCs/>
                <w:sz w:val="24"/>
                <w:szCs w:val="24"/>
              </w:rPr>
              <w:t>struktūrinių fondų</w:t>
            </w:r>
            <w:r w:rsidR="00EC561A">
              <w:rPr>
                <w:rFonts w:ascii="Times New Roman" w:hAnsi="Times New Roman" w:cs="Times New Roman"/>
                <w:iCs/>
                <w:sz w:val="24"/>
                <w:szCs w:val="24"/>
              </w:rPr>
              <w:t xml:space="preserve"> ir</w:t>
            </w:r>
            <w:r w:rsidR="00D23C6C" w:rsidRPr="00D23C6C">
              <w:rPr>
                <w:rFonts w:ascii="Times New Roman" w:hAnsi="Times New Roman" w:cs="Times New Roman"/>
                <w:iCs/>
                <w:sz w:val="24"/>
                <w:szCs w:val="24"/>
              </w:rPr>
              <w:t xml:space="preserve"> bendrojo finansavimo lėšų</w:t>
            </w:r>
            <w:r w:rsidRPr="00441BA0">
              <w:rPr>
                <w:rFonts w:ascii="Times New Roman" w:hAnsi="Times New Roman" w:cs="Times New Roman"/>
                <w:iCs/>
                <w:sz w:val="24"/>
                <w:szCs w:val="24"/>
              </w:rPr>
              <w:t xml:space="preserve"> suma yra </w:t>
            </w:r>
            <w:r>
              <w:rPr>
                <w:rFonts w:ascii="Times New Roman" w:hAnsi="Times New Roman" w:cs="Times New Roman"/>
                <w:iCs/>
                <w:sz w:val="24"/>
                <w:szCs w:val="24"/>
              </w:rPr>
              <w:t>10 000</w:t>
            </w:r>
            <w:r w:rsidRPr="00441BA0">
              <w:rPr>
                <w:rFonts w:ascii="Times New Roman" w:hAnsi="Times New Roman" w:cs="Times New Roman"/>
                <w:iCs/>
                <w:sz w:val="24"/>
                <w:szCs w:val="24"/>
              </w:rPr>
              <w:t xml:space="preserve"> (</w:t>
            </w:r>
            <w:r>
              <w:rPr>
                <w:rFonts w:ascii="Times New Roman" w:hAnsi="Times New Roman" w:cs="Times New Roman"/>
                <w:iCs/>
                <w:sz w:val="24"/>
                <w:szCs w:val="24"/>
              </w:rPr>
              <w:t>dešimt tūkstančių</w:t>
            </w:r>
            <w:r w:rsidR="00B25F4C">
              <w:rPr>
                <w:rFonts w:ascii="Times New Roman" w:hAnsi="Times New Roman" w:cs="Times New Roman"/>
                <w:iCs/>
                <w:sz w:val="24"/>
                <w:szCs w:val="24"/>
              </w:rPr>
              <w:t>)</w:t>
            </w:r>
            <w:r>
              <w:rPr>
                <w:rFonts w:ascii="Times New Roman" w:hAnsi="Times New Roman" w:cs="Times New Roman"/>
                <w:iCs/>
                <w:sz w:val="24"/>
                <w:szCs w:val="24"/>
              </w:rPr>
              <w:t xml:space="preserve"> eurų.</w:t>
            </w:r>
          </w:p>
          <w:p w14:paraId="35BC4A05" w14:textId="1E350561" w:rsidR="00CA57A5" w:rsidRDefault="00CA57A5" w:rsidP="0026649F">
            <w:pPr>
              <w:pStyle w:val="Sraopastraipa"/>
              <w:numPr>
                <w:ilvl w:val="1"/>
                <w:numId w:val="20"/>
              </w:numPr>
              <w:tabs>
                <w:tab w:val="left" w:pos="487"/>
                <w:tab w:val="left" w:pos="547"/>
                <w:tab w:val="left" w:pos="707"/>
              </w:tabs>
              <w:ind w:left="29" w:firstLine="0"/>
              <w:jc w:val="both"/>
              <w:rPr>
                <w:rFonts w:ascii="Times New Roman" w:hAnsi="Times New Roman" w:cs="Times New Roman"/>
                <w:iCs/>
                <w:sz w:val="24"/>
                <w:szCs w:val="24"/>
              </w:rPr>
            </w:pPr>
            <w:r w:rsidRPr="00CA57A5">
              <w:rPr>
                <w:rFonts w:ascii="Times New Roman" w:hAnsi="Times New Roman" w:cs="Times New Roman"/>
                <w:iCs/>
                <w:sz w:val="24"/>
                <w:szCs w:val="24"/>
              </w:rPr>
              <w:lastRenderedPageBreak/>
              <w:t>Pagal priemonę įgyvendinamiems projektams projekto sutarty</w:t>
            </w:r>
            <w:r>
              <w:rPr>
                <w:rFonts w:ascii="Times New Roman" w:hAnsi="Times New Roman" w:cs="Times New Roman"/>
                <w:iCs/>
                <w:sz w:val="24"/>
                <w:szCs w:val="24"/>
              </w:rPr>
              <w:t>je gali būti numatytas avansas.</w:t>
            </w:r>
            <w:r w:rsidRPr="00CA57A5">
              <w:rPr>
                <w:rFonts w:ascii="Times New Roman" w:hAnsi="Times New Roman" w:cs="Times New Roman"/>
                <w:iCs/>
                <w:sz w:val="24"/>
                <w:szCs w:val="24"/>
              </w:rPr>
              <w:t xml:space="preserve"> </w:t>
            </w:r>
            <w:r w:rsidR="00AD2B21">
              <w:rPr>
                <w:rFonts w:ascii="Times New Roman" w:hAnsi="Times New Roman" w:cs="Times New Roman"/>
                <w:iCs/>
                <w:sz w:val="24"/>
                <w:szCs w:val="24"/>
              </w:rPr>
              <w:t xml:space="preserve">Avansas išmokamas </w:t>
            </w:r>
            <w:r w:rsidR="00AD2B21" w:rsidRPr="00AD2B21">
              <w:rPr>
                <w:rFonts w:ascii="Times New Roman" w:hAnsi="Times New Roman" w:cs="Times New Roman"/>
                <w:iCs/>
                <w:sz w:val="24"/>
                <w:szCs w:val="24"/>
              </w:rPr>
              <w:t xml:space="preserve">vadovaujantis Projektų administravimo </w:t>
            </w:r>
            <w:r w:rsidR="00947DA2">
              <w:rPr>
                <w:rFonts w:ascii="Times New Roman" w:hAnsi="Times New Roman" w:cs="Times New Roman"/>
                <w:iCs/>
                <w:sz w:val="24"/>
                <w:szCs w:val="24"/>
              </w:rPr>
              <w:t xml:space="preserve">ir </w:t>
            </w:r>
            <w:r w:rsidR="00AD2B21" w:rsidRPr="00AD2B21">
              <w:rPr>
                <w:rFonts w:ascii="Times New Roman" w:hAnsi="Times New Roman" w:cs="Times New Roman"/>
                <w:iCs/>
                <w:sz w:val="24"/>
                <w:szCs w:val="24"/>
              </w:rPr>
              <w:t>finansavimo taisyklių 155</w:t>
            </w:r>
            <w:r w:rsidR="00B25F4C">
              <w:rPr>
                <w:rFonts w:ascii="Times New Roman" w:hAnsi="Times New Roman" w:cs="Times New Roman"/>
                <w:iCs/>
                <w:sz w:val="24"/>
                <w:szCs w:val="24"/>
              </w:rPr>
              <w:t>–</w:t>
            </w:r>
            <w:r w:rsidR="00AD2B21" w:rsidRPr="00AD2B21">
              <w:rPr>
                <w:rFonts w:ascii="Times New Roman" w:hAnsi="Times New Roman" w:cs="Times New Roman"/>
                <w:iCs/>
                <w:sz w:val="24"/>
                <w:szCs w:val="24"/>
              </w:rPr>
              <w:t>156 punktuose nustatyta tvarka</w:t>
            </w:r>
            <w:r w:rsidR="00AD2B21">
              <w:rPr>
                <w:rFonts w:ascii="Times New Roman" w:hAnsi="Times New Roman" w:cs="Times New Roman"/>
                <w:iCs/>
                <w:sz w:val="24"/>
                <w:szCs w:val="24"/>
              </w:rPr>
              <w:t>.</w:t>
            </w:r>
          </w:p>
          <w:p w14:paraId="27F6E12D" w14:textId="731C1B46" w:rsidR="00425BDD" w:rsidRDefault="00425BDD" w:rsidP="00C80CC3">
            <w:pPr>
              <w:pStyle w:val="Sraopastraipa"/>
              <w:numPr>
                <w:ilvl w:val="1"/>
                <w:numId w:val="20"/>
              </w:numPr>
              <w:tabs>
                <w:tab w:val="left" w:pos="547"/>
                <w:tab w:val="left" w:pos="707"/>
                <w:tab w:val="left" w:pos="887"/>
              </w:tabs>
              <w:ind w:left="29" w:firstLine="0"/>
              <w:jc w:val="both"/>
              <w:rPr>
                <w:rFonts w:ascii="Times New Roman" w:hAnsi="Times New Roman" w:cs="Times New Roman"/>
                <w:iCs/>
                <w:sz w:val="24"/>
                <w:szCs w:val="24"/>
              </w:rPr>
            </w:pPr>
            <w:r w:rsidRPr="00425BDD">
              <w:rPr>
                <w:rFonts w:ascii="Times New Roman" w:hAnsi="Times New Roman" w:cs="Times New Roman"/>
                <w:iCs/>
                <w:sz w:val="24"/>
                <w:szCs w:val="24"/>
              </w:rPr>
              <w:t>Projekto tinkamų finansuoti išlaidų dalis, kurios nepadengia projektui skiriamo finansavimo lėšos, ir netinkamos finansuoti išlaidos turi būti f</w:t>
            </w:r>
            <w:r>
              <w:rPr>
                <w:rFonts w:ascii="Times New Roman" w:hAnsi="Times New Roman" w:cs="Times New Roman"/>
                <w:iCs/>
                <w:sz w:val="24"/>
                <w:szCs w:val="24"/>
              </w:rPr>
              <w:t>inansuojamos iš pareiškėjo lėšų</w:t>
            </w:r>
            <w:r w:rsidR="00B25F4C">
              <w:rPr>
                <w:rFonts w:ascii="Times New Roman" w:hAnsi="Times New Roman" w:cs="Times New Roman"/>
                <w:iCs/>
                <w:sz w:val="24"/>
                <w:szCs w:val="24"/>
              </w:rPr>
              <w:t>.</w:t>
            </w:r>
          </w:p>
          <w:p w14:paraId="71757950" w14:textId="1297D33F" w:rsidR="00425BDD" w:rsidRPr="00425BDD" w:rsidRDefault="00C4490F" w:rsidP="0026649F">
            <w:pPr>
              <w:pStyle w:val="Sraopastraipa"/>
              <w:numPr>
                <w:ilvl w:val="1"/>
                <w:numId w:val="20"/>
              </w:numPr>
              <w:tabs>
                <w:tab w:val="left" w:pos="547"/>
                <w:tab w:val="left" w:pos="707"/>
                <w:tab w:val="left" w:pos="880"/>
              </w:tabs>
              <w:ind w:left="29" w:firstLine="0"/>
              <w:rPr>
                <w:rFonts w:ascii="Times New Roman" w:hAnsi="Times New Roman" w:cs="Times New Roman"/>
                <w:iCs/>
                <w:sz w:val="24"/>
                <w:szCs w:val="24"/>
              </w:rPr>
            </w:pPr>
            <w:r>
              <w:rPr>
                <w:rFonts w:ascii="Times New Roman" w:hAnsi="Times New Roman" w:cs="Times New Roman"/>
                <w:iCs/>
                <w:sz w:val="24"/>
                <w:szCs w:val="24"/>
              </w:rPr>
              <w:t>Rodiklis užskaitomas ir i</w:t>
            </w:r>
            <w:r w:rsidR="00825EFF">
              <w:rPr>
                <w:rFonts w:ascii="Times New Roman" w:hAnsi="Times New Roman" w:cs="Times New Roman"/>
                <w:iCs/>
                <w:sz w:val="24"/>
                <w:szCs w:val="24"/>
              </w:rPr>
              <w:t>šlaidos apmokamos</w:t>
            </w:r>
            <w:r w:rsidR="00825EFF" w:rsidRPr="00425BDD">
              <w:rPr>
                <w:rFonts w:ascii="Times New Roman" w:hAnsi="Times New Roman" w:cs="Times New Roman"/>
                <w:iCs/>
                <w:sz w:val="24"/>
                <w:szCs w:val="24"/>
              </w:rPr>
              <w:t xml:space="preserve"> </w:t>
            </w:r>
            <w:r w:rsidR="00425BDD" w:rsidRPr="00425BDD">
              <w:rPr>
                <w:rFonts w:ascii="Times New Roman" w:hAnsi="Times New Roman" w:cs="Times New Roman"/>
                <w:iCs/>
                <w:sz w:val="24"/>
                <w:szCs w:val="24"/>
              </w:rPr>
              <w:t>po to, kai parengiama ir Strategijų rengimo taisykl</w:t>
            </w:r>
            <w:r w:rsidR="00A64D48">
              <w:rPr>
                <w:rFonts w:ascii="Times New Roman" w:hAnsi="Times New Roman" w:cs="Times New Roman"/>
                <w:iCs/>
                <w:sz w:val="24"/>
                <w:szCs w:val="24"/>
              </w:rPr>
              <w:t>ių 23 punkte</w:t>
            </w:r>
            <w:r w:rsidR="00425BDD" w:rsidRPr="00425BDD">
              <w:rPr>
                <w:rFonts w:ascii="Times New Roman" w:hAnsi="Times New Roman" w:cs="Times New Roman"/>
                <w:iCs/>
                <w:sz w:val="24"/>
                <w:szCs w:val="24"/>
              </w:rPr>
              <w:t xml:space="preserve"> nustatyta tvarka patvirtinama vietos plėtros strategija</w:t>
            </w:r>
            <w:r w:rsidR="00EC561A">
              <w:rPr>
                <w:rFonts w:ascii="Times New Roman" w:hAnsi="Times New Roman" w:cs="Times New Roman"/>
                <w:iCs/>
                <w:sz w:val="24"/>
                <w:szCs w:val="24"/>
              </w:rPr>
              <w:t>.</w:t>
            </w:r>
          </w:p>
          <w:p w14:paraId="2F985F55" w14:textId="6C77B02C" w:rsidR="00A64B7C" w:rsidRDefault="00D214E1" w:rsidP="0026649F">
            <w:pPr>
              <w:pStyle w:val="Sraopastraipa"/>
              <w:numPr>
                <w:ilvl w:val="1"/>
                <w:numId w:val="20"/>
              </w:numPr>
              <w:tabs>
                <w:tab w:val="left" w:pos="547"/>
                <w:tab w:val="left" w:pos="707"/>
                <w:tab w:val="left" w:pos="880"/>
              </w:tabs>
              <w:ind w:left="29" w:firstLine="0"/>
              <w:jc w:val="both"/>
              <w:rPr>
                <w:rFonts w:ascii="Times New Roman" w:hAnsi="Times New Roman" w:cs="Times New Roman"/>
                <w:iCs/>
                <w:sz w:val="24"/>
                <w:szCs w:val="24"/>
              </w:rPr>
            </w:pPr>
            <w:r w:rsidRPr="00D214E1">
              <w:rPr>
                <w:rFonts w:ascii="Times New Roman" w:hAnsi="Times New Roman" w:cs="Times New Roman"/>
                <w:bCs/>
                <w:iCs/>
                <w:sz w:val="24"/>
                <w:szCs w:val="24"/>
              </w:rPr>
              <w:t xml:space="preserve">Projektas turi atitikti bendruosius projektų atrankos kriterijus, </w:t>
            </w:r>
            <w:r w:rsidRPr="00D214E1">
              <w:rPr>
                <w:rFonts w:ascii="Times New Roman" w:hAnsi="Times New Roman" w:cs="Times New Roman"/>
                <w:iCs/>
                <w:sz w:val="24"/>
                <w:szCs w:val="24"/>
              </w:rPr>
              <w:t xml:space="preserve">nustatytus </w:t>
            </w:r>
            <w:r w:rsidR="00CF7A3D" w:rsidRPr="00CF7A3D">
              <w:rPr>
                <w:rFonts w:ascii="Times New Roman" w:hAnsi="Times New Roman" w:cs="Times New Roman"/>
                <w:bCs/>
                <w:iCs/>
                <w:sz w:val="24"/>
                <w:szCs w:val="24"/>
              </w:rPr>
              <w:t>Projektų adminis</w:t>
            </w:r>
            <w:r w:rsidR="0026649F">
              <w:rPr>
                <w:rFonts w:ascii="Times New Roman" w:hAnsi="Times New Roman" w:cs="Times New Roman"/>
                <w:bCs/>
                <w:iCs/>
                <w:sz w:val="24"/>
                <w:szCs w:val="24"/>
              </w:rPr>
              <w:t>travimo ir finansavimo taisyklių</w:t>
            </w:r>
            <w:r w:rsidR="00CF7A3D" w:rsidRPr="00CF7A3D">
              <w:rPr>
                <w:rFonts w:ascii="Times New Roman" w:hAnsi="Times New Roman" w:cs="Times New Roman"/>
                <w:iCs/>
                <w:sz w:val="24"/>
                <w:szCs w:val="24"/>
              </w:rPr>
              <w:t xml:space="preserve"> </w:t>
            </w:r>
            <w:r>
              <w:rPr>
                <w:rFonts w:ascii="Times New Roman" w:hAnsi="Times New Roman" w:cs="Times New Roman"/>
                <w:iCs/>
                <w:sz w:val="24"/>
                <w:szCs w:val="24"/>
              </w:rPr>
              <w:t>2</w:t>
            </w:r>
            <w:r w:rsidRPr="00D214E1">
              <w:rPr>
                <w:rFonts w:ascii="Times New Roman" w:hAnsi="Times New Roman" w:cs="Times New Roman"/>
                <w:iCs/>
                <w:sz w:val="24"/>
                <w:szCs w:val="24"/>
              </w:rPr>
              <w:t xml:space="preserve"> priede</w:t>
            </w:r>
            <w:r w:rsidR="004B734F" w:rsidRPr="00D214E1">
              <w:rPr>
                <w:rFonts w:ascii="Times New Roman" w:hAnsi="Times New Roman" w:cs="Times New Roman"/>
                <w:iCs/>
                <w:sz w:val="24"/>
                <w:szCs w:val="24"/>
              </w:rPr>
              <w:t>.</w:t>
            </w:r>
          </w:p>
          <w:p w14:paraId="29055F8C" w14:textId="14900FEB" w:rsidR="00425BDD" w:rsidRPr="00974D29" w:rsidRDefault="00425BDD" w:rsidP="0026649F">
            <w:pPr>
              <w:pStyle w:val="Sraopastraipa"/>
              <w:numPr>
                <w:ilvl w:val="1"/>
                <w:numId w:val="20"/>
              </w:numPr>
              <w:tabs>
                <w:tab w:val="left" w:pos="547"/>
                <w:tab w:val="left" w:pos="707"/>
              </w:tabs>
              <w:ind w:left="29" w:firstLine="0"/>
              <w:jc w:val="both"/>
              <w:rPr>
                <w:rFonts w:ascii="Times New Roman" w:hAnsi="Times New Roman" w:cs="Times New Roman"/>
                <w:sz w:val="24"/>
                <w:szCs w:val="24"/>
              </w:rPr>
            </w:pPr>
            <w:r w:rsidRPr="00974D29">
              <w:rPr>
                <w:rFonts w:ascii="Times New Roman" w:hAnsi="Times New Roman" w:cs="Times New Roman"/>
                <w:sz w:val="24"/>
                <w:szCs w:val="24"/>
              </w:rPr>
              <w:t xml:space="preserve">Kartu su </w:t>
            </w:r>
            <w:r w:rsidR="00FB6683">
              <w:rPr>
                <w:rFonts w:ascii="Times New Roman" w:hAnsi="Times New Roman" w:cs="Times New Roman"/>
                <w:sz w:val="24"/>
                <w:szCs w:val="24"/>
              </w:rPr>
              <w:t>projekto įgyvendinimo planu</w:t>
            </w:r>
            <w:r w:rsidRPr="00974D29">
              <w:rPr>
                <w:rFonts w:ascii="Times New Roman" w:hAnsi="Times New Roman" w:cs="Times New Roman"/>
                <w:sz w:val="24"/>
                <w:szCs w:val="24"/>
              </w:rPr>
              <w:t xml:space="preserve"> pareiškėjas turi pateikti šiuos priedus:</w:t>
            </w:r>
          </w:p>
          <w:p w14:paraId="03DD9DE9" w14:textId="79497EE1" w:rsidR="00425BDD" w:rsidRPr="00441BA0" w:rsidRDefault="00EF2506" w:rsidP="0026649F">
            <w:pPr>
              <w:pStyle w:val="Sraopastraipa"/>
              <w:tabs>
                <w:tab w:val="left" w:pos="547"/>
                <w:tab w:val="left" w:pos="707"/>
                <w:tab w:val="left" w:pos="1127"/>
              </w:tabs>
              <w:ind w:left="29"/>
              <w:jc w:val="both"/>
              <w:rPr>
                <w:rFonts w:ascii="Times New Roman" w:hAnsi="Times New Roman" w:cs="Times New Roman"/>
                <w:sz w:val="24"/>
                <w:szCs w:val="24"/>
              </w:rPr>
            </w:pPr>
            <w:r>
              <w:rPr>
                <w:rFonts w:ascii="Times New Roman" w:hAnsi="Times New Roman" w:cs="Times New Roman"/>
                <w:sz w:val="24"/>
                <w:szCs w:val="24"/>
              </w:rPr>
              <w:t>2.1</w:t>
            </w:r>
            <w:r w:rsidR="00CA57A5">
              <w:rPr>
                <w:rFonts w:ascii="Times New Roman" w:hAnsi="Times New Roman" w:cs="Times New Roman"/>
                <w:sz w:val="24"/>
                <w:szCs w:val="24"/>
              </w:rPr>
              <w:t>4</w:t>
            </w:r>
            <w:r>
              <w:rPr>
                <w:rFonts w:ascii="Times New Roman" w:hAnsi="Times New Roman" w:cs="Times New Roman"/>
                <w:sz w:val="24"/>
                <w:szCs w:val="24"/>
              </w:rPr>
              <w:t>.</w:t>
            </w:r>
            <w:r w:rsidR="00425BDD" w:rsidRPr="00974D29">
              <w:rPr>
                <w:rFonts w:ascii="Times New Roman" w:hAnsi="Times New Roman" w:cs="Times New Roman"/>
                <w:sz w:val="24"/>
                <w:szCs w:val="24"/>
              </w:rPr>
              <w:t>1.</w:t>
            </w:r>
            <w:r w:rsidR="00425BDD" w:rsidRPr="00974D29">
              <w:rPr>
                <w:rFonts w:ascii="Times New Roman" w:hAnsi="Times New Roman" w:cs="Times New Roman"/>
                <w:sz w:val="24"/>
                <w:szCs w:val="24"/>
              </w:rPr>
              <w:tab/>
              <w:t>užpildytą projekto atitikties specialiesiems projektų atrankos kriterijams deklaraciją</w:t>
            </w:r>
            <w:r w:rsidR="00441BA0">
              <w:rPr>
                <w:rFonts w:ascii="Times New Roman" w:hAnsi="Times New Roman" w:cs="Times New Roman"/>
                <w:sz w:val="24"/>
                <w:szCs w:val="24"/>
              </w:rPr>
              <w:t xml:space="preserve"> (Aprašo </w:t>
            </w:r>
            <w:r w:rsidR="00D23C6C">
              <w:rPr>
                <w:rFonts w:ascii="Times New Roman" w:hAnsi="Times New Roman" w:cs="Times New Roman"/>
                <w:sz w:val="24"/>
                <w:szCs w:val="24"/>
              </w:rPr>
              <w:t>2</w:t>
            </w:r>
            <w:r w:rsidR="00425BDD" w:rsidRPr="00441BA0">
              <w:rPr>
                <w:rFonts w:ascii="Times New Roman" w:hAnsi="Times New Roman" w:cs="Times New Roman"/>
                <w:sz w:val="24"/>
                <w:szCs w:val="24"/>
              </w:rPr>
              <w:t xml:space="preserve"> priedas); </w:t>
            </w:r>
          </w:p>
          <w:p w14:paraId="67FF9A01" w14:textId="2C532472" w:rsidR="00425BDD" w:rsidRPr="00974D29" w:rsidRDefault="00EF2506" w:rsidP="0026649F">
            <w:pPr>
              <w:pStyle w:val="Sraopastraipa"/>
              <w:tabs>
                <w:tab w:val="left" w:pos="547"/>
                <w:tab w:val="left" w:pos="707"/>
              </w:tabs>
              <w:ind w:left="29"/>
              <w:jc w:val="both"/>
              <w:rPr>
                <w:rFonts w:ascii="Times New Roman" w:hAnsi="Times New Roman" w:cs="Times New Roman"/>
                <w:sz w:val="24"/>
                <w:szCs w:val="24"/>
              </w:rPr>
            </w:pPr>
            <w:r>
              <w:rPr>
                <w:rFonts w:ascii="Times New Roman" w:hAnsi="Times New Roman" w:cs="Times New Roman"/>
                <w:sz w:val="24"/>
                <w:szCs w:val="24"/>
              </w:rPr>
              <w:t>2.1</w:t>
            </w:r>
            <w:r w:rsidR="00CA57A5">
              <w:rPr>
                <w:rFonts w:ascii="Times New Roman" w:hAnsi="Times New Roman" w:cs="Times New Roman"/>
                <w:sz w:val="24"/>
                <w:szCs w:val="24"/>
              </w:rPr>
              <w:t>4</w:t>
            </w:r>
            <w:r>
              <w:rPr>
                <w:rFonts w:ascii="Times New Roman" w:hAnsi="Times New Roman" w:cs="Times New Roman"/>
                <w:sz w:val="24"/>
                <w:szCs w:val="24"/>
              </w:rPr>
              <w:t xml:space="preserve">.2. </w:t>
            </w:r>
            <w:r w:rsidR="00425BDD" w:rsidRPr="00974D29">
              <w:rPr>
                <w:rFonts w:ascii="Times New Roman" w:hAnsi="Times New Roman" w:cs="Times New Roman"/>
                <w:sz w:val="24"/>
                <w:szCs w:val="24"/>
              </w:rPr>
              <w:t>dokument</w:t>
            </w:r>
            <w:r w:rsidR="00A64D48">
              <w:rPr>
                <w:rFonts w:ascii="Times New Roman" w:hAnsi="Times New Roman" w:cs="Times New Roman"/>
                <w:sz w:val="24"/>
                <w:szCs w:val="24"/>
              </w:rPr>
              <w:t>ų</w:t>
            </w:r>
            <w:r w:rsidR="00425BDD" w:rsidRPr="00974D29">
              <w:rPr>
                <w:rFonts w:ascii="Times New Roman" w:hAnsi="Times New Roman" w:cs="Times New Roman"/>
                <w:sz w:val="24"/>
                <w:szCs w:val="24"/>
              </w:rPr>
              <w:t>, patvirtinanči</w:t>
            </w:r>
            <w:r w:rsidR="00A64D48">
              <w:rPr>
                <w:rFonts w:ascii="Times New Roman" w:hAnsi="Times New Roman" w:cs="Times New Roman"/>
                <w:sz w:val="24"/>
                <w:szCs w:val="24"/>
              </w:rPr>
              <w:t>ų</w:t>
            </w:r>
            <w:r w:rsidR="00425BDD" w:rsidRPr="00974D29">
              <w:rPr>
                <w:rFonts w:ascii="Times New Roman" w:hAnsi="Times New Roman" w:cs="Times New Roman"/>
                <w:sz w:val="24"/>
                <w:szCs w:val="24"/>
              </w:rPr>
              <w:t xml:space="preserve"> pareiškėjo atitiktį specialiesiems projektų atrankos kriterijams</w:t>
            </w:r>
            <w:r w:rsidR="00B25F4C">
              <w:rPr>
                <w:rFonts w:ascii="Times New Roman" w:hAnsi="Times New Roman" w:cs="Times New Roman"/>
                <w:sz w:val="24"/>
                <w:szCs w:val="24"/>
              </w:rPr>
              <w:t>,</w:t>
            </w:r>
            <w:r w:rsidR="003D18F2">
              <w:rPr>
                <w:rFonts w:ascii="Times New Roman" w:hAnsi="Times New Roman" w:cs="Times New Roman"/>
                <w:sz w:val="24"/>
                <w:szCs w:val="24"/>
              </w:rPr>
              <w:t xml:space="preserve"> </w:t>
            </w:r>
            <w:r w:rsidR="00A64D48">
              <w:rPr>
                <w:rFonts w:ascii="Times New Roman" w:hAnsi="Times New Roman" w:cs="Times New Roman"/>
                <w:sz w:val="24"/>
                <w:szCs w:val="24"/>
              </w:rPr>
              <w:t xml:space="preserve">kopijas </w:t>
            </w:r>
            <w:r w:rsidR="003D18F2">
              <w:rPr>
                <w:rFonts w:ascii="Times New Roman" w:hAnsi="Times New Roman" w:cs="Times New Roman"/>
                <w:sz w:val="24"/>
                <w:szCs w:val="24"/>
              </w:rPr>
              <w:t>arba nuorodas į aktualias dokumentų versijas viešai prieinamuose registruose</w:t>
            </w:r>
            <w:r w:rsidR="00425BDD" w:rsidRPr="00974D29">
              <w:rPr>
                <w:rFonts w:ascii="Times New Roman" w:hAnsi="Times New Roman" w:cs="Times New Roman"/>
                <w:sz w:val="24"/>
                <w:szCs w:val="24"/>
              </w:rPr>
              <w:t>:</w:t>
            </w:r>
          </w:p>
          <w:p w14:paraId="53C41891" w14:textId="4A8D143A" w:rsidR="00425BDD" w:rsidRPr="00974D29" w:rsidRDefault="00EF2506" w:rsidP="0026649F">
            <w:pPr>
              <w:pStyle w:val="Sraopastraipa"/>
              <w:tabs>
                <w:tab w:val="left" w:pos="547"/>
                <w:tab w:val="left" w:pos="707"/>
                <w:tab w:val="left" w:pos="1588"/>
              </w:tabs>
              <w:ind w:left="29"/>
              <w:jc w:val="both"/>
              <w:rPr>
                <w:rFonts w:ascii="Times New Roman" w:hAnsi="Times New Roman" w:cs="Times New Roman"/>
                <w:sz w:val="24"/>
                <w:szCs w:val="24"/>
              </w:rPr>
            </w:pPr>
            <w:r>
              <w:rPr>
                <w:rFonts w:ascii="Times New Roman" w:hAnsi="Times New Roman" w:cs="Times New Roman"/>
                <w:sz w:val="24"/>
                <w:szCs w:val="24"/>
              </w:rPr>
              <w:t>2.1</w:t>
            </w:r>
            <w:r w:rsidR="00CA57A5">
              <w:rPr>
                <w:rFonts w:ascii="Times New Roman" w:hAnsi="Times New Roman" w:cs="Times New Roman"/>
                <w:sz w:val="24"/>
                <w:szCs w:val="24"/>
              </w:rPr>
              <w:t>4</w:t>
            </w:r>
            <w:r>
              <w:rPr>
                <w:rFonts w:ascii="Times New Roman" w:hAnsi="Times New Roman" w:cs="Times New Roman"/>
                <w:sz w:val="24"/>
                <w:szCs w:val="24"/>
              </w:rPr>
              <w:t xml:space="preserve">.2.1. </w:t>
            </w:r>
            <w:r w:rsidR="00425BDD" w:rsidRPr="00974D29">
              <w:rPr>
                <w:rFonts w:ascii="Times New Roman" w:hAnsi="Times New Roman" w:cs="Times New Roman"/>
                <w:sz w:val="24"/>
                <w:szCs w:val="24"/>
              </w:rPr>
              <w:t>pareiškėjo sprendim</w:t>
            </w:r>
            <w:r w:rsidR="005A2901">
              <w:rPr>
                <w:rFonts w:ascii="Times New Roman" w:hAnsi="Times New Roman" w:cs="Times New Roman"/>
                <w:sz w:val="24"/>
                <w:szCs w:val="24"/>
              </w:rPr>
              <w:t>o</w:t>
            </w:r>
            <w:r w:rsidR="00425BDD" w:rsidRPr="00974D29">
              <w:rPr>
                <w:rFonts w:ascii="Times New Roman" w:hAnsi="Times New Roman" w:cs="Times New Roman"/>
                <w:sz w:val="24"/>
                <w:szCs w:val="24"/>
              </w:rPr>
              <w:t>, kuriuo sudarytas pareiškėjo kolegialus valdymo organas;</w:t>
            </w:r>
          </w:p>
          <w:p w14:paraId="24EF4459" w14:textId="184F3FBF" w:rsidR="00425BDD" w:rsidRPr="00974D29" w:rsidRDefault="00EF2506" w:rsidP="0026649F">
            <w:pPr>
              <w:pStyle w:val="Sraopastraipa"/>
              <w:tabs>
                <w:tab w:val="left" w:pos="547"/>
                <w:tab w:val="left" w:pos="707"/>
                <w:tab w:val="left" w:pos="987"/>
                <w:tab w:val="left" w:pos="1447"/>
              </w:tabs>
              <w:ind w:left="29"/>
              <w:jc w:val="both"/>
              <w:rPr>
                <w:rFonts w:ascii="Times New Roman" w:hAnsi="Times New Roman" w:cs="Times New Roman"/>
                <w:sz w:val="24"/>
                <w:szCs w:val="24"/>
              </w:rPr>
            </w:pPr>
            <w:r>
              <w:rPr>
                <w:rFonts w:ascii="Times New Roman" w:hAnsi="Times New Roman" w:cs="Times New Roman"/>
                <w:sz w:val="24"/>
                <w:szCs w:val="24"/>
              </w:rPr>
              <w:t>2.1</w:t>
            </w:r>
            <w:r w:rsidR="00CA57A5">
              <w:rPr>
                <w:rFonts w:ascii="Times New Roman" w:hAnsi="Times New Roman" w:cs="Times New Roman"/>
                <w:sz w:val="24"/>
                <w:szCs w:val="24"/>
              </w:rPr>
              <w:t>4</w:t>
            </w:r>
            <w:r>
              <w:rPr>
                <w:rFonts w:ascii="Times New Roman" w:hAnsi="Times New Roman" w:cs="Times New Roman"/>
                <w:sz w:val="24"/>
                <w:szCs w:val="24"/>
              </w:rPr>
              <w:t>.</w:t>
            </w:r>
            <w:r w:rsidR="00441BA0">
              <w:rPr>
                <w:rFonts w:ascii="Times New Roman" w:hAnsi="Times New Roman" w:cs="Times New Roman"/>
                <w:sz w:val="24"/>
                <w:szCs w:val="24"/>
              </w:rPr>
              <w:t>2</w:t>
            </w:r>
            <w:r w:rsidR="00425BDD" w:rsidRPr="00974D29">
              <w:rPr>
                <w:rFonts w:ascii="Times New Roman" w:hAnsi="Times New Roman" w:cs="Times New Roman"/>
                <w:sz w:val="24"/>
                <w:szCs w:val="24"/>
              </w:rPr>
              <w:t>.2.</w:t>
            </w:r>
            <w:r w:rsidR="00425BDD" w:rsidRPr="00974D29">
              <w:rPr>
                <w:rFonts w:ascii="Times New Roman" w:hAnsi="Times New Roman" w:cs="Times New Roman"/>
                <w:sz w:val="24"/>
                <w:szCs w:val="24"/>
              </w:rPr>
              <w:tab/>
              <w:t>dokumentų, patvirtinančių pareiškėjo narius, delegavusius kolegialaus valdymo organo nariais išrinktus (paskirtus) asmenis, (netaikoma, jeigu informacija apie pareiškėjo narius, delegavusius kolegialaus valdymo organo nariais išrinktus (paskirtus) asmenis, yra pateikiama pareiškėjo sprendime, kuriuo sudarytas pareiškėjo kolegialus valdymo organas);</w:t>
            </w:r>
          </w:p>
          <w:p w14:paraId="0A1DE3BA" w14:textId="334D4AD8" w:rsidR="00425BDD" w:rsidRPr="00974D29" w:rsidRDefault="00EF2506" w:rsidP="0026649F">
            <w:pPr>
              <w:pStyle w:val="Sraopastraipa"/>
              <w:tabs>
                <w:tab w:val="left" w:pos="547"/>
                <w:tab w:val="left" w:pos="707"/>
                <w:tab w:val="left" w:pos="987"/>
                <w:tab w:val="left" w:pos="1447"/>
              </w:tabs>
              <w:ind w:left="29"/>
              <w:jc w:val="both"/>
              <w:rPr>
                <w:rFonts w:ascii="Times New Roman" w:hAnsi="Times New Roman" w:cs="Times New Roman"/>
                <w:sz w:val="24"/>
                <w:szCs w:val="24"/>
              </w:rPr>
            </w:pPr>
            <w:r>
              <w:rPr>
                <w:rFonts w:ascii="Times New Roman" w:hAnsi="Times New Roman" w:cs="Times New Roman"/>
                <w:sz w:val="24"/>
                <w:szCs w:val="24"/>
              </w:rPr>
              <w:t>2.1</w:t>
            </w:r>
            <w:r w:rsidR="00CA57A5">
              <w:rPr>
                <w:rFonts w:ascii="Times New Roman" w:hAnsi="Times New Roman" w:cs="Times New Roman"/>
                <w:sz w:val="24"/>
                <w:szCs w:val="24"/>
              </w:rPr>
              <w:t>4</w:t>
            </w:r>
            <w:r w:rsidR="00441BA0">
              <w:rPr>
                <w:rFonts w:ascii="Times New Roman" w:hAnsi="Times New Roman" w:cs="Times New Roman"/>
                <w:sz w:val="24"/>
                <w:szCs w:val="24"/>
              </w:rPr>
              <w:t>.2</w:t>
            </w:r>
            <w:r w:rsidR="00425BDD" w:rsidRPr="00974D29">
              <w:rPr>
                <w:rFonts w:ascii="Times New Roman" w:hAnsi="Times New Roman" w:cs="Times New Roman"/>
                <w:sz w:val="24"/>
                <w:szCs w:val="24"/>
              </w:rPr>
              <w:t>.3.</w:t>
            </w:r>
            <w:r w:rsidR="00425BDD" w:rsidRPr="00974D29">
              <w:rPr>
                <w:rFonts w:ascii="Times New Roman" w:hAnsi="Times New Roman" w:cs="Times New Roman"/>
                <w:sz w:val="24"/>
                <w:szCs w:val="24"/>
              </w:rPr>
              <w:tab/>
              <w:t>pareiškėjo sprendimo, kuriuo išrinktas (paskirtas) asmuo pareiškėjo vadovu ar, kai taikoma, pareiškėjo administracijos vadovu, arba darbo sutarties kopiją;</w:t>
            </w:r>
          </w:p>
          <w:p w14:paraId="37B5FE6F" w14:textId="34674DEC" w:rsidR="00425BDD" w:rsidRPr="00974D29" w:rsidRDefault="00EF2506" w:rsidP="0026649F">
            <w:pPr>
              <w:pStyle w:val="Sraopastraipa"/>
              <w:tabs>
                <w:tab w:val="left" w:pos="547"/>
                <w:tab w:val="left" w:pos="707"/>
                <w:tab w:val="left" w:pos="987"/>
                <w:tab w:val="left" w:pos="1447"/>
                <w:tab w:val="left" w:pos="1588"/>
              </w:tabs>
              <w:ind w:left="29"/>
              <w:jc w:val="both"/>
              <w:rPr>
                <w:rFonts w:ascii="Times New Roman" w:hAnsi="Times New Roman" w:cs="Times New Roman"/>
                <w:sz w:val="24"/>
                <w:szCs w:val="24"/>
              </w:rPr>
            </w:pPr>
            <w:r>
              <w:rPr>
                <w:rFonts w:ascii="Times New Roman" w:hAnsi="Times New Roman" w:cs="Times New Roman"/>
                <w:sz w:val="24"/>
                <w:szCs w:val="24"/>
              </w:rPr>
              <w:t>2.1</w:t>
            </w:r>
            <w:r w:rsidR="00CA57A5">
              <w:rPr>
                <w:rFonts w:ascii="Times New Roman" w:hAnsi="Times New Roman" w:cs="Times New Roman"/>
                <w:sz w:val="24"/>
                <w:szCs w:val="24"/>
              </w:rPr>
              <w:t>4</w:t>
            </w:r>
            <w:r w:rsidR="00441BA0">
              <w:rPr>
                <w:rFonts w:ascii="Times New Roman" w:hAnsi="Times New Roman" w:cs="Times New Roman"/>
                <w:sz w:val="24"/>
                <w:szCs w:val="24"/>
              </w:rPr>
              <w:t>.2</w:t>
            </w:r>
            <w:r w:rsidR="00425BDD" w:rsidRPr="00974D29">
              <w:rPr>
                <w:rFonts w:ascii="Times New Roman" w:hAnsi="Times New Roman" w:cs="Times New Roman"/>
                <w:sz w:val="24"/>
                <w:szCs w:val="24"/>
              </w:rPr>
              <w:t>.4.</w:t>
            </w:r>
            <w:r w:rsidR="00425BDD" w:rsidRPr="00974D29">
              <w:rPr>
                <w:rFonts w:ascii="Times New Roman" w:hAnsi="Times New Roman" w:cs="Times New Roman"/>
                <w:sz w:val="24"/>
                <w:szCs w:val="24"/>
              </w:rPr>
              <w:tab/>
              <w:t>pareiškėjo vadovo ar pareiškėjo administracijos vadovo aukštojo mokslo diplomo kopiją;</w:t>
            </w:r>
          </w:p>
          <w:p w14:paraId="5BEEB413" w14:textId="373D0CBF" w:rsidR="00425BDD" w:rsidRPr="00974D29" w:rsidRDefault="00EF2506" w:rsidP="0026649F">
            <w:pPr>
              <w:pStyle w:val="Sraopastraipa"/>
              <w:tabs>
                <w:tab w:val="left" w:pos="547"/>
                <w:tab w:val="left" w:pos="707"/>
                <w:tab w:val="left" w:pos="987"/>
                <w:tab w:val="left" w:pos="1447"/>
                <w:tab w:val="left" w:pos="1588"/>
              </w:tabs>
              <w:ind w:left="29"/>
              <w:jc w:val="both"/>
              <w:rPr>
                <w:rFonts w:ascii="Times New Roman" w:hAnsi="Times New Roman" w:cs="Times New Roman"/>
                <w:sz w:val="24"/>
                <w:szCs w:val="24"/>
              </w:rPr>
            </w:pPr>
            <w:r>
              <w:rPr>
                <w:rFonts w:ascii="Times New Roman" w:hAnsi="Times New Roman" w:cs="Times New Roman"/>
                <w:sz w:val="24"/>
                <w:szCs w:val="24"/>
              </w:rPr>
              <w:t>2.</w:t>
            </w:r>
            <w:r w:rsidR="00EF05A1">
              <w:rPr>
                <w:rFonts w:ascii="Times New Roman" w:hAnsi="Times New Roman" w:cs="Times New Roman"/>
                <w:sz w:val="24"/>
                <w:szCs w:val="24"/>
              </w:rPr>
              <w:t>1</w:t>
            </w:r>
            <w:r w:rsidR="00CA57A5">
              <w:rPr>
                <w:rFonts w:ascii="Times New Roman" w:hAnsi="Times New Roman" w:cs="Times New Roman"/>
                <w:sz w:val="24"/>
                <w:szCs w:val="24"/>
              </w:rPr>
              <w:t>4</w:t>
            </w:r>
            <w:r w:rsidR="00441BA0">
              <w:rPr>
                <w:rFonts w:ascii="Times New Roman" w:hAnsi="Times New Roman" w:cs="Times New Roman"/>
                <w:sz w:val="24"/>
                <w:szCs w:val="24"/>
              </w:rPr>
              <w:t>.2</w:t>
            </w:r>
            <w:r w:rsidR="00425BDD" w:rsidRPr="00974D29">
              <w:rPr>
                <w:rFonts w:ascii="Times New Roman" w:hAnsi="Times New Roman" w:cs="Times New Roman"/>
                <w:sz w:val="24"/>
                <w:szCs w:val="24"/>
              </w:rPr>
              <w:t>.5.</w:t>
            </w:r>
            <w:r w:rsidR="00425BDD" w:rsidRPr="00974D29">
              <w:rPr>
                <w:rFonts w:ascii="Times New Roman" w:hAnsi="Times New Roman" w:cs="Times New Roman"/>
                <w:sz w:val="24"/>
                <w:szCs w:val="24"/>
              </w:rPr>
              <w:tab/>
              <w:t xml:space="preserve">pareiškėjo vadovo ar pareiškėjo administracijos vadovo gyvenimo aprašymą, kuriame pateikiama informacija, kaip pareiškėjo vadovas atitinka </w:t>
            </w:r>
            <w:r w:rsidR="00425BDD">
              <w:rPr>
                <w:rFonts w:ascii="Times New Roman" w:hAnsi="Times New Roman" w:cs="Times New Roman"/>
                <w:sz w:val="24"/>
                <w:szCs w:val="24"/>
              </w:rPr>
              <w:t>S</w:t>
            </w:r>
            <w:r w:rsidR="00FB6683">
              <w:rPr>
                <w:rFonts w:ascii="Times New Roman" w:hAnsi="Times New Roman" w:cs="Times New Roman"/>
                <w:sz w:val="24"/>
                <w:szCs w:val="24"/>
              </w:rPr>
              <w:t>trategijų rengimo taisyklių 4.6 papunktyje</w:t>
            </w:r>
            <w:r w:rsidR="00425BDD" w:rsidRPr="00974D29">
              <w:rPr>
                <w:rFonts w:ascii="Times New Roman" w:hAnsi="Times New Roman" w:cs="Times New Roman"/>
                <w:sz w:val="24"/>
                <w:szCs w:val="24"/>
              </w:rPr>
              <w:t xml:space="preserve"> nustatytą reikalavimą.</w:t>
            </w:r>
          </w:p>
          <w:p w14:paraId="70D23754" w14:textId="23747CCC" w:rsidR="00425BDD" w:rsidRPr="004F7367" w:rsidRDefault="00FB6683" w:rsidP="0026649F">
            <w:pPr>
              <w:pStyle w:val="Sraopastraipa"/>
              <w:numPr>
                <w:ilvl w:val="1"/>
                <w:numId w:val="20"/>
              </w:numPr>
              <w:tabs>
                <w:tab w:val="left" w:pos="547"/>
                <w:tab w:val="left" w:pos="707"/>
                <w:tab w:val="left" w:pos="887"/>
              </w:tabs>
              <w:ind w:left="29" w:firstLine="0"/>
              <w:jc w:val="both"/>
              <w:rPr>
                <w:rFonts w:ascii="Times New Roman" w:hAnsi="Times New Roman" w:cs="Times New Roman"/>
                <w:iCs/>
                <w:sz w:val="24"/>
                <w:szCs w:val="24"/>
              </w:rPr>
            </w:pPr>
            <w:r w:rsidRPr="004F7367">
              <w:rPr>
                <w:rFonts w:ascii="Times New Roman" w:hAnsi="Times New Roman" w:cs="Times New Roman"/>
                <w:iCs/>
                <w:sz w:val="24"/>
                <w:szCs w:val="24"/>
              </w:rPr>
              <w:t>Projekto veiklos gali būti pradėtos įgyvendinti ir projekto išlaidos gali būti patirtos iki projekto sutarties pasirašymo, bet ne anksčiau nei 202</w:t>
            </w:r>
            <w:r w:rsidR="004F7367" w:rsidRPr="004F7367">
              <w:rPr>
                <w:rFonts w:ascii="Times New Roman" w:hAnsi="Times New Roman" w:cs="Times New Roman"/>
                <w:iCs/>
                <w:sz w:val="24"/>
                <w:szCs w:val="24"/>
              </w:rPr>
              <w:t>1</w:t>
            </w:r>
            <w:r w:rsidR="00551F16">
              <w:rPr>
                <w:rFonts w:ascii="Times New Roman" w:hAnsi="Times New Roman" w:cs="Times New Roman"/>
                <w:iCs/>
                <w:sz w:val="24"/>
                <w:szCs w:val="24"/>
              </w:rPr>
              <w:t> </w:t>
            </w:r>
            <w:r w:rsidRPr="004F7367">
              <w:rPr>
                <w:rFonts w:ascii="Times New Roman" w:hAnsi="Times New Roman" w:cs="Times New Roman"/>
                <w:iCs/>
                <w:sz w:val="24"/>
                <w:szCs w:val="24"/>
              </w:rPr>
              <w:t xml:space="preserve">m. </w:t>
            </w:r>
            <w:r w:rsidR="004F7367" w:rsidRPr="004F7367">
              <w:rPr>
                <w:rFonts w:ascii="Times New Roman" w:hAnsi="Times New Roman" w:cs="Times New Roman"/>
                <w:iCs/>
                <w:sz w:val="24"/>
                <w:szCs w:val="24"/>
              </w:rPr>
              <w:t>sausio 1</w:t>
            </w:r>
            <w:r w:rsidRPr="004F7367">
              <w:rPr>
                <w:rFonts w:ascii="Times New Roman" w:hAnsi="Times New Roman" w:cs="Times New Roman"/>
                <w:iCs/>
                <w:sz w:val="24"/>
                <w:szCs w:val="24"/>
              </w:rPr>
              <w:t xml:space="preserve"> d.</w:t>
            </w:r>
          </w:p>
          <w:p w14:paraId="75922EDE" w14:textId="2A11AF7C" w:rsidR="00E2375A" w:rsidRDefault="00E2375A" w:rsidP="0026649F">
            <w:pPr>
              <w:pStyle w:val="Sraopastraipa"/>
              <w:numPr>
                <w:ilvl w:val="1"/>
                <w:numId w:val="20"/>
              </w:numPr>
              <w:tabs>
                <w:tab w:val="left" w:pos="547"/>
                <w:tab w:val="left" w:pos="707"/>
              </w:tabs>
              <w:ind w:left="29" w:firstLine="0"/>
              <w:jc w:val="both"/>
              <w:rPr>
                <w:rFonts w:ascii="Times New Roman" w:hAnsi="Times New Roman" w:cs="Times New Roman"/>
                <w:iCs/>
                <w:sz w:val="24"/>
                <w:szCs w:val="24"/>
              </w:rPr>
            </w:pPr>
            <w:r w:rsidRPr="00E2375A">
              <w:rPr>
                <w:rFonts w:ascii="Times New Roman" w:hAnsi="Times New Roman" w:cs="Times New Roman"/>
                <w:iCs/>
                <w:sz w:val="24"/>
                <w:szCs w:val="24"/>
              </w:rPr>
              <w:t>Gavęs finansavimą projekto vykdytojas privalo vykdyti šiuos informavimo apie projektą veiksmus</w:t>
            </w:r>
            <w:r>
              <w:rPr>
                <w:rFonts w:ascii="Times New Roman" w:hAnsi="Times New Roman" w:cs="Times New Roman"/>
                <w:iCs/>
                <w:sz w:val="24"/>
                <w:szCs w:val="24"/>
              </w:rPr>
              <w:t>:</w:t>
            </w:r>
          </w:p>
          <w:p w14:paraId="17F57166" w14:textId="78744C67" w:rsidR="00980CB7" w:rsidRPr="00980CB7" w:rsidRDefault="006216A2" w:rsidP="0026649F">
            <w:pPr>
              <w:pStyle w:val="Sraopastraipa"/>
              <w:numPr>
                <w:ilvl w:val="2"/>
                <w:numId w:val="20"/>
              </w:numPr>
              <w:tabs>
                <w:tab w:val="left" w:pos="547"/>
                <w:tab w:val="left" w:pos="707"/>
              </w:tabs>
              <w:ind w:left="29" w:firstLine="0"/>
              <w:jc w:val="both"/>
              <w:rPr>
                <w:rFonts w:ascii="Times New Roman" w:hAnsi="Times New Roman" w:cs="Times New Roman"/>
                <w:iCs/>
                <w:sz w:val="24"/>
                <w:szCs w:val="24"/>
              </w:rPr>
            </w:pPr>
            <w:r>
              <w:rPr>
                <w:rFonts w:ascii="Times New Roman" w:hAnsi="Times New Roman" w:cs="Times New Roman"/>
                <w:iCs/>
                <w:sz w:val="24"/>
                <w:szCs w:val="24"/>
              </w:rPr>
              <w:t>p</w:t>
            </w:r>
            <w:r w:rsidRPr="006216A2">
              <w:rPr>
                <w:rFonts w:ascii="Times New Roman" w:hAnsi="Times New Roman" w:cs="Times New Roman"/>
                <w:iCs/>
                <w:sz w:val="24"/>
                <w:szCs w:val="24"/>
              </w:rPr>
              <w:t>rojekto</w:t>
            </w:r>
            <w:r w:rsidR="00B25F4C">
              <w:rPr>
                <w:rFonts w:ascii="Times New Roman" w:hAnsi="Times New Roman" w:cs="Times New Roman"/>
                <w:iCs/>
                <w:sz w:val="24"/>
                <w:szCs w:val="24"/>
              </w:rPr>
              <w:t xml:space="preserve"> </w:t>
            </w:r>
            <w:r w:rsidRPr="006216A2">
              <w:rPr>
                <w:rFonts w:ascii="Times New Roman" w:hAnsi="Times New Roman" w:cs="Times New Roman"/>
                <w:iCs/>
                <w:sz w:val="24"/>
                <w:szCs w:val="24"/>
              </w:rPr>
              <w:t>vykdytojo pagrindinėje interneto svetainėje (jeigu tokia yra) ir socialiniuose tinkluose per 20 darbo dienų nuo</w:t>
            </w:r>
            <w:r w:rsidR="00B25F4C">
              <w:rPr>
                <w:rFonts w:ascii="Times New Roman" w:hAnsi="Times New Roman" w:cs="Times New Roman"/>
                <w:iCs/>
                <w:sz w:val="24"/>
                <w:szCs w:val="24"/>
              </w:rPr>
              <w:t xml:space="preserve"> </w:t>
            </w:r>
            <w:r w:rsidRPr="006216A2">
              <w:rPr>
                <w:rFonts w:ascii="Times New Roman" w:hAnsi="Times New Roman" w:cs="Times New Roman"/>
                <w:iCs/>
                <w:sz w:val="24"/>
                <w:szCs w:val="24"/>
              </w:rPr>
              <w:t>projekto</w:t>
            </w:r>
            <w:r w:rsidR="00B25F4C">
              <w:rPr>
                <w:rFonts w:ascii="Times New Roman" w:hAnsi="Times New Roman" w:cs="Times New Roman"/>
                <w:iCs/>
                <w:sz w:val="24"/>
                <w:szCs w:val="24"/>
              </w:rPr>
              <w:t xml:space="preserve"> </w:t>
            </w:r>
            <w:r w:rsidRPr="006216A2">
              <w:rPr>
                <w:rFonts w:ascii="Times New Roman" w:hAnsi="Times New Roman" w:cs="Times New Roman"/>
                <w:iCs/>
                <w:sz w:val="24"/>
                <w:szCs w:val="24"/>
              </w:rPr>
              <w:t>sutarties pasirašymo dienos paskelbiamas trumpas projekto aprašymas,</w:t>
            </w:r>
            <w:r w:rsidR="00B25F4C">
              <w:rPr>
                <w:rFonts w:ascii="Times New Roman" w:hAnsi="Times New Roman" w:cs="Times New Roman"/>
                <w:iCs/>
                <w:sz w:val="24"/>
                <w:szCs w:val="24"/>
              </w:rPr>
              <w:t xml:space="preserve"> </w:t>
            </w:r>
            <w:r w:rsidRPr="006216A2">
              <w:rPr>
                <w:rFonts w:ascii="Times New Roman" w:hAnsi="Times New Roman" w:cs="Times New Roman"/>
                <w:iCs/>
                <w:sz w:val="24"/>
                <w:szCs w:val="24"/>
              </w:rPr>
              <w:t>kuriame pristatomos visos įgyvendinant projektą suplanuotos veiklos, poveiklės, nurodomi projekto tikslai bei rezultatai ir informuojama apie gautą E</w:t>
            </w:r>
            <w:r>
              <w:rPr>
                <w:rFonts w:ascii="Times New Roman" w:hAnsi="Times New Roman" w:cs="Times New Roman"/>
                <w:iCs/>
                <w:sz w:val="24"/>
                <w:szCs w:val="24"/>
              </w:rPr>
              <w:t xml:space="preserve">uropos </w:t>
            </w:r>
            <w:r w:rsidRPr="006216A2">
              <w:rPr>
                <w:rFonts w:ascii="Times New Roman" w:hAnsi="Times New Roman" w:cs="Times New Roman"/>
                <w:iCs/>
                <w:sz w:val="24"/>
                <w:szCs w:val="24"/>
              </w:rPr>
              <w:t>S</w:t>
            </w:r>
            <w:r>
              <w:rPr>
                <w:rFonts w:ascii="Times New Roman" w:hAnsi="Times New Roman" w:cs="Times New Roman"/>
                <w:iCs/>
                <w:sz w:val="24"/>
                <w:szCs w:val="24"/>
              </w:rPr>
              <w:t>ąjungos</w:t>
            </w:r>
            <w:r w:rsidRPr="006216A2">
              <w:rPr>
                <w:rFonts w:ascii="Times New Roman" w:hAnsi="Times New Roman" w:cs="Times New Roman"/>
                <w:iCs/>
                <w:sz w:val="24"/>
                <w:szCs w:val="24"/>
              </w:rPr>
              <w:t xml:space="preserve"> finansavimą</w:t>
            </w:r>
            <w:r w:rsidR="00980CB7" w:rsidRPr="00980CB7">
              <w:rPr>
                <w:rFonts w:ascii="Times New Roman" w:hAnsi="Times New Roman" w:cs="Times New Roman"/>
                <w:iCs/>
                <w:sz w:val="24"/>
                <w:szCs w:val="24"/>
              </w:rPr>
              <w:t>;</w:t>
            </w:r>
          </w:p>
          <w:p w14:paraId="36065B26" w14:textId="24B9E898" w:rsidR="00F42B9B" w:rsidRDefault="006216A2" w:rsidP="0026649F">
            <w:pPr>
              <w:pStyle w:val="Sraopastraipa"/>
              <w:numPr>
                <w:ilvl w:val="2"/>
                <w:numId w:val="20"/>
              </w:numPr>
              <w:tabs>
                <w:tab w:val="left" w:pos="547"/>
                <w:tab w:val="left" w:pos="707"/>
              </w:tabs>
              <w:ind w:left="29" w:firstLine="0"/>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6216A2">
              <w:rPr>
                <w:rFonts w:ascii="Times New Roman" w:hAnsi="Times New Roman" w:cs="Times New Roman"/>
                <w:iCs/>
                <w:sz w:val="24"/>
                <w:szCs w:val="24"/>
              </w:rPr>
              <w:t>per 20 darbo dienų nuo</w:t>
            </w:r>
            <w:r w:rsidR="00B25F4C">
              <w:rPr>
                <w:rFonts w:ascii="Times New Roman" w:hAnsi="Times New Roman" w:cs="Times New Roman"/>
                <w:iCs/>
                <w:sz w:val="24"/>
                <w:szCs w:val="24"/>
              </w:rPr>
              <w:t xml:space="preserve"> </w:t>
            </w:r>
            <w:r w:rsidRPr="006216A2">
              <w:rPr>
                <w:rFonts w:ascii="Times New Roman" w:hAnsi="Times New Roman" w:cs="Times New Roman"/>
                <w:iCs/>
                <w:sz w:val="24"/>
                <w:szCs w:val="24"/>
              </w:rPr>
              <w:t>projekto</w:t>
            </w:r>
            <w:r w:rsidR="00B25F4C">
              <w:rPr>
                <w:rFonts w:ascii="Times New Roman" w:hAnsi="Times New Roman" w:cs="Times New Roman"/>
                <w:iCs/>
                <w:sz w:val="24"/>
                <w:szCs w:val="24"/>
              </w:rPr>
              <w:t xml:space="preserve"> </w:t>
            </w:r>
            <w:r w:rsidRPr="006216A2">
              <w:rPr>
                <w:rFonts w:ascii="Times New Roman" w:hAnsi="Times New Roman" w:cs="Times New Roman"/>
                <w:iCs/>
                <w:sz w:val="24"/>
                <w:szCs w:val="24"/>
              </w:rPr>
              <w:t>sutarties pasirašymo dienos</w:t>
            </w:r>
            <w:r w:rsidR="00B25F4C">
              <w:rPr>
                <w:rFonts w:ascii="Times New Roman" w:hAnsi="Times New Roman" w:cs="Times New Roman"/>
                <w:iCs/>
                <w:sz w:val="24"/>
                <w:szCs w:val="24"/>
              </w:rPr>
              <w:t xml:space="preserve"> </w:t>
            </w:r>
            <w:r w:rsidRPr="006216A2">
              <w:rPr>
                <w:rFonts w:ascii="Times New Roman" w:hAnsi="Times New Roman" w:cs="Times New Roman"/>
                <w:iCs/>
                <w:sz w:val="24"/>
                <w:szCs w:val="24"/>
              </w:rPr>
              <w:t>visuomenei gerai matomoje vietoje (pavyzdžiui, prie pagrindinio įėjimo į pastatą ar organizacijos vestibiulyje) viešai</w:t>
            </w:r>
            <w:r w:rsidR="00B25F4C">
              <w:rPr>
                <w:rFonts w:ascii="Times New Roman" w:hAnsi="Times New Roman" w:cs="Times New Roman"/>
                <w:iCs/>
                <w:sz w:val="24"/>
                <w:szCs w:val="24"/>
              </w:rPr>
              <w:t xml:space="preserve"> </w:t>
            </w:r>
            <w:r w:rsidRPr="006216A2">
              <w:rPr>
                <w:rFonts w:ascii="Times New Roman" w:hAnsi="Times New Roman" w:cs="Times New Roman"/>
                <w:iCs/>
                <w:sz w:val="24"/>
                <w:szCs w:val="24"/>
              </w:rPr>
              <w:t>iškabinamas bent vienas spausdintas ar rodomas elektroninis ne mažesnis nei A3 formato pranešimas (plakatas), kuriame pateikiama informacija apie projektą ir paskelbiama apie gautą E</w:t>
            </w:r>
            <w:r w:rsidR="003248C2">
              <w:rPr>
                <w:rFonts w:ascii="Times New Roman" w:hAnsi="Times New Roman" w:cs="Times New Roman"/>
                <w:iCs/>
                <w:sz w:val="24"/>
                <w:szCs w:val="24"/>
              </w:rPr>
              <w:t xml:space="preserve">uropos </w:t>
            </w:r>
            <w:r w:rsidRPr="006216A2">
              <w:rPr>
                <w:rFonts w:ascii="Times New Roman" w:hAnsi="Times New Roman" w:cs="Times New Roman"/>
                <w:iCs/>
                <w:sz w:val="24"/>
                <w:szCs w:val="24"/>
              </w:rPr>
              <w:t>S</w:t>
            </w:r>
            <w:r w:rsidR="003248C2">
              <w:rPr>
                <w:rFonts w:ascii="Times New Roman" w:hAnsi="Times New Roman" w:cs="Times New Roman"/>
                <w:iCs/>
                <w:sz w:val="24"/>
                <w:szCs w:val="24"/>
              </w:rPr>
              <w:t>ąjungos</w:t>
            </w:r>
            <w:r w:rsidRPr="006216A2">
              <w:rPr>
                <w:rFonts w:ascii="Times New Roman" w:hAnsi="Times New Roman" w:cs="Times New Roman"/>
                <w:iCs/>
                <w:sz w:val="24"/>
                <w:szCs w:val="24"/>
              </w:rPr>
              <w:t xml:space="preserve"> finansavimą</w:t>
            </w:r>
            <w:r>
              <w:rPr>
                <w:rFonts w:ascii="Times New Roman" w:hAnsi="Times New Roman" w:cs="Times New Roman"/>
                <w:iCs/>
                <w:sz w:val="24"/>
                <w:szCs w:val="24"/>
              </w:rPr>
              <w:t>;</w:t>
            </w:r>
          </w:p>
          <w:p w14:paraId="0E1233AF" w14:textId="2E8C8183" w:rsidR="00980CB7" w:rsidRDefault="000C3E52" w:rsidP="0026649F">
            <w:pPr>
              <w:pStyle w:val="Sraopastraipa"/>
              <w:numPr>
                <w:ilvl w:val="2"/>
                <w:numId w:val="20"/>
              </w:numPr>
              <w:tabs>
                <w:tab w:val="left" w:pos="547"/>
                <w:tab w:val="left" w:pos="707"/>
              </w:tabs>
              <w:ind w:left="29" w:firstLine="0"/>
              <w:jc w:val="both"/>
              <w:rPr>
                <w:rFonts w:ascii="Times New Roman" w:hAnsi="Times New Roman" w:cs="Times New Roman"/>
                <w:iCs/>
                <w:sz w:val="24"/>
                <w:szCs w:val="24"/>
              </w:rPr>
            </w:pPr>
            <w:r>
              <w:rPr>
                <w:rFonts w:ascii="Times New Roman" w:hAnsi="Times New Roman" w:cs="Times New Roman"/>
                <w:iCs/>
                <w:sz w:val="24"/>
                <w:szCs w:val="24"/>
              </w:rPr>
              <w:t>užtikrinti, kad v</w:t>
            </w:r>
            <w:r w:rsidRPr="000C3E52">
              <w:rPr>
                <w:rFonts w:ascii="Times New Roman" w:hAnsi="Times New Roman" w:cs="Times New Roman"/>
                <w:iCs/>
                <w:sz w:val="24"/>
                <w:szCs w:val="24"/>
              </w:rPr>
              <w:t>isuomenei ar</w:t>
            </w:r>
            <w:r w:rsidR="00B25F4C">
              <w:rPr>
                <w:rFonts w:ascii="Times New Roman" w:hAnsi="Times New Roman" w:cs="Times New Roman"/>
                <w:iCs/>
                <w:sz w:val="24"/>
                <w:szCs w:val="24"/>
              </w:rPr>
              <w:t xml:space="preserve"> </w:t>
            </w:r>
            <w:r w:rsidRPr="000C3E52">
              <w:rPr>
                <w:rFonts w:ascii="Times New Roman" w:hAnsi="Times New Roman" w:cs="Times New Roman"/>
                <w:iCs/>
                <w:sz w:val="24"/>
                <w:szCs w:val="24"/>
              </w:rPr>
              <w:t>projekto</w:t>
            </w:r>
            <w:r w:rsidR="00B25F4C">
              <w:rPr>
                <w:rFonts w:ascii="Times New Roman" w:hAnsi="Times New Roman" w:cs="Times New Roman"/>
                <w:iCs/>
                <w:sz w:val="24"/>
                <w:szCs w:val="24"/>
              </w:rPr>
              <w:t xml:space="preserve"> </w:t>
            </w:r>
            <w:r w:rsidRPr="000C3E52">
              <w:rPr>
                <w:rFonts w:ascii="Times New Roman" w:hAnsi="Times New Roman" w:cs="Times New Roman"/>
                <w:iCs/>
                <w:sz w:val="24"/>
                <w:szCs w:val="24"/>
              </w:rPr>
              <w:t>dalyviams skirtuose dokumentuose, susijusiuose su projekto įgyvendinimu,</w:t>
            </w:r>
            <w:r w:rsidR="00B25F4C">
              <w:rPr>
                <w:rFonts w:ascii="Times New Roman" w:hAnsi="Times New Roman" w:cs="Times New Roman"/>
                <w:iCs/>
                <w:sz w:val="24"/>
                <w:szCs w:val="24"/>
              </w:rPr>
              <w:t xml:space="preserve"> </w:t>
            </w:r>
            <w:r w:rsidRPr="000C3E52">
              <w:rPr>
                <w:rFonts w:ascii="Times New Roman" w:hAnsi="Times New Roman" w:cs="Times New Roman"/>
                <w:iCs/>
                <w:sz w:val="24"/>
                <w:szCs w:val="24"/>
              </w:rPr>
              <w:t>aiškiai</w:t>
            </w:r>
            <w:r w:rsidR="00B25F4C">
              <w:rPr>
                <w:rFonts w:ascii="Times New Roman" w:hAnsi="Times New Roman" w:cs="Times New Roman"/>
                <w:iCs/>
                <w:sz w:val="24"/>
                <w:szCs w:val="24"/>
              </w:rPr>
              <w:t xml:space="preserve"> </w:t>
            </w:r>
            <w:r w:rsidRPr="000C3E52">
              <w:rPr>
                <w:rFonts w:ascii="Times New Roman" w:hAnsi="Times New Roman" w:cs="Times New Roman"/>
                <w:iCs/>
                <w:sz w:val="24"/>
                <w:szCs w:val="24"/>
              </w:rPr>
              <w:t>pateikiama informacija</w:t>
            </w:r>
            <w:r w:rsidR="00B25F4C">
              <w:rPr>
                <w:rFonts w:ascii="Times New Roman" w:hAnsi="Times New Roman" w:cs="Times New Roman"/>
                <w:iCs/>
                <w:sz w:val="24"/>
                <w:szCs w:val="24"/>
              </w:rPr>
              <w:t xml:space="preserve"> </w:t>
            </w:r>
            <w:r w:rsidRPr="000C3E52">
              <w:rPr>
                <w:rFonts w:ascii="Times New Roman" w:hAnsi="Times New Roman" w:cs="Times New Roman"/>
                <w:iCs/>
                <w:sz w:val="24"/>
                <w:szCs w:val="24"/>
              </w:rPr>
              <w:t>apie gautą E</w:t>
            </w:r>
            <w:r>
              <w:rPr>
                <w:rFonts w:ascii="Times New Roman" w:hAnsi="Times New Roman" w:cs="Times New Roman"/>
                <w:iCs/>
                <w:sz w:val="24"/>
                <w:szCs w:val="24"/>
              </w:rPr>
              <w:t xml:space="preserve">uropos </w:t>
            </w:r>
            <w:r w:rsidRPr="000C3E52">
              <w:rPr>
                <w:rFonts w:ascii="Times New Roman" w:hAnsi="Times New Roman" w:cs="Times New Roman"/>
                <w:iCs/>
                <w:sz w:val="24"/>
                <w:szCs w:val="24"/>
              </w:rPr>
              <w:t>S</w:t>
            </w:r>
            <w:r>
              <w:rPr>
                <w:rFonts w:ascii="Times New Roman" w:hAnsi="Times New Roman" w:cs="Times New Roman"/>
                <w:iCs/>
                <w:sz w:val="24"/>
                <w:szCs w:val="24"/>
              </w:rPr>
              <w:t>ąjungos</w:t>
            </w:r>
            <w:r w:rsidRPr="000C3E52">
              <w:rPr>
                <w:rFonts w:ascii="Times New Roman" w:hAnsi="Times New Roman" w:cs="Times New Roman"/>
                <w:iCs/>
                <w:sz w:val="24"/>
                <w:szCs w:val="24"/>
              </w:rPr>
              <w:t xml:space="preserve"> finansavimą, o</w:t>
            </w:r>
            <w:r w:rsidR="00B25F4C">
              <w:rPr>
                <w:rFonts w:ascii="Times New Roman" w:hAnsi="Times New Roman" w:cs="Times New Roman"/>
                <w:iCs/>
                <w:sz w:val="24"/>
                <w:szCs w:val="24"/>
              </w:rPr>
              <w:t xml:space="preserve"> </w:t>
            </w:r>
            <w:r w:rsidRPr="000C3E52">
              <w:rPr>
                <w:rFonts w:ascii="Times New Roman" w:hAnsi="Times New Roman" w:cs="Times New Roman"/>
                <w:iCs/>
                <w:sz w:val="24"/>
                <w:szCs w:val="24"/>
              </w:rPr>
              <w:t>komunikacijos medžiagoje,</w:t>
            </w:r>
            <w:r w:rsidR="00B25F4C">
              <w:rPr>
                <w:rFonts w:ascii="Times New Roman" w:hAnsi="Times New Roman" w:cs="Times New Roman"/>
                <w:iCs/>
                <w:sz w:val="24"/>
                <w:szCs w:val="24"/>
              </w:rPr>
              <w:t xml:space="preserve"> </w:t>
            </w:r>
            <w:r w:rsidRPr="000C3E52">
              <w:rPr>
                <w:rFonts w:ascii="Times New Roman" w:hAnsi="Times New Roman" w:cs="Times New Roman"/>
                <w:iCs/>
                <w:sz w:val="24"/>
                <w:szCs w:val="24"/>
              </w:rPr>
              <w:t>susijusioje su E</w:t>
            </w:r>
            <w:r>
              <w:rPr>
                <w:rFonts w:ascii="Times New Roman" w:hAnsi="Times New Roman" w:cs="Times New Roman"/>
                <w:iCs/>
                <w:sz w:val="24"/>
                <w:szCs w:val="24"/>
              </w:rPr>
              <w:t xml:space="preserve">uropos </w:t>
            </w:r>
            <w:r w:rsidRPr="000C3E52">
              <w:rPr>
                <w:rFonts w:ascii="Times New Roman" w:hAnsi="Times New Roman" w:cs="Times New Roman"/>
                <w:iCs/>
                <w:sz w:val="24"/>
                <w:szCs w:val="24"/>
              </w:rPr>
              <w:t>S</w:t>
            </w:r>
            <w:r>
              <w:rPr>
                <w:rFonts w:ascii="Times New Roman" w:hAnsi="Times New Roman" w:cs="Times New Roman"/>
                <w:iCs/>
                <w:sz w:val="24"/>
                <w:szCs w:val="24"/>
              </w:rPr>
              <w:t>ąjungos</w:t>
            </w:r>
            <w:r w:rsidRPr="000C3E52">
              <w:rPr>
                <w:rFonts w:ascii="Times New Roman" w:hAnsi="Times New Roman" w:cs="Times New Roman"/>
                <w:iCs/>
                <w:sz w:val="24"/>
                <w:szCs w:val="24"/>
              </w:rPr>
              <w:t xml:space="preserve"> investicijų viešinimu,</w:t>
            </w:r>
            <w:r w:rsidR="00B25F4C">
              <w:rPr>
                <w:rFonts w:ascii="Times New Roman" w:hAnsi="Times New Roman" w:cs="Times New Roman"/>
                <w:iCs/>
                <w:sz w:val="24"/>
                <w:szCs w:val="24"/>
              </w:rPr>
              <w:t xml:space="preserve"> </w:t>
            </w:r>
            <w:r w:rsidRPr="000C3E52">
              <w:rPr>
                <w:rFonts w:ascii="Times New Roman" w:hAnsi="Times New Roman" w:cs="Times New Roman"/>
                <w:iCs/>
                <w:sz w:val="24"/>
                <w:szCs w:val="24"/>
              </w:rPr>
              <w:t>aiškiai</w:t>
            </w:r>
            <w:r w:rsidR="00B25F4C">
              <w:rPr>
                <w:rFonts w:ascii="Times New Roman" w:hAnsi="Times New Roman" w:cs="Times New Roman"/>
                <w:iCs/>
                <w:sz w:val="24"/>
                <w:szCs w:val="24"/>
              </w:rPr>
              <w:t xml:space="preserve"> </w:t>
            </w:r>
            <w:r w:rsidRPr="000C3E52">
              <w:rPr>
                <w:rFonts w:ascii="Times New Roman" w:hAnsi="Times New Roman" w:cs="Times New Roman"/>
                <w:iCs/>
                <w:sz w:val="24"/>
                <w:szCs w:val="24"/>
              </w:rPr>
              <w:t>pateikiama informacija</w:t>
            </w:r>
            <w:r w:rsidR="00B25F4C">
              <w:rPr>
                <w:rFonts w:ascii="Times New Roman" w:hAnsi="Times New Roman" w:cs="Times New Roman"/>
                <w:iCs/>
                <w:sz w:val="24"/>
                <w:szCs w:val="24"/>
              </w:rPr>
              <w:t xml:space="preserve"> </w:t>
            </w:r>
            <w:r w:rsidRPr="000C3E52">
              <w:rPr>
                <w:rFonts w:ascii="Times New Roman" w:hAnsi="Times New Roman" w:cs="Times New Roman"/>
                <w:iCs/>
                <w:sz w:val="24"/>
                <w:szCs w:val="24"/>
              </w:rPr>
              <w:t>apie E</w:t>
            </w:r>
            <w:r w:rsidR="003248C2">
              <w:rPr>
                <w:rFonts w:ascii="Times New Roman" w:hAnsi="Times New Roman" w:cs="Times New Roman"/>
                <w:iCs/>
                <w:sz w:val="24"/>
                <w:szCs w:val="24"/>
              </w:rPr>
              <w:t xml:space="preserve">uropos </w:t>
            </w:r>
            <w:r w:rsidRPr="000C3E52">
              <w:rPr>
                <w:rFonts w:ascii="Times New Roman" w:hAnsi="Times New Roman" w:cs="Times New Roman"/>
                <w:iCs/>
                <w:sz w:val="24"/>
                <w:szCs w:val="24"/>
              </w:rPr>
              <w:t>S</w:t>
            </w:r>
            <w:r w:rsidR="003248C2">
              <w:rPr>
                <w:rFonts w:ascii="Times New Roman" w:hAnsi="Times New Roman" w:cs="Times New Roman"/>
                <w:iCs/>
                <w:sz w:val="24"/>
                <w:szCs w:val="24"/>
              </w:rPr>
              <w:t>ąjungos</w:t>
            </w:r>
            <w:r w:rsidR="00B25F4C">
              <w:rPr>
                <w:rFonts w:ascii="Times New Roman" w:hAnsi="Times New Roman" w:cs="Times New Roman"/>
                <w:iCs/>
                <w:sz w:val="24"/>
                <w:szCs w:val="24"/>
              </w:rPr>
              <w:t xml:space="preserve"> </w:t>
            </w:r>
            <w:r w:rsidRPr="000C3E52">
              <w:rPr>
                <w:rFonts w:ascii="Times New Roman" w:hAnsi="Times New Roman" w:cs="Times New Roman"/>
                <w:iCs/>
                <w:sz w:val="24"/>
                <w:szCs w:val="24"/>
              </w:rPr>
              <w:t>indėlį ir naudą.</w:t>
            </w:r>
            <w:r w:rsidR="006216A2">
              <w:rPr>
                <w:rFonts w:ascii="Times New Roman" w:hAnsi="Times New Roman" w:cs="Times New Roman"/>
                <w:iCs/>
                <w:sz w:val="24"/>
                <w:szCs w:val="24"/>
              </w:rPr>
              <w:t xml:space="preserve"> </w:t>
            </w:r>
          </w:p>
          <w:p w14:paraId="6D399756" w14:textId="15C342F6" w:rsidR="00825EFF" w:rsidRDefault="003B615D" w:rsidP="005C595E">
            <w:pPr>
              <w:pStyle w:val="Sraopastraipa"/>
              <w:numPr>
                <w:ilvl w:val="1"/>
                <w:numId w:val="20"/>
              </w:numPr>
              <w:tabs>
                <w:tab w:val="left" w:pos="547"/>
                <w:tab w:val="left" w:pos="707"/>
              </w:tabs>
              <w:ind w:left="0" w:firstLine="0"/>
              <w:jc w:val="both"/>
              <w:rPr>
                <w:rFonts w:ascii="Times New Roman" w:hAnsi="Times New Roman" w:cs="Times New Roman"/>
                <w:iCs/>
                <w:sz w:val="24"/>
                <w:szCs w:val="24"/>
              </w:rPr>
            </w:pPr>
            <w:r w:rsidRPr="003B615D">
              <w:rPr>
                <w:rFonts w:ascii="Times New Roman" w:hAnsi="Times New Roman" w:cs="Times New Roman"/>
                <w:iCs/>
                <w:sz w:val="24"/>
                <w:szCs w:val="24"/>
              </w:rPr>
              <w:lastRenderedPageBreak/>
              <w:t xml:space="preserve"> </w:t>
            </w:r>
            <w:r w:rsidR="00C4490F">
              <w:rPr>
                <w:rFonts w:ascii="Times New Roman" w:hAnsi="Times New Roman" w:cs="Times New Roman"/>
                <w:iCs/>
                <w:sz w:val="24"/>
                <w:szCs w:val="24"/>
              </w:rPr>
              <w:t>Projektų įgyvendinimo plano</w:t>
            </w:r>
            <w:r w:rsidR="00C4490F" w:rsidRPr="003B615D">
              <w:rPr>
                <w:rFonts w:ascii="Times New Roman" w:hAnsi="Times New Roman" w:cs="Times New Roman"/>
                <w:iCs/>
                <w:sz w:val="24"/>
                <w:szCs w:val="24"/>
              </w:rPr>
              <w:t xml:space="preserve"> </w:t>
            </w:r>
            <w:r w:rsidRPr="003B615D">
              <w:rPr>
                <w:rFonts w:ascii="Times New Roman" w:hAnsi="Times New Roman" w:cs="Times New Roman"/>
                <w:iCs/>
                <w:sz w:val="24"/>
                <w:szCs w:val="24"/>
              </w:rPr>
              <w:t xml:space="preserve">vertinimo metu </w:t>
            </w:r>
            <w:r w:rsidR="00C4490F">
              <w:rPr>
                <w:rFonts w:ascii="Times New Roman" w:hAnsi="Times New Roman" w:cs="Times New Roman"/>
                <w:iCs/>
                <w:sz w:val="24"/>
                <w:szCs w:val="24"/>
              </w:rPr>
              <w:t xml:space="preserve">projektams </w:t>
            </w:r>
            <w:r w:rsidRPr="003B615D">
              <w:rPr>
                <w:rFonts w:ascii="Times New Roman" w:hAnsi="Times New Roman" w:cs="Times New Roman"/>
                <w:iCs/>
                <w:sz w:val="24"/>
                <w:szCs w:val="24"/>
              </w:rPr>
              <w:t>nustatomi supaprastintai apmokamų išlaidų dydžiai pagal pareiškėjo pateiktą informaciją</w:t>
            </w:r>
            <w:r w:rsidR="00D56FDF" w:rsidRPr="00D56FDF">
              <w:rPr>
                <w:rFonts w:ascii="Times New Roman" w:hAnsi="Times New Roman" w:cs="Times New Roman"/>
                <w:iCs/>
                <w:sz w:val="24"/>
                <w:szCs w:val="24"/>
              </w:rPr>
              <w:t>.</w:t>
            </w:r>
          </w:p>
          <w:p w14:paraId="5FDECC57" w14:textId="5F515CD9" w:rsidR="00BD30A1" w:rsidRPr="00980CB7" w:rsidRDefault="00BD30A1" w:rsidP="00DF654C">
            <w:pPr>
              <w:pStyle w:val="Sraopastraipa"/>
              <w:numPr>
                <w:ilvl w:val="1"/>
                <w:numId w:val="20"/>
              </w:numPr>
              <w:tabs>
                <w:tab w:val="left" w:pos="547"/>
                <w:tab w:val="left" w:pos="707"/>
              </w:tabs>
              <w:ind w:left="29" w:firstLine="0"/>
              <w:jc w:val="both"/>
              <w:rPr>
                <w:rFonts w:ascii="Times New Roman" w:hAnsi="Times New Roman" w:cs="Times New Roman"/>
                <w:iCs/>
                <w:sz w:val="24"/>
                <w:szCs w:val="24"/>
              </w:rPr>
            </w:pPr>
            <w:r w:rsidRPr="00980CB7">
              <w:rPr>
                <w:rFonts w:ascii="Times New Roman" w:hAnsi="Times New Roman" w:cs="Times New Roman"/>
                <w:iCs/>
                <w:sz w:val="24"/>
                <w:szCs w:val="24"/>
              </w:rPr>
              <w:t xml:space="preserve">Reikalavimai </w:t>
            </w:r>
            <w:r w:rsidR="00B25F4C">
              <w:rPr>
                <w:rFonts w:ascii="Times New Roman" w:hAnsi="Times New Roman" w:cs="Times New Roman"/>
                <w:iCs/>
                <w:sz w:val="24"/>
                <w:szCs w:val="24"/>
              </w:rPr>
              <w:t xml:space="preserve">dėl </w:t>
            </w:r>
            <w:r w:rsidRPr="00980CB7">
              <w:rPr>
                <w:rFonts w:ascii="Times New Roman" w:hAnsi="Times New Roman" w:cs="Times New Roman"/>
                <w:iCs/>
                <w:sz w:val="24"/>
                <w:szCs w:val="24"/>
              </w:rPr>
              <w:t xml:space="preserve">projekto </w:t>
            </w:r>
            <w:proofErr w:type="spellStart"/>
            <w:r w:rsidRPr="00980CB7">
              <w:rPr>
                <w:rFonts w:ascii="Times New Roman" w:hAnsi="Times New Roman" w:cs="Times New Roman"/>
                <w:iCs/>
                <w:sz w:val="24"/>
                <w:szCs w:val="24"/>
              </w:rPr>
              <w:t>parengtum</w:t>
            </w:r>
            <w:r w:rsidR="00B25F4C">
              <w:rPr>
                <w:rFonts w:ascii="Times New Roman" w:hAnsi="Times New Roman" w:cs="Times New Roman"/>
                <w:iCs/>
                <w:sz w:val="24"/>
                <w:szCs w:val="24"/>
              </w:rPr>
              <w:t>o</w:t>
            </w:r>
            <w:proofErr w:type="spellEnd"/>
            <w:r w:rsidRPr="00980CB7">
              <w:rPr>
                <w:rFonts w:ascii="Times New Roman" w:hAnsi="Times New Roman" w:cs="Times New Roman"/>
                <w:iCs/>
                <w:sz w:val="24"/>
                <w:szCs w:val="24"/>
              </w:rPr>
              <w:t xml:space="preserve"> nėra taikomi.</w:t>
            </w:r>
          </w:p>
        </w:tc>
      </w:tr>
      <w:tr w:rsidR="00D94135" w:rsidRPr="00897ED9" w14:paraId="17065620" w14:textId="77777777" w:rsidTr="00C23426">
        <w:tc>
          <w:tcPr>
            <w:tcW w:w="14709" w:type="dxa"/>
          </w:tcPr>
          <w:p w14:paraId="745C611C" w14:textId="2A810747" w:rsidR="00D94135" w:rsidRPr="00E9685B" w:rsidRDefault="00D94135" w:rsidP="000A6A0B">
            <w:pPr>
              <w:jc w:val="both"/>
              <w:rPr>
                <w:rFonts w:ascii="Times New Roman" w:hAnsi="Times New Roman" w:cs="Times New Roman"/>
                <w:iCs/>
                <w:sz w:val="24"/>
                <w:szCs w:val="24"/>
              </w:rPr>
            </w:pPr>
            <w:r w:rsidRPr="00E9685B">
              <w:rPr>
                <w:rFonts w:ascii="Times New Roman" w:hAnsi="Times New Roman" w:cs="Times New Roman"/>
                <w:b/>
                <w:sz w:val="24"/>
                <w:szCs w:val="24"/>
              </w:rPr>
              <w:lastRenderedPageBreak/>
              <w:t xml:space="preserve">2.1. </w:t>
            </w:r>
            <w:r w:rsidR="000A6A0B">
              <w:rPr>
                <w:rFonts w:ascii="Times New Roman" w:hAnsi="Times New Roman" w:cs="Times New Roman"/>
                <w:b/>
                <w:sz w:val="24"/>
                <w:szCs w:val="24"/>
              </w:rPr>
              <w:t>J</w:t>
            </w:r>
            <w:r w:rsidRPr="00E9685B">
              <w:rPr>
                <w:rFonts w:ascii="Times New Roman" w:hAnsi="Times New Roman" w:cs="Times New Roman"/>
                <w:b/>
                <w:sz w:val="24"/>
                <w:szCs w:val="24"/>
              </w:rPr>
              <w:t>ungtinio projekto projekt</w:t>
            </w:r>
            <w:r w:rsidR="000A6A0B">
              <w:rPr>
                <w:rFonts w:ascii="Times New Roman" w:hAnsi="Times New Roman" w:cs="Times New Roman"/>
                <w:b/>
                <w:sz w:val="24"/>
                <w:szCs w:val="24"/>
              </w:rPr>
              <w:t xml:space="preserve">ų </w:t>
            </w:r>
            <w:proofErr w:type="spellStart"/>
            <w:r w:rsidR="000A6A0B">
              <w:rPr>
                <w:rFonts w:ascii="Times New Roman" w:hAnsi="Times New Roman" w:cs="Times New Roman"/>
                <w:b/>
                <w:sz w:val="24"/>
                <w:szCs w:val="24"/>
              </w:rPr>
              <w:t>reiklavimai</w:t>
            </w:r>
            <w:proofErr w:type="spellEnd"/>
          </w:p>
        </w:tc>
      </w:tr>
      <w:tr w:rsidR="008E7116" w:rsidRPr="00897ED9" w14:paraId="781039D5" w14:textId="77777777" w:rsidTr="00E1198A">
        <w:trPr>
          <w:trHeight w:val="416"/>
        </w:trPr>
        <w:tc>
          <w:tcPr>
            <w:tcW w:w="14709" w:type="dxa"/>
          </w:tcPr>
          <w:p w14:paraId="6922D347" w14:textId="0A8BB6C5" w:rsidR="00E1198A" w:rsidRPr="00E1198A" w:rsidRDefault="00E1198A" w:rsidP="00E1198A">
            <w:pPr>
              <w:jc w:val="both"/>
              <w:rPr>
                <w:rFonts w:ascii="Times New Roman" w:hAnsi="Times New Roman" w:cs="Times New Roman"/>
                <w:iCs/>
                <w:sz w:val="24"/>
                <w:szCs w:val="24"/>
              </w:rPr>
            </w:pPr>
            <w:r>
              <w:rPr>
                <w:rFonts w:ascii="Times New Roman" w:hAnsi="Times New Roman" w:cs="Times New Roman"/>
                <w:iCs/>
                <w:sz w:val="24"/>
                <w:szCs w:val="24"/>
              </w:rPr>
              <w:t>Netaikoma</w:t>
            </w:r>
            <w:r w:rsidR="002B34B0">
              <w:rPr>
                <w:rFonts w:ascii="Times New Roman" w:hAnsi="Times New Roman" w:cs="Times New Roman"/>
                <w:iCs/>
                <w:sz w:val="24"/>
                <w:szCs w:val="24"/>
              </w:rPr>
              <w:t>.</w:t>
            </w:r>
          </w:p>
        </w:tc>
      </w:tr>
      <w:tr w:rsidR="008E7116" w:rsidRPr="00897ED9" w14:paraId="391250FE" w14:textId="77777777" w:rsidTr="008F594F">
        <w:trPr>
          <w:trHeight w:val="285"/>
        </w:trPr>
        <w:tc>
          <w:tcPr>
            <w:tcW w:w="14709" w:type="dxa"/>
          </w:tcPr>
          <w:p w14:paraId="286B57C1" w14:textId="307F3A9B" w:rsidR="008E7116" w:rsidRPr="008F594F" w:rsidRDefault="008E7116" w:rsidP="0055660A">
            <w:pPr>
              <w:rPr>
                <w:rStyle w:val="normaltextrun"/>
              </w:rPr>
            </w:pPr>
            <w:r w:rsidRPr="00897ED9">
              <w:rPr>
                <w:rFonts w:ascii="Times New Roman" w:hAnsi="Times New Roman" w:cs="Times New Roman"/>
                <w:b/>
                <w:sz w:val="24"/>
                <w:szCs w:val="24"/>
              </w:rPr>
              <w:t xml:space="preserve">3. </w:t>
            </w:r>
            <w:r w:rsidR="0055660A">
              <w:rPr>
                <w:rFonts w:ascii="Times New Roman" w:hAnsi="Times New Roman" w:cs="Times New Roman"/>
                <w:b/>
                <w:sz w:val="24"/>
                <w:szCs w:val="24"/>
              </w:rPr>
              <w:t>H</w:t>
            </w:r>
            <w:r w:rsidRPr="00897ED9">
              <w:rPr>
                <w:rFonts w:ascii="Times New Roman" w:hAnsi="Times New Roman" w:cs="Times New Roman"/>
                <w:b/>
                <w:sz w:val="24"/>
                <w:szCs w:val="24"/>
              </w:rPr>
              <w:t xml:space="preserve">orizontaliųjų </w:t>
            </w:r>
            <w:r w:rsidR="00794E1B" w:rsidRPr="00897ED9">
              <w:rPr>
                <w:rFonts w:ascii="Times New Roman" w:hAnsi="Times New Roman" w:cs="Times New Roman"/>
                <w:b/>
                <w:sz w:val="24"/>
                <w:szCs w:val="24"/>
              </w:rPr>
              <w:t>principų</w:t>
            </w:r>
            <w:r w:rsidR="00794E1B">
              <w:rPr>
                <w:rFonts w:ascii="Times New Roman" w:hAnsi="Times New Roman" w:cs="Times New Roman"/>
                <w:b/>
                <w:sz w:val="24"/>
                <w:szCs w:val="24"/>
              </w:rPr>
              <w:t xml:space="preserve"> (toliau – HP) </w:t>
            </w:r>
            <w:r w:rsidRPr="00901CA5">
              <w:rPr>
                <w:rFonts w:ascii="Times New Roman" w:hAnsi="Times New Roman" w:cs="Times New Roman"/>
                <w:b/>
                <w:sz w:val="24"/>
                <w:szCs w:val="24"/>
              </w:rPr>
              <w:t>ir</w:t>
            </w:r>
            <w:r w:rsidR="0055660A">
              <w:rPr>
                <w:rFonts w:ascii="Times New Roman" w:hAnsi="Times New Roman" w:cs="Times New Roman"/>
                <w:b/>
                <w:sz w:val="24"/>
                <w:szCs w:val="24"/>
              </w:rPr>
              <w:t xml:space="preserve"> su jais susijusių</w:t>
            </w:r>
            <w:r w:rsidRPr="00901CA5">
              <w:rPr>
                <w:rFonts w:ascii="Times New Roman" w:hAnsi="Times New Roman" w:cs="Times New Roman"/>
                <w:b/>
                <w:sz w:val="24"/>
                <w:szCs w:val="24"/>
              </w:rPr>
              <w:t xml:space="preserve"> Europos Sąjungos pagrindinių teisių chartijos (toliau – Chartija)</w:t>
            </w:r>
            <w:r w:rsidR="00794E1B">
              <w:rPr>
                <w:rFonts w:ascii="Times New Roman" w:hAnsi="Times New Roman" w:cs="Times New Roman"/>
                <w:b/>
                <w:sz w:val="24"/>
                <w:szCs w:val="24"/>
              </w:rPr>
              <w:t xml:space="preserve"> </w:t>
            </w:r>
            <w:r w:rsidR="0055660A" w:rsidRPr="00901CA5">
              <w:rPr>
                <w:rFonts w:ascii="Times New Roman" w:hAnsi="Times New Roman" w:cs="Times New Roman"/>
                <w:b/>
                <w:sz w:val="24"/>
                <w:szCs w:val="24"/>
              </w:rPr>
              <w:t xml:space="preserve">nuostatų </w:t>
            </w:r>
            <w:r>
              <w:rPr>
                <w:rFonts w:ascii="Times New Roman" w:hAnsi="Times New Roman" w:cs="Times New Roman"/>
                <w:b/>
                <w:sz w:val="24"/>
                <w:szCs w:val="24"/>
              </w:rPr>
              <w:t>laikym</w:t>
            </w:r>
            <w:r w:rsidR="0055660A">
              <w:rPr>
                <w:rFonts w:ascii="Times New Roman" w:hAnsi="Times New Roman" w:cs="Times New Roman"/>
                <w:b/>
                <w:sz w:val="24"/>
                <w:szCs w:val="24"/>
              </w:rPr>
              <w:t>o</w:t>
            </w:r>
            <w:r>
              <w:rPr>
                <w:rFonts w:ascii="Times New Roman" w:hAnsi="Times New Roman" w:cs="Times New Roman"/>
                <w:b/>
                <w:sz w:val="24"/>
                <w:szCs w:val="24"/>
              </w:rPr>
              <w:t>si</w:t>
            </w:r>
            <w:r w:rsidR="0055660A" w:rsidRPr="00897ED9">
              <w:rPr>
                <w:rFonts w:ascii="Times New Roman" w:hAnsi="Times New Roman" w:cs="Times New Roman"/>
                <w:b/>
                <w:sz w:val="24"/>
                <w:szCs w:val="24"/>
              </w:rPr>
              <w:t xml:space="preserve"> </w:t>
            </w:r>
            <w:r w:rsidR="0055660A">
              <w:rPr>
                <w:rFonts w:ascii="Times New Roman" w:hAnsi="Times New Roman" w:cs="Times New Roman"/>
                <w:b/>
                <w:sz w:val="24"/>
                <w:szCs w:val="24"/>
              </w:rPr>
              <w:t>r</w:t>
            </w:r>
            <w:r w:rsidR="0055660A" w:rsidRPr="00897ED9">
              <w:rPr>
                <w:rFonts w:ascii="Times New Roman" w:hAnsi="Times New Roman" w:cs="Times New Roman"/>
                <w:b/>
                <w:sz w:val="24"/>
                <w:szCs w:val="24"/>
              </w:rPr>
              <w:t>eikalavimai</w:t>
            </w:r>
          </w:p>
        </w:tc>
      </w:tr>
      <w:tr w:rsidR="008E7116" w:rsidRPr="00897ED9" w14:paraId="76D675A1" w14:textId="77777777" w:rsidTr="00C23426">
        <w:tc>
          <w:tcPr>
            <w:tcW w:w="14709" w:type="dxa"/>
          </w:tcPr>
          <w:p w14:paraId="66D4ACCE" w14:textId="05C6BD37" w:rsidR="00E1198A" w:rsidRPr="00E1198A" w:rsidRDefault="0078006F" w:rsidP="00E1198A">
            <w:pPr>
              <w:jc w:val="both"/>
              <w:rPr>
                <w:rFonts w:ascii="Times New Roman" w:hAnsi="Times New Roman" w:cs="Times New Roman"/>
                <w:iCs/>
                <w:sz w:val="24"/>
                <w:szCs w:val="24"/>
              </w:rPr>
            </w:pPr>
            <w:r w:rsidRPr="005A2901">
              <w:rPr>
                <w:rFonts w:ascii="Times New Roman" w:hAnsi="Times New Roman" w:cs="Times New Roman"/>
                <w:iCs/>
                <w:sz w:val="24"/>
                <w:szCs w:val="24"/>
              </w:rPr>
              <w:t>3.</w:t>
            </w:r>
            <w:r w:rsidR="00E1198A">
              <w:rPr>
                <w:rFonts w:ascii="Times New Roman" w:hAnsi="Times New Roman" w:cs="Times New Roman"/>
                <w:iCs/>
                <w:sz w:val="24"/>
                <w:szCs w:val="24"/>
              </w:rPr>
              <w:t>1.</w:t>
            </w:r>
            <w:r>
              <w:rPr>
                <w:rFonts w:ascii="Times New Roman" w:hAnsi="Times New Roman" w:cs="Times New Roman"/>
                <w:iCs/>
                <w:sz w:val="24"/>
                <w:szCs w:val="24"/>
              </w:rPr>
              <w:t xml:space="preserve"> </w:t>
            </w:r>
            <w:r w:rsidR="00E1198A" w:rsidRPr="00E1198A">
              <w:rPr>
                <w:rFonts w:ascii="Times New Roman" w:hAnsi="Times New Roman" w:cs="Times New Roman"/>
                <w:iCs/>
                <w:sz w:val="24"/>
                <w:szCs w:val="24"/>
              </w:rPr>
              <w:t>Projektuose negali būti numatyta:</w:t>
            </w:r>
          </w:p>
          <w:p w14:paraId="27116DC7" w14:textId="48236546" w:rsidR="00E1198A" w:rsidRPr="00E1198A" w:rsidRDefault="00EF2506" w:rsidP="00E1198A">
            <w:pPr>
              <w:jc w:val="both"/>
              <w:rPr>
                <w:rFonts w:ascii="Times New Roman" w:hAnsi="Times New Roman" w:cs="Times New Roman"/>
                <w:iCs/>
                <w:sz w:val="24"/>
                <w:szCs w:val="24"/>
              </w:rPr>
            </w:pPr>
            <w:r>
              <w:rPr>
                <w:rFonts w:ascii="Times New Roman" w:hAnsi="Times New Roman" w:cs="Times New Roman"/>
                <w:iCs/>
                <w:sz w:val="24"/>
                <w:szCs w:val="24"/>
              </w:rPr>
              <w:t>3.</w:t>
            </w:r>
            <w:r w:rsidR="00E1198A">
              <w:rPr>
                <w:rFonts w:ascii="Times New Roman" w:hAnsi="Times New Roman" w:cs="Times New Roman"/>
                <w:iCs/>
                <w:sz w:val="24"/>
                <w:szCs w:val="24"/>
              </w:rPr>
              <w:t>1.</w:t>
            </w:r>
            <w:r>
              <w:rPr>
                <w:rFonts w:ascii="Times New Roman" w:hAnsi="Times New Roman" w:cs="Times New Roman"/>
                <w:iCs/>
                <w:sz w:val="24"/>
                <w:szCs w:val="24"/>
              </w:rPr>
              <w:t>1.</w:t>
            </w:r>
            <w:r w:rsidR="0078006F">
              <w:rPr>
                <w:rFonts w:ascii="Times New Roman" w:hAnsi="Times New Roman" w:cs="Times New Roman"/>
                <w:iCs/>
                <w:sz w:val="24"/>
                <w:szCs w:val="24"/>
              </w:rPr>
              <w:t xml:space="preserve"> </w:t>
            </w:r>
            <w:r w:rsidR="003E6F42">
              <w:rPr>
                <w:rFonts w:ascii="Times New Roman" w:hAnsi="Times New Roman" w:cs="Times New Roman"/>
                <w:iCs/>
                <w:sz w:val="24"/>
                <w:szCs w:val="24"/>
              </w:rPr>
              <w:t>a</w:t>
            </w:r>
            <w:r w:rsidR="00E1198A" w:rsidRPr="00E1198A">
              <w:rPr>
                <w:rFonts w:ascii="Times New Roman" w:hAnsi="Times New Roman" w:cs="Times New Roman"/>
                <w:iCs/>
                <w:sz w:val="24"/>
                <w:szCs w:val="24"/>
              </w:rPr>
              <w:t xml:space="preserve">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7A0A3346" w14:textId="10F10653" w:rsidR="00E1198A" w:rsidRPr="00E1198A" w:rsidRDefault="00EF2506" w:rsidP="00E1198A">
            <w:pPr>
              <w:jc w:val="both"/>
              <w:rPr>
                <w:rFonts w:ascii="Times New Roman" w:hAnsi="Times New Roman" w:cs="Times New Roman"/>
                <w:iCs/>
                <w:sz w:val="24"/>
                <w:szCs w:val="24"/>
              </w:rPr>
            </w:pPr>
            <w:r>
              <w:rPr>
                <w:rFonts w:ascii="Times New Roman" w:hAnsi="Times New Roman" w:cs="Times New Roman"/>
                <w:iCs/>
                <w:sz w:val="24"/>
                <w:szCs w:val="24"/>
              </w:rPr>
              <w:t>3.</w:t>
            </w:r>
            <w:r w:rsidR="00E1198A">
              <w:rPr>
                <w:rFonts w:ascii="Times New Roman" w:hAnsi="Times New Roman" w:cs="Times New Roman"/>
                <w:iCs/>
                <w:sz w:val="24"/>
                <w:szCs w:val="24"/>
              </w:rPr>
              <w:t>1.2.</w:t>
            </w:r>
            <w:r w:rsidR="0078006F">
              <w:rPr>
                <w:rFonts w:ascii="Times New Roman" w:hAnsi="Times New Roman" w:cs="Times New Roman"/>
                <w:iCs/>
                <w:sz w:val="24"/>
                <w:szCs w:val="24"/>
              </w:rPr>
              <w:t xml:space="preserve"> </w:t>
            </w:r>
            <w:r w:rsidR="003E6F42">
              <w:rPr>
                <w:rFonts w:ascii="Times New Roman" w:hAnsi="Times New Roman" w:cs="Times New Roman"/>
                <w:iCs/>
                <w:sz w:val="24"/>
                <w:szCs w:val="24"/>
              </w:rPr>
              <w:t>v</w:t>
            </w:r>
            <w:r w:rsidR="00E1198A" w:rsidRPr="00E1198A">
              <w:rPr>
                <w:rFonts w:ascii="Times New Roman" w:hAnsi="Times New Roman" w:cs="Times New Roman"/>
                <w:iCs/>
                <w:sz w:val="24"/>
                <w:szCs w:val="24"/>
              </w:rPr>
              <w:t xml:space="preserve">eiksmų, kurie turėtų neigiamą poveikį darnaus vystymosi principo, įskaitant reikšmingos žalos nedarymo principą, įgyvendinimui. </w:t>
            </w:r>
          </w:p>
          <w:p w14:paraId="745E0FB8" w14:textId="2C7B67F8" w:rsidR="00E1198A" w:rsidRPr="00E1198A" w:rsidRDefault="00EF2506" w:rsidP="00E1198A">
            <w:pPr>
              <w:jc w:val="both"/>
              <w:rPr>
                <w:rFonts w:ascii="Times New Roman" w:hAnsi="Times New Roman" w:cs="Times New Roman"/>
                <w:i/>
                <w:iCs/>
                <w:sz w:val="24"/>
                <w:szCs w:val="24"/>
              </w:rPr>
            </w:pPr>
            <w:r>
              <w:rPr>
                <w:rFonts w:ascii="Times New Roman" w:hAnsi="Times New Roman" w:cs="Times New Roman"/>
                <w:iCs/>
                <w:sz w:val="24"/>
                <w:szCs w:val="24"/>
              </w:rPr>
              <w:t>3.</w:t>
            </w:r>
            <w:r w:rsidR="00E1198A">
              <w:rPr>
                <w:rFonts w:ascii="Times New Roman" w:hAnsi="Times New Roman" w:cs="Times New Roman"/>
                <w:iCs/>
                <w:sz w:val="24"/>
                <w:szCs w:val="24"/>
              </w:rPr>
              <w:t>2.</w:t>
            </w:r>
            <w:r w:rsidR="0078006F">
              <w:rPr>
                <w:rFonts w:ascii="Times New Roman" w:hAnsi="Times New Roman" w:cs="Times New Roman"/>
                <w:iCs/>
                <w:sz w:val="24"/>
                <w:szCs w:val="24"/>
              </w:rPr>
              <w:t xml:space="preserve"> </w:t>
            </w:r>
            <w:r w:rsidR="00E1198A" w:rsidRPr="00E1198A">
              <w:rPr>
                <w:rFonts w:ascii="Times New Roman" w:hAnsi="Times New Roman" w:cs="Times New Roman"/>
                <w:iCs/>
                <w:sz w:val="24"/>
                <w:szCs w:val="24"/>
              </w:rPr>
              <w:t>Projekte</w:t>
            </w:r>
            <w:r w:rsidR="00E1198A" w:rsidRPr="00E1198A">
              <w:rPr>
                <w:rFonts w:ascii="Times New Roman" w:hAnsi="Times New Roman" w:cs="Times New Roman"/>
                <w:i/>
                <w:iCs/>
                <w:sz w:val="24"/>
                <w:szCs w:val="24"/>
              </w:rPr>
              <w:t xml:space="preserve"> </w:t>
            </w:r>
            <w:r w:rsidR="00E1198A" w:rsidRPr="00E1198A">
              <w:rPr>
                <w:rFonts w:ascii="Times New Roman" w:hAnsi="Times New Roman" w:cs="Times New Roman"/>
                <w:iCs/>
                <w:sz w:val="24"/>
                <w:szCs w:val="24"/>
              </w:rPr>
              <w:t>turi būti užtikrinamas prieinamumo visiems reikalavimo įgyvendinimas:</w:t>
            </w:r>
          </w:p>
          <w:p w14:paraId="578DF975" w14:textId="6639F26F" w:rsidR="00E1198A" w:rsidRPr="00E1198A" w:rsidRDefault="00EF2506" w:rsidP="00E1198A">
            <w:pPr>
              <w:jc w:val="both"/>
              <w:rPr>
                <w:rFonts w:ascii="Times New Roman" w:hAnsi="Times New Roman" w:cs="Times New Roman"/>
                <w:iCs/>
                <w:sz w:val="24"/>
                <w:szCs w:val="24"/>
              </w:rPr>
            </w:pPr>
            <w:r>
              <w:rPr>
                <w:rFonts w:ascii="Times New Roman" w:hAnsi="Times New Roman" w:cs="Times New Roman"/>
                <w:iCs/>
                <w:sz w:val="24"/>
                <w:szCs w:val="24"/>
              </w:rPr>
              <w:t>3.</w:t>
            </w:r>
            <w:r w:rsidR="00E1198A" w:rsidRPr="00E1198A">
              <w:rPr>
                <w:rFonts w:ascii="Times New Roman" w:hAnsi="Times New Roman" w:cs="Times New Roman"/>
                <w:iCs/>
                <w:sz w:val="24"/>
                <w:szCs w:val="24"/>
              </w:rPr>
              <w:t xml:space="preserve">2.1. </w:t>
            </w:r>
            <w:r w:rsidR="005D3428">
              <w:rPr>
                <w:rFonts w:ascii="Times New Roman" w:hAnsi="Times New Roman" w:cs="Times New Roman"/>
                <w:iCs/>
                <w:sz w:val="24"/>
                <w:szCs w:val="24"/>
              </w:rPr>
              <w:t>I</w:t>
            </w:r>
            <w:r w:rsidR="00E1198A" w:rsidRPr="00E1198A">
              <w:rPr>
                <w:rFonts w:ascii="Times New Roman" w:hAnsi="Times New Roman" w:cs="Times New Roman"/>
                <w:iCs/>
                <w:sz w:val="24"/>
                <w:szCs w:val="24"/>
              </w:rPr>
              <w:t>nformacija apie projekto veiklas (renginius, mokymus) turi būti platinama ir</w:t>
            </w:r>
            <w:r w:rsidR="003E6F42">
              <w:rPr>
                <w:rFonts w:ascii="Times New Roman" w:hAnsi="Times New Roman" w:cs="Times New Roman"/>
                <w:iCs/>
                <w:sz w:val="24"/>
                <w:szCs w:val="24"/>
              </w:rPr>
              <w:t xml:space="preserve"> </w:t>
            </w:r>
            <w:r w:rsidR="00E1198A" w:rsidRPr="00E1198A">
              <w:rPr>
                <w:rFonts w:ascii="Times New Roman" w:hAnsi="Times New Roman" w:cs="Times New Roman"/>
                <w:iCs/>
                <w:sz w:val="24"/>
                <w:szCs w:val="24"/>
              </w:rPr>
              <w:t>specifinius poreikius turinčioms tikslinėms grupėms (pvz., asmenims su regėjimo sutrikimais, gestų kalbos vartotojams, asmenims su disleksijos sutrikimais, žemesnio išsilavinimo ar ilgą laiką socialinėje atskirtyje buvusiems asmenims, senyvo amžiaus bei mažiau lietuvių kalbą suprantantiems asmenims)</w:t>
            </w:r>
            <w:r w:rsidR="003E6F42">
              <w:rPr>
                <w:rFonts w:ascii="Times New Roman" w:hAnsi="Times New Roman" w:cs="Times New Roman"/>
                <w:iCs/>
                <w:sz w:val="24"/>
                <w:szCs w:val="24"/>
              </w:rPr>
              <w:t xml:space="preserve"> </w:t>
            </w:r>
            <w:r w:rsidR="00E1198A" w:rsidRPr="00E1198A">
              <w:rPr>
                <w:rFonts w:ascii="Times New Roman" w:hAnsi="Times New Roman" w:cs="Times New Roman"/>
                <w:iCs/>
                <w:sz w:val="24"/>
                <w:szCs w:val="24"/>
              </w:rPr>
              <w:t>lengvai suprantama (lengvai skaitoma) kalba ir šriftu, vadovaujantis universalaus dizaino principu, kviečiant ir registruojant į renginius turi būti identifikuojami specialieji dalyvių poreikiai, esant poreikiui, renginio metu užtikrintas v</w:t>
            </w:r>
            <w:r w:rsidR="00C80CC3">
              <w:rPr>
                <w:rFonts w:ascii="Times New Roman" w:hAnsi="Times New Roman" w:cs="Times New Roman"/>
                <w:iCs/>
                <w:sz w:val="24"/>
                <w:szCs w:val="24"/>
              </w:rPr>
              <w:t>ertimas į gestų, užsienio kalbą</w:t>
            </w:r>
            <w:r w:rsidR="005D3428">
              <w:rPr>
                <w:rFonts w:ascii="Times New Roman" w:hAnsi="Times New Roman" w:cs="Times New Roman"/>
                <w:iCs/>
                <w:sz w:val="24"/>
                <w:szCs w:val="24"/>
              </w:rPr>
              <w:t>.</w:t>
            </w:r>
          </w:p>
          <w:p w14:paraId="7CA7E1D4" w14:textId="71D262F7" w:rsidR="00E1198A" w:rsidRPr="00E1198A" w:rsidRDefault="00EF2506" w:rsidP="00E1198A">
            <w:pPr>
              <w:jc w:val="both"/>
              <w:rPr>
                <w:rFonts w:ascii="Times New Roman" w:hAnsi="Times New Roman" w:cs="Times New Roman"/>
                <w:iCs/>
                <w:sz w:val="24"/>
                <w:szCs w:val="24"/>
              </w:rPr>
            </w:pPr>
            <w:r>
              <w:rPr>
                <w:rFonts w:ascii="Times New Roman" w:hAnsi="Times New Roman" w:cs="Times New Roman"/>
                <w:iCs/>
                <w:sz w:val="24"/>
                <w:szCs w:val="24"/>
              </w:rPr>
              <w:t>3.</w:t>
            </w:r>
            <w:r w:rsidR="00C80CC3">
              <w:rPr>
                <w:rFonts w:ascii="Times New Roman" w:hAnsi="Times New Roman" w:cs="Times New Roman"/>
                <w:iCs/>
                <w:sz w:val="24"/>
                <w:szCs w:val="24"/>
              </w:rPr>
              <w:t xml:space="preserve">2.2. </w:t>
            </w:r>
            <w:r w:rsidR="005D3428">
              <w:rPr>
                <w:rFonts w:ascii="Times New Roman" w:hAnsi="Times New Roman" w:cs="Times New Roman"/>
                <w:iCs/>
                <w:sz w:val="24"/>
                <w:szCs w:val="24"/>
              </w:rPr>
              <w:t>P</w:t>
            </w:r>
            <w:r w:rsidR="00E1198A" w:rsidRPr="00E1198A">
              <w:rPr>
                <w:rFonts w:ascii="Times New Roman" w:hAnsi="Times New Roman" w:cs="Times New Roman"/>
                <w:iCs/>
                <w:sz w:val="24"/>
                <w:szCs w:val="24"/>
              </w:rPr>
              <w:t>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r w:rsidR="005D3428">
              <w:rPr>
                <w:rFonts w:ascii="Times New Roman" w:hAnsi="Times New Roman" w:cs="Times New Roman"/>
                <w:iCs/>
                <w:sz w:val="24"/>
                <w:szCs w:val="24"/>
              </w:rPr>
              <w:t>.</w:t>
            </w:r>
          </w:p>
          <w:p w14:paraId="00E772E3" w14:textId="3A403E5D" w:rsidR="004323AA" w:rsidRDefault="00EF2506" w:rsidP="00E1198A">
            <w:pPr>
              <w:jc w:val="both"/>
              <w:rPr>
                <w:rFonts w:ascii="Times New Roman" w:hAnsi="Times New Roman" w:cs="Times New Roman"/>
                <w:iCs/>
                <w:sz w:val="24"/>
                <w:szCs w:val="24"/>
              </w:rPr>
            </w:pPr>
            <w:r>
              <w:rPr>
                <w:rFonts w:ascii="Times New Roman" w:hAnsi="Times New Roman" w:cs="Times New Roman"/>
                <w:iCs/>
                <w:sz w:val="24"/>
                <w:szCs w:val="24"/>
              </w:rPr>
              <w:t>3.</w:t>
            </w:r>
            <w:r w:rsidR="00E1198A" w:rsidRPr="00E1198A">
              <w:rPr>
                <w:rFonts w:ascii="Times New Roman" w:hAnsi="Times New Roman" w:cs="Times New Roman"/>
                <w:iCs/>
                <w:sz w:val="24"/>
                <w:szCs w:val="24"/>
              </w:rPr>
              <w:t>3. Įgyvendinant projekto veiklas turėtų būti laikomasi inovatyvumo pricipo.</w:t>
            </w:r>
          </w:p>
          <w:p w14:paraId="5E3D75A0" w14:textId="0874A3B6" w:rsidR="00D214E1" w:rsidRPr="004323AA" w:rsidRDefault="00D214E1" w:rsidP="00441BA0">
            <w:pPr>
              <w:jc w:val="both"/>
              <w:rPr>
                <w:rFonts w:ascii="Times New Roman" w:hAnsi="Times New Roman" w:cs="Times New Roman"/>
                <w:iCs/>
                <w:sz w:val="24"/>
                <w:szCs w:val="24"/>
              </w:rPr>
            </w:pPr>
            <w:r w:rsidRPr="00D214E1">
              <w:rPr>
                <w:rFonts w:ascii="Times New Roman" w:hAnsi="Times New Roman" w:cs="Times New Roman"/>
                <w:iCs/>
                <w:sz w:val="24"/>
                <w:szCs w:val="24"/>
              </w:rPr>
              <w:t xml:space="preserve">Projekto atitikties reikšmingos žalos nedarymo HP vertinimo reikalavimai pateikiami Aprašo </w:t>
            </w:r>
            <w:r w:rsidR="0078006F">
              <w:rPr>
                <w:rFonts w:ascii="Times New Roman" w:hAnsi="Times New Roman" w:cs="Times New Roman"/>
                <w:iCs/>
                <w:sz w:val="24"/>
                <w:szCs w:val="24"/>
              </w:rPr>
              <w:t>1</w:t>
            </w:r>
            <w:r w:rsidRPr="00D214E1">
              <w:rPr>
                <w:rFonts w:ascii="Times New Roman" w:hAnsi="Times New Roman" w:cs="Times New Roman"/>
                <w:iCs/>
                <w:sz w:val="24"/>
                <w:szCs w:val="24"/>
              </w:rPr>
              <w:t xml:space="preserve"> priede</w:t>
            </w:r>
            <w:r>
              <w:rPr>
                <w:rFonts w:ascii="Times New Roman" w:hAnsi="Times New Roman" w:cs="Times New Roman"/>
                <w:iCs/>
                <w:sz w:val="24"/>
                <w:szCs w:val="24"/>
              </w:rPr>
              <w:t>.</w:t>
            </w:r>
          </w:p>
        </w:tc>
      </w:tr>
      <w:tr w:rsidR="008E7116" w:rsidRPr="00897ED9" w14:paraId="399EF8E0" w14:textId="77777777" w:rsidTr="00C23426">
        <w:tc>
          <w:tcPr>
            <w:tcW w:w="14709" w:type="dxa"/>
          </w:tcPr>
          <w:p w14:paraId="0BFB0FEF" w14:textId="10885D04" w:rsidR="008E7116" w:rsidRPr="00897ED9" w:rsidRDefault="008E7116" w:rsidP="00DB4D16">
            <w:pPr>
              <w:rPr>
                <w:rFonts w:ascii="Times New Roman" w:hAnsi="Times New Roman" w:cs="Times New Roman"/>
                <w:b/>
                <w:sz w:val="24"/>
                <w:szCs w:val="24"/>
              </w:rPr>
            </w:pPr>
            <w:r w:rsidRPr="00897ED9">
              <w:rPr>
                <w:rFonts w:ascii="Times New Roman" w:hAnsi="Times New Roman" w:cs="Times New Roman"/>
                <w:b/>
                <w:sz w:val="24"/>
                <w:szCs w:val="24"/>
              </w:rPr>
              <w:t xml:space="preserve">4. </w:t>
            </w:r>
            <w:r w:rsidR="00DB4D16">
              <w:rPr>
                <w:rFonts w:ascii="Times New Roman" w:hAnsi="Times New Roman" w:cs="Times New Roman"/>
                <w:b/>
                <w:sz w:val="24"/>
                <w:szCs w:val="24"/>
              </w:rPr>
              <w:t>Apskritis</w:t>
            </w:r>
            <w:r w:rsidRPr="00897ED9">
              <w:rPr>
                <w:rFonts w:ascii="Times New Roman" w:hAnsi="Times New Roman" w:cs="Times New Roman"/>
                <w:b/>
                <w:sz w:val="24"/>
                <w:szCs w:val="24"/>
              </w:rPr>
              <w:t>, kuri</w:t>
            </w:r>
            <w:r w:rsidR="00DB4D16">
              <w:rPr>
                <w:rFonts w:ascii="Times New Roman" w:hAnsi="Times New Roman" w:cs="Times New Roman"/>
                <w:b/>
                <w:sz w:val="24"/>
                <w:szCs w:val="24"/>
              </w:rPr>
              <w:t>oje</w:t>
            </w:r>
            <w:r w:rsidRPr="00897ED9">
              <w:rPr>
                <w:rFonts w:ascii="Times New Roman" w:hAnsi="Times New Roman" w:cs="Times New Roman"/>
                <w:b/>
                <w:sz w:val="24"/>
                <w:szCs w:val="24"/>
              </w:rPr>
              <w:t xml:space="preserve"> </w:t>
            </w:r>
            <w:r w:rsidR="00DB4D16">
              <w:rPr>
                <w:rFonts w:ascii="Times New Roman" w:hAnsi="Times New Roman" w:cs="Times New Roman"/>
                <w:b/>
                <w:sz w:val="24"/>
                <w:szCs w:val="24"/>
              </w:rPr>
              <w:t>gali būti įgyvendinami</w:t>
            </w:r>
            <w:r w:rsidR="00DB4D16" w:rsidRPr="00897ED9">
              <w:rPr>
                <w:rFonts w:ascii="Times New Roman" w:hAnsi="Times New Roman" w:cs="Times New Roman"/>
                <w:b/>
                <w:sz w:val="24"/>
                <w:szCs w:val="24"/>
              </w:rPr>
              <w:t xml:space="preserve"> </w:t>
            </w:r>
            <w:r w:rsidRPr="00897ED9">
              <w:rPr>
                <w:rFonts w:ascii="Times New Roman" w:hAnsi="Times New Roman" w:cs="Times New Roman"/>
                <w:b/>
                <w:sz w:val="24"/>
                <w:szCs w:val="24"/>
              </w:rPr>
              <w:t>projektai</w:t>
            </w:r>
          </w:p>
        </w:tc>
      </w:tr>
      <w:tr w:rsidR="008E7116" w:rsidRPr="00897ED9" w14:paraId="78A803D6" w14:textId="77777777" w:rsidTr="00C23426">
        <w:tc>
          <w:tcPr>
            <w:tcW w:w="14709" w:type="dxa"/>
          </w:tcPr>
          <w:p w14:paraId="6A13120A" w14:textId="43004E15" w:rsidR="00E1198A" w:rsidRPr="00E1198A" w:rsidRDefault="00E1198A" w:rsidP="00440163">
            <w:pPr>
              <w:jc w:val="both"/>
              <w:rPr>
                <w:rFonts w:ascii="Times New Roman" w:hAnsi="Times New Roman" w:cs="Times New Roman"/>
                <w:sz w:val="24"/>
                <w:szCs w:val="24"/>
              </w:rPr>
            </w:pPr>
            <w:r>
              <w:rPr>
                <w:rFonts w:ascii="Times New Roman" w:hAnsi="Times New Roman" w:cs="Times New Roman"/>
                <w:sz w:val="24"/>
                <w:szCs w:val="24"/>
              </w:rPr>
              <w:t>Netaikoma</w:t>
            </w:r>
            <w:r w:rsidR="00E44815">
              <w:rPr>
                <w:rFonts w:ascii="Times New Roman" w:hAnsi="Times New Roman" w:cs="Times New Roman"/>
                <w:sz w:val="24"/>
                <w:szCs w:val="24"/>
              </w:rPr>
              <w:t>.</w:t>
            </w:r>
          </w:p>
        </w:tc>
      </w:tr>
      <w:tr w:rsidR="008E7116" w:rsidRPr="00897ED9" w14:paraId="3D82F6AC" w14:textId="77777777" w:rsidTr="00C23426">
        <w:tc>
          <w:tcPr>
            <w:tcW w:w="14709" w:type="dxa"/>
          </w:tcPr>
          <w:p w14:paraId="14B34C4E" w14:textId="1B84DFE6" w:rsidR="008E7116" w:rsidRPr="00897ED9" w:rsidRDefault="008E7116" w:rsidP="00787638">
            <w:pPr>
              <w:jc w:val="both"/>
              <w:rPr>
                <w:rFonts w:ascii="Times New Roman" w:hAnsi="Times New Roman" w:cs="Times New Roman"/>
                <w:b/>
                <w:sz w:val="24"/>
                <w:szCs w:val="24"/>
              </w:rPr>
            </w:pPr>
            <w:r w:rsidRPr="00897ED9">
              <w:rPr>
                <w:rFonts w:ascii="Times New Roman" w:hAnsi="Times New Roman" w:cs="Times New Roman"/>
                <w:b/>
                <w:sz w:val="24"/>
                <w:szCs w:val="24"/>
              </w:rPr>
              <w:t xml:space="preserve">5. Reikalavimai valstybės pagalbai </w:t>
            </w:r>
          </w:p>
        </w:tc>
      </w:tr>
      <w:tr w:rsidR="008E7116" w:rsidRPr="00897ED9" w14:paraId="372D8087" w14:textId="77777777" w:rsidTr="00C23426">
        <w:tc>
          <w:tcPr>
            <w:tcW w:w="14709" w:type="dxa"/>
          </w:tcPr>
          <w:p w14:paraId="643DF003" w14:textId="2F2B9611" w:rsidR="00E1198A" w:rsidRPr="00E1198A" w:rsidRDefault="00D214E1" w:rsidP="00DF654C">
            <w:pPr>
              <w:jc w:val="both"/>
              <w:rPr>
                <w:rFonts w:ascii="Times New Roman" w:eastAsia="Times New Roman" w:hAnsi="Times New Roman" w:cs="Times New Roman"/>
                <w:iCs/>
                <w:sz w:val="24"/>
                <w:szCs w:val="24"/>
              </w:rPr>
            </w:pPr>
            <w:r w:rsidRPr="00D214E1">
              <w:rPr>
                <w:rFonts w:ascii="Times New Roman" w:eastAsia="Times New Roman" w:hAnsi="Times New Roman" w:cs="Times New Roman"/>
                <w:iCs/>
                <w:sz w:val="24"/>
                <w:szCs w:val="24"/>
              </w:rPr>
              <w:lastRenderedPageBreak/>
              <w:t xml:space="preserve">Pagal Aprašą valstybės pagalba, kaip ji apibrėžta Sutarties dėl Europos Sąjungos veikimo 107 straipsnyje, ir </w:t>
            </w:r>
            <w:r w:rsidRPr="00D214E1">
              <w:rPr>
                <w:rFonts w:ascii="Times New Roman" w:eastAsia="Times New Roman" w:hAnsi="Times New Roman" w:cs="Times New Roman"/>
                <w:i/>
                <w:iCs/>
                <w:sz w:val="24"/>
                <w:szCs w:val="24"/>
              </w:rPr>
              <w:t>de</w:t>
            </w:r>
            <w:r w:rsidR="00DF654C">
              <w:rPr>
                <w:rFonts w:ascii="Times New Roman" w:eastAsia="Times New Roman" w:hAnsi="Times New Roman" w:cs="Times New Roman"/>
                <w:i/>
                <w:iCs/>
                <w:sz w:val="24"/>
                <w:szCs w:val="24"/>
              </w:rPr>
              <w:t> </w:t>
            </w:r>
            <w:proofErr w:type="spellStart"/>
            <w:r w:rsidRPr="00D214E1">
              <w:rPr>
                <w:rFonts w:ascii="Times New Roman" w:eastAsia="Times New Roman" w:hAnsi="Times New Roman" w:cs="Times New Roman"/>
                <w:i/>
                <w:iCs/>
                <w:sz w:val="24"/>
                <w:szCs w:val="24"/>
              </w:rPr>
              <w:t>minimis</w:t>
            </w:r>
            <w:proofErr w:type="spellEnd"/>
            <w:r w:rsidRPr="00D214E1">
              <w:rPr>
                <w:rFonts w:ascii="Times New Roman" w:eastAsia="Times New Roman" w:hAnsi="Times New Roman" w:cs="Times New Roman"/>
                <w:iCs/>
                <w:sz w:val="24"/>
                <w:szCs w:val="24"/>
              </w:rPr>
              <w:t xml:space="preserve"> pagalba, kuri atitinka 2013 m. gruodžio 18 d. Komisijos reglamento (ES) Nr. 1407/2013 dėl Sutarties dėl Europos Sąjungos veikimo 107 ir 108 straipsnių taikymo </w:t>
            </w:r>
            <w:r w:rsidRPr="00D214E1">
              <w:rPr>
                <w:rFonts w:ascii="Times New Roman" w:eastAsia="Times New Roman" w:hAnsi="Times New Roman" w:cs="Times New Roman"/>
                <w:i/>
                <w:iCs/>
                <w:sz w:val="24"/>
                <w:szCs w:val="24"/>
              </w:rPr>
              <w:t>de minimis</w:t>
            </w:r>
            <w:r w:rsidRPr="00D214E1">
              <w:rPr>
                <w:rFonts w:ascii="Times New Roman" w:eastAsia="Times New Roman" w:hAnsi="Times New Roman" w:cs="Times New Roman"/>
                <w:iCs/>
                <w:sz w:val="24"/>
                <w:szCs w:val="24"/>
              </w:rPr>
              <w:t xml:space="preserve"> pagalbai nuostatas, neteikiama.</w:t>
            </w:r>
          </w:p>
        </w:tc>
      </w:tr>
      <w:tr w:rsidR="008E7116" w:rsidRPr="00897ED9" w14:paraId="1CA370B7" w14:textId="77777777" w:rsidTr="00C23426">
        <w:tc>
          <w:tcPr>
            <w:tcW w:w="14709" w:type="dxa"/>
          </w:tcPr>
          <w:p w14:paraId="3223A5FC" w14:textId="23D0D667" w:rsidR="008E7116" w:rsidRPr="00E9685B" w:rsidRDefault="008E7116" w:rsidP="00787638">
            <w:pPr>
              <w:ind w:left="426" w:hanging="426"/>
              <w:jc w:val="both"/>
              <w:rPr>
                <w:rFonts w:ascii="Times New Roman" w:hAnsi="Times New Roman" w:cs="Times New Roman"/>
                <w:i/>
                <w:sz w:val="24"/>
                <w:szCs w:val="24"/>
              </w:rPr>
            </w:pPr>
            <w:r w:rsidRPr="00E9685B">
              <w:rPr>
                <w:rFonts w:ascii="Times New Roman" w:hAnsi="Times New Roman" w:cs="Times New Roman"/>
                <w:b/>
                <w:sz w:val="24"/>
                <w:szCs w:val="24"/>
              </w:rPr>
              <w:t>6. Projektų atrankos kriterijai</w:t>
            </w:r>
          </w:p>
        </w:tc>
      </w:tr>
      <w:tr w:rsidR="008E7116" w:rsidRPr="00897ED9" w14:paraId="284FA2E7" w14:textId="77777777" w:rsidTr="00C23426">
        <w:trPr>
          <w:trHeight w:val="2283"/>
        </w:trPr>
        <w:tc>
          <w:tcPr>
            <w:tcW w:w="14709" w:type="dxa"/>
          </w:tcPr>
          <w:p w14:paraId="71EAB5E0" w14:textId="035D0984" w:rsidR="008E7116" w:rsidRPr="008F594F" w:rsidRDefault="008E7116" w:rsidP="00787638">
            <w:pPr>
              <w:jc w:val="both"/>
              <w:rPr>
                <w:rFonts w:ascii="Times New Roman" w:hAnsi="Times New Roman" w:cs="Times New Roman"/>
                <w:i/>
                <w:sz w:val="24"/>
                <w:szCs w:val="24"/>
              </w:rPr>
            </w:pPr>
          </w:p>
          <w:tbl>
            <w:tblPr>
              <w:tblW w:w="0" w:type="auto"/>
              <w:tblLayout w:type="fixed"/>
              <w:tblLook w:val="00A0" w:firstRow="1" w:lastRow="0" w:firstColumn="1" w:lastColumn="0" w:noHBand="0" w:noVBand="0"/>
            </w:tblPr>
            <w:tblGrid>
              <w:gridCol w:w="1013"/>
              <w:gridCol w:w="2438"/>
              <w:gridCol w:w="2750"/>
              <w:gridCol w:w="2750"/>
              <w:gridCol w:w="2750"/>
              <w:gridCol w:w="2750"/>
            </w:tblGrid>
            <w:tr w:rsidR="008F594F" w:rsidRPr="008F594F" w14:paraId="3D6357DA" w14:textId="2AF5C22C" w:rsidTr="00C94B81">
              <w:tc>
                <w:tcPr>
                  <w:tcW w:w="101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577BAE0" w14:textId="3628D93A" w:rsidR="008E7116" w:rsidRPr="008F594F" w:rsidRDefault="008E7116">
                  <w:pPr>
                    <w:autoSpaceDE w:val="0"/>
                    <w:autoSpaceDN w:val="0"/>
                    <w:adjustRightInd w:val="0"/>
                    <w:spacing w:after="0" w:line="240" w:lineRule="auto"/>
                    <w:jc w:val="center"/>
                    <w:rPr>
                      <w:rFonts w:ascii="Times New Roman" w:hAnsi="Times New Roman" w:cs="Times New Roman"/>
                      <w:b/>
                      <w:bCs/>
                      <w:sz w:val="24"/>
                      <w:szCs w:val="24"/>
                    </w:rPr>
                  </w:pPr>
                  <w:r w:rsidRPr="008F594F">
                    <w:rPr>
                      <w:rFonts w:ascii="Times New Roman" w:hAnsi="Times New Roman" w:cs="Times New Roman"/>
                      <w:b/>
                      <w:bCs/>
                      <w:sz w:val="24"/>
                      <w:szCs w:val="24"/>
                    </w:rPr>
                    <w:t>Eil.</w:t>
                  </w:r>
                  <w:r w:rsidR="00DF654C">
                    <w:rPr>
                      <w:rFonts w:ascii="Times New Roman" w:hAnsi="Times New Roman" w:cs="Times New Roman"/>
                      <w:b/>
                      <w:bCs/>
                      <w:sz w:val="24"/>
                      <w:szCs w:val="24"/>
                    </w:rPr>
                    <w:t> </w:t>
                  </w:r>
                  <w:r w:rsidRPr="008F594F">
                    <w:rPr>
                      <w:rFonts w:ascii="Times New Roman" w:hAnsi="Times New Roman" w:cs="Times New Roman"/>
                      <w:b/>
                      <w:bCs/>
                      <w:sz w:val="24"/>
                      <w:szCs w:val="24"/>
                    </w:rPr>
                    <w:t>Nr.</w:t>
                  </w:r>
                </w:p>
              </w:tc>
              <w:tc>
                <w:tcPr>
                  <w:tcW w:w="243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D48EC48" w14:textId="77777777" w:rsidR="008E7116" w:rsidRPr="008F594F" w:rsidRDefault="008E7116" w:rsidP="00633AC8">
                  <w:pPr>
                    <w:autoSpaceDE w:val="0"/>
                    <w:autoSpaceDN w:val="0"/>
                    <w:adjustRightInd w:val="0"/>
                    <w:spacing w:after="0" w:line="240" w:lineRule="auto"/>
                    <w:jc w:val="center"/>
                    <w:rPr>
                      <w:rFonts w:ascii="Times New Roman" w:hAnsi="Times New Roman" w:cs="Times New Roman"/>
                      <w:b/>
                      <w:bCs/>
                      <w:sz w:val="24"/>
                      <w:szCs w:val="24"/>
                    </w:rPr>
                  </w:pPr>
                  <w:r w:rsidRPr="008F594F">
                    <w:rPr>
                      <w:rFonts w:ascii="Times New Roman" w:hAnsi="Times New Roman" w:cs="Times New Roman"/>
                      <w:b/>
                      <w:bCs/>
                      <w:sz w:val="24"/>
                      <w:szCs w:val="24"/>
                    </w:rPr>
                    <w:t>Kriterijaus tipas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19D55E2" w14:textId="77777777" w:rsidR="008E7116" w:rsidRPr="008F594F" w:rsidRDefault="008E7116" w:rsidP="00633AC8">
                  <w:pPr>
                    <w:autoSpaceDE w:val="0"/>
                    <w:autoSpaceDN w:val="0"/>
                    <w:adjustRightInd w:val="0"/>
                    <w:spacing w:after="0" w:line="240" w:lineRule="auto"/>
                    <w:jc w:val="center"/>
                    <w:rPr>
                      <w:rFonts w:ascii="Times New Roman" w:hAnsi="Times New Roman" w:cs="Times New Roman"/>
                      <w:b/>
                      <w:bCs/>
                      <w:sz w:val="24"/>
                      <w:szCs w:val="24"/>
                    </w:rPr>
                  </w:pPr>
                  <w:r w:rsidRPr="008F594F">
                    <w:rPr>
                      <w:rFonts w:ascii="Times New Roman" w:hAnsi="Times New Roman" w:cs="Times New Roman"/>
                      <w:b/>
                      <w:bCs/>
                      <w:sz w:val="24"/>
                      <w:szCs w:val="24"/>
                    </w:rPr>
                    <w:t>Kriterijus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BF47CC5" w14:textId="3EF6C36A" w:rsidR="008E7116" w:rsidRPr="008F594F" w:rsidRDefault="008E7116" w:rsidP="00633AC8">
                  <w:pPr>
                    <w:autoSpaceDE w:val="0"/>
                    <w:autoSpaceDN w:val="0"/>
                    <w:adjustRightInd w:val="0"/>
                    <w:spacing w:after="0" w:line="240" w:lineRule="auto"/>
                    <w:jc w:val="center"/>
                    <w:rPr>
                      <w:rFonts w:ascii="Times New Roman" w:hAnsi="Times New Roman" w:cs="Times New Roman"/>
                      <w:b/>
                      <w:bCs/>
                      <w:sz w:val="24"/>
                      <w:szCs w:val="24"/>
                    </w:rPr>
                  </w:pPr>
                  <w:r w:rsidRPr="008F594F">
                    <w:rPr>
                      <w:rFonts w:ascii="Times New Roman" w:hAnsi="Times New Roman" w:cs="Times New Roman"/>
                      <w:b/>
                      <w:bCs/>
                      <w:sz w:val="24"/>
                      <w:szCs w:val="24"/>
                    </w:rPr>
                    <w:t>Kriterijaus vertinimo metodas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3126CFE0" w14:textId="709F766D" w:rsidR="008E7116" w:rsidRPr="008F594F" w:rsidRDefault="008E7116" w:rsidP="00633AC8">
                  <w:pPr>
                    <w:autoSpaceDE w:val="0"/>
                    <w:autoSpaceDN w:val="0"/>
                    <w:adjustRightInd w:val="0"/>
                    <w:spacing w:after="0" w:line="240" w:lineRule="auto"/>
                    <w:jc w:val="center"/>
                    <w:rPr>
                      <w:rFonts w:ascii="Times New Roman" w:hAnsi="Times New Roman" w:cs="Times New Roman"/>
                      <w:b/>
                      <w:bCs/>
                      <w:sz w:val="24"/>
                      <w:szCs w:val="24"/>
                    </w:rPr>
                  </w:pPr>
                  <w:r w:rsidRPr="008F594F">
                    <w:rPr>
                      <w:rFonts w:ascii="Times New Roman" w:hAnsi="Times New Roman" w:cs="Times New Roman"/>
                      <w:b/>
                      <w:bCs/>
                      <w:sz w:val="24"/>
                      <w:szCs w:val="24"/>
                    </w:rPr>
                    <w:t>Didžiausias galimas kriterijaus balas</w:t>
                  </w:r>
                </w:p>
              </w:tc>
              <w:tc>
                <w:tcPr>
                  <w:tcW w:w="2750" w:type="dxa"/>
                  <w:tcBorders>
                    <w:top w:val="single" w:sz="6" w:space="0" w:color="000000"/>
                    <w:left w:val="single" w:sz="6" w:space="0" w:color="000000"/>
                    <w:bottom w:val="single" w:sz="6" w:space="0" w:color="000000"/>
                    <w:right w:val="single" w:sz="6" w:space="0" w:color="000000"/>
                  </w:tcBorders>
                  <w:shd w:val="clear" w:color="auto" w:fill="C0E1FF"/>
                </w:tcPr>
                <w:p w14:paraId="39019F90" w14:textId="308F38E5" w:rsidR="008E7116" w:rsidRPr="008F594F" w:rsidRDefault="008E7116" w:rsidP="00633AC8">
                  <w:pPr>
                    <w:autoSpaceDE w:val="0"/>
                    <w:autoSpaceDN w:val="0"/>
                    <w:adjustRightInd w:val="0"/>
                    <w:spacing w:after="0" w:line="240" w:lineRule="auto"/>
                    <w:jc w:val="center"/>
                    <w:rPr>
                      <w:rFonts w:ascii="Times New Roman" w:hAnsi="Times New Roman" w:cs="Times New Roman"/>
                      <w:b/>
                      <w:bCs/>
                      <w:sz w:val="24"/>
                      <w:szCs w:val="24"/>
                    </w:rPr>
                  </w:pPr>
                  <w:r w:rsidRPr="008F594F">
                    <w:rPr>
                      <w:rFonts w:ascii="Times New Roman" w:hAnsi="Times New Roman" w:cs="Times New Roman"/>
                      <w:b/>
                      <w:bCs/>
                      <w:sz w:val="24"/>
                      <w:szCs w:val="24"/>
                    </w:rPr>
                    <w:t>Kriterijaus svorio koeficientas</w:t>
                  </w:r>
                </w:p>
              </w:tc>
            </w:tr>
            <w:tr w:rsidR="008F594F" w:rsidRPr="008F594F" w14:paraId="08CBD8F3" w14:textId="0E533354" w:rsidTr="00C94B81">
              <w:tc>
                <w:tcPr>
                  <w:tcW w:w="1013" w:type="dxa"/>
                  <w:tcBorders>
                    <w:top w:val="single" w:sz="6" w:space="0" w:color="000000"/>
                    <w:left w:val="single" w:sz="6" w:space="0" w:color="000000"/>
                    <w:bottom w:val="single" w:sz="6" w:space="0" w:color="000000"/>
                    <w:right w:val="single" w:sz="6" w:space="0" w:color="000000"/>
                  </w:tcBorders>
                </w:tcPr>
                <w:p w14:paraId="272E13B6" w14:textId="7E95001C" w:rsidR="008E7116" w:rsidRPr="008F594F" w:rsidRDefault="008E7116" w:rsidP="00633AC8">
                  <w:pPr>
                    <w:autoSpaceDE w:val="0"/>
                    <w:autoSpaceDN w:val="0"/>
                    <w:adjustRightInd w:val="0"/>
                    <w:spacing w:after="0" w:line="240" w:lineRule="auto"/>
                    <w:jc w:val="both"/>
                    <w:rPr>
                      <w:rFonts w:ascii="Times New Roman" w:hAnsi="Times New Roman" w:cs="Times New Roman"/>
                      <w:i/>
                      <w:iCs/>
                      <w:sz w:val="24"/>
                      <w:szCs w:val="24"/>
                    </w:rPr>
                  </w:pPr>
                  <w:r w:rsidRPr="008F594F">
                    <w:rPr>
                      <w:rFonts w:ascii="Times New Roman" w:hAnsi="Times New Roman" w:cs="Times New Roman"/>
                      <w:i/>
                      <w:iCs/>
                      <w:sz w:val="24"/>
                      <w:szCs w:val="24"/>
                    </w:rPr>
                    <w:t>1</w:t>
                  </w:r>
                  <w:r w:rsidR="00E44815">
                    <w:rPr>
                      <w:rFonts w:ascii="Times New Roman" w:hAnsi="Times New Roman" w:cs="Times New Roman"/>
                      <w:i/>
                      <w:iCs/>
                      <w:sz w:val="24"/>
                      <w:szCs w:val="24"/>
                    </w:rPr>
                    <w:t>.</w:t>
                  </w:r>
                </w:p>
              </w:tc>
              <w:tc>
                <w:tcPr>
                  <w:tcW w:w="2438" w:type="dxa"/>
                  <w:tcBorders>
                    <w:top w:val="single" w:sz="6" w:space="0" w:color="000000"/>
                    <w:left w:val="single" w:sz="6" w:space="0" w:color="000000"/>
                    <w:bottom w:val="single" w:sz="6" w:space="0" w:color="000000"/>
                    <w:right w:val="single" w:sz="6" w:space="0" w:color="000000"/>
                  </w:tcBorders>
                </w:tcPr>
                <w:p w14:paraId="2DB6F041" w14:textId="79684130" w:rsidR="008E7116" w:rsidRPr="008F594F" w:rsidRDefault="00D45FA9" w:rsidP="00633AC8">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Specialusis</w:t>
                  </w:r>
                </w:p>
              </w:tc>
              <w:tc>
                <w:tcPr>
                  <w:tcW w:w="2750" w:type="dxa"/>
                  <w:tcBorders>
                    <w:top w:val="single" w:sz="6" w:space="0" w:color="000000"/>
                    <w:left w:val="single" w:sz="6" w:space="0" w:color="000000"/>
                    <w:bottom w:val="single" w:sz="6" w:space="0" w:color="000000"/>
                    <w:right w:val="single" w:sz="6" w:space="0" w:color="000000"/>
                  </w:tcBorders>
                </w:tcPr>
                <w:p w14:paraId="5E2BBDDC" w14:textId="5D6DF901" w:rsidR="008E7116" w:rsidRPr="008F594F" w:rsidRDefault="00D45FA9" w:rsidP="00EF2506">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Projekt</w:t>
                  </w:r>
                  <w:r w:rsidRPr="00D45FA9">
                    <w:rPr>
                      <w:rFonts w:ascii="Times New Roman" w:hAnsi="Times New Roman" w:cs="Times New Roman"/>
                      <w:i/>
                      <w:iCs/>
                      <w:sz w:val="24"/>
                      <w:szCs w:val="24"/>
                    </w:rPr>
                    <w:t xml:space="preserve">o pareiškėjas atitinka visus miesto </w:t>
                  </w:r>
                  <w:r>
                    <w:rPr>
                      <w:rFonts w:ascii="Times New Roman" w:hAnsi="Times New Roman" w:cs="Times New Roman"/>
                      <w:i/>
                      <w:iCs/>
                      <w:sz w:val="24"/>
                      <w:szCs w:val="24"/>
                    </w:rPr>
                    <w:t xml:space="preserve">vietos veiklos grupės </w:t>
                  </w:r>
                  <w:r w:rsidRPr="00D45FA9">
                    <w:rPr>
                      <w:rFonts w:ascii="Times New Roman" w:hAnsi="Times New Roman" w:cs="Times New Roman"/>
                      <w:i/>
                      <w:iCs/>
                      <w:sz w:val="24"/>
                      <w:szCs w:val="24"/>
                    </w:rPr>
                    <w:t xml:space="preserve">požymius, nurodytus </w:t>
                  </w:r>
                  <w:r w:rsidR="00EF2506">
                    <w:rPr>
                      <w:rFonts w:ascii="Times New Roman" w:hAnsi="Times New Roman" w:cs="Times New Roman"/>
                      <w:i/>
                      <w:iCs/>
                      <w:sz w:val="24"/>
                      <w:szCs w:val="24"/>
                    </w:rPr>
                    <w:t>S</w:t>
                  </w:r>
                  <w:r w:rsidRPr="00D45FA9">
                    <w:rPr>
                      <w:rFonts w:ascii="Times New Roman" w:hAnsi="Times New Roman" w:cs="Times New Roman"/>
                      <w:i/>
                      <w:iCs/>
                      <w:sz w:val="24"/>
                      <w:szCs w:val="24"/>
                    </w:rPr>
                    <w:t xml:space="preserve">trategijų rengimo </w:t>
                  </w:r>
                  <w:r>
                    <w:rPr>
                      <w:rFonts w:ascii="Times New Roman" w:hAnsi="Times New Roman" w:cs="Times New Roman"/>
                      <w:i/>
                      <w:iCs/>
                      <w:sz w:val="24"/>
                      <w:szCs w:val="24"/>
                    </w:rPr>
                    <w:t>taisyklių</w:t>
                  </w:r>
                  <w:r w:rsidRPr="00D45FA9">
                    <w:rPr>
                      <w:rFonts w:ascii="Times New Roman" w:hAnsi="Times New Roman" w:cs="Times New Roman"/>
                      <w:i/>
                      <w:iCs/>
                      <w:sz w:val="24"/>
                      <w:szCs w:val="24"/>
                    </w:rPr>
                    <w:t xml:space="preserve"> 4 punkte</w:t>
                  </w:r>
                  <w:r w:rsidR="003E6F42">
                    <w:rPr>
                      <w:rFonts w:ascii="Times New Roman" w:hAnsi="Times New Roman" w:cs="Times New Roman"/>
                      <w:i/>
                      <w:iCs/>
                      <w:sz w:val="24"/>
                      <w:szCs w:val="24"/>
                    </w:rPr>
                    <w:t>.</w:t>
                  </w:r>
                </w:p>
              </w:tc>
              <w:tc>
                <w:tcPr>
                  <w:tcW w:w="2750" w:type="dxa"/>
                  <w:tcBorders>
                    <w:top w:val="single" w:sz="6" w:space="0" w:color="000000"/>
                    <w:left w:val="single" w:sz="6" w:space="0" w:color="000000"/>
                    <w:bottom w:val="single" w:sz="6" w:space="0" w:color="000000"/>
                    <w:right w:val="single" w:sz="6" w:space="0" w:color="000000"/>
                  </w:tcBorders>
                </w:tcPr>
                <w:p w14:paraId="4F1F8F5E" w14:textId="5EA2DCFF" w:rsidR="008E7116" w:rsidRPr="008F594F" w:rsidRDefault="00CD20C6" w:rsidP="00EF2506">
                  <w:pPr>
                    <w:autoSpaceDE w:val="0"/>
                    <w:autoSpaceDN w:val="0"/>
                    <w:adjustRightInd w:val="0"/>
                    <w:spacing w:after="0" w:line="240" w:lineRule="auto"/>
                    <w:jc w:val="both"/>
                    <w:rPr>
                      <w:rFonts w:ascii="Times New Roman" w:hAnsi="Times New Roman" w:cs="Times New Roman"/>
                      <w:i/>
                      <w:iCs/>
                      <w:sz w:val="24"/>
                      <w:szCs w:val="24"/>
                    </w:rPr>
                  </w:pPr>
                  <w:r w:rsidRPr="00CD20C6">
                    <w:rPr>
                      <w:rFonts w:ascii="Times New Roman" w:hAnsi="Times New Roman" w:cs="Times New Roman"/>
                      <w:i/>
                      <w:iCs/>
                      <w:sz w:val="24"/>
                      <w:szCs w:val="24"/>
                    </w:rPr>
                    <w:t>Vertinama</w:t>
                  </w:r>
                  <w:r w:rsidR="003E6F42">
                    <w:rPr>
                      <w:rFonts w:ascii="Times New Roman" w:hAnsi="Times New Roman" w:cs="Times New Roman"/>
                      <w:i/>
                      <w:iCs/>
                      <w:sz w:val="24"/>
                      <w:szCs w:val="24"/>
                    </w:rPr>
                    <w:t>,</w:t>
                  </w:r>
                  <w:r w:rsidRPr="00CD20C6">
                    <w:rPr>
                      <w:rFonts w:ascii="Times New Roman" w:hAnsi="Times New Roman" w:cs="Times New Roman"/>
                      <w:i/>
                      <w:iCs/>
                      <w:sz w:val="24"/>
                      <w:szCs w:val="24"/>
                    </w:rPr>
                    <w:t xml:space="preserve"> ar pareiškėjas atitinka visus miesto vietos veiklos grupės požymius, nurodytus </w:t>
                  </w:r>
                  <w:r w:rsidR="00EF2506">
                    <w:rPr>
                      <w:rFonts w:ascii="Times New Roman" w:hAnsi="Times New Roman" w:cs="Times New Roman"/>
                      <w:i/>
                      <w:iCs/>
                      <w:sz w:val="24"/>
                      <w:szCs w:val="24"/>
                    </w:rPr>
                    <w:t>S</w:t>
                  </w:r>
                  <w:r w:rsidRPr="00CD20C6">
                    <w:rPr>
                      <w:rFonts w:ascii="Times New Roman" w:hAnsi="Times New Roman" w:cs="Times New Roman"/>
                      <w:i/>
                      <w:iCs/>
                      <w:sz w:val="24"/>
                      <w:szCs w:val="24"/>
                    </w:rPr>
                    <w:t>trategijų rengimo taisyklių 4 punkte.</w:t>
                  </w:r>
                </w:p>
              </w:tc>
              <w:tc>
                <w:tcPr>
                  <w:tcW w:w="2750" w:type="dxa"/>
                  <w:tcBorders>
                    <w:top w:val="single" w:sz="6" w:space="0" w:color="000000"/>
                    <w:left w:val="single" w:sz="6" w:space="0" w:color="000000"/>
                    <w:bottom w:val="single" w:sz="6" w:space="0" w:color="000000"/>
                    <w:right w:val="single" w:sz="6" w:space="0" w:color="000000"/>
                  </w:tcBorders>
                  <w:vAlign w:val="center"/>
                </w:tcPr>
                <w:p w14:paraId="28E4D317" w14:textId="582251BF" w:rsidR="008E7116" w:rsidRPr="008F594F" w:rsidRDefault="00547EEE" w:rsidP="00D45FA9">
                  <w:pP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w:t>
                  </w:r>
                </w:p>
              </w:tc>
              <w:tc>
                <w:tcPr>
                  <w:tcW w:w="2750" w:type="dxa"/>
                  <w:tcBorders>
                    <w:top w:val="single" w:sz="6" w:space="0" w:color="000000"/>
                    <w:left w:val="single" w:sz="6" w:space="0" w:color="000000"/>
                    <w:bottom w:val="single" w:sz="6" w:space="0" w:color="000000"/>
                    <w:right w:val="single" w:sz="6" w:space="0" w:color="000000"/>
                  </w:tcBorders>
                  <w:vAlign w:val="center"/>
                </w:tcPr>
                <w:p w14:paraId="6D82EE52" w14:textId="34B74265" w:rsidR="008E7116" w:rsidRPr="008F594F" w:rsidRDefault="00547EEE" w:rsidP="00D45FA9">
                  <w:pPr>
                    <w:autoSpaceDE w:val="0"/>
                    <w:autoSpaceDN w:val="0"/>
                    <w:adjustRightInd w:val="0"/>
                    <w:spacing w:after="0" w:line="240" w:lineRule="auto"/>
                    <w:jc w:val="center"/>
                    <w:rPr>
                      <w:rFonts w:ascii="Times New Roman" w:hAnsi="Times New Roman" w:cs="Times New Roman"/>
                      <w:i/>
                      <w:iCs/>
                      <w:sz w:val="24"/>
                      <w:szCs w:val="24"/>
                    </w:rPr>
                  </w:pPr>
                  <w:r w:rsidRPr="00547EEE">
                    <w:rPr>
                      <w:rFonts w:ascii="Times New Roman" w:hAnsi="Times New Roman" w:cs="Times New Roman"/>
                      <w:i/>
                      <w:iCs/>
                      <w:sz w:val="24"/>
                      <w:szCs w:val="24"/>
                    </w:rPr>
                    <w:t>–</w:t>
                  </w:r>
                </w:p>
              </w:tc>
            </w:tr>
          </w:tbl>
          <w:p w14:paraId="497D375B" w14:textId="77777777" w:rsidR="00980CB7" w:rsidRDefault="00980CB7" w:rsidP="004B1A0E">
            <w:pPr>
              <w:jc w:val="both"/>
              <w:rPr>
                <w:rFonts w:ascii="Times New Roman" w:hAnsi="Times New Roman" w:cs="Times New Roman"/>
                <w:i/>
                <w:iCs/>
                <w:color w:val="5B9BD5" w:themeColor="accent1"/>
              </w:rPr>
            </w:pPr>
          </w:p>
          <w:p w14:paraId="4527F0DA" w14:textId="151906AA" w:rsidR="00980CB7" w:rsidRPr="006D36CB" w:rsidRDefault="00980CB7" w:rsidP="003C515A">
            <w:pPr>
              <w:jc w:val="both"/>
              <w:rPr>
                <w:rFonts w:ascii="Times New Roman" w:hAnsi="Times New Roman" w:cs="Times New Roman"/>
                <w:sz w:val="24"/>
                <w:szCs w:val="24"/>
              </w:rPr>
            </w:pPr>
            <w:r w:rsidRPr="006D36CB">
              <w:rPr>
                <w:rFonts w:ascii="Times New Roman" w:hAnsi="Times New Roman" w:cs="Times New Roman"/>
                <w:sz w:val="24"/>
                <w:szCs w:val="24"/>
              </w:rPr>
              <w:t>Special</w:t>
            </w:r>
            <w:r w:rsidR="00C80CC3">
              <w:rPr>
                <w:rFonts w:ascii="Times New Roman" w:hAnsi="Times New Roman" w:cs="Times New Roman"/>
                <w:sz w:val="24"/>
                <w:szCs w:val="24"/>
              </w:rPr>
              <w:t>iajam</w:t>
            </w:r>
            <w:r w:rsidRPr="006D36CB">
              <w:rPr>
                <w:rFonts w:ascii="Times New Roman" w:hAnsi="Times New Roman" w:cs="Times New Roman"/>
                <w:sz w:val="24"/>
                <w:szCs w:val="24"/>
              </w:rPr>
              <w:t xml:space="preserve"> projektų atrankos kriterij</w:t>
            </w:r>
            <w:r w:rsidR="004C1157" w:rsidRPr="006D36CB">
              <w:rPr>
                <w:rFonts w:ascii="Times New Roman" w:hAnsi="Times New Roman" w:cs="Times New Roman"/>
                <w:sz w:val="24"/>
                <w:szCs w:val="24"/>
              </w:rPr>
              <w:t>u</w:t>
            </w:r>
            <w:r w:rsidR="00C80CC3">
              <w:rPr>
                <w:rFonts w:ascii="Times New Roman" w:hAnsi="Times New Roman" w:cs="Times New Roman"/>
                <w:sz w:val="24"/>
                <w:szCs w:val="24"/>
              </w:rPr>
              <w:t>i pritarta</w:t>
            </w:r>
            <w:r w:rsidRPr="006D36CB">
              <w:rPr>
                <w:rFonts w:ascii="Times New Roman" w:hAnsi="Times New Roman" w:cs="Times New Roman"/>
                <w:sz w:val="24"/>
                <w:szCs w:val="24"/>
              </w:rPr>
              <w:t xml:space="preserve"> </w:t>
            </w:r>
            <w:r w:rsidR="00214929" w:rsidRPr="006D36CB">
              <w:rPr>
                <w:rFonts w:ascii="Times New Roman" w:hAnsi="Times New Roman" w:cs="Times New Roman"/>
                <w:sz w:val="24"/>
                <w:szCs w:val="24"/>
              </w:rPr>
              <w:t>2021–2027 metų Europos Sąjungos fondų investicijų programos stebėsenos komitet</w:t>
            </w:r>
            <w:r w:rsidRPr="006D36CB">
              <w:rPr>
                <w:rFonts w:ascii="Times New Roman" w:hAnsi="Times New Roman" w:cs="Times New Roman"/>
                <w:sz w:val="24"/>
                <w:szCs w:val="24"/>
              </w:rPr>
              <w:t xml:space="preserve">o 2022 m. </w:t>
            </w:r>
            <w:r w:rsidR="00041DBC">
              <w:rPr>
                <w:rFonts w:ascii="Times New Roman" w:hAnsi="Times New Roman" w:cs="Times New Roman"/>
                <w:sz w:val="24"/>
                <w:szCs w:val="24"/>
              </w:rPr>
              <w:t>d. posėdyje</w:t>
            </w:r>
            <w:r w:rsidR="00282D93">
              <w:rPr>
                <w:rFonts w:ascii="Times New Roman" w:hAnsi="Times New Roman" w:cs="Times New Roman"/>
                <w:sz w:val="24"/>
                <w:szCs w:val="24"/>
              </w:rPr>
              <w:t xml:space="preserve"> Nr. x</w:t>
            </w:r>
          </w:p>
        </w:tc>
      </w:tr>
      <w:tr w:rsidR="008E7116" w:rsidRPr="00897ED9" w14:paraId="135537DC" w14:textId="77777777" w:rsidTr="00C23426">
        <w:trPr>
          <w:trHeight w:val="309"/>
        </w:trPr>
        <w:tc>
          <w:tcPr>
            <w:tcW w:w="14709" w:type="dxa"/>
          </w:tcPr>
          <w:p w14:paraId="3D8430E9" w14:textId="514663EC" w:rsidR="008E7116" w:rsidRPr="008F594F" w:rsidRDefault="008E7116" w:rsidP="00D33F07">
            <w:pPr>
              <w:jc w:val="both"/>
              <w:rPr>
                <w:rFonts w:ascii="Times New Roman" w:hAnsi="Times New Roman" w:cs="Times New Roman"/>
                <w:i/>
              </w:rPr>
            </w:pPr>
            <w:r w:rsidRPr="008F594F">
              <w:rPr>
                <w:rFonts w:ascii="Times New Roman" w:hAnsi="Times New Roman" w:cs="Times New Roman"/>
                <w:b/>
                <w:sz w:val="24"/>
              </w:rPr>
              <w:t xml:space="preserve">6.1. Jungtinio projekto projektų atrankos kriterijai </w:t>
            </w:r>
            <w:r w:rsidRPr="008F594F">
              <w:rPr>
                <w:rFonts w:ascii="Times New Roman" w:hAnsi="Times New Roman" w:cs="Times New Roman"/>
                <w:sz w:val="24"/>
              </w:rPr>
              <w:t>(</w:t>
            </w:r>
            <w:r w:rsidRPr="008F594F">
              <w:rPr>
                <w:rFonts w:ascii="Times New Roman" w:hAnsi="Times New Roman" w:cs="Times New Roman"/>
                <w:i/>
                <w:sz w:val="24"/>
              </w:rPr>
              <w:t>pildoma tik jungtiniam projektui)</w:t>
            </w:r>
          </w:p>
        </w:tc>
      </w:tr>
      <w:tr w:rsidR="008E7116" w:rsidRPr="00897ED9" w14:paraId="625EEB50" w14:textId="77777777" w:rsidTr="006D36CB">
        <w:trPr>
          <w:trHeight w:val="305"/>
        </w:trPr>
        <w:tc>
          <w:tcPr>
            <w:tcW w:w="14709" w:type="dxa"/>
          </w:tcPr>
          <w:p w14:paraId="474CA4E6" w14:textId="1210491D" w:rsidR="0078006F" w:rsidRPr="006D36CB" w:rsidRDefault="0078006F" w:rsidP="00376AB3">
            <w:pPr>
              <w:jc w:val="both"/>
              <w:rPr>
                <w:rFonts w:ascii="Times New Roman" w:hAnsi="Times New Roman" w:cs="Times New Roman"/>
                <w:sz w:val="24"/>
                <w:szCs w:val="24"/>
              </w:rPr>
            </w:pPr>
            <w:r w:rsidRPr="006D36CB">
              <w:rPr>
                <w:rFonts w:ascii="Times New Roman" w:hAnsi="Times New Roman" w:cs="Times New Roman"/>
                <w:sz w:val="24"/>
                <w:szCs w:val="24"/>
              </w:rPr>
              <w:t>Netaikoma.</w:t>
            </w:r>
          </w:p>
        </w:tc>
      </w:tr>
      <w:tr w:rsidR="008E7116" w:rsidRPr="00897ED9" w14:paraId="0094FF83" w14:textId="77777777" w:rsidTr="00C23426">
        <w:tc>
          <w:tcPr>
            <w:tcW w:w="14709" w:type="dxa"/>
          </w:tcPr>
          <w:p w14:paraId="6FBEAA37" w14:textId="0CF032A2" w:rsidR="008E7116" w:rsidRPr="00E9685B" w:rsidRDefault="008E7116" w:rsidP="0071460F">
            <w:pPr>
              <w:rPr>
                <w:rFonts w:ascii="Times New Roman" w:hAnsi="Times New Roman" w:cs="Times New Roman"/>
                <w:b/>
                <w:sz w:val="24"/>
                <w:szCs w:val="24"/>
              </w:rPr>
            </w:pPr>
            <w:r w:rsidRPr="00E9685B">
              <w:rPr>
                <w:rFonts w:ascii="Times New Roman" w:hAnsi="Times New Roman" w:cs="Times New Roman"/>
                <w:b/>
                <w:sz w:val="24"/>
                <w:szCs w:val="24"/>
              </w:rPr>
              <w:t xml:space="preserve">7. Reikalavimai įgyvendinus projektų veiklas </w:t>
            </w:r>
          </w:p>
        </w:tc>
      </w:tr>
      <w:tr w:rsidR="008E7116" w:rsidRPr="00897ED9" w14:paraId="79916B80" w14:textId="77777777" w:rsidTr="00C23426">
        <w:tc>
          <w:tcPr>
            <w:tcW w:w="14709" w:type="dxa"/>
          </w:tcPr>
          <w:p w14:paraId="6F1AFE0F" w14:textId="565F2637" w:rsidR="00DB360E" w:rsidRPr="00DB360E" w:rsidRDefault="00DB360E" w:rsidP="00CD20C6">
            <w:pPr>
              <w:rPr>
                <w:rFonts w:ascii="Times New Roman" w:hAnsi="Times New Roman" w:cs="Times New Roman"/>
                <w:sz w:val="24"/>
                <w:szCs w:val="24"/>
              </w:rPr>
            </w:pPr>
            <w:r>
              <w:rPr>
                <w:rFonts w:ascii="Times New Roman" w:hAnsi="Times New Roman" w:cs="Times New Roman"/>
                <w:sz w:val="24"/>
                <w:szCs w:val="24"/>
              </w:rPr>
              <w:t>Papildomi reikalavimai</w:t>
            </w:r>
            <w:r w:rsidR="00776DB3">
              <w:rPr>
                <w:rFonts w:ascii="Times New Roman" w:hAnsi="Times New Roman" w:cs="Times New Roman"/>
                <w:sz w:val="24"/>
                <w:szCs w:val="24"/>
              </w:rPr>
              <w:t xml:space="preserve"> įgyvendinus projektų veiklas,</w:t>
            </w:r>
            <w:r>
              <w:rPr>
                <w:rFonts w:ascii="Times New Roman" w:hAnsi="Times New Roman" w:cs="Times New Roman"/>
                <w:sz w:val="24"/>
                <w:szCs w:val="24"/>
              </w:rPr>
              <w:t xml:space="preserve"> nei numatyta </w:t>
            </w:r>
            <w:r w:rsidR="00CD20C6">
              <w:rPr>
                <w:rFonts w:ascii="Times New Roman" w:hAnsi="Times New Roman" w:cs="Times New Roman"/>
                <w:sz w:val="24"/>
                <w:szCs w:val="24"/>
              </w:rPr>
              <w:t>Administravimo t</w:t>
            </w:r>
            <w:r>
              <w:rPr>
                <w:rFonts w:ascii="Times New Roman" w:hAnsi="Times New Roman" w:cs="Times New Roman"/>
                <w:sz w:val="24"/>
                <w:szCs w:val="24"/>
              </w:rPr>
              <w:t xml:space="preserve">aisyklėse ir </w:t>
            </w:r>
            <w:r w:rsidR="00CF7A3D" w:rsidRPr="00CF7A3D">
              <w:rPr>
                <w:rFonts w:ascii="Times New Roman" w:hAnsi="Times New Roman" w:cs="Times New Roman"/>
                <w:bCs/>
                <w:iCs/>
                <w:sz w:val="24"/>
                <w:szCs w:val="24"/>
              </w:rPr>
              <w:t>Projektų administravimo ir finansavimo taisyklės</w:t>
            </w:r>
            <w:r w:rsidR="00CF7A3D">
              <w:rPr>
                <w:rFonts w:ascii="Times New Roman" w:hAnsi="Times New Roman" w:cs="Times New Roman"/>
                <w:bCs/>
                <w:iCs/>
                <w:sz w:val="24"/>
                <w:szCs w:val="24"/>
              </w:rPr>
              <w:t>e</w:t>
            </w:r>
            <w:r w:rsidR="00B34CA0">
              <w:rPr>
                <w:rFonts w:ascii="Times New Roman" w:hAnsi="Times New Roman" w:cs="Times New Roman"/>
                <w:sz w:val="24"/>
                <w:szCs w:val="24"/>
              </w:rPr>
              <w:t>, netaikomi</w:t>
            </w:r>
            <w:r w:rsidR="00776DB3">
              <w:rPr>
                <w:rFonts w:ascii="Times New Roman" w:hAnsi="Times New Roman" w:cs="Times New Roman"/>
                <w:sz w:val="24"/>
                <w:szCs w:val="24"/>
              </w:rPr>
              <w:t>.</w:t>
            </w:r>
          </w:p>
        </w:tc>
      </w:tr>
      <w:tr w:rsidR="008E7116" w:rsidRPr="00897ED9" w14:paraId="73E64E10" w14:textId="77777777" w:rsidTr="00C23426">
        <w:tc>
          <w:tcPr>
            <w:tcW w:w="14709" w:type="dxa"/>
          </w:tcPr>
          <w:p w14:paraId="2B082E55" w14:textId="449D6D1D" w:rsidR="008E7116" w:rsidRPr="00E9685B" w:rsidRDefault="008E7116" w:rsidP="00787638">
            <w:pPr>
              <w:rPr>
                <w:rFonts w:ascii="Times New Roman" w:hAnsi="Times New Roman" w:cs="Times New Roman"/>
                <w:sz w:val="24"/>
                <w:szCs w:val="24"/>
              </w:rPr>
            </w:pPr>
            <w:r w:rsidRPr="00E9685B">
              <w:rPr>
                <w:rFonts w:ascii="Times New Roman" w:hAnsi="Times New Roman" w:cs="Times New Roman"/>
                <w:b/>
                <w:sz w:val="24"/>
                <w:szCs w:val="24"/>
              </w:rPr>
              <w:t>8. Kiti reikalavimai</w:t>
            </w:r>
          </w:p>
        </w:tc>
      </w:tr>
      <w:tr w:rsidR="008E7116" w:rsidRPr="00897ED9" w14:paraId="1CA21ED9" w14:textId="77777777" w:rsidTr="00C23426">
        <w:tc>
          <w:tcPr>
            <w:tcW w:w="14709" w:type="dxa"/>
          </w:tcPr>
          <w:p w14:paraId="7286135F" w14:textId="0540BA7E" w:rsidR="00B34CA0" w:rsidRPr="00B34CA0" w:rsidRDefault="00B34CA0" w:rsidP="00EC75C3">
            <w:pPr>
              <w:tabs>
                <w:tab w:val="left" w:pos="1134"/>
              </w:tabs>
              <w:jc w:val="both"/>
              <w:rPr>
                <w:rFonts w:ascii="Times New Roman" w:hAnsi="Times New Roman" w:cs="Times New Roman"/>
                <w:sz w:val="24"/>
                <w:szCs w:val="24"/>
              </w:rPr>
            </w:pPr>
            <w:r>
              <w:rPr>
                <w:rFonts w:ascii="Times New Roman" w:hAnsi="Times New Roman" w:cs="Times New Roman"/>
                <w:sz w:val="24"/>
                <w:szCs w:val="24"/>
              </w:rPr>
              <w:t>Kiti reikalavimai netaikomi.</w:t>
            </w:r>
          </w:p>
        </w:tc>
      </w:tr>
      <w:tr w:rsidR="008E7116" w:rsidRPr="00897ED9" w14:paraId="310087F0" w14:textId="77777777" w:rsidTr="00C23426">
        <w:tc>
          <w:tcPr>
            <w:tcW w:w="14709" w:type="dxa"/>
          </w:tcPr>
          <w:p w14:paraId="6EEDB9DF" w14:textId="39C08BEC" w:rsidR="008E7116" w:rsidRPr="00E9685B" w:rsidRDefault="008E7116" w:rsidP="00787638">
            <w:pPr>
              <w:rPr>
                <w:rFonts w:ascii="Times New Roman" w:hAnsi="Times New Roman" w:cs="Times New Roman"/>
                <w:b/>
                <w:sz w:val="24"/>
                <w:szCs w:val="24"/>
              </w:rPr>
            </w:pPr>
            <w:r w:rsidRPr="00E9685B">
              <w:rPr>
                <w:rFonts w:ascii="Times New Roman" w:hAnsi="Times New Roman" w:cs="Times New Roman"/>
                <w:b/>
                <w:sz w:val="24"/>
                <w:szCs w:val="24"/>
              </w:rPr>
              <w:t>IŠLAIDŲ TINKAMUMO FINANSUOTI REIKALAVIMAI</w:t>
            </w:r>
          </w:p>
        </w:tc>
      </w:tr>
      <w:tr w:rsidR="008E7116" w:rsidRPr="00897ED9" w14:paraId="1C9FB6BB" w14:textId="77777777" w:rsidTr="00C23426">
        <w:tc>
          <w:tcPr>
            <w:tcW w:w="14709" w:type="dxa"/>
          </w:tcPr>
          <w:p w14:paraId="7181D39A" w14:textId="57917797" w:rsidR="008E7116" w:rsidRPr="00E9685B" w:rsidRDefault="008E7116" w:rsidP="00787638">
            <w:pPr>
              <w:jc w:val="both"/>
              <w:rPr>
                <w:rFonts w:ascii="Times New Roman" w:hAnsi="Times New Roman" w:cs="Times New Roman"/>
                <w:b/>
                <w:sz w:val="24"/>
                <w:szCs w:val="24"/>
              </w:rPr>
            </w:pPr>
            <w:r w:rsidRPr="00E9685B">
              <w:rPr>
                <w:rFonts w:ascii="Times New Roman" w:hAnsi="Times New Roman" w:cs="Times New Roman"/>
                <w:b/>
                <w:sz w:val="24"/>
                <w:szCs w:val="24"/>
              </w:rPr>
              <w:t>9. Išlaidų tinkamumo finansuoti reikalavimai</w:t>
            </w:r>
          </w:p>
        </w:tc>
      </w:tr>
      <w:tr w:rsidR="008E7116" w:rsidRPr="00897ED9" w14:paraId="7171BEA9" w14:textId="77777777" w:rsidTr="00C23426">
        <w:tc>
          <w:tcPr>
            <w:tcW w:w="14709" w:type="dxa"/>
          </w:tcPr>
          <w:p w14:paraId="7AC2274C" w14:textId="2C17F78B" w:rsidR="00B34CA0" w:rsidRDefault="00964EA2" w:rsidP="000A7B80">
            <w:pPr>
              <w:jc w:val="both"/>
              <w:rPr>
                <w:rFonts w:ascii="Times New Roman" w:hAnsi="Times New Roman" w:cs="Times New Roman"/>
                <w:iCs/>
                <w:sz w:val="24"/>
                <w:szCs w:val="24"/>
              </w:rPr>
            </w:pPr>
            <w:r>
              <w:rPr>
                <w:rFonts w:ascii="Times New Roman" w:hAnsi="Times New Roman" w:cs="Times New Roman"/>
                <w:iCs/>
                <w:sz w:val="24"/>
                <w:szCs w:val="24"/>
              </w:rPr>
              <w:t xml:space="preserve">9. </w:t>
            </w:r>
            <w:r w:rsidRPr="005A2901">
              <w:rPr>
                <w:rFonts w:ascii="Times New Roman" w:hAnsi="Times New Roman" w:cs="Times New Roman"/>
                <w:iCs/>
                <w:sz w:val="24"/>
                <w:szCs w:val="24"/>
              </w:rPr>
              <w:t xml:space="preserve">1. </w:t>
            </w:r>
            <w:r w:rsidR="00B34CA0" w:rsidRPr="00B34CA0">
              <w:rPr>
                <w:rFonts w:ascii="Times New Roman" w:hAnsi="Times New Roman" w:cs="Times New Roman"/>
                <w:iCs/>
                <w:sz w:val="24"/>
                <w:szCs w:val="24"/>
              </w:rPr>
              <w:t>Projektų išlaidos turi atitikti Projektų administravimo ir finansavimo taisyklių VII skyriuje projektų iš</w:t>
            </w:r>
            <w:r w:rsidR="000A7B80">
              <w:rPr>
                <w:rFonts w:ascii="Times New Roman" w:hAnsi="Times New Roman" w:cs="Times New Roman"/>
                <w:iCs/>
                <w:sz w:val="24"/>
                <w:szCs w:val="24"/>
              </w:rPr>
              <w:t>laidoms nustatytus reikalavimus.</w:t>
            </w:r>
          </w:p>
          <w:p w14:paraId="3405683B" w14:textId="4B08068B" w:rsidR="002F2C17" w:rsidRPr="002F2C17" w:rsidRDefault="00964EA2" w:rsidP="002F2C17">
            <w:pPr>
              <w:jc w:val="both"/>
              <w:rPr>
                <w:rFonts w:ascii="Times New Roman" w:hAnsi="Times New Roman" w:cs="Times New Roman"/>
                <w:iCs/>
                <w:sz w:val="24"/>
                <w:szCs w:val="24"/>
              </w:rPr>
            </w:pPr>
            <w:r>
              <w:rPr>
                <w:rFonts w:ascii="Times New Roman" w:hAnsi="Times New Roman" w:cs="Times New Roman"/>
                <w:iCs/>
                <w:sz w:val="24"/>
                <w:szCs w:val="24"/>
              </w:rPr>
              <w:t xml:space="preserve">9.2. </w:t>
            </w:r>
            <w:r w:rsidR="002F2C17" w:rsidRPr="002F2C17">
              <w:rPr>
                <w:rFonts w:ascii="Times New Roman" w:hAnsi="Times New Roman" w:cs="Times New Roman"/>
                <w:iCs/>
                <w:sz w:val="24"/>
                <w:szCs w:val="24"/>
              </w:rPr>
              <w:t>Netinkamos finansuoti projekto lėšos</w:t>
            </w:r>
            <w:r w:rsidR="006463C9">
              <w:rPr>
                <w:rFonts w:ascii="Times New Roman" w:hAnsi="Times New Roman" w:cs="Times New Roman"/>
                <w:iCs/>
                <w:sz w:val="24"/>
                <w:szCs w:val="24"/>
              </w:rPr>
              <w:t xml:space="preserve"> taip pat yra</w:t>
            </w:r>
            <w:r w:rsidR="002F2C17" w:rsidRPr="002F2C17">
              <w:rPr>
                <w:rFonts w:ascii="Times New Roman" w:hAnsi="Times New Roman" w:cs="Times New Roman"/>
                <w:iCs/>
                <w:sz w:val="24"/>
                <w:szCs w:val="24"/>
              </w:rPr>
              <w:t>:</w:t>
            </w:r>
          </w:p>
          <w:p w14:paraId="4E7C6F62" w14:textId="7CB60F6F" w:rsidR="002F2C17" w:rsidRPr="002F2C17" w:rsidRDefault="00BD4678" w:rsidP="00BD4678">
            <w:pPr>
              <w:tabs>
                <w:tab w:val="left" w:pos="454"/>
                <w:tab w:val="left" w:pos="596"/>
              </w:tabs>
              <w:jc w:val="both"/>
              <w:rPr>
                <w:rFonts w:ascii="Times New Roman" w:hAnsi="Times New Roman" w:cs="Times New Roman"/>
                <w:iCs/>
                <w:sz w:val="24"/>
                <w:szCs w:val="24"/>
              </w:rPr>
            </w:pPr>
            <w:r>
              <w:rPr>
                <w:rFonts w:ascii="Times New Roman" w:hAnsi="Times New Roman" w:cs="Times New Roman"/>
                <w:iCs/>
                <w:sz w:val="24"/>
                <w:szCs w:val="24"/>
              </w:rPr>
              <w:t>9.2.</w:t>
            </w:r>
            <w:r w:rsidR="002F2C17" w:rsidRPr="002F2C17">
              <w:rPr>
                <w:rFonts w:ascii="Times New Roman" w:hAnsi="Times New Roman" w:cs="Times New Roman"/>
                <w:iCs/>
                <w:sz w:val="24"/>
                <w:szCs w:val="24"/>
              </w:rPr>
              <w:t>1.</w:t>
            </w:r>
            <w:r w:rsidR="002F2C17" w:rsidRPr="002F2C17">
              <w:rPr>
                <w:rFonts w:ascii="Times New Roman" w:hAnsi="Times New Roman" w:cs="Times New Roman"/>
                <w:iCs/>
                <w:sz w:val="24"/>
                <w:szCs w:val="24"/>
              </w:rPr>
              <w:tab/>
              <w:t xml:space="preserve">transporto priemonių </w:t>
            </w:r>
            <w:r w:rsidR="0000099B">
              <w:rPr>
                <w:rFonts w:ascii="Times New Roman" w:hAnsi="Times New Roman" w:cs="Times New Roman"/>
                <w:iCs/>
                <w:sz w:val="24"/>
                <w:szCs w:val="24"/>
              </w:rPr>
              <w:t xml:space="preserve">ir įrangos </w:t>
            </w:r>
            <w:r w:rsidR="002F2C17" w:rsidRPr="002F2C17">
              <w:rPr>
                <w:rFonts w:ascii="Times New Roman" w:hAnsi="Times New Roman" w:cs="Times New Roman"/>
                <w:iCs/>
                <w:sz w:val="24"/>
                <w:szCs w:val="24"/>
              </w:rPr>
              <w:t>pirkimo, lizingo (finansinės nuomos), eksploatavimo ir susijusios išlaidos;</w:t>
            </w:r>
          </w:p>
          <w:p w14:paraId="16C9D52D" w14:textId="0A5F1DB6" w:rsidR="002F2C17" w:rsidRPr="002F2C17" w:rsidRDefault="00BD4678" w:rsidP="00BD4678">
            <w:pPr>
              <w:tabs>
                <w:tab w:val="left" w:pos="454"/>
                <w:tab w:val="left" w:pos="596"/>
              </w:tabs>
              <w:jc w:val="both"/>
              <w:rPr>
                <w:rFonts w:ascii="Times New Roman" w:hAnsi="Times New Roman" w:cs="Times New Roman"/>
                <w:iCs/>
                <w:sz w:val="24"/>
                <w:szCs w:val="24"/>
              </w:rPr>
            </w:pPr>
            <w:r>
              <w:rPr>
                <w:rFonts w:ascii="Times New Roman" w:hAnsi="Times New Roman" w:cs="Times New Roman"/>
                <w:iCs/>
                <w:sz w:val="24"/>
                <w:szCs w:val="24"/>
              </w:rPr>
              <w:t>9.2.</w:t>
            </w:r>
            <w:r w:rsidR="002F2C17" w:rsidRPr="002F2C17">
              <w:rPr>
                <w:rFonts w:ascii="Times New Roman" w:hAnsi="Times New Roman" w:cs="Times New Roman"/>
                <w:iCs/>
                <w:sz w:val="24"/>
                <w:szCs w:val="24"/>
              </w:rPr>
              <w:t>2.</w:t>
            </w:r>
            <w:r w:rsidR="002F2C17" w:rsidRPr="002F2C17">
              <w:rPr>
                <w:rFonts w:ascii="Times New Roman" w:hAnsi="Times New Roman" w:cs="Times New Roman"/>
                <w:iCs/>
                <w:sz w:val="24"/>
                <w:szCs w:val="24"/>
              </w:rPr>
              <w:tab/>
              <w:t>žemės pirkimo išlaidos;</w:t>
            </w:r>
          </w:p>
          <w:p w14:paraId="5803D944" w14:textId="18F3BDFE" w:rsidR="002F2C17" w:rsidRPr="002F2C17" w:rsidRDefault="00BD4678" w:rsidP="00BD4678">
            <w:pPr>
              <w:tabs>
                <w:tab w:val="left" w:pos="454"/>
                <w:tab w:val="left" w:pos="596"/>
              </w:tabs>
              <w:jc w:val="both"/>
              <w:rPr>
                <w:rFonts w:ascii="Times New Roman" w:hAnsi="Times New Roman" w:cs="Times New Roman"/>
                <w:iCs/>
                <w:sz w:val="24"/>
                <w:szCs w:val="24"/>
              </w:rPr>
            </w:pPr>
            <w:r>
              <w:rPr>
                <w:rFonts w:ascii="Times New Roman" w:hAnsi="Times New Roman" w:cs="Times New Roman"/>
                <w:iCs/>
                <w:sz w:val="24"/>
                <w:szCs w:val="24"/>
              </w:rPr>
              <w:t>9.2.</w:t>
            </w:r>
            <w:r w:rsidR="002F2C17" w:rsidRPr="002F2C17">
              <w:rPr>
                <w:rFonts w:ascii="Times New Roman" w:hAnsi="Times New Roman" w:cs="Times New Roman"/>
                <w:iCs/>
                <w:sz w:val="24"/>
                <w:szCs w:val="24"/>
              </w:rPr>
              <w:t>3.</w:t>
            </w:r>
            <w:r w:rsidR="002F2C17" w:rsidRPr="002F2C17">
              <w:rPr>
                <w:rFonts w:ascii="Times New Roman" w:hAnsi="Times New Roman" w:cs="Times New Roman"/>
                <w:iCs/>
                <w:sz w:val="24"/>
                <w:szCs w:val="24"/>
              </w:rPr>
              <w:tab/>
              <w:t>įgyvendinant projektą naudojamo ilgalaikio turto nusidėvėjimo (amortizacijos) sąnaudos;</w:t>
            </w:r>
          </w:p>
          <w:p w14:paraId="26B2EF34" w14:textId="0FEDDAB8" w:rsidR="002F2C17" w:rsidRPr="002F2C17" w:rsidRDefault="00BD4678" w:rsidP="00BD4678">
            <w:pPr>
              <w:tabs>
                <w:tab w:val="left" w:pos="454"/>
                <w:tab w:val="left" w:pos="596"/>
              </w:tabs>
              <w:jc w:val="both"/>
              <w:rPr>
                <w:rFonts w:ascii="Times New Roman" w:hAnsi="Times New Roman" w:cs="Times New Roman"/>
                <w:iCs/>
                <w:sz w:val="24"/>
                <w:szCs w:val="24"/>
              </w:rPr>
            </w:pPr>
            <w:r>
              <w:rPr>
                <w:rFonts w:ascii="Times New Roman" w:hAnsi="Times New Roman" w:cs="Times New Roman"/>
                <w:iCs/>
                <w:sz w:val="24"/>
                <w:szCs w:val="24"/>
              </w:rPr>
              <w:t>9.2.</w:t>
            </w:r>
            <w:r w:rsidR="002F2C17" w:rsidRPr="002F2C17">
              <w:rPr>
                <w:rFonts w:ascii="Times New Roman" w:hAnsi="Times New Roman" w:cs="Times New Roman"/>
                <w:iCs/>
                <w:sz w:val="24"/>
                <w:szCs w:val="24"/>
              </w:rPr>
              <w:t>4.</w:t>
            </w:r>
            <w:r w:rsidR="002F2C17" w:rsidRPr="002F2C17">
              <w:rPr>
                <w:rFonts w:ascii="Times New Roman" w:hAnsi="Times New Roman" w:cs="Times New Roman"/>
                <w:iCs/>
                <w:sz w:val="24"/>
                <w:szCs w:val="24"/>
              </w:rPr>
              <w:tab/>
              <w:t>nepiniginis projekto vykdytojo įnašas</w:t>
            </w:r>
            <w:r w:rsidR="00AD4DC9" w:rsidRPr="00AD4DC9">
              <w:t xml:space="preserve"> </w:t>
            </w:r>
            <w:r w:rsidR="00AD4DC9" w:rsidRPr="00AD4DC9">
              <w:rPr>
                <w:rFonts w:ascii="Times New Roman" w:hAnsi="Times New Roman" w:cs="Times New Roman"/>
                <w:iCs/>
                <w:sz w:val="24"/>
                <w:szCs w:val="24"/>
              </w:rPr>
              <w:t>(jei prie projekto prisidedama nepiniginiu įnašu – žeme, nekilnojamuoju turtu, savanorišku darbu, nematerialiuoju turtu</w:t>
            </w:r>
            <w:r w:rsidR="00AD4DC9">
              <w:rPr>
                <w:rFonts w:ascii="Times New Roman" w:hAnsi="Times New Roman" w:cs="Times New Roman"/>
                <w:iCs/>
                <w:sz w:val="24"/>
                <w:szCs w:val="24"/>
              </w:rPr>
              <w:t>)</w:t>
            </w:r>
            <w:r w:rsidR="002F2C17" w:rsidRPr="002F2C17">
              <w:rPr>
                <w:rFonts w:ascii="Times New Roman" w:hAnsi="Times New Roman" w:cs="Times New Roman"/>
                <w:iCs/>
                <w:sz w:val="24"/>
                <w:szCs w:val="24"/>
              </w:rPr>
              <w:t>.</w:t>
            </w:r>
          </w:p>
          <w:p w14:paraId="4D312553" w14:textId="7713A479" w:rsidR="002F2C17" w:rsidRPr="00B34CA0" w:rsidRDefault="00964EA2" w:rsidP="00BD4678">
            <w:pPr>
              <w:jc w:val="both"/>
              <w:rPr>
                <w:rFonts w:ascii="Times New Roman" w:hAnsi="Times New Roman" w:cs="Times New Roman"/>
                <w:b/>
              </w:rPr>
            </w:pPr>
            <w:r>
              <w:rPr>
                <w:rFonts w:ascii="Times New Roman" w:hAnsi="Times New Roman" w:cs="Times New Roman"/>
                <w:iCs/>
                <w:sz w:val="24"/>
                <w:szCs w:val="24"/>
              </w:rPr>
              <w:lastRenderedPageBreak/>
              <w:t xml:space="preserve">9.3. </w:t>
            </w:r>
            <w:r w:rsidR="002F2C17" w:rsidRPr="002F2C17">
              <w:rPr>
                <w:rFonts w:ascii="Times New Roman" w:hAnsi="Times New Roman" w:cs="Times New Roman"/>
                <w:iCs/>
                <w:sz w:val="24"/>
                <w:szCs w:val="24"/>
              </w:rPr>
              <w:t xml:space="preserve">Didžiausia galima finansuoti projekto dalis sudaro 100 proc. visų tinkamų finansuoti projekto išlaidų. </w:t>
            </w:r>
          </w:p>
        </w:tc>
      </w:tr>
      <w:tr w:rsidR="008E7116" w:rsidRPr="00897ED9" w14:paraId="41349140" w14:textId="77777777" w:rsidTr="00C23426">
        <w:trPr>
          <w:trHeight w:val="349"/>
        </w:trPr>
        <w:tc>
          <w:tcPr>
            <w:tcW w:w="14709" w:type="dxa"/>
          </w:tcPr>
          <w:p w14:paraId="5A2E670F" w14:textId="737AECD3" w:rsidR="008E7116" w:rsidRPr="00E9685B" w:rsidRDefault="008E7116" w:rsidP="00DF654C">
            <w:pPr>
              <w:jc w:val="both"/>
              <w:rPr>
                <w:rFonts w:ascii="Times New Roman" w:hAnsi="Times New Roman" w:cs="Times New Roman"/>
                <w:sz w:val="24"/>
                <w:szCs w:val="24"/>
              </w:rPr>
            </w:pPr>
            <w:r w:rsidRPr="00E9685B">
              <w:rPr>
                <w:rFonts w:ascii="Times New Roman" w:hAnsi="Times New Roman" w:cs="Times New Roman"/>
                <w:b/>
                <w:sz w:val="24"/>
                <w:szCs w:val="24"/>
              </w:rPr>
              <w:lastRenderedPageBreak/>
              <w:t>10. Projektų veikl</w:t>
            </w:r>
            <w:r w:rsidR="003E6F42">
              <w:rPr>
                <w:rFonts w:ascii="Times New Roman" w:hAnsi="Times New Roman" w:cs="Times New Roman"/>
                <w:b/>
                <w:sz w:val="24"/>
                <w:szCs w:val="24"/>
              </w:rPr>
              <w:t>oms</w:t>
            </w:r>
            <w:r w:rsidRPr="00E9685B">
              <w:rPr>
                <w:rFonts w:ascii="Times New Roman" w:hAnsi="Times New Roman" w:cs="Times New Roman"/>
                <w:b/>
                <w:sz w:val="24"/>
                <w:szCs w:val="24"/>
              </w:rPr>
              <w:t xml:space="preserve"> ir jungtinio projekto projekt</w:t>
            </w:r>
            <w:r w:rsidR="003E6F42">
              <w:rPr>
                <w:rFonts w:ascii="Times New Roman" w:hAnsi="Times New Roman" w:cs="Times New Roman"/>
                <w:b/>
                <w:sz w:val="24"/>
                <w:szCs w:val="24"/>
              </w:rPr>
              <w:t>ams</w:t>
            </w:r>
            <w:r w:rsidRPr="00E9685B">
              <w:rPr>
                <w:rFonts w:ascii="Times New Roman" w:hAnsi="Times New Roman" w:cs="Times New Roman"/>
                <w:b/>
                <w:sz w:val="24"/>
                <w:szCs w:val="24"/>
              </w:rPr>
              <w:t xml:space="preserve"> įgyvendin</w:t>
            </w:r>
            <w:r w:rsidR="003E6F42">
              <w:rPr>
                <w:rFonts w:ascii="Times New Roman" w:hAnsi="Times New Roman" w:cs="Times New Roman"/>
                <w:b/>
                <w:sz w:val="24"/>
                <w:szCs w:val="24"/>
              </w:rPr>
              <w:t>t</w:t>
            </w:r>
            <w:r w:rsidRPr="00E9685B">
              <w:rPr>
                <w:rFonts w:ascii="Times New Roman" w:hAnsi="Times New Roman" w:cs="Times New Roman"/>
                <w:b/>
                <w:sz w:val="24"/>
                <w:szCs w:val="24"/>
              </w:rPr>
              <w:t>i taikomi supaprastintai apmokamų išlaidų dydžiai</w:t>
            </w:r>
          </w:p>
        </w:tc>
      </w:tr>
      <w:tr w:rsidR="008E7116" w:rsidRPr="00897ED9" w14:paraId="52FE66B0" w14:textId="77777777" w:rsidTr="00C23426">
        <w:tc>
          <w:tcPr>
            <w:tcW w:w="14709" w:type="dxa"/>
          </w:tcPr>
          <w:p w14:paraId="3997C4A7" w14:textId="77777777" w:rsidR="00103B67" w:rsidRDefault="00103B67" w:rsidP="00E42ED1">
            <w:pPr>
              <w:jc w:val="both"/>
              <w:rPr>
                <w:rFonts w:ascii="Times New Roman" w:hAnsi="Times New Roman" w:cs="Times New Roman"/>
                <w:i/>
                <w:iCs/>
                <w:sz w:val="24"/>
                <w:szCs w:val="24"/>
              </w:rPr>
            </w:pPr>
          </w:p>
          <w:tbl>
            <w:tblPr>
              <w:tblStyle w:val="Lentelstinklelis"/>
              <w:tblW w:w="0" w:type="auto"/>
              <w:tblLayout w:type="fixed"/>
              <w:tblLook w:val="04A0" w:firstRow="1" w:lastRow="0" w:firstColumn="1" w:lastColumn="0" w:noHBand="0" w:noVBand="1"/>
            </w:tblPr>
            <w:tblGrid>
              <w:gridCol w:w="2889"/>
              <w:gridCol w:w="2890"/>
              <w:gridCol w:w="2890"/>
              <w:gridCol w:w="2890"/>
              <w:gridCol w:w="2890"/>
            </w:tblGrid>
            <w:tr w:rsidR="008E7116" w14:paraId="114D9F30" w14:textId="77777777" w:rsidTr="005076B6">
              <w:tc>
                <w:tcPr>
                  <w:tcW w:w="14449" w:type="dxa"/>
                  <w:gridSpan w:val="5"/>
                  <w:tcBorders>
                    <w:top w:val="single" w:sz="8" w:space="0" w:color="auto"/>
                    <w:left w:val="single" w:sz="8" w:space="0" w:color="auto"/>
                    <w:bottom w:val="single" w:sz="8" w:space="0" w:color="auto"/>
                    <w:right w:val="single" w:sz="8" w:space="0" w:color="auto"/>
                  </w:tcBorders>
                </w:tcPr>
                <w:p w14:paraId="618356E0" w14:textId="77777777" w:rsidR="008E7116" w:rsidRDefault="00260DA7" w:rsidP="005076B6">
                  <w:pPr>
                    <w:jc w:val="both"/>
                    <w:rPr>
                      <w:rFonts w:ascii="Times New Roman" w:eastAsia="Times New Roman" w:hAnsi="Times New Roman" w:cs="Times New Roman"/>
                      <w:b/>
                      <w:bCs/>
                    </w:rPr>
                  </w:pPr>
                  <w:sdt>
                    <w:sdtPr>
                      <w:rPr>
                        <w:rFonts w:ascii="Times New Roman" w:eastAsia="Times New Roman" w:hAnsi="Times New Roman" w:cs="Times New Roman"/>
                        <w:b/>
                        <w:bCs/>
                      </w:rPr>
                      <w:id w:val="1229957817"/>
                      <w14:checkbox>
                        <w14:checked w14:val="0"/>
                        <w14:checkedState w14:val="2612" w14:font="MS Gothic"/>
                        <w14:uncheckedState w14:val="2610" w14:font="MS Gothic"/>
                      </w14:checkbox>
                    </w:sdtPr>
                    <w:sdtEndPr/>
                    <w:sdtContent>
                      <w:r w:rsidR="008E7116">
                        <w:rPr>
                          <w:rFonts w:ascii="MS Gothic" w:eastAsia="MS Gothic" w:hAnsi="MS Gothic" w:cs="Times New Roman" w:hint="eastAsia"/>
                          <w:b/>
                          <w:bCs/>
                        </w:rPr>
                        <w:t>☐</w:t>
                      </w:r>
                    </w:sdtContent>
                  </w:sdt>
                  <w:r w:rsidR="008E7116">
                    <w:rPr>
                      <w:rFonts w:ascii="Times New Roman" w:eastAsia="Times New Roman" w:hAnsi="Times New Roman" w:cs="Times New Roman"/>
                      <w:b/>
                      <w:bCs/>
                    </w:rPr>
                    <w:t xml:space="preserve"> Indeksuojama</w:t>
                  </w:r>
                </w:p>
                <w:p w14:paraId="06A8B5A8" w14:textId="442281E0" w:rsidR="008E7116" w:rsidRPr="0BA2232E" w:rsidRDefault="00260DA7" w:rsidP="005076B6">
                  <w:pPr>
                    <w:jc w:val="both"/>
                    <w:rPr>
                      <w:rFonts w:ascii="Times New Roman" w:eastAsia="Times New Roman" w:hAnsi="Times New Roman" w:cs="Times New Roman"/>
                      <w:b/>
                      <w:bCs/>
                    </w:rPr>
                  </w:pPr>
                  <w:sdt>
                    <w:sdtPr>
                      <w:rPr>
                        <w:rFonts w:ascii="Times New Roman" w:eastAsia="Times New Roman" w:hAnsi="Times New Roman" w:cs="Times New Roman"/>
                        <w:b/>
                        <w:bCs/>
                      </w:rPr>
                      <w:id w:val="1809043654"/>
                      <w14:checkbox>
                        <w14:checked w14:val="1"/>
                        <w14:checkedState w14:val="2612" w14:font="MS Gothic"/>
                        <w14:uncheckedState w14:val="2610" w14:font="MS Gothic"/>
                      </w14:checkbox>
                    </w:sdtPr>
                    <w:sdtEndPr/>
                    <w:sdtContent>
                      <w:r w:rsidR="0007371A">
                        <w:rPr>
                          <w:rFonts w:ascii="MS Gothic" w:eastAsia="MS Gothic" w:hAnsi="MS Gothic" w:cs="Times New Roman" w:hint="eastAsia"/>
                          <w:b/>
                          <w:bCs/>
                        </w:rPr>
                        <w:t>☒</w:t>
                      </w:r>
                    </w:sdtContent>
                  </w:sdt>
                  <w:r w:rsidR="008E7116">
                    <w:rPr>
                      <w:rFonts w:ascii="Times New Roman" w:eastAsia="Times New Roman" w:hAnsi="Times New Roman" w:cs="Times New Roman"/>
                      <w:b/>
                      <w:bCs/>
                    </w:rPr>
                    <w:t xml:space="preserve"> Neindeksuojama</w:t>
                  </w:r>
                </w:p>
              </w:tc>
            </w:tr>
            <w:tr w:rsidR="008E7116" w14:paraId="76EE930A" w14:textId="77777777" w:rsidTr="005076B6">
              <w:tc>
                <w:tcPr>
                  <w:tcW w:w="2889" w:type="dxa"/>
                  <w:tcBorders>
                    <w:top w:val="single" w:sz="8" w:space="0" w:color="auto"/>
                    <w:left w:val="single" w:sz="8" w:space="0" w:color="auto"/>
                    <w:bottom w:val="single" w:sz="8" w:space="0" w:color="auto"/>
                    <w:right w:val="single" w:sz="8" w:space="0" w:color="auto"/>
                  </w:tcBorders>
                  <w:vAlign w:val="center"/>
                </w:tcPr>
                <w:p w14:paraId="69E0ADE8" w14:textId="77777777" w:rsidR="008E7116" w:rsidRPr="0BA2232E" w:rsidRDefault="008E7116" w:rsidP="005076B6">
                  <w:pPr>
                    <w:jc w:val="center"/>
                    <w:rPr>
                      <w:rFonts w:ascii="Times New Roman" w:eastAsia="Times New Roman" w:hAnsi="Times New Roman" w:cs="Times New Roman"/>
                      <w:b/>
                      <w:bCs/>
                    </w:rPr>
                  </w:pPr>
                  <w:r>
                    <w:rPr>
                      <w:rFonts w:ascii="Times New Roman" w:eastAsia="Times New Roman" w:hAnsi="Times New Roman" w:cs="Times New Roman"/>
                      <w:b/>
                      <w:bCs/>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6B7C8355" w14:textId="4A9BC223" w:rsidR="008E7116" w:rsidRDefault="008E7116" w:rsidP="005076B6">
                  <w:pPr>
                    <w:jc w:val="center"/>
                    <w:rPr>
                      <w:rFonts w:ascii="Times New Roman" w:eastAsia="Times New Roman" w:hAnsi="Times New Roman" w:cs="Times New Roman"/>
                      <w:b/>
                      <w:bCs/>
                    </w:rPr>
                  </w:pPr>
                  <w:r w:rsidRPr="0BA2232E">
                    <w:rPr>
                      <w:rFonts w:ascii="Times New Roman" w:eastAsia="Times New Roman" w:hAnsi="Times New Roman" w:cs="Times New Roman"/>
                      <w:b/>
                      <w:bCs/>
                    </w:rPr>
                    <w:t>Supaprastintai apmokamų išlaidų dydžio koda</w:t>
                  </w:r>
                  <w:r w:rsidR="00B675D2">
                    <w:rPr>
                      <w:rFonts w:ascii="Times New Roman" w:eastAsia="Times New Roman" w:hAnsi="Times New Roman" w:cs="Times New Roman"/>
                      <w:b/>
                      <w:bCs/>
                    </w:rPr>
                    <w:t>s</w:t>
                  </w:r>
                </w:p>
              </w:tc>
              <w:tc>
                <w:tcPr>
                  <w:tcW w:w="2890" w:type="dxa"/>
                  <w:tcBorders>
                    <w:top w:val="single" w:sz="8" w:space="0" w:color="auto"/>
                    <w:left w:val="single" w:sz="8" w:space="0" w:color="auto"/>
                    <w:bottom w:val="single" w:sz="8" w:space="0" w:color="auto"/>
                    <w:right w:val="single" w:sz="8" w:space="0" w:color="auto"/>
                  </w:tcBorders>
                  <w:vAlign w:val="center"/>
                </w:tcPr>
                <w:p w14:paraId="22C73CDB" w14:textId="0796D0FA" w:rsidR="008E7116" w:rsidRDefault="008E7116" w:rsidP="00A93542">
                  <w:pPr>
                    <w:jc w:val="center"/>
                    <w:rPr>
                      <w:rFonts w:ascii="Times New Roman" w:eastAsia="Times New Roman" w:hAnsi="Times New Roman" w:cs="Times New Roman"/>
                      <w:b/>
                      <w:bCs/>
                      <w:i/>
                      <w:iCs/>
                      <w:color w:val="808080" w:themeColor="background1" w:themeShade="80"/>
                    </w:rPr>
                  </w:pPr>
                  <w:r w:rsidRPr="0BA2232E">
                    <w:rPr>
                      <w:rFonts w:ascii="Times New Roman" w:eastAsia="Times New Roman" w:hAnsi="Times New Roman" w:cs="Times New Roman"/>
                      <w:b/>
                      <w:bCs/>
                    </w:rPr>
                    <w:t xml:space="preserve">Supaprastintai apmokamų išlaidų dydžio </w:t>
                  </w:r>
                  <w:r>
                    <w:rPr>
                      <w:rFonts w:ascii="Times New Roman" w:eastAsia="Times New Roman" w:hAnsi="Times New Roman" w:cs="Times New Roman"/>
                      <w:b/>
                      <w:bCs/>
                    </w:rPr>
                    <w:t>versija</w:t>
                  </w:r>
                </w:p>
              </w:tc>
              <w:tc>
                <w:tcPr>
                  <w:tcW w:w="2890" w:type="dxa"/>
                  <w:tcBorders>
                    <w:top w:val="single" w:sz="8" w:space="0" w:color="auto"/>
                    <w:left w:val="single" w:sz="8" w:space="0" w:color="auto"/>
                    <w:bottom w:val="single" w:sz="8" w:space="0" w:color="auto"/>
                    <w:right w:val="single" w:sz="8" w:space="0" w:color="auto"/>
                  </w:tcBorders>
                  <w:vAlign w:val="center"/>
                </w:tcPr>
                <w:p w14:paraId="50766377" w14:textId="6EFAFD52" w:rsidR="008E7116" w:rsidRDefault="008E7116" w:rsidP="00A93542">
                  <w:pPr>
                    <w:jc w:val="center"/>
                    <w:rPr>
                      <w:rFonts w:ascii="Times New Roman" w:eastAsia="Times New Roman" w:hAnsi="Times New Roman" w:cs="Times New Roman"/>
                      <w:b/>
                      <w:bCs/>
                    </w:rPr>
                  </w:pPr>
                  <w:r w:rsidRPr="0BA2232E">
                    <w:rPr>
                      <w:rFonts w:ascii="Times New Roman" w:eastAsia="Times New Roman" w:hAnsi="Times New Roman" w:cs="Times New Roman"/>
                      <w:b/>
                      <w:bCs/>
                    </w:rPr>
                    <w:t xml:space="preserve">Supaprastintai apmokamų išlaidų dydžio </w:t>
                  </w:r>
                  <w:r>
                    <w:rPr>
                      <w:rFonts w:ascii="Times New Roman" w:eastAsia="Times New Roman" w:hAnsi="Times New Roman" w:cs="Times New Roman"/>
                      <w:b/>
                      <w:bCs/>
                    </w:rPr>
                    <w:t>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68D2B820" w14:textId="77777777" w:rsidR="008E7116" w:rsidRDefault="008E7116" w:rsidP="005076B6">
                  <w:pPr>
                    <w:jc w:val="center"/>
                    <w:rPr>
                      <w:rFonts w:ascii="Times New Roman" w:eastAsia="Times New Roman" w:hAnsi="Times New Roman" w:cs="Times New Roman"/>
                      <w:b/>
                      <w:bCs/>
                    </w:rPr>
                  </w:pPr>
                  <w:r>
                    <w:rPr>
                      <w:rFonts w:ascii="Times New Roman" w:eastAsia="Times New Roman" w:hAnsi="Times New Roman" w:cs="Times New Roman"/>
                      <w:b/>
                      <w:bCs/>
                    </w:rPr>
                    <w:t>Papildoma informacija</w:t>
                  </w:r>
                </w:p>
              </w:tc>
            </w:tr>
            <w:tr w:rsidR="00625B23" w14:paraId="70E133D7" w14:textId="77777777" w:rsidTr="005076B6">
              <w:tc>
                <w:tcPr>
                  <w:tcW w:w="2889" w:type="dxa"/>
                  <w:tcBorders>
                    <w:top w:val="single" w:sz="8" w:space="0" w:color="auto"/>
                    <w:left w:val="single" w:sz="8" w:space="0" w:color="auto"/>
                    <w:bottom w:val="single" w:sz="8" w:space="0" w:color="auto"/>
                    <w:right w:val="single" w:sz="8" w:space="0" w:color="auto"/>
                  </w:tcBorders>
                </w:tcPr>
                <w:p w14:paraId="1B50C2BE" w14:textId="543CEE21" w:rsidR="00625B23" w:rsidRPr="0049699F" w:rsidRDefault="00625B23" w:rsidP="00625B23">
                  <w:pPr>
                    <w:jc w:val="center"/>
                    <w:rPr>
                      <w:rFonts w:ascii="Times New Roman" w:eastAsia="Times New Roman" w:hAnsi="Times New Roman" w:cs="Times New Roman"/>
                      <w:i/>
                      <w:iCs/>
                      <w:sz w:val="20"/>
                      <w:szCs w:val="20"/>
                    </w:rPr>
                  </w:pPr>
                  <w:r w:rsidRPr="00923C84">
                    <w:rPr>
                      <w:rFonts w:ascii="Times New Roman" w:eastAsia="Times New Roman" w:hAnsi="Times New Roman" w:cs="Times New Roman"/>
                      <w:iCs/>
                      <w:sz w:val="24"/>
                      <w:szCs w:val="24"/>
                    </w:rPr>
                    <w:t>Netiesioginės išlaidos</w:t>
                  </w:r>
                </w:p>
              </w:tc>
              <w:tc>
                <w:tcPr>
                  <w:tcW w:w="2890" w:type="dxa"/>
                  <w:tcBorders>
                    <w:top w:val="single" w:sz="8" w:space="0" w:color="auto"/>
                    <w:left w:val="single" w:sz="8" w:space="0" w:color="auto"/>
                    <w:bottom w:val="single" w:sz="8" w:space="0" w:color="auto"/>
                    <w:right w:val="single" w:sz="8" w:space="0" w:color="auto"/>
                  </w:tcBorders>
                </w:tcPr>
                <w:p w14:paraId="044BB5DD" w14:textId="40884B6B" w:rsidR="00625B23" w:rsidRPr="0049699F" w:rsidRDefault="00625B23" w:rsidP="00625B23">
                  <w:pPr>
                    <w:jc w:val="center"/>
                    <w:rPr>
                      <w:rFonts w:ascii="Times New Roman" w:eastAsia="Times New Roman" w:hAnsi="Times New Roman" w:cs="Times New Roman"/>
                      <w:i/>
                      <w:iCs/>
                      <w:sz w:val="20"/>
                      <w:szCs w:val="20"/>
                    </w:rPr>
                  </w:pPr>
                  <w:r w:rsidRPr="00923C84">
                    <w:rPr>
                      <w:rFonts w:ascii="Times New Roman" w:hAnsi="Times New Roman" w:cs="Times New Roman"/>
                      <w:sz w:val="24"/>
                      <w:szCs w:val="24"/>
                    </w:rPr>
                    <w:t>FN-01</w:t>
                  </w:r>
                </w:p>
              </w:tc>
              <w:tc>
                <w:tcPr>
                  <w:tcW w:w="2890" w:type="dxa"/>
                  <w:tcBorders>
                    <w:top w:val="single" w:sz="8" w:space="0" w:color="auto"/>
                    <w:left w:val="single" w:sz="8" w:space="0" w:color="auto"/>
                    <w:bottom w:val="single" w:sz="8" w:space="0" w:color="auto"/>
                    <w:right w:val="single" w:sz="8" w:space="0" w:color="auto"/>
                  </w:tcBorders>
                </w:tcPr>
                <w:p w14:paraId="678C93A8" w14:textId="47C22322" w:rsidR="00625B23" w:rsidRPr="0049699F" w:rsidRDefault="00625B23" w:rsidP="00625B23">
                  <w:pPr>
                    <w:jc w:val="center"/>
                    <w:rPr>
                      <w:rFonts w:ascii="Times New Roman" w:eastAsia="Times New Roman" w:hAnsi="Times New Roman" w:cs="Times New Roman"/>
                      <w:i/>
                      <w:iCs/>
                      <w:sz w:val="20"/>
                      <w:szCs w:val="20"/>
                    </w:rPr>
                  </w:pPr>
                  <w:r w:rsidRPr="00105543">
                    <w:rPr>
                      <w:rFonts w:ascii="Times New Roman" w:hAnsi="Times New Roman" w:cs="Times New Roman"/>
                      <w:sz w:val="24"/>
                      <w:szCs w:val="24"/>
                    </w:rPr>
                    <w:t>01</w:t>
                  </w:r>
                </w:p>
              </w:tc>
              <w:tc>
                <w:tcPr>
                  <w:tcW w:w="2890" w:type="dxa"/>
                  <w:tcBorders>
                    <w:top w:val="single" w:sz="8" w:space="0" w:color="auto"/>
                    <w:left w:val="single" w:sz="8" w:space="0" w:color="auto"/>
                    <w:bottom w:val="single" w:sz="8" w:space="0" w:color="auto"/>
                    <w:right w:val="single" w:sz="8" w:space="0" w:color="auto"/>
                  </w:tcBorders>
                </w:tcPr>
                <w:p w14:paraId="170992F6" w14:textId="4DDC5A2E" w:rsidR="00625B23" w:rsidRPr="0049699F" w:rsidRDefault="00625B23" w:rsidP="00625B23">
                  <w:pPr>
                    <w:jc w:val="center"/>
                    <w:rPr>
                      <w:rFonts w:ascii="Times New Roman" w:eastAsia="Times New Roman" w:hAnsi="Times New Roman" w:cs="Times New Roman"/>
                      <w:i/>
                      <w:iCs/>
                      <w:sz w:val="20"/>
                      <w:szCs w:val="20"/>
                    </w:rPr>
                  </w:pPr>
                  <w:r w:rsidRPr="00105543">
                    <w:rPr>
                      <w:rFonts w:ascii="Times New Roman" w:hAnsi="Times New Roman" w:cs="Times New Roman"/>
                      <w:sz w:val="24"/>
                      <w:szCs w:val="24"/>
                    </w:rPr>
                    <w:t>7 proc.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6557B5AA" w14:textId="64283EB1" w:rsidR="00625B23" w:rsidRPr="0049699F" w:rsidRDefault="00625B23" w:rsidP="00625B23">
                  <w:pPr>
                    <w:jc w:val="center"/>
                    <w:rPr>
                      <w:rFonts w:ascii="Times New Roman" w:hAnsi="Times New Roman" w:cs="Times New Roman"/>
                      <w:i/>
                      <w:iCs/>
                      <w:sz w:val="20"/>
                      <w:szCs w:val="20"/>
                    </w:rPr>
                  </w:pPr>
                  <w:r>
                    <w:rPr>
                      <w:rFonts w:ascii="Times New Roman" w:hAnsi="Times New Roman" w:cs="Times New Roman"/>
                      <w:iCs/>
                      <w:sz w:val="24"/>
                      <w:szCs w:val="24"/>
                    </w:rPr>
                    <w:t>_______</w:t>
                  </w:r>
                </w:p>
              </w:tc>
            </w:tr>
            <w:tr w:rsidR="00EA1444" w:rsidRPr="00923C84" w14:paraId="5AC78333" w14:textId="77777777" w:rsidTr="00EA1444">
              <w:tc>
                <w:tcPr>
                  <w:tcW w:w="2889" w:type="dxa"/>
                </w:tcPr>
                <w:p w14:paraId="69D25AF8" w14:textId="77777777" w:rsidR="00EA1444" w:rsidRPr="00923C84" w:rsidRDefault="00EA1444" w:rsidP="00EF05A1">
                  <w:pPr>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Privalomų matomumo ir informavimo priemonių apie ES fondų investicijų veiklas išlaidos</w:t>
                  </w:r>
                </w:p>
              </w:tc>
              <w:tc>
                <w:tcPr>
                  <w:tcW w:w="2890" w:type="dxa"/>
                </w:tcPr>
                <w:p w14:paraId="45F8C884" w14:textId="77777777" w:rsidR="00EA1444" w:rsidRPr="00923C84" w:rsidRDefault="00EA1444" w:rsidP="00EF05A1">
                  <w:pPr>
                    <w:jc w:val="center"/>
                    <w:rPr>
                      <w:rFonts w:ascii="Times New Roman" w:hAnsi="Times New Roman" w:cs="Times New Roman"/>
                      <w:sz w:val="24"/>
                      <w:szCs w:val="24"/>
                    </w:rPr>
                  </w:pPr>
                  <w:r>
                    <w:rPr>
                      <w:rFonts w:ascii="Times New Roman" w:hAnsi="Times New Roman" w:cs="Times New Roman"/>
                      <w:sz w:val="24"/>
                      <w:szCs w:val="24"/>
                    </w:rPr>
                    <w:t>FS-01-01</w:t>
                  </w:r>
                </w:p>
              </w:tc>
              <w:tc>
                <w:tcPr>
                  <w:tcW w:w="2890" w:type="dxa"/>
                </w:tcPr>
                <w:p w14:paraId="7431436C" w14:textId="77777777" w:rsidR="00EA1444" w:rsidRPr="0079420D" w:rsidRDefault="00EA1444" w:rsidP="00EF05A1">
                  <w:pPr>
                    <w:jc w:val="center"/>
                    <w:rPr>
                      <w:rFonts w:ascii="Times New Roman" w:hAnsi="Times New Roman" w:cs="Times New Roman"/>
                      <w:sz w:val="24"/>
                      <w:szCs w:val="24"/>
                    </w:rPr>
                  </w:pPr>
                  <w:r w:rsidRPr="0079420D">
                    <w:rPr>
                      <w:rFonts w:ascii="Times New Roman" w:hAnsi="Times New Roman" w:cs="Times New Roman"/>
                      <w:sz w:val="24"/>
                      <w:szCs w:val="24"/>
                    </w:rPr>
                    <w:t>01</w:t>
                  </w:r>
                </w:p>
              </w:tc>
              <w:tc>
                <w:tcPr>
                  <w:tcW w:w="2890" w:type="dxa"/>
                </w:tcPr>
                <w:p w14:paraId="20F46D6A" w14:textId="77777777" w:rsidR="00EA1444" w:rsidRPr="00923C84" w:rsidRDefault="00EA1444" w:rsidP="00EF05A1">
                  <w:pPr>
                    <w:jc w:val="center"/>
                    <w:rPr>
                      <w:rFonts w:ascii="Times New Roman" w:hAnsi="Times New Roman" w:cs="Times New Roman"/>
                      <w:color w:val="FF0000"/>
                      <w:sz w:val="24"/>
                      <w:szCs w:val="24"/>
                    </w:rPr>
                  </w:pPr>
                  <w:r>
                    <w:rPr>
                      <w:rFonts w:ascii="Times New Roman" w:eastAsia="Times New Roman" w:hAnsi="Times New Roman" w:cs="Times New Roman"/>
                      <w:iCs/>
                      <w:sz w:val="24"/>
                      <w:szCs w:val="24"/>
                    </w:rPr>
                    <w:t>Įgyvendintų privalomų matomumo ir informavimo priemonių apie ES fondų investicijų veiklas fiksuotoji suma, pirmojo rinkinio FS be PVM</w:t>
                  </w:r>
                </w:p>
              </w:tc>
              <w:tc>
                <w:tcPr>
                  <w:tcW w:w="2890" w:type="dxa"/>
                </w:tcPr>
                <w:p w14:paraId="5C1633A1" w14:textId="77777777" w:rsidR="00EA1444" w:rsidRPr="00923C84" w:rsidRDefault="00EA1444" w:rsidP="00EF05A1">
                  <w:pPr>
                    <w:jc w:val="center"/>
                    <w:rPr>
                      <w:rFonts w:ascii="Times New Roman" w:hAnsi="Times New Roman" w:cs="Times New Roman"/>
                      <w:iCs/>
                      <w:sz w:val="24"/>
                      <w:szCs w:val="24"/>
                    </w:rPr>
                  </w:pPr>
                  <w:r>
                    <w:rPr>
                      <w:rFonts w:ascii="Times New Roman" w:hAnsi="Times New Roman" w:cs="Times New Roman"/>
                      <w:iCs/>
                      <w:sz w:val="24"/>
                      <w:szCs w:val="24"/>
                    </w:rPr>
                    <w:t>_______</w:t>
                  </w:r>
                </w:p>
              </w:tc>
            </w:tr>
            <w:tr w:rsidR="00EA1444" w:rsidRPr="00923C84" w14:paraId="480DAD4F" w14:textId="77777777" w:rsidTr="00EA1444">
              <w:tc>
                <w:tcPr>
                  <w:tcW w:w="2889" w:type="dxa"/>
                </w:tcPr>
                <w:p w14:paraId="330121F5" w14:textId="77777777" w:rsidR="00EA1444" w:rsidRDefault="00EA1444" w:rsidP="00EF05A1">
                  <w:pPr>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Privalomų matomumo ir informavimo priemonių apie ES fondų investicijų veiklas išlaidos</w:t>
                  </w:r>
                </w:p>
              </w:tc>
              <w:tc>
                <w:tcPr>
                  <w:tcW w:w="2890" w:type="dxa"/>
                </w:tcPr>
                <w:p w14:paraId="4D807318" w14:textId="77777777" w:rsidR="00EA1444" w:rsidRDefault="00EA1444" w:rsidP="00EF05A1">
                  <w:pPr>
                    <w:jc w:val="center"/>
                    <w:rPr>
                      <w:rFonts w:ascii="Times New Roman" w:hAnsi="Times New Roman" w:cs="Times New Roman"/>
                      <w:sz w:val="24"/>
                      <w:szCs w:val="24"/>
                    </w:rPr>
                  </w:pPr>
                  <w:r>
                    <w:rPr>
                      <w:rFonts w:ascii="Times New Roman" w:hAnsi="Times New Roman" w:cs="Times New Roman"/>
                      <w:sz w:val="24"/>
                      <w:szCs w:val="24"/>
                    </w:rPr>
                    <w:t>FS-01-02</w:t>
                  </w:r>
                </w:p>
              </w:tc>
              <w:tc>
                <w:tcPr>
                  <w:tcW w:w="2890" w:type="dxa"/>
                </w:tcPr>
                <w:p w14:paraId="53CC374F" w14:textId="77777777" w:rsidR="00EA1444" w:rsidRPr="0079420D" w:rsidRDefault="00EA1444" w:rsidP="00EF05A1">
                  <w:pPr>
                    <w:jc w:val="center"/>
                    <w:rPr>
                      <w:rFonts w:ascii="Times New Roman" w:hAnsi="Times New Roman" w:cs="Times New Roman"/>
                      <w:sz w:val="24"/>
                      <w:szCs w:val="24"/>
                    </w:rPr>
                  </w:pPr>
                  <w:r w:rsidRPr="0079420D">
                    <w:rPr>
                      <w:rFonts w:ascii="Times New Roman" w:hAnsi="Times New Roman" w:cs="Times New Roman"/>
                      <w:sz w:val="24"/>
                      <w:szCs w:val="24"/>
                    </w:rPr>
                    <w:t>01</w:t>
                  </w:r>
                </w:p>
              </w:tc>
              <w:tc>
                <w:tcPr>
                  <w:tcW w:w="2890" w:type="dxa"/>
                </w:tcPr>
                <w:p w14:paraId="5C72B880" w14:textId="77777777" w:rsidR="00EA1444" w:rsidRDefault="00EA1444" w:rsidP="00EF05A1">
                  <w:pPr>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Įgyvendintų privalomų matomumo ir informavimo priemonių apie ES fondų investicijų veiklas fiksuotoji suma, pirmojo rinkinio FS su PVM</w:t>
                  </w:r>
                </w:p>
              </w:tc>
              <w:tc>
                <w:tcPr>
                  <w:tcW w:w="2890" w:type="dxa"/>
                </w:tcPr>
                <w:p w14:paraId="381CE86F" w14:textId="77777777" w:rsidR="00EA1444" w:rsidRPr="00923C84" w:rsidRDefault="00EA1444" w:rsidP="00EF05A1">
                  <w:pPr>
                    <w:jc w:val="center"/>
                    <w:rPr>
                      <w:rFonts w:ascii="Times New Roman" w:hAnsi="Times New Roman" w:cs="Times New Roman"/>
                      <w:iCs/>
                      <w:sz w:val="24"/>
                      <w:szCs w:val="24"/>
                    </w:rPr>
                  </w:pPr>
                  <w:r>
                    <w:rPr>
                      <w:rFonts w:ascii="Times New Roman" w:hAnsi="Times New Roman" w:cs="Times New Roman"/>
                      <w:iCs/>
                      <w:sz w:val="24"/>
                      <w:szCs w:val="24"/>
                    </w:rPr>
                    <w:t>_______</w:t>
                  </w:r>
                </w:p>
              </w:tc>
            </w:tr>
            <w:tr w:rsidR="00EA1444" w14:paraId="22A6613D" w14:textId="77777777" w:rsidTr="00EA1444">
              <w:tc>
                <w:tcPr>
                  <w:tcW w:w="2889" w:type="dxa"/>
                </w:tcPr>
                <w:p w14:paraId="4FBE9860" w14:textId="77777777" w:rsidR="00EA1444" w:rsidRDefault="00EA1444" w:rsidP="00EF05A1">
                  <w:pPr>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Privalomų matomumo ir informavimo priemonių apie ES fondų investicijų veiklas išlaidos</w:t>
                  </w:r>
                </w:p>
              </w:tc>
              <w:tc>
                <w:tcPr>
                  <w:tcW w:w="2890" w:type="dxa"/>
                </w:tcPr>
                <w:p w14:paraId="5DE86B32" w14:textId="77777777" w:rsidR="00EA1444" w:rsidRDefault="00EA1444" w:rsidP="00EF05A1">
                  <w:pPr>
                    <w:jc w:val="center"/>
                    <w:rPr>
                      <w:rFonts w:ascii="Times New Roman" w:hAnsi="Times New Roman" w:cs="Times New Roman"/>
                      <w:sz w:val="24"/>
                      <w:szCs w:val="24"/>
                    </w:rPr>
                  </w:pPr>
                  <w:r>
                    <w:rPr>
                      <w:rFonts w:ascii="Times New Roman" w:hAnsi="Times New Roman" w:cs="Times New Roman"/>
                      <w:sz w:val="24"/>
                      <w:szCs w:val="24"/>
                    </w:rPr>
                    <w:t>FS-01-03</w:t>
                  </w:r>
                </w:p>
              </w:tc>
              <w:tc>
                <w:tcPr>
                  <w:tcW w:w="2890" w:type="dxa"/>
                </w:tcPr>
                <w:p w14:paraId="38655294" w14:textId="77777777" w:rsidR="00EA1444" w:rsidRPr="0079420D" w:rsidRDefault="00EA1444" w:rsidP="00EF05A1">
                  <w:pPr>
                    <w:jc w:val="center"/>
                    <w:rPr>
                      <w:rFonts w:ascii="Times New Roman" w:hAnsi="Times New Roman" w:cs="Times New Roman"/>
                      <w:sz w:val="24"/>
                      <w:szCs w:val="24"/>
                    </w:rPr>
                  </w:pPr>
                  <w:r w:rsidRPr="0079420D">
                    <w:rPr>
                      <w:rFonts w:ascii="Times New Roman" w:hAnsi="Times New Roman" w:cs="Times New Roman"/>
                      <w:sz w:val="24"/>
                      <w:szCs w:val="24"/>
                    </w:rPr>
                    <w:t>01</w:t>
                  </w:r>
                </w:p>
              </w:tc>
              <w:tc>
                <w:tcPr>
                  <w:tcW w:w="2890" w:type="dxa"/>
                </w:tcPr>
                <w:p w14:paraId="221DC372" w14:textId="77777777" w:rsidR="00EA1444" w:rsidRDefault="00EA1444" w:rsidP="00EF05A1">
                  <w:pPr>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Įgyvendintų privalomų matomumo ir informavimo priemonių apie ES fondų investicijų veiklas fiksuotoji suma, antrojo rinkinio FS be PVM</w:t>
                  </w:r>
                </w:p>
              </w:tc>
              <w:tc>
                <w:tcPr>
                  <w:tcW w:w="2890" w:type="dxa"/>
                </w:tcPr>
                <w:p w14:paraId="6ADFB16C" w14:textId="77777777" w:rsidR="00EA1444" w:rsidRDefault="00EA1444" w:rsidP="00EF05A1">
                  <w:pPr>
                    <w:jc w:val="center"/>
                    <w:rPr>
                      <w:rFonts w:ascii="Times New Roman" w:hAnsi="Times New Roman" w:cs="Times New Roman"/>
                      <w:iCs/>
                      <w:sz w:val="24"/>
                      <w:szCs w:val="24"/>
                    </w:rPr>
                  </w:pPr>
                  <w:r>
                    <w:rPr>
                      <w:rFonts w:ascii="Times New Roman" w:hAnsi="Times New Roman" w:cs="Times New Roman"/>
                      <w:iCs/>
                      <w:sz w:val="24"/>
                      <w:szCs w:val="24"/>
                    </w:rPr>
                    <w:t>_______</w:t>
                  </w:r>
                </w:p>
              </w:tc>
            </w:tr>
            <w:tr w:rsidR="00EA1444" w14:paraId="32F3B71E" w14:textId="77777777" w:rsidTr="00EA1444">
              <w:tc>
                <w:tcPr>
                  <w:tcW w:w="2889" w:type="dxa"/>
                </w:tcPr>
                <w:p w14:paraId="63ED354E" w14:textId="77777777" w:rsidR="00EA1444" w:rsidRDefault="00EA1444" w:rsidP="00EF05A1">
                  <w:pPr>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Privalomų matomumo ir informavimo priemonių </w:t>
                  </w:r>
                  <w:r>
                    <w:rPr>
                      <w:rFonts w:ascii="Times New Roman" w:eastAsia="Times New Roman" w:hAnsi="Times New Roman" w:cs="Times New Roman"/>
                      <w:iCs/>
                      <w:sz w:val="24"/>
                      <w:szCs w:val="24"/>
                    </w:rPr>
                    <w:lastRenderedPageBreak/>
                    <w:t>apie ES fondų investicijų veiklas išlaidos</w:t>
                  </w:r>
                </w:p>
              </w:tc>
              <w:tc>
                <w:tcPr>
                  <w:tcW w:w="2890" w:type="dxa"/>
                </w:tcPr>
                <w:p w14:paraId="1E22CA81" w14:textId="77777777" w:rsidR="00EA1444" w:rsidRDefault="00EA1444" w:rsidP="00EF05A1">
                  <w:pPr>
                    <w:jc w:val="center"/>
                    <w:rPr>
                      <w:rFonts w:ascii="Times New Roman" w:hAnsi="Times New Roman" w:cs="Times New Roman"/>
                      <w:sz w:val="24"/>
                      <w:szCs w:val="24"/>
                    </w:rPr>
                  </w:pPr>
                  <w:r>
                    <w:rPr>
                      <w:rFonts w:ascii="Times New Roman" w:hAnsi="Times New Roman" w:cs="Times New Roman"/>
                      <w:sz w:val="24"/>
                      <w:szCs w:val="24"/>
                    </w:rPr>
                    <w:lastRenderedPageBreak/>
                    <w:t>FS-01-04</w:t>
                  </w:r>
                </w:p>
              </w:tc>
              <w:tc>
                <w:tcPr>
                  <w:tcW w:w="2890" w:type="dxa"/>
                </w:tcPr>
                <w:p w14:paraId="37BF702F" w14:textId="77777777" w:rsidR="00EA1444" w:rsidRPr="0079420D" w:rsidRDefault="00EA1444" w:rsidP="00EF05A1">
                  <w:pPr>
                    <w:jc w:val="center"/>
                    <w:rPr>
                      <w:rFonts w:ascii="Times New Roman" w:hAnsi="Times New Roman" w:cs="Times New Roman"/>
                      <w:sz w:val="24"/>
                      <w:szCs w:val="24"/>
                    </w:rPr>
                  </w:pPr>
                  <w:r>
                    <w:rPr>
                      <w:rFonts w:ascii="Times New Roman" w:hAnsi="Times New Roman" w:cs="Times New Roman"/>
                      <w:sz w:val="24"/>
                      <w:szCs w:val="24"/>
                    </w:rPr>
                    <w:t>01</w:t>
                  </w:r>
                </w:p>
              </w:tc>
              <w:tc>
                <w:tcPr>
                  <w:tcW w:w="2890" w:type="dxa"/>
                </w:tcPr>
                <w:p w14:paraId="463F9331" w14:textId="77777777" w:rsidR="00EA1444" w:rsidRDefault="00EA1444" w:rsidP="00EF05A1">
                  <w:pPr>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Įgyvendintų privalomų matomumo ir informavimo priemonių apie ES fondų </w:t>
                  </w:r>
                  <w:r>
                    <w:rPr>
                      <w:rFonts w:ascii="Times New Roman" w:eastAsia="Times New Roman" w:hAnsi="Times New Roman" w:cs="Times New Roman"/>
                      <w:iCs/>
                      <w:sz w:val="24"/>
                      <w:szCs w:val="24"/>
                    </w:rPr>
                    <w:lastRenderedPageBreak/>
                    <w:t>investicijų veiklas fiksuotoji suma, antrojo rinkinio FS su PVM</w:t>
                  </w:r>
                </w:p>
              </w:tc>
              <w:tc>
                <w:tcPr>
                  <w:tcW w:w="2890" w:type="dxa"/>
                </w:tcPr>
                <w:p w14:paraId="0FFE89A8" w14:textId="77777777" w:rsidR="00EA1444" w:rsidRDefault="00EA1444" w:rsidP="00EF05A1">
                  <w:pPr>
                    <w:jc w:val="center"/>
                    <w:rPr>
                      <w:rFonts w:ascii="Times New Roman" w:hAnsi="Times New Roman" w:cs="Times New Roman"/>
                      <w:iCs/>
                      <w:sz w:val="24"/>
                      <w:szCs w:val="24"/>
                    </w:rPr>
                  </w:pPr>
                  <w:r>
                    <w:rPr>
                      <w:rFonts w:ascii="Times New Roman" w:hAnsi="Times New Roman" w:cs="Times New Roman"/>
                      <w:iCs/>
                      <w:sz w:val="24"/>
                      <w:szCs w:val="24"/>
                    </w:rPr>
                    <w:lastRenderedPageBreak/>
                    <w:t>_______</w:t>
                  </w:r>
                </w:p>
              </w:tc>
            </w:tr>
          </w:tbl>
          <w:p w14:paraId="4F4D3F54" w14:textId="77777777" w:rsidR="008E7116" w:rsidRPr="00E9685B" w:rsidRDefault="008E7116" w:rsidP="00E42ED1">
            <w:pPr>
              <w:jc w:val="both"/>
              <w:rPr>
                <w:rFonts w:ascii="Times New Roman" w:hAnsi="Times New Roman" w:cs="Times New Roman"/>
                <w:i/>
                <w:iCs/>
                <w:sz w:val="24"/>
                <w:szCs w:val="24"/>
              </w:rPr>
            </w:pPr>
          </w:p>
          <w:p w14:paraId="1495D44E" w14:textId="08208E19" w:rsidR="008E7116" w:rsidRPr="00897ED9" w:rsidRDefault="008E7116" w:rsidP="00E42ED1">
            <w:pPr>
              <w:jc w:val="both"/>
              <w:rPr>
                <w:rFonts w:ascii="Times New Roman" w:hAnsi="Times New Roman" w:cs="Times New Roman"/>
                <w:i/>
                <w:iCs/>
              </w:rPr>
            </w:pPr>
          </w:p>
        </w:tc>
      </w:tr>
    </w:tbl>
    <w:p w14:paraId="64BDFFD2" w14:textId="77777777" w:rsidR="005A7282" w:rsidRDefault="005A7282" w:rsidP="00E9685B">
      <w:pPr>
        <w:spacing w:after="200" w:line="276" w:lineRule="auto"/>
        <w:jc w:val="center"/>
        <w:rPr>
          <w:rFonts w:ascii="Calibri" w:eastAsia="Calibri" w:hAnsi="Calibri" w:cs="Times New Roman"/>
        </w:rPr>
      </w:pPr>
    </w:p>
    <w:p w14:paraId="6EE5DF7C" w14:textId="7A3B4314" w:rsidR="00C83CE6" w:rsidRDefault="00E41475" w:rsidP="00E41475">
      <w:pPr>
        <w:spacing w:after="200" w:line="276" w:lineRule="auto"/>
        <w:jc w:val="center"/>
        <w:rPr>
          <w:rFonts w:ascii="Times New Roman" w:eastAsia="Calibri" w:hAnsi="Times New Roman" w:cs="Times New Roman"/>
          <w:sz w:val="24"/>
          <w:szCs w:val="24"/>
        </w:rPr>
      </w:pPr>
      <w:r w:rsidRPr="00E34CE0">
        <w:rPr>
          <w:rFonts w:ascii="Times New Roman" w:eastAsia="Calibri" w:hAnsi="Times New Roman" w:cs="Times New Roman"/>
          <w:sz w:val="24"/>
          <w:szCs w:val="24"/>
        </w:rPr>
        <w:t>________________</w:t>
      </w:r>
    </w:p>
    <w:p w14:paraId="2974D528" w14:textId="197C768C" w:rsidR="003E6F42" w:rsidRDefault="003E6F42">
      <w:pPr>
        <w:rPr>
          <w:rFonts w:ascii="Times New Roman" w:hAnsi="Times New Roman" w:cs="Times New Roman"/>
          <w:sz w:val="24"/>
          <w:szCs w:val="24"/>
        </w:rPr>
        <w:sectPr w:rsidR="003E6F42" w:rsidSect="00362AC0">
          <w:headerReference w:type="default" r:id="rId12"/>
          <w:headerReference w:type="first" r:id="rId13"/>
          <w:pgSz w:w="16838" w:h="11906" w:orient="landscape"/>
          <w:pgMar w:top="1701" w:right="567" w:bottom="1134" w:left="1701" w:header="567" w:footer="567" w:gutter="0"/>
          <w:cols w:space="1296"/>
          <w:titlePg/>
          <w:docGrid w:linePitch="360"/>
        </w:sectPr>
      </w:pPr>
    </w:p>
    <w:p w14:paraId="183143A3" w14:textId="22983A55" w:rsidR="00BD4678" w:rsidRDefault="00BF0EC4" w:rsidP="00BF0EC4">
      <w:pPr>
        <w:spacing w:after="0" w:line="240" w:lineRule="auto"/>
        <w:ind w:left="9639"/>
        <w:jc w:val="both"/>
        <w:rPr>
          <w:rFonts w:ascii="Times New Roman" w:hAnsi="Times New Roman" w:cs="Times New Roman"/>
          <w:sz w:val="24"/>
          <w:szCs w:val="24"/>
        </w:rPr>
      </w:pPr>
      <w:r w:rsidRPr="00BD60DF">
        <w:rPr>
          <w:rFonts w:ascii="Times New Roman" w:hAnsi="Times New Roman" w:cs="Times New Roman"/>
          <w:sz w:val="24"/>
          <w:szCs w:val="24"/>
        </w:rPr>
        <w:lastRenderedPageBreak/>
        <w:t xml:space="preserve">2022–2030 metų plėtros programos valdytojos Lietuvos Respublikos </w:t>
      </w:r>
      <w:r w:rsidRPr="007E4CF1">
        <w:rPr>
          <w:rFonts w:ascii="Times New Roman" w:hAnsi="Times New Roman" w:cs="Times New Roman"/>
          <w:sz w:val="24"/>
          <w:szCs w:val="24"/>
        </w:rPr>
        <w:t xml:space="preserve">vidaus reikalų ministerijos </w:t>
      </w:r>
      <w:r w:rsidR="005D3428">
        <w:rPr>
          <w:rFonts w:ascii="Times New Roman" w:hAnsi="Times New Roman" w:cs="Times New Roman"/>
          <w:sz w:val="24"/>
          <w:szCs w:val="24"/>
        </w:rPr>
        <w:t>V</w:t>
      </w:r>
      <w:r w:rsidRPr="007E4CF1">
        <w:rPr>
          <w:rFonts w:ascii="Times New Roman" w:hAnsi="Times New Roman" w:cs="Times New Roman"/>
          <w:sz w:val="24"/>
          <w:szCs w:val="24"/>
        </w:rPr>
        <w:t>iešojo valdymo plėtros programos</w:t>
      </w:r>
      <w:r w:rsidRPr="00BD60DF">
        <w:rPr>
          <w:rFonts w:ascii="Times New Roman" w:hAnsi="Times New Roman" w:cs="Times New Roman"/>
          <w:sz w:val="24"/>
          <w:szCs w:val="24"/>
        </w:rPr>
        <w:t xml:space="preserve"> pažangos priemonės Nr.</w:t>
      </w:r>
      <w:r w:rsidR="005D3428">
        <w:rPr>
          <w:rFonts w:ascii="Times New Roman" w:hAnsi="Times New Roman" w:cs="Times New Roman"/>
          <w:sz w:val="24"/>
          <w:szCs w:val="24"/>
        </w:rPr>
        <w:t> </w:t>
      </w:r>
      <w:r w:rsidRPr="007E4CF1">
        <w:rPr>
          <w:rFonts w:ascii="Times New Roman" w:hAnsi="Times New Roman" w:cs="Times New Roman"/>
          <w:sz w:val="24"/>
          <w:szCs w:val="24"/>
        </w:rPr>
        <w:t xml:space="preserve">01-004-08-04-01 </w:t>
      </w:r>
      <w:r w:rsidRPr="00BD60DF">
        <w:rPr>
          <w:rFonts w:ascii="Times New Roman" w:hAnsi="Times New Roman" w:cs="Times New Roman"/>
          <w:sz w:val="24"/>
          <w:szCs w:val="24"/>
        </w:rPr>
        <w:t>„</w:t>
      </w:r>
      <w:r w:rsidRPr="007E4CF1">
        <w:rPr>
          <w:rFonts w:ascii="Times New Roman" w:hAnsi="Times New Roman" w:cs="Times New Roman"/>
          <w:sz w:val="24"/>
          <w:szCs w:val="24"/>
        </w:rPr>
        <w:t>Didinti visuomenės įsitraukimą į vietos problemų sprendimą</w:t>
      </w:r>
      <w:r w:rsidRPr="00BD60DF">
        <w:rPr>
          <w:rFonts w:ascii="Times New Roman" w:hAnsi="Times New Roman" w:cs="Times New Roman"/>
          <w:sz w:val="24"/>
          <w:szCs w:val="24"/>
        </w:rPr>
        <w:t xml:space="preserve">“ </w:t>
      </w:r>
      <w:r w:rsidR="00BD4678">
        <w:rPr>
          <w:rFonts w:ascii="Times New Roman" w:hAnsi="Times New Roman" w:cs="Times New Roman"/>
          <w:sz w:val="24"/>
          <w:szCs w:val="24"/>
        </w:rPr>
        <w:t xml:space="preserve">veiklos „Bendruomenės inicijuotos vietos plėtros metodo (BIVP) taikymas: parama vietos plėtros strategijų rengimui“ projektų finansavimo sąlygų </w:t>
      </w:r>
      <w:r w:rsidRPr="00BD60DF">
        <w:rPr>
          <w:rFonts w:ascii="Times New Roman" w:hAnsi="Times New Roman" w:cs="Times New Roman"/>
          <w:sz w:val="24"/>
          <w:szCs w:val="24"/>
        </w:rPr>
        <w:t>aprašo</w:t>
      </w:r>
    </w:p>
    <w:p w14:paraId="7575166A" w14:textId="150C6988" w:rsidR="00BF0EC4" w:rsidRDefault="00BD4678" w:rsidP="00BF0EC4">
      <w:pPr>
        <w:spacing w:after="0" w:line="240" w:lineRule="auto"/>
        <w:ind w:left="9639"/>
        <w:jc w:val="both"/>
        <w:rPr>
          <w:rFonts w:ascii="Times New Roman" w:hAnsi="Times New Roman" w:cs="Times New Roman"/>
          <w:sz w:val="24"/>
          <w:szCs w:val="24"/>
        </w:rPr>
      </w:pPr>
      <w:r>
        <w:rPr>
          <w:rFonts w:ascii="Times New Roman" w:hAnsi="Times New Roman" w:cs="Times New Roman"/>
          <w:sz w:val="24"/>
          <w:szCs w:val="24"/>
        </w:rPr>
        <w:t>1</w:t>
      </w:r>
      <w:r w:rsidR="00BF0EC4" w:rsidRPr="00BD60DF">
        <w:rPr>
          <w:rFonts w:ascii="Times New Roman" w:hAnsi="Times New Roman" w:cs="Times New Roman"/>
          <w:sz w:val="24"/>
          <w:szCs w:val="24"/>
        </w:rPr>
        <w:t xml:space="preserve"> priedas</w:t>
      </w:r>
    </w:p>
    <w:p w14:paraId="51147364" w14:textId="77777777" w:rsidR="002F2C17" w:rsidRPr="00F31C86" w:rsidRDefault="002F2C17" w:rsidP="002F2C17">
      <w:pPr>
        <w:spacing w:after="0" w:line="240" w:lineRule="auto"/>
        <w:jc w:val="center"/>
        <w:rPr>
          <w:rFonts w:ascii="Times New Roman" w:eastAsia="Times New Roman" w:hAnsi="Times New Roman" w:cs="Times New Roman"/>
          <w:i/>
          <w:iCs/>
          <w:sz w:val="24"/>
          <w:szCs w:val="24"/>
        </w:rPr>
      </w:pPr>
    </w:p>
    <w:p w14:paraId="283C2604" w14:textId="77777777" w:rsidR="002F2C17" w:rsidRPr="00F31C86" w:rsidRDefault="002F2C17" w:rsidP="002F2C17">
      <w:pPr>
        <w:spacing w:after="0" w:line="240" w:lineRule="auto"/>
        <w:jc w:val="center"/>
        <w:rPr>
          <w:rFonts w:ascii="Times New Roman" w:eastAsia="Calibri" w:hAnsi="Times New Roman" w:cs="Times New Roman"/>
          <w:b/>
          <w:bCs/>
          <w:sz w:val="24"/>
          <w:szCs w:val="24"/>
        </w:rPr>
      </w:pPr>
    </w:p>
    <w:p w14:paraId="268B2246" w14:textId="77777777" w:rsidR="002F2C17" w:rsidRPr="002F2C17" w:rsidRDefault="002F2C17" w:rsidP="002F2C17">
      <w:pPr>
        <w:spacing w:after="0" w:line="240" w:lineRule="auto"/>
        <w:jc w:val="center"/>
        <w:rPr>
          <w:rFonts w:ascii="Times New Roman" w:eastAsia="Calibri" w:hAnsi="Times New Roman" w:cs="Times New Roman"/>
          <w:b/>
          <w:bCs/>
          <w:sz w:val="24"/>
          <w:szCs w:val="24"/>
        </w:rPr>
      </w:pPr>
      <w:r w:rsidRPr="002F2C17">
        <w:rPr>
          <w:rFonts w:ascii="Times New Roman" w:eastAsia="Calibri" w:hAnsi="Times New Roman" w:cs="Times New Roman"/>
          <w:b/>
          <w:bCs/>
          <w:sz w:val="24"/>
          <w:szCs w:val="24"/>
        </w:rPr>
        <w:t>PROJEKTO (ĮSKAITANT JUNGTINĮ PROJEKTĄ) ATITIKTIES REIKŠMINGOS ŽALOS NEDARYMO HORIZONTALIAJAM PRINCIPUI VERTINIMO REIKALAVIMŲ APRAŠAS</w:t>
      </w:r>
    </w:p>
    <w:p w14:paraId="42AEA176" w14:textId="77777777" w:rsidR="002F2C17" w:rsidRPr="002F2C17" w:rsidRDefault="002F2C17" w:rsidP="002F2C17">
      <w:pPr>
        <w:spacing w:after="0" w:line="240" w:lineRule="auto"/>
        <w:jc w:val="center"/>
        <w:rPr>
          <w:rFonts w:ascii="Times New Roman" w:eastAsia="Calibri" w:hAnsi="Times New Roman" w:cs="Times New Roman"/>
          <w:b/>
          <w:bCs/>
          <w:sz w:val="24"/>
          <w:szCs w:val="24"/>
        </w:rPr>
      </w:pPr>
    </w:p>
    <w:p w14:paraId="4074F107" w14:textId="77777777" w:rsidR="002F2C17" w:rsidRPr="002F2C17" w:rsidRDefault="002F2C17" w:rsidP="002F2C17">
      <w:pPr>
        <w:spacing w:after="0" w:line="276" w:lineRule="auto"/>
        <w:jc w:val="both"/>
        <w:rPr>
          <w:rFonts w:ascii="Times New Roman" w:eastAsia="Calibri" w:hAnsi="Times New Roman" w:cs="Times New Roman"/>
          <w:bCs/>
          <w:sz w:val="24"/>
          <w:szCs w:val="24"/>
        </w:rPr>
      </w:pPr>
      <w:r w:rsidRPr="002F2C17">
        <w:rPr>
          <w:rFonts w:ascii="Times New Roman" w:eastAsia="Calibri" w:hAnsi="Times New Roman" w:cs="Times New Roman"/>
          <w:bCs/>
          <w:sz w:val="24"/>
          <w:szCs w:val="24"/>
        </w:rPr>
        <w:t>Finansavimo šaltinis, pagal kurį finansuojamas projektas (</w:t>
      </w:r>
      <w:r w:rsidRPr="002F2C17">
        <w:rPr>
          <w:rFonts w:ascii="Times New Roman" w:eastAsia="Calibri" w:hAnsi="Times New Roman" w:cs="Times New Roman"/>
          <w:bCs/>
          <w:i/>
          <w:sz w:val="24"/>
          <w:szCs w:val="24"/>
        </w:rPr>
        <w:t>pažymėkite tinkamą</w:t>
      </w:r>
      <w:r w:rsidRPr="002F2C17">
        <w:rPr>
          <w:rFonts w:ascii="Times New Roman" w:eastAsia="Calibri" w:hAnsi="Times New Roman" w:cs="Times New Roman"/>
          <w:bCs/>
          <w:sz w:val="24"/>
          <w:szCs w:val="24"/>
        </w:rPr>
        <w:t>):</w:t>
      </w:r>
    </w:p>
    <w:p w14:paraId="614F661E" w14:textId="77777777" w:rsidR="002F2C17" w:rsidRPr="002F2C17" w:rsidRDefault="002F2C17" w:rsidP="002F2C17">
      <w:pPr>
        <w:spacing w:after="0" w:line="276" w:lineRule="auto"/>
        <w:jc w:val="both"/>
        <w:rPr>
          <w:rFonts w:ascii="Times New Roman" w:eastAsia="Calibri" w:hAnsi="Times New Roman" w:cs="Times New Roman"/>
          <w:bCs/>
          <w:sz w:val="24"/>
          <w:szCs w:val="24"/>
        </w:rPr>
      </w:pPr>
      <w:r w:rsidRPr="002F2C17">
        <w:rPr>
          <w:rFonts w:ascii="Times New Roman" w:eastAsia="Times New Roman" w:hAnsi="Times New Roman" w:cs="Times New Roman"/>
          <w:sz w:val="24"/>
          <w:szCs w:val="20"/>
        </w:rPr>
        <w:sym w:font="Wingdings 2" w:char="00A3"/>
      </w:r>
      <w:r w:rsidRPr="002F2C17">
        <w:rPr>
          <w:rFonts w:ascii="Times New Roman" w:eastAsia="Times New Roman" w:hAnsi="Times New Roman" w:cs="Times New Roman"/>
          <w:sz w:val="24"/>
          <w:szCs w:val="20"/>
        </w:rPr>
        <w:t xml:space="preserve"> </w:t>
      </w:r>
      <w:r w:rsidRPr="002F2C17">
        <w:rPr>
          <w:rFonts w:ascii="Times New Roman" w:eastAsia="Calibri" w:hAnsi="Times New Roman" w:cs="Times New Roman"/>
          <w:bCs/>
          <w:sz w:val="24"/>
          <w:szCs w:val="24"/>
        </w:rPr>
        <w:t>Ekonomikos gaivinimo ir atsparumo didinimo priemonė (toliau – EGADP)</w:t>
      </w:r>
    </w:p>
    <w:p w14:paraId="3E0D7F2A" w14:textId="4C9E0E6B" w:rsidR="002F2C17" w:rsidRPr="002F2C17" w:rsidRDefault="002F2C17" w:rsidP="002F2C17">
      <w:pPr>
        <w:spacing w:after="0" w:line="276" w:lineRule="auto"/>
        <w:jc w:val="both"/>
        <w:rPr>
          <w:rFonts w:ascii="Times New Roman" w:eastAsia="Calibri" w:hAnsi="Times New Roman" w:cs="Times New Roman"/>
          <w:bCs/>
          <w:sz w:val="24"/>
          <w:szCs w:val="24"/>
        </w:rPr>
      </w:pPr>
      <w:r>
        <w:rPr>
          <w:rFonts w:ascii="Times New Roman" w:eastAsia="Times New Roman" w:hAnsi="Times New Roman" w:cs="Times New Roman"/>
          <w:sz w:val="24"/>
          <w:szCs w:val="20"/>
        </w:rPr>
        <w:t>X</w:t>
      </w:r>
      <w:r w:rsidRPr="002F2C17">
        <w:rPr>
          <w:rFonts w:ascii="Times New Roman" w:eastAsia="Times New Roman" w:hAnsi="Times New Roman" w:cs="Times New Roman"/>
          <w:sz w:val="24"/>
          <w:szCs w:val="20"/>
        </w:rPr>
        <w:t xml:space="preserve"> Europos Sąjungos fondų i</w:t>
      </w:r>
      <w:r w:rsidRPr="002F2C17">
        <w:rPr>
          <w:rFonts w:ascii="Times New Roman" w:eastAsia="Calibri" w:hAnsi="Times New Roman" w:cs="Times New Roman"/>
          <w:bCs/>
          <w:sz w:val="24"/>
          <w:szCs w:val="24"/>
        </w:rPr>
        <w:t>nvesticijų programa (toliau – ES</w:t>
      </w:r>
      <w:r w:rsidR="005E3F90">
        <w:rPr>
          <w:rFonts w:ascii="Times New Roman" w:eastAsia="Calibri" w:hAnsi="Times New Roman" w:cs="Times New Roman"/>
          <w:bCs/>
          <w:sz w:val="24"/>
          <w:szCs w:val="24"/>
        </w:rPr>
        <w:t>F</w:t>
      </w:r>
      <w:r w:rsidRPr="002F2C17">
        <w:rPr>
          <w:rFonts w:ascii="Times New Roman" w:eastAsia="Calibri" w:hAnsi="Times New Roman" w:cs="Times New Roman"/>
          <w:bCs/>
          <w:sz w:val="24"/>
          <w:szCs w:val="24"/>
        </w:rPr>
        <w:t>IP)</w:t>
      </w:r>
    </w:p>
    <w:p w14:paraId="26D4482C" w14:textId="77777777" w:rsidR="002F2C17" w:rsidRPr="00F31C86" w:rsidRDefault="002F2C17" w:rsidP="002F2C17">
      <w:pPr>
        <w:spacing w:after="0" w:line="276" w:lineRule="auto"/>
        <w:jc w:val="both"/>
        <w:rPr>
          <w:rFonts w:ascii="Times New Roman" w:eastAsia="Calibri" w:hAnsi="Times New Roman" w:cs="Times New Roman"/>
          <w:bCs/>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634"/>
        <w:gridCol w:w="5330"/>
      </w:tblGrid>
      <w:tr w:rsidR="00EA12B9" w:rsidRPr="002F2C17" w14:paraId="64297B61" w14:textId="77777777" w:rsidTr="00EF05A1">
        <w:tc>
          <w:tcPr>
            <w:tcW w:w="4933" w:type="dxa"/>
          </w:tcPr>
          <w:p w14:paraId="38E198A0" w14:textId="77777777" w:rsidR="002F2C17" w:rsidRPr="002F2C17" w:rsidRDefault="002F2C17" w:rsidP="002F2C17">
            <w:pPr>
              <w:spacing w:after="0" w:line="240" w:lineRule="auto"/>
              <w:jc w:val="center"/>
              <w:rPr>
                <w:rFonts w:ascii="Times New Roman" w:eastAsia="Calibri" w:hAnsi="Times New Roman" w:cs="Times New Roman"/>
                <w:b/>
                <w:sz w:val="24"/>
                <w:szCs w:val="24"/>
              </w:rPr>
            </w:pPr>
            <w:r w:rsidRPr="002F2C17">
              <w:rPr>
                <w:rFonts w:ascii="Times New Roman" w:eastAsia="Calibri" w:hAnsi="Times New Roman" w:cs="Times New Roman"/>
                <w:b/>
                <w:sz w:val="24"/>
                <w:szCs w:val="24"/>
              </w:rPr>
              <w:t>Aplinkos tikslai</w:t>
            </w:r>
          </w:p>
          <w:p w14:paraId="41A90765" w14:textId="77777777" w:rsidR="002F2C17" w:rsidRPr="002F2C17" w:rsidRDefault="002F2C17" w:rsidP="002F2C17">
            <w:pPr>
              <w:spacing w:after="0" w:line="240" w:lineRule="auto"/>
              <w:jc w:val="both"/>
              <w:rPr>
                <w:rFonts w:ascii="Times New Roman" w:eastAsia="Calibri" w:hAnsi="Times New Roman" w:cs="Times New Roman"/>
                <w:b/>
                <w:sz w:val="24"/>
                <w:szCs w:val="24"/>
              </w:rPr>
            </w:pPr>
            <w:r w:rsidRPr="002F2C17">
              <w:rPr>
                <w:rFonts w:ascii="Times New Roman" w:eastAsia="Calibri" w:hAnsi="Times New Roman" w:cs="Times New Roman"/>
                <w:sz w:val="24"/>
                <w:szCs w:val="24"/>
              </w:rPr>
              <w:t>(</w:t>
            </w:r>
            <w:r w:rsidRPr="002F2C17">
              <w:rPr>
                <w:rFonts w:ascii="Times New Roman" w:eastAsia="Calibri" w:hAnsi="Times New Roman" w:cs="Times New Roman"/>
                <w:i/>
                <w:sz w:val="24"/>
                <w:szCs w:val="24"/>
              </w:rPr>
              <w:t>pagal 2020 m. birželio 18 d. Europos Parlamento ir Tarybos reglamentą (ES) Nr. 2020/852 dėl sistemos tvariam investavimui palengvinti sukūrimo, kuriuo iš dalies keičiamas Reglamentas (ES) Nr. 2019/2088)</w:t>
            </w:r>
          </w:p>
        </w:tc>
        <w:tc>
          <w:tcPr>
            <w:tcW w:w="4678" w:type="dxa"/>
          </w:tcPr>
          <w:p w14:paraId="0C8D7C4B" w14:textId="77777777" w:rsidR="002F2C17" w:rsidRPr="002F2C17" w:rsidRDefault="002F2C17" w:rsidP="002F2C17">
            <w:pPr>
              <w:spacing w:after="0" w:line="240" w:lineRule="auto"/>
              <w:jc w:val="center"/>
              <w:rPr>
                <w:rFonts w:ascii="Times New Roman" w:eastAsia="Calibri" w:hAnsi="Times New Roman" w:cs="Times New Roman"/>
                <w:b/>
                <w:sz w:val="24"/>
                <w:szCs w:val="24"/>
              </w:rPr>
            </w:pPr>
            <w:r w:rsidRPr="002F2C17">
              <w:rPr>
                <w:rFonts w:ascii="Times New Roman" w:eastAsia="Calibri" w:hAnsi="Times New Roman" w:cs="Times New Roman"/>
                <w:b/>
                <w:sz w:val="24"/>
                <w:szCs w:val="24"/>
              </w:rPr>
              <w:t>Pagrindimas</w:t>
            </w:r>
          </w:p>
          <w:p w14:paraId="2AE6117B" w14:textId="0975E639" w:rsidR="002F2C17" w:rsidRPr="002F2C17" w:rsidRDefault="002F2C17" w:rsidP="005E3F90">
            <w:pPr>
              <w:spacing w:after="0" w:line="240" w:lineRule="auto"/>
              <w:jc w:val="both"/>
              <w:rPr>
                <w:rFonts w:ascii="Times New Roman" w:eastAsia="Calibri" w:hAnsi="Times New Roman" w:cs="Times New Roman"/>
                <w:b/>
                <w:sz w:val="24"/>
                <w:szCs w:val="24"/>
              </w:rPr>
            </w:pPr>
            <w:r w:rsidRPr="002F2C17">
              <w:rPr>
                <w:rFonts w:ascii="Times New Roman" w:eastAsia="Calibri" w:hAnsi="Times New Roman" w:cs="Times New Roman"/>
                <w:bCs/>
                <w:i/>
                <w:sz w:val="24"/>
                <w:szCs w:val="24"/>
              </w:rPr>
              <w:t>(remiantis priemonių (kai finansavimo šaltinis EGADP) arba veiksmų (veiklų) (kai finansavimo šaltinis ES</w:t>
            </w:r>
            <w:r w:rsidR="005E3F90">
              <w:rPr>
                <w:rFonts w:ascii="Times New Roman" w:eastAsia="Calibri" w:hAnsi="Times New Roman" w:cs="Times New Roman"/>
                <w:bCs/>
                <w:i/>
                <w:sz w:val="24"/>
                <w:szCs w:val="24"/>
              </w:rPr>
              <w:t>F</w:t>
            </w:r>
            <w:r w:rsidRPr="002F2C17">
              <w:rPr>
                <w:rFonts w:ascii="Times New Roman" w:eastAsia="Calibri" w:hAnsi="Times New Roman" w:cs="Times New Roman"/>
                <w:bCs/>
                <w:i/>
                <w:sz w:val="24"/>
                <w:szCs w:val="24"/>
              </w:rPr>
              <w:t>IP) vertinimo klausimynais, nurodykite tik tą klausimyno vertinimo dalį, kuri aktuali finansuotinai veiklai)</w:t>
            </w:r>
          </w:p>
        </w:tc>
        <w:tc>
          <w:tcPr>
            <w:tcW w:w="5387" w:type="dxa"/>
          </w:tcPr>
          <w:p w14:paraId="5739530E" w14:textId="77777777" w:rsidR="002F2C17" w:rsidRPr="002F2C17" w:rsidRDefault="002F2C17" w:rsidP="002F2C17">
            <w:pPr>
              <w:spacing w:after="0" w:line="240" w:lineRule="auto"/>
              <w:jc w:val="center"/>
              <w:rPr>
                <w:rFonts w:ascii="Times New Roman" w:eastAsia="Calibri" w:hAnsi="Times New Roman" w:cs="Times New Roman"/>
                <w:i/>
                <w:sz w:val="20"/>
                <w:szCs w:val="20"/>
              </w:rPr>
            </w:pPr>
            <w:r w:rsidRPr="002F2C17">
              <w:rPr>
                <w:rFonts w:ascii="Times New Roman" w:eastAsia="Calibri" w:hAnsi="Times New Roman" w:cs="Times New Roman"/>
                <w:b/>
                <w:sz w:val="24"/>
                <w:szCs w:val="24"/>
              </w:rPr>
              <w:t>Pagrindimo dokumentai</w:t>
            </w:r>
          </w:p>
          <w:p w14:paraId="4D3422D7" w14:textId="77777777" w:rsidR="002F2C17" w:rsidRPr="002F2C17" w:rsidRDefault="002F2C17" w:rsidP="002F2C17">
            <w:pPr>
              <w:spacing w:after="0" w:line="240" w:lineRule="auto"/>
              <w:jc w:val="both"/>
              <w:rPr>
                <w:rFonts w:ascii="Times New Roman" w:eastAsia="Calibri" w:hAnsi="Times New Roman" w:cs="Times New Roman"/>
                <w:i/>
                <w:sz w:val="24"/>
                <w:szCs w:val="24"/>
              </w:rPr>
            </w:pPr>
            <w:r w:rsidRPr="002F2C17">
              <w:rPr>
                <w:rFonts w:ascii="Times New Roman" w:eastAsia="Calibri" w:hAnsi="Times New Roman" w:cs="Times New Roman"/>
                <w:i/>
                <w:sz w:val="24"/>
                <w:szCs w:val="24"/>
              </w:rPr>
              <w:t>(nurodomas dokumentas, kuris bus vertinamas siekiant įvertinti projekto atitiktį aplinkos tikslams, arba pateikiama šią atitiktį pagrindžianti informacija)</w:t>
            </w:r>
          </w:p>
        </w:tc>
      </w:tr>
      <w:tr w:rsidR="00EA12B9" w:rsidRPr="002F2C17" w14:paraId="0D411B49" w14:textId="77777777" w:rsidTr="00EF05A1">
        <w:tc>
          <w:tcPr>
            <w:tcW w:w="4933" w:type="dxa"/>
          </w:tcPr>
          <w:p w14:paraId="266F19F2" w14:textId="77777777" w:rsidR="002F2C17" w:rsidRPr="002F2C17" w:rsidRDefault="002F2C17" w:rsidP="002F2C17">
            <w:pPr>
              <w:tabs>
                <w:tab w:val="left" w:pos="289"/>
              </w:tabs>
              <w:spacing w:after="0" w:line="240" w:lineRule="auto"/>
              <w:ind w:firstLine="5"/>
              <w:jc w:val="both"/>
              <w:rPr>
                <w:rFonts w:ascii="Times New Roman" w:eastAsia="Calibri" w:hAnsi="Times New Roman" w:cs="Times New Roman"/>
                <w:sz w:val="24"/>
                <w:szCs w:val="24"/>
              </w:rPr>
            </w:pPr>
            <w:r w:rsidRPr="002F2C17">
              <w:rPr>
                <w:rFonts w:ascii="Times New Roman" w:eastAsia="Calibri" w:hAnsi="Times New Roman" w:cs="Times New Roman"/>
                <w:sz w:val="24"/>
                <w:szCs w:val="24"/>
              </w:rPr>
              <w:t>1.</w:t>
            </w:r>
            <w:r w:rsidRPr="002F2C17">
              <w:rPr>
                <w:rFonts w:ascii="Times New Roman" w:eastAsia="Calibri" w:hAnsi="Times New Roman" w:cs="Times New Roman"/>
                <w:sz w:val="24"/>
                <w:szCs w:val="24"/>
              </w:rPr>
              <w:tab/>
              <w:t>Klimato kaitos švelninimas</w:t>
            </w:r>
          </w:p>
        </w:tc>
        <w:tc>
          <w:tcPr>
            <w:tcW w:w="4678" w:type="dxa"/>
          </w:tcPr>
          <w:p w14:paraId="0F432D5D" w14:textId="45029C21" w:rsidR="002F2C17" w:rsidRPr="00551F16" w:rsidRDefault="00E63E28" w:rsidP="00DF654C">
            <w:pPr>
              <w:spacing w:after="0" w:line="240" w:lineRule="auto"/>
              <w:jc w:val="both"/>
              <w:rPr>
                <w:rFonts w:ascii="Times New Roman" w:eastAsia="Calibri" w:hAnsi="Times New Roman" w:cs="Times New Roman"/>
                <w:bCs/>
                <w:sz w:val="24"/>
                <w:szCs w:val="24"/>
              </w:rPr>
            </w:pPr>
            <w:r w:rsidRPr="00551F16">
              <w:rPr>
                <w:rFonts w:ascii="Times New Roman" w:eastAsia="Calibri" w:hAnsi="Times New Roman" w:cs="Times New Roman"/>
                <w:bCs/>
                <w:sz w:val="24"/>
                <w:szCs w:val="24"/>
              </w:rPr>
              <w:t>Vertinama, kad planuojama įgyvendinti veikla neturi jokio numatomo poveikio šiam aplinkos tikslui arba numatomas jos poveikis yra nereikšmingas, t.</w:t>
            </w:r>
            <w:r w:rsidR="003E6F42">
              <w:rPr>
                <w:rFonts w:ascii="Times New Roman" w:eastAsia="Calibri" w:hAnsi="Times New Roman" w:cs="Times New Roman"/>
                <w:bCs/>
                <w:sz w:val="24"/>
                <w:szCs w:val="24"/>
              </w:rPr>
              <w:t> </w:t>
            </w:r>
            <w:r w:rsidRPr="00551F16">
              <w:rPr>
                <w:rFonts w:ascii="Times New Roman" w:eastAsia="Calibri" w:hAnsi="Times New Roman" w:cs="Times New Roman"/>
                <w:bCs/>
                <w:sz w:val="24"/>
                <w:szCs w:val="24"/>
              </w:rPr>
              <w:t xml:space="preserve">y. nedaro tiesioginio ir pirminio netiesioginio poveikio per visą </w:t>
            </w:r>
            <w:r w:rsidRPr="00551F16">
              <w:rPr>
                <w:rFonts w:ascii="Times New Roman" w:eastAsia="Calibri" w:hAnsi="Times New Roman" w:cs="Times New Roman"/>
                <w:bCs/>
                <w:sz w:val="24"/>
                <w:szCs w:val="24"/>
              </w:rPr>
              <w:lastRenderedPageBreak/>
              <w:t>naudojimo ciklą, ir laikoma, kad jos atitinka klimato kaitos švelninimo apsaugos tikslą.</w:t>
            </w:r>
          </w:p>
        </w:tc>
        <w:tc>
          <w:tcPr>
            <w:tcW w:w="5387" w:type="dxa"/>
          </w:tcPr>
          <w:p w14:paraId="1F2FF119" w14:textId="2814EEC3" w:rsidR="002F2C17" w:rsidRPr="00551F16" w:rsidRDefault="00EA12B9" w:rsidP="00EA12B9">
            <w:pPr>
              <w:tabs>
                <w:tab w:val="left" w:pos="589"/>
              </w:tabs>
              <w:spacing w:after="0" w:line="240" w:lineRule="auto"/>
              <w:jc w:val="both"/>
              <w:rPr>
                <w:rFonts w:ascii="Times New Roman" w:eastAsia="Calibri" w:hAnsi="Times New Roman" w:cs="Times New Roman"/>
                <w:sz w:val="24"/>
                <w:szCs w:val="24"/>
              </w:rPr>
            </w:pPr>
            <w:r w:rsidRPr="00EA12B9">
              <w:rPr>
                <w:rFonts w:ascii="Times New Roman" w:eastAsia="Calibri" w:hAnsi="Times New Roman" w:cs="Times New Roman"/>
                <w:bCs/>
                <w:sz w:val="24"/>
                <w:szCs w:val="24"/>
              </w:rPr>
              <w:lastRenderedPageBreak/>
              <w:t>Netaikoma, nes</w:t>
            </w:r>
            <w:r w:rsidR="003E6F42">
              <w:rPr>
                <w:rFonts w:ascii="Times New Roman" w:eastAsia="Calibri" w:hAnsi="Times New Roman" w:cs="Times New Roman"/>
                <w:bCs/>
                <w:sz w:val="24"/>
                <w:szCs w:val="24"/>
              </w:rPr>
              <w:t>,</w:t>
            </w:r>
            <w:r w:rsidRPr="00EA12B9">
              <w:rPr>
                <w:rFonts w:ascii="Times New Roman" w:eastAsia="Calibri" w:hAnsi="Times New Roman" w:cs="Times New Roman"/>
                <w:bCs/>
                <w:sz w:val="24"/>
                <w:szCs w:val="24"/>
              </w:rPr>
              <w:t xml:space="preserve"> įgyvendinant veiklas, kurių metu bus </w:t>
            </w:r>
            <w:r>
              <w:rPr>
                <w:rFonts w:ascii="Times New Roman" w:eastAsia="Calibri" w:hAnsi="Times New Roman" w:cs="Times New Roman"/>
                <w:bCs/>
                <w:sz w:val="24"/>
                <w:szCs w:val="24"/>
              </w:rPr>
              <w:t>parengtos vietos veiklos strategijos</w:t>
            </w:r>
            <w:r w:rsidRPr="00EA12B9">
              <w:rPr>
                <w:rFonts w:ascii="Times New Roman" w:eastAsia="Calibri" w:hAnsi="Times New Roman" w:cs="Times New Roman"/>
                <w:bCs/>
                <w:sz w:val="24"/>
                <w:szCs w:val="24"/>
              </w:rPr>
              <w:t xml:space="preserve">, nebus kuriama jokia </w:t>
            </w:r>
            <w:r>
              <w:rPr>
                <w:rFonts w:ascii="Times New Roman" w:eastAsia="Calibri" w:hAnsi="Times New Roman" w:cs="Times New Roman"/>
                <w:bCs/>
                <w:sz w:val="24"/>
                <w:szCs w:val="24"/>
              </w:rPr>
              <w:t>veikla</w:t>
            </w:r>
            <w:r w:rsidRPr="00EA12B9">
              <w:rPr>
                <w:rFonts w:ascii="Times New Roman" w:eastAsia="Calibri" w:hAnsi="Times New Roman" w:cs="Times New Roman"/>
                <w:bCs/>
                <w:sz w:val="24"/>
                <w:szCs w:val="24"/>
              </w:rPr>
              <w:t>, kuri galėtų turėti poveikį ženkliam klimato kaitos švelninimui. Šios veiklos (pagal savo pobūdį) neturi jokio tiesioginio ar netiesioginio neigiamo poveikio klimato kaitos švelninimo tikslui.</w:t>
            </w:r>
          </w:p>
        </w:tc>
      </w:tr>
      <w:tr w:rsidR="00EA12B9" w:rsidRPr="002F2C17" w14:paraId="4F0EC1F9" w14:textId="77777777" w:rsidTr="00EF05A1">
        <w:tc>
          <w:tcPr>
            <w:tcW w:w="4933" w:type="dxa"/>
          </w:tcPr>
          <w:p w14:paraId="15C072C6" w14:textId="77777777" w:rsidR="002F2C17" w:rsidRPr="002F2C17" w:rsidRDefault="002F2C17" w:rsidP="002F2C17">
            <w:pPr>
              <w:tabs>
                <w:tab w:val="left" w:pos="289"/>
              </w:tabs>
              <w:spacing w:after="0" w:line="240" w:lineRule="auto"/>
              <w:ind w:firstLine="5"/>
              <w:jc w:val="both"/>
              <w:rPr>
                <w:rFonts w:ascii="Times New Roman" w:eastAsia="Calibri" w:hAnsi="Times New Roman" w:cs="Times New Roman"/>
                <w:sz w:val="24"/>
                <w:szCs w:val="24"/>
              </w:rPr>
            </w:pPr>
            <w:r w:rsidRPr="002F2C17">
              <w:rPr>
                <w:rFonts w:ascii="Times New Roman" w:eastAsia="Calibri" w:hAnsi="Times New Roman" w:cs="Times New Roman"/>
                <w:sz w:val="24"/>
                <w:szCs w:val="24"/>
              </w:rPr>
              <w:lastRenderedPageBreak/>
              <w:t>2.</w:t>
            </w:r>
            <w:r w:rsidRPr="002F2C17">
              <w:rPr>
                <w:rFonts w:ascii="Times New Roman" w:eastAsia="Calibri" w:hAnsi="Times New Roman" w:cs="Times New Roman"/>
                <w:sz w:val="24"/>
                <w:szCs w:val="24"/>
              </w:rPr>
              <w:tab/>
              <w:t>Prisitaikymas prie klimato kaitos</w:t>
            </w:r>
          </w:p>
        </w:tc>
        <w:tc>
          <w:tcPr>
            <w:tcW w:w="4678" w:type="dxa"/>
          </w:tcPr>
          <w:p w14:paraId="12FFD2B3" w14:textId="102C823F" w:rsidR="002F2C17" w:rsidRPr="00551F16" w:rsidRDefault="00565094" w:rsidP="00DF654C">
            <w:pPr>
              <w:spacing w:after="0" w:line="240" w:lineRule="auto"/>
              <w:jc w:val="both"/>
              <w:rPr>
                <w:rFonts w:ascii="Times New Roman" w:eastAsia="Calibri" w:hAnsi="Times New Roman" w:cs="Times New Roman"/>
                <w:bCs/>
                <w:sz w:val="24"/>
                <w:szCs w:val="24"/>
              </w:rPr>
            </w:pPr>
            <w:r w:rsidRPr="00551F16">
              <w:rPr>
                <w:rFonts w:ascii="Times New Roman" w:eastAsia="Calibri" w:hAnsi="Times New Roman" w:cs="Times New Roman"/>
                <w:bCs/>
                <w:sz w:val="24"/>
                <w:szCs w:val="24"/>
              </w:rPr>
              <w:t>Vertinama, kad planuojama įgyvendinti veikla neturi jokio numatomo poveikio šiam aplinkos tikslui arba numatomas jos poveikis yra nereikšmingas, t.</w:t>
            </w:r>
            <w:r w:rsidR="003E6F42">
              <w:rPr>
                <w:rFonts w:ascii="Times New Roman" w:eastAsia="Calibri" w:hAnsi="Times New Roman" w:cs="Times New Roman"/>
                <w:bCs/>
                <w:sz w:val="24"/>
                <w:szCs w:val="24"/>
              </w:rPr>
              <w:t> </w:t>
            </w:r>
            <w:r w:rsidRPr="00551F16">
              <w:rPr>
                <w:rFonts w:ascii="Times New Roman" w:eastAsia="Calibri" w:hAnsi="Times New Roman" w:cs="Times New Roman"/>
                <w:bCs/>
                <w:sz w:val="24"/>
                <w:szCs w:val="24"/>
              </w:rPr>
              <w:t xml:space="preserve">y. nedaro tiesioginio ir pirminio netiesioginio poveikio per visą naudojimo ciklą, ir laikoma, kad jos atitinka </w:t>
            </w:r>
            <w:r w:rsidR="00EA12B9">
              <w:rPr>
                <w:rFonts w:ascii="Times New Roman" w:eastAsia="Calibri" w:hAnsi="Times New Roman" w:cs="Times New Roman"/>
                <w:bCs/>
                <w:sz w:val="24"/>
                <w:szCs w:val="24"/>
              </w:rPr>
              <w:t xml:space="preserve">prisitaikymo prie klimato kaitos </w:t>
            </w:r>
            <w:r w:rsidRPr="00551F16">
              <w:rPr>
                <w:rFonts w:ascii="Times New Roman" w:eastAsia="Calibri" w:hAnsi="Times New Roman" w:cs="Times New Roman"/>
                <w:bCs/>
                <w:sz w:val="24"/>
                <w:szCs w:val="24"/>
              </w:rPr>
              <w:t>tikslą.</w:t>
            </w:r>
          </w:p>
        </w:tc>
        <w:tc>
          <w:tcPr>
            <w:tcW w:w="5387" w:type="dxa"/>
          </w:tcPr>
          <w:p w14:paraId="7B42DC6A" w14:textId="46187DE4" w:rsidR="002F2C17" w:rsidRPr="00551F16" w:rsidRDefault="00EA12B9" w:rsidP="002F2C17">
            <w:pPr>
              <w:spacing w:after="0" w:line="240" w:lineRule="auto"/>
              <w:jc w:val="both"/>
              <w:rPr>
                <w:rFonts w:ascii="Times New Roman" w:eastAsia="Calibri" w:hAnsi="Times New Roman" w:cs="Times New Roman"/>
                <w:b/>
                <w:sz w:val="24"/>
                <w:szCs w:val="24"/>
              </w:rPr>
            </w:pPr>
            <w:r w:rsidRPr="00EA12B9">
              <w:rPr>
                <w:rFonts w:ascii="Times New Roman" w:eastAsia="Calibri" w:hAnsi="Times New Roman" w:cs="Times New Roman"/>
                <w:bCs/>
                <w:sz w:val="24"/>
                <w:szCs w:val="24"/>
              </w:rPr>
              <w:t>Netaikoma, nes</w:t>
            </w:r>
            <w:r w:rsidR="003E6F42">
              <w:rPr>
                <w:rFonts w:ascii="Times New Roman" w:eastAsia="Calibri" w:hAnsi="Times New Roman" w:cs="Times New Roman"/>
                <w:bCs/>
                <w:sz w:val="24"/>
                <w:szCs w:val="24"/>
              </w:rPr>
              <w:t>,</w:t>
            </w:r>
            <w:r w:rsidRPr="00EA12B9">
              <w:rPr>
                <w:rFonts w:ascii="Times New Roman" w:eastAsia="Calibri" w:hAnsi="Times New Roman" w:cs="Times New Roman"/>
                <w:bCs/>
                <w:sz w:val="24"/>
                <w:szCs w:val="24"/>
              </w:rPr>
              <w:t xml:space="preserve"> įgyvendinant veiklas, kurių metu bus </w:t>
            </w:r>
            <w:r>
              <w:rPr>
                <w:rFonts w:ascii="Times New Roman" w:eastAsia="Calibri" w:hAnsi="Times New Roman" w:cs="Times New Roman"/>
                <w:bCs/>
                <w:sz w:val="24"/>
                <w:szCs w:val="24"/>
              </w:rPr>
              <w:t>parengtos vietos veiklos strategijos</w:t>
            </w:r>
            <w:r w:rsidRPr="00EA12B9">
              <w:rPr>
                <w:rFonts w:ascii="Times New Roman" w:eastAsia="Calibri" w:hAnsi="Times New Roman" w:cs="Times New Roman"/>
                <w:bCs/>
                <w:sz w:val="24"/>
                <w:szCs w:val="24"/>
              </w:rPr>
              <w:t xml:space="preserve">, nebus kuriama jokia </w:t>
            </w:r>
            <w:r>
              <w:rPr>
                <w:rFonts w:ascii="Times New Roman" w:eastAsia="Calibri" w:hAnsi="Times New Roman" w:cs="Times New Roman"/>
                <w:bCs/>
                <w:sz w:val="24"/>
                <w:szCs w:val="24"/>
              </w:rPr>
              <w:t>veikla</w:t>
            </w:r>
            <w:r w:rsidRPr="00EA12B9">
              <w:rPr>
                <w:rFonts w:ascii="Times New Roman" w:eastAsia="Calibri" w:hAnsi="Times New Roman" w:cs="Times New Roman"/>
                <w:bCs/>
                <w:sz w:val="24"/>
                <w:szCs w:val="24"/>
              </w:rPr>
              <w:t>, kuri galėtų turėti poveikį ženkliam klimato kaitos švelninimui. Šios veiklos (pagal savo pobūdį) neturi jokio tiesioginio ar netiesioginio neigiamo poveikio klimato kaitos švelninimo tikslui.</w:t>
            </w:r>
          </w:p>
        </w:tc>
      </w:tr>
      <w:tr w:rsidR="00EA12B9" w:rsidRPr="002F2C17" w14:paraId="7ED396C1" w14:textId="77777777" w:rsidTr="00EF05A1">
        <w:tc>
          <w:tcPr>
            <w:tcW w:w="4933" w:type="dxa"/>
          </w:tcPr>
          <w:p w14:paraId="043443DA" w14:textId="77777777" w:rsidR="002F2C17" w:rsidRPr="002F2C17" w:rsidRDefault="002F2C17" w:rsidP="002F2C17">
            <w:pPr>
              <w:tabs>
                <w:tab w:val="left" w:pos="289"/>
              </w:tabs>
              <w:spacing w:after="0" w:line="240" w:lineRule="auto"/>
              <w:ind w:firstLine="5"/>
              <w:jc w:val="both"/>
              <w:rPr>
                <w:rFonts w:ascii="Times New Roman" w:eastAsia="Calibri" w:hAnsi="Times New Roman" w:cs="Times New Roman"/>
                <w:sz w:val="24"/>
                <w:szCs w:val="24"/>
              </w:rPr>
            </w:pPr>
            <w:r w:rsidRPr="002F2C17">
              <w:rPr>
                <w:rFonts w:ascii="Times New Roman" w:eastAsia="Calibri" w:hAnsi="Times New Roman" w:cs="Times New Roman"/>
                <w:sz w:val="24"/>
                <w:szCs w:val="24"/>
              </w:rPr>
              <w:t>3.</w:t>
            </w:r>
            <w:r w:rsidRPr="002F2C17">
              <w:rPr>
                <w:rFonts w:ascii="Times New Roman" w:eastAsia="Calibri" w:hAnsi="Times New Roman" w:cs="Times New Roman"/>
                <w:sz w:val="24"/>
                <w:szCs w:val="24"/>
              </w:rPr>
              <w:tab/>
              <w:t>Tausus vandens ir jūrų išteklių naudojimas ir apsauga</w:t>
            </w:r>
          </w:p>
        </w:tc>
        <w:tc>
          <w:tcPr>
            <w:tcW w:w="4678" w:type="dxa"/>
          </w:tcPr>
          <w:p w14:paraId="641BC63A" w14:textId="168D5FB7" w:rsidR="002F2C17" w:rsidRPr="00551F16" w:rsidRDefault="00565094" w:rsidP="00DF654C">
            <w:pPr>
              <w:spacing w:after="0" w:line="240" w:lineRule="auto"/>
              <w:jc w:val="both"/>
              <w:rPr>
                <w:rFonts w:ascii="Times New Roman" w:eastAsia="Calibri" w:hAnsi="Times New Roman" w:cs="Times New Roman"/>
                <w:sz w:val="24"/>
                <w:szCs w:val="24"/>
              </w:rPr>
            </w:pPr>
            <w:r w:rsidRPr="00551F16">
              <w:rPr>
                <w:rFonts w:ascii="Times New Roman" w:eastAsia="Calibri" w:hAnsi="Times New Roman" w:cs="Times New Roman"/>
                <w:bCs/>
                <w:sz w:val="24"/>
                <w:szCs w:val="24"/>
              </w:rPr>
              <w:t>Vertinama, kad planuojama įgyvendinti veikla neturi jokio numatomo poveikio šiam aplinkos tikslui arba numatomas jos poveikis yra nereikšmingas, t.</w:t>
            </w:r>
            <w:r w:rsidR="003E6F42">
              <w:rPr>
                <w:rFonts w:ascii="Times New Roman" w:eastAsia="Calibri" w:hAnsi="Times New Roman" w:cs="Times New Roman"/>
                <w:bCs/>
                <w:sz w:val="24"/>
                <w:szCs w:val="24"/>
              </w:rPr>
              <w:t> </w:t>
            </w:r>
            <w:r w:rsidRPr="00551F16">
              <w:rPr>
                <w:rFonts w:ascii="Times New Roman" w:eastAsia="Calibri" w:hAnsi="Times New Roman" w:cs="Times New Roman"/>
                <w:bCs/>
                <w:sz w:val="24"/>
                <w:szCs w:val="24"/>
              </w:rPr>
              <w:t xml:space="preserve">y. nedaro tiesioginio ir pirminio netiesioginio poveikio per visą naudojimo ciklą, ir laikoma, kad jos atitinka </w:t>
            </w:r>
            <w:r w:rsidR="00EA12B9">
              <w:rPr>
                <w:rFonts w:ascii="Times New Roman" w:eastAsia="Calibri" w:hAnsi="Times New Roman" w:cs="Times New Roman"/>
                <w:bCs/>
                <w:sz w:val="24"/>
                <w:szCs w:val="24"/>
              </w:rPr>
              <w:t>tausaus vandens ir jūsų išteklių naudojimo ir apsaugos</w:t>
            </w:r>
            <w:r w:rsidRPr="00551F16">
              <w:rPr>
                <w:rFonts w:ascii="Times New Roman" w:eastAsia="Calibri" w:hAnsi="Times New Roman" w:cs="Times New Roman"/>
                <w:bCs/>
                <w:sz w:val="24"/>
                <w:szCs w:val="24"/>
              </w:rPr>
              <w:t xml:space="preserve"> tikslą.</w:t>
            </w:r>
          </w:p>
        </w:tc>
        <w:tc>
          <w:tcPr>
            <w:tcW w:w="5387" w:type="dxa"/>
          </w:tcPr>
          <w:p w14:paraId="18909C94" w14:textId="34A25F82" w:rsidR="002F2C17" w:rsidRPr="00551F16" w:rsidRDefault="00EA12B9" w:rsidP="002F2C17">
            <w:pPr>
              <w:spacing w:after="0" w:line="240" w:lineRule="auto"/>
              <w:jc w:val="both"/>
              <w:rPr>
                <w:rFonts w:ascii="Times New Roman" w:eastAsia="Calibri" w:hAnsi="Times New Roman" w:cs="Times New Roman"/>
                <w:bCs/>
                <w:sz w:val="24"/>
                <w:szCs w:val="24"/>
              </w:rPr>
            </w:pPr>
            <w:r w:rsidRPr="00EA12B9">
              <w:rPr>
                <w:rFonts w:ascii="Times New Roman" w:eastAsia="Calibri" w:hAnsi="Times New Roman" w:cs="Times New Roman"/>
                <w:bCs/>
                <w:sz w:val="24"/>
                <w:szCs w:val="24"/>
              </w:rPr>
              <w:t>Netaikoma, nes</w:t>
            </w:r>
            <w:r w:rsidR="003E6F42">
              <w:rPr>
                <w:rFonts w:ascii="Times New Roman" w:eastAsia="Calibri" w:hAnsi="Times New Roman" w:cs="Times New Roman"/>
                <w:bCs/>
                <w:sz w:val="24"/>
                <w:szCs w:val="24"/>
              </w:rPr>
              <w:t>,</w:t>
            </w:r>
            <w:r w:rsidRPr="00EA12B9">
              <w:rPr>
                <w:rFonts w:ascii="Times New Roman" w:eastAsia="Calibri" w:hAnsi="Times New Roman" w:cs="Times New Roman"/>
                <w:bCs/>
                <w:sz w:val="24"/>
                <w:szCs w:val="24"/>
              </w:rPr>
              <w:t xml:space="preserve"> įgyvendinant veiklas, kurių metu bus </w:t>
            </w:r>
            <w:r>
              <w:rPr>
                <w:rFonts w:ascii="Times New Roman" w:eastAsia="Calibri" w:hAnsi="Times New Roman" w:cs="Times New Roman"/>
                <w:bCs/>
                <w:sz w:val="24"/>
                <w:szCs w:val="24"/>
              </w:rPr>
              <w:t>parengtos vietos veiklos strategijos</w:t>
            </w:r>
            <w:r w:rsidRPr="00EA12B9">
              <w:rPr>
                <w:rFonts w:ascii="Times New Roman" w:eastAsia="Calibri" w:hAnsi="Times New Roman" w:cs="Times New Roman"/>
                <w:bCs/>
                <w:sz w:val="24"/>
                <w:szCs w:val="24"/>
              </w:rPr>
              <w:t xml:space="preserve">, nebus kuriama jokia </w:t>
            </w:r>
            <w:r>
              <w:rPr>
                <w:rFonts w:ascii="Times New Roman" w:eastAsia="Calibri" w:hAnsi="Times New Roman" w:cs="Times New Roman"/>
                <w:bCs/>
                <w:sz w:val="24"/>
                <w:szCs w:val="24"/>
              </w:rPr>
              <w:t>veikla</w:t>
            </w:r>
            <w:r w:rsidRPr="00EA12B9">
              <w:rPr>
                <w:rFonts w:ascii="Times New Roman" w:eastAsia="Calibri" w:hAnsi="Times New Roman" w:cs="Times New Roman"/>
                <w:bCs/>
                <w:sz w:val="24"/>
                <w:szCs w:val="24"/>
              </w:rPr>
              <w:t>, kuri galėtų turėti poveikį ženkliam klimato kaitos švelninimui. Šios veiklos (pagal savo pobūdį) neturi jokio tiesioginio ar netiesioginio neigiamo poveikio klimato kaitos švelninimo tikslui.</w:t>
            </w:r>
          </w:p>
        </w:tc>
      </w:tr>
      <w:tr w:rsidR="00EA12B9" w:rsidRPr="002F2C17" w14:paraId="17AFD212" w14:textId="77777777" w:rsidTr="00EF05A1">
        <w:tc>
          <w:tcPr>
            <w:tcW w:w="4933" w:type="dxa"/>
          </w:tcPr>
          <w:p w14:paraId="164B64C6" w14:textId="77777777" w:rsidR="002F2C17" w:rsidRPr="002F2C17" w:rsidRDefault="002F2C17" w:rsidP="002F2C17">
            <w:pPr>
              <w:tabs>
                <w:tab w:val="left" w:pos="289"/>
              </w:tabs>
              <w:spacing w:after="0" w:line="240" w:lineRule="auto"/>
              <w:ind w:firstLine="5"/>
              <w:jc w:val="both"/>
              <w:rPr>
                <w:rFonts w:ascii="Times New Roman" w:eastAsia="Calibri" w:hAnsi="Times New Roman" w:cs="Times New Roman"/>
                <w:sz w:val="24"/>
                <w:szCs w:val="24"/>
              </w:rPr>
            </w:pPr>
            <w:r w:rsidRPr="002F2C17">
              <w:rPr>
                <w:rFonts w:ascii="Times New Roman" w:eastAsia="Calibri" w:hAnsi="Times New Roman" w:cs="Times New Roman"/>
                <w:sz w:val="24"/>
                <w:szCs w:val="24"/>
              </w:rPr>
              <w:t>4.</w:t>
            </w:r>
            <w:r w:rsidRPr="002F2C17">
              <w:rPr>
                <w:rFonts w:ascii="Times New Roman" w:eastAsia="Calibri" w:hAnsi="Times New Roman" w:cs="Times New Roman"/>
                <w:sz w:val="24"/>
                <w:szCs w:val="24"/>
              </w:rPr>
              <w:tab/>
              <w:t>Perėjimas prie žiedinės ekonomikos, įskaitant atliekų prevenciją ir perdirbimą</w:t>
            </w:r>
          </w:p>
        </w:tc>
        <w:tc>
          <w:tcPr>
            <w:tcW w:w="4678" w:type="dxa"/>
          </w:tcPr>
          <w:p w14:paraId="6565C0BE" w14:textId="489DA521" w:rsidR="002F2C17" w:rsidRPr="00551F16" w:rsidRDefault="00565094" w:rsidP="00DF654C">
            <w:pPr>
              <w:spacing w:after="0" w:line="240" w:lineRule="auto"/>
              <w:jc w:val="both"/>
              <w:rPr>
                <w:rFonts w:ascii="Times New Roman" w:eastAsia="Calibri" w:hAnsi="Times New Roman" w:cs="Times New Roman"/>
                <w:bCs/>
                <w:sz w:val="24"/>
                <w:szCs w:val="24"/>
              </w:rPr>
            </w:pPr>
            <w:r w:rsidRPr="00551F16">
              <w:rPr>
                <w:rFonts w:ascii="Times New Roman" w:eastAsia="Calibri" w:hAnsi="Times New Roman" w:cs="Times New Roman"/>
                <w:bCs/>
                <w:sz w:val="24"/>
                <w:szCs w:val="24"/>
              </w:rPr>
              <w:t>Vertinama, kad planuojama įgyvendinti veikla neturi jokio numatomo poveikio šiam aplinkos tikslui arba numatomas jos poveikis yra nereikšmingas, t.</w:t>
            </w:r>
            <w:r w:rsidR="003E6F42">
              <w:rPr>
                <w:rFonts w:ascii="Times New Roman" w:eastAsia="Calibri" w:hAnsi="Times New Roman" w:cs="Times New Roman"/>
                <w:bCs/>
                <w:sz w:val="24"/>
                <w:szCs w:val="24"/>
              </w:rPr>
              <w:t> </w:t>
            </w:r>
            <w:r w:rsidRPr="00551F16">
              <w:rPr>
                <w:rFonts w:ascii="Times New Roman" w:eastAsia="Calibri" w:hAnsi="Times New Roman" w:cs="Times New Roman"/>
                <w:bCs/>
                <w:sz w:val="24"/>
                <w:szCs w:val="24"/>
              </w:rPr>
              <w:t xml:space="preserve">y. nedaro tiesioginio ir pirminio netiesioginio poveikio per visą naudojimo ciklą, ir laikoma, kad jos atitinka </w:t>
            </w:r>
            <w:r w:rsidR="001A043A">
              <w:rPr>
                <w:rFonts w:ascii="Times New Roman" w:eastAsia="Calibri" w:hAnsi="Times New Roman" w:cs="Times New Roman"/>
                <w:bCs/>
                <w:sz w:val="24"/>
                <w:szCs w:val="24"/>
              </w:rPr>
              <w:t>perėjimo prie žiedinės ekonomikos, įskaitant atliekų prevenciją ir perdirbimą</w:t>
            </w:r>
            <w:r w:rsidRPr="00551F16">
              <w:rPr>
                <w:rFonts w:ascii="Times New Roman" w:eastAsia="Calibri" w:hAnsi="Times New Roman" w:cs="Times New Roman"/>
                <w:bCs/>
                <w:sz w:val="24"/>
                <w:szCs w:val="24"/>
              </w:rPr>
              <w:t xml:space="preserve"> tikslą. </w:t>
            </w:r>
          </w:p>
        </w:tc>
        <w:tc>
          <w:tcPr>
            <w:tcW w:w="5387" w:type="dxa"/>
          </w:tcPr>
          <w:p w14:paraId="0BA01770" w14:textId="5436C33C" w:rsidR="002F2C17" w:rsidRPr="00551F16" w:rsidRDefault="00EA12B9" w:rsidP="002F2C17">
            <w:pPr>
              <w:spacing w:after="0" w:line="240" w:lineRule="auto"/>
              <w:jc w:val="both"/>
              <w:rPr>
                <w:rFonts w:ascii="Times New Roman" w:eastAsia="Calibri" w:hAnsi="Times New Roman" w:cs="Times New Roman"/>
                <w:sz w:val="24"/>
                <w:szCs w:val="24"/>
              </w:rPr>
            </w:pPr>
            <w:r w:rsidRPr="00EA12B9">
              <w:rPr>
                <w:rFonts w:ascii="Times New Roman" w:eastAsia="Calibri" w:hAnsi="Times New Roman" w:cs="Times New Roman"/>
                <w:bCs/>
                <w:sz w:val="24"/>
                <w:szCs w:val="24"/>
              </w:rPr>
              <w:t>Netaikoma, nes</w:t>
            </w:r>
            <w:r w:rsidR="003E6F42">
              <w:rPr>
                <w:rFonts w:ascii="Times New Roman" w:eastAsia="Calibri" w:hAnsi="Times New Roman" w:cs="Times New Roman"/>
                <w:bCs/>
                <w:sz w:val="24"/>
                <w:szCs w:val="24"/>
              </w:rPr>
              <w:t>,</w:t>
            </w:r>
            <w:r w:rsidRPr="00EA12B9">
              <w:rPr>
                <w:rFonts w:ascii="Times New Roman" w:eastAsia="Calibri" w:hAnsi="Times New Roman" w:cs="Times New Roman"/>
                <w:bCs/>
                <w:sz w:val="24"/>
                <w:szCs w:val="24"/>
              </w:rPr>
              <w:t xml:space="preserve"> įgyvendinant veiklas, kurių metu bus </w:t>
            </w:r>
            <w:r>
              <w:rPr>
                <w:rFonts w:ascii="Times New Roman" w:eastAsia="Calibri" w:hAnsi="Times New Roman" w:cs="Times New Roman"/>
                <w:bCs/>
                <w:sz w:val="24"/>
                <w:szCs w:val="24"/>
              </w:rPr>
              <w:t>parengtos vietos veiklos strategijos</w:t>
            </w:r>
            <w:r w:rsidRPr="00EA12B9">
              <w:rPr>
                <w:rFonts w:ascii="Times New Roman" w:eastAsia="Calibri" w:hAnsi="Times New Roman" w:cs="Times New Roman"/>
                <w:bCs/>
                <w:sz w:val="24"/>
                <w:szCs w:val="24"/>
              </w:rPr>
              <w:t xml:space="preserve">, nebus kuriama jokia </w:t>
            </w:r>
            <w:r>
              <w:rPr>
                <w:rFonts w:ascii="Times New Roman" w:eastAsia="Calibri" w:hAnsi="Times New Roman" w:cs="Times New Roman"/>
                <w:bCs/>
                <w:sz w:val="24"/>
                <w:szCs w:val="24"/>
              </w:rPr>
              <w:t>veikla</w:t>
            </w:r>
            <w:r w:rsidRPr="00EA12B9">
              <w:rPr>
                <w:rFonts w:ascii="Times New Roman" w:eastAsia="Calibri" w:hAnsi="Times New Roman" w:cs="Times New Roman"/>
                <w:bCs/>
                <w:sz w:val="24"/>
                <w:szCs w:val="24"/>
              </w:rPr>
              <w:t>, kuri galėtų turėti poveikį ženkliam klimato kaitos švelninimui. Šios veiklos (pagal savo pobūdį) neturi jokio tiesioginio ar netiesioginio neigiamo poveikio klimato kaitos švelninimo tikslui.</w:t>
            </w:r>
          </w:p>
        </w:tc>
      </w:tr>
      <w:tr w:rsidR="00EA12B9" w:rsidRPr="002F2C17" w14:paraId="5DFBA8E5" w14:textId="77777777" w:rsidTr="00EF05A1">
        <w:tc>
          <w:tcPr>
            <w:tcW w:w="4933" w:type="dxa"/>
          </w:tcPr>
          <w:p w14:paraId="4F1AC0B9" w14:textId="77777777" w:rsidR="002F2C17" w:rsidRPr="002F2C17" w:rsidRDefault="002F2C17" w:rsidP="002F2C17">
            <w:pPr>
              <w:tabs>
                <w:tab w:val="left" w:pos="289"/>
              </w:tabs>
              <w:spacing w:after="0" w:line="240" w:lineRule="auto"/>
              <w:ind w:firstLine="5"/>
              <w:jc w:val="both"/>
              <w:rPr>
                <w:rFonts w:ascii="Times New Roman" w:eastAsia="Calibri" w:hAnsi="Times New Roman" w:cs="Times New Roman"/>
                <w:sz w:val="24"/>
                <w:szCs w:val="24"/>
              </w:rPr>
            </w:pPr>
            <w:r w:rsidRPr="002F2C17">
              <w:rPr>
                <w:rFonts w:ascii="Times New Roman" w:eastAsia="Calibri" w:hAnsi="Times New Roman" w:cs="Times New Roman"/>
                <w:sz w:val="24"/>
                <w:szCs w:val="24"/>
              </w:rPr>
              <w:t>5.</w:t>
            </w:r>
            <w:r w:rsidRPr="002F2C17">
              <w:rPr>
                <w:rFonts w:ascii="Times New Roman" w:eastAsia="Calibri" w:hAnsi="Times New Roman" w:cs="Times New Roman"/>
                <w:sz w:val="24"/>
                <w:szCs w:val="24"/>
              </w:rPr>
              <w:tab/>
            </w:r>
            <w:r w:rsidRPr="002F2C17">
              <w:rPr>
                <w:rFonts w:ascii="Times New Roman" w:eastAsia="Calibri" w:hAnsi="Times New Roman" w:cs="Times New Roman"/>
                <w:bCs/>
                <w:sz w:val="24"/>
                <w:szCs w:val="24"/>
              </w:rPr>
              <w:t>Oro, vandens ar žemės taršos prevencija ir kontrolė</w:t>
            </w:r>
          </w:p>
        </w:tc>
        <w:tc>
          <w:tcPr>
            <w:tcW w:w="4678" w:type="dxa"/>
          </w:tcPr>
          <w:p w14:paraId="50605E49" w14:textId="62D4BEEC" w:rsidR="002F2C17" w:rsidRPr="00551F16" w:rsidRDefault="00565094" w:rsidP="00DF654C">
            <w:pPr>
              <w:spacing w:after="0" w:line="240" w:lineRule="auto"/>
              <w:jc w:val="both"/>
              <w:rPr>
                <w:rFonts w:ascii="Times New Roman" w:eastAsia="Calibri" w:hAnsi="Times New Roman" w:cs="Times New Roman"/>
                <w:sz w:val="24"/>
                <w:szCs w:val="24"/>
              </w:rPr>
            </w:pPr>
            <w:r w:rsidRPr="00551F16">
              <w:rPr>
                <w:rFonts w:ascii="Times New Roman" w:eastAsia="Calibri" w:hAnsi="Times New Roman" w:cs="Times New Roman"/>
                <w:bCs/>
                <w:sz w:val="24"/>
                <w:szCs w:val="24"/>
              </w:rPr>
              <w:t>Vertinama, kad planuojama įgyvendinti veikla neturi jokio numatomo poveikio šiam aplinkos tikslui arba numatomas jos poveikis yra nereikšmingas, t.</w:t>
            </w:r>
            <w:r w:rsidR="003E6F42">
              <w:rPr>
                <w:rFonts w:ascii="Times New Roman" w:eastAsia="Calibri" w:hAnsi="Times New Roman" w:cs="Times New Roman"/>
                <w:bCs/>
                <w:sz w:val="24"/>
                <w:szCs w:val="24"/>
              </w:rPr>
              <w:t> </w:t>
            </w:r>
            <w:r w:rsidRPr="00551F16">
              <w:rPr>
                <w:rFonts w:ascii="Times New Roman" w:eastAsia="Calibri" w:hAnsi="Times New Roman" w:cs="Times New Roman"/>
                <w:bCs/>
                <w:sz w:val="24"/>
                <w:szCs w:val="24"/>
              </w:rPr>
              <w:t xml:space="preserve">y. nedaro tiesioginio ir pirminio netiesioginio poveikio per visą naudojimo ciklą, ir laikoma, kad jos atitinka </w:t>
            </w:r>
            <w:r w:rsidR="001A043A">
              <w:rPr>
                <w:rFonts w:ascii="Times New Roman" w:eastAsia="Calibri" w:hAnsi="Times New Roman" w:cs="Times New Roman"/>
                <w:bCs/>
                <w:sz w:val="24"/>
                <w:szCs w:val="24"/>
              </w:rPr>
              <w:lastRenderedPageBreak/>
              <w:t>oro, vandens ar žemės taršos prevencijos ir kontrolės</w:t>
            </w:r>
            <w:r w:rsidRPr="00551F16">
              <w:rPr>
                <w:rFonts w:ascii="Times New Roman" w:eastAsia="Calibri" w:hAnsi="Times New Roman" w:cs="Times New Roman"/>
                <w:bCs/>
                <w:sz w:val="24"/>
                <w:szCs w:val="24"/>
              </w:rPr>
              <w:t xml:space="preserve"> tikslą. </w:t>
            </w:r>
          </w:p>
        </w:tc>
        <w:tc>
          <w:tcPr>
            <w:tcW w:w="5387" w:type="dxa"/>
          </w:tcPr>
          <w:p w14:paraId="1C0DF1A3" w14:textId="53ECB9CD" w:rsidR="002F2C17" w:rsidRPr="00551F16" w:rsidRDefault="00EA12B9" w:rsidP="002F2C17">
            <w:pPr>
              <w:spacing w:after="0" w:line="240" w:lineRule="auto"/>
              <w:jc w:val="both"/>
              <w:rPr>
                <w:rFonts w:ascii="Times New Roman" w:eastAsia="Calibri" w:hAnsi="Times New Roman" w:cs="Times New Roman"/>
                <w:sz w:val="24"/>
                <w:szCs w:val="24"/>
              </w:rPr>
            </w:pPr>
            <w:r w:rsidRPr="00EA12B9">
              <w:rPr>
                <w:rFonts w:ascii="Times New Roman" w:eastAsia="Calibri" w:hAnsi="Times New Roman" w:cs="Times New Roman"/>
                <w:bCs/>
                <w:sz w:val="24"/>
                <w:szCs w:val="24"/>
              </w:rPr>
              <w:lastRenderedPageBreak/>
              <w:t>Netaikoma, nes</w:t>
            </w:r>
            <w:r w:rsidR="003E6F42">
              <w:rPr>
                <w:rFonts w:ascii="Times New Roman" w:eastAsia="Calibri" w:hAnsi="Times New Roman" w:cs="Times New Roman"/>
                <w:bCs/>
                <w:sz w:val="24"/>
                <w:szCs w:val="24"/>
              </w:rPr>
              <w:t>,</w:t>
            </w:r>
            <w:r w:rsidRPr="00EA12B9">
              <w:rPr>
                <w:rFonts w:ascii="Times New Roman" w:eastAsia="Calibri" w:hAnsi="Times New Roman" w:cs="Times New Roman"/>
                <w:bCs/>
                <w:sz w:val="24"/>
                <w:szCs w:val="24"/>
              </w:rPr>
              <w:t xml:space="preserve"> įgyvendinant veiklas, kurių metu bus </w:t>
            </w:r>
            <w:r>
              <w:rPr>
                <w:rFonts w:ascii="Times New Roman" w:eastAsia="Calibri" w:hAnsi="Times New Roman" w:cs="Times New Roman"/>
                <w:bCs/>
                <w:sz w:val="24"/>
                <w:szCs w:val="24"/>
              </w:rPr>
              <w:t>parengtos vietos veiklos strategijos</w:t>
            </w:r>
            <w:r w:rsidRPr="00EA12B9">
              <w:rPr>
                <w:rFonts w:ascii="Times New Roman" w:eastAsia="Calibri" w:hAnsi="Times New Roman" w:cs="Times New Roman"/>
                <w:bCs/>
                <w:sz w:val="24"/>
                <w:szCs w:val="24"/>
              </w:rPr>
              <w:t xml:space="preserve">, nebus kuriama jokia </w:t>
            </w:r>
            <w:r>
              <w:rPr>
                <w:rFonts w:ascii="Times New Roman" w:eastAsia="Calibri" w:hAnsi="Times New Roman" w:cs="Times New Roman"/>
                <w:bCs/>
                <w:sz w:val="24"/>
                <w:szCs w:val="24"/>
              </w:rPr>
              <w:t>veikla</w:t>
            </w:r>
            <w:r w:rsidRPr="00EA12B9">
              <w:rPr>
                <w:rFonts w:ascii="Times New Roman" w:eastAsia="Calibri" w:hAnsi="Times New Roman" w:cs="Times New Roman"/>
                <w:bCs/>
                <w:sz w:val="24"/>
                <w:szCs w:val="24"/>
              </w:rPr>
              <w:t>, kuri galėtų turėti poveikį ženkliam klimato kaitos švelninimui. Šios veiklos (pagal savo pobūdį) neturi jokio tiesioginio ar netiesioginio neigiamo poveikio klimato kaitos švelninimo tikslui.</w:t>
            </w:r>
          </w:p>
        </w:tc>
      </w:tr>
      <w:tr w:rsidR="00EA12B9" w:rsidRPr="002F2C17" w14:paraId="1C197B97" w14:textId="77777777" w:rsidTr="00EF05A1">
        <w:tc>
          <w:tcPr>
            <w:tcW w:w="4933" w:type="dxa"/>
          </w:tcPr>
          <w:p w14:paraId="1A8B3941" w14:textId="77777777" w:rsidR="002F2C17" w:rsidRPr="002F2C17" w:rsidRDefault="002F2C17" w:rsidP="002F2C17">
            <w:pPr>
              <w:tabs>
                <w:tab w:val="left" w:pos="289"/>
              </w:tabs>
              <w:spacing w:after="0" w:line="240" w:lineRule="auto"/>
              <w:ind w:left="5" w:firstLine="5"/>
              <w:jc w:val="both"/>
              <w:rPr>
                <w:rFonts w:ascii="Times New Roman" w:eastAsia="Calibri" w:hAnsi="Times New Roman" w:cs="Times New Roman"/>
                <w:sz w:val="24"/>
                <w:szCs w:val="24"/>
              </w:rPr>
            </w:pPr>
            <w:r w:rsidRPr="002F2C17">
              <w:rPr>
                <w:rFonts w:ascii="Times New Roman" w:eastAsia="Calibri" w:hAnsi="Times New Roman" w:cs="Times New Roman"/>
                <w:sz w:val="24"/>
                <w:szCs w:val="24"/>
              </w:rPr>
              <w:lastRenderedPageBreak/>
              <w:t>6.</w:t>
            </w:r>
            <w:r w:rsidRPr="002F2C17">
              <w:rPr>
                <w:rFonts w:ascii="Times New Roman" w:eastAsia="Calibri" w:hAnsi="Times New Roman" w:cs="Times New Roman"/>
                <w:sz w:val="24"/>
                <w:szCs w:val="24"/>
              </w:rPr>
              <w:tab/>
              <w:t>Biologinės įvairovės ir ekosistemų apsauga ir atkūrimas</w:t>
            </w:r>
          </w:p>
        </w:tc>
        <w:tc>
          <w:tcPr>
            <w:tcW w:w="4678" w:type="dxa"/>
          </w:tcPr>
          <w:p w14:paraId="6A2020D7" w14:textId="16AD5F12" w:rsidR="002F2C17" w:rsidRPr="001A043A" w:rsidRDefault="001A043A" w:rsidP="00DF654C">
            <w:pPr>
              <w:spacing w:after="0" w:line="240" w:lineRule="auto"/>
              <w:jc w:val="both"/>
              <w:rPr>
                <w:rFonts w:ascii="Times New Roman" w:eastAsia="Calibri" w:hAnsi="Times New Roman" w:cs="Times New Roman"/>
                <w:bCs/>
                <w:sz w:val="24"/>
                <w:szCs w:val="24"/>
              </w:rPr>
            </w:pPr>
            <w:r w:rsidRPr="001A043A">
              <w:rPr>
                <w:rFonts w:ascii="Times New Roman" w:eastAsia="Calibri" w:hAnsi="Times New Roman" w:cs="Times New Roman"/>
                <w:bCs/>
                <w:sz w:val="24"/>
                <w:szCs w:val="24"/>
              </w:rPr>
              <w:t>Vertinama, kad planuojama įgyvendinti veikla neturi jokio numatomo poveikio šiam aplinkos tikslui arba numatomas jos poveikis yra nereikšmingas, t.</w:t>
            </w:r>
            <w:r w:rsidR="003E6F42">
              <w:rPr>
                <w:rFonts w:ascii="Times New Roman" w:eastAsia="Calibri" w:hAnsi="Times New Roman" w:cs="Times New Roman"/>
                <w:bCs/>
                <w:sz w:val="24"/>
                <w:szCs w:val="24"/>
              </w:rPr>
              <w:t> </w:t>
            </w:r>
            <w:r w:rsidRPr="001A043A">
              <w:rPr>
                <w:rFonts w:ascii="Times New Roman" w:eastAsia="Calibri" w:hAnsi="Times New Roman" w:cs="Times New Roman"/>
                <w:bCs/>
                <w:sz w:val="24"/>
                <w:szCs w:val="24"/>
              </w:rPr>
              <w:t xml:space="preserve">y. nedaro tiesioginio ir pirminio netiesioginio poveikio per visą naudojimo ciklą, ir laikoma, kad jos atitinka </w:t>
            </w:r>
            <w:r>
              <w:rPr>
                <w:rFonts w:ascii="Times New Roman" w:eastAsia="Calibri" w:hAnsi="Times New Roman" w:cs="Times New Roman"/>
                <w:bCs/>
                <w:sz w:val="24"/>
                <w:szCs w:val="24"/>
              </w:rPr>
              <w:t>biologinės įvairovės ir ekosistemų apsaugos ir atkūrimo</w:t>
            </w:r>
            <w:r w:rsidRPr="001A043A">
              <w:rPr>
                <w:rFonts w:ascii="Times New Roman" w:eastAsia="Calibri" w:hAnsi="Times New Roman" w:cs="Times New Roman"/>
                <w:bCs/>
                <w:sz w:val="24"/>
                <w:szCs w:val="24"/>
              </w:rPr>
              <w:t xml:space="preserve"> tikslą.</w:t>
            </w:r>
          </w:p>
        </w:tc>
        <w:tc>
          <w:tcPr>
            <w:tcW w:w="5387" w:type="dxa"/>
          </w:tcPr>
          <w:p w14:paraId="6D98DB14" w14:textId="3BA0C19E" w:rsidR="002F2C17" w:rsidRPr="00551F16" w:rsidRDefault="00EA12B9" w:rsidP="002F2C17">
            <w:pPr>
              <w:spacing w:after="0" w:line="240" w:lineRule="auto"/>
              <w:jc w:val="both"/>
              <w:rPr>
                <w:rFonts w:ascii="Times New Roman" w:eastAsia="Calibri" w:hAnsi="Times New Roman" w:cs="Times New Roman"/>
                <w:sz w:val="24"/>
                <w:szCs w:val="24"/>
              </w:rPr>
            </w:pPr>
            <w:r w:rsidRPr="00EA12B9">
              <w:rPr>
                <w:rFonts w:ascii="Times New Roman" w:eastAsia="Calibri" w:hAnsi="Times New Roman" w:cs="Times New Roman"/>
                <w:bCs/>
                <w:sz w:val="24"/>
                <w:szCs w:val="24"/>
              </w:rPr>
              <w:t>Netaikoma, nes</w:t>
            </w:r>
            <w:r w:rsidR="003E6F42">
              <w:rPr>
                <w:rFonts w:ascii="Times New Roman" w:eastAsia="Calibri" w:hAnsi="Times New Roman" w:cs="Times New Roman"/>
                <w:bCs/>
                <w:sz w:val="24"/>
                <w:szCs w:val="24"/>
              </w:rPr>
              <w:t>,</w:t>
            </w:r>
            <w:r w:rsidRPr="00EA12B9">
              <w:rPr>
                <w:rFonts w:ascii="Times New Roman" w:eastAsia="Calibri" w:hAnsi="Times New Roman" w:cs="Times New Roman"/>
                <w:bCs/>
                <w:sz w:val="24"/>
                <w:szCs w:val="24"/>
              </w:rPr>
              <w:t xml:space="preserve"> įgyvendinant veiklas, kurių metu bus </w:t>
            </w:r>
            <w:r>
              <w:rPr>
                <w:rFonts w:ascii="Times New Roman" w:eastAsia="Calibri" w:hAnsi="Times New Roman" w:cs="Times New Roman"/>
                <w:bCs/>
                <w:sz w:val="24"/>
                <w:szCs w:val="24"/>
              </w:rPr>
              <w:t>parengtos vietos veiklos strategijos</w:t>
            </w:r>
            <w:r w:rsidRPr="00EA12B9">
              <w:rPr>
                <w:rFonts w:ascii="Times New Roman" w:eastAsia="Calibri" w:hAnsi="Times New Roman" w:cs="Times New Roman"/>
                <w:bCs/>
                <w:sz w:val="24"/>
                <w:szCs w:val="24"/>
              </w:rPr>
              <w:t xml:space="preserve">, nebus kuriama jokia </w:t>
            </w:r>
            <w:r>
              <w:rPr>
                <w:rFonts w:ascii="Times New Roman" w:eastAsia="Calibri" w:hAnsi="Times New Roman" w:cs="Times New Roman"/>
                <w:bCs/>
                <w:sz w:val="24"/>
                <w:szCs w:val="24"/>
              </w:rPr>
              <w:t>veikla</w:t>
            </w:r>
            <w:r w:rsidRPr="00EA12B9">
              <w:rPr>
                <w:rFonts w:ascii="Times New Roman" w:eastAsia="Calibri" w:hAnsi="Times New Roman" w:cs="Times New Roman"/>
                <w:bCs/>
                <w:sz w:val="24"/>
                <w:szCs w:val="24"/>
              </w:rPr>
              <w:t>, kuri galėtų turėti poveikį ženkliam klimato kaitos švelninimui. Šios veiklos (pagal savo pobūdį) neturi jokio tiesioginio ar netiesioginio neigiamo poveikio klimato kaitos švelninimo tikslui.</w:t>
            </w:r>
          </w:p>
        </w:tc>
      </w:tr>
    </w:tbl>
    <w:p w14:paraId="18A703EF" w14:textId="77777777" w:rsidR="002F2C17" w:rsidRPr="002F2C17" w:rsidRDefault="002F2C17" w:rsidP="002F2C17">
      <w:pPr>
        <w:spacing w:after="0" w:line="240" w:lineRule="auto"/>
        <w:rPr>
          <w:rFonts w:ascii="Times New Roman" w:eastAsia="Times New Roman" w:hAnsi="Times New Roman" w:cs="Times New Roman"/>
          <w:sz w:val="24"/>
          <w:szCs w:val="20"/>
        </w:rPr>
      </w:pPr>
    </w:p>
    <w:p w14:paraId="5A4EA484" w14:textId="77777777" w:rsidR="002F2C17" w:rsidRPr="003F7D60" w:rsidRDefault="002F2C17" w:rsidP="002F2C17">
      <w:pPr>
        <w:spacing w:after="0" w:line="276" w:lineRule="auto"/>
        <w:jc w:val="center"/>
        <w:rPr>
          <w:rFonts w:ascii="Calibri" w:eastAsia="Calibri" w:hAnsi="Calibri" w:cs="Times New Roman"/>
        </w:rPr>
      </w:pPr>
      <w:r w:rsidRPr="003F7D60">
        <w:rPr>
          <w:rFonts w:ascii="Calibri" w:eastAsia="Calibri" w:hAnsi="Calibri" w:cs="Times New Roman"/>
        </w:rPr>
        <w:t>________________</w:t>
      </w:r>
    </w:p>
    <w:p w14:paraId="0E919759" w14:textId="1424E845" w:rsidR="003E6F42" w:rsidRDefault="003E6F42">
      <w:pPr>
        <w:rPr>
          <w:rFonts w:ascii="Times New Roman" w:eastAsia="Times New Roman" w:hAnsi="Times New Roman" w:cs="Times New Roman"/>
          <w:bCs/>
          <w:sz w:val="24"/>
          <w:szCs w:val="24"/>
          <w:lang w:eastAsia="lt-LT"/>
        </w:rPr>
        <w:sectPr w:rsidR="003E6F42" w:rsidSect="003E6F42">
          <w:pgSz w:w="16838" w:h="11906" w:orient="landscape"/>
          <w:pgMar w:top="1701" w:right="567" w:bottom="1134" w:left="1701" w:header="567" w:footer="567" w:gutter="0"/>
          <w:cols w:space="1296"/>
          <w:titlePg/>
          <w:docGrid w:linePitch="360"/>
        </w:sectPr>
      </w:pPr>
    </w:p>
    <w:p w14:paraId="50434A86" w14:textId="0613521D" w:rsidR="00BD4678" w:rsidRPr="00BD4678" w:rsidRDefault="00BD4678" w:rsidP="00BD4678">
      <w:pPr>
        <w:spacing w:after="0" w:line="240" w:lineRule="auto"/>
        <w:ind w:left="9639"/>
        <w:jc w:val="both"/>
        <w:rPr>
          <w:rFonts w:ascii="Times New Roman" w:eastAsia="Times New Roman" w:hAnsi="Times New Roman" w:cs="Times New Roman"/>
          <w:bCs/>
          <w:sz w:val="24"/>
          <w:szCs w:val="24"/>
          <w:lang w:eastAsia="lt-LT"/>
        </w:rPr>
      </w:pPr>
      <w:r w:rsidRPr="00BD4678">
        <w:rPr>
          <w:rFonts w:ascii="Times New Roman" w:eastAsia="Times New Roman" w:hAnsi="Times New Roman" w:cs="Times New Roman"/>
          <w:bCs/>
          <w:sz w:val="24"/>
          <w:szCs w:val="24"/>
          <w:lang w:eastAsia="lt-LT"/>
        </w:rPr>
        <w:lastRenderedPageBreak/>
        <w:t xml:space="preserve">2022–2030 metų plėtros programos valdytojos Lietuvos Respublikos vidaus reikalų ministerijos </w:t>
      </w:r>
      <w:r w:rsidR="005D3428">
        <w:rPr>
          <w:rFonts w:ascii="Times New Roman" w:eastAsia="Times New Roman" w:hAnsi="Times New Roman" w:cs="Times New Roman"/>
          <w:bCs/>
          <w:sz w:val="24"/>
          <w:szCs w:val="24"/>
          <w:lang w:eastAsia="lt-LT"/>
        </w:rPr>
        <w:t>V</w:t>
      </w:r>
      <w:r w:rsidRPr="00BD4678">
        <w:rPr>
          <w:rFonts w:ascii="Times New Roman" w:eastAsia="Times New Roman" w:hAnsi="Times New Roman" w:cs="Times New Roman"/>
          <w:bCs/>
          <w:sz w:val="24"/>
          <w:szCs w:val="24"/>
          <w:lang w:eastAsia="lt-LT"/>
        </w:rPr>
        <w:t>iešojo valdymo plėtros programos pažangos priemonės Nr. 01-004-08-04-01 „Didinti visuomenės įsitraukimą į vietos problemų sprendimą“ veiklos „Bendruomenės inicijuotos vietos plėtros metodo (BIVP) Taikymas: parama vietos plėtros strategijų rengimui“ projektų finansavimo sąlygų aprašo</w:t>
      </w:r>
    </w:p>
    <w:p w14:paraId="454B399B" w14:textId="4A788668" w:rsidR="00EF05A1" w:rsidRDefault="00EF05A1" w:rsidP="00EF05A1">
      <w:pPr>
        <w:spacing w:after="0" w:line="240" w:lineRule="auto"/>
        <w:ind w:left="963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 priedas</w:t>
      </w:r>
    </w:p>
    <w:p w14:paraId="71EDCA58" w14:textId="77777777" w:rsidR="00EF05A1" w:rsidRDefault="00EF05A1" w:rsidP="00C94B81">
      <w:pPr>
        <w:spacing w:after="0" w:line="240" w:lineRule="auto"/>
        <w:ind w:left="9639"/>
        <w:jc w:val="center"/>
        <w:rPr>
          <w:rFonts w:ascii="Times New Roman" w:eastAsia="Times New Roman" w:hAnsi="Times New Roman" w:cs="Times New Roman"/>
          <w:bCs/>
          <w:iCs/>
          <w:sz w:val="24"/>
          <w:szCs w:val="24"/>
          <w:lang w:eastAsia="lt-LT"/>
        </w:rPr>
      </w:pPr>
    </w:p>
    <w:p w14:paraId="3C43220D" w14:textId="77777777" w:rsidR="00DF654C" w:rsidRDefault="00DF654C" w:rsidP="00C94B81">
      <w:pPr>
        <w:spacing w:after="0" w:line="240" w:lineRule="auto"/>
        <w:ind w:left="9639"/>
        <w:jc w:val="center"/>
        <w:rPr>
          <w:rFonts w:ascii="Times New Roman" w:eastAsia="Times New Roman" w:hAnsi="Times New Roman" w:cs="Times New Roman"/>
          <w:bCs/>
          <w:iCs/>
          <w:sz w:val="24"/>
          <w:szCs w:val="24"/>
          <w:lang w:eastAsia="lt-LT"/>
        </w:rPr>
      </w:pPr>
    </w:p>
    <w:p w14:paraId="0CC9281D" w14:textId="7E4BBC1A" w:rsidR="00EF05A1" w:rsidRPr="00EF05A1" w:rsidRDefault="00EF05A1" w:rsidP="00EF05A1">
      <w:pPr>
        <w:spacing w:after="0" w:line="240" w:lineRule="auto"/>
        <w:jc w:val="center"/>
        <w:rPr>
          <w:rFonts w:ascii="Times New Roman" w:eastAsia="Times New Roman" w:hAnsi="Times New Roman" w:cs="Times New Roman"/>
          <w:b/>
          <w:bCs/>
          <w:iCs/>
          <w:sz w:val="24"/>
          <w:szCs w:val="24"/>
          <w:lang w:eastAsia="lt-LT"/>
        </w:rPr>
      </w:pPr>
      <w:r w:rsidRPr="00EF05A1">
        <w:rPr>
          <w:rFonts w:ascii="Times New Roman" w:eastAsia="Times New Roman" w:hAnsi="Times New Roman" w:cs="Times New Roman"/>
          <w:b/>
          <w:bCs/>
          <w:iCs/>
          <w:sz w:val="24"/>
          <w:szCs w:val="24"/>
          <w:lang w:eastAsia="lt-LT"/>
        </w:rPr>
        <w:t>PROJEKTO ATITIKTIES SPECIALIESIEMS PROJEKTŲ ATRANKOS KRITERIJAMS DEKLARACIJA</w:t>
      </w:r>
    </w:p>
    <w:p w14:paraId="220FE26C" w14:textId="77777777" w:rsidR="00EF05A1" w:rsidRDefault="00EF05A1" w:rsidP="002F2C17">
      <w:pPr>
        <w:spacing w:after="0" w:line="276" w:lineRule="auto"/>
        <w:jc w:val="center"/>
        <w:rPr>
          <w:rFonts w:ascii="Calibri" w:eastAsia="Calibri" w:hAnsi="Calibri" w:cs="Times New Roman"/>
          <w:u w:val="single"/>
        </w:rPr>
      </w:pPr>
    </w:p>
    <w:p w14:paraId="0508B7EB" w14:textId="77777777" w:rsidR="00EF05A1" w:rsidRDefault="00EF05A1" w:rsidP="00EF05A1">
      <w:pPr>
        <w:spacing w:after="0" w:line="276" w:lineRule="auto"/>
        <w:ind w:firstLine="709"/>
        <w:jc w:val="both"/>
        <w:rPr>
          <w:rFonts w:ascii="Times New Roman" w:eastAsia="Calibri" w:hAnsi="Times New Roman" w:cs="Times New Roman"/>
          <w:sz w:val="24"/>
          <w:szCs w:val="24"/>
        </w:rPr>
      </w:pPr>
      <w:r w:rsidRPr="00EF05A1">
        <w:rPr>
          <w:rFonts w:ascii="Times New Roman" w:eastAsia="Calibri" w:hAnsi="Times New Roman" w:cs="Times New Roman"/>
          <w:sz w:val="24"/>
          <w:szCs w:val="24"/>
        </w:rPr>
        <w:t>Patvirtinu</w:t>
      </w:r>
      <w:r>
        <w:rPr>
          <w:rFonts w:ascii="Times New Roman" w:eastAsia="Calibri" w:hAnsi="Times New Roman" w:cs="Times New Roman"/>
          <w:sz w:val="24"/>
          <w:szCs w:val="24"/>
        </w:rPr>
        <w:t>, kad:</w:t>
      </w:r>
    </w:p>
    <w:p w14:paraId="74D9A074" w14:textId="2C6EBD46" w:rsidR="00EF05A1" w:rsidRDefault="00EF05A1" w:rsidP="008D6309">
      <w:pPr>
        <w:pStyle w:val="Sraopastraipa"/>
        <w:numPr>
          <w:ilvl w:val="0"/>
          <w:numId w:val="18"/>
        </w:numPr>
        <w:spacing w:after="0" w:line="276" w:lineRule="auto"/>
        <w:ind w:left="0" w:firstLine="709"/>
        <w:jc w:val="both"/>
        <w:rPr>
          <w:rFonts w:ascii="Times New Roman" w:eastAsia="Calibri" w:hAnsi="Times New Roman" w:cs="Times New Roman"/>
          <w:sz w:val="24"/>
          <w:szCs w:val="24"/>
        </w:rPr>
      </w:pPr>
      <w:r w:rsidRPr="00EF05A1">
        <w:rPr>
          <w:rFonts w:ascii="Times New Roman" w:eastAsia="Calibri" w:hAnsi="Times New Roman" w:cs="Times New Roman"/>
          <w:sz w:val="24"/>
          <w:szCs w:val="24"/>
        </w:rPr>
        <w:t xml:space="preserve">Projekto pareiškėjas atitinka </w:t>
      </w:r>
      <w:r w:rsidRPr="00EF05A1">
        <w:rPr>
          <w:rFonts w:ascii="Times New Roman" w:eastAsia="Calibri" w:hAnsi="Times New Roman" w:cs="Times New Roman"/>
          <w:bCs/>
          <w:sz w:val="24"/>
          <w:szCs w:val="24"/>
        </w:rPr>
        <w:t xml:space="preserve">Vietos plėtros strategijų rengimo </w:t>
      </w:r>
      <w:r w:rsidR="00342EF9">
        <w:rPr>
          <w:rFonts w:ascii="Times New Roman" w:eastAsia="Calibri" w:hAnsi="Times New Roman" w:cs="Times New Roman"/>
          <w:bCs/>
          <w:sz w:val="24"/>
          <w:szCs w:val="24"/>
        </w:rPr>
        <w:t xml:space="preserve">ir atrankos </w:t>
      </w:r>
      <w:r w:rsidRPr="00EF05A1">
        <w:rPr>
          <w:rFonts w:ascii="Times New Roman" w:eastAsia="Calibri" w:hAnsi="Times New Roman" w:cs="Times New Roman"/>
          <w:bCs/>
          <w:sz w:val="24"/>
          <w:szCs w:val="24"/>
        </w:rPr>
        <w:t>taisyklių, patvirtintų Lietuvos Respubl</w:t>
      </w:r>
      <w:r>
        <w:rPr>
          <w:rFonts w:ascii="Times New Roman" w:eastAsia="Calibri" w:hAnsi="Times New Roman" w:cs="Times New Roman"/>
          <w:bCs/>
          <w:sz w:val="24"/>
          <w:szCs w:val="24"/>
        </w:rPr>
        <w:t>ikos vidaus reikalų ministro 2022</w:t>
      </w:r>
      <w:r w:rsidRPr="00EF05A1">
        <w:rPr>
          <w:rFonts w:ascii="Times New Roman" w:eastAsia="Calibri" w:hAnsi="Times New Roman" w:cs="Times New Roman"/>
          <w:bCs/>
          <w:sz w:val="24"/>
          <w:szCs w:val="24"/>
        </w:rPr>
        <w:t xml:space="preserve"> m. </w:t>
      </w:r>
      <w:r w:rsidR="00BF0EC4">
        <w:rPr>
          <w:rFonts w:ascii="Times New Roman" w:eastAsia="Calibri" w:hAnsi="Times New Roman" w:cs="Times New Roman"/>
          <w:bCs/>
          <w:sz w:val="24"/>
          <w:szCs w:val="24"/>
        </w:rPr>
        <w:t>spalio 28</w:t>
      </w:r>
      <w:r w:rsidRPr="00EF05A1">
        <w:rPr>
          <w:rFonts w:ascii="Times New Roman" w:eastAsia="Calibri" w:hAnsi="Times New Roman" w:cs="Times New Roman"/>
          <w:bCs/>
          <w:sz w:val="24"/>
          <w:szCs w:val="24"/>
        </w:rPr>
        <w:t xml:space="preserve"> d. įsakymu Nr. 1V-</w:t>
      </w:r>
      <w:r w:rsidR="00BF0EC4">
        <w:rPr>
          <w:rFonts w:ascii="Times New Roman" w:eastAsia="Calibri" w:hAnsi="Times New Roman" w:cs="Times New Roman"/>
          <w:bCs/>
          <w:sz w:val="24"/>
          <w:szCs w:val="24"/>
        </w:rPr>
        <w:t>672</w:t>
      </w:r>
      <w:r>
        <w:rPr>
          <w:rFonts w:ascii="Times New Roman" w:eastAsia="Calibri" w:hAnsi="Times New Roman" w:cs="Times New Roman"/>
          <w:bCs/>
          <w:sz w:val="24"/>
          <w:szCs w:val="24"/>
        </w:rPr>
        <w:t xml:space="preserve"> </w:t>
      </w:r>
      <w:r w:rsidRPr="00EF05A1">
        <w:rPr>
          <w:rFonts w:ascii="Times New Roman" w:eastAsia="Calibri" w:hAnsi="Times New Roman" w:cs="Times New Roman"/>
          <w:bCs/>
          <w:iCs/>
          <w:sz w:val="24"/>
          <w:szCs w:val="24"/>
        </w:rPr>
        <w:t>„Dėl Vietos plėtros strategijų rengimo ir atrankos taisyklių patvirtinimo“ (toliau – Strategijų rengimo taisyklės)</w:t>
      </w:r>
      <w:r w:rsidR="005D3428">
        <w:rPr>
          <w:rFonts w:ascii="Times New Roman" w:eastAsia="Calibri" w:hAnsi="Times New Roman" w:cs="Times New Roman"/>
          <w:bCs/>
          <w:iCs/>
          <w:sz w:val="24"/>
          <w:szCs w:val="24"/>
        </w:rPr>
        <w:t>,</w:t>
      </w:r>
      <w:r w:rsidRPr="00EF05A1">
        <w:rPr>
          <w:rFonts w:ascii="Times New Roman" w:eastAsia="Calibri" w:hAnsi="Times New Roman" w:cs="Times New Roman"/>
          <w:sz w:val="24"/>
          <w:szCs w:val="24"/>
        </w:rPr>
        <w:t xml:space="preserve"> 4.1–4.3 papunkčiuose nustatytus reikalavimus</w:t>
      </w:r>
      <w:r>
        <w:rPr>
          <w:rFonts w:ascii="Times New Roman" w:eastAsia="Calibri" w:hAnsi="Times New Roman" w:cs="Times New Roman"/>
          <w:sz w:val="24"/>
          <w:szCs w:val="24"/>
        </w:rPr>
        <w:t>:</w:t>
      </w:r>
    </w:p>
    <w:p w14:paraId="67D24EB0" w14:textId="2F6000A5" w:rsidR="006513AD" w:rsidRDefault="00EF05A1" w:rsidP="008D6309">
      <w:pPr>
        <w:pStyle w:val="Sraopastraipa"/>
        <w:numPr>
          <w:ilvl w:val="1"/>
          <w:numId w:val="19"/>
        </w:numPr>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Patvirtinama, kad pareiškėjo nariai yra visi pareiškėjo veiklos teritorijoje veiklą vykdantys trijų šalių partneriai, nurodyti Strategijų rengimo taisyklių</w:t>
      </w:r>
      <w:r w:rsidR="006513AD">
        <w:rPr>
          <w:rFonts w:ascii="Times New Roman" w:eastAsia="Calibri" w:hAnsi="Times New Roman" w:cs="Times New Roman"/>
          <w:sz w:val="24"/>
          <w:szCs w:val="24"/>
        </w:rPr>
        <w:t xml:space="preserve"> 4.3 papunktyje.</w:t>
      </w:r>
    </w:p>
    <w:p w14:paraId="1330CEAB" w14:textId="11058818" w:rsidR="006513AD" w:rsidRDefault="006513AD" w:rsidP="008D6309">
      <w:pPr>
        <w:pStyle w:val="Sraopastraipa"/>
        <w:numPr>
          <w:ilvl w:val="1"/>
          <w:numId w:val="19"/>
        </w:numPr>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Dėl kiekvieno pareiškėjo nario, kuris atitinka Strategijų rengimo taisyklių 4.3.1 papunktyje nustatytą partnerių šalį „Bendruomeninės organizacijos ir (ar) kitos nevyriausybinės organizacijos“, patvirtinama, kad:</w:t>
      </w:r>
    </w:p>
    <w:p w14:paraId="3A7C3266" w14:textId="25F6AC63" w:rsidR="00EF05A1" w:rsidRDefault="00EF05A1" w:rsidP="008D6309">
      <w:pPr>
        <w:pStyle w:val="Sraopastraipa"/>
        <w:numPr>
          <w:ilvl w:val="2"/>
          <w:numId w:val="19"/>
        </w:numPr>
        <w:spacing w:after="0" w:line="276" w:lineRule="auto"/>
        <w:ind w:left="0" w:firstLine="709"/>
        <w:jc w:val="both"/>
        <w:rPr>
          <w:rFonts w:ascii="Times New Roman" w:eastAsia="Calibri" w:hAnsi="Times New Roman" w:cs="Times New Roman"/>
          <w:sz w:val="24"/>
          <w:szCs w:val="24"/>
        </w:rPr>
      </w:pPr>
      <w:r w:rsidRPr="00EF05A1">
        <w:rPr>
          <w:rFonts w:ascii="Times New Roman" w:eastAsia="Calibri" w:hAnsi="Times New Roman" w:cs="Times New Roman"/>
          <w:sz w:val="24"/>
          <w:szCs w:val="24"/>
        </w:rPr>
        <w:t xml:space="preserve"> </w:t>
      </w:r>
      <w:r w:rsidR="006513AD">
        <w:rPr>
          <w:rFonts w:ascii="Times New Roman" w:eastAsia="Calibri" w:hAnsi="Times New Roman" w:cs="Times New Roman"/>
          <w:sz w:val="24"/>
          <w:szCs w:val="24"/>
        </w:rPr>
        <w:t>Pareiškėjo (juridinio asmens) narys yra nevyriausybinė organizacija, atitinkanti Nevyriausybinių organizacijų plėtros įstatymo 2 straipsnio 3 dalyje apibrėžtą nevyriausybinės organizacijos sampratą, t. y.:</w:t>
      </w:r>
    </w:p>
    <w:p w14:paraId="260D5CA3" w14:textId="034DFBE1" w:rsidR="006513AD" w:rsidRDefault="006513AD" w:rsidP="008D6309">
      <w:pPr>
        <w:pStyle w:val="Sraopastraipa"/>
        <w:numPr>
          <w:ilvl w:val="3"/>
          <w:numId w:val="19"/>
        </w:numPr>
        <w:tabs>
          <w:tab w:val="left" w:pos="1560"/>
        </w:tabs>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Pareiškėjo (juridinio asmens) narys yra </w:t>
      </w:r>
      <w:r w:rsidRPr="006513AD">
        <w:rPr>
          <w:rFonts w:ascii="Times New Roman" w:eastAsia="Calibri" w:hAnsi="Times New Roman" w:cs="Times New Roman"/>
          <w:sz w:val="24"/>
          <w:szCs w:val="24"/>
        </w:rPr>
        <w:t>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r w:rsidR="00065452">
        <w:rPr>
          <w:rFonts w:ascii="Times New Roman" w:eastAsia="Calibri" w:hAnsi="Times New Roman" w:cs="Times New Roman"/>
          <w:sz w:val="24"/>
          <w:szCs w:val="24"/>
        </w:rPr>
        <w:t xml:space="preserve"> </w:t>
      </w:r>
    </w:p>
    <w:p w14:paraId="63DDA4D8" w14:textId="1B7773F0" w:rsidR="006513AD" w:rsidRDefault="008D6309" w:rsidP="008D6309">
      <w:pPr>
        <w:pStyle w:val="Sraopastraipa"/>
        <w:numPr>
          <w:ilvl w:val="3"/>
          <w:numId w:val="19"/>
        </w:numPr>
        <w:tabs>
          <w:tab w:val="left" w:pos="1560"/>
        </w:tabs>
        <w:spacing w:after="0" w:line="276" w:lineRule="auto"/>
        <w:ind w:left="0" w:firstLine="709"/>
        <w:jc w:val="both"/>
        <w:rPr>
          <w:rFonts w:ascii="Times New Roman" w:eastAsia="Calibri" w:hAnsi="Times New Roman" w:cs="Times New Roman"/>
          <w:sz w:val="24"/>
          <w:szCs w:val="24"/>
        </w:rPr>
      </w:pPr>
      <w:bookmarkStart w:id="1" w:name="part_28695de8bc63474eb8f50735304a9518"/>
      <w:bookmarkStart w:id="2" w:name="part_5d77daf1474943ae920fdb846d492fa5"/>
      <w:bookmarkStart w:id="3" w:name="part_fc383d2bfc35494d8c8212b33ac471dc"/>
      <w:bookmarkStart w:id="4" w:name="part_7365519b67f34ce397e8307adb618694"/>
      <w:bookmarkStart w:id="5" w:name="part_4a9c93bfb3204733b9ace654e856febb"/>
      <w:bookmarkStart w:id="6" w:name="part_56c8498509834f2192c891feb57eb799"/>
      <w:bookmarkStart w:id="7" w:name="part_1fdc1e7be9c54a16885c09ba0db497a0"/>
      <w:bookmarkEnd w:id="1"/>
      <w:bookmarkEnd w:id="2"/>
      <w:bookmarkEnd w:id="3"/>
      <w:bookmarkEnd w:id="4"/>
      <w:bookmarkEnd w:id="5"/>
      <w:bookmarkEnd w:id="6"/>
      <w:bookmarkEnd w:id="7"/>
      <w:r>
        <w:rPr>
          <w:rFonts w:ascii="Times New Roman" w:eastAsia="Calibri" w:hAnsi="Times New Roman" w:cs="Times New Roman"/>
          <w:sz w:val="24"/>
          <w:szCs w:val="24"/>
        </w:rPr>
        <w:t>P</w:t>
      </w:r>
      <w:r w:rsidR="006513AD" w:rsidRPr="006513AD">
        <w:rPr>
          <w:rFonts w:ascii="Times New Roman" w:eastAsia="Calibri" w:hAnsi="Times New Roman" w:cs="Times New Roman"/>
          <w:sz w:val="24"/>
          <w:szCs w:val="24"/>
        </w:rPr>
        <w:t>areiškėjo (juridinio asmens) nar</w:t>
      </w:r>
      <w:r w:rsidR="00876A19">
        <w:rPr>
          <w:rFonts w:ascii="Times New Roman" w:eastAsia="Calibri" w:hAnsi="Times New Roman" w:cs="Times New Roman"/>
          <w:sz w:val="24"/>
          <w:szCs w:val="24"/>
        </w:rPr>
        <w:t>iais</w:t>
      </w:r>
      <w:r w:rsidR="006513AD" w:rsidRPr="006513AD">
        <w:rPr>
          <w:rFonts w:ascii="Times New Roman" w:eastAsia="Calibri" w:hAnsi="Times New Roman" w:cs="Times New Roman"/>
          <w:sz w:val="24"/>
          <w:szCs w:val="24"/>
        </w:rPr>
        <w:t xml:space="preserve"> nėra </w:t>
      </w:r>
      <w:r w:rsidR="00876A19">
        <w:rPr>
          <w:rFonts w:ascii="Times New Roman" w:eastAsia="Calibri" w:hAnsi="Times New Roman" w:cs="Times New Roman"/>
          <w:sz w:val="24"/>
          <w:szCs w:val="24"/>
        </w:rPr>
        <w:t>juridiniai asmenys</w:t>
      </w:r>
      <w:r w:rsidR="006513AD" w:rsidRPr="006513AD">
        <w:rPr>
          <w:rFonts w:ascii="Times New Roman" w:eastAsia="Calibri" w:hAnsi="Times New Roman" w:cs="Times New Roman"/>
          <w:sz w:val="24"/>
          <w:szCs w:val="24"/>
        </w:rPr>
        <w:t>, kuri</w:t>
      </w:r>
      <w:r w:rsidR="00876A19">
        <w:rPr>
          <w:rFonts w:ascii="Times New Roman" w:eastAsia="Calibri" w:hAnsi="Times New Roman" w:cs="Times New Roman"/>
          <w:sz w:val="24"/>
          <w:szCs w:val="24"/>
        </w:rPr>
        <w:t>ų</w:t>
      </w:r>
      <w:r w:rsidR="006513AD" w:rsidRPr="006513AD">
        <w:rPr>
          <w:rFonts w:ascii="Times New Roman" w:eastAsia="Calibri" w:hAnsi="Times New Roman" w:cs="Times New Roman"/>
          <w:sz w:val="24"/>
          <w:szCs w:val="24"/>
        </w:rPr>
        <w:t xml:space="preserve"> daugiau kaip 1/3 dalyvių yra juridiniai asmenys, </w:t>
      </w:r>
      <w:r w:rsidR="00876A19">
        <w:rPr>
          <w:rFonts w:ascii="Times New Roman" w:eastAsia="Calibri" w:hAnsi="Times New Roman" w:cs="Times New Roman"/>
          <w:sz w:val="24"/>
          <w:szCs w:val="24"/>
        </w:rPr>
        <w:t>nesantys nevyriausybinėmis organizacijomis arba religinėmis bendruomenėmis ar bendrijomis</w:t>
      </w:r>
      <w:r w:rsidR="003B4468">
        <w:rPr>
          <w:rFonts w:ascii="Times New Roman" w:eastAsia="Calibri" w:hAnsi="Times New Roman" w:cs="Times New Roman"/>
          <w:sz w:val="24"/>
          <w:szCs w:val="24"/>
        </w:rPr>
        <w:t>,</w:t>
      </w:r>
      <w:r w:rsidR="00876A19">
        <w:rPr>
          <w:rFonts w:ascii="Times New Roman" w:eastAsia="Calibri" w:hAnsi="Times New Roman" w:cs="Times New Roman"/>
          <w:sz w:val="24"/>
          <w:szCs w:val="24"/>
        </w:rPr>
        <w:t xml:space="preserve"> arba tokie asmenys turi daugiau negu 1/3 balsų visuotiniame dalyvių susirinkime </w:t>
      </w:r>
      <w:r w:rsidR="006513AD" w:rsidRPr="006513AD">
        <w:rPr>
          <w:rFonts w:ascii="Times New Roman" w:eastAsia="Calibri" w:hAnsi="Times New Roman" w:cs="Times New Roman"/>
          <w:sz w:val="24"/>
          <w:szCs w:val="24"/>
        </w:rPr>
        <w:t>taip pat nėra politinė</w:t>
      </w:r>
      <w:r w:rsidR="00876A19">
        <w:rPr>
          <w:rFonts w:ascii="Times New Roman" w:eastAsia="Calibri" w:hAnsi="Times New Roman" w:cs="Times New Roman"/>
          <w:sz w:val="24"/>
          <w:szCs w:val="24"/>
        </w:rPr>
        <w:t>s</w:t>
      </w:r>
      <w:r w:rsidR="006513AD" w:rsidRPr="006513AD">
        <w:rPr>
          <w:rFonts w:ascii="Times New Roman" w:eastAsia="Calibri" w:hAnsi="Times New Roman" w:cs="Times New Roman"/>
          <w:sz w:val="24"/>
          <w:szCs w:val="24"/>
        </w:rPr>
        <w:t xml:space="preserve"> partij</w:t>
      </w:r>
      <w:r w:rsidR="00876A19">
        <w:rPr>
          <w:rFonts w:ascii="Times New Roman" w:eastAsia="Calibri" w:hAnsi="Times New Roman" w:cs="Times New Roman"/>
          <w:sz w:val="24"/>
          <w:szCs w:val="24"/>
        </w:rPr>
        <w:t>os</w:t>
      </w:r>
      <w:r w:rsidR="006513AD" w:rsidRPr="006513AD">
        <w:rPr>
          <w:rFonts w:ascii="Times New Roman" w:eastAsia="Calibri" w:hAnsi="Times New Roman" w:cs="Times New Roman"/>
          <w:sz w:val="24"/>
          <w:szCs w:val="24"/>
        </w:rPr>
        <w:t>, profesinė</w:t>
      </w:r>
      <w:r w:rsidR="00876A19">
        <w:rPr>
          <w:rFonts w:ascii="Times New Roman" w:eastAsia="Calibri" w:hAnsi="Times New Roman" w:cs="Times New Roman"/>
          <w:sz w:val="24"/>
          <w:szCs w:val="24"/>
        </w:rPr>
        <w:t>s</w:t>
      </w:r>
      <w:r w:rsidR="006513AD" w:rsidRPr="006513AD">
        <w:rPr>
          <w:rFonts w:ascii="Times New Roman" w:eastAsia="Calibri" w:hAnsi="Times New Roman" w:cs="Times New Roman"/>
          <w:sz w:val="24"/>
          <w:szCs w:val="24"/>
        </w:rPr>
        <w:t xml:space="preserve"> sąjung</w:t>
      </w:r>
      <w:r w:rsidR="00876A19">
        <w:rPr>
          <w:rFonts w:ascii="Times New Roman" w:eastAsia="Calibri" w:hAnsi="Times New Roman" w:cs="Times New Roman"/>
          <w:sz w:val="24"/>
          <w:szCs w:val="24"/>
        </w:rPr>
        <w:t>os</w:t>
      </w:r>
      <w:r w:rsidR="006513AD" w:rsidRPr="006513AD">
        <w:rPr>
          <w:rFonts w:ascii="Times New Roman" w:eastAsia="Calibri" w:hAnsi="Times New Roman" w:cs="Times New Roman"/>
          <w:sz w:val="24"/>
          <w:szCs w:val="24"/>
        </w:rPr>
        <w:t>, darbdavių organizacij</w:t>
      </w:r>
      <w:r w:rsidR="00876A19">
        <w:rPr>
          <w:rFonts w:ascii="Times New Roman" w:eastAsia="Calibri" w:hAnsi="Times New Roman" w:cs="Times New Roman"/>
          <w:sz w:val="24"/>
          <w:szCs w:val="24"/>
        </w:rPr>
        <w:t>os ir jų susivienijimai</w:t>
      </w:r>
      <w:r w:rsidR="006513AD" w:rsidRPr="006513AD">
        <w:rPr>
          <w:rFonts w:ascii="Times New Roman" w:eastAsia="Calibri" w:hAnsi="Times New Roman" w:cs="Times New Roman"/>
          <w:sz w:val="24"/>
          <w:szCs w:val="24"/>
        </w:rPr>
        <w:t>, sodininkų bendrij</w:t>
      </w:r>
      <w:r w:rsidR="00876A19">
        <w:rPr>
          <w:rFonts w:ascii="Times New Roman" w:eastAsia="Calibri" w:hAnsi="Times New Roman" w:cs="Times New Roman"/>
          <w:sz w:val="24"/>
          <w:szCs w:val="24"/>
        </w:rPr>
        <w:t>os</w:t>
      </w:r>
      <w:r w:rsidR="006513AD" w:rsidRPr="006513AD">
        <w:rPr>
          <w:rFonts w:ascii="Times New Roman" w:eastAsia="Calibri" w:hAnsi="Times New Roman" w:cs="Times New Roman"/>
          <w:sz w:val="24"/>
          <w:szCs w:val="24"/>
        </w:rPr>
        <w:t xml:space="preserve">, daugiabučių </w:t>
      </w:r>
      <w:r w:rsidR="006513AD" w:rsidRPr="006513AD">
        <w:rPr>
          <w:rFonts w:ascii="Times New Roman" w:eastAsia="Calibri" w:hAnsi="Times New Roman" w:cs="Times New Roman"/>
          <w:sz w:val="24"/>
          <w:szCs w:val="24"/>
        </w:rPr>
        <w:lastRenderedPageBreak/>
        <w:t>gyvenamųjų namų ar kitos paskirties pastatų savininkų bendrij</w:t>
      </w:r>
      <w:r w:rsidR="00876A19">
        <w:rPr>
          <w:rFonts w:ascii="Times New Roman" w:eastAsia="Calibri" w:hAnsi="Times New Roman" w:cs="Times New Roman"/>
          <w:sz w:val="24"/>
          <w:szCs w:val="24"/>
        </w:rPr>
        <w:t>os</w:t>
      </w:r>
      <w:r w:rsidR="006513AD" w:rsidRPr="006513AD">
        <w:rPr>
          <w:rFonts w:ascii="Times New Roman" w:eastAsia="Calibri" w:hAnsi="Times New Roman" w:cs="Times New Roman"/>
          <w:sz w:val="24"/>
          <w:szCs w:val="24"/>
        </w:rPr>
        <w:t xml:space="preserve"> ar kit</w:t>
      </w:r>
      <w:r w:rsidR="00876A19">
        <w:rPr>
          <w:rFonts w:ascii="Times New Roman" w:eastAsia="Calibri" w:hAnsi="Times New Roman" w:cs="Times New Roman"/>
          <w:sz w:val="24"/>
          <w:szCs w:val="24"/>
        </w:rPr>
        <w:t>i nekilnojamojo turto</w:t>
      </w:r>
      <w:r w:rsidR="006513AD" w:rsidRPr="006513AD">
        <w:rPr>
          <w:rFonts w:ascii="Times New Roman" w:eastAsia="Calibri" w:hAnsi="Times New Roman" w:cs="Times New Roman"/>
          <w:sz w:val="24"/>
          <w:szCs w:val="24"/>
        </w:rPr>
        <w:t xml:space="preserve"> bendro valdymo tiksl</w:t>
      </w:r>
      <w:r w:rsidR="00876A19">
        <w:rPr>
          <w:rFonts w:ascii="Times New Roman" w:eastAsia="Calibri" w:hAnsi="Times New Roman" w:cs="Times New Roman"/>
          <w:sz w:val="24"/>
          <w:szCs w:val="24"/>
        </w:rPr>
        <w:t>ais</w:t>
      </w:r>
      <w:r w:rsidR="006513AD" w:rsidRPr="006513AD">
        <w:rPr>
          <w:rFonts w:ascii="Times New Roman" w:eastAsia="Calibri" w:hAnsi="Times New Roman" w:cs="Times New Roman"/>
          <w:sz w:val="24"/>
          <w:szCs w:val="24"/>
        </w:rPr>
        <w:t xml:space="preserve"> įsteigt</w:t>
      </w:r>
      <w:r w:rsidR="00876A19">
        <w:rPr>
          <w:rFonts w:ascii="Times New Roman" w:eastAsia="Calibri" w:hAnsi="Times New Roman" w:cs="Times New Roman"/>
          <w:sz w:val="24"/>
          <w:szCs w:val="24"/>
        </w:rPr>
        <w:t>i juridiniai asmenys</w:t>
      </w:r>
      <w:r w:rsidR="006513AD" w:rsidRPr="006513AD">
        <w:rPr>
          <w:rFonts w:ascii="Times New Roman" w:eastAsia="Calibri" w:hAnsi="Times New Roman" w:cs="Times New Roman"/>
          <w:sz w:val="24"/>
          <w:szCs w:val="24"/>
        </w:rPr>
        <w:t>, šeimyn</w:t>
      </w:r>
      <w:r w:rsidR="00876A19">
        <w:rPr>
          <w:rFonts w:ascii="Times New Roman" w:eastAsia="Calibri" w:hAnsi="Times New Roman" w:cs="Times New Roman"/>
          <w:sz w:val="24"/>
          <w:szCs w:val="24"/>
        </w:rPr>
        <w:t>os</w:t>
      </w:r>
      <w:r w:rsidR="006513AD" w:rsidRPr="006513AD">
        <w:rPr>
          <w:rFonts w:ascii="Times New Roman" w:eastAsia="Calibri" w:hAnsi="Times New Roman" w:cs="Times New Roman"/>
          <w:sz w:val="24"/>
          <w:szCs w:val="24"/>
        </w:rPr>
        <w:t xml:space="preserve"> ar </w:t>
      </w:r>
      <w:r w:rsidR="00876A19">
        <w:rPr>
          <w:rFonts w:ascii="Times New Roman" w:eastAsia="Calibri" w:hAnsi="Times New Roman" w:cs="Times New Roman"/>
          <w:sz w:val="24"/>
          <w:szCs w:val="24"/>
        </w:rPr>
        <w:t>nuolatinės arbitražo institucijos</w:t>
      </w:r>
      <w:r>
        <w:rPr>
          <w:rFonts w:ascii="Times New Roman" w:eastAsia="Calibri" w:hAnsi="Times New Roman" w:cs="Times New Roman"/>
          <w:sz w:val="24"/>
          <w:szCs w:val="24"/>
        </w:rPr>
        <w:t>.</w:t>
      </w:r>
    </w:p>
    <w:p w14:paraId="6059451A" w14:textId="7ACDB5CB" w:rsidR="006513AD" w:rsidRDefault="006513AD" w:rsidP="008D6309">
      <w:pPr>
        <w:pStyle w:val="Sraopastraipa"/>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arba</w:t>
      </w:r>
    </w:p>
    <w:p w14:paraId="5BBCF346" w14:textId="38BA25EB" w:rsidR="006513AD" w:rsidRDefault="008D6309" w:rsidP="008D6309">
      <w:pPr>
        <w:pStyle w:val="Sraopastraipa"/>
        <w:numPr>
          <w:ilvl w:val="3"/>
          <w:numId w:val="19"/>
        </w:numPr>
        <w:tabs>
          <w:tab w:val="left" w:pos="1560"/>
        </w:tabs>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6513AD" w:rsidRPr="006513AD">
        <w:rPr>
          <w:rFonts w:ascii="Times New Roman" w:eastAsia="Calibri" w:hAnsi="Times New Roman" w:cs="Times New Roman"/>
          <w:sz w:val="24"/>
          <w:szCs w:val="24"/>
        </w:rPr>
        <w:t xml:space="preserve">areiškėjo (juridinio asmens) narys yra bendruomeninė organizacija, atitinkanti </w:t>
      </w:r>
      <w:r w:rsidR="007A3E1B">
        <w:rPr>
          <w:rFonts w:ascii="Times New Roman" w:eastAsia="Calibri" w:hAnsi="Times New Roman" w:cs="Times New Roman"/>
          <w:sz w:val="24"/>
          <w:szCs w:val="24"/>
        </w:rPr>
        <w:t>Lietuvos Respublikos bendruomeninių organizacijų plėtros įstatymo</w:t>
      </w:r>
      <w:r w:rsidR="006513AD" w:rsidRPr="006513AD">
        <w:rPr>
          <w:rFonts w:ascii="Times New Roman" w:eastAsia="Calibri" w:hAnsi="Times New Roman" w:cs="Times New Roman"/>
          <w:sz w:val="24"/>
          <w:szCs w:val="24"/>
        </w:rPr>
        <w:t xml:space="preserve"> </w:t>
      </w:r>
      <w:r w:rsidR="007A3E1B">
        <w:rPr>
          <w:rFonts w:ascii="Times New Roman" w:eastAsia="Calibri" w:hAnsi="Times New Roman" w:cs="Times New Roman"/>
          <w:sz w:val="24"/>
          <w:szCs w:val="24"/>
        </w:rPr>
        <w:t>2</w:t>
      </w:r>
      <w:r w:rsidR="006513AD" w:rsidRPr="006513AD">
        <w:rPr>
          <w:rFonts w:ascii="Times New Roman" w:eastAsia="Calibri" w:hAnsi="Times New Roman" w:cs="Times New Roman"/>
          <w:sz w:val="24"/>
          <w:szCs w:val="24"/>
        </w:rPr>
        <w:t xml:space="preserve"> straipsnio 1 dalyje apibrėžtą bendruomeninės organizacijos sampratą, t. y. </w:t>
      </w:r>
      <w:r w:rsidR="007A3E1B" w:rsidRPr="006513AD">
        <w:rPr>
          <w:rFonts w:ascii="Times New Roman" w:eastAsia="Calibri" w:hAnsi="Times New Roman" w:cs="Times New Roman"/>
          <w:sz w:val="24"/>
          <w:szCs w:val="24"/>
        </w:rPr>
        <w:t>pareiškėjo (juridinio asmens) narys</w:t>
      </w:r>
      <w:r w:rsidR="007A3E1B">
        <w:rPr>
          <w:rFonts w:ascii="Times New Roman" w:eastAsia="Calibri" w:hAnsi="Times New Roman" w:cs="Times New Roman"/>
          <w:sz w:val="24"/>
          <w:szCs w:val="24"/>
        </w:rPr>
        <w:t xml:space="preserve"> yra</w:t>
      </w:r>
      <w:r w:rsidR="007A3E1B" w:rsidRPr="006513AD">
        <w:rPr>
          <w:rFonts w:ascii="Times New Roman" w:eastAsia="Calibri" w:hAnsi="Times New Roman" w:cs="Times New Roman"/>
          <w:sz w:val="24"/>
          <w:szCs w:val="24"/>
        </w:rPr>
        <w:t xml:space="preserve"> </w:t>
      </w:r>
      <w:r w:rsidR="007A3E1B" w:rsidRPr="007A3E1B">
        <w:rPr>
          <w:rFonts w:ascii="Times New Roman" w:eastAsia="Calibri" w:hAnsi="Times New Roman" w:cs="Times New Roman"/>
          <w:sz w:val="24"/>
          <w:szCs w:val="24"/>
        </w:rPr>
        <w:t xml:space="preserve">asociacija, kurios steigėjai ir nariai yra gyvenamosios vietovės bendruomenės (jos dalies arba kelių gyvenamųjų vietovių) gyventojai (jų atstovai) ir </w:t>
      </w:r>
      <w:r w:rsidR="006513AD" w:rsidRPr="006513AD">
        <w:rPr>
          <w:rFonts w:ascii="Times New Roman" w:eastAsia="Calibri" w:hAnsi="Times New Roman" w:cs="Times New Roman"/>
          <w:sz w:val="24"/>
          <w:szCs w:val="24"/>
        </w:rPr>
        <w:t>pareiškėjo (juridinio asmens) nario veiklos tikslai atitinka bendruomeninės organizacijos paskirtį – per iniciatyvas įgyvendinti viešuosius interesus, susijusius su gyvenimu kaimynystėje</w:t>
      </w:r>
      <w:r w:rsidR="006513AD">
        <w:rPr>
          <w:rFonts w:ascii="Times New Roman" w:eastAsia="Calibri" w:hAnsi="Times New Roman" w:cs="Times New Roman"/>
          <w:sz w:val="24"/>
          <w:szCs w:val="24"/>
        </w:rPr>
        <w:t>.</w:t>
      </w:r>
    </w:p>
    <w:p w14:paraId="4C743045" w14:textId="64B6ABE6" w:rsidR="006513AD" w:rsidRDefault="006513AD" w:rsidP="008D6309">
      <w:pPr>
        <w:pStyle w:val="Sraopastraipa"/>
        <w:numPr>
          <w:ilvl w:val="1"/>
          <w:numId w:val="19"/>
        </w:numPr>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513AD">
        <w:rPr>
          <w:rFonts w:ascii="Times New Roman" w:eastAsia="Calibri" w:hAnsi="Times New Roman" w:cs="Times New Roman"/>
          <w:sz w:val="24"/>
          <w:szCs w:val="24"/>
        </w:rPr>
        <w:t xml:space="preserve">Dėl kiekvieno pareiškėjo nario, kuris pareiškėjo teigimu atitinka </w:t>
      </w:r>
      <w:r w:rsidR="007A3E1B">
        <w:rPr>
          <w:rFonts w:ascii="Times New Roman" w:eastAsia="Calibri" w:hAnsi="Times New Roman" w:cs="Times New Roman"/>
          <w:sz w:val="24"/>
          <w:szCs w:val="24"/>
        </w:rPr>
        <w:t>Strategijų rengimo taisyklių</w:t>
      </w:r>
      <w:r w:rsidRPr="006513AD">
        <w:rPr>
          <w:rFonts w:ascii="Times New Roman" w:eastAsia="Calibri" w:hAnsi="Times New Roman" w:cs="Times New Roman"/>
          <w:sz w:val="24"/>
          <w:szCs w:val="24"/>
        </w:rPr>
        <w:t xml:space="preserve"> 4.3.2 papunktyje nustatytą partnerių šalį „Asocijuotos verslo struktūros ir (ar) įmonės“, patvirtinama, kad:</w:t>
      </w:r>
    </w:p>
    <w:p w14:paraId="58394918" w14:textId="489FB5F6" w:rsidR="006513AD" w:rsidRDefault="00DF654C" w:rsidP="008D6309">
      <w:pPr>
        <w:pStyle w:val="Sraopastraipa"/>
        <w:numPr>
          <w:ilvl w:val="2"/>
          <w:numId w:val="19"/>
        </w:numPr>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6513AD" w:rsidRPr="006513AD">
        <w:rPr>
          <w:rFonts w:ascii="Times New Roman" w:eastAsia="Calibri" w:hAnsi="Times New Roman" w:cs="Times New Roman"/>
          <w:sz w:val="24"/>
          <w:szCs w:val="24"/>
        </w:rPr>
        <w:t>areiškėjo (juridinio asmens) nario veiklos paskirtis yra tenkinti privačius interesus (siekti pelno) ir (ar) atstovauti asmeni</w:t>
      </w:r>
      <w:r>
        <w:rPr>
          <w:rFonts w:ascii="Times New Roman" w:eastAsia="Calibri" w:hAnsi="Times New Roman" w:cs="Times New Roman"/>
          <w:sz w:val="24"/>
          <w:szCs w:val="24"/>
        </w:rPr>
        <w:t>m</w:t>
      </w:r>
      <w:r w:rsidR="006513AD" w:rsidRPr="006513AD">
        <w:rPr>
          <w:rFonts w:ascii="Times New Roman" w:eastAsia="Calibri" w:hAnsi="Times New Roman" w:cs="Times New Roman"/>
          <w:sz w:val="24"/>
          <w:szCs w:val="24"/>
        </w:rPr>
        <w:t>s, kurių veiklos tikslas – tenkinti privačius interesus (siekti pelno)</w:t>
      </w:r>
      <w:r>
        <w:rPr>
          <w:rFonts w:ascii="Times New Roman" w:eastAsia="Calibri" w:hAnsi="Times New Roman" w:cs="Times New Roman"/>
          <w:sz w:val="24"/>
          <w:szCs w:val="24"/>
        </w:rPr>
        <w:t>.</w:t>
      </w:r>
    </w:p>
    <w:p w14:paraId="29EE9494" w14:textId="32147EE0" w:rsidR="006513AD" w:rsidRDefault="00DF654C" w:rsidP="008D6309">
      <w:pPr>
        <w:pStyle w:val="Sraopastraipa"/>
        <w:numPr>
          <w:ilvl w:val="2"/>
          <w:numId w:val="19"/>
        </w:numPr>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6513AD" w:rsidRPr="006513AD">
        <w:rPr>
          <w:rFonts w:ascii="Times New Roman" w:eastAsia="Calibri" w:hAnsi="Times New Roman" w:cs="Times New Roman"/>
          <w:sz w:val="24"/>
          <w:szCs w:val="24"/>
        </w:rPr>
        <w:t>areiškėjo narys nėra valstybės arba savivaldybės valdoma įmonė</w:t>
      </w:r>
      <w:r w:rsidR="00CF7A3D">
        <w:rPr>
          <w:rFonts w:ascii="Times New Roman" w:eastAsia="Calibri" w:hAnsi="Times New Roman" w:cs="Times New Roman"/>
          <w:sz w:val="24"/>
          <w:szCs w:val="24"/>
        </w:rPr>
        <w:t>, t. y.</w:t>
      </w:r>
      <w:r w:rsidR="00A24B1E">
        <w:rPr>
          <w:rFonts w:ascii="Times New Roman" w:eastAsia="Calibri" w:hAnsi="Times New Roman" w:cs="Times New Roman"/>
          <w:sz w:val="24"/>
          <w:szCs w:val="24"/>
        </w:rPr>
        <w:t xml:space="preserve"> </w:t>
      </w:r>
      <w:r w:rsidR="00C1287C">
        <w:rPr>
          <w:rFonts w:ascii="Times New Roman" w:eastAsia="Calibri" w:hAnsi="Times New Roman" w:cs="Times New Roman"/>
          <w:sz w:val="24"/>
          <w:szCs w:val="24"/>
        </w:rPr>
        <w:t>įmonės</w:t>
      </w:r>
      <w:r w:rsidR="00C1287C" w:rsidRPr="00C1287C">
        <w:rPr>
          <w:rFonts w:ascii="Times New Roman" w:eastAsia="Calibri" w:hAnsi="Times New Roman" w:cs="Times New Roman"/>
          <w:sz w:val="24"/>
          <w:szCs w:val="24"/>
        </w:rPr>
        <w:t xml:space="preserve"> akcijos ar dalis akcijų, suteikiančių daugiau kaip 1/2 balsų šios </w:t>
      </w:r>
      <w:r w:rsidR="00C1287C">
        <w:rPr>
          <w:rFonts w:ascii="Times New Roman" w:eastAsia="Calibri" w:hAnsi="Times New Roman" w:cs="Times New Roman"/>
          <w:sz w:val="24"/>
          <w:szCs w:val="24"/>
        </w:rPr>
        <w:t>įmon</w:t>
      </w:r>
      <w:r w:rsidR="00C1287C" w:rsidRPr="00C1287C">
        <w:rPr>
          <w:rFonts w:ascii="Times New Roman" w:eastAsia="Calibri" w:hAnsi="Times New Roman" w:cs="Times New Roman"/>
          <w:sz w:val="24"/>
          <w:szCs w:val="24"/>
        </w:rPr>
        <w:t xml:space="preserve">ės visuotiniame akcininkų susirinkime, </w:t>
      </w:r>
      <w:r w:rsidR="00C1287C">
        <w:rPr>
          <w:rFonts w:ascii="Times New Roman" w:eastAsia="Calibri" w:hAnsi="Times New Roman" w:cs="Times New Roman"/>
          <w:sz w:val="24"/>
          <w:szCs w:val="24"/>
        </w:rPr>
        <w:t>ne</w:t>
      </w:r>
      <w:r w:rsidR="00C1287C" w:rsidRPr="00C1287C">
        <w:rPr>
          <w:rFonts w:ascii="Times New Roman" w:eastAsia="Calibri" w:hAnsi="Times New Roman" w:cs="Times New Roman"/>
          <w:sz w:val="24"/>
          <w:szCs w:val="24"/>
        </w:rPr>
        <w:t xml:space="preserve">priklauso </w:t>
      </w:r>
      <w:r w:rsidR="00C1287C">
        <w:rPr>
          <w:rFonts w:ascii="Times New Roman" w:eastAsia="Calibri" w:hAnsi="Times New Roman" w:cs="Times New Roman"/>
          <w:sz w:val="24"/>
          <w:szCs w:val="24"/>
        </w:rPr>
        <w:t xml:space="preserve">valstybei ar </w:t>
      </w:r>
      <w:r w:rsidR="00C1287C" w:rsidRPr="00C1287C">
        <w:rPr>
          <w:rFonts w:ascii="Times New Roman" w:eastAsia="Calibri" w:hAnsi="Times New Roman" w:cs="Times New Roman"/>
          <w:sz w:val="24"/>
          <w:szCs w:val="24"/>
        </w:rPr>
        <w:t>savivaldybei nuosavybės teise</w:t>
      </w:r>
      <w:r w:rsidR="00C1287C">
        <w:rPr>
          <w:rFonts w:ascii="Times New Roman" w:eastAsia="Calibri" w:hAnsi="Times New Roman" w:cs="Times New Roman"/>
          <w:sz w:val="24"/>
          <w:szCs w:val="24"/>
        </w:rPr>
        <w:t>.</w:t>
      </w:r>
    </w:p>
    <w:p w14:paraId="07647763" w14:textId="1738562A" w:rsidR="006513AD" w:rsidRDefault="006513AD" w:rsidP="008D6309">
      <w:pPr>
        <w:pStyle w:val="Sraopastraipa"/>
        <w:numPr>
          <w:ilvl w:val="0"/>
          <w:numId w:val="19"/>
        </w:numPr>
        <w:spacing w:after="0" w:line="276" w:lineRule="auto"/>
        <w:ind w:left="0" w:firstLine="709"/>
        <w:jc w:val="both"/>
        <w:rPr>
          <w:rFonts w:ascii="Times New Roman" w:eastAsia="Calibri" w:hAnsi="Times New Roman" w:cs="Times New Roman"/>
          <w:sz w:val="24"/>
          <w:szCs w:val="24"/>
        </w:rPr>
      </w:pPr>
      <w:r w:rsidRPr="006513AD">
        <w:rPr>
          <w:rFonts w:ascii="Times New Roman" w:eastAsia="Calibri" w:hAnsi="Times New Roman" w:cs="Times New Roman"/>
          <w:sz w:val="24"/>
          <w:szCs w:val="24"/>
        </w:rPr>
        <w:t xml:space="preserve">Projekto pareiškėjas turi kolegialų valdymo organą, kuris atitinka </w:t>
      </w:r>
      <w:r w:rsidR="00CF7A3D" w:rsidRPr="00CF7A3D">
        <w:rPr>
          <w:rFonts w:ascii="Times New Roman" w:eastAsia="Calibri" w:hAnsi="Times New Roman" w:cs="Times New Roman"/>
          <w:sz w:val="24"/>
          <w:szCs w:val="24"/>
        </w:rPr>
        <w:t>Strategijų rengimo taisyklių</w:t>
      </w:r>
      <w:r w:rsidRPr="006513AD">
        <w:rPr>
          <w:rFonts w:ascii="Times New Roman" w:eastAsia="Calibri" w:hAnsi="Times New Roman" w:cs="Times New Roman"/>
          <w:sz w:val="24"/>
          <w:szCs w:val="24"/>
        </w:rPr>
        <w:t xml:space="preserve"> 4.4 papunktyje nustatytus reikalavimus</w:t>
      </w:r>
      <w:r w:rsidR="007743CB">
        <w:rPr>
          <w:rFonts w:ascii="Times New Roman" w:eastAsia="Calibri" w:hAnsi="Times New Roman" w:cs="Times New Roman"/>
          <w:sz w:val="24"/>
          <w:szCs w:val="24"/>
        </w:rPr>
        <w:t>:</w:t>
      </w:r>
    </w:p>
    <w:p w14:paraId="6245F31A" w14:textId="03B3DEAF" w:rsidR="006513AD" w:rsidRDefault="006513AD" w:rsidP="008D6309">
      <w:pPr>
        <w:pStyle w:val="Sraopastraipa"/>
        <w:numPr>
          <w:ilvl w:val="1"/>
          <w:numId w:val="19"/>
        </w:numPr>
        <w:spacing w:after="0" w:line="276" w:lineRule="auto"/>
        <w:ind w:left="0" w:firstLine="709"/>
        <w:jc w:val="both"/>
        <w:rPr>
          <w:rFonts w:ascii="Times New Roman" w:eastAsia="Calibri" w:hAnsi="Times New Roman" w:cs="Times New Roman"/>
          <w:sz w:val="24"/>
          <w:szCs w:val="24"/>
        </w:rPr>
      </w:pPr>
      <w:r w:rsidRPr="006513AD">
        <w:rPr>
          <w:rFonts w:ascii="Times New Roman" w:eastAsia="Calibri" w:hAnsi="Times New Roman" w:cs="Times New Roman"/>
          <w:sz w:val="24"/>
          <w:szCs w:val="24"/>
        </w:rPr>
        <w:t>Patvirtinama, kad kiekvien</w:t>
      </w:r>
      <w:r w:rsidR="00DF654C">
        <w:rPr>
          <w:rFonts w:ascii="Times New Roman" w:eastAsia="Calibri" w:hAnsi="Times New Roman" w:cs="Times New Roman"/>
          <w:sz w:val="24"/>
          <w:szCs w:val="24"/>
        </w:rPr>
        <w:t>ai</w:t>
      </w:r>
      <w:r w:rsidRPr="006513AD">
        <w:rPr>
          <w:rFonts w:ascii="Times New Roman" w:eastAsia="Calibri" w:hAnsi="Times New Roman" w:cs="Times New Roman"/>
          <w:sz w:val="24"/>
          <w:szCs w:val="24"/>
        </w:rPr>
        <w:t xml:space="preserve"> </w:t>
      </w:r>
      <w:r w:rsidR="007743CB">
        <w:rPr>
          <w:rFonts w:ascii="Times New Roman" w:eastAsia="Calibri" w:hAnsi="Times New Roman" w:cs="Times New Roman"/>
          <w:sz w:val="24"/>
          <w:szCs w:val="24"/>
        </w:rPr>
        <w:t>Strategijų rengimo t</w:t>
      </w:r>
      <w:r w:rsidRPr="006513AD">
        <w:rPr>
          <w:rFonts w:ascii="Times New Roman" w:eastAsia="Calibri" w:hAnsi="Times New Roman" w:cs="Times New Roman"/>
          <w:sz w:val="24"/>
          <w:szCs w:val="24"/>
        </w:rPr>
        <w:t>aisyklių 4.3 papunktyje nurodyt</w:t>
      </w:r>
      <w:r w:rsidR="00DF654C">
        <w:rPr>
          <w:rFonts w:ascii="Times New Roman" w:eastAsia="Calibri" w:hAnsi="Times New Roman" w:cs="Times New Roman"/>
          <w:sz w:val="24"/>
          <w:szCs w:val="24"/>
        </w:rPr>
        <w:t>ai</w:t>
      </w:r>
      <w:r w:rsidRPr="006513AD">
        <w:rPr>
          <w:rFonts w:ascii="Times New Roman" w:eastAsia="Calibri" w:hAnsi="Times New Roman" w:cs="Times New Roman"/>
          <w:sz w:val="24"/>
          <w:szCs w:val="24"/>
        </w:rPr>
        <w:t xml:space="preserve"> partnerių šal</w:t>
      </w:r>
      <w:r w:rsidR="00DF654C">
        <w:rPr>
          <w:rFonts w:ascii="Times New Roman" w:eastAsia="Calibri" w:hAnsi="Times New Roman" w:cs="Times New Roman"/>
          <w:sz w:val="24"/>
          <w:szCs w:val="24"/>
        </w:rPr>
        <w:t>iai</w:t>
      </w:r>
      <w:r w:rsidRPr="006513AD">
        <w:rPr>
          <w:rFonts w:ascii="Times New Roman" w:eastAsia="Calibri" w:hAnsi="Times New Roman" w:cs="Times New Roman"/>
          <w:sz w:val="24"/>
          <w:szCs w:val="24"/>
        </w:rPr>
        <w:t xml:space="preserve"> atstovaujančių kolegialaus valdymo organo narių skaičius yra vienodas.</w:t>
      </w:r>
    </w:p>
    <w:p w14:paraId="7830CFE7" w14:textId="34236401" w:rsidR="008B0B99" w:rsidRDefault="008B0B99" w:rsidP="008D6309">
      <w:pPr>
        <w:pStyle w:val="Sraopastraipa"/>
        <w:numPr>
          <w:ilvl w:val="1"/>
          <w:numId w:val="19"/>
        </w:numPr>
        <w:spacing w:after="0" w:line="276" w:lineRule="auto"/>
        <w:ind w:left="0" w:firstLine="709"/>
        <w:jc w:val="both"/>
        <w:rPr>
          <w:rFonts w:ascii="Times New Roman" w:eastAsia="Calibri" w:hAnsi="Times New Roman" w:cs="Times New Roman"/>
          <w:sz w:val="24"/>
          <w:szCs w:val="24"/>
        </w:rPr>
      </w:pPr>
      <w:r w:rsidRPr="008B0B99">
        <w:rPr>
          <w:rFonts w:ascii="Times New Roman" w:eastAsia="Calibri" w:hAnsi="Times New Roman" w:cs="Times New Roman"/>
          <w:sz w:val="24"/>
          <w:szCs w:val="24"/>
        </w:rPr>
        <w:t>Patvirtinama, kad pareiškėjo įstatų nuostatomis užtikrinta, kad</w:t>
      </w:r>
      <w:r w:rsidR="00DF654C">
        <w:rPr>
          <w:rFonts w:ascii="Times New Roman" w:eastAsia="Calibri" w:hAnsi="Times New Roman" w:cs="Times New Roman"/>
          <w:sz w:val="24"/>
          <w:szCs w:val="24"/>
        </w:rPr>
        <w:t>,</w:t>
      </w:r>
      <w:r w:rsidRPr="008B0B99">
        <w:rPr>
          <w:rFonts w:ascii="Times New Roman" w:eastAsia="Calibri" w:hAnsi="Times New Roman" w:cs="Times New Roman"/>
          <w:sz w:val="24"/>
          <w:szCs w:val="24"/>
        </w:rPr>
        <w:t xml:space="preserve"> priimant pareiškėjo kolegialaus valdymo organo sprendimus valdymo organo narių, kurie atstovauja partnerių šalims „Bendruomeninės organizacijos ir (ar) kitos nevyriausybinės organizacijos“ ir „Asocijuotos verslo struktūros ir (ar) įmonės“, balsai sudaro ne mažiau kaip 50 proc. visų kolegialaus valdymo organo narių balsų</w:t>
      </w:r>
      <w:r w:rsidR="007743CB">
        <w:rPr>
          <w:rFonts w:ascii="Times New Roman" w:eastAsia="Calibri" w:hAnsi="Times New Roman" w:cs="Times New Roman"/>
          <w:sz w:val="24"/>
          <w:szCs w:val="24"/>
        </w:rPr>
        <w:t>.</w:t>
      </w:r>
    </w:p>
    <w:p w14:paraId="0E253C65" w14:textId="3C413F46" w:rsidR="008B0B99" w:rsidRDefault="008B0B99" w:rsidP="008D6309">
      <w:pPr>
        <w:pStyle w:val="Sraopastraipa"/>
        <w:numPr>
          <w:ilvl w:val="1"/>
          <w:numId w:val="19"/>
        </w:numPr>
        <w:spacing w:after="0" w:line="276" w:lineRule="auto"/>
        <w:ind w:left="0" w:firstLine="709"/>
        <w:jc w:val="both"/>
        <w:rPr>
          <w:rFonts w:ascii="Times New Roman" w:eastAsia="Calibri" w:hAnsi="Times New Roman" w:cs="Times New Roman"/>
          <w:sz w:val="24"/>
          <w:szCs w:val="24"/>
        </w:rPr>
      </w:pPr>
      <w:r w:rsidRPr="008B0B99">
        <w:rPr>
          <w:rFonts w:ascii="Times New Roman" w:eastAsia="Calibri" w:hAnsi="Times New Roman" w:cs="Times New Roman"/>
          <w:sz w:val="24"/>
          <w:szCs w:val="24"/>
        </w:rPr>
        <w:t>Jei pareiškėjo narys veiklą vykdo didesnėje negu apibrėžta pareiškėjo veiklos teritorija arba neturi apibrėžtos veiklos teritorijos, patvirtinama, kad jo į kolegialų valdymo organą deleguotas narys yra susijęs su pareiškėjo veiklos teritorija.</w:t>
      </w:r>
    </w:p>
    <w:p w14:paraId="068EFCC2" w14:textId="45C6694D" w:rsidR="008B0B99" w:rsidRDefault="008B0B99" w:rsidP="008D6309">
      <w:pPr>
        <w:pStyle w:val="Sraopastraipa"/>
        <w:numPr>
          <w:ilvl w:val="0"/>
          <w:numId w:val="19"/>
        </w:numPr>
        <w:spacing w:after="0" w:line="276" w:lineRule="auto"/>
        <w:ind w:left="0" w:firstLine="709"/>
        <w:jc w:val="both"/>
        <w:rPr>
          <w:rFonts w:ascii="Times New Roman" w:eastAsia="Calibri" w:hAnsi="Times New Roman" w:cs="Times New Roman"/>
          <w:sz w:val="24"/>
          <w:szCs w:val="24"/>
        </w:rPr>
      </w:pPr>
      <w:r w:rsidRPr="008B0B99">
        <w:rPr>
          <w:rFonts w:ascii="Times New Roman" w:eastAsia="Calibri" w:hAnsi="Times New Roman" w:cs="Times New Roman"/>
          <w:sz w:val="24"/>
          <w:szCs w:val="24"/>
        </w:rPr>
        <w:t xml:space="preserve">Projekto pareiškėjas vadovaujasi </w:t>
      </w:r>
      <w:r w:rsidR="00CF7A3D" w:rsidRPr="00CF7A3D">
        <w:rPr>
          <w:rFonts w:ascii="Times New Roman" w:eastAsia="Calibri" w:hAnsi="Times New Roman" w:cs="Times New Roman"/>
          <w:sz w:val="24"/>
          <w:szCs w:val="24"/>
        </w:rPr>
        <w:t>Strategijų rengimo taisyklių</w:t>
      </w:r>
      <w:r w:rsidRPr="008B0B99">
        <w:rPr>
          <w:rFonts w:ascii="Times New Roman" w:eastAsia="Calibri" w:hAnsi="Times New Roman" w:cs="Times New Roman"/>
          <w:sz w:val="24"/>
          <w:szCs w:val="24"/>
        </w:rPr>
        <w:t xml:space="preserve"> 4.5 papunktyje nurodytais horizontaliaisiais principais</w:t>
      </w:r>
      <w:r w:rsidR="007743CB">
        <w:rPr>
          <w:rFonts w:ascii="Times New Roman" w:eastAsia="Calibri" w:hAnsi="Times New Roman" w:cs="Times New Roman"/>
          <w:sz w:val="24"/>
          <w:szCs w:val="24"/>
        </w:rPr>
        <w:t>:</w:t>
      </w:r>
    </w:p>
    <w:p w14:paraId="4AB0BC4A" w14:textId="17296CBF" w:rsidR="007743CB" w:rsidRDefault="007743CB" w:rsidP="007743CB">
      <w:pPr>
        <w:pStyle w:val="Sraopastraipa"/>
        <w:numPr>
          <w:ilvl w:val="1"/>
          <w:numId w:val="19"/>
        </w:numPr>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Patvirtinama, kad pareiškėjo kolegialaus valdymo organas atitinka Strategijų rengimo taisyklių 4.5.1 papunktyje nustatytą reikalavimą, kad </w:t>
      </w:r>
      <w:r w:rsidRPr="007743CB">
        <w:rPr>
          <w:rFonts w:ascii="Times New Roman" w:eastAsia="Calibri" w:hAnsi="Times New Roman" w:cs="Times New Roman"/>
          <w:sz w:val="24"/>
          <w:szCs w:val="24"/>
        </w:rPr>
        <w:t>įvairioms socialinėms grupėms suteikiamos vienodos galimybės dalyvauti rengiant ir įgyvendinant vietos plėtros strategiją, siekiama į juridinio asmens veiklą įtraukti naujų narių</w:t>
      </w:r>
      <w:r w:rsidR="00DF654C">
        <w:rPr>
          <w:rFonts w:ascii="Times New Roman" w:eastAsia="Calibri" w:hAnsi="Times New Roman" w:cs="Times New Roman"/>
          <w:sz w:val="24"/>
          <w:szCs w:val="24"/>
        </w:rPr>
        <w:t>.</w:t>
      </w:r>
    </w:p>
    <w:p w14:paraId="3AF2D926" w14:textId="76A982E8" w:rsidR="008B0B99" w:rsidRDefault="008B0B99" w:rsidP="008D6309">
      <w:pPr>
        <w:pStyle w:val="Sraopastraipa"/>
        <w:numPr>
          <w:ilvl w:val="1"/>
          <w:numId w:val="19"/>
        </w:numPr>
        <w:spacing w:after="0" w:line="276" w:lineRule="auto"/>
        <w:ind w:left="0" w:firstLine="709"/>
        <w:jc w:val="both"/>
        <w:rPr>
          <w:rFonts w:ascii="Times New Roman" w:eastAsia="Calibri" w:hAnsi="Times New Roman" w:cs="Times New Roman"/>
          <w:sz w:val="24"/>
          <w:szCs w:val="24"/>
        </w:rPr>
      </w:pPr>
      <w:r w:rsidRPr="008B0B99">
        <w:rPr>
          <w:rFonts w:ascii="Times New Roman" w:eastAsia="Calibri" w:hAnsi="Times New Roman" w:cs="Times New Roman"/>
          <w:sz w:val="24"/>
          <w:szCs w:val="24"/>
        </w:rPr>
        <w:t xml:space="preserve">Patvirtinama, kad pareiškėjo kolegialaus valdymo organas atitinka </w:t>
      </w:r>
      <w:r w:rsidR="007743CB">
        <w:rPr>
          <w:rFonts w:ascii="Times New Roman" w:eastAsia="Calibri" w:hAnsi="Times New Roman" w:cs="Times New Roman"/>
          <w:sz w:val="24"/>
          <w:szCs w:val="24"/>
        </w:rPr>
        <w:t>Strategijų rengimo t</w:t>
      </w:r>
      <w:r w:rsidRPr="008B0B99">
        <w:rPr>
          <w:rFonts w:ascii="Times New Roman" w:eastAsia="Calibri" w:hAnsi="Times New Roman" w:cs="Times New Roman"/>
          <w:sz w:val="24"/>
          <w:szCs w:val="24"/>
        </w:rPr>
        <w:t>aisyklių 4.5</w:t>
      </w:r>
      <w:r w:rsidR="007743CB">
        <w:rPr>
          <w:rFonts w:ascii="Times New Roman" w:eastAsia="Calibri" w:hAnsi="Times New Roman" w:cs="Times New Roman"/>
          <w:sz w:val="24"/>
          <w:szCs w:val="24"/>
        </w:rPr>
        <w:t>.2</w:t>
      </w:r>
      <w:r w:rsidRPr="008B0B99">
        <w:rPr>
          <w:rFonts w:ascii="Times New Roman" w:eastAsia="Calibri" w:hAnsi="Times New Roman" w:cs="Times New Roman"/>
          <w:sz w:val="24"/>
          <w:szCs w:val="24"/>
        </w:rPr>
        <w:t xml:space="preserve"> papunktyje nustatytą reikalavimą, kad miesto vietos veiklos grupės kolegialiame valdymo organe nė vienos iš ly</w:t>
      </w:r>
      <w:r w:rsidR="007743CB">
        <w:rPr>
          <w:rFonts w:ascii="Times New Roman" w:eastAsia="Calibri" w:hAnsi="Times New Roman" w:cs="Times New Roman"/>
          <w:sz w:val="24"/>
          <w:szCs w:val="24"/>
        </w:rPr>
        <w:t xml:space="preserve">ties atstovų nėra daugiau kaip </w:t>
      </w:r>
      <w:r w:rsidR="00BD2B33">
        <w:rPr>
          <w:rFonts w:ascii="Times New Roman" w:eastAsia="Calibri" w:hAnsi="Times New Roman" w:cs="Times New Roman"/>
          <w:sz w:val="24"/>
          <w:szCs w:val="24"/>
        </w:rPr>
        <w:t>6</w:t>
      </w:r>
      <w:r w:rsidRPr="008B0B99">
        <w:rPr>
          <w:rFonts w:ascii="Times New Roman" w:eastAsia="Calibri" w:hAnsi="Times New Roman" w:cs="Times New Roman"/>
          <w:sz w:val="24"/>
          <w:szCs w:val="24"/>
        </w:rPr>
        <w:t>0 procentų</w:t>
      </w:r>
      <w:r w:rsidR="00DF654C">
        <w:rPr>
          <w:rFonts w:ascii="Times New Roman" w:eastAsia="Calibri" w:hAnsi="Times New Roman" w:cs="Times New Roman"/>
          <w:sz w:val="24"/>
          <w:szCs w:val="24"/>
        </w:rPr>
        <w:t>.</w:t>
      </w:r>
    </w:p>
    <w:p w14:paraId="2E7C9171" w14:textId="3874D91F" w:rsidR="007743CB" w:rsidRDefault="007743CB" w:rsidP="008D6309">
      <w:pPr>
        <w:pStyle w:val="Sraopastraipa"/>
        <w:numPr>
          <w:ilvl w:val="1"/>
          <w:numId w:val="19"/>
        </w:numPr>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Patvirtinama, kad pareiškėjo kolegialaus valdymo organas atitinka Strategijų rengimo taisyklių 4.5.3 papunktyje nustatytą reikalavimą </w:t>
      </w:r>
      <w:r w:rsidR="00602323" w:rsidRPr="00602323">
        <w:rPr>
          <w:rFonts w:ascii="Times New Roman" w:eastAsia="Calibri" w:hAnsi="Times New Roman" w:cs="Times New Roman"/>
          <w:bCs/>
          <w:sz w:val="24"/>
          <w:szCs w:val="24"/>
        </w:rPr>
        <w:t xml:space="preserve">juridinio asmens įstatų </w:t>
      </w:r>
      <w:r w:rsidR="00602323" w:rsidRPr="00602323">
        <w:rPr>
          <w:rFonts w:ascii="Times New Roman" w:eastAsia="Calibri" w:hAnsi="Times New Roman" w:cs="Times New Roman"/>
          <w:sz w:val="24"/>
          <w:szCs w:val="24"/>
        </w:rPr>
        <w:t>nuostatos</w:t>
      </w:r>
      <w:r w:rsidR="00602323">
        <w:rPr>
          <w:rFonts w:ascii="Times New Roman" w:eastAsia="Calibri" w:hAnsi="Times New Roman" w:cs="Times New Roman"/>
          <w:sz w:val="24"/>
          <w:szCs w:val="24"/>
        </w:rPr>
        <w:t xml:space="preserve">e numatyti, jog </w:t>
      </w:r>
      <w:r w:rsidR="00602323" w:rsidRPr="00602323">
        <w:rPr>
          <w:rFonts w:ascii="Times New Roman" w:eastAsia="Calibri" w:hAnsi="Times New Roman" w:cs="Times New Roman"/>
          <w:sz w:val="24"/>
          <w:szCs w:val="24"/>
        </w:rPr>
        <w:t>leidžiama juridinio asmens veikloje</w:t>
      </w:r>
      <w:r w:rsidR="00602323" w:rsidRPr="00602323">
        <w:rPr>
          <w:rFonts w:ascii="Times New Roman" w:eastAsia="Calibri" w:hAnsi="Times New Roman" w:cs="Times New Roman"/>
          <w:bCs/>
          <w:sz w:val="24"/>
          <w:szCs w:val="24"/>
        </w:rPr>
        <w:t xml:space="preserve"> aktyviai dalyvauti neįgaliesiems, </w:t>
      </w:r>
      <w:r w:rsidR="00602323" w:rsidRPr="00602323">
        <w:rPr>
          <w:rFonts w:ascii="Times New Roman" w:eastAsia="Calibri" w:hAnsi="Times New Roman" w:cs="Times New Roman"/>
          <w:sz w:val="24"/>
          <w:szCs w:val="24"/>
        </w:rPr>
        <w:t>vyresnio amžiaus žmonėms</w:t>
      </w:r>
      <w:r w:rsidR="00602323" w:rsidRPr="00602323">
        <w:rPr>
          <w:rFonts w:ascii="Times New Roman" w:eastAsia="Calibri" w:hAnsi="Times New Roman" w:cs="Times New Roman"/>
          <w:bCs/>
          <w:sz w:val="24"/>
          <w:szCs w:val="24"/>
        </w:rPr>
        <w:t xml:space="preserve">, </w:t>
      </w:r>
      <w:r w:rsidR="00602323" w:rsidRPr="00602323">
        <w:rPr>
          <w:rFonts w:ascii="Times New Roman" w:eastAsia="Calibri" w:hAnsi="Times New Roman" w:cs="Times New Roman"/>
          <w:sz w:val="24"/>
          <w:szCs w:val="24"/>
        </w:rPr>
        <w:t>jaunimui</w:t>
      </w:r>
      <w:r w:rsidR="00602323" w:rsidRPr="00602323">
        <w:rPr>
          <w:rFonts w:ascii="Times New Roman" w:eastAsia="Calibri" w:hAnsi="Times New Roman" w:cs="Times New Roman"/>
          <w:bCs/>
          <w:sz w:val="24"/>
          <w:szCs w:val="24"/>
        </w:rPr>
        <w:t xml:space="preserve"> bei kitiems, turintiems mažesnes funkcines galimybes arba dėl socialinių priežasčių mažiau įtrauktiems į jiems aktualių sprendimų priėmimą</w:t>
      </w:r>
      <w:r w:rsidR="00DF654C">
        <w:rPr>
          <w:rFonts w:ascii="Times New Roman" w:eastAsia="Calibri" w:hAnsi="Times New Roman" w:cs="Times New Roman"/>
          <w:bCs/>
          <w:sz w:val="24"/>
          <w:szCs w:val="24"/>
        </w:rPr>
        <w:t>.</w:t>
      </w:r>
    </w:p>
    <w:p w14:paraId="45EAA7C8" w14:textId="141F4EB5" w:rsidR="008B0B99" w:rsidRDefault="008B0B99" w:rsidP="008D6309">
      <w:pPr>
        <w:pStyle w:val="Sraopastraipa"/>
        <w:numPr>
          <w:ilvl w:val="1"/>
          <w:numId w:val="19"/>
        </w:numPr>
        <w:spacing w:after="0" w:line="276" w:lineRule="auto"/>
        <w:ind w:left="0" w:firstLine="709"/>
        <w:jc w:val="both"/>
        <w:rPr>
          <w:rFonts w:ascii="Times New Roman" w:eastAsia="Calibri" w:hAnsi="Times New Roman" w:cs="Times New Roman"/>
          <w:sz w:val="24"/>
          <w:szCs w:val="24"/>
        </w:rPr>
      </w:pPr>
      <w:r w:rsidRPr="008B0B99">
        <w:rPr>
          <w:rFonts w:ascii="Times New Roman" w:eastAsia="Calibri" w:hAnsi="Times New Roman" w:cs="Times New Roman"/>
          <w:sz w:val="24"/>
          <w:szCs w:val="24"/>
        </w:rPr>
        <w:t xml:space="preserve">Patvirtinama, kad </w:t>
      </w:r>
      <w:r w:rsidR="00602323">
        <w:rPr>
          <w:rFonts w:ascii="Times New Roman" w:eastAsia="Calibri" w:hAnsi="Times New Roman" w:cs="Times New Roman"/>
          <w:sz w:val="24"/>
          <w:szCs w:val="24"/>
        </w:rPr>
        <w:t xml:space="preserve">strategijos rengimo metu </w:t>
      </w:r>
      <w:r w:rsidRPr="008B0B99">
        <w:rPr>
          <w:rFonts w:ascii="Times New Roman" w:eastAsia="Calibri" w:hAnsi="Times New Roman" w:cs="Times New Roman"/>
          <w:sz w:val="24"/>
          <w:szCs w:val="24"/>
        </w:rPr>
        <w:t xml:space="preserve">bent vienas kolegialaus valdymo organo narys yra jaunesnis negu 29 metai </w:t>
      </w:r>
      <w:r w:rsidR="00FA3C27" w:rsidRPr="00FA3C27">
        <w:rPr>
          <w:rFonts w:ascii="Times New Roman" w:eastAsia="Calibri" w:hAnsi="Times New Roman" w:cs="Times New Roman"/>
          <w:sz w:val="24"/>
          <w:szCs w:val="24"/>
        </w:rPr>
        <w:t>ir (arba) deleguotas savivaldybės jaunimo organizacijų tarybos arba savivaldybės jaunimo reikalų tarybos</w:t>
      </w:r>
      <w:r w:rsidR="00FA3C27" w:rsidRPr="00FA3C27">
        <w:rPr>
          <w:rFonts w:ascii="Times New Roman" w:eastAsia="Calibri" w:hAnsi="Times New Roman" w:cs="Times New Roman"/>
          <w:bCs/>
          <w:sz w:val="24"/>
          <w:szCs w:val="24"/>
        </w:rPr>
        <w:t>, veikiančios teritorijoje, ku</w:t>
      </w:r>
      <w:r w:rsidR="00FA3C27" w:rsidRPr="00FA3C27">
        <w:rPr>
          <w:rFonts w:ascii="Times New Roman" w:eastAsia="Calibri" w:hAnsi="Times New Roman" w:cs="Times New Roman"/>
          <w:sz w:val="24"/>
          <w:szCs w:val="24"/>
        </w:rPr>
        <w:t xml:space="preserve">ri atitinka </w:t>
      </w:r>
      <w:r w:rsidR="00FA3C27">
        <w:rPr>
          <w:rFonts w:ascii="Times New Roman" w:eastAsia="Calibri" w:hAnsi="Times New Roman" w:cs="Times New Roman"/>
          <w:sz w:val="24"/>
          <w:szCs w:val="24"/>
        </w:rPr>
        <w:t>Strategijų rengimo t</w:t>
      </w:r>
      <w:r w:rsidR="00FA3C27" w:rsidRPr="00FA3C27">
        <w:rPr>
          <w:rFonts w:ascii="Times New Roman" w:eastAsia="Calibri" w:hAnsi="Times New Roman" w:cs="Times New Roman"/>
          <w:sz w:val="24"/>
          <w:szCs w:val="24"/>
        </w:rPr>
        <w:t>aisyklių 10.1–10.5 papunkčiuose nurodytas sąlygas</w:t>
      </w:r>
      <w:r w:rsidRPr="008B0B99">
        <w:rPr>
          <w:rFonts w:ascii="Times New Roman" w:eastAsia="Calibri" w:hAnsi="Times New Roman" w:cs="Times New Roman"/>
          <w:sz w:val="24"/>
          <w:szCs w:val="24"/>
        </w:rPr>
        <w:t>.</w:t>
      </w:r>
    </w:p>
    <w:p w14:paraId="6CFF3985" w14:textId="348D60F6" w:rsidR="008B0B99" w:rsidRDefault="008B0B99" w:rsidP="008D6309">
      <w:pPr>
        <w:pStyle w:val="Sraopastraipa"/>
        <w:numPr>
          <w:ilvl w:val="1"/>
          <w:numId w:val="19"/>
        </w:numPr>
        <w:spacing w:after="0" w:line="276" w:lineRule="auto"/>
        <w:ind w:left="0" w:firstLine="709"/>
        <w:jc w:val="both"/>
        <w:rPr>
          <w:rFonts w:ascii="Times New Roman" w:eastAsia="Calibri" w:hAnsi="Times New Roman" w:cs="Times New Roman"/>
          <w:sz w:val="24"/>
          <w:szCs w:val="24"/>
        </w:rPr>
      </w:pPr>
      <w:r w:rsidRPr="008B0B99">
        <w:rPr>
          <w:rFonts w:ascii="Times New Roman" w:eastAsia="Calibri" w:hAnsi="Times New Roman" w:cs="Times New Roman"/>
          <w:sz w:val="24"/>
          <w:szCs w:val="24"/>
        </w:rPr>
        <w:t>Patvirtinama, kad pareiškėjo kolegialaus valdymo organo sudarymo principai, pareiškėjo (juridinio asmens) sprendimų priėmimo tvarka ir kitos pareiškėjo įstatų nuostatos užtikrina, kad pareiškėjui vykdant savo veiklą bus užkirstas kelias bet kokiai diskriminacijai dėl lyties, rasės, tautybės, kalbos, kilmės, socialinės padėties, tikėjimo, įsitikinimų ar pažiūrų, amžiaus, negalios, lytinės orientacijos, etninės priklausomybės, religijos ir bus atsižvelgta į jaunimo grupių situaciją bei poreikius, suteikiant įvairioms socialinėms grupėms vienodas galimybes dalyvauti rengiant ir įgyvendinti vietos plėtros strategiją</w:t>
      </w:r>
      <w:r w:rsidR="00602323">
        <w:rPr>
          <w:rFonts w:ascii="Times New Roman" w:eastAsia="Calibri" w:hAnsi="Times New Roman" w:cs="Times New Roman"/>
          <w:sz w:val="24"/>
          <w:szCs w:val="24"/>
        </w:rPr>
        <w:t>.</w:t>
      </w:r>
    </w:p>
    <w:p w14:paraId="0459F069" w14:textId="5D900F87" w:rsidR="008B0B99" w:rsidRPr="008B0B99" w:rsidRDefault="008B0B99" w:rsidP="00CF7A3D">
      <w:pPr>
        <w:pStyle w:val="Sraopastraipa"/>
        <w:numPr>
          <w:ilvl w:val="0"/>
          <w:numId w:val="19"/>
        </w:numPr>
        <w:ind w:left="0" w:firstLine="709"/>
        <w:jc w:val="both"/>
        <w:rPr>
          <w:rFonts w:ascii="Times New Roman" w:eastAsia="Calibri" w:hAnsi="Times New Roman" w:cs="Times New Roman"/>
          <w:sz w:val="24"/>
          <w:szCs w:val="24"/>
        </w:rPr>
      </w:pPr>
      <w:r w:rsidRPr="008B0B99">
        <w:rPr>
          <w:rFonts w:ascii="Times New Roman" w:eastAsia="Calibri" w:hAnsi="Times New Roman" w:cs="Times New Roman"/>
          <w:sz w:val="24"/>
          <w:szCs w:val="24"/>
        </w:rPr>
        <w:t xml:space="preserve">Projekto pareiškėjo vadovo arba administracijos vadovo kvalifikacija atitinka </w:t>
      </w:r>
      <w:r w:rsidR="00CF7A3D" w:rsidRPr="00CF7A3D">
        <w:rPr>
          <w:rFonts w:ascii="Times New Roman" w:eastAsia="Calibri" w:hAnsi="Times New Roman" w:cs="Times New Roman"/>
          <w:sz w:val="24"/>
          <w:szCs w:val="24"/>
        </w:rPr>
        <w:t>Strategijų rengimo taisyklių</w:t>
      </w:r>
      <w:r w:rsidRPr="008B0B99">
        <w:rPr>
          <w:rFonts w:ascii="Times New Roman" w:eastAsia="Calibri" w:hAnsi="Times New Roman" w:cs="Times New Roman"/>
          <w:sz w:val="24"/>
          <w:szCs w:val="24"/>
        </w:rPr>
        <w:t xml:space="preserve"> 4.6 papunktyje nurodytus reikalavimus:</w:t>
      </w:r>
    </w:p>
    <w:p w14:paraId="66602D81" w14:textId="75BA573F" w:rsidR="008B0B99" w:rsidRDefault="008B0B99" w:rsidP="008D6309">
      <w:pPr>
        <w:pStyle w:val="Sraopastraipa"/>
        <w:numPr>
          <w:ilvl w:val="1"/>
          <w:numId w:val="19"/>
        </w:numPr>
        <w:spacing w:after="0" w:line="276" w:lineRule="auto"/>
        <w:ind w:left="0" w:firstLine="709"/>
        <w:jc w:val="both"/>
        <w:rPr>
          <w:rFonts w:ascii="Times New Roman" w:eastAsia="Calibri" w:hAnsi="Times New Roman" w:cs="Times New Roman"/>
          <w:sz w:val="24"/>
          <w:szCs w:val="24"/>
        </w:rPr>
      </w:pPr>
      <w:r w:rsidRPr="008B0B99">
        <w:rPr>
          <w:rFonts w:ascii="Times New Roman" w:eastAsia="Calibri" w:hAnsi="Times New Roman" w:cs="Times New Roman"/>
          <w:sz w:val="24"/>
          <w:szCs w:val="24"/>
        </w:rPr>
        <w:t xml:space="preserve">Patvirtinama, kad pareiškėjo vadovas atitinka </w:t>
      </w:r>
      <w:r w:rsidR="00CF7A3D">
        <w:rPr>
          <w:rFonts w:ascii="Times New Roman" w:eastAsia="Calibri" w:hAnsi="Times New Roman" w:cs="Times New Roman"/>
          <w:sz w:val="24"/>
          <w:szCs w:val="24"/>
        </w:rPr>
        <w:t>Strategijų rengimo t</w:t>
      </w:r>
      <w:r w:rsidRPr="008B0B99">
        <w:rPr>
          <w:rFonts w:ascii="Times New Roman" w:eastAsia="Calibri" w:hAnsi="Times New Roman" w:cs="Times New Roman"/>
          <w:sz w:val="24"/>
          <w:szCs w:val="24"/>
        </w:rPr>
        <w:t>aisyklių 4.6 papunktyje nustatytą reikalavimą turėti aukštojo mokslo išsilavinimą, t. y. aukštąjį koleginį ar aukštąjį universitetinį išsilavinimą, kaip apibrėžta Mokslo ir stu</w:t>
      </w:r>
      <w:r w:rsidR="00602323">
        <w:rPr>
          <w:rFonts w:ascii="Times New Roman" w:eastAsia="Calibri" w:hAnsi="Times New Roman" w:cs="Times New Roman"/>
          <w:sz w:val="24"/>
          <w:szCs w:val="24"/>
        </w:rPr>
        <w:t>dijų įstatymo 4 straipsnio 3</w:t>
      </w:r>
      <w:r w:rsidRPr="008B0B99">
        <w:rPr>
          <w:rFonts w:ascii="Times New Roman" w:eastAsia="Calibri" w:hAnsi="Times New Roman" w:cs="Times New Roman"/>
          <w:sz w:val="24"/>
          <w:szCs w:val="24"/>
        </w:rPr>
        <w:t xml:space="preserve"> ir </w:t>
      </w:r>
      <w:r w:rsidR="00602323">
        <w:rPr>
          <w:rFonts w:ascii="Times New Roman" w:eastAsia="Calibri" w:hAnsi="Times New Roman" w:cs="Times New Roman"/>
          <w:sz w:val="24"/>
          <w:szCs w:val="24"/>
        </w:rPr>
        <w:t>4</w:t>
      </w:r>
      <w:r w:rsidRPr="008B0B99">
        <w:rPr>
          <w:rFonts w:ascii="Times New Roman" w:eastAsia="Calibri" w:hAnsi="Times New Roman" w:cs="Times New Roman"/>
          <w:sz w:val="24"/>
          <w:szCs w:val="24"/>
        </w:rPr>
        <w:t xml:space="preserve"> dalyse</w:t>
      </w:r>
      <w:r w:rsidR="00DF654C">
        <w:rPr>
          <w:rFonts w:ascii="Times New Roman" w:eastAsia="Calibri" w:hAnsi="Times New Roman" w:cs="Times New Roman"/>
          <w:sz w:val="24"/>
          <w:szCs w:val="24"/>
        </w:rPr>
        <w:t>.</w:t>
      </w:r>
    </w:p>
    <w:p w14:paraId="4F4706BD" w14:textId="487858A0" w:rsidR="008B0B99" w:rsidRPr="00EF05A1" w:rsidRDefault="008B0B99" w:rsidP="008D6309">
      <w:pPr>
        <w:pStyle w:val="Sraopastraipa"/>
        <w:numPr>
          <w:ilvl w:val="1"/>
          <w:numId w:val="19"/>
        </w:numPr>
        <w:spacing w:after="0" w:line="276" w:lineRule="auto"/>
        <w:ind w:left="0" w:firstLine="709"/>
        <w:jc w:val="both"/>
        <w:rPr>
          <w:rFonts w:ascii="Times New Roman" w:eastAsia="Calibri" w:hAnsi="Times New Roman" w:cs="Times New Roman"/>
          <w:sz w:val="24"/>
          <w:szCs w:val="24"/>
        </w:rPr>
      </w:pPr>
      <w:r w:rsidRPr="008B0B99">
        <w:rPr>
          <w:rFonts w:ascii="Times New Roman" w:eastAsia="Calibri" w:hAnsi="Times New Roman" w:cs="Times New Roman"/>
          <w:sz w:val="24"/>
          <w:szCs w:val="24"/>
        </w:rPr>
        <w:t xml:space="preserve">Pareiškėjo vadovas turi </w:t>
      </w:r>
      <w:r w:rsidR="00CF7A3D" w:rsidRPr="00CF7A3D">
        <w:rPr>
          <w:rFonts w:ascii="Times New Roman" w:eastAsia="Calibri" w:hAnsi="Times New Roman" w:cs="Times New Roman"/>
          <w:sz w:val="24"/>
          <w:szCs w:val="24"/>
        </w:rPr>
        <w:t>strateginio planavimo dokument</w:t>
      </w:r>
      <w:r w:rsidR="00DF654C">
        <w:rPr>
          <w:rFonts w:ascii="Times New Roman" w:eastAsia="Calibri" w:hAnsi="Times New Roman" w:cs="Times New Roman"/>
          <w:sz w:val="24"/>
          <w:szCs w:val="24"/>
        </w:rPr>
        <w:t>ų</w:t>
      </w:r>
      <w:r w:rsidR="00CF7A3D" w:rsidRPr="00CF7A3D">
        <w:rPr>
          <w:rFonts w:ascii="Times New Roman" w:eastAsia="Calibri" w:hAnsi="Times New Roman" w:cs="Times New Roman"/>
          <w:sz w:val="24"/>
          <w:szCs w:val="24"/>
        </w:rPr>
        <w:t>, susijusi</w:t>
      </w:r>
      <w:r w:rsidR="00DF654C">
        <w:rPr>
          <w:rFonts w:ascii="Times New Roman" w:eastAsia="Calibri" w:hAnsi="Times New Roman" w:cs="Times New Roman"/>
          <w:sz w:val="24"/>
          <w:szCs w:val="24"/>
        </w:rPr>
        <w:t>ų</w:t>
      </w:r>
      <w:r w:rsidR="00CF7A3D" w:rsidRPr="00CF7A3D">
        <w:rPr>
          <w:rFonts w:ascii="Times New Roman" w:eastAsia="Calibri" w:hAnsi="Times New Roman" w:cs="Times New Roman"/>
          <w:sz w:val="24"/>
          <w:szCs w:val="24"/>
        </w:rPr>
        <w:t xml:space="preserve"> su Europos Sąjungos struktūrinių fondų ar kitos finansinės paramos valdymu ir panaudojimu, </w:t>
      </w:r>
      <w:r w:rsidR="00DF654C">
        <w:rPr>
          <w:rFonts w:ascii="Times New Roman" w:eastAsia="Calibri" w:hAnsi="Times New Roman" w:cs="Times New Roman"/>
          <w:sz w:val="24"/>
          <w:szCs w:val="24"/>
        </w:rPr>
        <w:t xml:space="preserve">rengimo patirties </w:t>
      </w:r>
      <w:r w:rsidR="00CF7A3D" w:rsidRPr="00CF7A3D">
        <w:rPr>
          <w:rFonts w:ascii="Times New Roman" w:eastAsia="Calibri" w:hAnsi="Times New Roman" w:cs="Times New Roman"/>
          <w:sz w:val="24"/>
          <w:szCs w:val="24"/>
        </w:rPr>
        <w:t>arba ne mažesnę kaip vienų metų vadovaujamojo darbo patirtį įmonėje, įstaigoje ar organizacijoje, turinčioje ne mažiau kaip 5 darbuotojus</w:t>
      </w:r>
      <w:r w:rsidRPr="008B0B99">
        <w:rPr>
          <w:rFonts w:ascii="Times New Roman" w:eastAsia="Calibri" w:hAnsi="Times New Roman" w:cs="Times New Roman"/>
          <w:sz w:val="24"/>
          <w:szCs w:val="24"/>
        </w:rPr>
        <w:t>.</w:t>
      </w:r>
    </w:p>
    <w:p w14:paraId="0D342BC8" w14:textId="77777777" w:rsidR="00EF05A1" w:rsidRDefault="00EF05A1" w:rsidP="002F2C17">
      <w:pPr>
        <w:spacing w:after="0" w:line="276" w:lineRule="auto"/>
        <w:jc w:val="center"/>
        <w:rPr>
          <w:rFonts w:ascii="Calibri" w:eastAsia="Calibri" w:hAnsi="Calibri" w:cs="Times New Roman"/>
          <w:u w:val="single"/>
        </w:rPr>
      </w:pPr>
    </w:p>
    <w:p w14:paraId="43AED87C" w14:textId="77777777" w:rsidR="008B0B99" w:rsidRDefault="008B0B99" w:rsidP="002F2C17">
      <w:pPr>
        <w:spacing w:after="0" w:line="276" w:lineRule="auto"/>
        <w:jc w:val="center"/>
        <w:rPr>
          <w:rFonts w:ascii="Calibri" w:eastAsia="Calibri" w:hAnsi="Calibri" w:cs="Times New Roman"/>
          <w:u w:val="single"/>
        </w:rPr>
      </w:pPr>
    </w:p>
    <w:p w14:paraId="1EF4FE11" w14:textId="77777777" w:rsidR="008B0B99" w:rsidRPr="00EF05A1" w:rsidRDefault="008B0B99" w:rsidP="008B0B99">
      <w:pPr>
        <w:tabs>
          <w:tab w:val="left" w:pos="9639"/>
        </w:tabs>
        <w:spacing w:after="0" w:line="240" w:lineRule="auto"/>
        <w:jc w:val="both"/>
        <w:rPr>
          <w:rFonts w:ascii="Times New Roman" w:eastAsia="Times New Roman" w:hAnsi="Times New Roman" w:cs="Times New Roman"/>
          <w:sz w:val="24"/>
          <w:lang w:eastAsia="lt-LT"/>
        </w:rPr>
      </w:pPr>
    </w:p>
    <w:p w14:paraId="37C3A007" w14:textId="77777777" w:rsidR="008B0B99" w:rsidRPr="00EF05A1" w:rsidRDefault="008B0B99" w:rsidP="008B0B99">
      <w:pPr>
        <w:tabs>
          <w:tab w:val="left" w:pos="9639"/>
        </w:tabs>
        <w:spacing w:after="0" w:line="240" w:lineRule="auto"/>
        <w:jc w:val="both"/>
        <w:rPr>
          <w:rFonts w:ascii="Times New Roman" w:eastAsia="Times New Roman" w:hAnsi="Times New Roman" w:cs="Times New Roman"/>
          <w:sz w:val="24"/>
          <w:lang w:eastAsia="lt-LT"/>
        </w:rPr>
      </w:pPr>
      <w:r w:rsidRPr="00EF05A1">
        <w:rPr>
          <w:rFonts w:ascii="Times New Roman" w:eastAsia="Times New Roman" w:hAnsi="Times New Roman" w:cs="Times New Roman"/>
          <w:lang w:eastAsia="lt-LT"/>
        </w:rPr>
        <w:t>___________________________________________________                             ______________________</w:t>
      </w:r>
      <w:r w:rsidRPr="00EF05A1">
        <w:rPr>
          <w:rFonts w:ascii="Times New Roman" w:eastAsia="Times New Roman" w:hAnsi="Times New Roman" w:cs="Times New Roman"/>
          <w:lang w:eastAsia="lt-LT"/>
        </w:rPr>
        <w:tab/>
        <w:t xml:space="preserve">                       ___________________________</w:t>
      </w:r>
    </w:p>
    <w:p w14:paraId="66DEFBD1" w14:textId="77777777" w:rsidR="008B0B99" w:rsidRPr="00EF05A1" w:rsidRDefault="008B0B99" w:rsidP="008B0B99">
      <w:pPr>
        <w:tabs>
          <w:tab w:val="center" w:pos="10800"/>
        </w:tabs>
        <w:spacing w:after="0" w:line="240" w:lineRule="auto"/>
        <w:jc w:val="both"/>
        <w:rPr>
          <w:rFonts w:ascii="Times New Roman" w:eastAsia="Times New Roman" w:hAnsi="Times New Roman" w:cs="Times New Roman"/>
          <w:sz w:val="24"/>
          <w:lang w:eastAsia="lt-LT"/>
        </w:rPr>
      </w:pPr>
      <w:r w:rsidRPr="00EF05A1">
        <w:rPr>
          <w:rFonts w:ascii="Times New Roman" w:eastAsia="Times New Roman" w:hAnsi="Times New Roman" w:cs="Times New Roman"/>
          <w:lang w:eastAsia="lt-LT"/>
        </w:rPr>
        <w:t xml:space="preserve">(pareiškėjo vadovo arba jo įgalioto asmens pareigų pavadinimas)                                        (data) </w:t>
      </w:r>
      <w:r w:rsidRPr="00EF05A1">
        <w:rPr>
          <w:rFonts w:ascii="Times New Roman" w:eastAsia="Times New Roman" w:hAnsi="Times New Roman" w:cs="Times New Roman"/>
          <w:lang w:eastAsia="lt-LT"/>
        </w:rPr>
        <w:tab/>
        <w:t xml:space="preserve">                                                  (vardas ir pavardė, parašas)</w:t>
      </w:r>
    </w:p>
    <w:p w14:paraId="136F6183" w14:textId="77777777" w:rsidR="008B0B99" w:rsidRPr="00EF05A1" w:rsidRDefault="008B0B99" w:rsidP="008B0B99">
      <w:pPr>
        <w:spacing w:after="0" w:line="240" w:lineRule="auto"/>
        <w:rPr>
          <w:rFonts w:ascii="Times New Roman" w:eastAsia="Times New Roman" w:hAnsi="Times New Roman" w:cs="Times New Roman"/>
          <w:sz w:val="24"/>
          <w:szCs w:val="20"/>
        </w:rPr>
      </w:pPr>
    </w:p>
    <w:p w14:paraId="25B3E70A" w14:textId="77777777" w:rsidR="008B0B99" w:rsidRDefault="008B0B99" w:rsidP="008B0B99">
      <w:pPr>
        <w:spacing w:after="0" w:line="276" w:lineRule="auto"/>
        <w:jc w:val="both"/>
        <w:rPr>
          <w:rFonts w:ascii="Calibri" w:eastAsia="Calibri" w:hAnsi="Calibri" w:cs="Times New Roman"/>
          <w:u w:val="single"/>
        </w:rPr>
      </w:pPr>
    </w:p>
    <w:sdt>
      <w:sdtPr>
        <w:rPr>
          <w:rFonts w:ascii="Times New Roman" w:eastAsia="Times New Roman" w:hAnsi="Times New Roman" w:cs="Times New Roman"/>
          <w:sz w:val="24"/>
          <w:szCs w:val="20"/>
        </w:rPr>
        <w:alias w:val="2 pr."/>
        <w:tag w:val="part_5c007415f7f0455a833418ee7591ec5e"/>
        <w:id w:val="151652275"/>
        <w:showingPlcHdr/>
      </w:sdtPr>
      <w:sdtEndPr/>
      <w:sdtContent>
        <w:p w14:paraId="3067C2D4" w14:textId="5819E67F" w:rsidR="00EF05A1" w:rsidRPr="002F2C17" w:rsidRDefault="008B0B99" w:rsidP="008B0B99">
          <w:pPr>
            <w:spacing w:after="0" w:line="240" w:lineRule="auto"/>
            <w:ind w:left="9639"/>
            <w:jc w:val="both"/>
            <w:rPr>
              <w:rFonts w:ascii="Times New Roman" w:eastAsia="Times New Roman" w:hAnsi="Times New Roman" w:cs="Times New Roman"/>
              <w:u w:val="single"/>
            </w:rPr>
          </w:pPr>
          <w:r>
            <w:rPr>
              <w:rFonts w:ascii="Times New Roman" w:eastAsia="Times New Roman" w:hAnsi="Times New Roman" w:cs="Times New Roman"/>
              <w:sz w:val="24"/>
              <w:szCs w:val="20"/>
            </w:rPr>
            <w:t xml:space="preserve">     </w:t>
          </w:r>
        </w:p>
      </w:sdtContent>
    </w:sdt>
    <w:p w14:paraId="71C369ED" w14:textId="77777777" w:rsidR="002F2C17" w:rsidRPr="00E34CE0" w:rsidRDefault="002F2C17" w:rsidP="00E41475">
      <w:pPr>
        <w:spacing w:after="200" w:line="276" w:lineRule="auto"/>
        <w:jc w:val="center"/>
        <w:rPr>
          <w:rFonts w:ascii="Times New Roman" w:hAnsi="Times New Roman" w:cs="Times New Roman"/>
          <w:sz w:val="24"/>
          <w:szCs w:val="24"/>
        </w:rPr>
      </w:pPr>
    </w:p>
    <w:sectPr w:rsidR="002F2C17" w:rsidRPr="00E34CE0" w:rsidSect="00DF654C">
      <w:pgSz w:w="16838" w:h="11906" w:orient="landscape"/>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3042C" w14:textId="77777777" w:rsidR="00260DA7" w:rsidRDefault="00260DA7" w:rsidP="001646D8">
      <w:pPr>
        <w:spacing w:after="0" w:line="240" w:lineRule="auto"/>
      </w:pPr>
      <w:r>
        <w:separator/>
      </w:r>
    </w:p>
  </w:endnote>
  <w:endnote w:type="continuationSeparator" w:id="0">
    <w:p w14:paraId="4911C174" w14:textId="77777777" w:rsidR="00260DA7" w:rsidRDefault="00260DA7" w:rsidP="001646D8">
      <w:pPr>
        <w:spacing w:after="0" w:line="240" w:lineRule="auto"/>
      </w:pPr>
      <w:r>
        <w:continuationSeparator/>
      </w:r>
    </w:p>
  </w:endnote>
  <w:endnote w:type="continuationNotice" w:id="1">
    <w:p w14:paraId="6BED2063" w14:textId="77777777" w:rsidR="00260DA7" w:rsidRDefault="00260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FD240" w14:textId="77777777" w:rsidR="00260DA7" w:rsidRDefault="00260DA7" w:rsidP="001646D8">
      <w:pPr>
        <w:spacing w:after="0" w:line="240" w:lineRule="auto"/>
      </w:pPr>
      <w:r>
        <w:separator/>
      </w:r>
    </w:p>
  </w:footnote>
  <w:footnote w:type="continuationSeparator" w:id="0">
    <w:p w14:paraId="68643656" w14:textId="77777777" w:rsidR="00260DA7" w:rsidRDefault="00260DA7" w:rsidP="001646D8">
      <w:pPr>
        <w:spacing w:after="0" w:line="240" w:lineRule="auto"/>
      </w:pPr>
      <w:r>
        <w:continuationSeparator/>
      </w:r>
    </w:p>
  </w:footnote>
  <w:footnote w:type="continuationNotice" w:id="1">
    <w:p w14:paraId="044B8C0D" w14:textId="77777777" w:rsidR="00260DA7" w:rsidRDefault="00260DA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003819"/>
      <w:docPartObj>
        <w:docPartGallery w:val="Page Numbers (Top of Page)"/>
        <w:docPartUnique/>
      </w:docPartObj>
    </w:sdtPr>
    <w:sdtEndPr/>
    <w:sdtContent>
      <w:p w14:paraId="10B70F02" w14:textId="3B2F9733" w:rsidR="00C5278C" w:rsidRDefault="00C5278C">
        <w:pPr>
          <w:pStyle w:val="Antrats"/>
          <w:jc w:val="center"/>
        </w:pPr>
        <w:r w:rsidRPr="003A734A">
          <w:rPr>
            <w:rFonts w:ascii="Times New Roman" w:hAnsi="Times New Roman" w:cs="Times New Roman"/>
            <w:sz w:val="24"/>
          </w:rPr>
          <w:fldChar w:fldCharType="begin"/>
        </w:r>
        <w:r w:rsidRPr="003A734A">
          <w:rPr>
            <w:rFonts w:ascii="Times New Roman" w:hAnsi="Times New Roman" w:cs="Times New Roman"/>
            <w:sz w:val="24"/>
          </w:rPr>
          <w:instrText>PAGE   \* MERGEFORMAT</w:instrText>
        </w:r>
        <w:r w:rsidRPr="003A734A">
          <w:rPr>
            <w:rFonts w:ascii="Times New Roman" w:hAnsi="Times New Roman" w:cs="Times New Roman"/>
            <w:sz w:val="24"/>
          </w:rPr>
          <w:fldChar w:fldCharType="separate"/>
        </w:r>
        <w:r w:rsidR="00FA23FB">
          <w:rPr>
            <w:rFonts w:ascii="Times New Roman" w:hAnsi="Times New Roman" w:cs="Times New Roman"/>
            <w:noProof/>
            <w:sz w:val="24"/>
          </w:rPr>
          <w:t>14</w:t>
        </w:r>
        <w:r w:rsidRPr="003A734A">
          <w:rPr>
            <w:rFonts w:ascii="Times New Roman" w:hAnsi="Times New Roman" w:cs="Times New Roman"/>
            <w:sz w:val="24"/>
          </w:rPr>
          <w:fldChar w:fldCharType="end"/>
        </w:r>
      </w:p>
    </w:sdtContent>
  </w:sdt>
  <w:p w14:paraId="63543A87" w14:textId="77777777" w:rsidR="00C5278C" w:rsidRDefault="00C5278C" w:rsidP="001646D8">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CA883" w14:textId="06D5F112" w:rsidR="00C5278C" w:rsidRDefault="00C5278C">
    <w:pPr>
      <w:pStyle w:val="Antrats"/>
      <w:jc w:val="center"/>
    </w:pPr>
  </w:p>
  <w:p w14:paraId="69D09F8A" w14:textId="77777777" w:rsidR="00C5278C" w:rsidRDefault="00C5278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260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1D00AD"/>
    <w:multiLevelType w:val="hybridMultilevel"/>
    <w:tmpl w:val="8B64E4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0617D52"/>
    <w:multiLevelType w:val="multilevel"/>
    <w:tmpl w:val="C5CCD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97848C7"/>
    <w:multiLevelType w:val="hybridMultilevel"/>
    <w:tmpl w:val="82546310"/>
    <w:lvl w:ilvl="0" w:tplc="521E9A42">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D435240"/>
    <w:multiLevelType w:val="hybridMultilevel"/>
    <w:tmpl w:val="25A80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966CD"/>
    <w:multiLevelType w:val="hybridMultilevel"/>
    <w:tmpl w:val="2EC475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0597DAE"/>
    <w:multiLevelType w:val="hybridMultilevel"/>
    <w:tmpl w:val="CEE26FEA"/>
    <w:lvl w:ilvl="0" w:tplc="1B5E315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49836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C9B2395"/>
    <w:multiLevelType w:val="hybridMultilevel"/>
    <w:tmpl w:val="57D03D0A"/>
    <w:lvl w:ilvl="0" w:tplc="3F9E05F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3007BB3"/>
    <w:multiLevelType w:val="hybridMultilevel"/>
    <w:tmpl w:val="703AF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121ED5"/>
    <w:multiLevelType w:val="hybridMultilevel"/>
    <w:tmpl w:val="0C72C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FA14DE"/>
    <w:multiLevelType w:val="multilevel"/>
    <w:tmpl w:val="47387D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EB500F7"/>
    <w:multiLevelType w:val="multilevel"/>
    <w:tmpl w:val="846231F2"/>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4">
    <w:nsid w:val="6E841BC5"/>
    <w:multiLevelType w:val="multilevel"/>
    <w:tmpl w:val="814CE2C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724A5E45"/>
    <w:multiLevelType w:val="multilevel"/>
    <w:tmpl w:val="8160D0E8"/>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7ADF1F7C"/>
    <w:multiLevelType w:val="hybridMultilevel"/>
    <w:tmpl w:val="6F687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B3D13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B570679"/>
    <w:multiLevelType w:val="hybridMultilevel"/>
    <w:tmpl w:val="6DAE3D6E"/>
    <w:lvl w:ilvl="0" w:tplc="F2703526">
      <w:start w:val="11"/>
      <w:numFmt w:val="bullet"/>
      <w:lvlText w:val=""/>
      <w:lvlJc w:val="left"/>
      <w:pPr>
        <w:ind w:left="927" w:hanging="360"/>
      </w:pPr>
      <w:rPr>
        <w:rFonts w:ascii="Symbol" w:eastAsiaTheme="minorHAns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nsid w:val="7B8D195C"/>
    <w:multiLevelType w:val="multilevel"/>
    <w:tmpl w:val="E2CC35D4"/>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7"/>
  </w:num>
  <w:num w:numId="3">
    <w:abstractNumId w:val="5"/>
  </w:num>
  <w:num w:numId="4">
    <w:abstractNumId w:val="16"/>
  </w:num>
  <w:num w:numId="5">
    <w:abstractNumId w:val="9"/>
  </w:num>
  <w:num w:numId="6">
    <w:abstractNumId w:val="1"/>
  </w:num>
  <w:num w:numId="7">
    <w:abstractNumId w:val="18"/>
  </w:num>
  <w:num w:numId="8">
    <w:abstractNumId w:val="6"/>
  </w:num>
  <w:num w:numId="9">
    <w:abstractNumId w:val="12"/>
  </w:num>
  <w:num w:numId="10">
    <w:abstractNumId w:val="14"/>
  </w:num>
  <w:num w:numId="11">
    <w:abstractNumId w:val="8"/>
  </w:num>
  <w:num w:numId="12">
    <w:abstractNumId w:val="11"/>
  </w:num>
  <w:num w:numId="13">
    <w:abstractNumId w:val="19"/>
  </w:num>
  <w:num w:numId="14">
    <w:abstractNumId w:val="17"/>
  </w:num>
  <w:num w:numId="15">
    <w:abstractNumId w:val="0"/>
  </w:num>
  <w:num w:numId="16">
    <w:abstractNumId w:val="4"/>
  </w:num>
  <w:num w:numId="17">
    <w:abstractNumId w:val="10"/>
  </w:num>
  <w:num w:numId="18">
    <w:abstractNumId w:val="3"/>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99B"/>
    <w:rsid w:val="0000483A"/>
    <w:rsid w:val="00005DF2"/>
    <w:rsid w:val="00006360"/>
    <w:rsid w:val="00007136"/>
    <w:rsid w:val="0001743F"/>
    <w:rsid w:val="00023854"/>
    <w:rsid w:val="00025F45"/>
    <w:rsid w:val="000266F5"/>
    <w:rsid w:val="000326FF"/>
    <w:rsid w:val="00034E0B"/>
    <w:rsid w:val="0003545F"/>
    <w:rsid w:val="0003548D"/>
    <w:rsid w:val="00041DBC"/>
    <w:rsid w:val="00042DC3"/>
    <w:rsid w:val="000455F6"/>
    <w:rsid w:val="0005197D"/>
    <w:rsid w:val="000529F6"/>
    <w:rsid w:val="00063778"/>
    <w:rsid w:val="00065452"/>
    <w:rsid w:val="00066BA9"/>
    <w:rsid w:val="00070565"/>
    <w:rsid w:val="00070C13"/>
    <w:rsid w:val="00072976"/>
    <w:rsid w:val="00072F38"/>
    <w:rsid w:val="0007371A"/>
    <w:rsid w:val="00077F9D"/>
    <w:rsid w:val="00084228"/>
    <w:rsid w:val="00090C9F"/>
    <w:rsid w:val="00091C18"/>
    <w:rsid w:val="00093B66"/>
    <w:rsid w:val="00096448"/>
    <w:rsid w:val="000A2126"/>
    <w:rsid w:val="000A6A0B"/>
    <w:rsid w:val="000A7B80"/>
    <w:rsid w:val="000B7EDA"/>
    <w:rsid w:val="000C34F7"/>
    <w:rsid w:val="000C3561"/>
    <w:rsid w:val="000C3E52"/>
    <w:rsid w:val="000C6707"/>
    <w:rsid w:val="000D5738"/>
    <w:rsid w:val="000D7BA9"/>
    <w:rsid w:val="000E6D15"/>
    <w:rsid w:val="001000DA"/>
    <w:rsid w:val="00101E82"/>
    <w:rsid w:val="00103B67"/>
    <w:rsid w:val="00104D38"/>
    <w:rsid w:val="001060C2"/>
    <w:rsid w:val="0011247E"/>
    <w:rsid w:val="0012148E"/>
    <w:rsid w:val="00131C69"/>
    <w:rsid w:val="00131DAC"/>
    <w:rsid w:val="00141683"/>
    <w:rsid w:val="001433EA"/>
    <w:rsid w:val="00160200"/>
    <w:rsid w:val="001646D8"/>
    <w:rsid w:val="00167435"/>
    <w:rsid w:val="0017101D"/>
    <w:rsid w:val="00176303"/>
    <w:rsid w:val="0017680D"/>
    <w:rsid w:val="0017760A"/>
    <w:rsid w:val="00181205"/>
    <w:rsid w:val="00183B76"/>
    <w:rsid w:val="00185668"/>
    <w:rsid w:val="00186EC9"/>
    <w:rsid w:val="0019671C"/>
    <w:rsid w:val="00196A15"/>
    <w:rsid w:val="001971A5"/>
    <w:rsid w:val="001A043A"/>
    <w:rsid w:val="001A0B4F"/>
    <w:rsid w:val="001A1F6C"/>
    <w:rsid w:val="001A4D79"/>
    <w:rsid w:val="001A67BC"/>
    <w:rsid w:val="001B0684"/>
    <w:rsid w:val="001B3A9C"/>
    <w:rsid w:val="001B7921"/>
    <w:rsid w:val="001B7C59"/>
    <w:rsid w:val="001C087B"/>
    <w:rsid w:val="001C1449"/>
    <w:rsid w:val="001C1FA7"/>
    <w:rsid w:val="001C27DF"/>
    <w:rsid w:val="001C3A8C"/>
    <w:rsid w:val="001C50A2"/>
    <w:rsid w:val="001D4E75"/>
    <w:rsid w:val="001D544D"/>
    <w:rsid w:val="001E2AEB"/>
    <w:rsid w:val="001E30E0"/>
    <w:rsid w:val="001E4674"/>
    <w:rsid w:val="001E5AE8"/>
    <w:rsid w:val="001F2C36"/>
    <w:rsid w:val="001F40EC"/>
    <w:rsid w:val="001F49A7"/>
    <w:rsid w:val="002053E8"/>
    <w:rsid w:val="0020791A"/>
    <w:rsid w:val="00211BB8"/>
    <w:rsid w:val="00214929"/>
    <w:rsid w:val="00214EF2"/>
    <w:rsid w:val="002238B9"/>
    <w:rsid w:val="00224082"/>
    <w:rsid w:val="00226235"/>
    <w:rsid w:val="00227197"/>
    <w:rsid w:val="00227DE0"/>
    <w:rsid w:val="0023355E"/>
    <w:rsid w:val="002335F3"/>
    <w:rsid w:val="00243180"/>
    <w:rsid w:val="00244DA5"/>
    <w:rsid w:val="00247E8B"/>
    <w:rsid w:val="00260DA7"/>
    <w:rsid w:val="0026649F"/>
    <w:rsid w:val="00266897"/>
    <w:rsid w:val="0027170C"/>
    <w:rsid w:val="00274047"/>
    <w:rsid w:val="0027510B"/>
    <w:rsid w:val="00277E06"/>
    <w:rsid w:val="00282D93"/>
    <w:rsid w:val="002867BD"/>
    <w:rsid w:val="002954ED"/>
    <w:rsid w:val="00296019"/>
    <w:rsid w:val="002A0C9F"/>
    <w:rsid w:val="002B34B0"/>
    <w:rsid w:val="002B6C9C"/>
    <w:rsid w:val="002C4040"/>
    <w:rsid w:val="002D6DFB"/>
    <w:rsid w:val="002E2E98"/>
    <w:rsid w:val="002E3EFC"/>
    <w:rsid w:val="002E6DD0"/>
    <w:rsid w:val="002F28A2"/>
    <w:rsid w:val="002F2C17"/>
    <w:rsid w:val="003036EF"/>
    <w:rsid w:val="00303A83"/>
    <w:rsid w:val="003047B1"/>
    <w:rsid w:val="0031182B"/>
    <w:rsid w:val="00312847"/>
    <w:rsid w:val="00317260"/>
    <w:rsid w:val="003248C2"/>
    <w:rsid w:val="003262DB"/>
    <w:rsid w:val="0033266E"/>
    <w:rsid w:val="00337F96"/>
    <w:rsid w:val="0034094C"/>
    <w:rsid w:val="00342EF9"/>
    <w:rsid w:val="00344EF4"/>
    <w:rsid w:val="003477A3"/>
    <w:rsid w:val="003534F1"/>
    <w:rsid w:val="00361A1A"/>
    <w:rsid w:val="00362AC0"/>
    <w:rsid w:val="00376AB3"/>
    <w:rsid w:val="003A5C25"/>
    <w:rsid w:val="003A734A"/>
    <w:rsid w:val="003B4468"/>
    <w:rsid w:val="003B615D"/>
    <w:rsid w:val="003C515A"/>
    <w:rsid w:val="003C5ABA"/>
    <w:rsid w:val="003D0F3C"/>
    <w:rsid w:val="003D18F2"/>
    <w:rsid w:val="003D7FBF"/>
    <w:rsid w:val="003E181B"/>
    <w:rsid w:val="003E34B5"/>
    <w:rsid w:val="003E45FD"/>
    <w:rsid w:val="003E5093"/>
    <w:rsid w:val="003E66CD"/>
    <w:rsid w:val="003E6F42"/>
    <w:rsid w:val="003F32E3"/>
    <w:rsid w:val="003F5BA5"/>
    <w:rsid w:val="003F7D60"/>
    <w:rsid w:val="00414C1A"/>
    <w:rsid w:val="00425BDD"/>
    <w:rsid w:val="00430E5D"/>
    <w:rsid w:val="004323AA"/>
    <w:rsid w:val="00433FC0"/>
    <w:rsid w:val="00440163"/>
    <w:rsid w:val="00441BA0"/>
    <w:rsid w:val="004444C1"/>
    <w:rsid w:val="00446187"/>
    <w:rsid w:val="004504E7"/>
    <w:rsid w:val="004522B1"/>
    <w:rsid w:val="004577F2"/>
    <w:rsid w:val="004602F1"/>
    <w:rsid w:val="00466657"/>
    <w:rsid w:val="00470F14"/>
    <w:rsid w:val="00471F87"/>
    <w:rsid w:val="00473C4A"/>
    <w:rsid w:val="00475551"/>
    <w:rsid w:val="004842A3"/>
    <w:rsid w:val="00484C99"/>
    <w:rsid w:val="00487327"/>
    <w:rsid w:val="00494A86"/>
    <w:rsid w:val="0049699F"/>
    <w:rsid w:val="00496F39"/>
    <w:rsid w:val="0049717C"/>
    <w:rsid w:val="004A678E"/>
    <w:rsid w:val="004A7BA8"/>
    <w:rsid w:val="004B04AF"/>
    <w:rsid w:val="004B1A0E"/>
    <w:rsid w:val="004B4E28"/>
    <w:rsid w:val="004B734F"/>
    <w:rsid w:val="004C0079"/>
    <w:rsid w:val="004C1157"/>
    <w:rsid w:val="004C1ABF"/>
    <w:rsid w:val="004C2467"/>
    <w:rsid w:val="004C2C05"/>
    <w:rsid w:val="004C5235"/>
    <w:rsid w:val="004C5C17"/>
    <w:rsid w:val="004C63C9"/>
    <w:rsid w:val="004C77F2"/>
    <w:rsid w:val="004D02AA"/>
    <w:rsid w:val="004D05AD"/>
    <w:rsid w:val="004D54DD"/>
    <w:rsid w:val="004D55FD"/>
    <w:rsid w:val="004D66C5"/>
    <w:rsid w:val="004E29BC"/>
    <w:rsid w:val="004E29EE"/>
    <w:rsid w:val="004E445F"/>
    <w:rsid w:val="004E51BC"/>
    <w:rsid w:val="004F130A"/>
    <w:rsid w:val="004F4052"/>
    <w:rsid w:val="004F7367"/>
    <w:rsid w:val="005056EF"/>
    <w:rsid w:val="005076B6"/>
    <w:rsid w:val="00510459"/>
    <w:rsid w:val="005138D4"/>
    <w:rsid w:val="00513CBD"/>
    <w:rsid w:val="00515711"/>
    <w:rsid w:val="00515B4C"/>
    <w:rsid w:val="0051792E"/>
    <w:rsid w:val="005233DE"/>
    <w:rsid w:val="00530365"/>
    <w:rsid w:val="0053470F"/>
    <w:rsid w:val="0053629A"/>
    <w:rsid w:val="0053648A"/>
    <w:rsid w:val="00547EEE"/>
    <w:rsid w:val="00551F16"/>
    <w:rsid w:val="0055335E"/>
    <w:rsid w:val="00554169"/>
    <w:rsid w:val="005543D5"/>
    <w:rsid w:val="0055660A"/>
    <w:rsid w:val="00563771"/>
    <w:rsid w:val="00563851"/>
    <w:rsid w:val="00563B8A"/>
    <w:rsid w:val="00565094"/>
    <w:rsid w:val="00570366"/>
    <w:rsid w:val="005713AE"/>
    <w:rsid w:val="00573A43"/>
    <w:rsid w:val="005767E6"/>
    <w:rsid w:val="00577B42"/>
    <w:rsid w:val="00586CDB"/>
    <w:rsid w:val="00595013"/>
    <w:rsid w:val="005A0A1D"/>
    <w:rsid w:val="005A200A"/>
    <w:rsid w:val="005A2901"/>
    <w:rsid w:val="005A31D0"/>
    <w:rsid w:val="005A7282"/>
    <w:rsid w:val="005B1E60"/>
    <w:rsid w:val="005B254A"/>
    <w:rsid w:val="005B3141"/>
    <w:rsid w:val="005B701C"/>
    <w:rsid w:val="005C0643"/>
    <w:rsid w:val="005C3958"/>
    <w:rsid w:val="005C595E"/>
    <w:rsid w:val="005C5E79"/>
    <w:rsid w:val="005C6141"/>
    <w:rsid w:val="005C6C6B"/>
    <w:rsid w:val="005C6CD1"/>
    <w:rsid w:val="005C73F8"/>
    <w:rsid w:val="005D1B87"/>
    <w:rsid w:val="005D3428"/>
    <w:rsid w:val="005D4394"/>
    <w:rsid w:val="005D5BB3"/>
    <w:rsid w:val="005E3F90"/>
    <w:rsid w:val="005E54D4"/>
    <w:rsid w:val="005E7386"/>
    <w:rsid w:val="005F1968"/>
    <w:rsid w:val="005F2C85"/>
    <w:rsid w:val="005F6B4C"/>
    <w:rsid w:val="006003A1"/>
    <w:rsid w:val="00600BA6"/>
    <w:rsid w:val="00602323"/>
    <w:rsid w:val="00602567"/>
    <w:rsid w:val="00605261"/>
    <w:rsid w:val="00606D2E"/>
    <w:rsid w:val="006136D4"/>
    <w:rsid w:val="006216A2"/>
    <w:rsid w:val="00625B23"/>
    <w:rsid w:val="00631F34"/>
    <w:rsid w:val="00633AC8"/>
    <w:rsid w:val="00634E09"/>
    <w:rsid w:val="00635251"/>
    <w:rsid w:val="00637476"/>
    <w:rsid w:val="0064297B"/>
    <w:rsid w:val="00646002"/>
    <w:rsid w:val="006463C9"/>
    <w:rsid w:val="006513AD"/>
    <w:rsid w:val="006549AF"/>
    <w:rsid w:val="00655B67"/>
    <w:rsid w:val="00655CB5"/>
    <w:rsid w:val="0065726B"/>
    <w:rsid w:val="0066056A"/>
    <w:rsid w:val="0067012E"/>
    <w:rsid w:val="00672CF8"/>
    <w:rsid w:val="006737FB"/>
    <w:rsid w:val="00676555"/>
    <w:rsid w:val="00677D59"/>
    <w:rsid w:val="0068440D"/>
    <w:rsid w:val="00687158"/>
    <w:rsid w:val="00690DA0"/>
    <w:rsid w:val="00691BD3"/>
    <w:rsid w:val="006A259A"/>
    <w:rsid w:val="006A7E34"/>
    <w:rsid w:val="006B04A3"/>
    <w:rsid w:val="006C151E"/>
    <w:rsid w:val="006C3564"/>
    <w:rsid w:val="006C5ECF"/>
    <w:rsid w:val="006C7F4B"/>
    <w:rsid w:val="006D36CB"/>
    <w:rsid w:val="006D6F75"/>
    <w:rsid w:val="006E0D5A"/>
    <w:rsid w:val="006E455B"/>
    <w:rsid w:val="006E4998"/>
    <w:rsid w:val="006E7E6A"/>
    <w:rsid w:val="006F07B5"/>
    <w:rsid w:val="006F157D"/>
    <w:rsid w:val="006F2A55"/>
    <w:rsid w:val="006F3B25"/>
    <w:rsid w:val="00700650"/>
    <w:rsid w:val="00701D9B"/>
    <w:rsid w:val="00704ADE"/>
    <w:rsid w:val="00706136"/>
    <w:rsid w:val="007063BB"/>
    <w:rsid w:val="0071460F"/>
    <w:rsid w:val="00715144"/>
    <w:rsid w:val="0071586B"/>
    <w:rsid w:val="007217A8"/>
    <w:rsid w:val="0074357F"/>
    <w:rsid w:val="00745576"/>
    <w:rsid w:val="0074798E"/>
    <w:rsid w:val="007504CE"/>
    <w:rsid w:val="00752323"/>
    <w:rsid w:val="00762D44"/>
    <w:rsid w:val="00763849"/>
    <w:rsid w:val="00764583"/>
    <w:rsid w:val="00767EC5"/>
    <w:rsid w:val="00771F82"/>
    <w:rsid w:val="007743CB"/>
    <w:rsid w:val="00776DB3"/>
    <w:rsid w:val="0078006F"/>
    <w:rsid w:val="00781F83"/>
    <w:rsid w:val="007856A5"/>
    <w:rsid w:val="00785E0F"/>
    <w:rsid w:val="007864C6"/>
    <w:rsid w:val="00787499"/>
    <w:rsid w:val="00787638"/>
    <w:rsid w:val="00791A60"/>
    <w:rsid w:val="007926C5"/>
    <w:rsid w:val="00793356"/>
    <w:rsid w:val="00794E1B"/>
    <w:rsid w:val="00795DA8"/>
    <w:rsid w:val="007A3E1B"/>
    <w:rsid w:val="007B187C"/>
    <w:rsid w:val="007B3218"/>
    <w:rsid w:val="007B6B63"/>
    <w:rsid w:val="007C4660"/>
    <w:rsid w:val="007D091E"/>
    <w:rsid w:val="007E048C"/>
    <w:rsid w:val="007E1FCD"/>
    <w:rsid w:val="007E4CF1"/>
    <w:rsid w:val="007F04D7"/>
    <w:rsid w:val="007F1000"/>
    <w:rsid w:val="007F16DC"/>
    <w:rsid w:val="007F6A5A"/>
    <w:rsid w:val="0081587F"/>
    <w:rsid w:val="008204BA"/>
    <w:rsid w:val="008214F1"/>
    <w:rsid w:val="00821C1E"/>
    <w:rsid w:val="008230F3"/>
    <w:rsid w:val="0082346C"/>
    <w:rsid w:val="00825EFF"/>
    <w:rsid w:val="00831750"/>
    <w:rsid w:val="00843AD1"/>
    <w:rsid w:val="00846F80"/>
    <w:rsid w:val="00847110"/>
    <w:rsid w:val="00857B40"/>
    <w:rsid w:val="00862630"/>
    <w:rsid w:val="00863768"/>
    <w:rsid w:val="008642AF"/>
    <w:rsid w:val="00873739"/>
    <w:rsid w:val="00874AFC"/>
    <w:rsid w:val="00874C71"/>
    <w:rsid w:val="0087691E"/>
    <w:rsid w:val="00876A19"/>
    <w:rsid w:val="00882EDE"/>
    <w:rsid w:val="008971A6"/>
    <w:rsid w:val="00897ED9"/>
    <w:rsid w:val="008A0897"/>
    <w:rsid w:val="008A4B7F"/>
    <w:rsid w:val="008B0B99"/>
    <w:rsid w:val="008B2514"/>
    <w:rsid w:val="008B2B2A"/>
    <w:rsid w:val="008B2C26"/>
    <w:rsid w:val="008B591A"/>
    <w:rsid w:val="008C52B3"/>
    <w:rsid w:val="008C57F4"/>
    <w:rsid w:val="008D1106"/>
    <w:rsid w:val="008D146A"/>
    <w:rsid w:val="008D1EA1"/>
    <w:rsid w:val="008D3570"/>
    <w:rsid w:val="008D400A"/>
    <w:rsid w:val="008D6309"/>
    <w:rsid w:val="008E647B"/>
    <w:rsid w:val="008E7116"/>
    <w:rsid w:val="008F3FC9"/>
    <w:rsid w:val="008F594F"/>
    <w:rsid w:val="008F64F7"/>
    <w:rsid w:val="008F776B"/>
    <w:rsid w:val="00901CA5"/>
    <w:rsid w:val="00901E00"/>
    <w:rsid w:val="009039C0"/>
    <w:rsid w:val="00904416"/>
    <w:rsid w:val="00905ED1"/>
    <w:rsid w:val="009140CD"/>
    <w:rsid w:val="00916881"/>
    <w:rsid w:val="0092042A"/>
    <w:rsid w:val="00930A0A"/>
    <w:rsid w:val="009324EC"/>
    <w:rsid w:val="00937222"/>
    <w:rsid w:val="009429E3"/>
    <w:rsid w:val="0094457F"/>
    <w:rsid w:val="0094600F"/>
    <w:rsid w:val="00947DA2"/>
    <w:rsid w:val="009521E6"/>
    <w:rsid w:val="00955F55"/>
    <w:rsid w:val="00964BE1"/>
    <w:rsid w:val="00964EA2"/>
    <w:rsid w:val="00970A51"/>
    <w:rsid w:val="00971DE1"/>
    <w:rsid w:val="00973321"/>
    <w:rsid w:val="00974C7E"/>
    <w:rsid w:val="00976173"/>
    <w:rsid w:val="00977FB2"/>
    <w:rsid w:val="00980982"/>
    <w:rsid w:val="00980CB7"/>
    <w:rsid w:val="00983333"/>
    <w:rsid w:val="00990556"/>
    <w:rsid w:val="009910A7"/>
    <w:rsid w:val="00991231"/>
    <w:rsid w:val="009921AB"/>
    <w:rsid w:val="00993FF1"/>
    <w:rsid w:val="00995F3A"/>
    <w:rsid w:val="009A45F5"/>
    <w:rsid w:val="009A7C72"/>
    <w:rsid w:val="009B2FFA"/>
    <w:rsid w:val="009B6C94"/>
    <w:rsid w:val="009C22DD"/>
    <w:rsid w:val="009C483B"/>
    <w:rsid w:val="009D2C27"/>
    <w:rsid w:val="009E47E6"/>
    <w:rsid w:val="009E582F"/>
    <w:rsid w:val="009E587C"/>
    <w:rsid w:val="009E6C32"/>
    <w:rsid w:val="009F218F"/>
    <w:rsid w:val="009F4419"/>
    <w:rsid w:val="009F4812"/>
    <w:rsid w:val="009F7942"/>
    <w:rsid w:val="00A02217"/>
    <w:rsid w:val="00A038A8"/>
    <w:rsid w:val="00A046B7"/>
    <w:rsid w:val="00A04F48"/>
    <w:rsid w:val="00A06AFF"/>
    <w:rsid w:val="00A124DF"/>
    <w:rsid w:val="00A12768"/>
    <w:rsid w:val="00A2112F"/>
    <w:rsid w:val="00A22A99"/>
    <w:rsid w:val="00A22E36"/>
    <w:rsid w:val="00A24AB8"/>
    <w:rsid w:val="00A24B1E"/>
    <w:rsid w:val="00A26443"/>
    <w:rsid w:val="00A2678F"/>
    <w:rsid w:val="00A27B54"/>
    <w:rsid w:val="00A30F32"/>
    <w:rsid w:val="00A30F40"/>
    <w:rsid w:val="00A329FD"/>
    <w:rsid w:val="00A33A55"/>
    <w:rsid w:val="00A33F18"/>
    <w:rsid w:val="00A361B0"/>
    <w:rsid w:val="00A364F0"/>
    <w:rsid w:val="00A424F8"/>
    <w:rsid w:val="00A4257A"/>
    <w:rsid w:val="00A42D3D"/>
    <w:rsid w:val="00A47176"/>
    <w:rsid w:val="00A525A5"/>
    <w:rsid w:val="00A55836"/>
    <w:rsid w:val="00A562FF"/>
    <w:rsid w:val="00A56A9E"/>
    <w:rsid w:val="00A62134"/>
    <w:rsid w:val="00A6256B"/>
    <w:rsid w:val="00A64B7C"/>
    <w:rsid w:val="00A64D48"/>
    <w:rsid w:val="00A70E19"/>
    <w:rsid w:val="00A71091"/>
    <w:rsid w:val="00A75F9C"/>
    <w:rsid w:val="00A82069"/>
    <w:rsid w:val="00A825E1"/>
    <w:rsid w:val="00A8630E"/>
    <w:rsid w:val="00A93542"/>
    <w:rsid w:val="00A97C9B"/>
    <w:rsid w:val="00AA0F81"/>
    <w:rsid w:val="00AA2BC3"/>
    <w:rsid w:val="00AA4630"/>
    <w:rsid w:val="00AA49AD"/>
    <w:rsid w:val="00AA56F2"/>
    <w:rsid w:val="00AB11DC"/>
    <w:rsid w:val="00AB232E"/>
    <w:rsid w:val="00AC1BBD"/>
    <w:rsid w:val="00AC305F"/>
    <w:rsid w:val="00AC483B"/>
    <w:rsid w:val="00AC554A"/>
    <w:rsid w:val="00AC6C5E"/>
    <w:rsid w:val="00AD2242"/>
    <w:rsid w:val="00AD2B21"/>
    <w:rsid w:val="00AD2CAB"/>
    <w:rsid w:val="00AD446C"/>
    <w:rsid w:val="00AD4DC9"/>
    <w:rsid w:val="00AD5A52"/>
    <w:rsid w:val="00AE0D92"/>
    <w:rsid w:val="00AE5A0B"/>
    <w:rsid w:val="00AE5DF9"/>
    <w:rsid w:val="00AE7C3C"/>
    <w:rsid w:val="00AF1658"/>
    <w:rsid w:val="00AF5090"/>
    <w:rsid w:val="00AF6B42"/>
    <w:rsid w:val="00B046BF"/>
    <w:rsid w:val="00B05C43"/>
    <w:rsid w:val="00B1097E"/>
    <w:rsid w:val="00B147F4"/>
    <w:rsid w:val="00B20E26"/>
    <w:rsid w:val="00B21C39"/>
    <w:rsid w:val="00B25F4C"/>
    <w:rsid w:val="00B34CA0"/>
    <w:rsid w:val="00B37A51"/>
    <w:rsid w:val="00B42CED"/>
    <w:rsid w:val="00B42DED"/>
    <w:rsid w:val="00B44575"/>
    <w:rsid w:val="00B55FE2"/>
    <w:rsid w:val="00B57ABA"/>
    <w:rsid w:val="00B57C30"/>
    <w:rsid w:val="00B61069"/>
    <w:rsid w:val="00B6580B"/>
    <w:rsid w:val="00B675D2"/>
    <w:rsid w:val="00B70CB3"/>
    <w:rsid w:val="00B73351"/>
    <w:rsid w:val="00B8395C"/>
    <w:rsid w:val="00B83A7D"/>
    <w:rsid w:val="00B910C2"/>
    <w:rsid w:val="00B967CB"/>
    <w:rsid w:val="00BA1083"/>
    <w:rsid w:val="00BA1F63"/>
    <w:rsid w:val="00BA4102"/>
    <w:rsid w:val="00BA69C7"/>
    <w:rsid w:val="00BA6D39"/>
    <w:rsid w:val="00BA7C78"/>
    <w:rsid w:val="00BB171C"/>
    <w:rsid w:val="00BB40C9"/>
    <w:rsid w:val="00BC0D88"/>
    <w:rsid w:val="00BC2692"/>
    <w:rsid w:val="00BD25A3"/>
    <w:rsid w:val="00BD2B33"/>
    <w:rsid w:val="00BD30A1"/>
    <w:rsid w:val="00BD4678"/>
    <w:rsid w:val="00BD60DF"/>
    <w:rsid w:val="00BE6190"/>
    <w:rsid w:val="00BF0EC4"/>
    <w:rsid w:val="00BF7ED4"/>
    <w:rsid w:val="00C01730"/>
    <w:rsid w:val="00C1164B"/>
    <w:rsid w:val="00C1287C"/>
    <w:rsid w:val="00C13C4D"/>
    <w:rsid w:val="00C23426"/>
    <w:rsid w:val="00C246BE"/>
    <w:rsid w:val="00C27727"/>
    <w:rsid w:val="00C31D8E"/>
    <w:rsid w:val="00C3229F"/>
    <w:rsid w:val="00C3253C"/>
    <w:rsid w:val="00C33472"/>
    <w:rsid w:val="00C34067"/>
    <w:rsid w:val="00C34459"/>
    <w:rsid w:val="00C37419"/>
    <w:rsid w:val="00C4364A"/>
    <w:rsid w:val="00C4490F"/>
    <w:rsid w:val="00C45FCB"/>
    <w:rsid w:val="00C52019"/>
    <w:rsid w:val="00C5278C"/>
    <w:rsid w:val="00C52D30"/>
    <w:rsid w:val="00C53E12"/>
    <w:rsid w:val="00C54042"/>
    <w:rsid w:val="00C65E45"/>
    <w:rsid w:val="00C71ADE"/>
    <w:rsid w:val="00C73515"/>
    <w:rsid w:val="00C77044"/>
    <w:rsid w:val="00C80CC3"/>
    <w:rsid w:val="00C8346A"/>
    <w:rsid w:val="00C83CE6"/>
    <w:rsid w:val="00C9113A"/>
    <w:rsid w:val="00C920C1"/>
    <w:rsid w:val="00C92158"/>
    <w:rsid w:val="00C92C93"/>
    <w:rsid w:val="00C94B81"/>
    <w:rsid w:val="00C97EA5"/>
    <w:rsid w:val="00CA3B88"/>
    <w:rsid w:val="00CA57A5"/>
    <w:rsid w:val="00CA61B2"/>
    <w:rsid w:val="00CA68D9"/>
    <w:rsid w:val="00CB4FD3"/>
    <w:rsid w:val="00CB6959"/>
    <w:rsid w:val="00CC28C6"/>
    <w:rsid w:val="00CC2F90"/>
    <w:rsid w:val="00CC33BA"/>
    <w:rsid w:val="00CC4E5B"/>
    <w:rsid w:val="00CC5F0C"/>
    <w:rsid w:val="00CD20C6"/>
    <w:rsid w:val="00CD75E4"/>
    <w:rsid w:val="00CE1A2F"/>
    <w:rsid w:val="00CE3612"/>
    <w:rsid w:val="00CF0253"/>
    <w:rsid w:val="00CF432C"/>
    <w:rsid w:val="00CF5C59"/>
    <w:rsid w:val="00CF7A3D"/>
    <w:rsid w:val="00D01324"/>
    <w:rsid w:val="00D078E9"/>
    <w:rsid w:val="00D11C6B"/>
    <w:rsid w:val="00D12056"/>
    <w:rsid w:val="00D137F2"/>
    <w:rsid w:val="00D173F5"/>
    <w:rsid w:val="00D214E1"/>
    <w:rsid w:val="00D21974"/>
    <w:rsid w:val="00D2319D"/>
    <w:rsid w:val="00D238D5"/>
    <w:rsid w:val="00D23C6C"/>
    <w:rsid w:val="00D241C0"/>
    <w:rsid w:val="00D273FF"/>
    <w:rsid w:val="00D33F07"/>
    <w:rsid w:val="00D34885"/>
    <w:rsid w:val="00D3667C"/>
    <w:rsid w:val="00D41CB2"/>
    <w:rsid w:val="00D44C2E"/>
    <w:rsid w:val="00D45FA9"/>
    <w:rsid w:val="00D544DC"/>
    <w:rsid w:val="00D54EB4"/>
    <w:rsid w:val="00D56FDF"/>
    <w:rsid w:val="00D57F0D"/>
    <w:rsid w:val="00D704A0"/>
    <w:rsid w:val="00D73552"/>
    <w:rsid w:val="00D738E9"/>
    <w:rsid w:val="00D74F7D"/>
    <w:rsid w:val="00D80A1A"/>
    <w:rsid w:val="00D82B69"/>
    <w:rsid w:val="00D85E5C"/>
    <w:rsid w:val="00D86960"/>
    <w:rsid w:val="00D937E1"/>
    <w:rsid w:val="00D93BFF"/>
    <w:rsid w:val="00D94135"/>
    <w:rsid w:val="00DA2099"/>
    <w:rsid w:val="00DA4D30"/>
    <w:rsid w:val="00DA53A4"/>
    <w:rsid w:val="00DA55D5"/>
    <w:rsid w:val="00DB360E"/>
    <w:rsid w:val="00DB4D16"/>
    <w:rsid w:val="00DB5238"/>
    <w:rsid w:val="00DB7C66"/>
    <w:rsid w:val="00DC67F7"/>
    <w:rsid w:val="00DD1354"/>
    <w:rsid w:val="00DD1451"/>
    <w:rsid w:val="00DD1817"/>
    <w:rsid w:val="00DD7F12"/>
    <w:rsid w:val="00DE3257"/>
    <w:rsid w:val="00DF2367"/>
    <w:rsid w:val="00DF654C"/>
    <w:rsid w:val="00E0482B"/>
    <w:rsid w:val="00E106B5"/>
    <w:rsid w:val="00E114A6"/>
    <w:rsid w:val="00E1198A"/>
    <w:rsid w:val="00E211DD"/>
    <w:rsid w:val="00E22E2D"/>
    <w:rsid w:val="00E2375A"/>
    <w:rsid w:val="00E24F43"/>
    <w:rsid w:val="00E3290F"/>
    <w:rsid w:val="00E34CE0"/>
    <w:rsid w:val="00E41475"/>
    <w:rsid w:val="00E42ED1"/>
    <w:rsid w:val="00E43F6A"/>
    <w:rsid w:val="00E44815"/>
    <w:rsid w:val="00E46C6D"/>
    <w:rsid w:val="00E539F7"/>
    <w:rsid w:val="00E61418"/>
    <w:rsid w:val="00E61AA7"/>
    <w:rsid w:val="00E61F0B"/>
    <w:rsid w:val="00E63E28"/>
    <w:rsid w:val="00E71FB8"/>
    <w:rsid w:val="00E73F62"/>
    <w:rsid w:val="00E75BC8"/>
    <w:rsid w:val="00E82BC1"/>
    <w:rsid w:val="00E82E64"/>
    <w:rsid w:val="00E82EBE"/>
    <w:rsid w:val="00E855B1"/>
    <w:rsid w:val="00E87088"/>
    <w:rsid w:val="00E87487"/>
    <w:rsid w:val="00E9171E"/>
    <w:rsid w:val="00E91A81"/>
    <w:rsid w:val="00E95226"/>
    <w:rsid w:val="00E95CA0"/>
    <w:rsid w:val="00E9685B"/>
    <w:rsid w:val="00EA12B9"/>
    <w:rsid w:val="00EA1444"/>
    <w:rsid w:val="00EA69B8"/>
    <w:rsid w:val="00EC2007"/>
    <w:rsid w:val="00EC3B76"/>
    <w:rsid w:val="00EC561A"/>
    <w:rsid w:val="00EC621D"/>
    <w:rsid w:val="00EC75C3"/>
    <w:rsid w:val="00ED1F5E"/>
    <w:rsid w:val="00ED674F"/>
    <w:rsid w:val="00ED7E60"/>
    <w:rsid w:val="00EE7030"/>
    <w:rsid w:val="00EF0414"/>
    <w:rsid w:val="00EF05A1"/>
    <w:rsid w:val="00EF1184"/>
    <w:rsid w:val="00EF19E0"/>
    <w:rsid w:val="00EF2506"/>
    <w:rsid w:val="00EF3F61"/>
    <w:rsid w:val="00EF6049"/>
    <w:rsid w:val="00F10AE4"/>
    <w:rsid w:val="00F10EBF"/>
    <w:rsid w:val="00F11F2B"/>
    <w:rsid w:val="00F13304"/>
    <w:rsid w:val="00F23CF2"/>
    <w:rsid w:val="00F314CD"/>
    <w:rsid w:val="00F31C86"/>
    <w:rsid w:val="00F34EED"/>
    <w:rsid w:val="00F427AB"/>
    <w:rsid w:val="00F42B9B"/>
    <w:rsid w:val="00F46BE0"/>
    <w:rsid w:val="00F57637"/>
    <w:rsid w:val="00F6042E"/>
    <w:rsid w:val="00F6110B"/>
    <w:rsid w:val="00F62699"/>
    <w:rsid w:val="00F64DCD"/>
    <w:rsid w:val="00F65951"/>
    <w:rsid w:val="00F706E1"/>
    <w:rsid w:val="00F81F4D"/>
    <w:rsid w:val="00F84443"/>
    <w:rsid w:val="00F91233"/>
    <w:rsid w:val="00F94E94"/>
    <w:rsid w:val="00FA1679"/>
    <w:rsid w:val="00FA23FB"/>
    <w:rsid w:val="00FA3C27"/>
    <w:rsid w:val="00FA5ACA"/>
    <w:rsid w:val="00FA6854"/>
    <w:rsid w:val="00FA7D7A"/>
    <w:rsid w:val="00FB1C44"/>
    <w:rsid w:val="00FB2D0A"/>
    <w:rsid w:val="00FB38FA"/>
    <w:rsid w:val="00FB51E9"/>
    <w:rsid w:val="00FB6683"/>
    <w:rsid w:val="00FB7399"/>
    <w:rsid w:val="00FC1B14"/>
    <w:rsid w:val="00FC1D2A"/>
    <w:rsid w:val="00FD2BDA"/>
    <w:rsid w:val="00FD436A"/>
    <w:rsid w:val="00FD6020"/>
    <w:rsid w:val="00FD79FE"/>
    <w:rsid w:val="00FE3943"/>
    <w:rsid w:val="00FF0BA3"/>
    <w:rsid w:val="00FF0F3C"/>
    <w:rsid w:val="00FF4340"/>
    <w:rsid w:val="00FF47A4"/>
    <w:rsid w:val="023FA253"/>
    <w:rsid w:val="029183EF"/>
    <w:rsid w:val="040E7AE1"/>
    <w:rsid w:val="04C39B89"/>
    <w:rsid w:val="05B73D4E"/>
    <w:rsid w:val="05E7CB97"/>
    <w:rsid w:val="07FC042D"/>
    <w:rsid w:val="089F6D36"/>
    <w:rsid w:val="0981C3B8"/>
    <w:rsid w:val="0BDC7EAD"/>
    <w:rsid w:val="0C04D6FA"/>
    <w:rsid w:val="0C869979"/>
    <w:rsid w:val="0CA6CCFD"/>
    <w:rsid w:val="0D22B007"/>
    <w:rsid w:val="0DB80BD4"/>
    <w:rsid w:val="0DC81498"/>
    <w:rsid w:val="0E283EAC"/>
    <w:rsid w:val="0E5EFADE"/>
    <w:rsid w:val="0E9CEDB2"/>
    <w:rsid w:val="11B7BBDD"/>
    <w:rsid w:val="129221E3"/>
    <w:rsid w:val="145E5F51"/>
    <w:rsid w:val="147787AE"/>
    <w:rsid w:val="160AD40C"/>
    <w:rsid w:val="162A1290"/>
    <w:rsid w:val="166662A7"/>
    <w:rsid w:val="16A5C9F0"/>
    <w:rsid w:val="16BD04A5"/>
    <w:rsid w:val="1745CB5E"/>
    <w:rsid w:val="17796D9C"/>
    <w:rsid w:val="195E5ADD"/>
    <w:rsid w:val="1991DAD7"/>
    <w:rsid w:val="199FA237"/>
    <w:rsid w:val="1A795CB5"/>
    <w:rsid w:val="1B38FBBC"/>
    <w:rsid w:val="1D5590C1"/>
    <w:rsid w:val="1E10EECC"/>
    <w:rsid w:val="1E48401B"/>
    <w:rsid w:val="1F3BD06A"/>
    <w:rsid w:val="20051EBF"/>
    <w:rsid w:val="2024AA07"/>
    <w:rsid w:val="203383D9"/>
    <w:rsid w:val="20F3A1AE"/>
    <w:rsid w:val="210107E0"/>
    <w:rsid w:val="21B5E3E8"/>
    <w:rsid w:val="22915382"/>
    <w:rsid w:val="23E6C33F"/>
    <w:rsid w:val="2467012E"/>
    <w:rsid w:val="24A75810"/>
    <w:rsid w:val="27715183"/>
    <w:rsid w:val="290EEB17"/>
    <w:rsid w:val="293CC97A"/>
    <w:rsid w:val="29617825"/>
    <w:rsid w:val="2968C98B"/>
    <w:rsid w:val="29E9F4D8"/>
    <w:rsid w:val="2AA7EA26"/>
    <w:rsid w:val="2B4A99F3"/>
    <w:rsid w:val="2C7775A4"/>
    <w:rsid w:val="2C99A17E"/>
    <w:rsid w:val="2CA06A4D"/>
    <w:rsid w:val="2CB39C5C"/>
    <w:rsid w:val="2CF290C7"/>
    <w:rsid w:val="2D2BF8BB"/>
    <w:rsid w:val="2E45D41A"/>
    <w:rsid w:val="2F578479"/>
    <w:rsid w:val="2F78A72C"/>
    <w:rsid w:val="2FA85294"/>
    <w:rsid w:val="305FE6C2"/>
    <w:rsid w:val="3086730B"/>
    <w:rsid w:val="309AC306"/>
    <w:rsid w:val="3132F604"/>
    <w:rsid w:val="315F1B60"/>
    <w:rsid w:val="325B8D84"/>
    <w:rsid w:val="33118A67"/>
    <w:rsid w:val="3357F857"/>
    <w:rsid w:val="339EC5D0"/>
    <w:rsid w:val="3414E385"/>
    <w:rsid w:val="348A1068"/>
    <w:rsid w:val="34F0A9FC"/>
    <w:rsid w:val="3570EEB0"/>
    <w:rsid w:val="35BD8C46"/>
    <w:rsid w:val="35E53F2C"/>
    <w:rsid w:val="36166F4C"/>
    <w:rsid w:val="361A76A9"/>
    <w:rsid w:val="362214D1"/>
    <w:rsid w:val="36368857"/>
    <w:rsid w:val="375634B1"/>
    <w:rsid w:val="37A56F18"/>
    <w:rsid w:val="3AA15313"/>
    <w:rsid w:val="3AE8AD92"/>
    <w:rsid w:val="3B04C7C8"/>
    <w:rsid w:val="3BB12DE3"/>
    <w:rsid w:val="3C76A640"/>
    <w:rsid w:val="3C8EF8C2"/>
    <w:rsid w:val="3D0EDBAF"/>
    <w:rsid w:val="3E204E54"/>
    <w:rsid w:val="3E31258D"/>
    <w:rsid w:val="3E5FC340"/>
    <w:rsid w:val="3EF0A6FB"/>
    <w:rsid w:val="3F80443C"/>
    <w:rsid w:val="402BCA9C"/>
    <w:rsid w:val="40A45E54"/>
    <w:rsid w:val="412FF3DA"/>
    <w:rsid w:val="418A92FF"/>
    <w:rsid w:val="43E48E0D"/>
    <w:rsid w:val="44096B0B"/>
    <w:rsid w:val="44146845"/>
    <w:rsid w:val="442A514D"/>
    <w:rsid w:val="4560FED4"/>
    <w:rsid w:val="45A53B6C"/>
    <w:rsid w:val="45AD8F81"/>
    <w:rsid w:val="464094E6"/>
    <w:rsid w:val="489C8645"/>
    <w:rsid w:val="48BE6B2C"/>
    <w:rsid w:val="494D656E"/>
    <w:rsid w:val="4A08085A"/>
    <w:rsid w:val="4AE935CF"/>
    <w:rsid w:val="4B1A5B37"/>
    <w:rsid w:val="4BF102AB"/>
    <w:rsid w:val="4D3E290F"/>
    <w:rsid w:val="50048349"/>
    <w:rsid w:val="5013E06A"/>
    <w:rsid w:val="51237AAC"/>
    <w:rsid w:val="51260232"/>
    <w:rsid w:val="51522996"/>
    <w:rsid w:val="51FA108F"/>
    <w:rsid w:val="528A7DD6"/>
    <w:rsid w:val="52D2CFA1"/>
    <w:rsid w:val="53284C93"/>
    <w:rsid w:val="5330B1EE"/>
    <w:rsid w:val="56F028C9"/>
    <w:rsid w:val="5807E401"/>
    <w:rsid w:val="595D3B7B"/>
    <w:rsid w:val="59F6231A"/>
    <w:rsid w:val="5A34A3AC"/>
    <w:rsid w:val="5AAFB555"/>
    <w:rsid w:val="5BA66A1C"/>
    <w:rsid w:val="5D3F78C2"/>
    <w:rsid w:val="5E34CF4C"/>
    <w:rsid w:val="5EEB5605"/>
    <w:rsid w:val="5FD398F2"/>
    <w:rsid w:val="61092AB2"/>
    <w:rsid w:val="6122F12B"/>
    <w:rsid w:val="6194B971"/>
    <w:rsid w:val="61DD8141"/>
    <w:rsid w:val="623FF80B"/>
    <w:rsid w:val="62EAF564"/>
    <w:rsid w:val="62ED52A5"/>
    <w:rsid w:val="65E81CB6"/>
    <w:rsid w:val="665E3F25"/>
    <w:rsid w:val="679F7816"/>
    <w:rsid w:val="67DEA61E"/>
    <w:rsid w:val="68299226"/>
    <w:rsid w:val="68D090DB"/>
    <w:rsid w:val="6A424633"/>
    <w:rsid w:val="6B65939E"/>
    <w:rsid w:val="6BC3BF45"/>
    <w:rsid w:val="6BC47B6C"/>
    <w:rsid w:val="6C44F7C4"/>
    <w:rsid w:val="6C78452B"/>
    <w:rsid w:val="6CD9D1C2"/>
    <w:rsid w:val="6D604BCD"/>
    <w:rsid w:val="6DD683B9"/>
    <w:rsid w:val="6E596C61"/>
    <w:rsid w:val="6EE9F040"/>
    <w:rsid w:val="70192638"/>
    <w:rsid w:val="701A44AC"/>
    <w:rsid w:val="70B15E2D"/>
    <w:rsid w:val="70B210B0"/>
    <w:rsid w:val="71036D62"/>
    <w:rsid w:val="7231635F"/>
    <w:rsid w:val="725B6901"/>
    <w:rsid w:val="73A08CC5"/>
    <w:rsid w:val="74054D0B"/>
    <w:rsid w:val="74E89F14"/>
    <w:rsid w:val="76BA4160"/>
    <w:rsid w:val="77C27D7A"/>
    <w:rsid w:val="77C34F7A"/>
    <w:rsid w:val="79B0633F"/>
    <w:rsid w:val="79DFA671"/>
    <w:rsid w:val="79F274C9"/>
    <w:rsid w:val="7A3DFC98"/>
    <w:rsid w:val="7B81B890"/>
    <w:rsid w:val="7C2756F9"/>
    <w:rsid w:val="7CE017B1"/>
    <w:rsid w:val="7D174733"/>
    <w:rsid w:val="7D2927DB"/>
    <w:rsid w:val="7E1C4F65"/>
    <w:rsid w:val="7F161833"/>
    <w:rsid w:val="7FCE61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F9734"/>
  <w15:docId w15:val="{AB89DD0C-7052-42CB-9DD5-90A20BEB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0B99"/>
  </w:style>
  <w:style w:type="paragraph" w:styleId="Antrat4">
    <w:name w:val="heading 4"/>
    <w:basedOn w:val="prastasis"/>
    <w:next w:val="prastasis"/>
    <w:link w:val="Antrat4Diagrama"/>
    <w:uiPriority w:val="9"/>
    <w:semiHidden/>
    <w:unhideWhenUsed/>
    <w:qFormat/>
    <w:rsid w:val="0055416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361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unhideWhenUsed/>
    <w:rsid w:val="00A361B0"/>
    <w:rPr>
      <w:sz w:val="16"/>
      <w:szCs w:val="16"/>
    </w:rPr>
  </w:style>
  <w:style w:type="paragraph" w:styleId="Komentarotekstas">
    <w:name w:val="annotation text"/>
    <w:aliases w:val=" Char,Char"/>
    <w:basedOn w:val="prastasis"/>
    <w:link w:val="KomentarotekstasDiagrama"/>
    <w:uiPriority w:val="99"/>
    <w:unhideWhenUsed/>
    <w:qFormat/>
    <w:rsid w:val="00A361B0"/>
    <w:pPr>
      <w:spacing w:line="240" w:lineRule="auto"/>
    </w:pPr>
    <w:rPr>
      <w:sz w:val="20"/>
      <w:szCs w:val="20"/>
    </w:rPr>
  </w:style>
  <w:style w:type="character" w:customStyle="1" w:styleId="KomentarotekstasDiagrama">
    <w:name w:val="Komentaro tekstas Diagrama"/>
    <w:aliases w:val=" Char Diagrama,Char Diagrama"/>
    <w:basedOn w:val="Numatytasispastraiposriftas"/>
    <w:link w:val="Komentarotekstas"/>
    <w:uiPriority w:val="99"/>
    <w:qFormat/>
    <w:rsid w:val="00A361B0"/>
    <w:rPr>
      <w:sz w:val="20"/>
      <w:szCs w:val="20"/>
    </w:rPr>
  </w:style>
  <w:style w:type="paragraph" w:styleId="Debesliotekstas">
    <w:name w:val="Balloon Text"/>
    <w:basedOn w:val="prastasis"/>
    <w:link w:val="DebesliotekstasDiagrama"/>
    <w:uiPriority w:val="99"/>
    <w:semiHidden/>
    <w:unhideWhenUsed/>
    <w:rsid w:val="00A36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61B0"/>
    <w:rPr>
      <w:rFonts w:ascii="Segoe UI" w:hAnsi="Segoe UI" w:cs="Segoe UI"/>
      <w:sz w:val="18"/>
      <w:szCs w:val="18"/>
    </w:rPr>
  </w:style>
  <w:style w:type="paragraph" w:styleId="Antrats">
    <w:name w:val="header"/>
    <w:basedOn w:val="prastasis"/>
    <w:link w:val="AntratsDiagrama"/>
    <w:uiPriority w:val="99"/>
    <w:unhideWhenUsed/>
    <w:rsid w:val="001646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46D8"/>
  </w:style>
  <w:style w:type="paragraph" w:styleId="Porat">
    <w:name w:val="footer"/>
    <w:basedOn w:val="prastasis"/>
    <w:link w:val="PoratDiagrama"/>
    <w:uiPriority w:val="99"/>
    <w:unhideWhenUsed/>
    <w:rsid w:val="001646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46D8"/>
  </w:style>
  <w:style w:type="paragraph" w:styleId="Sraopastraipa">
    <w:name w:val="List Paragraph"/>
    <w:basedOn w:val="prastasis"/>
    <w:uiPriority w:val="34"/>
    <w:qFormat/>
    <w:rsid w:val="001C50A2"/>
    <w:pPr>
      <w:ind w:left="720"/>
      <w:contextualSpacing/>
    </w:pPr>
  </w:style>
  <w:style w:type="paragraph" w:styleId="Komentarotema">
    <w:name w:val="annotation subject"/>
    <w:basedOn w:val="Komentarotekstas"/>
    <w:next w:val="Komentarotekstas"/>
    <w:link w:val="KomentarotemaDiagrama"/>
    <w:uiPriority w:val="99"/>
    <w:semiHidden/>
    <w:unhideWhenUsed/>
    <w:rsid w:val="008971A6"/>
    <w:rPr>
      <w:b/>
      <w:bCs/>
    </w:rPr>
  </w:style>
  <w:style w:type="character" w:customStyle="1" w:styleId="KomentarotemaDiagrama">
    <w:name w:val="Komentaro tema Diagrama"/>
    <w:basedOn w:val="KomentarotekstasDiagrama"/>
    <w:link w:val="Komentarotema"/>
    <w:uiPriority w:val="99"/>
    <w:semiHidden/>
    <w:rsid w:val="008971A6"/>
    <w:rPr>
      <w:b/>
      <w:bCs/>
      <w:sz w:val="20"/>
      <w:szCs w:val="20"/>
    </w:rPr>
  </w:style>
  <w:style w:type="table" w:customStyle="1" w:styleId="Lenteldefaultin1">
    <w:name w:val="Lentelė (default'inė)1"/>
    <w:basedOn w:val="prastojilentel"/>
    <w:next w:val="Lentelstinklelis"/>
    <w:uiPriority w:val="59"/>
    <w:rsid w:val="00B61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slapioinaostekstas">
    <w:name w:val="footnote text"/>
    <w:basedOn w:val="prastasis"/>
    <w:link w:val="PuslapioinaostekstasDiagrama"/>
    <w:unhideWhenUsed/>
    <w:rsid w:val="00ED1F5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ED1F5E"/>
    <w:rPr>
      <w:sz w:val="20"/>
      <w:szCs w:val="20"/>
    </w:rPr>
  </w:style>
  <w:style w:type="character" w:styleId="Puslapioinaosnuoroda">
    <w:name w:val="footnote reference"/>
    <w:basedOn w:val="Numatytasispastraiposriftas"/>
    <w:uiPriority w:val="99"/>
    <w:semiHidden/>
    <w:unhideWhenUsed/>
    <w:rsid w:val="00ED1F5E"/>
    <w:rPr>
      <w:vertAlign w:val="superscript"/>
    </w:rPr>
  </w:style>
  <w:style w:type="paragraph" w:customStyle="1" w:styleId="paragraph">
    <w:name w:val="paragraph"/>
    <w:basedOn w:val="prastasis"/>
    <w:rsid w:val="00D078E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078E9"/>
  </w:style>
  <w:style w:type="character" w:customStyle="1" w:styleId="eop">
    <w:name w:val="eop"/>
    <w:basedOn w:val="Numatytasispastraiposriftas"/>
    <w:rsid w:val="00D078E9"/>
  </w:style>
  <w:style w:type="character" w:customStyle="1" w:styleId="tabchar">
    <w:name w:val="tabchar"/>
    <w:basedOn w:val="Numatytasispastraiposriftas"/>
    <w:rsid w:val="00D078E9"/>
  </w:style>
  <w:style w:type="character" w:styleId="Dokumentoinaosnumeris">
    <w:name w:val="endnote reference"/>
    <w:basedOn w:val="Numatytasispastraiposriftas"/>
    <w:uiPriority w:val="99"/>
    <w:semiHidden/>
    <w:unhideWhenUsed/>
    <w:rPr>
      <w:vertAlign w:val="superscript"/>
    </w:rPr>
  </w:style>
  <w:style w:type="character" w:customStyle="1" w:styleId="DokumentoinaostekstasDiagrama">
    <w:name w:val="Dokumento išnašos tekstas Diagrama"/>
    <w:basedOn w:val="Numatytasispastraiposriftas"/>
    <w:link w:val="Dokumentoinaostekstas"/>
    <w:uiPriority w:val="99"/>
    <w:semiHidden/>
    <w:rPr>
      <w:sz w:val="20"/>
      <w:szCs w:val="20"/>
    </w:rPr>
  </w:style>
  <w:style w:type="paragraph" w:styleId="Dokumentoinaostekstas">
    <w:name w:val="endnote text"/>
    <w:basedOn w:val="prastasis"/>
    <w:link w:val="DokumentoinaostekstasDiagrama"/>
    <w:uiPriority w:val="99"/>
    <w:semiHidden/>
    <w:unhideWhenUsed/>
    <w:pPr>
      <w:spacing w:after="0" w:line="240" w:lineRule="auto"/>
    </w:pPr>
    <w:rPr>
      <w:sz w:val="20"/>
      <w:szCs w:val="20"/>
    </w:rPr>
  </w:style>
  <w:style w:type="table" w:customStyle="1" w:styleId="Lentelstinklelis1">
    <w:name w:val="Lentelės tinklelis1"/>
    <w:basedOn w:val="prastojilentel"/>
    <w:next w:val="Lentelstinklelis"/>
    <w:uiPriority w:val="59"/>
    <w:rsid w:val="00C83CE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unhideWhenUsed/>
    <w:rsid w:val="001E30E0"/>
    <w:rPr>
      <w:color w:val="0563C1" w:themeColor="hyperlink"/>
      <w:u w:val="single"/>
    </w:rPr>
  </w:style>
  <w:style w:type="table" w:customStyle="1" w:styleId="GridTable1Light1">
    <w:name w:val="Grid Table 1 Light1"/>
    <w:basedOn w:val="prastojilentel"/>
    <w:uiPriority w:val="46"/>
    <w:rsid w:val="008E711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erirtashipersaitas">
    <w:name w:val="FollowedHyperlink"/>
    <w:basedOn w:val="Numatytasispastraiposriftas"/>
    <w:uiPriority w:val="99"/>
    <w:semiHidden/>
    <w:unhideWhenUsed/>
    <w:rsid w:val="007A3E1B"/>
    <w:rPr>
      <w:color w:val="954F72" w:themeColor="followedHyperlink"/>
      <w:u w:val="single"/>
    </w:rPr>
  </w:style>
  <w:style w:type="table" w:customStyle="1" w:styleId="Lentelstinklelis42">
    <w:name w:val="Lentelės tinklelis42"/>
    <w:basedOn w:val="prastojilentel"/>
    <w:next w:val="Lentelstinklelis"/>
    <w:uiPriority w:val="59"/>
    <w:rsid w:val="00C5278C"/>
    <w:pPr>
      <w:spacing w:after="0" w:line="240" w:lineRule="auto"/>
    </w:pPr>
    <w:rPr>
      <w:rFonts w:ascii="Times New Roman" w:eastAsia="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ilius1">
    <w:name w:val="Stilius1"/>
    <w:basedOn w:val="Antrats"/>
    <w:next w:val="Antrat4"/>
    <w:link w:val="Stilius1Diagrama"/>
    <w:qFormat/>
    <w:rsid w:val="00554169"/>
    <w:pPr>
      <w:spacing w:before="120" w:after="120"/>
    </w:pPr>
    <w:rPr>
      <w:rFonts w:ascii="Times New Roman" w:hAnsi="Times New Roman"/>
      <w:b/>
      <w:i/>
      <w:color w:val="44546A" w:themeColor="text2"/>
      <w:sz w:val="24"/>
    </w:rPr>
  </w:style>
  <w:style w:type="character" w:customStyle="1" w:styleId="Stilius1Diagrama">
    <w:name w:val="Stilius1 Diagrama"/>
    <w:basedOn w:val="AntratsDiagrama"/>
    <w:link w:val="Stilius1"/>
    <w:rsid w:val="00554169"/>
    <w:rPr>
      <w:rFonts w:ascii="Times New Roman" w:hAnsi="Times New Roman"/>
      <w:b/>
      <w:i/>
      <w:color w:val="44546A" w:themeColor="text2"/>
      <w:sz w:val="24"/>
    </w:rPr>
  </w:style>
  <w:style w:type="character" w:customStyle="1" w:styleId="Antrat4Diagrama">
    <w:name w:val="Antraštė 4 Diagrama"/>
    <w:basedOn w:val="Numatytasispastraiposriftas"/>
    <w:link w:val="Antrat4"/>
    <w:uiPriority w:val="9"/>
    <w:semiHidden/>
    <w:rsid w:val="0055416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63599696">
      <w:bodyDiv w:val="1"/>
      <w:marLeft w:val="0"/>
      <w:marRight w:val="0"/>
      <w:marTop w:val="0"/>
      <w:marBottom w:val="0"/>
      <w:divBdr>
        <w:top w:val="none" w:sz="0" w:space="0" w:color="auto"/>
        <w:left w:val="none" w:sz="0" w:space="0" w:color="auto"/>
        <w:bottom w:val="none" w:sz="0" w:space="0" w:color="auto"/>
        <w:right w:val="none" w:sz="0" w:space="0" w:color="auto"/>
      </w:divBdr>
      <w:divsChild>
        <w:div w:id="34741209">
          <w:marLeft w:val="0"/>
          <w:marRight w:val="0"/>
          <w:marTop w:val="0"/>
          <w:marBottom w:val="0"/>
          <w:divBdr>
            <w:top w:val="none" w:sz="0" w:space="0" w:color="auto"/>
            <w:left w:val="none" w:sz="0" w:space="0" w:color="auto"/>
            <w:bottom w:val="none" w:sz="0" w:space="0" w:color="auto"/>
            <w:right w:val="none" w:sz="0" w:space="0" w:color="auto"/>
          </w:divBdr>
        </w:div>
        <w:div w:id="1486050717">
          <w:marLeft w:val="0"/>
          <w:marRight w:val="0"/>
          <w:marTop w:val="0"/>
          <w:marBottom w:val="0"/>
          <w:divBdr>
            <w:top w:val="none" w:sz="0" w:space="0" w:color="auto"/>
            <w:left w:val="none" w:sz="0" w:space="0" w:color="auto"/>
            <w:bottom w:val="none" w:sz="0" w:space="0" w:color="auto"/>
            <w:right w:val="none" w:sz="0" w:space="0" w:color="auto"/>
          </w:divBdr>
        </w:div>
        <w:div w:id="60057511">
          <w:marLeft w:val="0"/>
          <w:marRight w:val="0"/>
          <w:marTop w:val="0"/>
          <w:marBottom w:val="0"/>
          <w:divBdr>
            <w:top w:val="none" w:sz="0" w:space="0" w:color="auto"/>
            <w:left w:val="none" w:sz="0" w:space="0" w:color="auto"/>
            <w:bottom w:val="none" w:sz="0" w:space="0" w:color="auto"/>
            <w:right w:val="none" w:sz="0" w:space="0" w:color="auto"/>
          </w:divBdr>
        </w:div>
        <w:div w:id="477184499">
          <w:marLeft w:val="0"/>
          <w:marRight w:val="0"/>
          <w:marTop w:val="0"/>
          <w:marBottom w:val="0"/>
          <w:divBdr>
            <w:top w:val="none" w:sz="0" w:space="0" w:color="auto"/>
            <w:left w:val="none" w:sz="0" w:space="0" w:color="auto"/>
            <w:bottom w:val="none" w:sz="0" w:space="0" w:color="auto"/>
            <w:right w:val="none" w:sz="0" w:space="0" w:color="auto"/>
          </w:divBdr>
        </w:div>
        <w:div w:id="784228734">
          <w:marLeft w:val="0"/>
          <w:marRight w:val="0"/>
          <w:marTop w:val="0"/>
          <w:marBottom w:val="0"/>
          <w:divBdr>
            <w:top w:val="none" w:sz="0" w:space="0" w:color="auto"/>
            <w:left w:val="none" w:sz="0" w:space="0" w:color="auto"/>
            <w:bottom w:val="none" w:sz="0" w:space="0" w:color="auto"/>
            <w:right w:val="none" w:sz="0" w:space="0" w:color="auto"/>
          </w:divBdr>
        </w:div>
        <w:div w:id="1273316966">
          <w:marLeft w:val="0"/>
          <w:marRight w:val="0"/>
          <w:marTop w:val="0"/>
          <w:marBottom w:val="0"/>
          <w:divBdr>
            <w:top w:val="none" w:sz="0" w:space="0" w:color="auto"/>
            <w:left w:val="none" w:sz="0" w:space="0" w:color="auto"/>
            <w:bottom w:val="none" w:sz="0" w:space="0" w:color="auto"/>
            <w:right w:val="none" w:sz="0" w:space="0" w:color="auto"/>
          </w:divBdr>
        </w:div>
        <w:div w:id="1256356491">
          <w:marLeft w:val="0"/>
          <w:marRight w:val="0"/>
          <w:marTop w:val="0"/>
          <w:marBottom w:val="0"/>
          <w:divBdr>
            <w:top w:val="none" w:sz="0" w:space="0" w:color="auto"/>
            <w:left w:val="none" w:sz="0" w:space="0" w:color="auto"/>
            <w:bottom w:val="none" w:sz="0" w:space="0" w:color="auto"/>
            <w:right w:val="none" w:sz="0" w:space="0" w:color="auto"/>
          </w:divBdr>
        </w:div>
        <w:div w:id="1222519698">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65795552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AC4F80-E3D6-4DDC-9EF5-71CD98FF7992}">
  <ds:schemaRefs>
    <ds:schemaRef ds:uri="http://schemas.openxmlformats.org/officeDocument/2006/bibliography"/>
  </ds:schemaRefs>
</ds:datastoreItem>
</file>

<file path=customXml/itemProps5.xml><?xml version="1.0" encoding="utf-8"?>
<ds:datastoreItem xmlns:ds="http://schemas.openxmlformats.org/officeDocument/2006/customXml" ds:itemID="{B0907BEE-7976-4D7A-B7D6-04CD4446E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19498</Words>
  <Characters>11114</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Indrė Barčienė</cp:lastModifiedBy>
  <cp:revision>5</cp:revision>
  <dcterms:created xsi:type="dcterms:W3CDTF">2022-12-09T12:47:00Z</dcterms:created>
  <dcterms:modified xsi:type="dcterms:W3CDTF">2022-12-09T13:02:00Z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