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F7B5" w14:textId="77777777" w:rsidR="00482FB2" w:rsidRDefault="00482FB2">
      <w:pPr>
        <w:widowControl w:val="0"/>
        <w:jc w:val="right"/>
        <w:textAlignment w:val="baseline"/>
        <w:rPr>
          <w:szCs w:val="24"/>
        </w:rPr>
      </w:pPr>
    </w:p>
    <w:p w14:paraId="664E2DAF" w14:textId="61D3E5F3" w:rsidR="00482FB2" w:rsidRPr="002C4DB2" w:rsidRDefault="00482FB2">
      <w:pPr>
        <w:widowControl w:val="0"/>
        <w:textAlignment w:val="baseline"/>
        <w:rPr>
          <w:b/>
          <w:bCs/>
          <w:szCs w:val="24"/>
        </w:rPr>
      </w:pPr>
    </w:p>
    <w:p w14:paraId="5B9AC0C8" w14:textId="5C28CCA8" w:rsidR="00482FB2" w:rsidRPr="00833609" w:rsidRDefault="00425F06">
      <w:pPr>
        <w:widowControl w:val="0"/>
        <w:jc w:val="center"/>
        <w:textAlignment w:val="baseline"/>
        <w:rPr>
          <w:szCs w:val="24"/>
        </w:rPr>
      </w:pPr>
      <w:r w:rsidRPr="002C4DB2">
        <w:rPr>
          <w:b/>
          <w:bCs/>
          <w:szCs w:val="24"/>
        </w:rPr>
        <w:t>LIETUVOS RESPUBLIKOS EKONOMIKOS IR INOVACIJŲ MINISTERIJA</w:t>
      </w:r>
    </w:p>
    <w:p w14:paraId="06A2625F" w14:textId="77777777" w:rsidR="00482FB2" w:rsidRDefault="00482FB2">
      <w:pPr>
        <w:widowControl w:val="0"/>
        <w:textAlignment w:val="baseline"/>
        <w:rPr>
          <w:szCs w:val="24"/>
        </w:rPr>
      </w:pPr>
    </w:p>
    <w:p w14:paraId="51D1B5B7" w14:textId="77777777" w:rsidR="00482FB2" w:rsidRDefault="00482FB2">
      <w:pPr>
        <w:widowControl w:val="0"/>
        <w:textAlignment w:val="baseline"/>
        <w:rPr>
          <w:szCs w:val="24"/>
        </w:rPr>
      </w:pPr>
    </w:p>
    <w:p w14:paraId="2D396918" w14:textId="77777777" w:rsidR="00EB11EC" w:rsidRDefault="00EB11EC">
      <w:pPr>
        <w:widowControl w:val="0"/>
        <w:textAlignment w:val="baseline"/>
        <w:rPr>
          <w:szCs w:val="24"/>
        </w:rPr>
      </w:pPr>
    </w:p>
    <w:p w14:paraId="7534FC61" w14:textId="3F58EF27"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w:t>
      </w:r>
      <w:r w:rsidR="001A731F">
        <w:rPr>
          <w:b/>
          <w:szCs w:val="24"/>
        </w:rPr>
        <w:t>A</w:t>
      </w:r>
    </w:p>
    <w:p w14:paraId="0CC2F959" w14:textId="77777777" w:rsidR="00482FB2" w:rsidRDefault="00482FB2">
      <w:pPr>
        <w:widowControl w:val="0"/>
        <w:jc w:val="center"/>
        <w:textAlignment w:val="baseline"/>
        <w:rPr>
          <w:szCs w:val="24"/>
        </w:rPr>
      </w:pPr>
    </w:p>
    <w:p w14:paraId="2EE47239" w14:textId="7399DC49" w:rsidR="00482FB2" w:rsidRDefault="00FE7D2F">
      <w:pPr>
        <w:widowControl w:val="0"/>
        <w:jc w:val="center"/>
        <w:textAlignment w:val="baseline"/>
      </w:pPr>
      <w:r>
        <w:t>20</w:t>
      </w:r>
      <w:r w:rsidR="00ED1DD4">
        <w:t>2</w:t>
      </w:r>
      <w:r w:rsidR="00FD24A1">
        <w:t>3</w:t>
      </w:r>
      <w:r>
        <w:t xml:space="preserve"> m. </w:t>
      </w:r>
      <w:r w:rsidR="00344C80">
        <w:t>gegužės</w:t>
      </w:r>
      <w:r w:rsidR="00256389">
        <w:t xml:space="preserve"> </w:t>
      </w:r>
      <w:r w:rsidR="00ED1DD4">
        <w:t xml:space="preserve"> </w:t>
      </w:r>
      <w: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6"/>
        <w:gridCol w:w="83"/>
        <w:gridCol w:w="8868"/>
        <w:gridCol w:w="36"/>
      </w:tblGrid>
      <w:tr w:rsidR="00482FB2" w14:paraId="77188082" w14:textId="77777777" w:rsidTr="463ABF8E">
        <w:trPr>
          <w:gridAfter w:val="1"/>
          <w:wAfter w:w="36" w:type="dxa"/>
        </w:trPr>
        <w:tc>
          <w:tcPr>
            <w:tcW w:w="6259" w:type="dxa"/>
            <w:gridSpan w:val="2"/>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868" w:type="dxa"/>
            <w:shd w:val="clear" w:color="auto" w:fill="auto"/>
            <w:vAlign w:val="center"/>
          </w:tcPr>
          <w:p w14:paraId="5691C50A" w14:textId="77777777" w:rsidR="00ED1DD4" w:rsidRPr="00E657D8" w:rsidRDefault="00ED1DD4" w:rsidP="00ED1DD4">
            <w:pPr>
              <w:widowControl w:val="0"/>
              <w:textAlignment w:val="baseline"/>
              <w:rPr>
                <w:i/>
                <w:iCs/>
                <w:szCs w:val="24"/>
              </w:rPr>
            </w:pPr>
            <w:r w:rsidRPr="00E657D8">
              <w:rPr>
                <w:i/>
                <w:iCs/>
                <w:szCs w:val="24"/>
              </w:rPr>
              <w:t>Lietuvos Respublikos ekonomikos ir inovacijų ministerija</w:t>
            </w:r>
          </w:p>
          <w:p w14:paraId="509B765C" w14:textId="3140E261" w:rsidR="00482FB2" w:rsidRPr="00E657D8" w:rsidRDefault="00482FB2">
            <w:pPr>
              <w:widowControl w:val="0"/>
              <w:textAlignment w:val="baseline"/>
              <w:rPr>
                <w:i/>
                <w:iCs/>
                <w:szCs w:val="24"/>
              </w:rPr>
            </w:pPr>
          </w:p>
        </w:tc>
      </w:tr>
      <w:tr w:rsidR="00482FB2" w14:paraId="5BE1F7E2" w14:textId="77777777" w:rsidTr="463ABF8E">
        <w:trPr>
          <w:gridAfter w:val="1"/>
          <w:wAfter w:w="36" w:type="dxa"/>
        </w:trPr>
        <w:tc>
          <w:tcPr>
            <w:tcW w:w="6259" w:type="dxa"/>
            <w:gridSpan w:val="2"/>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68" w:type="dxa"/>
            <w:shd w:val="clear" w:color="auto" w:fill="auto"/>
            <w:vAlign w:val="center"/>
          </w:tcPr>
          <w:p w14:paraId="60BD5E92" w14:textId="21A26A84" w:rsidR="00482FB2" w:rsidRPr="00E657D8" w:rsidRDefault="002B7E62">
            <w:pPr>
              <w:widowControl w:val="0"/>
              <w:textAlignment w:val="baseline"/>
              <w:rPr>
                <w:i/>
                <w:iCs/>
                <w:szCs w:val="24"/>
              </w:rPr>
            </w:pPr>
            <w:r w:rsidRPr="00E657D8">
              <w:rPr>
                <w:i/>
                <w:iCs/>
                <w:szCs w:val="24"/>
              </w:rPr>
              <w:t xml:space="preserve">2022–2030 metų plėtros programos valdytojos Lietuvos Respublikos ekonomikos ir inovacijų ministerijos ekonomikos transformacijos ir konkurencingumo plėtros programos pažangos priemonės </w:t>
            </w:r>
            <w:r w:rsidRPr="00E657D8">
              <w:rPr>
                <w:i/>
                <w:iCs/>
                <w:szCs w:val="24"/>
                <w:lang w:eastAsia="lt-LT"/>
              </w:rPr>
              <w:t xml:space="preserve">Nr. </w:t>
            </w:r>
            <w:r w:rsidR="007C1E73" w:rsidRPr="00E657D8">
              <w:rPr>
                <w:i/>
                <w:iCs/>
                <w:szCs w:val="24"/>
              </w:rPr>
              <w:t xml:space="preserve">05-001-01-05-05 </w:t>
            </w:r>
            <w:r w:rsidR="003E095C" w:rsidRPr="00E657D8">
              <w:rPr>
                <w:i/>
                <w:iCs/>
                <w:szCs w:val="24"/>
              </w:rPr>
              <w:t xml:space="preserve">„Skatinti įmones skaitmenizuotis“ </w:t>
            </w:r>
            <w:r w:rsidR="00876623" w:rsidRPr="00E657D8">
              <w:rPr>
                <w:i/>
                <w:iCs/>
                <w:szCs w:val="24"/>
                <w:lang w:eastAsia="lt-LT"/>
              </w:rPr>
              <w:t>veikla „</w:t>
            </w:r>
            <w:r w:rsidR="00B97883">
              <w:rPr>
                <w:i/>
                <w:iCs/>
                <w:szCs w:val="24"/>
                <w:lang w:eastAsia="lt-LT"/>
              </w:rPr>
              <w:t>5</w:t>
            </w:r>
            <w:r w:rsidR="00D21836" w:rsidRPr="00E657D8">
              <w:rPr>
                <w:i/>
                <w:iCs/>
                <w:szCs w:val="24"/>
              </w:rPr>
              <w:t xml:space="preserve">. </w:t>
            </w:r>
            <w:r w:rsidR="00B97883" w:rsidRPr="00B97883">
              <w:rPr>
                <w:i/>
                <w:iCs/>
                <w:szCs w:val="24"/>
              </w:rPr>
              <w:t>Finansinės paskatos startuoliams ir atžalinėms įmonėms kurti DI, blokų grandinės technologijų, robotikos procesų automatizavimo produktus ir sprendimus</w:t>
            </w:r>
            <w:r w:rsidR="00420A79" w:rsidRPr="00E657D8">
              <w:rPr>
                <w:i/>
                <w:iCs/>
                <w:szCs w:val="24"/>
              </w:rPr>
              <w:t>“.</w:t>
            </w:r>
          </w:p>
        </w:tc>
      </w:tr>
      <w:tr w:rsidR="00482FB2" w14:paraId="31AE92AE" w14:textId="77777777" w:rsidTr="463ABF8E">
        <w:trPr>
          <w:gridAfter w:val="1"/>
          <w:wAfter w:w="36" w:type="dxa"/>
        </w:trPr>
        <w:tc>
          <w:tcPr>
            <w:tcW w:w="6259" w:type="dxa"/>
            <w:gridSpan w:val="2"/>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68" w:type="dxa"/>
            <w:shd w:val="clear" w:color="auto" w:fill="auto"/>
            <w:vAlign w:val="center"/>
          </w:tcPr>
          <w:p w14:paraId="2BF6AF44" w14:textId="6D27A152" w:rsidR="00482FB2" w:rsidRPr="00E657D8" w:rsidRDefault="00EA378A">
            <w:pPr>
              <w:widowControl w:val="0"/>
              <w:textAlignment w:val="baseline"/>
              <w:rPr>
                <w:i/>
                <w:iCs/>
                <w:szCs w:val="24"/>
              </w:rPr>
            </w:pPr>
            <w:r>
              <w:rPr>
                <w:i/>
                <w:iCs/>
                <w:szCs w:val="24"/>
              </w:rPr>
              <w:t>15</w:t>
            </w:r>
            <w:r w:rsidR="00D21836" w:rsidRPr="00E657D8">
              <w:rPr>
                <w:i/>
                <w:iCs/>
                <w:szCs w:val="24"/>
              </w:rPr>
              <w:t xml:space="preserve"> mln. eurų</w:t>
            </w:r>
          </w:p>
        </w:tc>
      </w:tr>
      <w:tr w:rsidR="00482FB2" w14:paraId="390279EA" w14:textId="77777777" w:rsidTr="463ABF8E">
        <w:trPr>
          <w:gridAfter w:val="1"/>
          <w:wAfter w:w="36" w:type="dxa"/>
        </w:trPr>
        <w:tc>
          <w:tcPr>
            <w:tcW w:w="6259" w:type="dxa"/>
            <w:gridSpan w:val="2"/>
            <w:shd w:val="clear" w:color="auto" w:fill="auto"/>
            <w:vAlign w:val="center"/>
          </w:tcPr>
          <w:p w14:paraId="113DE1EC" w14:textId="78882A84" w:rsidR="00482FB2" w:rsidRDefault="00FE7D2F">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68" w:type="dxa"/>
            <w:shd w:val="clear" w:color="auto" w:fill="auto"/>
            <w:vAlign w:val="center"/>
          </w:tcPr>
          <w:p w14:paraId="0E10E3DE" w14:textId="34FC0DA8" w:rsidR="00482FB2" w:rsidRPr="00E657D8" w:rsidRDefault="00554C0F">
            <w:pPr>
              <w:rPr>
                <w:i/>
                <w:iCs/>
                <w:szCs w:val="24"/>
              </w:rPr>
            </w:pPr>
            <w:r w:rsidRPr="00E657D8">
              <w:rPr>
                <w:rFonts w:eastAsia="Calibri"/>
                <w:i/>
                <w:iCs/>
                <w:szCs w:val="24"/>
              </w:rPr>
              <w:t>Ekonomikos gaivinimo ir atsparumo didinimo priemonė (toliau – EGADP)</w:t>
            </w:r>
          </w:p>
        </w:tc>
      </w:tr>
      <w:tr w:rsidR="00482FB2" w14:paraId="4C57846C" w14:textId="77777777" w:rsidTr="463ABF8E">
        <w:trPr>
          <w:gridAfter w:val="1"/>
          <w:wAfter w:w="36" w:type="dxa"/>
        </w:trPr>
        <w:tc>
          <w:tcPr>
            <w:tcW w:w="6259" w:type="dxa"/>
            <w:gridSpan w:val="2"/>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8868" w:type="dxa"/>
            <w:shd w:val="clear" w:color="auto" w:fill="auto"/>
            <w:vAlign w:val="center"/>
          </w:tcPr>
          <w:p w14:paraId="7543FD40" w14:textId="5900F7A0" w:rsidR="00482FB2" w:rsidRPr="00E657D8" w:rsidRDefault="00045551">
            <w:pPr>
              <w:widowControl w:val="0"/>
              <w:textAlignment w:val="baseline"/>
              <w:rPr>
                <w:i/>
                <w:iCs/>
                <w:szCs w:val="24"/>
              </w:rPr>
            </w:pPr>
            <w:r w:rsidRPr="00E657D8">
              <w:rPr>
                <w:i/>
                <w:iCs/>
                <w:szCs w:val="24"/>
                <w:lang w:bidi="lt-LT"/>
              </w:rPr>
              <w:t>EGADP</w:t>
            </w:r>
            <w:r w:rsidR="0062125C" w:rsidRPr="00E657D8">
              <w:rPr>
                <w:i/>
                <w:iCs/>
                <w:szCs w:val="24"/>
                <w:lang w:bidi="lt-LT"/>
              </w:rPr>
              <w:t xml:space="preserve"> </w:t>
            </w:r>
            <w:r w:rsidR="001B3C53" w:rsidRPr="00E657D8">
              <w:rPr>
                <w:i/>
                <w:iCs/>
                <w:szCs w:val="24"/>
                <w:lang w:bidi="lt-LT"/>
              </w:rPr>
              <w:t>3</w:t>
            </w:r>
            <w:r w:rsidR="0062125C" w:rsidRPr="00E657D8">
              <w:rPr>
                <w:i/>
                <w:iCs/>
                <w:szCs w:val="24"/>
                <w:lang w:bidi="lt-LT"/>
              </w:rPr>
              <w:t xml:space="preserve"> </w:t>
            </w:r>
            <w:r w:rsidR="001865FB">
              <w:rPr>
                <w:i/>
                <w:iCs/>
                <w:szCs w:val="24"/>
                <w:lang w:bidi="lt-LT"/>
              </w:rPr>
              <w:t>komponentas</w:t>
            </w:r>
            <w:r w:rsidR="001865FB" w:rsidRPr="00E657D8">
              <w:rPr>
                <w:i/>
                <w:iCs/>
                <w:szCs w:val="24"/>
                <w:lang w:bidi="lt-LT"/>
              </w:rPr>
              <w:t xml:space="preserve"> </w:t>
            </w:r>
            <w:r w:rsidR="0062125C" w:rsidRPr="00E657D8">
              <w:rPr>
                <w:i/>
                <w:iCs/>
                <w:szCs w:val="24"/>
                <w:lang w:bidi="lt-LT"/>
              </w:rPr>
              <w:t>„</w:t>
            </w:r>
            <w:r w:rsidR="00AF7F9E" w:rsidRPr="00E657D8">
              <w:rPr>
                <w:i/>
                <w:iCs/>
                <w:szCs w:val="24"/>
                <w:lang w:bidi="lt-LT"/>
              </w:rPr>
              <w:t>Skaitmeninė transformacija ekonomikos augimui</w:t>
            </w:r>
            <w:r w:rsidR="0062125C" w:rsidRPr="00E657D8">
              <w:rPr>
                <w:i/>
                <w:iCs/>
                <w:szCs w:val="24"/>
                <w:lang w:bidi="lt-LT"/>
              </w:rPr>
              <w:t>“</w:t>
            </w:r>
          </w:p>
        </w:tc>
      </w:tr>
      <w:tr w:rsidR="00482FB2" w14:paraId="336BAD4A" w14:textId="77777777" w:rsidTr="463ABF8E">
        <w:trPr>
          <w:gridAfter w:val="1"/>
          <w:wAfter w:w="36" w:type="dxa"/>
        </w:trPr>
        <w:tc>
          <w:tcPr>
            <w:tcW w:w="6259" w:type="dxa"/>
            <w:gridSpan w:val="2"/>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868" w:type="dxa"/>
            <w:shd w:val="clear" w:color="auto" w:fill="auto"/>
            <w:vAlign w:val="center"/>
          </w:tcPr>
          <w:p w14:paraId="1BFB854A" w14:textId="77777777" w:rsidR="00482FB2" w:rsidRPr="00E657D8" w:rsidRDefault="00FE7D2F">
            <w:pPr>
              <w:widowControl w:val="0"/>
              <w:textAlignment w:val="baseline"/>
              <w:rPr>
                <w:i/>
                <w:iCs/>
                <w:szCs w:val="24"/>
              </w:rPr>
            </w:pPr>
            <w:r w:rsidRPr="00E657D8">
              <w:rPr>
                <w:i/>
                <w:iCs/>
                <w:szCs w:val="24"/>
                <w:lang w:eastAsia="lt-LT"/>
              </w:rPr>
              <w:t>□</w:t>
            </w:r>
            <w:r w:rsidRPr="00E657D8">
              <w:rPr>
                <w:i/>
                <w:iCs/>
                <w:szCs w:val="24"/>
              </w:rPr>
              <w:t xml:space="preserve"> Planavimo</w:t>
            </w:r>
          </w:p>
          <w:p w14:paraId="1B352361" w14:textId="41A868F7" w:rsidR="00482FB2" w:rsidRPr="00E657D8" w:rsidRDefault="009B46EC">
            <w:pPr>
              <w:widowControl w:val="0"/>
              <w:textAlignment w:val="baseline"/>
              <w:rPr>
                <w:i/>
                <w:iCs/>
                <w:szCs w:val="24"/>
              </w:rPr>
            </w:pPr>
            <w:r w:rsidRPr="00E657D8">
              <w:rPr>
                <w:i/>
                <w:iCs/>
                <w:szCs w:val="24"/>
                <w:lang w:eastAsia="lt-LT"/>
              </w:rPr>
              <w:fldChar w:fldCharType="begin">
                <w:ffData>
                  <w:name w:val=""/>
                  <w:enabled/>
                  <w:calcOnExit w:val="0"/>
                  <w:checkBox>
                    <w:sizeAuto/>
                    <w:default w:val="1"/>
                  </w:checkBox>
                </w:ffData>
              </w:fldChar>
            </w:r>
            <w:r w:rsidRPr="00E657D8">
              <w:rPr>
                <w:i/>
                <w:iCs/>
                <w:szCs w:val="24"/>
                <w:lang w:eastAsia="lt-LT"/>
              </w:rPr>
              <w:instrText xml:space="preserve"> FORMCHECKBOX </w:instrText>
            </w:r>
            <w:r w:rsidR="00000000">
              <w:rPr>
                <w:i/>
                <w:iCs/>
                <w:szCs w:val="24"/>
                <w:lang w:eastAsia="lt-LT"/>
              </w:rPr>
            </w:r>
            <w:r w:rsidR="00000000">
              <w:rPr>
                <w:i/>
                <w:iCs/>
                <w:szCs w:val="24"/>
                <w:lang w:eastAsia="lt-LT"/>
              </w:rPr>
              <w:fldChar w:fldCharType="separate"/>
            </w:r>
            <w:r w:rsidRPr="00E657D8">
              <w:rPr>
                <w:i/>
                <w:iCs/>
                <w:szCs w:val="24"/>
                <w:lang w:eastAsia="lt-LT"/>
              </w:rPr>
              <w:fldChar w:fldCharType="end"/>
            </w:r>
            <w:r w:rsidR="00FE7D2F" w:rsidRPr="00E657D8">
              <w:rPr>
                <w:i/>
                <w:iCs/>
                <w:szCs w:val="24"/>
              </w:rPr>
              <w:t xml:space="preserve"> Konkurso</w:t>
            </w:r>
          </w:p>
          <w:p w14:paraId="609AFC41" w14:textId="77777777" w:rsidR="00482FB2" w:rsidRPr="00E657D8" w:rsidRDefault="00FE7D2F">
            <w:pPr>
              <w:widowControl w:val="0"/>
              <w:textAlignment w:val="baseline"/>
              <w:rPr>
                <w:i/>
                <w:iCs/>
                <w:szCs w:val="24"/>
              </w:rPr>
            </w:pPr>
            <w:r w:rsidRPr="00E657D8">
              <w:rPr>
                <w:i/>
                <w:iCs/>
                <w:szCs w:val="24"/>
                <w:lang w:eastAsia="lt-LT"/>
              </w:rPr>
              <w:t>□</w:t>
            </w:r>
            <w:r w:rsidRPr="00E657D8">
              <w:rPr>
                <w:i/>
                <w:iCs/>
                <w:szCs w:val="24"/>
              </w:rPr>
              <w:t xml:space="preserve"> Tęstinės projektų atrankos</w:t>
            </w:r>
          </w:p>
          <w:p w14:paraId="19502A19" w14:textId="36FA107D" w:rsidR="00482FB2" w:rsidRPr="00E657D8" w:rsidRDefault="00FE7D2F">
            <w:pPr>
              <w:widowControl w:val="0"/>
              <w:textAlignment w:val="baseline"/>
              <w:rPr>
                <w:i/>
                <w:iCs/>
                <w:szCs w:val="24"/>
              </w:rPr>
            </w:pPr>
            <w:r w:rsidRPr="00E657D8">
              <w:rPr>
                <w:i/>
                <w:iCs/>
                <w:szCs w:val="24"/>
                <w:lang w:eastAsia="lt-LT"/>
              </w:rPr>
              <w:t>□ Finansinė priemonė</w:t>
            </w:r>
          </w:p>
        </w:tc>
      </w:tr>
      <w:tr w:rsidR="000A1F27" w14:paraId="56C31490" w14:textId="77777777" w:rsidTr="463ABF8E">
        <w:trPr>
          <w:gridAfter w:val="1"/>
          <w:wAfter w:w="36" w:type="dxa"/>
        </w:trPr>
        <w:tc>
          <w:tcPr>
            <w:tcW w:w="6259" w:type="dxa"/>
            <w:gridSpan w:val="2"/>
            <w:shd w:val="clear" w:color="auto" w:fill="auto"/>
            <w:vAlign w:val="center"/>
          </w:tcPr>
          <w:p w14:paraId="5C0A64A4" w14:textId="77777777" w:rsidR="000A1F27" w:rsidRPr="00463A30" w:rsidRDefault="000A1F27" w:rsidP="000A1F27">
            <w:pPr>
              <w:widowControl w:val="0"/>
              <w:textAlignment w:val="baseline"/>
              <w:rPr>
                <w:b/>
                <w:szCs w:val="24"/>
              </w:rPr>
            </w:pPr>
            <w:r w:rsidRPr="00463A30">
              <w:rPr>
                <w:b/>
                <w:szCs w:val="24"/>
              </w:rPr>
              <w:br w:type="page"/>
            </w:r>
            <w:r w:rsidRPr="00463A30">
              <w:rPr>
                <w:b/>
                <w:szCs w:val="24"/>
              </w:rPr>
              <w:fldChar w:fldCharType="begin">
                <w:ffData>
                  <w:name w:val=""/>
                  <w:enabled/>
                  <w:calcOnExit w:val="0"/>
                  <w:checkBox>
                    <w:sizeAuto/>
                    <w:default w:val="1"/>
                  </w:checkBox>
                </w:ffData>
              </w:fldChar>
            </w:r>
            <w:r w:rsidRPr="00463A30">
              <w:rPr>
                <w:b/>
                <w:szCs w:val="24"/>
              </w:rPr>
              <w:instrText xml:space="preserve"> FORMCHECKBOX </w:instrText>
            </w:r>
            <w:r w:rsidR="00000000">
              <w:rPr>
                <w:b/>
                <w:szCs w:val="24"/>
              </w:rPr>
            </w:r>
            <w:r w:rsidR="00000000">
              <w:rPr>
                <w:b/>
                <w:szCs w:val="24"/>
              </w:rPr>
              <w:fldChar w:fldCharType="separate"/>
            </w:r>
            <w:r w:rsidRPr="00463A30">
              <w:rPr>
                <w:b/>
                <w:szCs w:val="24"/>
              </w:rPr>
              <w:fldChar w:fldCharType="end"/>
            </w:r>
            <w:r w:rsidRPr="00463A30">
              <w:rPr>
                <w:b/>
                <w:szCs w:val="24"/>
              </w:rPr>
              <w:t xml:space="preserve"> SPECIALUSIS PROJEKTŲ ATRANKOS KRITERIJUS</w:t>
            </w:r>
          </w:p>
          <w:p w14:paraId="15C3CC82" w14:textId="77777777" w:rsidR="000A1F27" w:rsidRPr="00463A30" w:rsidRDefault="000A1F27" w:rsidP="000A1F27">
            <w:pPr>
              <w:widowControl w:val="0"/>
              <w:textAlignment w:val="baseline"/>
              <w:rPr>
                <w:b/>
                <w:szCs w:val="24"/>
              </w:rPr>
            </w:pPr>
            <w:r w:rsidRPr="00463A30">
              <w:rPr>
                <w:b/>
                <w:szCs w:val="24"/>
              </w:rPr>
              <w:t>□ PRIORITETINIS PROJEKTŲ ATRANKOS KRITERIJUS</w:t>
            </w:r>
          </w:p>
          <w:p w14:paraId="13893EA0" w14:textId="13896468" w:rsidR="000A1F27" w:rsidRDefault="000A1F27" w:rsidP="000A1F27">
            <w:pPr>
              <w:widowControl w:val="0"/>
              <w:textAlignment w:val="baseline"/>
              <w:rPr>
                <w:b/>
                <w:szCs w:val="24"/>
              </w:rPr>
            </w:pPr>
            <w:r w:rsidRPr="00463A30">
              <w:rPr>
                <w:b/>
                <w:szCs w:val="24"/>
              </w:rPr>
              <w:t>(Pažymimas vienas iš galimų projektų atrankos kriterijų tipų.)</w:t>
            </w:r>
          </w:p>
        </w:tc>
        <w:tc>
          <w:tcPr>
            <w:tcW w:w="8868" w:type="dxa"/>
            <w:shd w:val="clear" w:color="auto" w:fill="auto"/>
            <w:vAlign w:val="center"/>
          </w:tcPr>
          <w:p w14:paraId="18DDA0B5" w14:textId="77777777" w:rsidR="000A1F27" w:rsidRPr="00463A30" w:rsidRDefault="000A1F27" w:rsidP="000A1F27">
            <w:pPr>
              <w:widowControl w:val="0"/>
              <w:jc w:val="both"/>
              <w:textAlignment w:val="baseline"/>
              <w:rPr>
                <w:bCs/>
                <w:i/>
              </w:rPr>
            </w:pPr>
            <w:r w:rsidRPr="00463A30">
              <w:rPr>
                <w:bCs/>
                <w:i/>
              </w:rPr>
              <w:fldChar w:fldCharType="begin">
                <w:ffData>
                  <w:name w:val=""/>
                  <w:enabled/>
                  <w:calcOnExit w:val="0"/>
                  <w:checkBox>
                    <w:sizeAuto/>
                    <w:default w:val="1"/>
                  </w:checkBox>
                </w:ffData>
              </w:fldChar>
            </w:r>
            <w:r w:rsidRPr="00463A30">
              <w:rPr>
                <w:bCs/>
                <w:i/>
              </w:rPr>
              <w:instrText xml:space="preserve"> FORMCHECKBOX </w:instrText>
            </w:r>
            <w:r w:rsidR="00000000">
              <w:rPr>
                <w:bCs/>
                <w:i/>
              </w:rPr>
            </w:r>
            <w:r w:rsidR="00000000">
              <w:rPr>
                <w:bCs/>
                <w:i/>
              </w:rPr>
              <w:fldChar w:fldCharType="separate"/>
            </w:r>
            <w:r w:rsidRPr="00463A30">
              <w:rPr>
                <w:bCs/>
                <w:i/>
              </w:rPr>
              <w:fldChar w:fldCharType="end"/>
            </w:r>
            <w:r w:rsidRPr="00463A30">
              <w:rPr>
                <w:bCs/>
                <w:i/>
              </w:rPr>
              <w:t xml:space="preserve"> Nustatymas</w:t>
            </w:r>
          </w:p>
          <w:p w14:paraId="1334418A" w14:textId="096AF8B4" w:rsidR="000A1F27" w:rsidRDefault="000A1F27" w:rsidP="000A1F27">
            <w:pPr>
              <w:widowControl w:val="0"/>
              <w:jc w:val="both"/>
              <w:textAlignment w:val="baseline"/>
              <w:rPr>
                <w:bCs/>
                <w:i/>
              </w:rPr>
            </w:pPr>
            <w:r w:rsidRPr="00463A30">
              <w:rPr>
                <w:bCs/>
                <w:i/>
              </w:rPr>
              <w:t>□ Keitimas</w:t>
            </w:r>
          </w:p>
        </w:tc>
      </w:tr>
      <w:tr w:rsidR="000A1F27" w14:paraId="69EECF03" w14:textId="77777777" w:rsidTr="463ABF8E">
        <w:trPr>
          <w:gridAfter w:val="1"/>
          <w:wAfter w:w="36" w:type="dxa"/>
        </w:trPr>
        <w:tc>
          <w:tcPr>
            <w:tcW w:w="6259" w:type="dxa"/>
            <w:gridSpan w:val="2"/>
            <w:shd w:val="clear" w:color="auto" w:fill="auto"/>
            <w:vAlign w:val="center"/>
          </w:tcPr>
          <w:p w14:paraId="4FD1E00F" w14:textId="67D3C6AA" w:rsidR="000A1F27" w:rsidRDefault="000A1F27" w:rsidP="000A1F27">
            <w:pPr>
              <w:widowControl w:val="0"/>
              <w:textAlignment w:val="baseline"/>
              <w:rPr>
                <w:b/>
                <w:szCs w:val="24"/>
              </w:rPr>
            </w:pPr>
            <w:r w:rsidRPr="00463A30">
              <w:rPr>
                <w:b/>
                <w:szCs w:val="24"/>
              </w:rPr>
              <w:t>Projektų atrankos kriterijaus numeris ir pavadinimas</w:t>
            </w:r>
          </w:p>
        </w:tc>
        <w:tc>
          <w:tcPr>
            <w:tcW w:w="8868" w:type="dxa"/>
            <w:shd w:val="clear" w:color="auto" w:fill="auto"/>
            <w:vAlign w:val="center"/>
          </w:tcPr>
          <w:p w14:paraId="418D6F2C" w14:textId="3CBCA5B2" w:rsidR="000A1F27" w:rsidRDefault="000A1F27" w:rsidP="000A1F27">
            <w:pPr>
              <w:widowControl w:val="0"/>
              <w:jc w:val="both"/>
              <w:textAlignment w:val="baseline"/>
              <w:rPr>
                <w:bCs/>
                <w:i/>
              </w:rPr>
            </w:pPr>
            <w:r w:rsidRPr="001B1006">
              <w:rPr>
                <w:b/>
                <w:iCs/>
              </w:rPr>
              <w:t>1.</w:t>
            </w:r>
            <w:r w:rsidRPr="00382A70">
              <w:rPr>
                <w:b/>
                <w:i/>
              </w:rPr>
              <w:t xml:space="preserve"> </w:t>
            </w:r>
            <w:r w:rsidR="009C3B5C" w:rsidRPr="009C3B5C">
              <w:rPr>
                <w:b/>
                <w:bCs/>
                <w:color w:val="000000" w:themeColor="text1"/>
                <w:szCs w:val="24"/>
              </w:rPr>
              <w:t>Pareiškėjas PĮP pateikimo metu registruotas Sostinės regione.</w:t>
            </w:r>
          </w:p>
        </w:tc>
      </w:tr>
      <w:tr w:rsidR="000A1F27" w14:paraId="18B0ABA0" w14:textId="77777777" w:rsidTr="463ABF8E">
        <w:trPr>
          <w:gridAfter w:val="1"/>
          <w:wAfter w:w="36" w:type="dxa"/>
        </w:trPr>
        <w:tc>
          <w:tcPr>
            <w:tcW w:w="6259" w:type="dxa"/>
            <w:gridSpan w:val="2"/>
            <w:shd w:val="clear" w:color="auto" w:fill="auto"/>
            <w:vAlign w:val="center"/>
          </w:tcPr>
          <w:p w14:paraId="500F874C" w14:textId="41ADF28E" w:rsidR="000A1F27" w:rsidRDefault="000A1F27" w:rsidP="000A1F27">
            <w:pPr>
              <w:widowControl w:val="0"/>
              <w:textAlignment w:val="baseline"/>
              <w:rPr>
                <w:b/>
                <w:szCs w:val="24"/>
              </w:rPr>
            </w:pPr>
            <w:r w:rsidRPr="00463A30">
              <w:rPr>
                <w:b/>
                <w:szCs w:val="24"/>
              </w:rPr>
              <w:lastRenderedPageBreak/>
              <w:t>Projektų atrankos kriterijaus vertinimo metodas ir taikymas</w:t>
            </w:r>
          </w:p>
        </w:tc>
        <w:tc>
          <w:tcPr>
            <w:tcW w:w="8868" w:type="dxa"/>
            <w:shd w:val="clear" w:color="auto" w:fill="auto"/>
            <w:vAlign w:val="center"/>
          </w:tcPr>
          <w:p w14:paraId="4F9D6561" w14:textId="0CC99D0C" w:rsidR="00551E76" w:rsidRPr="00AD4462" w:rsidRDefault="00551E76" w:rsidP="00551E76">
            <w:pPr>
              <w:keepNext/>
              <w:keepLines/>
              <w:autoSpaceDE w:val="0"/>
              <w:autoSpaceDN w:val="0"/>
              <w:adjustRightInd w:val="0"/>
              <w:ind w:right="45"/>
              <w:jc w:val="both"/>
              <w:rPr>
                <w:color w:val="000000"/>
                <w:szCs w:val="24"/>
                <w:lang w:val="en-US"/>
              </w:rPr>
            </w:pPr>
            <w:r>
              <w:rPr>
                <w:color w:val="000000" w:themeColor="text1"/>
                <w:szCs w:val="24"/>
              </w:rPr>
              <w:t xml:space="preserve">Pagal Juridinių asmenų registro duomenis </w:t>
            </w:r>
            <w:r w:rsidRPr="5A5272BE">
              <w:rPr>
                <w:color w:val="000000" w:themeColor="text1"/>
                <w:szCs w:val="24"/>
              </w:rPr>
              <w:t xml:space="preserve">vertinama, ar Pareiškėjas PĮP pateikimo metu yra registruotas Sostinės regione ir nėra persiregistravęs iš </w:t>
            </w:r>
            <w:r w:rsidR="008D12CE">
              <w:rPr>
                <w:color w:val="000000" w:themeColor="text1"/>
                <w:szCs w:val="24"/>
              </w:rPr>
              <w:t>V</w:t>
            </w:r>
            <w:r w:rsidR="00BA7CA9">
              <w:rPr>
                <w:color w:val="000000" w:themeColor="text1"/>
                <w:szCs w:val="24"/>
              </w:rPr>
              <w:t xml:space="preserve">idurio ir </w:t>
            </w:r>
            <w:r w:rsidR="008D12CE">
              <w:rPr>
                <w:color w:val="000000" w:themeColor="text1"/>
                <w:szCs w:val="24"/>
              </w:rPr>
              <w:t>V</w:t>
            </w:r>
            <w:r w:rsidR="00BA7CA9">
              <w:rPr>
                <w:color w:val="000000" w:themeColor="text1"/>
                <w:szCs w:val="24"/>
              </w:rPr>
              <w:t>akarų Lietuvos</w:t>
            </w:r>
            <w:r w:rsidRPr="5A5272BE">
              <w:rPr>
                <w:color w:val="000000" w:themeColor="text1"/>
                <w:szCs w:val="24"/>
              </w:rPr>
              <w:t xml:space="preserve"> regiono į Sostinės regioną nuo </w:t>
            </w:r>
            <w:r w:rsidRPr="00923140">
              <w:rPr>
                <w:color w:val="000000" w:themeColor="text1"/>
                <w:szCs w:val="24"/>
                <w:lang w:val="en-US"/>
              </w:rPr>
              <w:t>2022-07-15.</w:t>
            </w:r>
          </w:p>
          <w:p w14:paraId="7EC64E24" w14:textId="53833CAF" w:rsidR="000A1F27" w:rsidRDefault="00551E76" w:rsidP="00530F91">
            <w:pPr>
              <w:keepNext/>
              <w:keepLines/>
              <w:autoSpaceDE w:val="0"/>
              <w:autoSpaceDN w:val="0"/>
              <w:adjustRightInd w:val="0"/>
              <w:ind w:right="45"/>
              <w:jc w:val="both"/>
              <w:rPr>
                <w:bCs/>
                <w:i/>
              </w:rPr>
            </w:pPr>
            <w:r w:rsidRPr="4F267EBE">
              <w:rPr>
                <w:color w:val="000000" w:themeColor="text1"/>
                <w:szCs w:val="24"/>
              </w:rPr>
              <w:t xml:space="preserve">Šis kriterijus taikomas teikiant PĮP į visas </w:t>
            </w:r>
            <w:r w:rsidRPr="1946AB06">
              <w:rPr>
                <w:color w:val="000000" w:themeColor="text1"/>
                <w:szCs w:val="24"/>
              </w:rPr>
              <w:t>stadijas</w:t>
            </w:r>
            <w:r w:rsidRPr="4F267EBE">
              <w:rPr>
                <w:color w:val="000000" w:themeColor="text1"/>
                <w:szCs w:val="24"/>
              </w:rPr>
              <w:t xml:space="preserve">. </w:t>
            </w:r>
          </w:p>
        </w:tc>
      </w:tr>
      <w:tr w:rsidR="000A1F27" w14:paraId="073745F5" w14:textId="77777777" w:rsidTr="463ABF8E">
        <w:trPr>
          <w:gridAfter w:val="1"/>
          <w:wAfter w:w="36" w:type="dxa"/>
        </w:trPr>
        <w:tc>
          <w:tcPr>
            <w:tcW w:w="6259" w:type="dxa"/>
            <w:gridSpan w:val="2"/>
            <w:shd w:val="clear" w:color="auto" w:fill="auto"/>
            <w:vAlign w:val="center"/>
          </w:tcPr>
          <w:p w14:paraId="4B887D69" w14:textId="18BDA5A3" w:rsidR="000A1F27" w:rsidRDefault="000A1F27" w:rsidP="000A1F27">
            <w:pPr>
              <w:widowControl w:val="0"/>
              <w:textAlignment w:val="baseline"/>
              <w:rPr>
                <w:b/>
                <w:szCs w:val="24"/>
              </w:rPr>
            </w:pPr>
            <w:r w:rsidRPr="00463A30">
              <w:rPr>
                <w:b/>
                <w:szCs w:val="24"/>
              </w:rPr>
              <w:t>Projektų atrankos kriterijaus pasirinkimo pagrindimas</w:t>
            </w:r>
          </w:p>
        </w:tc>
        <w:tc>
          <w:tcPr>
            <w:tcW w:w="8868" w:type="dxa"/>
            <w:shd w:val="clear" w:color="auto" w:fill="auto"/>
            <w:vAlign w:val="center"/>
          </w:tcPr>
          <w:p w14:paraId="3E880BD9" w14:textId="2DCDE98F" w:rsidR="000A1F27" w:rsidRPr="00955F16" w:rsidRDefault="000A1F27" w:rsidP="000A1F27">
            <w:pPr>
              <w:widowControl w:val="0"/>
              <w:jc w:val="both"/>
              <w:textAlignment w:val="baseline"/>
              <w:rPr>
                <w:bCs/>
                <w:iCs/>
              </w:rPr>
            </w:pPr>
            <w:r w:rsidRPr="00955F16">
              <w:rPr>
                <w:bCs/>
                <w:iCs/>
              </w:rPr>
              <w:t xml:space="preserve">Nustatytas kriterijus padės užtikrinti, kad pareiškėjas </w:t>
            </w:r>
            <w:r w:rsidR="008D12CE" w:rsidRPr="00955F16">
              <w:rPr>
                <w:bCs/>
                <w:iCs/>
              </w:rPr>
              <w:t>registruotas Sostinės regione</w:t>
            </w:r>
            <w:r w:rsidR="003549B1">
              <w:rPr>
                <w:bCs/>
                <w:iCs/>
              </w:rPr>
              <w:t xml:space="preserve"> nuo 2022-07-15</w:t>
            </w:r>
            <w:r w:rsidRPr="00955F16">
              <w:rPr>
                <w:bCs/>
                <w:iCs/>
              </w:rPr>
              <w:t xml:space="preserve">, </w:t>
            </w:r>
            <w:r w:rsidR="006D6EBE">
              <w:rPr>
                <w:bCs/>
                <w:iCs/>
              </w:rPr>
              <w:t xml:space="preserve">tai leis </w:t>
            </w:r>
            <w:r w:rsidR="006D6EBE" w:rsidRPr="006D6EBE">
              <w:rPr>
                <w:bCs/>
                <w:iCs/>
              </w:rPr>
              <w:t>amortizuoti regioninius skirtumus Lietuvos dirbtinio intelekto startuolių ekosistemoje, nes iš 2021-2027 m. ES fondų investicijų programos 1 prioriteto „Pažangesnė Lietuva“ konkretaus uždavinio „1.1. Stiprinti mokslinių tyrimų ir inovacinius pajėgumus ir diegti pažangiąsias technologijas“ numatomą finansuoti panašias veiklas Vidurio Vakarų regione esantiems DI startuoliams, kuriems investicijų vertė tris kartus viršis numatyta finansavimą.</w:t>
            </w:r>
            <w:r w:rsidR="006D6EBE">
              <w:rPr>
                <w:bCs/>
                <w:iCs/>
              </w:rPr>
              <w:t xml:space="preserve"> </w:t>
            </w:r>
            <w:r w:rsidR="007A02A8">
              <w:rPr>
                <w:bCs/>
                <w:iCs/>
              </w:rPr>
              <w:t>Taip pat</w:t>
            </w:r>
            <w:r w:rsidR="006D6EBE" w:rsidRPr="006D6EBE" w:rsidDel="003549B1">
              <w:rPr>
                <w:bCs/>
                <w:iCs/>
              </w:rPr>
              <w:t xml:space="preserve"> </w:t>
            </w:r>
            <w:r w:rsidRPr="00955F16">
              <w:rPr>
                <w:bCs/>
                <w:iCs/>
              </w:rPr>
              <w:t xml:space="preserve">prisidės prie </w:t>
            </w:r>
            <w:hyperlink r:id="rId11" w:history="1">
              <w:r w:rsidR="00133922" w:rsidRPr="00530F91">
                <w:rPr>
                  <w:rStyle w:val="Hipersaitas"/>
                  <w:szCs w:val="24"/>
                </w:rPr>
                <w:t>N</w:t>
              </w:r>
              <w:r w:rsidR="00133922" w:rsidRPr="00E80CDD">
                <w:rPr>
                  <w:rStyle w:val="Hipersaitas"/>
                </w:rPr>
                <w:t>acionalinio pažangos plano</w:t>
              </w:r>
            </w:hyperlink>
            <w:r w:rsidRPr="00955F16">
              <w:rPr>
                <w:bCs/>
                <w:iCs/>
              </w:rPr>
              <w:t xml:space="preserve"> 1 tikslo  „Pereiti prie darnios ekonomikos plėtros, grindžiamos mokslo žiniomis, naujausiomis technologijomis, inovacijomis ir didinti šalies tarptautinį konkurencingumą“ ir 1.5 uždavinio „Skatinti pažangiųjų technologijų ir inovacijų kūrimą, diegimą ir sklaidą“ siekimo.</w:t>
            </w:r>
          </w:p>
          <w:p w14:paraId="4E3FF8C4" w14:textId="043B4F10" w:rsidR="000A1F27" w:rsidRDefault="000A1F27" w:rsidP="000A1F27">
            <w:pPr>
              <w:widowControl w:val="0"/>
              <w:jc w:val="both"/>
              <w:textAlignment w:val="baseline"/>
              <w:rPr>
                <w:bCs/>
                <w:i/>
              </w:rPr>
            </w:pPr>
            <w:r w:rsidRPr="00955F16">
              <w:rPr>
                <w:bCs/>
                <w:iCs/>
              </w:rPr>
              <w:t xml:space="preserve">Taip pat kriterijus prisidės prie Lietuvos ekonomikos gaivinimo ir atsparumo didinimo plano </w:t>
            </w:r>
            <w:hyperlink r:id="rId12" w:history="1">
              <w:r w:rsidRPr="00955F16">
                <w:rPr>
                  <w:rStyle w:val="Hipersaitas"/>
                  <w:bCs/>
                  <w:iCs/>
                </w:rPr>
                <w:t>„Naujos kartos Lietuva“</w:t>
              </w:r>
            </w:hyperlink>
            <w:r w:rsidRPr="00955F16">
              <w:rPr>
                <w:bCs/>
                <w:iCs/>
              </w:rPr>
              <w:t xml:space="preserve"> tikslo teikti finansines paskatas verslui kurti ir skaitmeninėms inovacijoms diegti.</w:t>
            </w:r>
          </w:p>
        </w:tc>
      </w:tr>
      <w:tr w:rsidR="00463A30" w14:paraId="350396BF" w14:textId="77777777" w:rsidTr="463ABF8E">
        <w:trPr>
          <w:gridAfter w:val="1"/>
          <w:wAfter w:w="36" w:type="dxa"/>
        </w:trPr>
        <w:tc>
          <w:tcPr>
            <w:tcW w:w="6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3FECA" w14:textId="77777777" w:rsidR="00463A30" w:rsidRPr="00463A30" w:rsidRDefault="00463A30" w:rsidP="00463A30">
            <w:pPr>
              <w:widowControl w:val="0"/>
              <w:textAlignment w:val="baseline"/>
              <w:rPr>
                <w:b/>
                <w:szCs w:val="24"/>
              </w:rPr>
            </w:pPr>
            <w:r w:rsidRPr="00463A30">
              <w:rPr>
                <w:b/>
                <w:szCs w:val="24"/>
              </w:rPr>
              <w:br w:type="page"/>
            </w:r>
            <w:r w:rsidRPr="00463A30">
              <w:rPr>
                <w:b/>
                <w:szCs w:val="24"/>
              </w:rPr>
              <w:fldChar w:fldCharType="begin">
                <w:ffData>
                  <w:name w:val=""/>
                  <w:enabled/>
                  <w:calcOnExit w:val="0"/>
                  <w:checkBox>
                    <w:sizeAuto/>
                    <w:default w:val="1"/>
                  </w:checkBox>
                </w:ffData>
              </w:fldChar>
            </w:r>
            <w:r w:rsidRPr="00463A30">
              <w:rPr>
                <w:b/>
                <w:szCs w:val="24"/>
              </w:rPr>
              <w:instrText xml:space="preserve"> FORMCHECKBOX </w:instrText>
            </w:r>
            <w:r w:rsidR="00000000">
              <w:rPr>
                <w:b/>
                <w:szCs w:val="24"/>
              </w:rPr>
            </w:r>
            <w:r w:rsidR="00000000">
              <w:rPr>
                <w:b/>
                <w:szCs w:val="24"/>
              </w:rPr>
              <w:fldChar w:fldCharType="separate"/>
            </w:r>
            <w:r w:rsidRPr="00463A30">
              <w:rPr>
                <w:b/>
                <w:szCs w:val="24"/>
              </w:rPr>
              <w:fldChar w:fldCharType="end"/>
            </w:r>
            <w:r w:rsidRPr="00463A30">
              <w:rPr>
                <w:b/>
                <w:szCs w:val="24"/>
              </w:rPr>
              <w:t xml:space="preserve"> SPECIALUSIS PROJEKTŲ ATRANKOS KRITERIJUS</w:t>
            </w:r>
          </w:p>
          <w:p w14:paraId="1BD24442" w14:textId="77777777" w:rsidR="00463A30" w:rsidRPr="00463A30" w:rsidRDefault="00463A30" w:rsidP="00463A30">
            <w:pPr>
              <w:widowControl w:val="0"/>
              <w:textAlignment w:val="baseline"/>
              <w:rPr>
                <w:b/>
                <w:szCs w:val="24"/>
              </w:rPr>
            </w:pPr>
            <w:r w:rsidRPr="00463A30">
              <w:rPr>
                <w:b/>
                <w:szCs w:val="24"/>
              </w:rPr>
              <w:t>□ PRIORITETINIS PROJEKTŲ ATRANKOS KRITERIJUS</w:t>
            </w:r>
          </w:p>
          <w:p w14:paraId="6C914648" w14:textId="77777777" w:rsidR="00463A30" w:rsidRPr="00463A30" w:rsidRDefault="00463A30" w:rsidP="00463A30">
            <w:pPr>
              <w:widowControl w:val="0"/>
              <w:textAlignment w:val="baseline"/>
              <w:rPr>
                <w:b/>
                <w:szCs w:val="24"/>
              </w:rPr>
            </w:pPr>
            <w:r w:rsidRPr="00463A30">
              <w:rPr>
                <w:b/>
                <w:szCs w:val="24"/>
              </w:rPr>
              <w:t>(Pažymimas vienas iš galimų projektų atrankos kriterijų tipų.)</w:t>
            </w:r>
          </w:p>
        </w:tc>
        <w:tc>
          <w:tcPr>
            <w:tcW w:w="8868" w:type="dxa"/>
            <w:tcBorders>
              <w:top w:val="single" w:sz="4" w:space="0" w:color="auto"/>
              <w:left w:val="single" w:sz="4" w:space="0" w:color="auto"/>
              <w:bottom w:val="single" w:sz="4" w:space="0" w:color="auto"/>
              <w:right w:val="single" w:sz="4" w:space="0" w:color="auto"/>
            </w:tcBorders>
            <w:shd w:val="clear" w:color="auto" w:fill="auto"/>
            <w:vAlign w:val="center"/>
          </w:tcPr>
          <w:p w14:paraId="1C421BBD" w14:textId="77777777" w:rsidR="00463A30" w:rsidRPr="00463A30" w:rsidRDefault="00463A30" w:rsidP="00882669">
            <w:pPr>
              <w:widowControl w:val="0"/>
              <w:jc w:val="both"/>
              <w:textAlignment w:val="baseline"/>
              <w:rPr>
                <w:bCs/>
                <w:i/>
              </w:rPr>
            </w:pPr>
            <w:r w:rsidRPr="00463A30">
              <w:rPr>
                <w:bCs/>
                <w:i/>
              </w:rPr>
              <w:fldChar w:fldCharType="begin">
                <w:ffData>
                  <w:name w:val=""/>
                  <w:enabled/>
                  <w:calcOnExit w:val="0"/>
                  <w:checkBox>
                    <w:sizeAuto/>
                    <w:default w:val="1"/>
                  </w:checkBox>
                </w:ffData>
              </w:fldChar>
            </w:r>
            <w:r w:rsidRPr="00463A30">
              <w:rPr>
                <w:bCs/>
                <w:i/>
              </w:rPr>
              <w:instrText xml:space="preserve"> FORMCHECKBOX </w:instrText>
            </w:r>
            <w:r w:rsidR="00000000">
              <w:rPr>
                <w:bCs/>
                <w:i/>
              </w:rPr>
            </w:r>
            <w:r w:rsidR="00000000">
              <w:rPr>
                <w:bCs/>
                <w:i/>
              </w:rPr>
              <w:fldChar w:fldCharType="separate"/>
            </w:r>
            <w:r w:rsidRPr="00463A30">
              <w:rPr>
                <w:bCs/>
                <w:i/>
              </w:rPr>
              <w:fldChar w:fldCharType="end"/>
            </w:r>
            <w:r w:rsidRPr="00463A30">
              <w:rPr>
                <w:bCs/>
                <w:i/>
              </w:rPr>
              <w:t xml:space="preserve"> Nustatymas</w:t>
            </w:r>
          </w:p>
          <w:p w14:paraId="2F2EE493" w14:textId="77777777" w:rsidR="00463A30" w:rsidRPr="00463A30" w:rsidRDefault="00463A30" w:rsidP="00882669">
            <w:pPr>
              <w:widowControl w:val="0"/>
              <w:jc w:val="both"/>
              <w:textAlignment w:val="baseline"/>
              <w:rPr>
                <w:bCs/>
                <w:i/>
              </w:rPr>
            </w:pPr>
            <w:r w:rsidRPr="00463A30">
              <w:rPr>
                <w:bCs/>
                <w:i/>
              </w:rPr>
              <w:t>□ Keitimas</w:t>
            </w:r>
          </w:p>
        </w:tc>
      </w:tr>
      <w:tr w:rsidR="00463A30" w:rsidRPr="00E219AA" w14:paraId="509EB349" w14:textId="77777777" w:rsidTr="463ABF8E">
        <w:trPr>
          <w:gridAfter w:val="1"/>
          <w:wAfter w:w="36" w:type="dxa"/>
        </w:trPr>
        <w:tc>
          <w:tcPr>
            <w:tcW w:w="6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AF1D4" w14:textId="77777777" w:rsidR="00463A30" w:rsidRPr="00463A30" w:rsidRDefault="00463A30" w:rsidP="00882669">
            <w:pPr>
              <w:widowControl w:val="0"/>
              <w:textAlignment w:val="baseline"/>
              <w:rPr>
                <w:b/>
                <w:szCs w:val="24"/>
              </w:rPr>
            </w:pPr>
            <w:r w:rsidRPr="00463A30">
              <w:rPr>
                <w:b/>
                <w:szCs w:val="24"/>
              </w:rPr>
              <w:t>Projektų atrankos kriterijaus numeris ir pavadinimas</w:t>
            </w:r>
          </w:p>
        </w:tc>
        <w:tc>
          <w:tcPr>
            <w:tcW w:w="8868" w:type="dxa"/>
            <w:tcBorders>
              <w:top w:val="single" w:sz="4" w:space="0" w:color="auto"/>
              <w:left w:val="single" w:sz="4" w:space="0" w:color="auto"/>
              <w:bottom w:val="single" w:sz="4" w:space="0" w:color="auto"/>
              <w:right w:val="single" w:sz="4" w:space="0" w:color="auto"/>
            </w:tcBorders>
            <w:shd w:val="clear" w:color="auto" w:fill="auto"/>
            <w:vAlign w:val="center"/>
          </w:tcPr>
          <w:p w14:paraId="4FDC470E" w14:textId="58AF13D2" w:rsidR="00463A30" w:rsidRPr="00382A70" w:rsidRDefault="005A0327" w:rsidP="00EB13D4">
            <w:pPr>
              <w:spacing w:line="259" w:lineRule="auto"/>
              <w:jc w:val="both"/>
              <w:rPr>
                <w:b/>
                <w:szCs w:val="24"/>
              </w:rPr>
            </w:pPr>
            <w:r>
              <w:rPr>
                <w:b/>
                <w:i/>
              </w:rPr>
              <w:t>2</w:t>
            </w:r>
            <w:r w:rsidR="00463A30" w:rsidRPr="00382A70">
              <w:rPr>
                <w:b/>
                <w:i/>
              </w:rPr>
              <w:t xml:space="preserve">. </w:t>
            </w:r>
            <w:r w:rsidR="009901E2" w:rsidRPr="009901E2">
              <w:rPr>
                <w:b/>
                <w:bCs/>
                <w:color w:val="000000" w:themeColor="text1"/>
                <w:szCs w:val="24"/>
              </w:rPr>
              <w:t xml:space="preserve">Pareiškėjas yra </w:t>
            </w:r>
            <w:proofErr w:type="spellStart"/>
            <w:r w:rsidR="009901E2" w:rsidRPr="009901E2">
              <w:rPr>
                <w:b/>
                <w:bCs/>
                <w:color w:val="000000" w:themeColor="text1"/>
                <w:szCs w:val="24"/>
              </w:rPr>
              <w:t>startuolis</w:t>
            </w:r>
            <w:proofErr w:type="spellEnd"/>
            <w:r w:rsidR="009901E2" w:rsidRPr="009901E2">
              <w:rPr>
                <w:b/>
                <w:bCs/>
                <w:color w:val="000000" w:themeColor="text1"/>
                <w:szCs w:val="24"/>
              </w:rPr>
              <w:t xml:space="preserve">  arba </w:t>
            </w:r>
            <w:proofErr w:type="spellStart"/>
            <w:r w:rsidR="009901E2" w:rsidRPr="009901E2">
              <w:rPr>
                <w:b/>
                <w:bCs/>
                <w:color w:val="000000" w:themeColor="text1"/>
                <w:szCs w:val="24"/>
              </w:rPr>
              <w:t>atžalinė</w:t>
            </w:r>
            <w:proofErr w:type="spellEnd"/>
            <w:r w:rsidR="009901E2" w:rsidRPr="009901E2">
              <w:rPr>
                <w:b/>
                <w:bCs/>
                <w:color w:val="000000" w:themeColor="text1"/>
                <w:szCs w:val="24"/>
              </w:rPr>
              <w:t xml:space="preserve"> įmonė, kuris PĮP pateikimo metu registruotas ne ilgiau nei prieš 5 metus ir kuris kuria ir (arba) ketina kurti dirbtinio intelekto, blokų grandinės technologijų, robotikos procesų automatizavimo produktą ar sprendimą.</w:t>
            </w:r>
          </w:p>
        </w:tc>
      </w:tr>
      <w:tr w:rsidR="00463A30" w:rsidRPr="00285A26" w14:paraId="0F4321BD" w14:textId="77777777" w:rsidTr="463ABF8E">
        <w:trPr>
          <w:gridAfter w:val="1"/>
          <w:wAfter w:w="36" w:type="dxa"/>
        </w:trPr>
        <w:tc>
          <w:tcPr>
            <w:tcW w:w="6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0D122" w14:textId="77777777" w:rsidR="00463A30" w:rsidRPr="00463A30" w:rsidRDefault="00463A30" w:rsidP="00882669">
            <w:pPr>
              <w:widowControl w:val="0"/>
              <w:textAlignment w:val="baseline"/>
              <w:rPr>
                <w:b/>
                <w:szCs w:val="24"/>
              </w:rPr>
            </w:pPr>
            <w:r w:rsidRPr="00463A30">
              <w:rPr>
                <w:b/>
                <w:szCs w:val="24"/>
              </w:rPr>
              <w:lastRenderedPageBreak/>
              <w:t>Projektų atrankos kriterijaus vertinimo metodas ir taikymas</w:t>
            </w:r>
          </w:p>
        </w:tc>
        <w:tc>
          <w:tcPr>
            <w:tcW w:w="8868" w:type="dxa"/>
            <w:tcBorders>
              <w:top w:val="single" w:sz="4" w:space="0" w:color="auto"/>
              <w:left w:val="single" w:sz="4" w:space="0" w:color="auto"/>
              <w:bottom w:val="single" w:sz="4" w:space="0" w:color="auto"/>
              <w:right w:val="single" w:sz="4" w:space="0" w:color="auto"/>
            </w:tcBorders>
            <w:shd w:val="clear" w:color="auto" w:fill="auto"/>
            <w:vAlign w:val="center"/>
          </w:tcPr>
          <w:p w14:paraId="3401D3FB" w14:textId="1FD96FD8" w:rsidR="00000407" w:rsidRPr="00A600B1" w:rsidRDefault="00000407" w:rsidP="00000407">
            <w:pPr>
              <w:keepNext/>
              <w:keepLines/>
              <w:autoSpaceDE w:val="0"/>
              <w:autoSpaceDN w:val="0"/>
              <w:adjustRightInd w:val="0"/>
              <w:ind w:right="45"/>
              <w:jc w:val="both"/>
              <w:rPr>
                <w:color w:val="000000" w:themeColor="text1"/>
                <w:szCs w:val="24"/>
              </w:rPr>
            </w:pPr>
            <w:r>
              <w:rPr>
                <w:color w:val="000000" w:themeColor="text1"/>
                <w:szCs w:val="24"/>
              </w:rPr>
              <w:t xml:space="preserve">Pagal Juridinių asmenų registro, </w:t>
            </w:r>
            <w:r w:rsidRPr="00154C84">
              <w:rPr>
                <w:color w:val="000000" w:themeColor="text1"/>
                <w:szCs w:val="24"/>
              </w:rPr>
              <w:t>Ekonominės veiklos rūšių klasifikatori</w:t>
            </w:r>
            <w:r>
              <w:rPr>
                <w:color w:val="000000" w:themeColor="text1"/>
                <w:szCs w:val="24"/>
              </w:rPr>
              <w:t xml:space="preserve">aus  ir kitus viešai skelbiamus duomenis,  </w:t>
            </w:r>
            <w:r w:rsidRPr="5A5272BE">
              <w:rPr>
                <w:color w:val="000000" w:themeColor="text1"/>
                <w:szCs w:val="24"/>
              </w:rPr>
              <w:t xml:space="preserve">vertinama, ar pareiškėjas yra </w:t>
            </w:r>
            <w:proofErr w:type="spellStart"/>
            <w:r w:rsidRPr="5A5272BE">
              <w:rPr>
                <w:color w:val="000000" w:themeColor="text1"/>
                <w:szCs w:val="24"/>
              </w:rPr>
              <w:t>startuolis</w:t>
            </w:r>
            <w:proofErr w:type="spellEnd"/>
            <w:r>
              <w:rPr>
                <w:color w:val="000000" w:themeColor="text1"/>
                <w:szCs w:val="24"/>
              </w:rPr>
              <w:t xml:space="preserve"> arba </w:t>
            </w:r>
            <w:proofErr w:type="spellStart"/>
            <w:r>
              <w:rPr>
                <w:color w:val="000000" w:themeColor="text1"/>
                <w:szCs w:val="24"/>
              </w:rPr>
              <w:t>atžalinė</w:t>
            </w:r>
            <w:proofErr w:type="spellEnd"/>
            <w:r>
              <w:rPr>
                <w:color w:val="000000" w:themeColor="text1"/>
                <w:szCs w:val="24"/>
              </w:rPr>
              <w:t xml:space="preserve"> įmonė</w:t>
            </w:r>
            <w:r w:rsidRPr="5A5272BE">
              <w:rPr>
                <w:color w:val="000000" w:themeColor="text1"/>
                <w:szCs w:val="24"/>
              </w:rPr>
              <w:t>, kuris PĮP pateikimo metu registruotas ne ilgiau nei prieš 5 metus</w:t>
            </w:r>
            <w:r w:rsidR="00304100">
              <w:rPr>
                <w:color w:val="000000" w:themeColor="text1"/>
                <w:szCs w:val="24"/>
              </w:rPr>
              <w:t>.</w:t>
            </w:r>
            <w:r w:rsidRPr="5A5272BE">
              <w:rPr>
                <w:color w:val="000000" w:themeColor="text1"/>
                <w:szCs w:val="24"/>
              </w:rPr>
              <w:t xml:space="preserve"> </w:t>
            </w:r>
          </w:p>
          <w:p w14:paraId="452E1123" w14:textId="77777777" w:rsidR="00000407" w:rsidRPr="00A600B1" w:rsidRDefault="00000407" w:rsidP="00000407">
            <w:pPr>
              <w:keepNext/>
              <w:keepLines/>
              <w:autoSpaceDE w:val="0"/>
              <w:autoSpaceDN w:val="0"/>
              <w:adjustRightInd w:val="0"/>
              <w:ind w:right="45"/>
              <w:jc w:val="both"/>
              <w:rPr>
                <w:color w:val="000000"/>
                <w:szCs w:val="24"/>
              </w:rPr>
            </w:pPr>
            <w:r w:rsidRPr="5A5272BE">
              <w:rPr>
                <w:color w:val="000000" w:themeColor="text1"/>
                <w:szCs w:val="24"/>
              </w:rPr>
              <w:t xml:space="preserve">Pagal PĮP ir Aprašo 4 priede pateiktą informaciją vertinama ar įmonė kuria ir (arba) ketina kurti dirbtinio intelekto, blokų grandinės technologijų, robotikos procesų automatizavimo produktą ar sprendimą. </w:t>
            </w:r>
          </w:p>
          <w:p w14:paraId="13543419" w14:textId="77777777" w:rsidR="00000407" w:rsidRPr="00A600B1" w:rsidRDefault="00000407" w:rsidP="00000407">
            <w:pPr>
              <w:keepNext/>
              <w:keepLines/>
              <w:autoSpaceDE w:val="0"/>
              <w:autoSpaceDN w:val="0"/>
              <w:adjustRightInd w:val="0"/>
              <w:ind w:right="45"/>
              <w:jc w:val="both"/>
              <w:rPr>
                <w:color w:val="000000"/>
                <w:szCs w:val="24"/>
              </w:rPr>
            </w:pPr>
            <w:r w:rsidRPr="00A600B1">
              <w:rPr>
                <w:color w:val="000000"/>
                <w:szCs w:val="24"/>
              </w:rPr>
              <w:t xml:space="preserve">Šis kriterijus taikomas teikiant PĮP į pirmą  stadiją. </w:t>
            </w:r>
          </w:p>
          <w:p w14:paraId="3FAA9C83" w14:textId="205F6865" w:rsidR="00463A30" w:rsidRPr="0004287D" w:rsidRDefault="00000407" w:rsidP="00000407">
            <w:pPr>
              <w:widowControl w:val="0"/>
              <w:jc w:val="both"/>
              <w:textAlignment w:val="baseline"/>
              <w:rPr>
                <w:b/>
                <w:i/>
              </w:rPr>
            </w:pPr>
            <w:r w:rsidRPr="6E2D0317">
              <w:rPr>
                <w:color w:val="000000" w:themeColor="text1"/>
                <w:szCs w:val="24"/>
              </w:rPr>
              <w:t>Šis kriterijus taikomas tik PĮP vertinimo metu.</w:t>
            </w:r>
          </w:p>
        </w:tc>
      </w:tr>
      <w:tr w:rsidR="00463A30" w:rsidRPr="00CF7327" w14:paraId="1804D176" w14:textId="77777777" w:rsidTr="463ABF8E">
        <w:trPr>
          <w:gridAfter w:val="1"/>
          <w:wAfter w:w="36" w:type="dxa"/>
        </w:trPr>
        <w:tc>
          <w:tcPr>
            <w:tcW w:w="6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20277" w14:textId="77777777" w:rsidR="00463A30" w:rsidRPr="00463A30" w:rsidRDefault="00463A30" w:rsidP="00882669">
            <w:pPr>
              <w:widowControl w:val="0"/>
              <w:textAlignment w:val="baseline"/>
              <w:rPr>
                <w:b/>
                <w:szCs w:val="24"/>
              </w:rPr>
            </w:pPr>
            <w:r w:rsidRPr="00463A30">
              <w:rPr>
                <w:b/>
                <w:szCs w:val="24"/>
              </w:rPr>
              <w:t>Projektų atrankos kriterijaus pasirinkimo pagrindimas</w:t>
            </w:r>
          </w:p>
        </w:tc>
        <w:tc>
          <w:tcPr>
            <w:tcW w:w="8868" w:type="dxa"/>
            <w:tcBorders>
              <w:top w:val="single" w:sz="4" w:space="0" w:color="auto"/>
              <w:left w:val="single" w:sz="4" w:space="0" w:color="auto"/>
              <w:bottom w:val="single" w:sz="4" w:space="0" w:color="auto"/>
              <w:right w:val="single" w:sz="4" w:space="0" w:color="auto"/>
            </w:tcBorders>
            <w:shd w:val="clear" w:color="auto" w:fill="auto"/>
            <w:vAlign w:val="center"/>
          </w:tcPr>
          <w:p w14:paraId="39D5488D" w14:textId="6DA0840E" w:rsidR="00463A30" w:rsidRPr="00AA7139" w:rsidRDefault="00463A30" w:rsidP="00463A30">
            <w:pPr>
              <w:widowControl w:val="0"/>
              <w:jc w:val="both"/>
              <w:textAlignment w:val="baseline"/>
              <w:rPr>
                <w:bCs/>
                <w:iCs/>
              </w:rPr>
            </w:pPr>
            <w:r w:rsidRPr="00AA7139">
              <w:rPr>
                <w:bCs/>
                <w:iCs/>
              </w:rPr>
              <w:t xml:space="preserve">Nustatytas kriterijus padės užtikrinti, kad pareiškėjas </w:t>
            </w:r>
            <w:r w:rsidR="007D6FFA" w:rsidRPr="00AA7139">
              <w:rPr>
                <w:bCs/>
                <w:iCs/>
              </w:rPr>
              <w:t xml:space="preserve">yra </w:t>
            </w:r>
            <w:proofErr w:type="spellStart"/>
            <w:r w:rsidR="007D6FFA" w:rsidRPr="00AA7139">
              <w:rPr>
                <w:bCs/>
                <w:iCs/>
              </w:rPr>
              <w:t>startuolis</w:t>
            </w:r>
            <w:proofErr w:type="spellEnd"/>
            <w:r w:rsidR="007D6FFA" w:rsidRPr="00AA7139">
              <w:rPr>
                <w:bCs/>
                <w:iCs/>
              </w:rPr>
              <w:t xml:space="preserve"> arba </w:t>
            </w:r>
            <w:proofErr w:type="spellStart"/>
            <w:r w:rsidR="007D6FFA" w:rsidRPr="00AA7139">
              <w:rPr>
                <w:bCs/>
                <w:iCs/>
              </w:rPr>
              <w:t>atžalinė</w:t>
            </w:r>
            <w:proofErr w:type="spellEnd"/>
            <w:r w:rsidR="007D6FFA" w:rsidRPr="00AA7139">
              <w:rPr>
                <w:bCs/>
                <w:iCs/>
              </w:rPr>
              <w:t xml:space="preserve"> įmonė, kuri</w:t>
            </w:r>
            <w:r w:rsidR="002E23CD" w:rsidRPr="00AA7139">
              <w:rPr>
                <w:bCs/>
                <w:iCs/>
              </w:rPr>
              <w:t xml:space="preserve"> kuria ir (arba)</w:t>
            </w:r>
            <w:r w:rsidR="007D6FFA" w:rsidRPr="00AA7139">
              <w:rPr>
                <w:bCs/>
                <w:iCs/>
              </w:rPr>
              <w:t xml:space="preserve"> ketina kurti </w:t>
            </w:r>
            <w:r w:rsidR="002132C6" w:rsidRPr="00AA7139">
              <w:rPr>
                <w:iCs/>
                <w:color w:val="000000" w:themeColor="text1"/>
                <w:szCs w:val="24"/>
              </w:rPr>
              <w:t>dirbtinio intelekto, blokų grandinės technologijų, robotikos procesų automatizavimo</w:t>
            </w:r>
            <w:r w:rsidR="007D6FFA" w:rsidRPr="00AA7139">
              <w:rPr>
                <w:bCs/>
                <w:iCs/>
              </w:rPr>
              <w:t xml:space="preserve"> sprendim</w:t>
            </w:r>
            <w:r w:rsidR="009230DA" w:rsidRPr="00AA7139">
              <w:rPr>
                <w:bCs/>
                <w:iCs/>
              </w:rPr>
              <w:t>ą</w:t>
            </w:r>
            <w:r w:rsidR="007D6FFA" w:rsidRPr="00AA7139">
              <w:rPr>
                <w:bCs/>
                <w:iCs/>
              </w:rPr>
              <w:t xml:space="preserve"> ar produkt</w:t>
            </w:r>
            <w:r w:rsidR="009230DA" w:rsidRPr="00AA7139">
              <w:rPr>
                <w:bCs/>
                <w:iCs/>
              </w:rPr>
              <w:t>ą</w:t>
            </w:r>
            <w:r w:rsidR="007D6FFA" w:rsidRPr="00AA7139">
              <w:rPr>
                <w:bCs/>
                <w:iCs/>
              </w:rPr>
              <w:t xml:space="preserve"> </w:t>
            </w:r>
            <w:r w:rsidRPr="00AA7139">
              <w:rPr>
                <w:bCs/>
                <w:iCs/>
              </w:rPr>
              <w:t xml:space="preserve">ir prisidės prie </w:t>
            </w:r>
            <w:hyperlink r:id="rId13" w:history="1">
              <w:r w:rsidR="00CD6B5E" w:rsidRPr="00E80CDD">
                <w:rPr>
                  <w:rStyle w:val="Hipersaitas"/>
                  <w:i/>
                  <w:iCs/>
                  <w:szCs w:val="24"/>
                </w:rPr>
                <w:t>N</w:t>
              </w:r>
              <w:r w:rsidR="00CD6B5E" w:rsidRPr="00E80CDD">
                <w:rPr>
                  <w:rStyle w:val="Hipersaitas"/>
                </w:rPr>
                <w:t>acionalinio pažangos plano</w:t>
              </w:r>
            </w:hyperlink>
            <w:r w:rsidRPr="00AA7139">
              <w:rPr>
                <w:bCs/>
                <w:iCs/>
              </w:rPr>
              <w:t xml:space="preserve"> 1 tikslo  „Pereiti prie darnios ekonomikos plėtros, grindžiamos mokslo žiniomis, naujausiomis technologijomis, inovacijomis ir didinti šalies tarptautinį konkurencingumą“ ir 1.5 uždavinio „Skatinti pažangiųjų technologijų ir inovacijų kūrimą, diegimą ir sklaidą“ siekimo.</w:t>
            </w:r>
          </w:p>
          <w:p w14:paraId="223DF8AE" w14:textId="77777777" w:rsidR="00463A30" w:rsidRDefault="00463A30" w:rsidP="00463A30">
            <w:pPr>
              <w:widowControl w:val="0"/>
              <w:jc w:val="both"/>
              <w:textAlignment w:val="baseline"/>
              <w:rPr>
                <w:bCs/>
                <w:iCs/>
              </w:rPr>
            </w:pPr>
            <w:r w:rsidRPr="00AA7139">
              <w:rPr>
                <w:bCs/>
                <w:iCs/>
              </w:rPr>
              <w:t xml:space="preserve">Taip pat kriterijus prisidės prie Lietuvos ekonomikos gaivinimo ir atsparumo didinimo plano </w:t>
            </w:r>
            <w:hyperlink r:id="rId14" w:history="1">
              <w:r w:rsidRPr="00AA7139">
                <w:rPr>
                  <w:rStyle w:val="Hipersaitas"/>
                  <w:bCs/>
                  <w:iCs/>
                </w:rPr>
                <w:t>„Naujos kartos Lietuva“</w:t>
              </w:r>
            </w:hyperlink>
            <w:r w:rsidRPr="00AA7139">
              <w:rPr>
                <w:bCs/>
                <w:iCs/>
              </w:rPr>
              <w:t xml:space="preserve"> tikslo teikti finansines paskatas verslui kurti ir skaitmeninėms inovacijoms diegti.</w:t>
            </w:r>
          </w:p>
          <w:p w14:paraId="464D2157" w14:textId="544C8952" w:rsidR="00044470" w:rsidRPr="00530F91" w:rsidRDefault="00044470" w:rsidP="00463A30">
            <w:pPr>
              <w:widowControl w:val="0"/>
              <w:jc w:val="both"/>
              <w:textAlignment w:val="baseline"/>
              <w:rPr>
                <w:rFonts w:eastAsia="Calibri"/>
                <w:bCs/>
                <w:szCs w:val="24"/>
                <w:lang w:bidi="lt-LT"/>
              </w:rPr>
            </w:pPr>
            <w:r w:rsidRPr="00530F91">
              <w:rPr>
                <w:rFonts w:eastAsia="Calibri"/>
                <w:bCs/>
                <w:szCs w:val="24"/>
                <w:lang w:bidi="lt-LT"/>
              </w:rPr>
              <w:t xml:space="preserve">Nustatytas kriterijus </w:t>
            </w:r>
            <w:r w:rsidR="00CE3B95" w:rsidRPr="00530F91">
              <w:rPr>
                <w:rFonts w:eastAsia="Calibri"/>
                <w:bCs/>
                <w:szCs w:val="24"/>
                <w:lang w:bidi="lt-LT"/>
              </w:rPr>
              <w:t xml:space="preserve">tiesiogiai </w:t>
            </w:r>
            <w:r w:rsidRPr="00530F91">
              <w:rPr>
                <w:rFonts w:eastAsia="Calibri"/>
                <w:bCs/>
                <w:szCs w:val="24"/>
                <w:lang w:bidi="lt-LT"/>
              </w:rPr>
              <w:t xml:space="preserve">prisideda prie </w:t>
            </w:r>
            <w:r w:rsidR="00061BA8" w:rsidRPr="00530F91">
              <w:rPr>
                <w:rFonts w:eastAsia="Calibri"/>
                <w:bCs/>
                <w:szCs w:val="24"/>
                <w:lang w:bidi="lt-LT"/>
              </w:rPr>
              <w:t>inovatyvumo</w:t>
            </w:r>
            <w:r w:rsidRPr="00530F91">
              <w:rPr>
                <w:rFonts w:eastAsia="Calibri"/>
                <w:bCs/>
                <w:szCs w:val="24"/>
                <w:lang w:bidi="lt-LT"/>
              </w:rPr>
              <w:t xml:space="preserve"> horizontaliojo principo: bus sudarytos sąlygos į </w:t>
            </w:r>
            <w:r w:rsidR="00061BA8" w:rsidRPr="00530F91">
              <w:rPr>
                <w:rFonts w:eastAsia="Calibri"/>
                <w:bCs/>
                <w:szCs w:val="24"/>
                <w:lang w:bidi="lt-LT"/>
              </w:rPr>
              <w:t xml:space="preserve">finansinę priemonę pretenduoti tik toms įmonėms, kurios kuria ar ketina </w:t>
            </w:r>
            <w:r w:rsidR="00454BE1" w:rsidRPr="00530F91">
              <w:rPr>
                <w:rFonts w:eastAsia="Calibri"/>
                <w:bCs/>
                <w:szCs w:val="24"/>
                <w:lang w:bidi="lt-LT"/>
              </w:rPr>
              <w:t>kurti inovatyvius sprendimus ar produktus.</w:t>
            </w:r>
          </w:p>
        </w:tc>
      </w:tr>
      <w:tr w:rsidR="00482FB2" w14:paraId="51B3363E" w14:textId="77777777" w:rsidTr="463ABF8E">
        <w:tc>
          <w:tcPr>
            <w:tcW w:w="6176" w:type="dxa"/>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000000">
              <w:rPr>
                <w:bCs/>
                <w:lang w:eastAsia="lt-LT"/>
              </w:rPr>
            </w:r>
            <w:r w:rsidR="00000000">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987" w:type="dxa"/>
            <w:gridSpan w:val="3"/>
            <w:shd w:val="clear" w:color="auto" w:fill="auto"/>
          </w:tcPr>
          <w:p w14:paraId="736D2F4A" w14:textId="4748CBA2" w:rsidR="00482FB2" w:rsidRDefault="009B46E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482FB2" w14:paraId="6C9B72A7" w14:textId="77777777" w:rsidTr="463ABF8E">
        <w:tc>
          <w:tcPr>
            <w:tcW w:w="6176" w:type="dxa"/>
            <w:shd w:val="clear" w:color="auto" w:fill="auto"/>
            <w:vAlign w:val="center"/>
          </w:tcPr>
          <w:p w14:paraId="6334BD0A" w14:textId="6FE24095" w:rsidR="00482FB2" w:rsidRPr="00C50A67" w:rsidRDefault="00FE7D2F">
            <w:pPr>
              <w:widowControl w:val="0"/>
              <w:textAlignment w:val="baseline"/>
              <w:rPr>
                <w:b/>
                <w:bCs/>
                <w:szCs w:val="24"/>
                <w:lang w:eastAsia="lt-LT"/>
              </w:rPr>
            </w:pPr>
            <w:r w:rsidRPr="00C50A67">
              <w:rPr>
                <w:b/>
                <w:bCs/>
                <w:szCs w:val="24"/>
                <w:lang w:eastAsia="lt-LT"/>
              </w:rPr>
              <w:t>Projektų atrankos kriterijaus numeris ir pavadinimas</w:t>
            </w:r>
          </w:p>
        </w:tc>
        <w:tc>
          <w:tcPr>
            <w:tcW w:w="8987" w:type="dxa"/>
            <w:gridSpan w:val="3"/>
            <w:shd w:val="clear" w:color="auto" w:fill="auto"/>
          </w:tcPr>
          <w:p w14:paraId="794524A3" w14:textId="3C884E2D" w:rsidR="00F90D44" w:rsidRPr="00C50A67" w:rsidRDefault="00EA43E2" w:rsidP="00F75A7E">
            <w:pPr>
              <w:jc w:val="both"/>
              <w:rPr>
                <w:b/>
                <w:bCs/>
                <w:i/>
                <w:iCs/>
              </w:rPr>
            </w:pPr>
            <w:r>
              <w:rPr>
                <w:b/>
                <w:bCs/>
                <w:i/>
                <w:iCs/>
                <w:lang w:val="en-US"/>
              </w:rPr>
              <w:t>3</w:t>
            </w:r>
            <w:r w:rsidR="00D6677E" w:rsidRPr="00C50A67">
              <w:rPr>
                <w:b/>
                <w:bCs/>
                <w:i/>
                <w:iCs/>
              </w:rPr>
              <w:t xml:space="preserve">. </w:t>
            </w:r>
            <w:r w:rsidR="00037FD3" w:rsidRPr="001E6314">
              <w:rPr>
                <w:b/>
                <w:bCs/>
                <w:color w:val="000000" w:themeColor="text1"/>
                <w:szCs w:val="24"/>
              </w:rPr>
              <w:t xml:space="preserve">Pareiškėjas yra </w:t>
            </w:r>
            <w:proofErr w:type="spellStart"/>
            <w:r w:rsidR="00037FD3" w:rsidRPr="001E6314">
              <w:rPr>
                <w:b/>
                <w:bCs/>
                <w:color w:val="000000" w:themeColor="text1"/>
                <w:szCs w:val="24"/>
              </w:rPr>
              <w:t>startuolis</w:t>
            </w:r>
            <w:proofErr w:type="spellEnd"/>
            <w:r w:rsidR="00037FD3" w:rsidRPr="001E6314">
              <w:rPr>
                <w:b/>
                <w:bCs/>
                <w:color w:val="000000" w:themeColor="text1"/>
                <w:szCs w:val="24"/>
              </w:rPr>
              <w:t xml:space="preserve"> arba </w:t>
            </w:r>
            <w:proofErr w:type="spellStart"/>
            <w:r w:rsidR="00037FD3" w:rsidRPr="001E6314">
              <w:rPr>
                <w:b/>
                <w:bCs/>
                <w:color w:val="000000" w:themeColor="text1"/>
                <w:szCs w:val="24"/>
              </w:rPr>
              <w:t>atžalinė</w:t>
            </w:r>
            <w:proofErr w:type="spellEnd"/>
            <w:r w:rsidR="00037FD3" w:rsidRPr="001E6314">
              <w:rPr>
                <w:b/>
                <w:bCs/>
                <w:color w:val="000000" w:themeColor="text1"/>
                <w:szCs w:val="24"/>
              </w:rPr>
              <w:t xml:space="preserve"> įmonė, kuris PĮP pateikimo metu registruotas ne ilgiau nei prieš 5 metus ir kuris yra sukūręs dirbtinio intelekto, blokų grandinės technologijų, robotikos procesų automatizavimo produktą ar sprendimą, kuris yra - atitinkantis Klasifikacijos aprašo ne mažesnį kaip 4 etapo rezultatą ir ne didesnį kaip 5 etapo rezultatą.</w:t>
            </w:r>
          </w:p>
        </w:tc>
      </w:tr>
      <w:tr w:rsidR="00482FB2" w14:paraId="225452A9" w14:textId="77777777" w:rsidTr="463ABF8E">
        <w:tc>
          <w:tcPr>
            <w:tcW w:w="6176"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987" w:type="dxa"/>
            <w:gridSpan w:val="3"/>
            <w:shd w:val="clear" w:color="auto" w:fill="auto"/>
          </w:tcPr>
          <w:p w14:paraId="1C80D40F" w14:textId="77777777" w:rsidR="007852B3" w:rsidRPr="00A600B1" w:rsidRDefault="007852B3" w:rsidP="007852B3">
            <w:pPr>
              <w:keepNext/>
              <w:keepLines/>
              <w:autoSpaceDE w:val="0"/>
              <w:autoSpaceDN w:val="0"/>
              <w:adjustRightInd w:val="0"/>
              <w:ind w:right="45"/>
              <w:jc w:val="both"/>
              <w:rPr>
                <w:color w:val="000000"/>
                <w:szCs w:val="24"/>
              </w:rPr>
            </w:pPr>
            <w:r>
              <w:rPr>
                <w:color w:val="000000" w:themeColor="text1"/>
                <w:szCs w:val="24"/>
              </w:rPr>
              <w:t xml:space="preserve">Pagal Juridinių asmenų registro, </w:t>
            </w:r>
            <w:r w:rsidRPr="00154C84">
              <w:rPr>
                <w:color w:val="000000" w:themeColor="text1"/>
                <w:szCs w:val="24"/>
              </w:rPr>
              <w:t>Ekonominės veiklos rūšių klasifikatori</w:t>
            </w:r>
            <w:r>
              <w:rPr>
                <w:color w:val="000000" w:themeColor="text1"/>
                <w:szCs w:val="24"/>
              </w:rPr>
              <w:t>aus  ir kitus viešai skelbiamus duomenis</w:t>
            </w:r>
            <w:r w:rsidRPr="5A5272BE">
              <w:rPr>
                <w:color w:val="000000" w:themeColor="text1"/>
                <w:szCs w:val="24"/>
              </w:rPr>
              <w:t xml:space="preserve"> vertinama, ar pareiškėjas yra </w:t>
            </w:r>
            <w:proofErr w:type="spellStart"/>
            <w:r w:rsidRPr="5A5272BE">
              <w:rPr>
                <w:color w:val="000000" w:themeColor="text1"/>
                <w:szCs w:val="24"/>
              </w:rPr>
              <w:t>startuolis</w:t>
            </w:r>
            <w:proofErr w:type="spellEnd"/>
            <w:r>
              <w:rPr>
                <w:color w:val="000000" w:themeColor="text1"/>
                <w:szCs w:val="24"/>
              </w:rPr>
              <w:t xml:space="preserve"> </w:t>
            </w:r>
            <w:r w:rsidRPr="5A5272BE">
              <w:rPr>
                <w:color w:val="000000" w:themeColor="text1"/>
                <w:szCs w:val="24"/>
              </w:rPr>
              <w:t xml:space="preserve"> arba </w:t>
            </w:r>
            <w:proofErr w:type="spellStart"/>
            <w:r w:rsidRPr="5A5272BE">
              <w:rPr>
                <w:color w:val="000000" w:themeColor="text1"/>
                <w:szCs w:val="24"/>
              </w:rPr>
              <w:t>atžalinė</w:t>
            </w:r>
            <w:proofErr w:type="spellEnd"/>
            <w:r w:rsidRPr="5A5272BE">
              <w:rPr>
                <w:color w:val="000000" w:themeColor="text1"/>
                <w:szCs w:val="24"/>
              </w:rPr>
              <w:t xml:space="preserve"> įmonė, kuris PĮP pateikimo metu registruotas ne ilgiau nei prieš 5 metus. Pagal PĮP ir Aprašo 4 priede pateiktą informaciją vertinama ar įmonė yra sukūrusi dirbtinio intelekto, blokų grandinės technologijų, robotikos procesų automatizavimo produktą ar sprendimą, kuris yra atitinkantis Klasifikacijos aprašo ne mažesnį kaip 4 etapo rezultatą ir ne didesnį kaip 5 etapo rezultatą. </w:t>
            </w:r>
          </w:p>
          <w:p w14:paraId="1553FB59" w14:textId="77777777" w:rsidR="007852B3" w:rsidRPr="00A600B1" w:rsidRDefault="007852B3" w:rsidP="007852B3">
            <w:pPr>
              <w:keepNext/>
              <w:keepLines/>
              <w:autoSpaceDE w:val="0"/>
              <w:autoSpaceDN w:val="0"/>
              <w:adjustRightInd w:val="0"/>
              <w:ind w:right="45"/>
              <w:jc w:val="both"/>
              <w:rPr>
                <w:color w:val="000000"/>
                <w:szCs w:val="24"/>
              </w:rPr>
            </w:pPr>
            <w:r w:rsidRPr="00A600B1">
              <w:rPr>
                <w:color w:val="000000"/>
                <w:szCs w:val="24"/>
              </w:rPr>
              <w:t xml:space="preserve">Šis kriterijus taikomas teikiant PĮP į antrą  stadiją. </w:t>
            </w:r>
          </w:p>
          <w:p w14:paraId="74595665" w14:textId="51DE4C23" w:rsidR="006C47BF" w:rsidRPr="00285A26" w:rsidRDefault="007852B3" w:rsidP="007852B3">
            <w:pPr>
              <w:widowControl w:val="0"/>
              <w:jc w:val="both"/>
              <w:textAlignment w:val="baseline"/>
              <w:rPr>
                <w:i/>
                <w:iCs/>
                <w:szCs w:val="24"/>
              </w:rPr>
            </w:pPr>
            <w:r w:rsidRPr="00A600B1">
              <w:rPr>
                <w:color w:val="000000"/>
                <w:szCs w:val="24"/>
              </w:rPr>
              <w:t>Šis kriterijus taikomas tik PĮP vertinimo metu.</w:t>
            </w:r>
          </w:p>
        </w:tc>
      </w:tr>
      <w:tr w:rsidR="00482FB2" w14:paraId="394004C0" w14:textId="77777777" w:rsidTr="463ABF8E">
        <w:tc>
          <w:tcPr>
            <w:tcW w:w="6176"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987" w:type="dxa"/>
            <w:gridSpan w:val="3"/>
            <w:shd w:val="clear" w:color="auto" w:fill="auto"/>
          </w:tcPr>
          <w:p w14:paraId="6B6D5A49" w14:textId="41F6EE1E" w:rsidR="00885F25" w:rsidRPr="00FF2B8A" w:rsidRDefault="00FF2B8A" w:rsidP="00885F25">
            <w:pPr>
              <w:widowControl w:val="0"/>
              <w:jc w:val="both"/>
              <w:textAlignment w:val="baseline"/>
              <w:rPr>
                <w:bCs/>
                <w:iCs/>
              </w:rPr>
            </w:pPr>
            <w:r w:rsidRPr="00FF2B8A">
              <w:rPr>
                <w:bCs/>
                <w:iCs/>
              </w:rPr>
              <w:t xml:space="preserve">Nustatytas kriterijus padės užtikrinti, kad pareiškėjas yra </w:t>
            </w:r>
            <w:proofErr w:type="spellStart"/>
            <w:r w:rsidRPr="00FF2B8A">
              <w:rPr>
                <w:bCs/>
                <w:iCs/>
              </w:rPr>
              <w:t>startuolis</w:t>
            </w:r>
            <w:proofErr w:type="spellEnd"/>
            <w:r w:rsidRPr="00FF2B8A">
              <w:rPr>
                <w:bCs/>
                <w:iCs/>
              </w:rPr>
              <w:t xml:space="preserve"> arba </w:t>
            </w:r>
            <w:proofErr w:type="spellStart"/>
            <w:r w:rsidRPr="00FF2B8A">
              <w:rPr>
                <w:bCs/>
                <w:iCs/>
              </w:rPr>
              <w:t>atžalinė</w:t>
            </w:r>
            <w:proofErr w:type="spellEnd"/>
            <w:r w:rsidRPr="00FF2B8A">
              <w:rPr>
                <w:bCs/>
                <w:iCs/>
              </w:rPr>
              <w:t xml:space="preserve"> įmonė, kuri kuria ir (arba) ketina kurti </w:t>
            </w:r>
            <w:r w:rsidRPr="00FF2B8A">
              <w:rPr>
                <w:iCs/>
                <w:color w:val="000000" w:themeColor="text1"/>
                <w:szCs w:val="24"/>
              </w:rPr>
              <w:t>dirbtinio intelekto, blokų grandinės technologijų, robotikos procesų automatizavimo</w:t>
            </w:r>
            <w:r w:rsidRPr="00FF2B8A">
              <w:rPr>
                <w:bCs/>
                <w:iCs/>
              </w:rPr>
              <w:t xml:space="preserve"> sprendimą ar produktą </w:t>
            </w:r>
            <w:r w:rsidR="00885F25" w:rsidRPr="00FF2B8A">
              <w:rPr>
                <w:bCs/>
                <w:iCs/>
              </w:rPr>
              <w:t xml:space="preserve">ir prisidės prie </w:t>
            </w:r>
            <w:hyperlink r:id="rId15" w:history="1">
              <w:r w:rsidR="00CD6B5E" w:rsidRPr="00E80CDD">
                <w:rPr>
                  <w:rStyle w:val="Hipersaitas"/>
                  <w:i/>
                  <w:iCs/>
                  <w:szCs w:val="24"/>
                </w:rPr>
                <w:t>N</w:t>
              </w:r>
              <w:r w:rsidR="00CD6B5E" w:rsidRPr="00E80CDD">
                <w:rPr>
                  <w:rStyle w:val="Hipersaitas"/>
                </w:rPr>
                <w:t>acionalinio pažangos plano</w:t>
              </w:r>
            </w:hyperlink>
            <w:r w:rsidR="00885F25" w:rsidRPr="00FF2B8A">
              <w:rPr>
                <w:bCs/>
                <w:iCs/>
              </w:rPr>
              <w:t xml:space="preserve"> 1 tikslo  „Pereiti prie darnios ekonomikos plėtros, grindžiamos mokslo žiniomis, naujausiomis technologijomis, inovacijomis ir didinti šalies tarptautinį konkurencingumą“ ir 1.5 uždavinio „Skatinti pažangiųjų technologijų ir inovacijų kūrimą, diegimą ir sklaidą“ siekimo.</w:t>
            </w:r>
          </w:p>
          <w:p w14:paraId="1E6310B1" w14:textId="77777777" w:rsidR="00B8649B" w:rsidRDefault="00885F25" w:rsidP="00885F25">
            <w:pPr>
              <w:jc w:val="both"/>
              <w:rPr>
                <w:bCs/>
                <w:iCs/>
              </w:rPr>
            </w:pPr>
            <w:r w:rsidRPr="00FF2B8A">
              <w:rPr>
                <w:bCs/>
                <w:iCs/>
              </w:rPr>
              <w:t xml:space="preserve">Taip pat kriterijus prisidės prie Lietuvos ekonomikos gaivinimo ir atsparumo didinimo plano </w:t>
            </w:r>
            <w:hyperlink r:id="rId16" w:history="1">
              <w:r w:rsidRPr="00FF2B8A">
                <w:rPr>
                  <w:rStyle w:val="Hipersaitas"/>
                  <w:bCs/>
                  <w:iCs/>
                </w:rPr>
                <w:t>„Naujos kartos Lietuva“</w:t>
              </w:r>
            </w:hyperlink>
            <w:r w:rsidRPr="00FF2B8A">
              <w:rPr>
                <w:bCs/>
                <w:iCs/>
              </w:rPr>
              <w:t xml:space="preserve"> tikslo teikti finansines paskatas verslui kurti ir skaitmeninėms inovacijoms diegti.</w:t>
            </w:r>
          </w:p>
          <w:p w14:paraId="01E7EB71" w14:textId="3578944E" w:rsidR="0063060A" w:rsidRPr="00CF7327" w:rsidRDefault="0063060A" w:rsidP="00885F25">
            <w:pPr>
              <w:jc w:val="both"/>
              <w:rPr>
                <w:i/>
                <w:iCs/>
                <w:szCs w:val="24"/>
              </w:rPr>
            </w:pPr>
            <w:r w:rsidRPr="006D5A2E">
              <w:rPr>
                <w:rFonts w:eastAsia="Calibri"/>
                <w:bCs/>
                <w:szCs w:val="24"/>
                <w:lang w:bidi="lt-LT"/>
              </w:rPr>
              <w:t>Nustatytas kriterijus tiesiogiai prisideda prie inovatyvumo horizontaliojo principo: bus sudarytos sąlygos į finansinę priemonę pretenduoti tik toms įmonėms, kurios kuria ar ketina kurti inovatyvius sprendimus ar produktus.</w:t>
            </w:r>
          </w:p>
        </w:tc>
      </w:tr>
      <w:tr w:rsidR="007B2890" w14:paraId="6C3C466B" w14:textId="77777777" w:rsidTr="463ABF8E">
        <w:tc>
          <w:tcPr>
            <w:tcW w:w="6176" w:type="dxa"/>
            <w:shd w:val="clear" w:color="auto" w:fill="auto"/>
          </w:tcPr>
          <w:p w14:paraId="6EDC05B5" w14:textId="77777777" w:rsidR="00F260AE" w:rsidRDefault="007B2890" w:rsidP="00F260AE">
            <w:pPr>
              <w:widowControl w:val="0"/>
              <w:jc w:val="both"/>
              <w:textAlignment w:val="baseline"/>
              <w:rPr>
                <w:b/>
                <w:bCs/>
                <w:sz w:val="22"/>
                <w:szCs w:val="22"/>
                <w:lang w:eastAsia="lt-LT"/>
              </w:rPr>
            </w:pPr>
            <w:r>
              <w:rPr>
                <w:szCs w:val="24"/>
              </w:rPr>
              <w:br w:type="page"/>
            </w:r>
            <w:r w:rsidR="00F260AE" w:rsidRPr="0025387A">
              <w:rPr>
                <w:bCs/>
                <w:lang w:eastAsia="lt-LT"/>
              </w:rPr>
              <w:fldChar w:fldCharType="begin">
                <w:ffData>
                  <w:name w:val=""/>
                  <w:enabled/>
                  <w:calcOnExit w:val="0"/>
                  <w:checkBox>
                    <w:sizeAuto/>
                    <w:default w:val="1"/>
                  </w:checkBox>
                </w:ffData>
              </w:fldChar>
            </w:r>
            <w:r w:rsidR="00F260AE" w:rsidRPr="0025387A">
              <w:rPr>
                <w:bCs/>
                <w:lang w:eastAsia="lt-LT"/>
              </w:rPr>
              <w:instrText xml:space="preserve"> FORMCHECKBOX </w:instrText>
            </w:r>
            <w:r w:rsidR="00000000">
              <w:rPr>
                <w:bCs/>
                <w:lang w:eastAsia="lt-LT"/>
              </w:rPr>
            </w:r>
            <w:r w:rsidR="00000000">
              <w:rPr>
                <w:bCs/>
                <w:lang w:eastAsia="lt-LT"/>
              </w:rPr>
              <w:fldChar w:fldCharType="separate"/>
            </w:r>
            <w:r w:rsidR="00F260AE" w:rsidRPr="0025387A">
              <w:rPr>
                <w:bCs/>
                <w:lang w:eastAsia="lt-LT"/>
              </w:rPr>
              <w:fldChar w:fldCharType="end"/>
            </w:r>
            <w:r w:rsidR="00F260AE">
              <w:rPr>
                <w:b/>
                <w:bCs/>
                <w:sz w:val="22"/>
                <w:szCs w:val="22"/>
                <w:lang w:eastAsia="lt-LT"/>
              </w:rPr>
              <w:t xml:space="preserve"> SPECIALUSIS PROJEKTŲ ATRANKOS KRITERIJUS</w:t>
            </w:r>
          </w:p>
          <w:p w14:paraId="09D3D2C4" w14:textId="77777777" w:rsidR="00F260AE" w:rsidRDefault="00F260AE" w:rsidP="00F260AE">
            <w:pPr>
              <w:widowControl w:val="0"/>
              <w:jc w:val="both"/>
              <w:textAlignment w:val="baseline"/>
              <w:rPr>
                <w:b/>
                <w:bCs/>
                <w:sz w:val="22"/>
                <w:szCs w:val="22"/>
                <w:lang w:eastAsia="lt-LT"/>
              </w:rPr>
            </w:pPr>
            <w:r>
              <w:rPr>
                <w:b/>
                <w:bCs/>
                <w:sz w:val="22"/>
                <w:szCs w:val="22"/>
                <w:lang w:eastAsia="lt-LT"/>
              </w:rPr>
              <w:t>□ PRIORITETINIS PROJEKTŲ ATRANKOS KRITERIJUS</w:t>
            </w:r>
          </w:p>
          <w:p w14:paraId="32D97DD7" w14:textId="1E494CCC" w:rsidR="007B2890" w:rsidRDefault="00F260AE" w:rsidP="00F260AE">
            <w:pPr>
              <w:widowControl w:val="0"/>
              <w:textAlignment w:val="baseline"/>
              <w:rPr>
                <w:b/>
                <w:bCs/>
                <w:szCs w:val="24"/>
                <w:lang w:eastAsia="lt-LT"/>
              </w:rPr>
            </w:pPr>
            <w:r>
              <w:rPr>
                <w:i/>
                <w:szCs w:val="24"/>
              </w:rPr>
              <w:t>(Pažymimas vienas iš galimų projektų atrankos kriterijų tipų.)</w:t>
            </w:r>
          </w:p>
        </w:tc>
        <w:tc>
          <w:tcPr>
            <w:tcW w:w="8987" w:type="dxa"/>
            <w:gridSpan w:val="3"/>
            <w:shd w:val="clear" w:color="auto" w:fill="auto"/>
          </w:tcPr>
          <w:p w14:paraId="3F7EC0E2" w14:textId="0A2A6DF1"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7B2890">
              <w:rPr>
                <w:b/>
                <w:bCs/>
                <w:szCs w:val="24"/>
                <w:lang w:eastAsia="lt-LT"/>
              </w:rPr>
              <w:t>Nustatymas</w:t>
            </w:r>
          </w:p>
          <w:p w14:paraId="5CBD7B9E" w14:textId="7CBA7936" w:rsidR="007B2890" w:rsidRDefault="007B2890" w:rsidP="007B2890">
            <w:pPr>
              <w:widowControl w:val="0"/>
              <w:jc w:val="both"/>
              <w:textAlignment w:val="baseline"/>
              <w:rPr>
                <w:bCs/>
                <w:i/>
                <w:szCs w:val="24"/>
                <w:lang w:eastAsia="lt-LT"/>
              </w:rPr>
            </w:pPr>
            <w:r>
              <w:rPr>
                <w:b/>
                <w:bCs/>
                <w:szCs w:val="24"/>
                <w:lang w:eastAsia="lt-LT"/>
              </w:rPr>
              <w:t>□ Keitimas</w:t>
            </w:r>
          </w:p>
        </w:tc>
      </w:tr>
      <w:tr w:rsidR="008D7863" w14:paraId="404BCB6A" w14:textId="77777777" w:rsidTr="463ABF8E">
        <w:tc>
          <w:tcPr>
            <w:tcW w:w="6176" w:type="dxa"/>
            <w:shd w:val="clear" w:color="auto" w:fill="auto"/>
            <w:vAlign w:val="center"/>
          </w:tcPr>
          <w:p w14:paraId="566A5E54" w14:textId="18C90807" w:rsidR="008D7863" w:rsidRDefault="008D7863" w:rsidP="008D7863">
            <w:pPr>
              <w:widowControl w:val="0"/>
              <w:textAlignment w:val="baseline"/>
              <w:rPr>
                <w:b/>
                <w:bCs/>
                <w:szCs w:val="24"/>
                <w:lang w:eastAsia="lt-LT"/>
              </w:rPr>
            </w:pPr>
            <w:r>
              <w:rPr>
                <w:b/>
                <w:bCs/>
                <w:szCs w:val="24"/>
                <w:lang w:eastAsia="lt-LT"/>
              </w:rPr>
              <w:t>Projektų atrankos kriterijaus numeris ir pavadinimas</w:t>
            </w:r>
          </w:p>
        </w:tc>
        <w:tc>
          <w:tcPr>
            <w:tcW w:w="8987" w:type="dxa"/>
            <w:gridSpan w:val="3"/>
            <w:shd w:val="clear" w:color="auto" w:fill="auto"/>
          </w:tcPr>
          <w:p w14:paraId="49B1AD22" w14:textId="56B190AD" w:rsidR="008D7863" w:rsidRPr="00C50A67" w:rsidRDefault="003B6015" w:rsidP="008D7863">
            <w:pPr>
              <w:rPr>
                <w:b/>
                <w:bCs/>
                <w:lang w:eastAsia="lt-LT"/>
              </w:rPr>
            </w:pPr>
            <w:r>
              <w:rPr>
                <w:b/>
                <w:bCs/>
              </w:rPr>
              <w:t>4</w:t>
            </w:r>
            <w:r w:rsidR="00C50A67">
              <w:rPr>
                <w:b/>
                <w:bCs/>
              </w:rPr>
              <w:t xml:space="preserve">. </w:t>
            </w:r>
            <w:r w:rsidR="00AF5F94" w:rsidRPr="00AF5F94">
              <w:rPr>
                <w:b/>
                <w:bCs/>
                <w:color w:val="000000" w:themeColor="text1"/>
                <w:szCs w:val="24"/>
              </w:rPr>
              <w:t xml:space="preserve">Pareiškėjas yra </w:t>
            </w:r>
            <w:proofErr w:type="spellStart"/>
            <w:r w:rsidR="00AF5F94" w:rsidRPr="00AF5F94">
              <w:rPr>
                <w:b/>
                <w:bCs/>
                <w:color w:val="000000" w:themeColor="text1"/>
                <w:szCs w:val="24"/>
              </w:rPr>
              <w:t>startuolis</w:t>
            </w:r>
            <w:proofErr w:type="spellEnd"/>
            <w:r w:rsidR="00AF5F94" w:rsidRPr="00AF5F94">
              <w:rPr>
                <w:b/>
                <w:bCs/>
                <w:color w:val="000000" w:themeColor="text1"/>
                <w:szCs w:val="24"/>
              </w:rPr>
              <w:t xml:space="preserve"> arba </w:t>
            </w:r>
            <w:proofErr w:type="spellStart"/>
            <w:r w:rsidR="00AF5F94" w:rsidRPr="00AF5F94">
              <w:rPr>
                <w:b/>
                <w:bCs/>
                <w:color w:val="000000" w:themeColor="text1"/>
                <w:szCs w:val="24"/>
              </w:rPr>
              <w:t>atžalinė</w:t>
            </w:r>
            <w:proofErr w:type="spellEnd"/>
            <w:r w:rsidR="00AF5F94" w:rsidRPr="00AF5F94">
              <w:rPr>
                <w:b/>
                <w:bCs/>
                <w:color w:val="000000" w:themeColor="text1"/>
                <w:szCs w:val="24"/>
              </w:rPr>
              <w:t xml:space="preserve"> įmonė, kuris PĮP pateikimo metu registruotas ne ilgiau nei prieš 5 metus ir kuris yra sukūręs dirbtinio intelekto, blokų grandinės technologijų, robotikos procesų automatizavimo produktą ar sprendimą, kuris yra veikiantis galutinis prototipas, atitinkantis Klasifikacijos aprašo 7 etapo rezultatą.</w:t>
            </w:r>
          </w:p>
        </w:tc>
      </w:tr>
      <w:tr w:rsidR="008D7863" w14:paraId="723FD616" w14:textId="77777777" w:rsidTr="463ABF8E">
        <w:tc>
          <w:tcPr>
            <w:tcW w:w="6176" w:type="dxa"/>
            <w:shd w:val="clear" w:color="auto" w:fill="auto"/>
            <w:vAlign w:val="center"/>
          </w:tcPr>
          <w:p w14:paraId="1DAE6C2B" w14:textId="533D0EA0" w:rsidR="008D7863" w:rsidRDefault="008D7863" w:rsidP="008D7863">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987" w:type="dxa"/>
            <w:gridSpan w:val="3"/>
            <w:shd w:val="clear" w:color="auto" w:fill="auto"/>
          </w:tcPr>
          <w:p w14:paraId="3D5A741C" w14:textId="6C8D1BF9" w:rsidR="008B6520" w:rsidRPr="00A600B1" w:rsidRDefault="5E6F35A7" w:rsidP="463ABF8E">
            <w:pPr>
              <w:keepNext/>
              <w:keepLines/>
              <w:autoSpaceDE w:val="0"/>
              <w:autoSpaceDN w:val="0"/>
              <w:adjustRightInd w:val="0"/>
              <w:ind w:right="45"/>
              <w:jc w:val="both"/>
              <w:rPr>
                <w:color w:val="000000"/>
              </w:rPr>
            </w:pPr>
            <w:r w:rsidRPr="463ABF8E">
              <w:rPr>
                <w:color w:val="000000" w:themeColor="text1"/>
              </w:rPr>
              <w:t xml:space="preserve">Pagal Juridinių asmenų registro, Ekonominės veiklos rūšių klasifikatoriaus ir kitus viešai skelbiamus duomenis vertinama, ar pareiškėjas yra </w:t>
            </w:r>
            <w:proofErr w:type="spellStart"/>
            <w:r w:rsidRPr="463ABF8E">
              <w:rPr>
                <w:color w:val="000000" w:themeColor="text1"/>
              </w:rPr>
              <w:t>startuolis</w:t>
            </w:r>
            <w:proofErr w:type="spellEnd"/>
            <w:r w:rsidRPr="463ABF8E">
              <w:rPr>
                <w:color w:val="000000" w:themeColor="text1"/>
              </w:rPr>
              <w:t xml:space="preserve">  arba </w:t>
            </w:r>
            <w:proofErr w:type="spellStart"/>
            <w:r w:rsidRPr="463ABF8E">
              <w:rPr>
                <w:color w:val="000000" w:themeColor="text1"/>
              </w:rPr>
              <w:t>atžalinė</w:t>
            </w:r>
            <w:proofErr w:type="spellEnd"/>
            <w:r w:rsidRPr="463ABF8E">
              <w:rPr>
                <w:color w:val="000000" w:themeColor="text1"/>
              </w:rPr>
              <w:t xml:space="preserve"> įmonė, kuris PĮP pateikimo metu registruotas ne ilgiau nei prieš 5 metus. </w:t>
            </w:r>
          </w:p>
          <w:p w14:paraId="52251D0E" w14:textId="77777777" w:rsidR="008B6520" w:rsidRPr="00A600B1" w:rsidRDefault="008B6520" w:rsidP="008B6520">
            <w:pPr>
              <w:keepNext/>
              <w:keepLines/>
              <w:autoSpaceDE w:val="0"/>
              <w:autoSpaceDN w:val="0"/>
              <w:adjustRightInd w:val="0"/>
              <w:ind w:right="45"/>
              <w:jc w:val="both"/>
              <w:rPr>
                <w:color w:val="000000"/>
                <w:szCs w:val="24"/>
              </w:rPr>
            </w:pPr>
            <w:r w:rsidRPr="5A5272BE">
              <w:rPr>
                <w:color w:val="000000" w:themeColor="text1"/>
                <w:szCs w:val="24"/>
              </w:rPr>
              <w:t xml:space="preserve">Pagal PĮP ir Aprašo 4 priede pateiktą informaciją vertinama ar įmonė yra  sukūrusi dirbtinio intelekto, blokų grandinės technologijų, robotikos procesų automatizavimo produktą ar sprendimą, kuris yra veikiantis galutinis prototipas, atitinkantis Klasifikacijos aprašo 7 etapo rezultatą. </w:t>
            </w:r>
          </w:p>
          <w:p w14:paraId="74D880F1" w14:textId="77777777" w:rsidR="008B6520" w:rsidRPr="00A600B1" w:rsidRDefault="008B6520" w:rsidP="008B6520">
            <w:pPr>
              <w:keepNext/>
              <w:keepLines/>
              <w:autoSpaceDE w:val="0"/>
              <w:autoSpaceDN w:val="0"/>
              <w:adjustRightInd w:val="0"/>
              <w:ind w:right="45"/>
              <w:jc w:val="both"/>
              <w:rPr>
                <w:color w:val="000000"/>
                <w:szCs w:val="24"/>
              </w:rPr>
            </w:pPr>
            <w:r w:rsidRPr="00A600B1">
              <w:rPr>
                <w:color w:val="000000"/>
                <w:szCs w:val="24"/>
              </w:rPr>
              <w:t xml:space="preserve">Šis kriterijus taikomas teikiant PĮP į trečią stadiją. </w:t>
            </w:r>
          </w:p>
          <w:p w14:paraId="47786ECF" w14:textId="30D79C1B" w:rsidR="008D7863" w:rsidRPr="00663312" w:rsidRDefault="008B6520" w:rsidP="008B6520">
            <w:pPr>
              <w:widowControl w:val="0"/>
              <w:jc w:val="both"/>
              <w:textAlignment w:val="baseline"/>
              <w:rPr>
                <w:i/>
                <w:iCs/>
                <w:szCs w:val="24"/>
                <w:lang w:val="en-US"/>
              </w:rPr>
            </w:pPr>
            <w:r w:rsidRPr="00A600B1">
              <w:rPr>
                <w:color w:val="000000"/>
                <w:szCs w:val="24"/>
              </w:rPr>
              <w:t>Šis kriterijus taikomas tik PĮP vertinimo metu.</w:t>
            </w:r>
          </w:p>
        </w:tc>
      </w:tr>
      <w:tr w:rsidR="00F179D2" w14:paraId="03EDC9DF" w14:textId="77777777" w:rsidTr="463ABF8E">
        <w:tc>
          <w:tcPr>
            <w:tcW w:w="6176" w:type="dxa"/>
            <w:shd w:val="clear" w:color="auto" w:fill="auto"/>
            <w:vAlign w:val="center"/>
          </w:tcPr>
          <w:p w14:paraId="0CF4251E" w14:textId="546613D4" w:rsidR="00F179D2" w:rsidRDefault="00F179D2" w:rsidP="00F179D2">
            <w:pPr>
              <w:widowControl w:val="0"/>
              <w:textAlignment w:val="baseline"/>
              <w:rPr>
                <w:b/>
                <w:bCs/>
                <w:szCs w:val="24"/>
                <w:lang w:eastAsia="lt-LT"/>
              </w:rPr>
            </w:pPr>
            <w:r>
              <w:rPr>
                <w:b/>
                <w:bCs/>
                <w:szCs w:val="24"/>
                <w:lang w:eastAsia="lt-LT"/>
              </w:rPr>
              <w:t>Projektų atrankos kriterijaus pasirinkimo pagrindimas</w:t>
            </w:r>
          </w:p>
        </w:tc>
        <w:tc>
          <w:tcPr>
            <w:tcW w:w="8987" w:type="dxa"/>
            <w:gridSpan w:val="3"/>
            <w:shd w:val="clear" w:color="auto" w:fill="auto"/>
          </w:tcPr>
          <w:p w14:paraId="42CDD49E" w14:textId="3919D76E" w:rsidR="00F179D2" w:rsidRPr="008B6520" w:rsidRDefault="008B6520" w:rsidP="0088075E">
            <w:pPr>
              <w:jc w:val="both"/>
              <w:rPr>
                <w:iCs/>
                <w:szCs w:val="24"/>
              </w:rPr>
            </w:pPr>
            <w:r w:rsidRPr="008B6520">
              <w:rPr>
                <w:bCs/>
                <w:iCs/>
              </w:rPr>
              <w:t xml:space="preserve">Nustatytas kriterijus padės užtikrinti, kad pareiškėjas yra </w:t>
            </w:r>
            <w:proofErr w:type="spellStart"/>
            <w:r w:rsidRPr="008B6520">
              <w:rPr>
                <w:bCs/>
                <w:iCs/>
              </w:rPr>
              <w:t>startuolis</w:t>
            </w:r>
            <w:proofErr w:type="spellEnd"/>
            <w:r w:rsidRPr="008B6520">
              <w:rPr>
                <w:bCs/>
                <w:iCs/>
              </w:rPr>
              <w:t xml:space="preserve"> arba </w:t>
            </w:r>
            <w:proofErr w:type="spellStart"/>
            <w:r w:rsidRPr="008B6520">
              <w:rPr>
                <w:bCs/>
                <w:iCs/>
              </w:rPr>
              <w:t>atžalinė</w:t>
            </w:r>
            <w:proofErr w:type="spellEnd"/>
            <w:r w:rsidRPr="008B6520">
              <w:rPr>
                <w:bCs/>
                <w:iCs/>
              </w:rPr>
              <w:t xml:space="preserve"> įmonė, kuri kuria ir (arba) ketina kurti </w:t>
            </w:r>
            <w:r w:rsidRPr="008B6520">
              <w:rPr>
                <w:iCs/>
                <w:color w:val="000000" w:themeColor="text1"/>
                <w:szCs w:val="24"/>
              </w:rPr>
              <w:t>dirbtinio intelekto, blokų grandinės technologijų, robotikos procesų automatizavimo</w:t>
            </w:r>
            <w:r w:rsidRPr="008B6520">
              <w:rPr>
                <w:bCs/>
                <w:iCs/>
              </w:rPr>
              <w:t xml:space="preserve"> sprendimą ar produktą </w:t>
            </w:r>
            <w:r w:rsidR="007D274C" w:rsidRPr="008B6520">
              <w:rPr>
                <w:bCs/>
                <w:iCs/>
              </w:rPr>
              <w:t>ir prisidės</w:t>
            </w:r>
            <w:r w:rsidR="007153C1" w:rsidRPr="008B6520">
              <w:rPr>
                <w:bCs/>
                <w:iCs/>
              </w:rPr>
              <w:t xml:space="preserve"> </w:t>
            </w:r>
            <w:r w:rsidR="000B0BB2" w:rsidRPr="008B6520">
              <w:rPr>
                <w:iCs/>
                <w:szCs w:val="24"/>
              </w:rPr>
              <w:t xml:space="preserve">prie </w:t>
            </w:r>
            <w:hyperlink r:id="rId17" w:history="1">
              <w:r w:rsidR="00CD6B5E" w:rsidRPr="00E80CDD">
                <w:rPr>
                  <w:rStyle w:val="Hipersaitas"/>
                  <w:i/>
                  <w:iCs/>
                  <w:szCs w:val="24"/>
                </w:rPr>
                <w:t>N</w:t>
              </w:r>
              <w:r w:rsidR="00CD6B5E" w:rsidRPr="00E80CDD">
                <w:rPr>
                  <w:rStyle w:val="Hipersaitas"/>
                </w:rPr>
                <w:t>acionalinio pažangos plano</w:t>
              </w:r>
            </w:hyperlink>
            <w:r w:rsidR="00937074" w:rsidRPr="008B6520">
              <w:rPr>
                <w:iCs/>
                <w:szCs w:val="24"/>
              </w:rPr>
              <w:t xml:space="preserve"> 1 tikslo  „Pereiti prie darnios ekonomikos plėtros, grindžiamos mokslo žiniomis, naujausiomis technologijomis, inovacijomis ir didinti šalies tarptautinį konkurencingumą“ 1.5 uždavinio „Skatinti pažangiųjų technologijų ir inovacijų kūrimą, diegimą ir sklaidą“ siekimo.</w:t>
            </w:r>
          </w:p>
          <w:p w14:paraId="62C2CD6E" w14:textId="77777777" w:rsidR="00A85B85" w:rsidRDefault="00A85B85" w:rsidP="0088075E">
            <w:pPr>
              <w:jc w:val="both"/>
              <w:rPr>
                <w:iCs/>
                <w:szCs w:val="24"/>
              </w:rPr>
            </w:pPr>
            <w:r w:rsidRPr="008B6520">
              <w:rPr>
                <w:iCs/>
                <w:szCs w:val="24"/>
              </w:rPr>
              <w:t xml:space="preserve">Taip pat kriterijus prisidės prie Lietuvos ekonomikos gaivinimo ir atsparumo didinimo plano </w:t>
            </w:r>
            <w:hyperlink r:id="rId18" w:history="1">
              <w:r w:rsidRPr="008B6520">
                <w:rPr>
                  <w:rStyle w:val="Hipersaitas"/>
                  <w:iCs/>
                  <w:szCs w:val="24"/>
                </w:rPr>
                <w:t>„Naujos kartos Lietuva“</w:t>
              </w:r>
            </w:hyperlink>
            <w:r w:rsidRPr="008B6520">
              <w:rPr>
                <w:iCs/>
                <w:szCs w:val="24"/>
              </w:rPr>
              <w:t xml:space="preserve"> tikslo teikti finansines paskatas verslui kurti ir skaitmeninėms inovacijoms diegti.</w:t>
            </w:r>
          </w:p>
          <w:p w14:paraId="0D40A45A" w14:textId="57D02E17" w:rsidR="0063060A" w:rsidRPr="000B0BB2" w:rsidRDefault="0063060A" w:rsidP="0088075E">
            <w:pPr>
              <w:jc w:val="both"/>
              <w:rPr>
                <w:i/>
                <w:iCs/>
                <w:szCs w:val="24"/>
              </w:rPr>
            </w:pPr>
            <w:r w:rsidRPr="006D5A2E">
              <w:rPr>
                <w:rFonts w:eastAsia="Calibri"/>
                <w:bCs/>
                <w:szCs w:val="24"/>
                <w:lang w:bidi="lt-LT"/>
              </w:rPr>
              <w:t>Nustatytas kriterijus tiesiogiai prisideda prie inovatyvumo horizontaliojo principo: bus sudarytos sąlygos į finansinę priemonę pretenduoti tik toms įmonėms, kurios kuria ar ketina kurti inovatyvius sprendimus ar produktus.</w:t>
            </w:r>
          </w:p>
        </w:tc>
      </w:tr>
      <w:tr w:rsidR="00F179D2" w14:paraId="66FF70A5"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69658318" w14:textId="03C90B54" w:rsidR="00F179D2" w:rsidRPr="007B2890" w:rsidRDefault="00F179D2" w:rsidP="00F179D2">
            <w:pPr>
              <w:widowControl w:val="0"/>
              <w:textAlignment w:val="baseline"/>
              <w:rPr>
                <w:b/>
                <w:bCs/>
                <w:szCs w:val="24"/>
                <w:lang w:eastAsia="lt-LT"/>
              </w:rPr>
            </w:pPr>
            <w:r w:rsidRPr="007B2890">
              <w:rPr>
                <w:b/>
                <w:bCs/>
                <w:szCs w:val="24"/>
                <w:lang w:eastAsia="lt-LT"/>
              </w:rPr>
              <w:br w:type="page"/>
              <w:t>□ SPECIALUSIS PROJEKTŲ ATRANKOS KRITERIJUS</w:t>
            </w:r>
          </w:p>
          <w:p w14:paraId="76631E11" w14:textId="3F11A5C6" w:rsidR="00F179D2" w:rsidRPr="007B2890" w:rsidRDefault="009B46EC" w:rsidP="00F179D2">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F179D2" w:rsidRPr="007B2890">
              <w:rPr>
                <w:b/>
                <w:bCs/>
                <w:szCs w:val="24"/>
                <w:lang w:eastAsia="lt-LT"/>
              </w:rPr>
              <w:t xml:space="preserve"> PRIORITETINIS PROJEKTŲ ATRANKOS KRITERIJUS</w:t>
            </w:r>
          </w:p>
          <w:p w14:paraId="5385693C" w14:textId="77777777" w:rsidR="00F179D2" w:rsidRPr="002C4DB2" w:rsidRDefault="00F179D2" w:rsidP="00F179D2">
            <w:pPr>
              <w:widowControl w:val="0"/>
              <w:textAlignment w:val="baseline"/>
              <w:rPr>
                <w:bCs/>
                <w:i/>
                <w:szCs w:val="24"/>
                <w:lang w:eastAsia="lt-LT"/>
              </w:rPr>
            </w:pPr>
            <w:r w:rsidRPr="002C4DB2">
              <w:rPr>
                <w:bCs/>
                <w:i/>
                <w:szCs w:val="24"/>
                <w:lang w:eastAsia="lt-LT"/>
              </w:rPr>
              <w:t>(Pažymimas vienas iš galimų projektų atrankos kriterijų tipų.)</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402314C3" w14:textId="2311719A" w:rsidR="00F179D2" w:rsidRPr="00CD64C5" w:rsidRDefault="009B46EC" w:rsidP="00F179D2">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F179D2" w:rsidRPr="00CD64C5">
              <w:rPr>
                <w:b/>
                <w:iCs/>
                <w:szCs w:val="24"/>
                <w:lang w:eastAsia="lt-LT"/>
              </w:rPr>
              <w:t xml:space="preserve"> Nustatymas</w:t>
            </w:r>
          </w:p>
          <w:p w14:paraId="1CE0613F" w14:textId="77777777" w:rsidR="00F179D2" w:rsidRPr="007B2890" w:rsidRDefault="00F179D2" w:rsidP="00F179D2">
            <w:pPr>
              <w:widowControl w:val="0"/>
              <w:jc w:val="both"/>
              <w:textAlignment w:val="baseline"/>
              <w:rPr>
                <w:bCs/>
                <w:i/>
                <w:szCs w:val="24"/>
                <w:lang w:eastAsia="lt-LT"/>
              </w:rPr>
            </w:pPr>
            <w:r w:rsidRPr="00CD64C5">
              <w:rPr>
                <w:b/>
                <w:iCs/>
                <w:szCs w:val="24"/>
                <w:lang w:eastAsia="lt-LT"/>
              </w:rPr>
              <w:t>□ Keitimas</w:t>
            </w:r>
          </w:p>
        </w:tc>
      </w:tr>
      <w:tr w:rsidR="00F179D2" w14:paraId="19B1B3DC"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70916412" w14:textId="77777777" w:rsidR="00F179D2" w:rsidRDefault="00F179D2" w:rsidP="00F179D2">
            <w:pPr>
              <w:widowControl w:val="0"/>
              <w:textAlignment w:val="baseline"/>
              <w:rPr>
                <w:b/>
                <w:bCs/>
                <w:szCs w:val="24"/>
                <w:lang w:eastAsia="lt-LT"/>
              </w:rPr>
            </w:pPr>
            <w:r>
              <w:rPr>
                <w:b/>
                <w:bCs/>
                <w:szCs w:val="24"/>
                <w:lang w:eastAsia="lt-LT"/>
              </w:rPr>
              <w:t>Projektų atrankos kriterijaus numeris ir pavadinimas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14B90997" w14:textId="5F0E3869" w:rsidR="00F179D2" w:rsidRPr="00DD386B" w:rsidRDefault="004D592D" w:rsidP="00A13D1B">
            <w:pPr>
              <w:jc w:val="both"/>
              <w:rPr>
                <w:b/>
                <w:bCs/>
              </w:rPr>
            </w:pPr>
            <w:r>
              <w:rPr>
                <w:b/>
                <w:bCs/>
                <w:i/>
                <w:iCs/>
                <w:lang w:val="en-US"/>
              </w:rPr>
              <w:t>5</w:t>
            </w:r>
            <w:r w:rsidR="00AB4C5F" w:rsidRPr="00DD386B">
              <w:rPr>
                <w:b/>
                <w:bCs/>
                <w:i/>
                <w:iCs/>
              </w:rPr>
              <w:t xml:space="preserve">. </w:t>
            </w:r>
            <w:r w:rsidR="00A13D1B" w:rsidRPr="00DD386B">
              <w:rPr>
                <w:rFonts w:eastAsia="Calibri"/>
                <w:b/>
                <w:bCs/>
              </w:rPr>
              <w:t xml:space="preserve">Kuriamo produkto </w:t>
            </w:r>
            <w:r w:rsidR="008439F9">
              <w:rPr>
                <w:rFonts w:eastAsia="Calibri"/>
                <w:b/>
                <w:bCs/>
              </w:rPr>
              <w:t xml:space="preserve">ar </w:t>
            </w:r>
            <w:r w:rsidR="00A13D1B" w:rsidRPr="00DD386B">
              <w:rPr>
                <w:rFonts w:eastAsia="Calibri"/>
                <w:b/>
                <w:bCs/>
              </w:rPr>
              <w:t>sprendimo naujumo lygmuo</w:t>
            </w:r>
            <w:r w:rsidR="00DD386B">
              <w:rPr>
                <w:rFonts w:eastAsia="Calibri"/>
                <w:b/>
                <w:bCs/>
              </w:rPr>
              <w:t>.</w:t>
            </w:r>
          </w:p>
        </w:tc>
      </w:tr>
      <w:tr w:rsidR="003672F3" w14:paraId="068D80B8"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514DB5C5" w14:textId="77777777" w:rsidR="003672F3" w:rsidRDefault="003672F3" w:rsidP="003672F3">
            <w:pPr>
              <w:widowControl w:val="0"/>
              <w:textAlignment w:val="baseline"/>
              <w:rPr>
                <w:b/>
                <w:bCs/>
                <w:szCs w:val="24"/>
                <w:lang w:eastAsia="lt-LT"/>
              </w:rPr>
            </w:pPr>
            <w:r>
              <w:rPr>
                <w:b/>
                <w:bCs/>
                <w:szCs w:val="24"/>
                <w:lang w:eastAsia="lt-LT"/>
              </w:rPr>
              <w:t>Projektų atrankos kriterijaus vertinimo metodas ir taikymas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49FE21DD" w14:textId="3F96F853" w:rsidR="003672F3" w:rsidRDefault="00150309" w:rsidP="00111EC0">
            <w:pPr>
              <w:keepNext/>
              <w:keepLines/>
              <w:autoSpaceDE w:val="0"/>
              <w:autoSpaceDN w:val="0"/>
              <w:adjustRightInd w:val="0"/>
              <w:ind w:right="45"/>
              <w:jc w:val="both"/>
              <w:rPr>
                <w:color w:val="000000" w:themeColor="text1"/>
                <w:szCs w:val="24"/>
              </w:rPr>
            </w:pPr>
            <w:r w:rsidRPr="5A5272BE">
              <w:rPr>
                <w:color w:val="000000" w:themeColor="text1"/>
                <w:szCs w:val="24"/>
              </w:rPr>
              <w:t xml:space="preserve">Pagal Aprašo 4 priede pateiktą informaciją, vertinama projekto įgyvendinimo metu sukurto produkto ar sprendimo naujumo lygmuo.  Naujumas klasifikuojamas į </w:t>
            </w:r>
            <w:r>
              <w:rPr>
                <w:color w:val="000000" w:themeColor="text1"/>
                <w:szCs w:val="24"/>
              </w:rPr>
              <w:t>dvi</w:t>
            </w:r>
            <w:r w:rsidRPr="5A5272BE">
              <w:rPr>
                <w:color w:val="000000" w:themeColor="text1"/>
                <w:szCs w:val="24"/>
              </w:rPr>
              <w:t xml:space="preserve"> grupes (</w:t>
            </w:r>
            <w:r w:rsidR="00D978D6">
              <w:rPr>
                <w:color w:val="000000" w:themeColor="text1"/>
                <w:szCs w:val="24"/>
              </w:rPr>
              <w:t xml:space="preserve">balai skiriami </w:t>
            </w:r>
            <w:r w:rsidRPr="5A5272BE">
              <w:rPr>
                <w:color w:val="000000" w:themeColor="text1"/>
                <w:szCs w:val="24"/>
              </w:rPr>
              <w:t xml:space="preserve">reikšmingumo didėjimo tvarka): produktas </w:t>
            </w:r>
            <w:r w:rsidR="008439F9">
              <w:rPr>
                <w:color w:val="000000" w:themeColor="text1"/>
                <w:szCs w:val="24"/>
              </w:rPr>
              <w:t>ar</w:t>
            </w:r>
            <w:r w:rsidRPr="5A5272BE">
              <w:rPr>
                <w:color w:val="000000" w:themeColor="text1"/>
                <w:szCs w:val="24"/>
              </w:rPr>
              <w:t xml:space="preserve"> sprendimas naujas rinkos lygmeniu, produktas ar sprendimas naujas pasaulio lygmeniu, kaip nurodyta Oslo vadove. </w:t>
            </w:r>
          </w:p>
          <w:p w14:paraId="03058A0B" w14:textId="2A2326CA" w:rsidR="00367775" w:rsidRPr="00111EC0" w:rsidRDefault="00367775" w:rsidP="00111EC0">
            <w:pPr>
              <w:keepNext/>
              <w:keepLines/>
              <w:autoSpaceDE w:val="0"/>
              <w:autoSpaceDN w:val="0"/>
              <w:adjustRightInd w:val="0"/>
              <w:ind w:right="45"/>
              <w:jc w:val="both"/>
              <w:rPr>
                <w:color w:val="000000"/>
                <w:szCs w:val="24"/>
              </w:rPr>
            </w:pPr>
            <w:r w:rsidRPr="00F43D2A">
              <w:rPr>
                <w:b/>
                <w:i/>
                <w:iCs/>
                <w:szCs w:val="24"/>
                <w:lang w:eastAsia="lt-LT"/>
              </w:rPr>
              <w:t>Šiam kriterijui bus nustatytas didžiausias kriterijaus vertinimo balas.</w:t>
            </w:r>
          </w:p>
        </w:tc>
      </w:tr>
      <w:tr w:rsidR="003672F3" w14:paraId="5A723797"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7D8FD993" w14:textId="77777777" w:rsidR="003672F3" w:rsidRDefault="003672F3" w:rsidP="003672F3">
            <w:pPr>
              <w:widowControl w:val="0"/>
              <w:textAlignment w:val="baseline"/>
              <w:rPr>
                <w:b/>
                <w:bCs/>
                <w:szCs w:val="24"/>
                <w:lang w:eastAsia="lt-LT"/>
              </w:rPr>
            </w:pPr>
            <w:r>
              <w:rPr>
                <w:b/>
                <w:bCs/>
                <w:szCs w:val="24"/>
                <w:lang w:eastAsia="lt-LT"/>
              </w:rPr>
              <w:lastRenderedPageBreak/>
              <w:t>Projektų atrankos kriterijaus pasirinkimo pagrindimas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3207BE04" w14:textId="1E0188A6" w:rsidR="003672F3" w:rsidRPr="007B7529" w:rsidRDefault="003672F3" w:rsidP="003672F3">
            <w:pPr>
              <w:jc w:val="both"/>
              <w:rPr>
                <w:szCs w:val="24"/>
              </w:rPr>
            </w:pPr>
            <w:r w:rsidRPr="007B7529">
              <w:rPr>
                <w:szCs w:val="24"/>
              </w:rPr>
              <w:t xml:space="preserve">Nustatytas kriterijus leis užtikrinti, kad prioritetas bus skirtas tiems projektams, kurie </w:t>
            </w:r>
            <w:r w:rsidR="008952A8">
              <w:rPr>
                <w:szCs w:val="24"/>
              </w:rPr>
              <w:t xml:space="preserve">yra </w:t>
            </w:r>
            <w:r w:rsidR="006E0D78">
              <w:rPr>
                <w:szCs w:val="24"/>
              </w:rPr>
              <w:t>nauji rinkos arba pasauliniu lygmeniu</w:t>
            </w:r>
            <w:r w:rsidR="00274A7A">
              <w:rPr>
                <w:szCs w:val="24"/>
              </w:rPr>
              <w:t xml:space="preserve"> ir </w:t>
            </w:r>
            <w:r w:rsidRPr="007B7529">
              <w:rPr>
                <w:szCs w:val="24"/>
              </w:rPr>
              <w:t xml:space="preserve">prisidės prie  </w:t>
            </w:r>
            <w:hyperlink r:id="rId19" w:history="1">
              <w:r w:rsidR="00E80CDD" w:rsidRPr="007B7529">
                <w:rPr>
                  <w:rStyle w:val="Hipersaitas"/>
                  <w:szCs w:val="24"/>
                </w:rPr>
                <w:t>N</w:t>
              </w:r>
              <w:r w:rsidR="00E80CDD" w:rsidRPr="007B7529">
                <w:rPr>
                  <w:rStyle w:val="Hipersaitas"/>
                </w:rPr>
                <w:t>acionalinio pažangos plano</w:t>
              </w:r>
            </w:hyperlink>
            <w:r w:rsidRPr="007B7529">
              <w:rPr>
                <w:szCs w:val="24"/>
              </w:rPr>
              <w:t xml:space="preserve"> 1 tikslo  „Pereiti prie darnios ekonomikos plėtros, grindžiamos mokslo žiniomis, naujausiomis technologijomis, inovacijomis ir didinti šalies tarptautinį konkurencingumą“ ir</w:t>
            </w:r>
            <w:r w:rsidR="007B7529">
              <w:rPr>
                <w:szCs w:val="24"/>
              </w:rPr>
              <w:t xml:space="preserve"> </w:t>
            </w:r>
            <w:r w:rsidRPr="007B7529">
              <w:rPr>
                <w:szCs w:val="24"/>
              </w:rPr>
              <w:t>1.5 uždavinio „Skatinti pažangiųjų technologijų ir inovacijų kūrimą, diegimą ir sklaidą“ siekimo.</w:t>
            </w:r>
          </w:p>
          <w:p w14:paraId="6A41D3F3" w14:textId="77777777" w:rsidR="003672F3" w:rsidRDefault="003672F3" w:rsidP="003672F3">
            <w:pPr>
              <w:jc w:val="both"/>
              <w:rPr>
                <w:szCs w:val="24"/>
              </w:rPr>
            </w:pPr>
            <w:r w:rsidRPr="007B7529">
              <w:rPr>
                <w:szCs w:val="24"/>
              </w:rPr>
              <w:t xml:space="preserve">Taip pat kriterijus prisidės prie Lietuvos ekonomikos gaivinimo ir atsparumo didinimo plano </w:t>
            </w:r>
            <w:hyperlink r:id="rId20" w:history="1">
              <w:r w:rsidRPr="007B7529">
                <w:rPr>
                  <w:rStyle w:val="Hipersaitas"/>
                  <w:szCs w:val="24"/>
                </w:rPr>
                <w:t>„Naujos kartos Lietuva“</w:t>
              </w:r>
            </w:hyperlink>
            <w:r w:rsidRPr="007B7529">
              <w:rPr>
                <w:szCs w:val="24"/>
              </w:rPr>
              <w:t xml:space="preserve"> tikslo teikti finansines paskatas verslui kurti ir skaitmeninėms inovacijoms diegti.</w:t>
            </w:r>
          </w:p>
          <w:p w14:paraId="129ADF39" w14:textId="548C7534" w:rsidR="00FD096E" w:rsidRPr="003A11C0" w:rsidRDefault="00FD096E" w:rsidP="003672F3">
            <w:pPr>
              <w:jc w:val="both"/>
              <w:rPr>
                <w:i/>
                <w:iCs/>
                <w:szCs w:val="24"/>
              </w:rPr>
            </w:pPr>
            <w:r w:rsidRPr="006D5A2E">
              <w:rPr>
                <w:rFonts w:eastAsia="Calibri"/>
                <w:bCs/>
                <w:szCs w:val="24"/>
                <w:lang w:bidi="lt-LT"/>
              </w:rPr>
              <w:t>Nustatytas kriterijus tiesiogiai prisideda prie inovatyvumo horizontaliojo principo</w:t>
            </w:r>
            <w:r w:rsidR="00C274EE">
              <w:rPr>
                <w:rFonts w:eastAsia="Calibri"/>
                <w:bCs/>
                <w:szCs w:val="24"/>
                <w:lang w:bidi="lt-LT"/>
              </w:rPr>
              <w:t>, nes</w:t>
            </w:r>
            <w:r w:rsidR="00E83995">
              <w:rPr>
                <w:rFonts w:eastAsia="Calibri"/>
                <w:bCs/>
                <w:szCs w:val="24"/>
                <w:lang w:bidi="lt-LT"/>
              </w:rPr>
              <w:t xml:space="preserve"> </w:t>
            </w:r>
            <w:r w:rsidR="001D1A9A">
              <w:rPr>
                <w:rFonts w:eastAsia="Calibri"/>
                <w:bCs/>
                <w:szCs w:val="24"/>
                <w:lang w:bidi="lt-LT"/>
              </w:rPr>
              <w:t>pirmumas bus skiriamas</w:t>
            </w:r>
            <w:r w:rsidR="00990432">
              <w:rPr>
                <w:rFonts w:eastAsia="Calibri"/>
                <w:bCs/>
                <w:szCs w:val="24"/>
                <w:lang w:bidi="lt-LT"/>
              </w:rPr>
              <w:t xml:space="preserve"> tiems</w:t>
            </w:r>
            <w:r w:rsidR="001D1A9A">
              <w:rPr>
                <w:rFonts w:eastAsia="Calibri"/>
                <w:bCs/>
                <w:szCs w:val="24"/>
                <w:lang w:bidi="lt-LT"/>
              </w:rPr>
              <w:t xml:space="preserve"> projektams</w:t>
            </w:r>
            <w:r w:rsidR="00075BA2">
              <w:rPr>
                <w:rFonts w:eastAsia="Calibri"/>
                <w:bCs/>
                <w:szCs w:val="24"/>
                <w:lang w:bidi="lt-LT"/>
              </w:rPr>
              <w:t>, kurie yra nauji rinkos arba pasauliniu lygmeniu</w:t>
            </w:r>
            <w:r w:rsidR="00C274EE">
              <w:rPr>
                <w:rFonts w:eastAsia="Calibri"/>
                <w:bCs/>
                <w:szCs w:val="24"/>
                <w:lang w:bidi="lt-LT"/>
              </w:rPr>
              <w:t xml:space="preserve"> </w:t>
            </w:r>
            <w:proofErr w:type="spellStart"/>
            <w:r w:rsidR="00C274EE">
              <w:rPr>
                <w:rFonts w:eastAsia="Calibri"/>
                <w:bCs/>
                <w:szCs w:val="24"/>
                <w:lang w:bidi="lt-LT"/>
              </w:rPr>
              <w:t>t</w:t>
            </w:r>
            <w:r w:rsidR="00F10D5F">
              <w:rPr>
                <w:rFonts w:eastAsia="Calibri"/>
                <w:bCs/>
                <w:szCs w:val="24"/>
                <w:lang w:bidi="lt-LT"/>
              </w:rPr>
              <w:t>.y</w:t>
            </w:r>
            <w:proofErr w:type="spellEnd"/>
            <w:r w:rsidR="00F10D5F">
              <w:rPr>
                <w:rFonts w:eastAsia="Calibri"/>
                <w:bCs/>
                <w:szCs w:val="24"/>
                <w:lang w:bidi="lt-LT"/>
              </w:rPr>
              <w:t>. pasižymi aukštesniu inovatyvumo lygiu.</w:t>
            </w:r>
          </w:p>
        </w:tc>
      </w:tr>
      <w:tr w:rsidR="003672F3" w:rsidRPr="007B2890" w14:paraId="6ED67A91"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0FF2F82E" w14:textId="77777777" w:rsidR="003672F3" w:rsidRPr="007B2890" w:rsidRDefault="003672F3" w:rsidP="003672F3">
            <w:pPr>
              <w:widowControl w:val="0"/>
              <w:textAlignment w:val="baseline"/>
              <w:rPr>
                <w:b/>
                <w:bCs/>
                <w:szCs w:val="24"/>
                <w:lang w:eastAsia="lt-LT"/>
              </w:rPr>
            </w:pPr>
            <w:r w:rsidRPr="007B2890">
              <w:rPr>
                <w:b/>
                <w:bCs/>
                <w:szCs w:val="24"/>
                <w:lang w:eastAsia="lt-LT"/>
              </w:rPr>
              <w:br w:type="page"/>
              <w:t>□ SPECIALUSIS PROJEKTŲ ATRANKOS KRITERIJUS</w:t>
            </w:r>
          </w:p>
          <w:p w14:paraId="7727B774" w14:textId="77777777" w:rsidR="003672F3" w:rsidRPr="007B2890" w:rsidRDefault="003672F3" w:rsidP="003672F3">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Pr="007B2890">
              <w:rPr>
                <w:b/>
                <w:bCs/>
                <w:szCs w:val="24"/>
                <w:lang w:eastAsia="lt-LT"/>
              </w:rPr>
              <w:t xml:space="preserve"> PRIORITETINIS PROJEKTŲ ATRANKOS KRITERIJUS</w:t>
            </w:r>
          </w:p>
          <w:p w14:paraId="49B5C691" w14:textId="77777777" w:rsidR="003672F3" w:rsidRPr="00C91D60" w:rsidRDefault="003672F3" w:rsidP="003672F3">
            <w:pPr>
              <w:widowControl w:val="0"/>
              <w:textAlignment w:val="baseline"/>
              <w:rPr>
                <w:bCs/>
                <w:i/>
                <w:szCs w:val="24"/>
                <w:lang w:eastAsia="lt-LT"/>
              </w:rPr>
            </w:pPr>
            <w:r w:rsidRPr="00C91D60">
              <w:rPr>
                <w:bCs/>
                <w:i/>
                <w:szCs w:val="24"/>
                <w:lang w:eastAsia="lt-LT"/>
              </w:rPr>
              <w:t>(Pažymimas vienas iš galimų projektų atrankos kriterijų tipų.)</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5D8F7207" w14:textId="77777777" w:rsidR="003672F3" w:rsidRPr="00CD64C5" w:rsidRDefault="003672F3" w:rsidP="003672F3">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Pr="00CD64C5">
              <w:rPr>
                <w:b/>
                <w:iCs/>
                <w:szCs w:val="24"/>
                <w:lang w:eastAsia="lt-LT"/>
              </w:rPr>
              <w:t xml:space="preserve"> Nustatymas</w:t>
            </w:r>
          </w:p>
          <w:p w14:paraId="63167013" w14:textId="77777777" w:rsidR="003672F3" w:rsidRPr="007B2890" w:rsidRDefault="003672F3" w:rsidP="003672F3">
            <w:pPr>
              <w:widowControl w:val="0"/>
              <w:jc w:val="both"/>
              <w:textAlignment w:val="baseline"/>
              <w:rPr>
                <w:bCs/>
                <w:i/>
                <w:szCs w:val="24"/>
                <w:lang w:eastAsia="lt-LT"/>
              </w:rPr>
            </w:pPr>
            <w:r w:rsidRPr="00CD64C5">
              <w:rPr>
                <w:b/>
                <w:iCs/>
                <w:szCs w:val="24"/>
                <w:lang w:eastAsia="lt-LT"/>
              </w:rPr>
              <w:t>□ Keitimas</w:t>
            </w:r>
          </w:p>
        </w:tc>
      </w:tr>
      <w:tr w:rsidR="003672F3" w:rsidRPr="00AB4C5F" w14:paraId="60E739CA"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3528FB92" w14:textId="77777777" w:rsidR="003672F3" w:rsidRDefault="003672F3" w:rsidP="003672F3">
            <w:pPr>
              <w:widowControl w:val="0"/>
              <w:textAlignment w:val="baseline"/>
              <w:rPr>
                <w:b/>
                <w:bCs/>
                <w:szCs w:val="24"/>
                <w:lang w:eastAsia="lt-LT"/>
              </w:rPr>
            </w:pPr>
            <w:r>
              <w:rPr>
                <w:b/>
                <w:bCs/>
                <w:szCs w:val="24"/>
                <w:lang w:eastAsia="lt-LT"/>
              </w:rPr>
              <w:t>Projektų atrankos kriterijaus numeris ir pavadinimas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0047E34A" w14:textId="3BE3FD81" w:rsidR="003672F3" w:rsidRPr="00AB4C5F" w:rsidRDefault="004D592D" w:rsidP="003672F3">
            <w:pPr>
              <w:rPr>
                <w:b/>
                <w:bCs/>
                <w:i/>
                <w:iCs/>
                <w:szCs w:val="24"/>
                <w:lang w:eastAsia="lt-LT"/>
              </w:rPr>
            </w:pPr>
            <w:r>
              <w:rPr>
                <w:b/>
                <w:bCs/>
                <w:i/>
                <w:iCs/>
              </w:rPr>
              <w:t>6</w:t>
            </w:r>
            <w:r w:rsidR="003672F3" w:rsidRPr="00AB4C5F">
              <w:rPr>
                <w:b/>
                <w:bCs/>
                <w:i/>
                <w:iCs/>
              </w:rPr>
              <w:t xml:space="preserve">. </w:t>
            </w:r>
            <w:r w:rsidR="00D1513E" w:rsidRPr="00D1513E">
              <w:rPr>
                <w:b/>
                <w:bCs/>
                <w:color w:val="000000"/>
                <w:szCs w:val="24"/>
              </w:rPr>
              <w:t>Pareiškėjo pasirinkta projekto stadija</w:t>
            </w:r>
          </w:p>
        </w:tc>
      </w:tr>
      <w:tr w:rsidR="003672F3" w:rsidRPr="008945B0" w14:paraId="43D5E3D1"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21A0E529" w14:textId="77777777" w:rsidR="003672F3" w:rsidRDefault="003672F3" w:rsidP="003672F3">
            <w:pPr>
              <w:widowControl w:val="0"/>
              <w:textAlignment w:val="baseline"/>
              <w:rPr>
                <w:b/>
                <w:bCs/>
                <w:szCs w:val="24"/>
                <w:lang w:eastAsia="lt-LT"/>
              </w:rPr>
            </w:pPr>
            <w:r>
              <w:rPr>
                <w:b/>
                <w:bCs/>
                <w:szCs w:val="24"/>
                <w:lang w:eastAsia="lt-LT"/>
              </w:rPr>
              <w:t>Projektų atrankos kriterijaus vertinimo metodas ir taikymas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0E85F35D" w14:textId="57436864" w:rsidR="003672F3" w:rsidRPr="00B32CE3" w:rsidRDefault="00B32CE3" w:rsidP="00B32CE3">
            <w:pPr>
              <w:keepNext/>
              <w:keepLines/>
              <w:autoSpaceDE w:val="0"/>
              <w:autoSpaceDN w:val="0"/>
              <w:adjustRightInd w:val="0"/>
              <w:ind w:right="45"/>
              <w:jc w:val="both"/>
              <w:rPr>
                <w:color w:val="000000"/>
                <w:szCs w:val="24"/>
              </w:rPr>
            </w:pPr>
            <w:r>
              <w:rPr>
                <w:color w:val="000000"/>
                <w:szCs w:val="24"/>
              </w:rPr>
              <w:t>Pagal PĮP ir Aprašo 4 priedą, vertinama į kurią stadiją arba stadijas pareiškėjas pretenduoja.</w:t>
            </w:r>
            <w:r w:rsidR="004D11D2">
              <w:rPr>
                <w:color w:val="000000"/>
                <w:szCs w:val="24"/>
              </w:rPr>
              <w:t xml:space="preserve"> Aukštesni balai sk</w:t>
            </w:r>
            <w:r w:rsidR="00DC6143">
              <w:rPr>
                <w:color w:val="000000"/>
                <w:szCs w:val="24"/>
              </w:rPr>
              <w:t>iriami teikiant PĮP į aukštesnę stadij</w:t>
            </w:r>
            <w:r w:rsidR="002D468D">
              <w:rPr>
                <w:color w:val="000000"/>
                <w:szCs w:val="24"/>
              </w:rPr>
              <w:t>ą</w:t>
            </w:r>
            <w:r w:rsidR="00DC6143">
              <w:rPr>
                <w:color w:val="000000"/>
                <w:szCs w:val="24"/>
              </w:rPr>
              <w:t xml:space="preserve"> arba į</w:t>
            </w:r>
            <w:r w:rsidR="006224ED">
              <w:rPr>
                <w:color w:val="000000"/>
                <w:szCs w:val="24"/>
              </w:rPr>
              <w:t xml:space="preserve"> pirmą ir antrą stadiją</w:t>
            </w:r>
            <w:r w:rsidR="00AC2ED4">
              <w:rPr>
                <w:color w:val="000000"/>
                <w:szCs w:val="24"/>
              </w:rPr>
              <w:t>.</w:t>
            </w:r>
          </w:p>
        </w:tc>
      </w:tr>
      <w:tr w:rsidR="003672F3" w:rsidRPr="003A11C0" w14:paraId="0B140A8A"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7F91A921" w14:textId="77777777" w:rsidR="003672F3" w:rsidRDefault="003672F3" w:rsidP="003672F3">
            <w:pPr>
              <w:widowControl w:val="0"/>
              <w:textAlignment w:val="baseline"/>
              <w:rPr>
                <w:b/>
                <w:bCs/>
                <w:szCs w:val="24"/>
                <w:lang w:eastAsia="lt-LT"/>
              </w:rPr>
            </w:pPr>
            <w:r>
              <w:rPr>
                <w:b/>
                <w:bCs/>
                <w:szCs w:val="24"/>
                <w:lang w:eastAsia="lt-LT"/>
              </w:rPr>
              <w:t>Projektų atrankos kriterijaus pasirinkimo pagrindimas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12125FE3" w14:textId="50089B2B" w:rsidR="003672F3" w:rsidRPr="001B4D44" w:rsidRDefault="003672F3" w:rsidP="003672F3">
            <w:pPr>
              <w:jc w:val="both"/>
              <w:rPr>
                <w:szCs w:val="24"/>
              </w:rPr>
            </w:pPr>
            <w:r w:rsidRPr="001B4D44">
              <w:rPr>
                <w:szCs w:val="24"/>
              </w:rPr>
              <w:t xml:space="preserve">Nustatytas kriterijus leis užtikrinti, kad prioritetas bus skirtas tiems projektams, kurie </w:t>
            </w:r>
            <w:r w:rsidR="00455D81">
              <w:rPr>
                <w:szCs w:val="24"/>
              </w:rPr>
              <w:t>galimai sukurs produktą ar sprendimą pritaikytą rinkai ir</w:t>
            </w:r>
            <w:r w:rsidR="00455D81" w:rsidRPr="001B4D44">
              <w:rPr>
                <w:szCs w:val="24"/>
              </w:rPr>
              <w:t xml:space="preserve"> </w:t>
            </w:r>
            <w:r w:rsidRPr="001B4D44">
              <w:rPr>
                <w:szCs w:val="24"/>
              </w:rPr>
              <w:t xml:space="preserve">prisidės prie  </w:t>
            </w:r>
            <w:hyperlink r:id="rId21" w:history="1">
              <w:r w:rsidR="00E80CDD" w:rsidRPr="001B4D44">
                <w:rPr>
                  <w:rStyle w:val="Hipersaitas"/>
                  <w:szCs w:val="24"/>
                </w:rPr>
                <w:t>N</w:t>
              </w:r>
              <w:r w:rsidR="00E80CDD" w:rsidRPr="001B4D44">
                <w:rPr>
                  <w:rStyle w:val="Hipersaitas"/>
                </w:rPr>
                <w:t>acionalinio pažangos plano</w:t>
              </w:r>
            </w:hyperlink>
            <w:r w:rsidRPr="001B4D44">
              <w:rPr>
                <w:szCs w:val="24"/>
              </w:rPr>
              <w:t xml:space="preserve"> 1 tikslo  „Pereiti prie darnios ekonomikos plėtros, grindžiamos mokslo žiniomis, naujausiomis technologijomis, inovacijomis ir didinti šalies tarptautinį konkurencingumą“ ir 1.5 uždavinio „Skatinti pažangiųjų technologijų ir inovacijų kūrimą, diegimą ir sklaidą“ siekimo.</w:t>
            </w:r>
          </w:p>
          <w:p w14:paraId="65F5358B" w14:textId="77777777" w:rsidR="003672F3" w:rsidRPr="003A11C0" w:rsidRDefault="003672F3" w:rsidP="003672F3">
            <w:pPr>
              <w:jc w:val="both"/>
              <w:rPr>
                <w:i/>
                <w:iCs/>
                <w:szCs w:val="24"/>
              </w:rPr>
            </w:pPr>
            <w:r w:rsidRPr="001B4D44">
              <w:rPr>
                <w:szCs w:val="24"/>
              </w:rPr>
              <w:t xml:space="preserve">Taip pat kriterijus prisidės prie Lietuvos ekonomikos gaivinimo ir atsparumo didinimo plano </w:t>
            </w:r>
            <w:hyperlink r:id="rId22" w:history="1">
              <w:r w:rsidRPr="001B4D44">
                <w:rPr>
                  <w:rStyle w:val="Hipersaitas"/>
                  <w:szCs w:val="24"/>
                </w:rPr>
                <w:t>„Naujos kartos Lietuva“</w:t>
              </w:r>
            </w:hyperlink>
            <w:r w:rsidRPr="001B4D44">
              <w:rPr>
                <w:szCs w:val="24"/>
              </w:rPr>
              <w:t xml:space="preserve"> tikslo teikti finansines paskatas verslui kurti ir skaitmeninėms inovacijoms diegti.</w:t>
            </w:r>
          </w:p>
        </w:tc>
      </w:tr>
      <w:tr w:rsidR="003672F3" w:rsidRPr="007B2890" w14:paraId="540EBE0B"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11BD86E2" w14:textId="77777777" w:rsidR="003672F3" w:rsidRPr="007B2890" w:rsidRDefault="003672F3" w:rsidP="003672F3">
            <w:pPr>
              <w:widowControl w:val="0"/>
              <w:textAlignment w:val="baseline"/>
              <w:rPr>
                <w:b/>
                <w:bCs/>
                <w:szCs w:val="24"/>
                <w:lang w:eastAsia="lt-LT"/>
              </w:rPr>
            </w:pPr>
            <w:r w:rsidRPr="007B2890">
              <w:rPr>
                <w:b/>
                <w:bCs/>
                <w:szCs w:val="24"/>
                <w:lang w:eastAsia="lt-LT"/>
              </w:rPr>
              <w:br w:type="page"/>
              <w:t>□ SPECIALUSIS PROJEKTŲ ATRANKOS KRITERIJUS</w:t>
            </w:r>
          </w:p>
          <w:p w14:paraId="2EEC3790" w14:textId="77777777" w:rsidR="003672F3" w:rsidRPr="007B2890" w:rsidRDefault="003672F3" w:rsidP="003672F3">
            <w:pPr>
              <w:widowControl w:val="0"/>
              <w:textAlignment w:val="baseline"/>
              <w:rPr>
                <w:b/>
                <w:bCs/>
                <w:szCs w:val="24"/>
                <w:lang w:eastAsia="lt-LT"/>
              </w:rPr>
            </w:pPr>
            <w:r w:rsidRPr="005A3694">
              <w:rPr>
                <w:b/>
                <w:bCs/>
                <w:szCs w:val="24"/>
                <w:lang w:eastAsia="lt-LT"/>
              </w:rPr>
              <w:fldChar w:fldCharType="begin">
                <w:ffData>
                  <w:name w:val=""/>
                  <w:enabled/>
                  <w:calcOnExit w:val="0"/>
                  <w:checkBox>
                    <w:sizeAuto/>
                    <w:default w:val="1"/>
                  </w:checkBox>
                </w:ffData>
              </w:fldChar>
            </w:r>
            <w:r w:rsidRPr="005A3694">
              <w:rPr>
                <w:b/>
                <w:bCs/>
                <w:szCs w:val="24"/>
                <w:lang w:eastAsia="lt-LT"/>
              </w:rPr>
              <w:instrText xml:space="preserve"> FORMCHECKBOX </w:instrText>
            </w:r>
            <w:r w:rsidR="00000000">
              <w:rPr>
                <w:b/>
                <w:bCs/>
                <w:szCs w:val="24"/>
                <w:lang w:eastAsia="lt-LT"/>
              </w:rPr>
            </w:r>
            <w:r w:rsidR="00000000">
              <w:rPr>
                <w:b/>
                <w:bCs/>
                <w:szCs w:val="24"/>
                <w:lang w:eastAsia="lt-LT"/>
              </w:rPr>
              <w:fldChar w:fldCharType="separate"/>
            </w:r>
            <w:r w:rsidRPr="005A3694">
              <w:rPr>
                <w:b/>
                <w:bCs/>
                <w:szCs w:val="24"/>
                <w:lang w:eastAsia="lt-LT"/>
              </w:rPr>
              <w:fldChar w:fldCharType="end"/>
            </w:r>
            <w:r w:rsidRPr="007B2890">
              <w:rPr>
                <w:b/>
                <w:bCs/>
                <w:szCs w:val="24"/>
                <w:lang w:eastAsia="lt-LT"/>
              </w:rPr>
              <w:t xml:space="preserve"> PRIORITETINIS PROJEKTŲ ATRANKOS KRITERIJUS</w:t>
            </w:r>
          </w:p>
          <w:p w14:paraId="371C5047" w14:textId="77777777" w:rsidR="003672F3" w:rsidRPr="005A3694" w:rsidRDefault="003672F3" w:rsidP="003672F3">
            <w:pPr>
              <w:widowControl w:val="0"/>
              <w:textAlignment w:val="baseline"/>
              <w:rPr>
                <w:b/>
                <w:bCs/>
                <w:szCs w:val="24"/>
                <w:lang w:eastAsia="lt-LT"/>
              </w:rPr>
            </w:pPr>
            <w:r w:rsidRPr="005A3694">
              <w:rPr>
                <w:b/>
                <w:bCs/>
                <w:szCs w:val="24"/>
                <w:lang w:eastAsia="lt-LT"/>
              </w:rPr>
              <w:t xml:space="preserve">(Pažymimas vienas iš galimų projektų atrankos kriterijų </w:t>
            </w:r>
            <w:r w:rsidRPr="005A3694">
              <w:rPr>
                <w:b/>
                <w:bCs/>
                <w:szCs w:val="24"/>
                <w:lang w:eastAsia="lt-LT"/>
              </w:rPr>
              <w:lastRenderedPageBreak/>
              <w:t>tipų.)</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544079C6" w14:textId="77777777" w:rsidR="003672F3" w:rsidRPr="005A3694" w:rsidRDefault="003672F3" w:rsidP="003672F3">
            <w:pPr>
              <w:jc w:val="both"/>
              <w:rPr>
                <w:i/>
                <w:iCs/>
                <w:szCs w:val="24"/>
              </w:rPr>
            </w:pPr>
            <w:r w:rsidRPr="005A3694">
              <w:rPr>
                <w:i/>
                <w:iCs/>
                <w:szCs w:val="24"/>
              </w:rPr>
              <w:lastRenderedPageBreak/>
              <w:fldChar w:fldCharType="begin">
                <w:ffData>
                  <w:name w:val=""/>
                  <w:enabled/>
                  <w:calcOnExit w:val="0"/>
                  <w:checkBox>
                    <w:sizeAuto/>
                    <w:default w:val="1"/>
                  </w:checkBox>
                </w:ffData>
              </w:fldChar>
            </w:r>
            <w:r w:rsidRPr="005A3694">
              <w:rPr>
                <w:i/>
                <w:iCs/>
                <w:szCs w:val="24"/>
              </w:rPr>
              <w:instrText xml:space="preserve"> FORMCHECKBOX </w:instrText>
            </w:r>
            <w:r w:rsidR="00000000">
              <w:rPr>
                <w:i/>
                <w:iCs/>
                <w:szCs w:val="24"/>
              </w:rPr>
            </w:r>
            <w:r w:rsidR="00000000">
              <w:rPr>
                <w:i/>
                <w:iCs/>
                <w:szCs w:val="24"/>
              </w:rPr>
              <w:fldChar w:fldCharType="separate"/>
            </w:r>
            <w:r w:rsidRPr="005A3694">
              <w:rPr>
                <w:i/>
                <w:iCs/>
                <w:szCs w:val="24"/>
              </w:rPr>
              <w:fldChar w:fldCharType="end"/>
            </w:r>
            <w:r w:rsidRPr="005A3694">
              <w:rPr>
                <w:i/>
                <w:iCs/>
                <w:szCs w:val="24"/>
              </w:rPr>
              <w:t xml:space="preserve"> Nustatymas</w:t>
            </w:r>
          </w:p>
          <w:p w14:paraId="488C93CB" w14:textId="77777777" w:rsidR="003672F3" w:rsidRPr="005A3694" w:rsidRDefault="003672F3" w:rsidP="003672F3">
            <w:pPr>
              <w:jc w:val="both"/>
              <w:rPr>
                <w:i/>
                <w:iCs/>
                <w:szCs w:val="24"/>
              </w:rPr>
            </w:pPr>
            <w:r w:rsidRPr="005A3694">
              <w:rPr>
                <w:i/>
                <w:iCs/>
                <w:szCs w:val="24"/>
              </w:rPr>
              <w:t>□ Keitimas</w:t>
            </w:r>
          </w:p>
        </w:tc>
      </w:tr>
      <w:tr w:rsidR="003672F3" w:rsidRPr="00AB4C5F" w14:paraId="3962C9C6"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549D8A08" w14:textId="77777777" w:rsidR="003672F3" w:rsidRDefault="003672F3" w:rsidP="003672F3">
            <w:pPr>
              <w:widowControl w:val="0"/>
              <w:textAlignment w:val="baseline"/>
              <w:rPr>
                <w:b/>
                <w:bCs/>
                <w:szCs w:val="24"/>
                <w:lang w:eastAsia="lt-LT"/>
              </w:rPr>
            </w:pPr>
            <w:r>
              <w:rPr>
                <w:b/>
                <w:bCs/>
                <w:szCs w:val="24"/>
                <w:lang w:eastAsia="lt-LT"/>
              </w:rPr>
              <w:t>Projektų atrankos kriterijaus numeris ir pavadinimas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3AC52D2C" w14:textId="7535AE77" w:rsidR="003672F3" w:rsidRPr="00EE4F4D" w:rsidRDefault="004D592D" w:rsidP="003672F3">
            <w:pPr>
              <w:jc w:val="both"/>
            </w:pPr>
            <w:r>
              <w:rPr>
                <w:b/>
                <w:bCs/>
                <w:i/>
                <w:iCs/>
                <w:szCs w:val="24"/>
                <w:lang w:val="en-US"/>
              </w:rPr>
              <w:t>7</w:t>
            </w:r>
            <w:r w:rsidR="003672F3" w:rsidRPr="00382A70">
              <w:rPr>
                <w:b/>
                <w:bCs/>
                <w:i/>
                <w:iCs/>
                <w:szCs w:val="24"/>
              </w:rPr>
              <w:t xml:space="preserve">. </w:t>
            </w:r>
            <w:r w:rsidR="00EE4F4D" w:rsidRPr="00EE4F4D">
              <w:rPr>
                <w:b/>
                <w:bCs/>
              </w:rPr>
              <w:t>Pareiškėjo komanda turi patirties įgyvendinant MTEP</w:t>
            </w:r>
            <w:r w:rsidR="00F01B8F">
              <w:rPr>
                <w:b/>
                <w:bCs/>
              </w:rPr>
              <w:t>I</w:t>
            </w:r>
            <w:r w:rsidR="00EE4F4D" w:rsidRPr="00EE4F4D">
              <w:rPr>
                <w:b/>
                <w:bCs/>
              </w:rPr>
              <w:t xml:space="preserve"> projektus.</w:t>
            </w:r>
          </w:p>
        </w:tc>
      </w:tr>
      <w:tr w:rsidR="003672F3" w:rsidRPr="008945B0" w14:paraId="3614770C"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1DE39423" w14:textId="77777777" w:rsidR="003672F3" w:rsidRDefault="003672F3" w:rsidP="003672F3">
            <w:pPr>
              <w:widowControl w:val="0"/>
              <w:textAlignment w:val="baseline"/>
              <w:rPr>
                <w:b/>
                <w:bCs/>
                <w:szCs w:val="24"/>
                <w:lang w:eastAsia="lt-LT"/>
              </w:rPr>
            </w:pPr>
            <w:r>
              <w:rPr>
                <w:b/>
                <w:bCs/>
                <w:szCs w:val="24"/>
                <w:lang w:eastAsia="lt-LT"/>
              </w:rPr>
              <w:t>Projektų atrankos kriterijaus vertinimo metodas ir taikymas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1B94C9F5" w14:textId="729DFD95" w:rsidR="003672F3" w:rsidRPr="00245DB3" w:rsidRDefault="00245DB3" w:rsidP="00245DB3">
            <w:pPr>
              <w:keepNext/>
              <w:keepLines/>
              <w:autoSpaceDE w:val="0"/>
              <w:autoSpaceDN w:val="0"/>
              <w:adjustRightInd w:val="0"/>
              <w:ind w:right="45"/>
              <w:jc w:val="both"/>
              <w:rPr>
                <w:color w:val="000000"/>
                <w:szCs w:val="24"/>
              </w:rPr>
            </w:pPr>
            <w:r w:rsidRPr="5A5272BE">
              <w:rPr>
                <w:color w:val="000000" w:themeColor="text1"/>
                <w:szCs w:val="24"/>
              </w:rPr>
              <w:t>Pagal Aprašo 4 priede pateiktą informaciją vertinama ar pareiškėjo komanda dalyvavo (dalyvauja) įgyvendinant finansavimą gavusius tarptautinius</w:t>
            </w:r>
            <w:r>
              <w:rPr>
                <w:color w:val="000000" w:themeColor="text1"/>
                <w:szCs w:val="24"/>
              </w:rPr>
              <w:t xml:space="preserve"> ir</w:t>
            </w:r>
            <w:r w:rsidRPr="5A5272BE">
              <w:rPr>
                <w:color w:val="000000" w:themeColor="text1"/>
                <w:szCs w:val="24"/>
              </w:rPr>
              <w:t xml:space="preserve"> </w:t>
            </w:r>
            <w:r>
              <w:rPr>
                <w:color w:val="000000" w:themeColor="text1"/>
                <w:szCs w:val="24"/>
              </w:rPr>
              <w:t>(</w:t>
            </w:r>
            <w:r w:rsidRPr="5A5272BE">
              <w:rPr>
                <w:color w:val="000000" w:themeColor="text1"/>
                <w:szCs w:val="24"/>
              </w:rPr>
              <w:t>arba</w:t>
            </w:r>
            <w:r>
              <w:rPr>
                <w:color w:val="000000" w:themeColor="text1"/>
                <w:szCs w:val="24"/>
              </w:rPr>
              <w:t>)</w:t>
            </w:r>
            <w:r w:rsidRPr="5A5272BE">
              <w:rPr>
                <w:color w:val="000000" w:themeColor="text1"/>
                <w:szCs w:val="24"/>
              </w:rPr>
              <w:t xml:space="preserve"> nacionalinius MTEP</w:t>
            </w:r>
            <w:r>
              <w:rPr>
                <w:color w:val="000000" w:themeColor="text1"/>
                <w:szCs w:val="24"/>
              </w:rPr>
              <w:t>I</w:t>
            </w:r>
            <w:r w:rsidRPr="5A5272BE">
              <w:rPr>
                <w:color w:val="000000" w:themeColor="text1"/>
                <w:szCs w:val="24"/>
              </w:rPr>
              <w:t xml:space="preserve"> projektus</w:t>
            </w:r>
            <w:r w:rsidR="00A9496B">
              <w:rPr>
                <w:color w:val="000000" w:themeColor="text1"/>
                <w:szCs w:val="24"/>
              </w:rPr>
              <w:t xml:space="preserve">. </w:t>
            </w:r>
            <w:r w:rsidR="00F015B7">
              <w:rPr>
                <w:color w:val="000000" w:themeColor="text1"/>
                <w:szCs w:val="24"/>
              </w:rPr>
              <w:t>Didesni ba</w:t>
            </w:r>
            <w:r w:rsidR="00D77A26">
              <w:rPr>
                <w:color w:val="000000" w:themeColor="text1"/>
                <w:szCs w:val="24"/>
              </w:rPr>
              <w:t>lai skiriami</w:t>
            </w:r>
            <w:r w:rsidR="005C6561">
              <w:rPr>
                <w:color w:val="000000" w:themeColor="text1"/>
                <w:szCs w:val="24"/>
              </w:rPr>
              <w:t xml:space="preserve">, jeigu </w:t>
            </w:r>
            <w:r w:rsidR="00D77A26">
              <w:rPr>
                <w:color w:val="000000" w:themeColor="text1"/>
                <w:szCs w:val="24"/>
              </w:rPr>
              <w:t>pareiškėjas</w:t>
            </w:r>
            <w:r w:rsidR="000B0B11">
              <w:rPr>
                <w:color w:val="000000" w:themeColor="text1"/>
                <w:szCs w:val="24"/>
              </w:rPr>
              <w:t xml:space="preserve"> ar jų </w:t>
            </w:r>
            <w:r w:rsidR="00732DEB">
              <w:rPr>
                <w:color w:val="000000" w:themeColor="text1"/>
                <w:szCs w:val="24"/>
              </w:rPr>
              <w:t>darbuotojas</w:t>
            </w:r>
            <w:r w:rsidR="005C6561">
              <w:rPr>
                <w:color w:val="000000" w:themeColor="text1"/>
                <w:szCs w:val="24"/>
              </w:rPr>
              <w:t xml:space="preserve"> </w:t>
            </w:r>
            <w:r w:rsidR="00732DEB">
              <w:rPr>
                <w:color w:val="000000" w:themeColor="text1"/>
                <w:szCs w:val="24"/>
              </w:rPr>
              <w:t xml:space="preserve"> dalyvavo (dalyvauja)</w:t>
            </w:r>
            <w:r w:rsidR="00EB71A0">
              <w:rPr>
                <w:color w:val="000000" w:themeColor="text1"/>
                <w:szCs w:val="24"/>
              </w:rPr>
              <w:t xml:space="preserve"> nacionaliniame </w:t>
            </w:r>
            <w:r w:rsidR="00425B91">
              <w:rPr>
                <w:color w:val="000000" w:themeColor="text1"/>
                <w:szCs w:val="24"/>
              </w:rPr>
              <w:t xml:space="preserve">MTEPI projekte </w:t>
            </w:r>
            <w:r w:rsidR="00EB71A0">
              <w:rPr>
                <w:color w:val="000000" w:themeColor="text1"/>
                <w:szCs w:val="24"/>
              </w:rPr>
              <w:t>ir tarptautiniame</w:t>
            </w:r>
            <w:r w:rsidR="00425B91">
              <w:rPr>
                <w:color w:val="000000" w:themeColor="text1"/>
                <w:szCs w:val="24"/>
              </w:rPr>
              <w:t xml:space="preserve"> MTEPI projekte</w:t>
            </w:r>
            <w:r w:rsidR="005C6561">
              <w:rPr>
                <w:color w:val="000000" w:themeColor="text1"/>
                <w:szCs w:val="24"/>
              </w:rPr>
              <w:t>.</w:t>
            </w:r>
          </w:p>
        </w:tc>
      </w:tr>
      <w:tr w:rsidR="003672F3" w:rsidRPr="003A11C0" w14:paraId="5232C775"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4A27E64B" w14:textId="77777777" w:rsidR="003672F3" w:rsidRDefault="003672F3" w:rsidP="003672F3">
            <w:pPr>
              <w:widowControl w:val="0"/>
              <w:textAlignment w:val="baseline"/>
              <w:rPr>
                <w:b/>
                <w:bCs/>
                <w:szCs w:val="24"/>
                <w:lang w:eastAsia="lt-LT"/>
              </w:rPr>
            </w:pPr>
            <w:r>
              <w:rPr>
                <w:b/>
                <w:bCs/>
                <w:szCs w:val="24"/>
                <w:lang w:eastAsia="lt-LT"/>
              </w:rPr>
              <w:t>Projektų atrankos kriterijaus pasirinkimo pagrindimas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77BAAA67" w14:textId="7F6E6267" w:rsidR="003672F3" w:rsidRPr="001B4D44" w:rsidRDefault="003672F3" w:rsidP="003672F3">
            <w:pPr>
              <w:jc w:val="both"/>
              <w:rPr>
                <w:szCs w:val="24"/>
              </w:rPr>
            </w:pPr>
            <w:r w:rsidRPr="001B4D44">
              <w:rPr>
                <w:szCs w:val="24"/>
              </w:rPr>
              <w:t>Nustatytas kriterijus leis užtikrinti, kad prioritetas bus skirtas tiems projek</w:t>
            </w:r>
            <w:r w:rsidR="0009523B">
              <w:rPr>
                <w:szCs w:val="24"/>
              </w:rPr>
              <w:t>tams</w:t>
            </w:r>
            <w:r w:rsidRPr="001B4D44">
              <w:rPr>
                <w:szCs w:val="24"/>
              </w:rPr>
              <w:t xml:space="preserve">, </w:t>
            </w:r>
            <w:r w:rsidR="003E6DD7">
              <w:rPr>
                <w:szCs w:val="24"/>
              </w:rPr>
              <w:t>kurių</w:t>
            </w:r>
            <w:r w:rsidR="0009523B">
              <w:rPr>
                <w:szCs w:val="24"/>
              </w:rPr>
              <w:t xml:space="preserve"> pareiškėjų komanda </w:t>
            </w:r>
            <w:r w:rsidR="00902803">
              <w:rPr>
                <w:szCs w:val="24"/>
              </w:rPr>
              <w:t>turi patirties</w:t>
            </w:r>
            <w:r w:rsidR="005D702F">
              <w:rPr>
                <w:szCs w:val="24"/>
              </w:rPr>
              <w:t xml:space="preserve"> </w:t>
            </w:r>
            <w:r w:rsidR="00902803">
              <w:rPr>
                <w:szCs w:val="24"/>
              </w:rPr>
              <w:t>dalyvaujant MTEPI projektuose</w:t>
            </w:r>
            <w:r w:rsidR="005D702F">
              <w:rPr>
                <w:rFonts w:eastAsia="Calibri"/>
                <w:bCs/>
                <w:szCs w:val="24"/>
                <w:lang w:bidi="lt-LT"/>
              </w:rPr>
              <w:t xml:space="preserve"> ir tai sudaro prielaidas sėkmingam sprendimo ar produkto sukūrimui ir</w:t>
            </w:r>
            <w:r w:rsidRPr="001B4D44">
              <w:rPr>
                <w:szCs w:val="24"/>
              </w:rPr>
              <w:t xml:space="preserve"> prisidės prie  </w:t>
            </w:r>
            <w:hyperlink r:id="rId23" w:history="1">
              <w:r w:rsidR="00E80CDD" w:rsidRPr="001B4D44">
                <w:rPr>
                  <w:rStyle w:val="Hipersaitas"/>
                  <w:szCs w:val="24"/>
                </w:rPr>
                <w:t>N</w:t>
              </w:r>
              <w:r w:rsidR="00E80CDD" w:rsidRPr="001B4D44">
                <w:rPr>
                  <w:rStyle w:val="Hipersaitas"/>
                </w:rPr>
                <w:t>acionalinio pažangos plano</w:t>
              </w:r>
            </w:hyperlink>
            <w:r w:rsidRPr="001B4D44">
              <w:rPr>
                <w:szCs w:val="24"/>
              </w:rPr>
              <w:t xml:space="preserve"> 1 tikslo  „Pereiti prie darnios ekonomikos plėtros, grindžiamos mokslo žiniomis, naujausiomis technologijomis, inovacijomis ir didinti šalies tarptautinį konkurencingumą“ ir 1.5 uždavinio „Skatinti pažangiųjų technologijų ir inovacijų kūrimą, diegimą ir sklaidą“ siekimo.</w:t>
            </w:r>
          </w:p>
          <w:p w14:paraId="2C853983" w14:textId="77777777" w:rsidR="003672F3" w:rsidRDefault="003672F3" w:rsidP="003672F3">
            <w:pPr>
              <w:jc w:val="both"/>
              <w:rPr>
                <w:szCs w:val="24"/>
              </w:rPr>
            </w:pPr>
            <w:r w:rsidRPr="001B4D44">
              <w:rPr>
                <w:szCs w:val="24"/>
              </w:rPr>
              <w:t xml:space="preserve">Taip pat kriterijus prisidės prie Lietuvos ekonomikos gaivinimo ir atsparumo didinimo plano </w:t>
            </w:r>
            <w:hyperlink r:id="rId24" w:history="1">
              <w:r w:rsidRPr="001B4D44">
                <w:rPr>
                  <w:rStyle w:val="Hipersaitas"/>
                  <w:szCs w:val="24"/>
                </w:rPr>
                <w:t>„Naujos kartos Lietuva“</w:t>
              </w:r>
            </w:hyperlink>
            <w:r w:rsidRPr="001B4D44">
              <w:rPr>
                <w:szCs w:val="24"/>
              </w:rPr>
              <w:t xml:space="preserve"> tikslo teikti finansines paskatas verslui kurti ir skaitmeninėms inovacijoms diegti.</w:t>
            </w:r>
          </w:p>
          <w:p w14:paraId="4F28257B" w14:textId="4158DDAD" w:rsidR="00817818" w:rsidRPr="003A11C0" w:rsidRDefault="00817818" w:rsidP="003672F3">
            <w:pPr>
              <w:jc w:val="both"/>
              <w:rPr>
                <w:i/>
                <w:iCs/>
                <w:szCs w:val="24"/>
              </w:rPr>
            </w:pPr>
            <w:r w:rsidRPr="006D5A2E">
              <w:rPr>
                <w:rFonts w:eastAsia="Calibri"/>
                <w:bCs/>
                <w:szCs w:val="24"/>
                <w:lang w:bidi="lt-LT"/>
              </w:rPr>
              <w:t>Nustatytas kriterijus tiesiogiai prisideda prie inovatyvumo horizontaliojo principo</w:t>
            </w:r>
            <w:r w:rsidR="00945180">
              <w:rPr>
                <w:rFonts w:eastAsia="Calibri"/>
                <w:bCs/>
                <w:szCs w:val="24"/>
                <w:lang w:bidi="lt-LT"/>
              </w:rPr>
              <w:t xml:space="preserve">, nes pirmumas teikiamas </w:t>
            </w:r>
            <w:r w:rsidR="00222C83">
              <w:rPr>
                <w:rFonts w:eastAsia="Calibri"/>
                <w:bCs/>
                <w:szCs w:val="24"/>
                <w:lang w:bidi="lt-LT"/>
              </w:rPr>
              <w:t>pareiškėjams</w:t>
            </w:r>
            <w:r w:rsidR="00945180">
              <w:rPr>
                <w:rFonts w:eastAsia="Calibri"/>
                <w:bCs/>
                <w:szCs w:val="24"/>
                <w:lang w:bidi="lt-LT"/>
              </w:rPr>
              <w:t xml:space="preserve">, kurių </w:t>
            </w:r>
            <w:r w:rsidR="00D561F5">
              <w:rPr>
                <w:rFonts w:eastAsia="Calibri"/>
                <w:bCs/>
                <w:szCs w:val="24"/>
                <w:lang w:bidi="lt-LT"/>
              </w:rPr>
              <w:t>komanda jau turi patirties įgyvendinat inovatyvius projektus</w:t>
            </w:r>
            <w:r w:rsidR="00EF4AAF">
              <w:rPr>
                <w:rFonts w:eastAsia="Calibri"/>
                <w:bCs/>
                <w:szCs w:val="24"/>
                <w:lang w:bidi="lt-LT"/>
              </w:rPr>
              <w:t xml:space="preserve"> ir tai sudaro prielaidas </w:t>
            </w:r>
            <w:r w:rsidR="003640DD">
              <w:rPr>
                <w:rFonts w:eastAsia="Calibri"/>
                <w:bCs/>
                <w:szCs w:val="24"/>
                <w:lang w:bidi="lt-LT"/>
              </w:rPr>
              <w:t xml:space="preserve">sėkmingam inovatyvaus sprendimo ar produkto </w:t>
            </w:r>
            <w:r w:rsidR="0073443A">
              <w:rPr>
                <w:rFonts w:eastAsia="Calibri"/>
                <w:bCs/>
                <w:szCs w:val="24"/>
                <w:lang w:bidi="lt-LT"/>
              </w:rPr>
              <w:t>sukūrimui.</w:t>
            </w:r>
            <w:r w:rsidRPr="006D5A2E">
              <w:rPr>
                <w:rFonts w:eastAsia="Calibri"/>
                <w:bCs/>
                <w:szCs w:val="24"/>
                <w:lang w:bidi="lt-LT"/>
              </w:rPr>
              <w:t xml:space="preserve"> </w:t>
            </w:r>
          </w:p>
        </w:tc>
      </w:tr>
      <w:tr w:rsidR="003672F3" w:rsidRPr="005A3694" w14:paraId="68FB93F7"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7C50AF6F" w14:textId="77777777" w:rsidR="003672F3" w:rsidRPr="007B2890" w:rsidRDefault="003672F3" w:rsidP="003672F3">
            <w:pPr>
              <w:widowControl w:val="0"/>
              <w:textAlignment w:val="baseline"/>
              <w:rPr>
                <w:b/>
                <w:bCs/>
                <w:szCs w:val="24"/>
                <w:lang w:eastAsia="lt-LT"/>
              </w:rPr>
            </w:pPr>
            <w:r w:rsidRPr="007B2890">
              <w:rPr>
                <w:b/>
                <w:bCs/>
                <w:szCs w:val="24"/>
                <w:lang w:eastAsia="lt-LT"/>
              </w:rPr>
              <w:br w:type="page"/>
              <w:t>□ SPECIALUSIS PROJEKTŲ ATRANKOS KRITERIJUS</w:t>
            </w:r>
          </w:p>
          <w:p w14:paraId="3E671D8D" w14:textId="77777777" w:rsidR="003672F3" w:rsidRPr="007B2890" w:rsidRDefault="003672F3" w:rsidP="003672F3">
            <w:pPr>
              <w:widowControl w:val="0"/>
              <w:textAlignment w:val="baseline"/>
              <w:rPr>
                <w:b/>
                <w:bCs/>
                <w:szCs w:val="24"/>
                <w:lang w:eastAsia="lt-LT"/>
              </w:rPr>
            </w:pPr>
            <w:r w:rsidRPr="005A3694">
              <w:rPr>
                <w:b/>
                <w:bCs/>
                <w:szCs w:val="24"/>
                <w:lang w:eastAsia="lt-LT"/>
              </w:rPr>
              <w:fldChar w:fldCharType="begin">
                <w:ffData>
                  <w:name w:val=""/>
                  <w:enabled/>
                  <w:calcOnExit w:val="0"/>
                  <w:checkBox>
                    <w:sizeAuto/>
                    <w:default w:val="1"/>
                  </w:checkBox>
                </w:ffData>
              </w:fldChar>
            </w:r>
            <w:r w:rsidRPr="005A3694">
              <w:rPr>
                <w:b/>
                <w:bCs/>
                <w:szCs w:val="24"/>
                <w:lang w:eastAsia="lt-LT"/>
              </w:rPr>
              <w:instrText xml:space="preserve"> FORMCHECKBOX </w:instrText>
            </w:r>
            <w:r w:rsidR="00000000">
              <w:rPr>
                <w:b/>
                <w:bCs/>
                <w:szCs w:val="24"/>
                <w:lang w:eastAsia="lt-LT"/>
              </w:rPr>
            </w:r>
            <w:r w:rsidR="00000000">
              <w:rPr>
                <w:b/>
                <w:bCs/>
                <w:szCs w:val="24"/>
                <w:lang w:eastAsia="lt-LT"/>
              </w:rPr>
              <w:fldChar w:fldCharType="separate"/>
            </w:r>
            <w:r w:rsidRPr="005A3694">
              <w:rPr>
                <w:b/>
                <w:bCs/>
                <w:szCs w:val="24"/>
                <w:lang w:eastAsia="lt-LT"/>
              </w:rPr>
              <w:fldChar w:fldCharType="end"/>
            </w:r>
            <w:r w:rsidRPr="007B2890">
              <w:rPr>
                <w:b/>
                <w:bCs/>
                <w:szCs w:val="24"/>
                <w:lang w:eastAsia="lt-LT"/>
              </w:rPr>
              <w:t xml:space="preserve"> PRIORITETINIS PROJEKTŲ ATRANKOS KRITERIJUS</w:t>
            </w:r>
          </w:p>
          <w:p w14:paraId="14E58590" w14:textId="77777777" w:rsidR="003672F3" w:rsidRPr="005A3694" w:rsidRDefault="003672F3" w:rsidP="003672F3">
            <w:pPr>
              <w:widowControl w:val="0"/>
              <w:textAlignment w:val="baseline"/>
              <w:rPr>
                <w:b/>
                <w:bCs/>
                <w:szCs w:val="24"/>
                <w:lang w:eastAsia="lt-LT"/>
              </w:rPr>
            </w:pPr>
            <w:r w:rsidRPr="005A3694">
              <w:rPr>
                <w:b/>
                <w:bCs/>
                <w:szCs w:val="24"/>
                <w:lang w:eastAsia="lt-LT"/>
              </w:rPr>
              <w:t>(Pažymimas vienas iš galimų projektų atrankos kriterijų tipų.)</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4441A8E6" w14:textId="77777777" w:rsidR="003672F3" w:rsidRPr="005A3694" w:rsidRDefault="003672F3" w:rsidP="003672F3">
            <w:pPr>
              <w:jc w:val="both"/>
              <w:rPr>
                <w:i/>
                <w:iCs/>
                <w:szCs w:val="24"/>
              </w:rPr>
            </w:pPr>
            <w:r w:rsidRPr="005A3694">
              <w:rPr>
                <w:i/>
                <w:iCs/>
                <w:szCs w:val="24"/>
              </w:rPr>
              <w:fldChar w:fldCharType="begin">
                <w:ffData>
                  <w:name w:val=""/>
                  <w:enabled/>
                  <w:calcOnExit w:val="0"/>
                  <w:checkBox>
                    <w:sizeAuto/>
                    <w:default w:val="1"/>
                  </w:checkBox>
                </w:ffData>
              </w:fldChar>
            </w:r>
            <w:r w:rsidRPr="005A3694">
              <w:rPr>
                <w:i/>
                <w:iCs/>
                <w:szCs w:val="24"/>
              </w:rPr>
              <w:instrText xml:space="preserve"> FORMCHECKBOX </w:instrText>
            </w:r>
            <w:r w:rsidR="00000000">
              <w:rPr>
                <w:i/>
                <w:iCs/>
                <w:szCs w:val="24"/>
              </w:rPr>
            </w:r>
            <w:r w:rsidR="00000000">
              <w:rPr>
                <w:i/>
                <w:iCs/>
                <w:szCs w:val="24"/>
              </w:rPr>
              <w:fldChar w:fldCharType="separate"/>
            </w:r>
            <w:r w:rsidRPr="005A3694">
              <w:rPr>
                <w:i/>
                <w:iCs/>
                <w:szCs w:val="24"/>
              </w:rPr>
              <w:fldChar w:fldCharType="end"/>
            </w:r>
            <w:r w:rsidRPr="005A3694">
              <w:rPr>
                <w:i/>
                <w:iCs/>
                <w:szCs w:val="24"/>
              </w:rPr>
              <w:t xml:space="preserve"> Nustatymas</w:t>
            </w:r>
          </w:p>
          <w:p w14:paraId="25F95340" w14:textId="77777777" w:rsidR="003672F3" w:rsidRPr="005A3694" w:rsidRDefault="003672F3" w:rsidP="003672F3">
            <w:pPr>
              <w:jc w:val="both"/>
              <w:rPr>
                <w:i/>
                <w:iCs/>
                <w:szCs w:val="24"/>
              </w:rPr>
            </w:pPr>
            <w:r w:rsidRPr="005A3694">
              <w:rPr>
                <w:i/>
                <w:iCs/>
                <w:szCs w:val="24"/>
              </w:rPr>
              <w:t>□ Keitimas</w:t>
            </w:r>
          </w:p>
        </w:tc>
      </w:tr>
      <w:tr w:rsidR="003672F3" w:rsidRPr="005A3694" w14:paraId="2B78F0E6"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16686325" w14:textId="77777777" w:rsidR="003672F3" w:rsidRDefault="003672F3" w:rsidP="003672F3">
            <w:pPr>
              <w:widowControl w:val="0"/>
              <w:textAlignment w:val="baseline"/>
              <w:rPr>
                <w:b/>
                <w:bCs/>
                <w:szCs w:val="24"/>
                <w:lang w:eastAsia="lt-LT"/>
              </w:rPr>
            </w:pPr>
            <w:r>
              <w:rPr>
                <w:b/>
                <w:bCs/>
                <w:szCs w:val="24"/>
                <w:lang w:eastAsia="lt-LT"/>
              </w:rPr>
              <w:t>Projektų atrankos kriterijaus numeris ir pavadinimas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3DB031F2" w14:textId="48C1F5EA" w:rsidR="003672F3" w:rsidRPr="008F1789" w:rsidRDefault="004D592D" w:rsidP="003672F3">
            <w:pPr>
              <w:jc w:val="both"/>
              <w:rPr>
                <w:b/>
                <w:bCs/>
                <w:i/>
                <w:iCs/>
                <w:szCs w:val="24"/>
              </w:rPr>
            </w:pPr>
            <w:r>
              <w:rPr>
                <w:b/>
                <w:bCs/>
                <w:i/>
                <w:iCs/>
                <w:szCs w:val="24"/>
              </w:rPr>
              <w:t>8</w:t>
            </w:r>
            <w:r w:rsidR="003672F3" w:rsidRPr="008F1789">
              <w:rPr>
                <w:b/>
                <w:bCs/>
                <w:i/>
                <w:iCs/>
                <w:szCs w:val="24"/>
              </w:rPr>
              <w:t xml:space="preserve">. </w:t>
            </w:r>
            <w:r w:rsidR="005854EB" w:rsidRPr="008F1789">
              <w:rPr>
                <w:b/>
                <w:bCs/>
                <w:color w:val="000000"/>
              </w:rPr>
              <w:t>Deklaruotos mokslinių tyrimų ir eksperimentinės plėtros veiklai skirtos lėšos.</w:t>
            </w:r>
          </w:p>
        </w:tc>
      </w:tr>
      <w:tr w:rsidR="003672F3" w:rsidRPr="005A3694" w14:paraId="60CA91B5"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59BE752E" w14:textId="77777777" w:rsidR="003672F3" w:rsidRDefault="003672F3" w:rsidP="003672F3">
            <w:pPr>
              <w:widowControl w:val="0"/>
              <w:textAlignment w:val="baseline"/>
              <w:rPr>
                <w:b/>
                <w:bCs/>
                <w:szCs w:val="24"/>
                <w:lang w:eastAsia="lt-LT"/>
              </w:rPr>
            </w:pPr>
            <w:r>
              <w:rPr>
                <w:b/>
                <w:bCs/>
                <w:szCs w:val="24"/>
                <w:lang w:eastAsia="lt-LT"/>
              </w:rPr>
              <w:t>Projektų atrankos kriterijaus vertinimo metodas ir taikymas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224589F7" w14:textId="3592B478" w:rsidR="003672F3" w:rsidRPr="00314F34" w:rsidRDefault="00605432" w:rsidP="005A61D4">
            <w:pPr>
              <w:keepNext/>
              <w:keepLines/>
              <w:autoSpaceDE w:val="0"/>
              <w:autoSpaceDN w:val="0"/>
              <w:adjustRightInd w:val="0"/>
              <w:ind w:right="45"/>
              <w:jc w:val="both"/>
              <w:rPr>
                <w:color w:val="000000"/>
                <w:szCs w:val="24"/>
              </w:rPr>
            </w:pPr>
            <w:r w:rsidRPr="001812E6">
              <w:rPr>
                <w:color w:val="000000"/>
                <w:szCs w:val="24"/>
              </w:rPr>
              <w:t xml:space="preserve">Vertinama remiantis pareiškėjo PĮP pateikta informacija ir Valstybės duomenų agentūrai </w:t>
            </w:r>
            <w:r w:rsidR="000D6198">
              <w:rPr>
                <w:color w:val="000000"/>
                <w:szCs w:val="24"/>
              </w:rPr>
              <w:t xml:space="preserve">pateikta </w:t>
            </w:r>
            <w:r w:rsidR="00AC1706" w:rsidRPr="008A7C40">
              <w:t>dokument</w:t>
            </w:r>
            <w:r w:rsidR="00AC1706">
              <w:t>o kopija</w:t>
            </w:r>
            <w:r w:rsidR="00AC1706" w:rsidRPr="008A7C40">
              <w:t>, kuri</w:t>
            </w:r>
            <w:r w:rsidR="00AC1706">
              <w:t>a</w:t>
            </w:r>
            <w:r w:rsidR="00AC1706" w:rsidRPr="008A7C40">
              <w:t xml:space="preserve"> patvirtinamas ataskaitos </w:t>
            </w:r>
            <w:r w:rsidR="00AC1706" w:rsidRPr="001812E6">
              <w:rPr>
                <w:color w:val="000000"/>
                <w:szCs w:val="24"/>
              </w:rPr>
              <w:t>už paskutinių vienerių finansinių metų laikotarpį arba už pareiškėjo veikimo laiką (jei pareiškėjas veikia trumpiau nei vienerius metus) iki PĮP pateikimo</w:t>
            </w:r>
            <w:r w:rsidR="00AC1706">
              <w:rPr>
                <w:color w:val="000000"/>
                <w:szCs w:val="24"/>
              </w:rPr>
              <w:t xml:space="preserve"> </w:t>
            </w:r>
            <w:r w:rsidRPr="001812E6">
              <w:rPr>
                <w:color w:val="000000"/>
                <w:szCs w:val="24"/>
              </w:rPr>
              <w:t>ir dokumentu (elektroniniu laišku, kuriuo patvirtinamas ataskaitos pateikimo ir priėmimo Valstybės duomenų agentūrai faktas), patvirtinančiu šios ataskaitos pateikimą Valstybės duomenų agentūrai</w:t>
            </w:r>
            <w:r w:rsidR="005A61D4">
              <w:rPr>
                <w:color w:val="000000"/>
                <w:szCs w:val="24"/>
              </w:rPr>
              <w:t>.</w:t>
            </w:r>
            <w:r w:rsidR="00326BAD">
              <w:rPr>
                <w:color w:val="000000"/>
                <w:szCs w:val="24"/>
              </w:rPr>
              <w:t xml:space="preserve"> Balai skiriami pareiškėjams</w:t>
            </w:r>
            <w:r w:rsidR="00A05446">
              <w:rPr>
                <w:color w:val="000000"/>
                <w:szCs w:val="24"/>
              </w:rPr>
              <w:t xml:space="preserve">, kurie </w:t>
            </w:r>
            <w:r w:rsidR="00955CB6">
              <w:rPr>
                <w:color w:val="000000"/>
                <w:szCs w:val="24"/>
              </w:rPr>
              <w:t xml:space="preserve">deklaravo </w:t>
            </w:r>
            <w:r w:rsidR="00AB040C" w:rsidRPr="00530F91">
              <w:rPr>
                <w:color w:val="000000"/>
              </w:rPr>
              <w:t>mokslinių tyrimų ir eksperimentinės plėtros veiklai skirt</w:t>
            </w:r>
            <w:r w:rsidR="009864C9" w:rsidRPr="00530F91">
              <w:rPr>
                <w:color w:val="000000"/>
              </w:rPr>
              <w:t>a</w:t>
            </w:r>
            <w:r w:rsidR="00AB040C" w:rsidRPr="00530F91">
              <w:rPr>
                <w:color w:val="000000"/>
              </w:rPr>
              <w:t>s lėš</w:t>
            </w:r>
            <w:r w:rsidR="009864C9" w:rsidRPr="00530F91">
              <w:rPr>
                <w:color w:val="000000"/>
              </w:rPr>
              <w:t>a</w:t>
            </w:r>
            <w:r w:rsidR="00AB040C" w:rsidRPr="00530F91">
              <w:rPr>
                <w:color w:val="000000"/>
              </w:rPr>
              <w:t>s</w:t>
            </w:r>
            <w:r w:rsidR="009864C9">
              <w:rPr>
                <w:color w:val="000000"/>
              </w:rPr>
              <w:t>, nedeklaravus ba</w:t>
            </w:r>
            <w:r w:rsidR="00C74BBF">
              <w:rPr>
                <w:color w:val="000000"/>
              </w:rPr>
              <w:t>lai nėra suteikiami.</w:t>
            </w:r>
          </w:p>
        </w:tc>
      </w:tr>
      <w:tr w:rsidR="003672F3" w:rsidRPr="003A11C0" w14:paraId="250E7BDF"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5644C9CF" w14:textId="77777777" w:rsidR="003672F3" w:rsidRDefault="003672F3" w:rsidP="003672F3">
            <w:pPr>
              <w:widowControl w:val="0"/>
              <w:textAlignment w:val="baseline"/>
              <w:rPr>
                <w:b/>
                <w:bCs/>
                <w:szCs w:val="24"/>
                <w:lang w:eastAsia="lt-LT"/>
              </w:rPr>
            </w:pPr>
            <w:r>
              <w:rPr>
                <w:b/>
                <w:bCs/>
                <w:szCs w:val="24"/>
                <w:lang w:eastAsia="lt-LT"/>
              </w:rPr>
              <w:lastRenderedPageBreak/>
              <w:t>Projektų atrankos kriterijaus pasirinkimo pagrindimas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27FEEA1C" w14:textId="58223E60" w:rsidR="003672F3" w:rsidRPr="001B4D44" w:rsidRDefault="003672F3" w:rsidP="003672F3">
            <w:pPr>
              <w:jc w:val="both"/>
              <w:rPr>
                <w:szCs w:val="24"/>
              </w:rPr>
            </w:pPr>
            <w:r w:rsidRPr="001B4D44">
              <w:rPr>
                <w:szCs w:val="24"/>
              </w:rPr>
              <w:t>Nustatytas kriterijus leis užtikrinti, kad prioritetas bus skirtas tiems projektams, kuri</w:t>
            </w:r>
            <w:r w:rsidR="00BF71BA">
              <w:rPr>
                <w:szCs w:val="24"/>
              </w:rPr>
              <w:t>ų pareiškėjai vykdo MTEP veiklas</w:t>
            </w:r>
            <w:r w:rsidR="00591279">
              <w:rPr>
                <w:szCs w:val="24"/>
              </w:rPr>
              <w:t xml:space="preserve"> ir tai yra </w:t>
            </w:r>
            <w:r w:rsidR="00D17B6E">
              <w:rPr>
                <w:szCs w:val="24"/>
              </w:rPr>
              <w:t>deklaravę</w:t>
            </w:r>
            <w:r w:rsidR="00F10268">
              <w:rPr>
                <w:rFonts w:eastAsia="Calibri"/>
                <w:bCs/>
                <w:szCs w:val="24"/>
                <w:lang w:bidi="lt-LT"/>
              </w:rPr>
              <w:t xml:space="preserve"> ir tai sudaro prielaidas sėkmingam sprendimo ar produkto sukūrimui</w:t>
            </w:r>
            <w:r w:rsidR="00F10268" w:rsidRPr="001B4D44" w:rsidDel="00BF71BA">
              <w:rPr>
                <w:szCs w:val="24"/>
              </w:rPr>
              <w:t xml:space="preserve"> </w:t>
            </w:r>
            <w:r w:rsidR="00F10268">
              <w:rPr>
                <w:szCs w:val="24"/>
              </w:rPr>
              <w:t>ir</w:t>
            </w:r>
            <w:r w:rsidRPr="001B4D44">
              <w:rPr>
                <w:szCs w:val="24"/>
              </w:rPr>
              <w:t xml:space="preserve"> efektyviausiai prisidės prie  </w:t>
            </w:r>
            <w:hyperlink r:id="rId25" w:history="1">
              <w:r w:rsidR="00E80CDD" w:rsidRPr="001B4D44">
                <w:rPr>
                  <w:rStyle w:val="Hipersaitas"/>
                  <w:szCs w:val="24"/>
                </w:rPr>
                <w:t>N</w:t>
              </w:r>
              <w:r w:rsidR="00E80CDD" w:rsidRPr="001B4D44">
                <w:rPr>
                  <w:rStyle w:val="Hipersaitas"/>
                </w:rPr>
                <w:t>acionalinio pažangos plano</w:t>
              </w:r>
            </w:hyperlink>
            <w:r w:rsidRPr="001B4D44">
              <w:rPr>
                <w:szCs w:val="24"/>
              </w:rPr>
              <w:t xml:space="preserve"> 1 tikslo  „Pereiti prie darnios ekonomikos plėtros, grindžiamos mokslo žiniomis, naujausiomis technologijomis, inovacijomis ir didinti šalies tarptautinį konkurencingumą“ ir</w:t>
            </w:r>
            <w:r w:rsidR="007B7529">
              <w:rPr>
                <w:szCs w:val="24"/>
              </w:rPr>
              <w:t xml:space="preserve"> </w:t>
            </w:r>
            <w:r w:rsidRPr="001B4D44">
              <w:rPr>
                <w:szCs w:val="24"/>
              </w:rPr>
              <w:t>1.5 uždavinio „Skatinti pažangiųjų technologijų ir inovacijų kūrimą, diegimą ir sklaidą“ siekimo.</w:t>
            </w:r>
          </w:p>
          <w:p w14:paraId="1E4315A2" w14:textId="77777777" w:rsidR="003672F3" w:rsidRDefault="003672F3" w:rsidP="003672F3">
            <w:pPr>
              <w:jc w:val="both"/>
              <w:rPr>
                <w:szCs w:val="24"/>
              </w:rPr>
            </w:pPr>
            <w:r w:rsidRPr="001B4D44">
              <w:rPr>
                <w:szCs w:val="24"/>
              </w:rPr>
              <w:t xml:space="preserve">Taip pat kriterijus prisidės prie Lietuvos ekonomikos gaivinimo ir atsparumo didinimo plano </w:t>
            </w:r>
            <w:hyperlink r:id="rId26" w:history="1">
              <w:r w:rsidRPr="001B4D44">
                <w:rPr>
                  <w:rStyle w:val="Hipersaitas"/>
                  <w:szCs w:val="24"/>
                </w:rPr>
                <w:t>„Naujos kartos Lietuva“</w:t>
              </w:r>
            </w:hyperlink>
            <w:r w:rsidRPr="001B4D44">
              <w:rPr>
                <w:szCs w:val="24"/>
              </w:rPr>
              <w:t xml:space="preserve"> tikslo teikti finansines paskatas verslui kurti ir skaitmeninėms inovacijoms diegti.</w:t>
            </w:r>
          </w:p>
          <w:p w14:paraId="7967FAD3" w14:textId="36EE53B4" w:rsidR="005F75A3" w:rsidRPr="001B4D44" w:rsidRDefault="00FE3933" w:rsidP="003672F3">
            <w:pPr>
              <w:jc w:val="both"/>
              <w:rPr>
                <w:szCs w:val="24"/>
              </w:rPr>
            </w:pPr>
            <w:r w:rsidRPr="006D5A2E">
              <w:rPr>
                <w:rFonts w:eastAsia="Calibri"/>
                <w:bCs/>
                <w:szCs w:val="24"/>
                <w:lang w:bidi="lt-LT"/>
              </w:rPr>
              <w:t>Nustatytas kriterijus tiesiogiai prisideda prie inovatyvumo horizontaliojo principo</w:t>
            </w:r>
            <w:r>
              <w:rPr>
                <w:rFonts w:eastAsia="Calibri"/>
                <w:bCs/>
                <w:szCs w:val="24"/>
                <w:lang w:bidi="lt-LT"/>
              </w:rPr>
              <w:t xml:space="preserve">, nes pirmumas teikiamas pareiškėjams, </w:t>
            </w:r>
            <w:r w:rsidR="005F1907">
              <w:rPr>
                <w:rFonts w:eastAsia="Calibri"/>
                <w:bCs/>
                <w:szCs w:val="24"/>
                <w:lang w:bidi="lt-LT"/>
              </w:rPr>
              <w:t xml:space="preserve">kurie </w:t>
            </w:r>
            <w:r w:rsidR="00DA265A">
              <w:rPr>
                <w:rFonts w:eastAsia="Calibri"/>
                <w:bCs/>
                <w:szCs w:val="24"/>
                <w:lang w:bidi="lt-LT"/>
              </w:rPr>
              <w:t>yra deklaravę M</w:t>
            </w:r>
            <w:r w:rsidR="007F620C">
              <w:rPr>
                <w:rFonts w:eastAsia="Calibri"/>
                <w:bCs/>
                <w:szCs w:val="24"/>
                <w:lang w:bidi="lt-LT"/>
              </w:rPr>
              <w:t>TEP veiklas</w:t>
            </w:r>
            <w:r>
              <w:rPr>
                <w:rFonts w:eastAsia="Calibri"/>
                <w:bCs/>
                <w:szCs w:val="24"/>
                <w:lang w:bidi="lt-LT"/>
              </w:rPr>
              <w:t xml:space="preserve"> ir tai sudaro prielaidas sėkmingam inovatyvaus sprendimo ar produkto sukūrimui.</w:t>
            </w:r>
          </w:p>
        </w:tc>
      </w:tr>
      <w:tr w:rsidR="00D22349" w:rsidRPr="005A3694" w14:paraId="0F988467"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099017BB" w14:textId="77777777" w:rsidR="00D22349" w:rsidRPr="007B2890" w:rsidRDefault="00D22349" w:rsidP="00882669">
            <w:pPr>
              <w:widowControl w:val="0"/>
              <w:textAlignment w:val="baseline"/>
              <w:rPr>
                <w:b/>
                <w:bCs/>
                <w:szCs w:val="24"/>
                <w:lang w:eastAsia="lt-LT"/>
              </w:rPr>
            </w:pPr>
            <w:r w:rsidRPr="007B2890">
              <w:rPr>
                <w:b/>
                <w:bCs/>
                <w:szCs w:val="24"/>
                <w:lang w:eastAsia="lt-LT"/>
              </w:rPr>
              <w:br w:type="page"/>
              <w:t>□ SPECIALUSIS PROJEKTŲ ATRANKOS KRITERIJUS</w:t>
            </w:r>
          </w:p>
          <w:p w14:paraId="77EB0B7D" w14:textId="77777777" w:rsidR="00D22349" w:rsidRPr="007B2890" w:rsidRDefault="00D22349" w:rsidP="00882669">
            <w:pPr>
              <w:widowControl w:val="0"/>
              <w:textAlignment w:val="baseline"/>
              <w:rPr>
                <w:b/>
                <w:bCs/>
                <w:szCs w:val="24"/>
                <w:lang w:eastAsia="lt-LT"/>
              </w:rPr>
            </w:pPr>
            <w:r w:rsidRPr="005A3694">
              <w:rPr>
                <w:b/>
                <w:bCs/>
                <w:szCs w:val="24"/>
                <w:lang w:eastAsia="lt-LT"/>
              </w:rPr>
              <w:fldChar w:fldCharType="begin">
                <w:ffData>
                  <w:name w:val=""/>
                  <w:enabled/>
                  <w:calcOnExit w:val="0"/>
                  <w:checkBox>
                    <w:sizeAuto/>
                    <w:default w:val="1"/>
                  </w:checkBox>
                </w:ffData>
              </w:fldChar>
            </w:r>
            <w:r w:rsidRPr="005A3694">
              <w:rPr>
                <w:b/>
                <w:bCs/>
                <w:szCs w:val="24"/>
                <w:lang w:eastAsia="lt-LT"/>
              </w:rPr>
              <w:instrText xml:space="preserve"> FORMCHECKBOX </w:instrText>
            </w:r>
            <w:r w:rsidR="00000000">
              <w:rPr>
                <w:b/>
                <w:bCs/>
                <w:szCs w:val="24"/>
                <w:lang w:eastAsia="lt-LT"/>
              </w:rPr>
            </w:r>
            <w:r w:rsidR="00000000">
              <w:rPr>
                <w:b/>
                <w:bCs/>
                <w:szCs w:val="24"/>
                <w:lang w:eastAsia="lt-LT"/>
              </w:rPr>
              <w:fldChar w:fldCharType="separate"/>
            </w:r>
            <w:r w:rsidRPr="005A3694">
              <w:rPr>
                <w:b/>
                <w:bCs/>
                <w:szCs w:val="24"/>
                <w:lang w:eastAsia="lt-LT"/>
              </w:rPr>
              <w:fldChar w:fldCharType="end"/>
            </w:r>
            <w:r w:rsidRPr="007B2890">
              <w:rPr>
                <w:b/>
                <w:bCs/>
                <w:szCs w:val="24"/>
                <w:lang w:eastAsia="lt-LT"/>
              </w:rPr>
              <w:t xml:space="preserve"> PRIORITETINIS PROJEKTŲ ATRANKOS KRITERIJUS</w:t>
            </w:r>
          </w:p>
          <w:p w14:paraId="0F24C136" w14:textId="77777777" w:rsidR="00D22349" w:rsidRPr="005A3694" w:rsidRDefault="00D22349" w:rsidP="00882669">
            <w:pPr>
              <w:widowControl w:val="0"/>
              <w:textAlignment w:val="baseline"/>
              <w:rPr>
                <w:b/>
                <w:bCs/>
                <w:szCs w:val="24"/>
                <w:lang w:eastAsia="lt-LT"/>
              </w:rPr>
            </w:pPr>
            <w:r w:rsidRPr="005A3694">
              <w:rPr>
                <w:b/>
                <w:bCs/>
                <w:szCs w:val="24"/>
                <w:lang w:eastAsia="lt-LT"/>
              </w:rPr>
              <w:t>(Pažymimas vienas iš galimų projektų atrankos kriterijų tipų.)</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1014DF68" w14:textId="77777777" w:rsidR="00D22349" w:rsidRPr="005A3694" w:rsidRDefault="00D22349" w:rsidP="00882669">
            <w:pPr>
              <w:jc w:val="both"/>
              <w:rPr>
                <w:i/>
                <w:iCs/>
                <w:szCs w:val="24"/>
              </w:rPr>
            </w:pPr>
            <w:r w:rsidRPr="005A3694">
              <w:rPr>
                <w:i/>
                <w:iCs/>
                <w:szCs w:val="24"/>
              </w:rPr>
              <w:fldChar w:fldCharType="begin">
                <w:ffData>
                  <w:name w:val=""/>
                  <w:enabled/>
                  <w:calcOnExit w:val="0"/>
                  <w:checkBox>
                    <w:sizeAuto/>
                    <w:default w:val="1"/>
                  </w:checkBox>
                </w:ffData>
              </w:fldChar>
            </w:r>
            <w:r w:rsidRPr="005A3694">
              <w:rPr>
                <w:i/>
                <w:iCs/>
                <w:szCs w:val="24"/>
              </w:rPr>
              <w:instrText xml:space="preserve"> FORMCHECKBOX </w:instrText>
            </w:r>
            <w:r w:rsidR="00000000">
              <w:rPr>
                <w:i/>
                <w:iCs/>
                <w:szCs w:val="24"/>
              </w:rPr>
            </w:r>
            <w:r w:rsidR="00000000">
              <w:rPr>
                <w:i/>
                <w:iCs/>
                <w:szCs w:val="24"/>
              </w:rPr>
              <w:fldChar w:fldCharType="separate"/>
            </w:r>
            <w:r w:rsidRPr="005A3694">
              <w:rPr>
                <w:i/>
                <w:iCs/>
                <w:szCs w:val="24"/>
              </w:rPr>
              <w:fldChar w:fldCharType="end"/>
            </w:r>
            <w:r w:rsidRPr="005A3694">
              <w:rPr>
                <w:i/>
                <w:iCs/>
                <w:szCs w:val="24"/>
              </w:rPr>
              <w:t xml:space="preserve"> Nustatymas</w:t>
            </w:r>
          </w:p>
          <w:p w14:paraId="0BCB4165" w14:textId="77777777" w:rsidR="00D22349" w:rsidRPr="005A3694" w:rsidRDefault="00D22349" w:rsidP="00882669">
            <w:pPr>
              <w:jc w:val="both"/>
              <w:rPr>
                <w:i/>
                <w:iCs/>
                <w:szCs w:val="24"/>
              </w:rPr>
            </w:pPr>
            <w:r w:rsidRPr="005A3694">
              <w:rPr>
                <w:i/>
                <w:iCs/>
                <w:szCs w:val="24"/>
              </w:rPr>
              <w:t>□ Keitimas</w:t>
            </w:r>
          </w:p>
        </w:tc>
      </w:tr>
      <w:tr w:rsidR="00911D15" w:rsidRPr="000E01D4" w14:paraId="25222214"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691C2C8C" w14:textId="77777777" w:rsidR="00911D15" w:rsidRDefault="00911D15" w:rsidP="00911D15">
            <w:pPr>
              <w:widowControl w:val="0"/>
              <w:textAlignment w:val="baseline"/>
              <w:rPr>
                <w:b/>
                <w:bCs/>
                <w:szCs w:val="24"/>
                <w:lang w:eastAsia="lt-LT"/>
              </w:rPr>
            </w:pPr>
            <w:r>
              <w:rPr>
                <w:b/>
                <w:bCs/>
                <w:szCs w:val="24"/>
                <w:lang w:eastAsia="lt-LT"/>
              </w:rPr>
              <w:t>Projektų atrankos kriterijaus numeris ir pavadinimas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78E5DB7C" w14:textId="7A07E497" w:rsidR="00911D15" w:rsidRPr="001B4D44" w:rsidRDefault="00681FBF" w:rsidP="00911D15">
            <w:pPr>
              <w:jc w:val="both"/>
              <w:rPr>
                <w:b/>
                <w:bCs/>
                <w:szCs w:val="24"/>
              </w:rPr>
            </w:pPr>
            <w:r>
              <w:rPr>
                <w:b/>
                <w:bCs/>
                <w:szCs w:val="24"/>
              </w:rPr>
              <w:t>9</w:t>
            </w:r>
            <w:r w:rsidR="00911D15" w:rsidRPr="001B4D44">
              <w:rPr>
                <w:b/>
                <w:bCs/>
                <w:szCs w:val="24"/>
              </w:rPr>
              <w:t>. Prie projekto prisidedama įmonės lėšomis.</w:t>
            </w:r>
          </w:p>
        </w:tc>
      </w:tr>
      <w:tr w:rsidR="00911D15" w:rsidRPr="005A3694" w14:paraId="0DC2AD14"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298220D3" w14:textId="77777777" w:rsidR="00911D15" w:rsidRDefault="00911D15" w:rsidP="00911D15">
            <w:pPr>
              <w:widowControl w:val="0"/>
              <w:textAlignment w:val="baseline"/>
              <w:rPr>
                <w:b/>
                <w:bCs/>
                <w:szCs w:val="24"/>
                <w:lang w:eastAsia="lt-LT"/>
              </w:rPr>
            </w:pPr>
            <w:r>
              <w:rPr>
                <w:b/>
                <w:bCs/>
                <w:szCs w:val="24"/>
                <w:lang w:eastAsia="lt-LT"/>
              </w:rPr>
              <w:t>Projektų atrankos kriterijaus vertinimo metodas ir taikymas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52AEA7C5" w14:textId="7C95A8CC" w:rsidR="002C4512" w:rsidRPr="00A600B1" w:rsidRDefault="00911D15" w:rsidP="002C4512">
            <w:pPr>
              <w:keepNext/>
              <w:keepLines/>
              <w:autoSpaceDE w:val="0"/>
              <w:autoSpaceDN w:val="0"/>
              <w:adjustRightInd w:val="0"/>
              <w:ind w:right="45"/>
              <w:jc w:val="both"/>
              <w:rPr>
                <w:color w:val="000000"/>
                <w:szCs w:val="24"/>
              </w:rPr>
            </w:pPr>
            <w:r w:rsidRPr="001B4D44">
              <w:t xml:space="preserve">Vertinama ar </w:t>
            </w:r>
            <w:r w:rsidR="002C4512">
              <w:t>į</w:t>
            </w:r>
            <w:r w:rsidR="002C4512" w:rsidRPr="00A600B1">
              <w:rPr>
                <w:color w:val="000000"/>
                <w:szCs w:val="24"/>
              </w:rPr>
              <w:t xml:space="preserve">monė savo lėšomis prisideda prie projekto </w:t>
            </w:r>
            <w:r w:rsidR="002C4512">
              <w:rPr>
                <w:color w:val="000000"/>
                <w:szCs w:val="24"/>
              </w:rPr>
              <w:t>tinkamų finansuoti išlaidų.</w:t>
            </w:r>
          </w:p>
          <w:p w14:paraId="1C29E1A8" w14:textId="1009D651" w:rsidR="00911D15" w:rsidRPr="001B4D44" w:rsidRDefault="00911D15" w:rsidP="00626AD2">
            <w:pPr>
              <w:rPr>
                <w:bCs/>
                <w:lang w:eastAsia="lt-LT"/>
              </w:rPr>
            </w:pPr>
            <w:r w:rsidRPr="001B4D44">
              <w:rPr>
                <w:bCs/>
                <w:lang w:eastAsia="lt-LT"/>
              </w:rPr>
              <w:t>Daugiau balų skiriama pareiškėjams, kurių nurodytas prisidėjimas yra didesnis.</w:t>
            </w:r>
          </w:p>
        </w:tc>
      </w:tr>
      <w:tr w:rsidR="00911D15" w:rsidRPr="003A11C0" w14:paraId="0CB01A42" w14:textId="77777777" w:rsidTr="463ABF8E">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0076830E" w14:textId="77777777" w:rsidR="00911D15" w:rsidRDefault="00911D15" w:rsidP="00911D15">
            <w:pPr>
              <w:widowControl w:val="0"/>
              <w:textAlignment w:val="baseline"/>
              <w:rPr>
                <w:b/>
                <w:bCs/>
                <w:szCs w:val="24"/>
                <w:lang w:eastAsia="lt-LT"/>
              </w:rPr>
            </w:pPr>
            <w:r>
              <w:rPr>
                <w:b/>
                <w:bCs/>
                <w:szCs w:val="24"/>
                <w:lang w:eastAsia="lt-LT"/>
              </w:rPr>
              <w:t>Projektų atrankos kriterijaus pasirinkimo pagrindimas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tcPr>
          <w:p w14:paraId="5D8E58B2" w14:textId="10A838CB" w:rsidR="00911D15" w:rsidRPr="001B4D44" w:rsidRDefault="00911D15" w:rsidP="00911D15">
            <w:pPr>
              <w:jc w:val="both"/>
              <w:rPr>
                <w:szCs w:val="24"/>
              </w:rPr>
            </w:pPr>
            <w:r w:rsidRPr="001B4D44">
              <w:rPr>
                <w:szCs w:val="24"/>
              </w:rPr>
              <w:t>Nustatytas kriterijus leis užtikrinti, kad prioritetas bus skirtas tiems projektams</w:t>
            </w:r>
            <w:r w:rsidR="008616BC">
              <w:rPr>
                <w:szCs w:val="24"/>
              </w:rPr>
              <w:t xml:space="preserve"> </w:t>
            </w:r>
            <w:r w:rsidR="00091AC6">
              <w:rPr>
                <w:szCs w:val="24"/>
              </w:rPr>
              <w:t>prie kurios pareiškėjai prisidės įmonės lėšomis</w:t>
            </w:r>
            <w:r w:rsidR="008616BC">
              <w:rPr>
                <w:szCs w:val="24"/>
              </w:rPr>
              <w:t xml:space="preserve"> </w:t>
            </w:r>
            <w:r w:rsidR="008616BC">
              <w:rPr>
                <w:rFonts w:eastAsia="Calibri"/>
                <w:bCs/>
                <w:szCs w:val="24"/>
                <w:lang w:bidi="lt-LT"/>
              </w:rPr>
              <w:t>ir tai sudaro prielaidas sėkmingam sprendimo ar produkto sukūrimui</w:t>
            </w:r>
            <w:r w:rsidR="008616BC" w:rsidRPr="001B4D44">
              <w:rPr>
                <w:szCs w:val="24"/>
              </w:rPr>
              <w:t xml:space="preserve"> </w:t>
            </w:r>
            <w:r w:rsidR="008616BC">
              <w:rPr>
                <w:szCs w:val="24"/>
              </w:rPr>
              <w:t xml:space="preserve"> ir </w:t>
            </w:r>
            <w:r w:rsidRPr="001B4D44">
              <w:rPr>
                <w:szCs w:val="24"/>
              </w:rPr>
              <w:t xml:space="preserve">prisidės prie  </w:t>
            </w:r>
            <w:hyperlink r:id="rId27" w:history="1">
              <w:r w:rsidR="00E80CDD" w:rsidRPr="001B4D44">
                <w:rPr>
                  <w:rStyle w:val="Hipersaitas"/>
                  <w:szCs w:val="24"/>
                </w:rPr>
                <w:t>N</w:t>
              </w:r>
              <w:r w:rsidR="00E80CDD" w:rsidRPr="001B4D44">
                <w:rPr>
                  <w:rStyle w:val="Hipersaitas"/>
                </w:rPr>
                <w:t>acionalinio pažangos plano</w:t>
              </w:r>
            </w:hyperlink>
            <w:r w:rsidRPr="001B4D44">
              <w:rPr>
                <w:szCs w:val="24"/>
              </w:rPr>
              <w:t xml:space="preserve"> 1 tikslo  „Pereiti prie darnios ekonomikos plėtros, grindžiamos mokslo žiniomis, naujausiomis technologijomis, inovacijomis ir didinti šalies tarptautinį konkurencingumą“ ir 1.5 uždavinio „Skatinti pažangiųjų technologijų ir inovacijų kūrimą, diegimą ir sklaidą“ siekimo.</w:t>
            </w:r>
          </w:p>
          <w:p w14:paraId="38ED8FBD" w14:textId="77777777" w:rsidR="00911D15" w:rsidRPr="001B4D44" w:rsidRDefault="00911D15" w:rsidP="00911D15">
            <w:pPr>
              <w:jc w:val="both"/>
              <w:rPr>
                <w:szCs w:val="24"/>
              </w:rPr>
            </w:pPr>
            <w:r w:rsidRPr="001B4D44">
              <w:rPr>
                <w:szCs w:val="24"/>
              </w:rPr>
              <w:t xml:space="preserve">Taip pat kriterijus prisidės prie Lietuvos ekonomikos gaivinimo ir atsparumo didinimo plano </w:t>
            </w:r>
            <w:hyperlink r:id="rId28" w:history="1">
              <w:r w:rsidRPr="001B4D44">
                <w:rPr>
                  <w:rStyle w:val="Hipersaitas"/>
                  <w:szCs w:val="24"/>
                </w:rPr>
                <w:t>„Naujos kartos Lietuva“</w:t>
              </w:r>
            </w:hyperlink>
            <w:r w:rsidRPr="001B4D44">
              <w:rPr>
                <w:szCs w:val="24"/>
              </w:rPr>
              <w:t xml:space="preserve"> tikslo teikti finansines paskatas verslui kurti ir skaitmeninėms inovacijoms diegti.</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8"/>
        <w:gridCol w:w="1534"/>
        <w:gridCol w:w="3496"/>
        <w:gridCol w:w="1657"/>
        <w:gridCol w:w="3032"/>
      </w:tblGrid>
      <w:tr w:rsidR="00482FB2" w14:paraId="148A9663" w14:textId="77777777">
        <w:tc>
          <w:tcPr>
            <w:tcW w:w="5495" w:type="dxa"/>
          </w:tcPr>
          <w:p w14:paraId="76C2560D" w14:textId="2FA1833E"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A37F06">
              <w:rPr>
                <w:szCs w:val="24"/>
              </w:rPr>
              <w:t xml:space="preserve">         </w:t>
            </w:r>
            <w:r w:rsidR="00A25237">
              <w:rPr>
                <w:szCs w:val="24"/>
              </w:rPr>
              <w:t xml:space="preserve"> </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051CAF6F"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303C80F2" w14:textId="03B23901" w:rsidR="00555841" w:rsidRDefault="00FE7D2F" w:rsidP="0039063D">
      <w:pPr>
        <w:widowControl w:val="0"/>
        <w:spacing w:line="240" w:lineRule="exact"/>
        <w:jc w:val="center"/>
        <w:textAlignment w:val="baseline"/>
        <w:rPr>
          <w:sz w:val="22"/>
          <w:szCs w:val="24"/>
        </w:rPr>
      </w:pPr>
      <w:r>
        <w:rPr>
          <w:sz w:val="22"/>
          <w:szCs w:val="24"/>
        </w:rPr>
        <w:t>___________________________________________________________________</w:t>
      </w:r>
    </w:p>
    <w:sectPr w:rsidR="00555841" w:rsidSect="001C0583">
      <w:pgSz w:w="16838" w:h="11906" w:orient="landscape" w:code="9"/>
      <w:pgMar w:top="1134" w:right="567" w:bottom="851" w:left="1134" w:header="567" w:footer="567" w:gutter="0"/>
      <w:pgNumType w:start="3"/>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AE76" w14:textId="77777777" w:rsidR="00220E6C" w:rsidRDefault="00220E6C" w:rsidP="00566961">
      <w:r>
        <w:separator/>
      </w:r>
    </w:p>
  </w:endnote>
  <w:endnote w:type="continuationSeparator" w:id="0">
    <w:p w14:paraId="245ADF7A" w14:textId="77777777" w:rsidR="00220E6C" w:rsidRDefault="00220E6C" w:rsidP="00566961">
      <w:r>
        <w:continuationSeparator/>
      </w:r>
    </w:p>
  </w:endnote>
  <w:endnote w:type="continuationNotice" w:id="1">
    <w:p w14:paraId="151D2215" w14:textId="77777777" w:rsidR="00220E6C" w:rsidRDefault="00220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01E3" w14:textId="77777777" w:rsidR="00220E6C" w:rsidRDefault="00220E6C" w:rsidP="00566961">
      <w:r>
        <w:separator/>
      </w:r>
    </w:p>
  </w:footnote>
  <w:footnote w:type="continuationSeparator" w:id="0">
    <w:p w14:paraId="7E16A98F" w14:textId="77777777" w:rsidR="00220E6C" w:rsidRDefault="00220E6C" w:rsidP="00566961">
      <w:r>
        <w:continuationSeparator/>
      </w:r>
    </w:p>
  </w:footnote>
  <w:footnote w:type="continuationNotice" w:id="1">
    <w:p w14:paraId="65C2E21D" w14:textId="77777777" w:rsidR="00220E6C" w:rsidRDefault="00220E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1C65"/>
    <w:multiLevelType w:val="hybridMultilevel"/>
    <w:tmpl w:val="0CBA84D0"/>
    <w:lvl w:ilvl="0" w:tplc="7DE4F456">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6C75AA"/>
    <w:multiLevelType w:val="hybridMultilevel"/>
    <w:tmpl w:val="7B8AE6AE"/>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2" w15:restartNumberingAfterBreak="0">
    <w:nsid w:val="1CD9595B"/>
    <w:multiLevelType w:val="hybridMultilevel"/>
    <w:tmpl w:val="6E367FFA"/>
    <w:lvl w:ilvl="0" w:tplc="929C0F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B67C39"/>
    <w:multiLevelType w:val="hybridMultilevel"/>
    <w:tmpl w:val="8E667364"/>
    <w:lvl w:ilvl="0" w:tplc="C7DE3B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F67961"/>
    <w:multiLevelType w:val="hybridMultilevel"/>
    <w:tmpl w:val="98F21096"/>
    <w:lvl w:ilvl="0" w:tplc="929C0F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B11EDE"/>
    <w:multiLevelType w:val="hybridMultilevel"/>
    <w:tmpl w:val="96026648"/>
    <w:lvl w:ilvl="0" w:tplc="AB9AA5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583B93"/>
    <w:multiLevelType w:val="hybridMultilevel"/>
    <w:tmpl w:val="C554B182"/>
    <w:lvl w:ilvl="0" w:tplc="757A5B0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20D66"/>
    <w:multiLevelType w:val="hybridMultilevel"/>
    <w:tmpl w:val="B5B206C8"/>
    <w:lvl w:ilvl="0" w:tplc="414C553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BC29E7"/>
    <w:multiLevelType w:val="hybridMultilevel"/>
    <w:tmpl w:val="67C8C9AE"/>
    <w:lvl w:ilvl="0" w:tplc="CAE66096">
      <w:start w:val="1"/>
      <w:numFmt w:val="bullet"/>
      <w:lvlText w:val="•"/>
      <w:lvlJc w:val="left"/>
      <w:pPr>
        <w:tabs>
          <w:tab w:val="num" w:pos="720"/>
        </w:tabs>
        <w:ind w:left="720" w:hanging="360"/>
      </w:pPr>
      <w:rPr>
        <w:rFonts w:ascii="Arial" w:hAnsi="Arial" w:hint="default"/>
      </w:rPr>
    </w:lvl>
    <w:lvl w:ilvl="1" w:tplc="B4A49E2C" w:tentative="1">
      <w:start w:val="1"/>
      <w:numFmt w:val="bullet"/>
      <w:lvlText w:val="•"/>
      <w:lvlJc w:val="left"/>
      <w:pPr>
        <w:tabs>
          <w:tab w:val="num" w:pos="1440"/>
        </w:tabs>
        <w:ind w:left="1440" w:hanging="360"/>
      </w:pPr>
      <w:rPr>
        <w:rFonts w:ascii="Arial" w:hAnsi="Arial" w:hint="default"/>
      </w:rPr>
    </w:lvl>
    <w:lvl w:ilvl="2" w:tplc="9148F30C" w:tentative="1">
      <w:start w:val="1"/>
      <w:numFmt w:val="bullet"/>
      <w:lvlText w:val="•"/>
      <w:lvlJc w:val="left"/>
      <w:pPr>
        <w:tabs>
          <w:tab w:val="num" w:pos="2160"/>
        </w:tabs>
        <w:ind w:left="2160" w:hanging="360"/>
      </w:pPr>
      <w:rPr>
        <w:rFonts w:ascii="Arial" w:hAnsi="Arial" w:hint="default"/>
      </w:rPr>
    </w:lvl>
    <w:lvl w:ilvl="3" w:tplc="AADE7E60" w:tentative="1">
      <w:start w:val="1"/>
      <w:numFmt w:val="bullet"/>
      <w:lvlText w:val="•"/>
      <w:lvlJc w:val="left"/>
      <w:pPr>
        <w:tabs>
          <w:tab w:val="num" w:pos="2880"/>
        </w:tabs>
        <w:ind w:left="2880" w:hanging="360"/>
      </w:pPr>
      <w:rPr>
        <w:rFonts w:ascii="Arial" w:hAnsi="Arial" w:hint="default"/>
      </w:rPr>
    </w:lvl>
    <w:lvl w:ilvl="4" w:tplc="9C7E2CD8" w:tentative="1">
      <w:start w:val="1"/>
      <w:numFmt w:val="bullet"/>
      <w:lvlText w:val="•"/>
      <w:lvlJc w:val="left"/>
      <w:pPr>
        <w:tabs>
          <w:tab w:val="num" w:pos="3600"/>
        </w:tabs>
        <w:ind w:left="3600" w:hanging="360"/>
      </w:pPr>
      <w:rPr>
        <w:rFonts w:ascii="Arial" w:hAnsi="Arial" w:hint="default"/>
      </w:rPr>
    </w:lvl>
    <w:lvl w:ilvl="5" w:tplc="D4CC0DCC" w:tentative="1">
      <w:start w:val="1"/>
      <w:numFmt w:val="bullet"/>
      <w:lvlText w:val="•"/>
      <w:lvlJc w:val="left"/>
      <w:pPr>
        <w:tabs>
          <w:tab w:val="num" w:pos="4320"/>
        </w:tabs>
        <w:ind w:left="4320" w:hanging="360"/>
      </w:pPr>
      <w:rPr>
        <w:rFonts w:ascii="Arial" w:hAnsi="Arial" w:hint="default"/>
      </w:rPr>
    </w:lvl>
    <w:lvl w:ilvl="6" w:tplc="C5E45882" w:tentative="1">
      <w:start w:val="1"/>
      <w:numFmt w:val="bullet"/>
      <w:lvlText w:val="•"/>
      <w:lvlJc w:val="left"/>
      <w:pPr>
        <w:tabs>
          <w:tab w:val="num" w:pos="5040"/>
        </w:tabs>
        <w:ind w:left="5040" w:hanging="360"/>
      </w:pPr>
      <w:rPr>
        <w:rFonts w:ascii="Arial" w:hAnsi="Arial" w:hint="default"/>
      </w:rPr>
    </w:lvl>
    <w:lvl w:ilvl="7" w:tplc="DF708DF4" w:tentative="1">
      <w:start w:val="1"/>
      <w:numFmt w:val="bullet"/>
      <w:lvlText w:val="•"/>
      <w:lvlJc w:val="left"/>
      <w:pPr>
        <w:tabs>
          <w:tab w:val="num" w:pos="5760"/>
        </w:tabs>
        <w:ind w:left="5760" w:hanging="360"/>
      </w:pPr>
      <w:rPr>
        <w:rFonts w:ascii="Arial" w:hAnsi="Arial" w:hint="default"/>
      </w:rPr>
    </w:lvl>
    <w:lvl w:ilvl="8" w:tplc="2D1875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E75892"/>
    <w:multiLevelType w:val="hybridMultilevel"/>
    <w:tmpl w:val="2E12F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092CFF"/>
    <w:multiLevelType w:val="hybridMultilevel"/>
    <w:tmpl w:val="2CE6D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1E1ED4"/>
    <w:multiLevelType w:val="hybridMultilevel"/>
    <w:tmpl w:val="D9DA1F6A"/>
    <w:lvl w:ilvl="0" w:tplc="929C0F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667DB"/>
    <w:multiLevelType w:val="hybridMultilevel"/>
    <w:tmpl w:val="DE6C4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552175"/>
    <w:multiLevelType w:val="hybridMultilevel"/>
    <w:tmpl w:val="5002BFBC"/>
    <w:lvl w:ilvl="0" w:tplc="E5FCBB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1374A2"/>
    <w:multiLevelType w:val="hybridMultilevel"/>
    <w:tmpl w:val="B5703098"/>
    <w:lvl w:ilvl="0" w:tplc="929C0F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E350678"/>
    <w:multiLevelType w:val="multilevel"/>
    <w:tmpl w:val="A2E6BEF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57923529">
    <w:abstractNumId w:val="10"/>
  </w:num>
  <w:num w:numId="2" w16cid:durableId="56317797">
    <w:abstractNumId w:val="7"/>
  </w:num>
  <w:num w:numId="3" w16cid:durableId="509098769">
    <w:abstractNumId w:val="14"/>
  </w:num>
  <w:num w:numId="4" w16cid:durableId="1796826205">
    <w:abstractNumId w:val="13"/>
  </w:num>
  <w:num w:numId="5" w16cid:durableId="715080078">
    <w:abstractNumId w:val="1"/>
  </w:num>
  <w:num w:numId="6" w16cid:durableId="951135187">
    <w:abstractNumId w:val="9"/>
  </w:num>
  <w:num w:numId="7" w16cid:durableId="1184201679">
    <w:abstractNumId w:val="11"/>
  </w:num>
  <w:num w:numId="8" w16cid:durableId="1841847714">
    <w:abstractNumId w:val="19"/>
  </w:num>
  <w:num w:numId="9" w16cid:durableId="562065041">
    <w:abstractNumId w:val="8"/>
  </w:num>
  <w:num w:numId="10" w16cid:durableId="1532307442">
    <w:abstractNumId w:val="17"/>
  </w:num>
  <w:num w:numId="11" w16cid:durableId="1165585954">
    <w:abstractNumId w:val="3"/>
  </w:num>
  <w:num w:numId="12" w16cid:durableId="86539060">
    <w:abstractNumId w:val="5"/>
  </w:num>
  <w:num w:numId="13" w16cid:durableId="407731760">
    <w:abstractNumId w:val="15"/>
  </w:num>
  <w:num w:numId="14" w16cid:durableId="1120145443">
    <w:abstractNumId w:val="2"/>
  </w:num>
  <w:num w:numId="15" w16cid:durableId="608317559">
    <w:abstractNumId w:val="4"/>
  </w:num>
  <w:num w:numId="16" w16cid:durableId="2036036545">
    <w:abstractNumId w:val="18"/>
  </w:num>
  <w:num w:numId="17" w16cid:durableId="1809930214">
    <w:abstractNumId w:val="0"/>
  </w:num>
  <w:num w:numId="18" w16cid:durableId="1080374911">
    <w:abstractNumId w:val="16"/>
  </w:num>
  <w:num w:numId="19" w16cid:durableId="1388870060">
    <w:abstractNumId w:val="12"/>
  </w:num>
  <w:num w:numId="20" w16cid:durableId="219291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0407"/>
    <w:rsid w:val="000008B9"/>
    <w:rsid w:val="00000F91"/>
    <w:rsid w:val="00001C68"/>
    <w:rsid w:val="00003514"/>
    <w:rsid w:val="00014AF4"/>
    <w:rsid w:val="0002142C"/>
    <w:rsid w:val="00021BA1"/>
    <w:rsid w:val="00031E14"/>
    <w:rsid w:val="00037FD3"/>
    <w:rsid w:val="00041887"/>
    <w:rsid w:val="0004287D"/>
    <w:rsid w:val="00044470"/>
    <w:rsid w:val="00045551"/>
    <w:rsid w:val="0005738F"/>
    <w:rsid w:val="00061BA8"/>
    <w:rsid w:val="00063343"/>
    <w:rsid w:val="0006724C"/>
    <w:rsid w:val="00075BA2"/>
    <w:rsid w:val="00082A34"/>
    <w:rsid w:val="00087CC6"/>
    <w:rsid w:val="0009061F"/>
    <w:rsid w:val="00091AC6"/>
    <w:rsid w:val="00094D3D"/>
    <w:rsid w:val="0009523B"/>
    <w:rsid w:val="000A1F27"/>
    <w:rsid w:val="000A2F89"/>
    <w:rsid w:val="000B0B11"/>
    <w:rsid w:val="000B0BB2"/>
    <w:rsid w:val="000B0C97"/>
    <w:rsid w:val="000C10A5"/>
    <w:rsid w:val="000D2DD9"/>
    <w:rsid w:val="000D57EB"/>
    <w:rsid w:val="000D6198"/>
    <w:rsid w:val="000D702C"/>
    <w:rsid w:val="000E01D4"/>
    <w:rsid w:val="000E02EA"/>
    <w:rsid w:val="000E2B98"/>
    <w:rsid w:val="000E63E4"/>
    <w:rsid w:val="000E7075"/>
    <w:rsid w:val="000F21E7"/>
    <w:rsid w:val="000F2EB2"/>
    <w:rsid w:val="000F63B1"/>
    <w:rsid w:val="000F6CDE"/>
    <w:rsid w:val="001022BD"/>
    <w:rsid w:val="00110178"/>
    <w:rsid w:val="00111A36"/>
    <w:rsid w:val="00111EC0"/>
    <w:rsid w:val="00114FAF"/>
    <w:rsid w:val="001154C4"/>
    <w:rsid w:val="001262F7"/>
    <w:rsid w:val="0012659D"/>
    <w:rsid w:val="001306F3"/>
    <w:rsid w:val="00130812"/>
    <w:rsid w:val="00133922"/>
    <w:rsid w:val="00134047"/>
    <w:rsid w:val="00137BC3"/>
    <w:rsid w:val="00150309"/>
    <w:rsid w:val="0015106B"/>
    <w:rsid w:val="00151515"/>
    <w:rsid w:val="00152251"/>
    <w:rsid w:val="001553B4"/>
    <w:rsid w:val="0015686F"/>
    <w:rsid w:val="001569EB"/>
    <w:rsid w:val="001603ED"/>
    <w:rsid w:val="00161DBD"/>
    <w:rsid w:val="00166C48"/>
    <w:rsid w:val="00173131"/>
    <w:rsid w:val="001865FB"/>
    <w:rsid w:val="00187778"/>
    <w:rsid w:val="00196E94"/>
    <w:rsid w:val="0019768D"/>
    <w:rsid w:val="001A1695"/>
    <w:rsid w:val="001A731F"/>
    <w:rsid w:val="001B1006"/>
    <w:rsid w:val="001B28D6"/>
    <w:rsid w:val="001B3C27"/>
    <w:rsid w:val="001B3C53"/>
    <w:rsid w:val="001B4D44"/>
    <w:rsid w:val="001C0583"/>
    <w:rsid w:val="001C6116"/>
    <w:rsid w:val="001C68B5"/>
    <w:rsid w:val="001C76F1"/>
    <w:rsid w:val="001D1A9A"/>
    <w:rsid w:val="001D1DB3"/>
    <w:rsid w:val="001D46FB"/>
    <w:rsid w:val="001D4B3E"/>
    <w:rsid w:val="001E1703"/>
    <w:rsid w:val="001E2319"/>
    <w:rsid w:val="001E35B8"/>
    <w:rsid w:val="001E6314"/>
    <w:rsid w:val="001E6EFA"/>
    <w:rsid w:val="001E6F0C"/>
    <w:rsid w:val="001E742F"/>
    <w:rsid w:val="001F0676"/>
    <w:rsid w:val="001F2394"/>
    <w:rsid w:val="001F3505"/>
    <w:rsid w:val="00204C76"/>
    <w:rsid w:val="00206063"/>
    <w:rsid w:val="0021148D"/>
    <w:rsid w:val="002121F2"/>
    <w:rsid w:val="00212F69"/>
    <w:rsid w:val="002132C6"/>
    <w:rsid w:val="00220E6C"/>
    <w:rsid w:val="00222C83"/>
    <w:rsid w:val="00223649"/>
    <w:rsid w:val="00226CB8"/>
    <w:rsid w:val="002313AE"/>
    <w:rsid w:val="0023579E"/>
    <w:rsid w:val="00236CE3"/>
    <w:rsid w:val="002401AB"/>
    <w:rsid w:val="002444BB"/>
    <w:rsid w:val="00245DB3"/>
    <w:rsid w:val="00253ECA"/>
    <w:rsid w:val="00256389"/>
    <w:rsid w:val="00257094"/>
    <w:rsid w:val="00257C3F"/>
    <w:rsid w:val="002601C4"/>
    <w:rsid w:val="002622CE"/>
    <w:rsid w:val="00263CAC"/>
    <w:rsid w:val="00267BE0"/>
    <w:rsid w:val="00274A7A"/>
    <w:rsid w:val="00276B54"/>
    <w:rsid w:val="00285A26"/>
    <w:rsid w:val="00291A95"/>
    <w:rsid w:val="00291FFA"/>
    <w:rsid w:val="002A43D5"/>
    <w:rsid w:val="002B0A95"/>
    <w:rsid w:val="002B7E62"/>
    <w:rsid w:val="002C31CA"/>
    <w:rsid w:val="002C3263"/>
    <w:rsid w:val="002C4512"/>
    <w:rsid w:val="002C4DB2"/>
    <w:rsid w:val="002D0418"/>
    <w:rsid w:val="002D0CBF"/>
    <w:rsid w:val="002D1564"/>
    <w:rsid w:val="002D468D"/>
    <w:rsid w:val="002E0E04"/>
    <w:rsid w:val="002E23CD"/>
    <w:rsid w:val="002E4D50"/>
    <w:rsid w:val="002E5640"/>
    <w:rsid w:val="002E5D68"/>
    <w:rsid w:val="002E7F05"/>
    <w:rsid w:val="002F6DBD"/>
    <w:rsid w:val="002F7E9A"/>
    <w:rsid w:val="00300364"/>
    <w:rsid w:val="0030152A"/>
    <w:rsid w:val="003026DD"/>
    <w:rsid w:val="00304100"/>
    <w:rsid w:val="00304789"/>
    <w:rsid w:val="0031273D"/>
    <w:rsid w:val="0031443E"/>
    <w:rsid w:val="00314F34"/>
    <w:rsid w:val="00320B94"/>
    <w:rsid w:val="00326BAD"/>
    <w:rsid w:val="00336A49"/>
    <w:rsid w:val="00341C5E"/>
    <w:rsid w:val="0034266D"/>
    <w:rsid w:val="0034277A"/>
    <w:rsid w:val="00344C80"/>
    <w:rsid w:val="00345CFA"/>
    <w:rsid w:val="003549B1"/>
    <w:rsid w:val="00357FEC"/>
    <w:rsid w:val="00363ADD"/>
    <w:rsid w:val="003640DD"/>
    <w:rsid w:val="003672F3"/>
    <w:rsid w:val="00367775"/>
    <w:rsid w:val="003677C0"/>
    <w:rsid w:val="0037045B"/>
    <w:rsid w:val="003802E4"/>
    <w:rsid w:val="00382A70"/>
    <w:rsid w:val="00384B2D"/>
    <w:rsid w:val="0039063D"/>
    <w:rsid w:val="00391DAF"/>
    <w:rsid w:val="0039360D"/>
    <w:rsid w:val="003A11C0"/>
    <w:rsid w:val="003A21ED"/>
    <w:rsid w:val="003A31C8"/>
    <w:rsid w:val="003A6A0D"/>
    <w:rsid w:val="003B3567"/>
    <w:rsid w:val="003B41CD"/>
    <w:rsid w:val="003B46D6"/>
    <w:rsid w:val="003B5D37"/>
    <w:rsid w:val="003B6015"/>
    <w:rsid w:val="003B7641"/>
    <w:rsid w:val="003C1023"/>
    <w:rsid w:val="003C3EF9"/>
    <w:rsid w:val="003C58EE"/>
    <w:rsid w:val="003D0AD0"/>
    <w:rsid w:val="003D1273"/>
    <w:rsid w:val="003D3467"/>
    <w:rsid w:val="003D47CF"/>
    <w:rsid w:val="003D7249"/>
    <w:rsid w:val="003E095C"/>
    <w:rsid w:val="003E205C"/>
    <w:rsid w:val="003E2EA3"/>
    <w:rsid w:val="003E6BD3"/>
    <w:rsid w:val="003E6DD7"/>
    <w:rsid w:val="003F4CDB"/>
    <w:rsid w:val="004008B4"/>
    <w:rsid w:val="0041383C"/>
    <w:rsid w:val="00417BA6"/>
    <w:rsid w:val="00420A79"/>
    <w:rsid w:val="00425B91"/>
    <w:rsid w:val="00425F06"/>
    <w:rsid w:val="004310CA"/>
    <w:rsid w:val="0043547B"/>
    <w:rsid w:val="0043760D"/>
    <w:rsid w:val="00446C14"/>
    <w:rsid w:val="00447EDC"/>
    <w:rsid w:val="00450F08"/>
    <w:rsid w:val="00451A6D"/>
    <w:rsid w:val="00454784"/>
    <w:rsid w:val="00454BE1"/>
    <w:rsid w:val="00455D81"/>
    <w:rsid w:val="00463824"/>
    <w:rsid w:val="00463A30"/>
    <w:rsid w:val="00474E15"/>
    <w:rsid w:val="004766CF"/>
    <w:rsid w:val="00482FB2"/>
    <w:rsid w:val="004925A1"/>
    <w:rsid w:val="0049491C"/>
    <w:rsid w:val="00494CD5"/>
    <w:rsid w:val="00495BAF"/>
    <w:rsid w:val="004972C7"/>
    <w:rsid w:val="004A0EE9"/>
    <w:rsid w:val="004A0FBC"/>
    <w:rsid w:val="004B2BD8"/>
    <w:rsid w:val="004D11D2"/>
    <w:rsid w:val="004D4B8E"/>
    <w:rsid w:val="004D592D"/>
    <w:rsid w:val="004E0784"/>
    <w:rsid w:val="004E0D3D"/>
    <w:rsid w:val="004E2B8A"/>
    <w:rsid w:val="004E52F4"/>
    <w:rsid w:val="004E7221"/>
    <w:rsid w:val="004F1825"/>
    <w:rsid w:val="005060F2"/>
    <w:rsid w:val="005160D9"/>
    <w:rsid w:val="00527A84"/>
    <w:rsid w:val="00530F91"/>
    <w:rsid w:val="0053740A"/>
    <w:rsid w:val="00543074"/>
    <w:rsid w:val="00551E76"/>
    <w:rsid w:val="00554C0F"/>
    <w:rsid w:val="00555841"/>
    <w:rsid w:val="00561EC9"/>
    <w:rsid w:val="00564B8D"/>
    <w:rsid w:val="0056587C"/>
    <w:rsid w:val="00566961"/>
    <w:rsid w:val="0057606B"/>
    <w:rsid w:val="005771C2"/>
    <w:rsid w:val="00581272"/>
    <w:rsid w:val="00581D0D"/>
    <w:rsid w:val="00585310"/>
    <w:rsid w:val="005854EB"/>
    <w:rsid w:val="00586DAC"/>
    <w:rsid w:val="00591279"/>
    <w:rsid w:val="005A0327"/>
    <w:rsid w:val="005A3694"/>
    <w:rsid w:val="005A61D4"/>
    <w:rsid w:val="005A6724"/>
    <w:rsid w:val="005B275B"/>
    <w:rsid w:val="005B49F0"/>
    <w:rsid w:val="005C6561"/>
    <w:rsid w:val="005C7AA8"/>
    <w:rsid w:val="005D4042"/>
    <w:rsid w:val="005D5184"/>
    <w:rsid w:val="005D5BD6"/>
    <w:rsid w:val="005D702F"/>
    <w:rsid w:val="005E2C8A"/>
    <w:rsid w:val="005E2E33"/>
    <w:rsid w:val="005E5202"/>
    <w:rsid w:val="005E6D49"/>
    <w:rsid w:val="005F1907"/>
    <w:rsid w:val="005F5042"/>
    <w:rsid w:val="005F75A3"/>
    <w:rsid w:val="00605432"/>
    <w:rsid w:val="00606516"/>
    <w:rsid w:val="006069CE"/>
    <w:rsid w:val="0061289B"/>
    <w:rsid w:val="00620E83"/>
    <w:rsid w:val="0062125C"/>
    <w:rsid w:val="006224ED"/>
    <w:rsid w:val="00622ABC"/>
    <w:rsid w:val="00626AD2"/>
    <w:rsid w:val="006279AA"/>
    <w:rsid w:val="0063060A"/>
    <w:rsid w:val="006464D0"/>
    <w:rsid w:val="00655768"/>
    <w:rsid w:val="00662F22"/>
    <w:rsid w:val="00663312"/>
    <w:rsid w:val="00681FBF"/>
    <w:rsid w:val="006872B5"/>
    <w:rsid w:val="006876D1"/>
    <w:rsid w:val="00690D20"/>
    <w:rsid w:val="00690DFF"/>
    <w:rsid w:val="006939B1"/>
    <w:rsid w:val="0069581D"/>
    <w:rsid w:val="00697612"/>
    <w:rsid w:val="006A7745"/>
    <w:rsid w:val="006B055A"/>
    <w:rsid w:val="006B0645"/>
    <w:rsid w:val="006B0953"/>
    <w:rsid w:val="006B1715"/>
    <w:rsid w:val="006B1A7B"/>
    <w:rsid w:val="006B6DD5"/>
    <w:rsid w:val="006C47BF"/>
    <w:rsid w:val="006D3812"/>
    <w:rsid w:val="006D3DA6"/>
    <w:rsid w:val="006D6ADE"/>
    <w:rsid w:val="006D6EBE"/>
    <w:rsid w:val="006E0D78"/>
    <w:rsid w:val="006E3F8F"/>
    <w:rsid w:val="006E4313"/>
    <w:rsid w:val="006E514A"/>
    <w:rsid w:val="006F1661"/>
    <w:rsid w:val="007030BD"/>
    <w:rsid w:val="0070314B"/>
    <w:rsid w:val="007069A6"/>
    <w:rsid w:val="007117BA"/>
    <w:rsid w:val="007153C1"/>
    <w:rsid w:val="00716839"/>
    <w:rsid w:val="007220C7"/>
    <w:rsid w:val="00723886"/>
    <w:rsid w:val="007267FF"/>
    <w:rsid w:val="00732DEB"/>
    <w:rsid w:val="0073443A"/>
    <w:rsid w:val="00736C46"/>
    <w:rsid w:val="00737908"/>
    <w:rsid w:val="007448BD"/>
    <w:rsid w:val="0074567F"/>
    <w:rsid w:val="0074617C"/>
    <w:rsid w:val="00747113"/>
    <w:rsid w:val="007473B6"/>
    <w:rsid w:val="00747598"/>
    <w:rsid w:val="00760C33"/>
    <w:rsid w:val="00761A09"/>
    <w:rsid w:val="00765160"/>
    <w:rsid w:val="007658B6"/>
    <w:rsid w:val="00766A70"/>
    <w:rsid w:val="007722A6"/>
    <w:rsid w:val="007728AF"/>
    <w:rsid w:val="0077769D"/>
    <w:rsid w:val="007852B3"/>
    <w:rsid w:val="0078603F"/>
    <w:rsid w:val="00786CF9"/>
    <w:rsid w:val="00793488"/>
    <w:rsid w:val="0079562D"/>
    <w:rsid w:val="007A02A8"/>
    <w:rsid w:val="007A20D8"/>
    <w:rsid w:val="007A6AE4"/>
    <w:rsid w:val="007B2890"/>
    <w:rsid w:val="007B7529"/>
    <w:rsid w:val="007B7C5C"/>
    <w:rsid w:val="007C1E73"/>
    <w:rsid w:val="007C21DA"/>
    <w:rsid w:val="007C3178"/>
    <w:rsid w:val="007C3D86"/>
    <w:rsid w:val="007C47B1"/>
    <w:rsid w:val="007C4FC3"/>
    <w:rsid w:val="007D274C"/>
    <w:rsid w:val="007D6FFA"/>
    <w:rsid w:val="007E1897"/>
    <w:rsid w:val="007E477B"/>
    <w:rsid w:val="007E5090"/>
    <w:rsid w:val="007F1C3E"/>
    <w:rsid w:val="007F20BC"/>
    <w:rsid w:val="007F2542"/>
    <w:rsid w:val="007F4BA4"/>
    <w:rsid w:val="007F4FB8"/>
    <w:rsid w:val="007F620C"/>
    <w:rsid w:val="007F7134"/>
    <w:rsid w:val="00804E7C"/>
    <w:rsid w:val="00813F66"/>
    <w:rsid w:val="008158BD"/>
    <w:rsid w:val="00817818"/>
    <w:rsid w:val="00825FA3"/>
    <w:rsid w:val="00833609"/>
    <w:rsid w:val="008439F9"/>
    <w:rsid w:val="00845FA9"/>
    <w:rsid w:val="008508CB"/>
    <w:rsid w:val="00852B84"/>
    <w:rsid w:val="0085734F"/>
    <w:rsid w:val="008616BC"/>
    <w:rsid w:val="00870CD5"/>
    <w:rsid w:val="00870EAE"/>
    <w:rsid w:val="00874255"/>
    <w:rsid w:val="00876623"/>
    <w:rsid w:val="0088064B"/>
    <w:rsid w:val="0088075E"/>
    <w:rsid w:val="00882669"/>
    <w:rsid w:val="00885F25"/>
    <w:rsid w:val="0089022C"/>
    <w:rsid w:val="008945B0"/>
    <w:rsid w:val="008952A8"/>
    <w:rsid w:val="008952CD"/>
    <w:rsid w:val="00895813"/>
    <w:rsid w:val="008A1967"/>
    <w:rsid w:val="008A324F"/>
    <w:rsid w:val="008A5293"/>
    <w:rsid w:val="008A5B88"/>
    <w:rsid w:val="008B1059"/>
    <w:rsid w:val="008B2D9F"/>
    <w:rsid w:val="008B39C2"/>
    <w:rsid w:val="008B5786"/>
    <w:rsid w:val="008B6520"/>
    <w:rsid w:val="008C1E02"/>
    <w:rsid w:val="008C3C57"/>
    <w:rsid w:val="008C70C7"/>
    <w:rsid w:val="008D12CE"/>
    <w:rsid w:val="008D375A"/>
    <w:rsid w:val="008D7863"/>
    <w:rsid w:val="008E1A6E"/>
    <w:rsid w:val="008E78A2"/>
    <w:rsid w:val="008F1789"/>
    <w:rsid w:val="008F1E1F"/>
    <w:rsid w:val="008F4423"/>
    <w:rsid w:val="00902387"/>
    <w:rsid w:val="00902803"/>
    <w:rsid w:val="0091027D"/>
    <w:rsid w:val="00911196"/>
    <w:rsid w:val="00911D15"/>
    <w:rsid w:val="00916B02"/>
    <w:rsid w:val="009230DA"/>
    <w:rsid w:val="00925DDC"/>
    <w:rsid w:val="00937074"/>
    <w:rsid w:val="009379D5"/>
    <w:rsid w:val="00944E80"/>
    <w:rsid w:val="00945180"/>
    <w:rsid w:val="00946A7C"/>
    <w:rsid w:val="009506E5"/>
    <w:rsid w:val="00955CB6"/>
    <w:rsid w:val="00955F16"/>
    <w:rsid w:val="00956903"/>
    <w:rsid w:val="00965D0C"/>
    <w:rsid w:val="00970EB2"/>
    <w:rsid w:val="00976C0B"/>
    <w:rsid w:val="009864C9"/>
    <w:rsid w:val="00986613"/>
    <w:rsid w:val="009901E2"/>
    <w:rsid w:val="00990432"/>
    <w:rsid w:val="00991F24"/>
    <w:rsid w:val="00993389"/>
    <w:rsid w:val="00997CD1"/>
    <w:rsid w:val="009B04EA"/>
    <w:rsid w:val="009B46EC"/>
    <w:rsid w:val="009B4C0A"/>
    <w:rsid w:val="009C3B5C"/>
    <w:rsid w:val="009C4E1E"/>
    <w:rsid w:val="009C6F11"/>
    <w:rsid w:val="009D03D8"/>
    <w:rsid w:val="009D44A9"/>
    <w:rsid w:val="009D500A"/>
    <w:rsid w:val="009E67E3"/>
    <w:rsid w:val="009E73FB"/>
    <w:rsid w:val="00A03ABC"/>
    <w:rsid w:val="00A05446"/>
    <w:rsid w:val="00A13D1B"/>
    <w:rsid w:val="00A1702E"/>
    <w:rsid w:val="00A25237"/>
    <w:rsid w:val="00A3253C"/>
    <w:rsid w:val="00A37F06"/>
    <w:rsid w:val="00A417B2"/>
    <w:rsid w:val="00A42EAE"/>
    <w:rsid w:val="00A44072"/>
    <w:rsid w:val="00A447C2"/>
    <w:rsid w:val="00A44AAF"/>
    <w:rsid w:val="00A460A1"/>
    <w:rsid w:val="00A53E6F"/>
    <w:rsid w:val="00A54906"/>
    <w:rsid w:val="00A56D05"/>
    <w:rsid w:val="00A60D05"/>
    <w:rsid w:val="00A64ABE"/>
    <w:rsid w:val="00A672F1"/>
    <w:rsid w:val="00A7792A"/>
    <w:rsid w:val="00A85B85"/>
    <w:rsid w:val="00A86135"/>
    <w:rsid w:val="00A9496B"/>
    <w:rsid w:val="00A967BB"/>
    <w:rsid w:val="00AA00E4"/>
    <w:rsid w:val="00AA12AA"/>
    <w:rsid w:val="00AA449F"/>
    <w:rsid w:val="00AA575F"/>
    <w:rsid w:val="00AA7139"/>
    <w:rsid w:val="00AB040C"/>
    <w:rsid w:val="00AB1F19"/>
    <w:rsid w:val="00AB3E86"/>
    <w:rsid w:val="00AB4C5F"/>
    <w:rsid w:val="00AB4CCD"/>
    <w:rsid w:val="00AC1706"/>
    <w:rsid w:val="00AC1A1D"/>
    <w:rsid w:val="00AC2D56"/>
    <w:rsid w:val="00AC2ED4"/>
    <w:rsid w:val="00AC43E9"/>
    <w:rsid w:val="00AC4B1B"/>
    <w:rsid w:val="00AD250A"/>
    <w:rsid w:val="00AD4976"/>
    <w:rsid w:val="00AD7602"/>
    <w:rsid w:val="00AD7A98"/>
    <w:rsid w:val="00AE00B0"/>
    <w:rsid w:val="00AE164E"/>
    <w:rsid w:val="00AE507D"/>
    <w:rsid w:val="00AF1097"/>
    <w:rsid w:val="00AF4F99"/>
    <w:rsid w:val="00AF5F94"/>
    <w:rsid w:val="00AF7F9E"/>
    <w:rsid w:val="00B0233C"/>
    <w:rsid w:val="00B141D7"/>
    <w:rsid w:val="00B1431E"/>
    <w:rsid w:val="00B15BB9"/>
    <w:rsid w:val="00B16452"/>
    <w:rsid w:val="00B1793B"/>
    <w:rsid w:val="00B17F37"/>
    <w:rsid w:val="00B206B9"/>
    <w:rsid w:val="00B218AA"/>
    <w:rsid w:val="00B218D7"/>
    <w:rsid w:val="00B24C3F"/>
    <w:rsid w:val="00B25ED0"/>
    <w:rsid w:val="00B32238"/>
    <w:rsid w:val="00B32303"/>
    <w:rsid w:val="00B32CE3"/>
    <w:rsid w:val="00B37431"/>
    <w:rsid w:val="00B42733"/>
    <w:rsid w:val="00B43B6B"/>
    <w:rsid w:val="00B44879"/>
    <w:rsid w:val="00B5544F"/>
    <w:rsid w:val="00B7324F"/>
    <w:rsid w:val="00B74BFC"/>
    <w:rsid w:val="00B76079"/>
    <w:rsid w:val="00B77DA9"/>
    <w:rsid w:val="00B81F74"/>
    <w:rsid w:val="00B8649B"/>
    <w:rsid w:val="00B94C44"/>
    <w:rsid w:val="00B97883"/>
    <w:rsid w:val="00BA2E1B"/>
    <w:rsid w:val="00BA7775"/>
    <w:rsid w:val="00BA7CA9"/>
    <w:rsid w:val="00BB0DB0"/>
    <w:rsid w:val="00BB32F7"/>
    <w:rsid w:val="00BB73C4"/>
    <w:rsid w:val="00BC002D"/>
    <w:rsid w:val="00BC3672"/>
    <w:rsid w:val="00BC6284"/>
    <w:rsid w:val="00BD5395"/>
    <w:rsid w:val="00BE1A2C"/>
    <w:rsid w:val="00BE53F0"/>
    <w:rsid w:val="00BE5928"/>
    <w:rsid w:val="00BF435D"/>
    <w:rsid w:val="00BF6106"/>
    <w:rsid w:val="00BF71BA"/>
    <w:rsid w:val="00C03476"/>
    <w:rsid w:val="00C03F59"/>
    <w:rsid w:val="00C159FB"/>
    <w:rsid w:val="00C16A7C"/>
    <w:rsid w:val="00C274EE"/>
    <w:rsid w:val="00C30001"/>
    <w:rsid w:val="00C343E3"/>
    <w:rsid w:val="00C3483D"/>
    <w:rsid w:val="00C35D21"/>
    <w:rsid w:val="00C364A1"/>
    <w:rsid w:val="00C371CA"/>
    <w:rsid w:val="00C40CED"/>
    <w:rsid w:val="00C41933"/>
    <w:rsid w:val="00C44A4D"/>
    <w:rsid w:val="00C458B1"/>
    <w:rsid w:val="00C50A67"/>
    <w:rsid w:val="00C53C27"/>
    <w:rsid w:val="00C612EA"/>
    <w:rsid w:val="00C646A2"/>
    <w:rsid w:val="00C663EF"/>
    <w:rsid w:val="00C71290"/>
    <w:rsid w:val="00C7304B"/>
    <w:rsid w:val="00C74BBF"/>
    <w:rsid w:val="00C801F1"/>
    <w:rsid w:val="00C87AE6"/>
    <w:rsid w:val="00C90839"/>
    <w:rsid w:val="00C971FC"/>
    <w:rsid w:val="00C97916"/>
    <w:rsid w:val="00CA57C4"/>
    <w:rsid w:val="00CB0F75"/>
    <w:rsid w:val="00CB1F66"/>
    <w:rsid w:val="00CB356D"/>
    <w:rsid w:val="00CC2309"/>
    <w:rsid w:val="00CC5A0F"/>
    <w:rsid w:val="00CC640B"/>
    <w:rsid w:val="00CC6981"/>
    <w:rsid w:val="00CD0857"/>
    <w:rsid w:val="00CD147F"/>
    <w:rsid w:val="00CD2E11"/>
    <w:rsid w:val="00CD64C5"/>
    <w:rsid w:val="00CD6B5E"/>
    <w:rsid w:val="00CE0A32"/>
    <w:rsid w:val="00CE1B3C"/>
    <w:rsid w:val="00CE3B95"/>
    <w:rsid w:val="00CF1D60"/>
    <w:rsid w:val="00CF7327"/>
    <w:rsid w:val="00D0182E"/>
    <w:rsid w:val="00D0716C"/>
    <w:rsid w:val="00D1513E"/>
    <w:rsid w:val="00D17B6E"/>
    <w:rsid w:val="00D21836"/>
    <w:rsid w:val="00D22349"/>
    <w:rsid w:val="00D22875"/>
    <w:rsid w:val="00D275C8"/>
    <w:rsid w:val="00D30793"/>
    <w:rsid w:val="00D30F88"/>
    <w:rsid w:val="00D31855"/>
    <w:rsid w:val="00D3298B"/>
    <w:rsid w:val="00D40C29"/>
    <w:rsid w:val="00D4687C"/>
    <w:rsid w:val="00D475C9"/>
    <w:rsid w:val="00D54A93"/>
    <w:rsid w:val="00D5501E"/>
    <w:rsid w:val="00D5535F"/>
    <w:rsid w:val="00D561F5"/>
    <w:rsid w:val="00D576B1"/>
    <w:rsid w:val="00D6565F"/>
    <w:rsid w:val="00D66307"/>
    <w:rsid w:val="00D6677E"/>
    <w:rsid w:val="00D70CAF"/>
    <w:rsid w:val="00D768C1"/>
    <w:rsid w:val="00D77A26"/>
    <w:rsid w:val="00D864D4"/>
    <w:rsid w:val="00D9014B"/>
    <w:rsid w:val="00D930A4"/>
    <w:rsid w:val="00D945DA"/>
    <w:rsid w:val="00D978D6"/>
    <w:rsid w:val="00DA265A"/>
    <w:rsid w:val="00DA450D"/>
    <w:rsid w:val="00DA629B"/>
    <w:rsid w:val="00DB0DAB"/>
    <w:rsid w:val="00DB35FC"/>
    <w:rsid w:val="00DB5442"/>
    <w:rsid w:val="00DC6143"/>
    <w:rsid w:val="00DD346A"/>
    <w:rsid w:val="00DD386B"/>
    <w:rsid w:val="00DE523B"/>
    <w:rsid w:val="00DE5FD0"/>
    <w:rsid w:val="00DF0AEB"/>
    <w:rsid w:val="00DF716F"/>
    <w:rsid w:val="00E00910"/>
    <w:rsid w:val="00E05172"/>
    <w:rsid w:val="00E10268"/>
    <w:rsid w:val="00E12DDB"/>
    <w:rsid w:val="00E17ECA"/>
    <w:rsid w:val="00E219AA"/>
    <w:rsid w:val="00E21F8B"/>
    <w:rsid w:val="00E33A82"/>
    <w:rsid w:val="00E40768"/>
    <w:rsid w:val="00E41BC7"/>
    <w:rsid w:val="00E42A08"/>
    <w:rsid w:val="00E478DA"/>
    <w:rsid w:val="00E516A9"/>
    <w:rsid w:val="00E525A0"/>
    <w:rsid w:val="00E5264D"/>
    <w:rsid w:val="00E5300C"/>
    <w:rsid w:val="00E535CC"/>
    <w:rsid w:val="00E551D8"/>
    <w:rsid w:val="00E55222"/>
    <w:rsid w:val="00E657D8"/>
    <w:rsid w:val="00E74C3F"/>
    <w:rsid w:val="00E80CDD"/>
    <w:rsid w:val="00E820C0"/>
    <w:rsid w:val="00E83995"/>
    <w:rsid w:val="00E84132"/>
    <w:rsid w:val="00E8784E"/>
    <w:rsid w:val="00E97AE8"/>
    <w:rsid w:val="00EA1180"/>
    <w:rsid w:val="00EA26AF"/>
    <w:rsid w:val="00EA378A"/>
    <w:rsid w:val="00EA3840"/>
    <w:rsid w:val="00EA43E2"/>
    <w:rsid w:val="00EA5F01"/>
    <w:rsid w:val="00EA6B41"/>
    <w:rsid w:val="00EA7730"/>
    <w:rsid w:val="00EB11EC"/>
    <w:rsid w:val="00EB13D4"/>
    <w:rsid w:val="00EB1778"/>
    <w:rsid w:val="00EB183C"/>
    <w:rsid w:val="00EB51CE"/>
    <w:rsid w:val="00EB5F37"/>
    <w:rsid w:val="00EB71A0"/>
    <w:rsid w:val="00EB7D77"/>
    <w:rsid w:val="00EC349B"/>
    <w:rsid w:val="00ED1DD4"/>
    <w:rsid w:val="00ED2A1B"/>
    <w:rsid w:val="00ED408A"/>
    <w:rsid w:val="00ED5414"/>
    <w:rsid w:val="00EE0CB7"/>
    <w:rsid w:val="00EE13C5"/>
    <w:rsid w:val="00EE3D1D"/>
    <w:rsid w:val="00EE4F4D"/>
    <w:rsid w:val="00EF4AAF"/>
    <w:rsid w:val="00F015B7"/>
    <w:rsid w:val="00F01B8F"/>
    <w:rsid w:val="00F02188"/>
    <w:rsid w:val="00F036CD"/>
    <w:rsid w:val="00F10268"/>
    <w:rsid w:val="00F10D5F"/>
    <w:rsid w:val="00F1428E"/>
    <w:rsid w:val="00F179D2"/>
    <w:rsid w:val="00F260AE"/>
    <w:rsid w:val="00F37EE6"/>
    <w:rsid w:val="00F46ED3"/>
    <w:rsid w:val="00F50BF0"/>
    <w:rsid w:val="00F52526"/>
    <w:rsid w:val="00F529A8"/>
    <w:rsid w:val="00F57592"/>
    <w:rsid w:val="00F6058C"/>
    <w:rsid w:val="00F66E7D"/>
    <w:rsid w:val="00F721CB"/>
    <w:rsid w:val="00F7577E"/>
    <w:rsid w:val="00F75A7E"/>
    <w:rsid w:val="00F8244B"/>
    <w:rsid w:val="00F85BAB"/>
    <w:rsid w:val="00F90D44"/>
    <w:rsid w:val="00F95A11"/>
    <w:rsid w:val="00F966EF"/>
    <w:rsid w:val="00FA74F2"/>
    <w:rsid w:val="00FB222D"/>
    <w:rsid w:val="00FB2FF7"/>
    <w:rsid w:val="00FB3FA8"/>
    <w:rsid w:val="00FB4122"/>
    <w:rsid w:val="00FC1053"/>
    <w:rsid w:val="00FD096E"/>
    <w:rsid w:val="00FD24A1"/>
    <w:rsid w:val="00FE0A2B"/>
    <w:rsid w:val="00FE1849"/>
    <w:rsid w:val="00FE33D1"/>
    <w:rsid w:val="00FE3933"/>
    <w:rsid w:val="00FE6CC4"/>
    <w:rsid w:val="00FE7BC4"/>
    <w:rsid w:val="00FE7D2F"/>
    <w:rsid w:val="00FF11A0"/>
    <w:rsid w:val="00FF12B5"/>
    <w:rsid w:val="00FF2B8A"/>
    <w:rsid w:val="00FF6130"/>
    <w:rsid w:val="00FF639D"/>
    <w:rsid w:val="00FF654E"/>
    <w:rsid w:val="00FF687F"/>
    <w:rsid w:val="38EAD2F6"/>
    <w:rsid w:val="419AED9A"/>
    <w:rsid w:val="463ABF8E"/>
    <w:rsid w:val="5E6F35A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D08C5"/>
  <w15:docId w15:val="{2ACF3D54-7B5F-48C2-B557-013FE393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ußnote,Voetnoottekst Char,Voetnoottekst Char1 Char,Voetnoottekst Char Char1 Char,Voetnoottekst Char1 Char Char Char,Voetnoottekst Char Char1 Char Char Char,Voetnoottekst Char1 Char Char Char Char Char,• Isnasos,f,fn,ft"/>
    <w:basedOn w:val="prastasis"/>
    <w:link w:val="PuslapioinaostekstasDiagrama"/>
    <w:uiPriority w:val="99"/>
    <w:unhideWhenUsed/>
    <w:qFormat/>
    <w:rsid w:val="00566961"/>
    <w:rPr>
      <w:rFonts w:asciiTheme="minorHAnsi" w:eastAsiaTheme="minorHAnsi" w:hAnsiTheme="minorHAnsi" w:cstheme="minorBidi"/>
      <w:sz w:val="20"/>
    </w:rPr>
  </w:style>
  <w:style w:type="character" w:customStyle="1" w:styleId="PuslapioinaostekstasDiagrama">
    <w:name w:val="Puslapio išnašos tekstas Diagrama"/>
    <w:aliases w:val="Footnote Diagrama,Fußnote Diagrama,Voetnoottekst Char Diagrama,Voetnoottekst Char1 Char Diagrama,Voetnoottekst Char Char1 Char Diagrama,Voetnoottekst Char1 Char Char Char Diagrama,• Isnasos Diagrama,f Diagrama"/>
    <w:basedOn w:val="Numatytasispastraiposriftas"/>
    <w:link w:val="Puslapioinaostekstas"/>
    <w:uiPriority w:val="99"/>
    <w:rsid w:val="00566961"/>
    <w:rPr>
      <w:rFonts w:asciiTheme="minorHAnsi" w:eastAsiaTheme="minorHAnsi" w:hAnsiTheme="minorHAnsi" w:cstheme="minorBidi"/>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566961"/>
    <w:pPr>
      <w:spacing w:after="160" w:line="240" w:lineRule="exact"/>
    </w:pPr>
    <w:rPr>
      <w:vertAlign w:val="superscript"/>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F90D44"/>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870CD5"/>
  </w:style>
  <w:style w:type="character" w:styleId="Hipersaitas">
    <w:name w:val="Hyperlink"/>
    <w:uiPriority w:val="99"/>
    <w:unhideWhenUsed/>
    <w:rsid w:val="002B0A95"/>
    <w:rPr>
      <w:color w:val="0000FF"/>
      <w:u w:val="single"/>
    </w:rPr>
  </w:style>
  <w:style w:type="character" w:styleId="Komentaronuoroda">
    <w:name w:val="annotation reference"/>
    <w:basedOn w:val="Numatytasispastraiposriftas"/>
    <w:uiPriority w:val="99"/>
    <w:unhideWhenUsed/>
    <w:rsid w:val="00D945DA"/>
    <w:rPr>
      <w:sz w:val="16"/>
      <w:szCs w:val="16"/>
    </w:rPr>
  </w:style>
  <w:style w:type="paragraph" w:styleId="Komentarotekstas">
    <w:name w:val="annotation text"/>
    <w:aliases w:val=" Char,Char"/>
    <w:basedOn w:val="prastasis"/>
    <w:link w:val="KomentarotekstasDiagrama"/>
    <w:uiPriority w:val="99"/>
    <w:unhideWhenUsed/>
    <w:qFormat/>
    <w:rsid w:val="00D945DA"/>
    <w:rPr>
      <w:sz w:val="20"/>
    </w:rPr>
  </w:style>
  <w:style w:type="character" w:customStyle="1" w:styleId="KomentarotekstasDiagrama">
    <w:name w:val="Komentaro tekstas Diagrama"/>
    <w:aliases w:val=" Char Diagrama,Char Diagrama"/>
    <w:basedOn w:val="Numatytasispastraiposriftas"/>
    <w:link w:val="Komentarotekstas"/>
    <w:uiPriority w:val="99"/>
    <w:qFormat/>
    <w:rsid w:val="00D945DA"/>
    <w:rPr>
      <w:sz w:val="20"/>
    </w:rPr>
  </w:style>
  <w:style w:type="paragraph" w:styleId="Komentarotema">
    <w:name w:val="annotation subject"/>
    <w:basedOn w:val="Komentarotekstas"/>
    <w:next w:val="Komentarotekstas"/>
    <w:link w:val="KomentarotemaDiagrama"/>
    <w:semiHidden/>
    <w:unhideWhenUsed/>
    <w:rsid w:val="00D945DA"/>
    <w:rPr>
      <w:b/>
      <w:bCs/>
    </w:rPr>
  </w:style>
  <w:style w:type="character" w:customStyle="1" w:styleId="KomentarotemaDiagrama">
    <w:name w:val="Komentaro tema Diagrama"/>
    <w:basedOn w:val="KomentarotekstasDiagrama"/>
    <w:link w:val="Komentarotema"/>
    <w:semiHidden/>
    <w:rsid w:val="00D945DA"/>
    <w:rPr>
      <w:b/>
      <w:bCs/>
      <w:sz w:val="20"/>
    </w:rPr>
  </w:style>
  <w:style w:type="character" w:styleId="Perirtashipersaitas">
    <w:name w:val="FollowedHyperlink"/>
    <w:basedOn w:val="Numatytasispastraiposriftas"/>
    <w:semiHidden/>
    <w:unhideWhenUsed/>
    <w:rsid w:val="00CD64C5"/>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Pataisymai">
    <w:name w:val="Revision"/>
    <w:hidden/>
    <w:semiHidden/>
    <w:rsid w:val="007F20BC"/>
  </w:style>
  <w:style w:type="paragraph" w:styleId="Antrats">
    <w:name w:val="header"/>
    <w:basedOn w:val="prastasis"/>
    <w:link w:val="AntratsDiagrama"/>
    <w:unhideWhenUsed/>
    <w:rsid w:val="0088064B"/>
    <w:pPr>
      <w:tabs>
        <w:tab w:val="center" w:pos="4819"/>
        <w:tab w:val="right" w:pos="9638"/>
      </w:tabs>
    </w:pPr>
  </w:style>
  <w:style w:type="character" w:customStyle="1" w:styleId="AntratsDiagrama">
    <w:name w:val="Antraštės Diagrama"/>
    <w:basedOn w:val="Numatytasispastraiposriftas"/>
    <w:link w:val="Antrats"/>
    <w:rsid w:val="0088064B"/>
  </w:style>
  <w:style w:type="paragraph" w:styleId="Porat">
    <w:name w:val="footer"/>
    <w:basedOn w:val="prastasis"/>
    <w:link w:val="PoratDiagrama"/>
    <w:unhideWhenUsed/>
    <w:rsid w:val="0088064B"/>
    <w:pPr>
      <w:tabs>
        <w:tab w:val="center" w:pos="4819"/>
        <w:tab w:val="right" w:pos="9638"/>
      </w:tabs>
    </w:pPr>
  </w:style>
  <w:style w:type="character" w:customStyle="1" w:styleId="PoratDiagrama">
    <w:name w:val="Poraštė Diagrama"/>
    <w:basedOn w:val="Numatytasispastraiposriftas"/>
    <w:link w:val="Porat"/>
    <w:rsid w:val="0088064B"/>
  </w:style>
  <w:style w:type="paragraph" w:styleId="Dokumentoinaostekstas">
    <w:name w:val="endnote text"/>
    <w:basedOn w:val="prastasis"/>
    <w:link w:val="DokumentoinaostekstasDiagrama"/>
    <w:semiHidden/>
    <w:unhideWhenUsed/>
    <w:rsid w:val="00082A34"/>
    <w:rPr>
      <w:sz w:val="20"/>
    </w:rPr>
  </w:style>
  <w:style w:type="character" w:customStyle="1" w:styleId="DokumentoinaostekstasDiagrama">
    <w:name w:val="Dokumento išnašos tekstas Diagrama"/>
    <w:basedOn w:val="Numatytasispastraiposriftas"/>
    <w:link w:val="Dokumentoinaostekstas"/>
    <w:semiHidden/>
    <w:rsid w:val="00082A34"/>
    <w:rPr>
      <w:sz w:val="20"/>
    </w:rPr>
  </w:style>
  <w:style w:type="character" w:styleId="Dokumentoinaosnumeris">
    <w:name w:val="endnote reference"/>
    <w:basedOn w:val="Numatytasispastraiposriftas"/>
    <w:semiHidden/>
    <w:unhideWhenUsed/>
    <w:rsid w:val="00082A34"/>
    <w:rPr>
      <w:vertAlign w:val="superscript"/>
    </w:rPr>
  </w:style>
  <w:style w:type="character" w:customStyle="1" w:styleId="cf01">
    <w:name w:val="cf01"/>
    <w:basedOn w:val="Numatytasispastraiposriftas"/>
    <w:rsid w:val="002313AE"/>
    <w:rPr>
      <w:rFonts w:ascii="Segoe UI" w:hAnsi="Segoe UI" w:cs="Segoe UI" w:hint="default"/>
      <w:i/>
      <w:iCs/>
      <w:sz w:val="18"/>
      <w:szCs w:val="18"/>
    </w:rPr>
  </w:style>
  <w:style w:type="character" w:customStyle="1" w:styleId="cf11">
    <w:name w:val="cf11"/>
    <w:basedOn w:val="Numatytasispastraiposriftas"/>
    <w:rsid w:val="002313AE"/>
    <w:rPr>
      <w:rFonts w:ascii="Segoe UI" w:hAnsi="Segoe UI" w:cs="Segoe UI" w:hint="default"/>
      <w:i/>
      <w:iCs/>
      <w:color w:val="323130"/>
      <w:sz w:val="18"/>
      <w:szCs w:val="18"/>
      <w:shd w:val="clear" w:color="auto" w:fill="FFFFFF"/>
    </w:rPr>
  </w:style>
  <w:style w:type="paragraph" w:styleId="Debesliotekstas">
    <w:name w:val="Balloon Text"/>
    <w:basedOn w:val="prastasis"/>
    <w:link w:val="DebesliotekstasDiagrama"/>
    <w:semiHidden/>
    <w:unhideWhenUsed/>
    <w:rsid w:val="00F5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57592"/>
    <w:rPr>
      <w:rFonts w:ascii="Tahoma" w:hAnsi="Tahoma" w:cs="Tahoma"/>
      <w:sz w:val="16"/>
      <w:szCs w:val="16"/>
    </w:rPr>
  </w:style>
  <w:style w:type="character" w:customStyle="1" w:styleId="Neapdorotaspaminjimas2">
    <w:name w:val="Neapdorotas paminėjimas2"/>
    <w:basedOn w:val="Numatytasispastraiposriftas"/>
    <w:uiPriority w:val="99"/>
    <w:semiHidden/>
    <w:unhideWhenUsed/>
    <w:rsid w:val="005E2E33"/>
    <w:rPr>
      <w:color w:val="605E5C"/>
      <w:shd w:val="clear" w:color="auto" w:fill="E1DFDD"/>
    </w:rPr>
  </w:style>
  <w:style w:type="paragraph" w:customStyle="1" w:styleId="pf0">
    <w:name w:val="pf0"/>
    <w:basedOn w:val="prastasis"/>
    <w:rsid w:val="00AE00B0"/>
    <w:pPr>
      <w:spacing w:before="100" w:beforeAutospacing="1" w:after="100" w:afterAutospacing="1"/>
    </w:pPr>
    <w:rPr>
      <w:szCs w:val="24"/>
      <w:lang w:eastAsia="lt-LT"/>
    </w:rPr>
  </w:style>
  <w:style w:type="character" w:customStyle="1" w:styleId="UnresolvedMention1">
    <w:name w:val="Unresolved Mention1"/>
    <w:basedOn w:val="Numatytasispastraiposriftas"/>
    <w:uiPriority w:val="99"/>
    <w:semiHidden/>
    <w:unhideWhenUsed/>
    <w:rsid w:val="00A85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95641">
      <w:bodyDiv w:val="1"/>
      <w:marLeft w:val="0"/>
      <w:marRight w:val="0"/>
      <w:marTop w:val="0"/>
      <w:marBottom w:val="0"/>
      <w:divBdr>
        <w:top w:val="none" w:sz="0" w:space="0" w:color="auto"/>
        <w:left w:val="none" w:sz="0" w:space="0" w:color="auto"/>
        <w:bottom w:val="none" w:sz="0" w:space="0" w:color="auto"/>
        <w:right w:val="none" w:sz="0" w:space="0" w:color="auto"/>
      </w:divBdr>
    </w:div>
    <w:div w:id="655261024">
      <w:bodyDiv w:val="1"/>
      <w:marLeft w:val="0"/>
      <w:marRight w:val="0"/>
      <w:marTop w:val="0"/>
      <w:marBottom w:val="0"/>
      <w:divBdr>
        <w:top w:val="none" w:sz="0" w:space="0" w:color="auto"/>
        <w:left w:val="none" w:sz="0" w:space="0" w:color="auto"/>
        <w:bottom w:val="none" w:sz="0" w:space="0" w:color="auto"/>
        <w:right w:val="none" w:sz="0" w:space="0" w:color="auto"/>
      </w:divBdr>
    </w:div>
    <w:div w:id="191365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c1259440f7dd11eab72ddb4a109da1b5/asr" TargetMode="External"/><Relationship Id="rId18" Type="http://schemas.openxmlformats.org/officeDocument/2006/relationships/hyperlink" Target="https://finmin.lrv.lt/uploads/finmin/documents/files/ST_10477_2021_INIT_lt(1).pdf" TargetMode="External"/><Relationship Id="rId26" Type="http://schemas.openxmlformats.org/officeDocument/2006/relationships/hyperlink" Target="https://finmin.lrv.lt/uploads/finmin/documents/files/ST_10477_2021_INIT_lt(1).pdf" TargetMode="External"/><Relationship Id="rId3" Type="http://schemas.openxmlformats.org/officeDocument/2006/relationships/customXml" Target="../customXml/item3.xml"/><Relationship Id="rId21" Type="http://schemas.openxmlformats.org/officeDocument/2006/relationships/hyperlink" Target="https://e-seimas.lrs.lt/portal/legalAct/lt/TAD/c1259440f7dd11eab72ddb4a109da1b5/asr" TargetMode="External"/><Relationship Id="rId7" Type="http://schemas.openxmlformats.org/officeDocument/2006/relationships/settings" Target="settings.xml"/><Relationship Id="rId12" Type="http://schemas.openxmlformats.org/officeDocument/2006/relationships/hyperlink" Target="https://finmin.lrv.lt/uploads/finmin/documents/files/ST_10477_2021_INIT_lt(1).pdf" TargetMode="External"/><Relationship Id="rId17" Type="http://schemas.openxmlformats.org/officeDocument/2006/relationships/hyperlink" Target="https://e-seimas.lrs.lt/portal/legalAct/lt/TAD/c1259440f7dd11eab72ddb4a109da1b5/asr" TargetMode="External"/><Relationship Id="rId25" Type="http://schemas.openxmlformats.org/officeDocument/2006/relationships/hyperlink" Target="https://e-seimas.lrs.lt/portal/legalAct/lt/TAD/c1259440f7dd11eab72ddb4a109da1b5/asr" TargetMode="External"/><Relationship Id="rId2" Type="http://schemas.openxmlformats.org/officeDocument/2006/relationships/customXml" Target="../customXml/item2.xml"/><Relationship Id="rId16" Type="http://schemas.openxmlformats.org/officeDocument/2006/relationships/hyperlink" Target="https://finmin.lrv.lt/uploads/finmin/documents/files/ST_10477_2021_INIT_lt(1).pdf" TargetMode="External"/><Relationship Id="rId20" Type="http://schemas.openxmlformats.org/officeDocument/2006/relationships/hyperlink" Target="https://finmin.lrv.lt/uploads/finmin/documents/files/ST_10477_2021_INIT_lt(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c1259440f7dd11eab72ddb4a109da1b5/asr" TargetMode="External"/><Relationship Id="rId24" Type="http://schemas.openxmlformats.org/officeDocument/2006/relationships/hyperlink" Target="https://finmin.lrv.lt/uploads/finmin/documents/files/ST_10477_2021_INIT_lt(1).pdf" TargetMode="External"/><Relationship Id="rId5" Type="http://schemas.openxmlformats.org/officeDocument/2006/relationships/numbering" Target="numbering.xml"/><Relationship Id="rId15" Type="http://schemas.openxmlformats.org/officeDocument/2006/relationships/hyperlink" Target="https://e-seimas.lrs.lt/portal/legalAct/lt/TAD/c1259440f7dd11eab72ddb4a109da1b5/asr" TargetMode="External"/><Relationship Id="rId23" Type="http://schemas.openxmlformats.org/officeDocument/2006/relationships/hyperlink" Target="https://e-seimas.lrs.lt/portal/legalAct/lt/TAD/c1259440f7dd11eab72ddb4a109da1b5/asr" TargetMode="External"/><Relationship Id="rId28" Type="http://schemas.openxmlformats.org/officeDocument/2006/relationships/hyperlink" Target="https://finmin.lrv.lt/uploads/finmin/documents/files/ST_10477_2021_INIT_lt(1).pdf" TargetMode="External"/><Relationship Id="rId10" Type="http://schemas.openxmlformats.org/officeDocument/2006/relationships/endnotes" Target="endnotes.xml"/><Relationship Id="rId19" Type="http://schemas.openxmlformats.org/officeDocument/2006/relationships/hyperlink" Target="https://e-seimas.lrs.lt/portal/legalAct/lt/TAD/c1259440f7dd11eab72ddb4a109da1b5/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min.lrv.lt/uploads/finmin/documents/files/ST_10477_2021_INIT_lt(1).pdf" TargetMode="External"/><Relationship Id="rId22" Type="http://schemas.openxmlformats.org/officeDocument/2006/relationships/hyperlink" Target="https://finmin.lrv.lt/uploads/finmin/documents/files/ST_10477_2021_INIT_lt(1).pdf" TargetMode="External"/><Relationship Id="rId27" Type="http://schemas.openxmlformats.org/officeDocument/2006/relationships/hyperlink" Target="https://e-seimas.lrs.lt/portal/legalAct/lt/TAD/c1259440f7dd11eab72ddb4a109da1b5/as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D0009-CED0-47F8-9F6A-FCAA2E740875}">
  <ds:schemaRefs>
    <ds:schemaRef ds:uri="http://schemas.openxmlformats.org/officeDocument/2006/bibliography"/>
  </ds:schemaRefs>
</ds:datastoreItem>
</file>

<file path=customXml/itemProps2.xml><?xml version="1.0" encoding="utf-8"?>
<ds:datastoreItem xmlns:ds="http://schemas.openxmlformats.org/officeDocument/2006/customXml" ds:itemID="{729F5B57-E832-40C2-9C5C-861D3DA025D8}">
  <ds:schemaRefs>
    <ds:schemaRef ds:uri="http://schemas.openxmlformats.org/officeDocument/2006/bibliography"/>
  </ds:schemaRefs>
</ds:datastoreItem>
</file>

<file path=customXml/itemProps3.xml><?xml version="1.0" encoding="utf-8"?>
<ds:datastoreItem xmlns:ds="http://schemas.openxmlformats.org/officeDocument/2006/customXml" ds:itemID="{74E25DD9-8AA3-46E2-974F-D35CD3558A98}">
  <ds:schemaRefs>
    <ds:schemaRef ds:uri="http://schemas.openxmlformats.org/officeDocument/2006/bibliography"/>
  </ds:schemaRefs>
</ds:datastoreItem>
</file>

<file path=customXml/itemProps4.xml><?xml version="1.0" encoding="utf-8"?>
<ds:datastoreItem xmlns:ds="http://schemas.openxmlformats.org/officeDocument/2006/customXml" ds:itemID="{5389F1E2-5D83-407E-88F4-85290829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12791</Words>
  <Characters>7291</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20042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Mantas Lukšys</cp:lastModifiedBy>
  <cp:revision>3</cp:revision>
  <cp:lastPrinted>2022-09-14T12:36:00Z</cp:lastPrinted>
  <dcterms:created xsi:type="dcterms:W3CDTF">2023-05-10T12:58:00Z</dcterms:created>
  <dcterms:modified xsi:type="dcterms:W3CDTF">2023-05-10T13:01:00Z</dcterms:modified>
</cp:coreProperties>
</file>