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60091C" w:rsidRDefault="0060091C">
      <w:pPr>
        <w:tabs>
          <w:tab w:val="center" w:pos="4819"/>
          <w:tab w:val="right" w:pos="9638"/>
        </w:tabs>
        <w:rPr>
          <w:sz w:val="22"/>
          <w:szCs w:val="22"/>
        </w:rPr>
      </w:pPr>
    </w:p>
    <w:p w14:paraId="2DEFCA36" w14:textId="77777777" w:rsidR="00E20217" w:rsidRDefault="00E20217" w:rsidP="00E20217">
      <w:pPr>
        <w:ind w:left="9000"/>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Pr>
          <w:szCs w:val="24"/>
        </w:rPr>
        <w:t>Nr. 05-001-01-11-04 „Įgyvendinti eksporto konkurencingumo augimą skatinančias priemones“</w:t>
      </w:r>
      <w:r w:rsidRPr="001F7F7B">
        <w:rPr>
          <w:bCs/>
          <w:szCs w:val="24"/>
        </w:rPr>
        <w:t xml:space="preserve"> </w:t>
      </w:r>
      <w:r w:rsidRPr="00135253">
        <w:rPr>
          <w:bCs/>
          <w:szCs w:val="24"/>
        </w:rPr>
        <w:t xml:space="preserve">aprašo </w:t>
      </w:r>
    </w:p>
    <w:p w14:paraId="632D3482" w14:textId="448E10D2" w:rsidR="00E20217" w:rsidRPr="00136597" w:rsidRDefault="00E20217" w:rsidP="00E20217">
      <w:pPr>
        <w:ind w:left="9000"/>
        <w:jc w:val="both"/>
        <w:rPr>
          <w:b/>
          <w:iCs/>
          <w:szCs w:val="24"/>
        </w:rPr>
      </w:pPr>
      <w:r>
        <w:rPr>
          <w:bCs/>
          <w:szCs w:val="24"/>
        </w:rPr>
        <w:t>2</w:t>
      </w:r>
      <w:r w:rsidRPr="002D6D4C">
        <w:rPr>
          <w:bCs/>
          <w:szCs w:val="24"/>
        </w:rPr>
        <w:t xml:space="preserve"> priedas</w:t>
      </w:r>
    </w:p>
    <w:bookmarkEnd w:id="0"/>
    <w:p w14:paraId="6B53EA3D" w14:textId="77777777" w:rsidR="0060091C" w:rsidRDefault="0060091C">
      <w:pPr>
        <w:jc w:val="center"/>
        <w:rPr>
          <w:iCs/>
          <w:szCs w:val="24"/>
        </w:rPr>
      </w:pPr>
    </w:p>
    <w:p w14:paraId="58189725" w14:textId="106CE999" w:rsidR="00E20217" w:rsidRPr="00622C5E" w:rsidRDefault="00E20217" w:rsidP="00E20217">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Pr="00B506B5">
        <w:rPr>
          <w:b/>
          <w:bCs/>
          <w:caps/>
          <w:sz w:val="24"/>
          <w:szCs w:val="24"/>
        </w:rPr>
        <w:t>Nr. 05-001-01-11-04 „Įgyvendinti eksporto konkurencingumo augimą skatinančias priemones</w:t>
      </w:r>
      <w:r w:rsidRPr="009638EE">
        <w:rPr>
          <w:b/>
          <w:bCs/>
          <w:caps/>
          <w:sz w:val="24"/>
          <w:szCs w:val="24"/>
        </w:rPr>
        <w:t>“</w:t>
      </w:r>
      <w:r w:rsidRPr="00622C5E">
        <w:rPr>
          <w:b/>
          <w:bCs/>
          <w:caps/>
          <w:sz w:val="24"/>
          <w:szCs w:val="24"/>
        </w:rPr>
        <w:t xml:space="preserve"> VEIKLOS </w:t>
      </w:r>
      <w:r w:rsidR="00491E2A">
        <w:rPr>
          <w:b/>
          <w:bCs/>
          <w:caps/>
          <w:sz w:val="24"/>
          <w:szCs w:val="24"/>
        </w:rPr>
        <w:t>„</w:t>
      </w:r>
      <w:r w:rsidR="00491E2A" w:rsidRPr="00491E2A">
        <w:rPr>
          <w:b/>
          <w:bCs/>
          <w:caps/>
          <w:sz w:val="24"/>
          <w:szCs w:val="24"/>
        </w:rPr>
        <w:t>MVĮ veiklos tarptautiškumo ir naujų eksporto rinkų identifikavimo veiklų skatinimas</w:t>
      </w:r>
      <w:r w:rsidR="00491E2A">
        <w:rPr>
          <w:b/>
          <w:bCs/>
          <w:caps/>
          <w:sz w:val="24"/>
          <w:szCs w:val="24"/>
        </w:rPr>
        <w:t xml:space="preserve"> </w:t>
      </w:r>
      <w:r w:rsidRPr="004F2AD1">
        <w:rPr>
          <w:b/>
          <w:bCs/>
          <w:caps/>
          <w:sz w:val="24"/>
          <w:szCs w:val="24"/>
        </w:rPr>
        <w:t>(Vidurio ir vakarų Lietuvos regionas)</w:t>
      </w:r>
      <w:r>
        <w:rPr>
          <w:b/>
          <w:bCs/>
          <w:caps/>
          <w:sz w:val="24"/>
          <w:szCs w:val="24"/>
        </w:rPr>
        <w:t>“</w:t>
      </w:r>
      <w:r w:rsidR="00491E2A">
        <w:rPr>
          <w:b/>
          <w:bCs/>
          <w:caps/>
          <w:sz w:val="24"/>
          <w:szCs w:val="24"/>
        </w:rPr>
        <w:t xml:space="preserve"> </w:t>
      </w:r>
    </w:p>
    <w:p w14:paraId="426B4C7E" w14:textId="77777777" w:rsidR="00E20217" w:rsidRPr="000F0C16" w:rsidRDefault="00E20217" w:rsidP="00E20217">
      <w:pPr>
        <w:jc w:val="center"/>
        <w:rPr>
          <w:b/>
          <w:bCs/>
        </w:rPr>
      </w:pPr>
      <w:r w:rsidRPr="299CF25D">
        <w:rPr>
          <w:b/>
          <w:bCs/>
          <w:caps/>
        </w:rPr>
        <w:t>PROJEKTŲ FINANSAVIMO SĄLYGŲ APRAŠAS</w:t>
      </w:r>
      <w:bookmarkEnd w:id="2"/>
    </w:p>
    <w:bookmarkEnd w:id="1"/>
    <w:p w14:paraId="165DE661" w14:textId="77777777" w:rsidR="0060091C" w:rsidRDefault="0060091C">
      <w:pPr>
        <w:rPr>
          <w:i/>
          <w:szCs w:val="24"/>
        </w:rPr>
      </w:pPr>
    </w:p>
    <w:tbl>
      <w:tblPr>
        <w:tblW w:w="15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344"/>
        <w:gridCol w:w="1417"/>
        <w:gridCol w:w="1276"/>
        <w:gridCol w:w="978"/>
        <w:gridCol w:w="1432"/>
        <w:gridCol w:w="1134"/>
        <w:gridCol w:w="961"/>
        <w:gridCol w:w="859"/>
        <w:gridCol w:w="1149"/>
      </w:tblGrid>
      <w:tr w:rsidR="0060091C" w14:paraId="5B4D7078" w14:textId="7528AAB2" w:rsidTr="00385E2C">
        <w:trPr>
          <w:jc w:val="center"/>
        </w:trPr>
        <w:tc>
          <w:tcPr>
            <w:tcW w:w="15155" w:type="dxa"/>
            <w:gridSpan w:val="13"/>
            <w:vAlign w:val="center"/>
          </w:tcPr>
          <w:p w14:paraId="34297191" w14:textId="69911FA0" w:rsidR="0060091C" w:rsidRDefault="00016540">
            <w:pPr>
              <w:jc w:val="center"/>
              <w:rPr>
                <w:b/>
                <w:sz w:val="22"/>
                <w:szCs w:val="22"/>
              </w:rPr>
            </w:pPr>
            <w:r>
              <w:rPr>
                <w:b/>
                <w:sz w:val="22"/>
                <w:szCs w:val="22"/>
              </w:rPr>
              <w:t>VEIKLOS AR POVEIKLĖS, KURIOMS NUSTATOMOS PROJEKTŲ FINANSAVIMO SĄLYGOS</w:t>
            </w:r>
          </w:p>
        </w:tc>
      </w:tr>
      <w:tr w:rsidR="0060091C" w14:paraId="44CC8440" w14:textId="34F687BE" w:rsidTr="00385E2C">
        <w:trPr>
          <w:jc w:val="center"/>
        </w:trPr>
        <w:tc>
          <w:tcPr>
            <w:tcW w:w="1110" w:type="dxa"/>
            <w:vAlign w:val="center"/>
          </w:tcPr>
          <w:p w14:paraId="44E08642" w14:textId="77777777" w:rsidR="0060091C" w:rsidRDefault="00016540">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60091C" w:rsidRDefault="00016540">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60091C" w:rsidRDefault="00016540">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60091C" w:rsidRDefault="00016540">
            <w:pPr>
              <w:jc w:val="center"/>
              <w:rPr>
                <w:b/>
                <w:sz w:val="20"/>
              </w:rPr>
            </w:pPr>
            <w:proofErr w:type="spellStart"/>
            <w:r>
              <w:rPr>
                <w:b/>
                <w:bCs/>
                <w:sz w:val="20"/>
              </w:rPr>
              <w:t>Uždavi-nys</w:t>
            </w:r>
            <w:proofErr w:type="spellEnd"/>
            <w:r>
              <w:rPr>
                <w:b/>
                <w:bCs/>
                <w:sz w:val="20"/>
              </w:rPr>
              <w:t xml:space="preserve"> ar priemonė</w:t>
            </w:r>
          </w:p>
        </w:tc>
        <w:tc>
          <w:tcPr>
            <w:tcW w:w="1344" w:type="dxa"/>
            <w:vAlign w:val="center"/>
          </w:tcPr>
          <w:p w14:paraId="479A2861" w14:textId="3D09B665" w:rsidR="0060091C" w:rsidRDefault="00016540">
            <w:pPr>
              <w:jc w:val="center"/>
              <w:rPr>
                <w:b/>
                <w:sz w:val="20"/>
              </w:rPr>
            </w:pPr>
            <w:r>
              <w:rPr>
                <w:b/>
                <w:bCs/>
                <w:sz w:val="20"/>
              </w:rPr>
              <w:t xml:space="preserve">Veikla ar </w:t>
            </w:r>
            <w:proofErr w:type="spellStart"/>
            <w:r>
              <w:rPr>
                <w:b/>
                <w:bCs/>
                <w:sz w:val="20"/>
              </w:rPr>
              <w:t>papriemonė</w:t>
            </w:r>
            <w:proofErr w:type="spellEnd"/>
          </w:p>
        </w:tc>
        <w:tc>
          <w:tcPr>
            <w:tcW w:w="1417" w:type="dxa"/>
            <w:vAlign w:val="center"/>
          </w:tcPr>
          <w:p w14:paraId="000BE0BE" w14:textId="77777777" w:rsidR="0060091C" w:rsidRDefault="00016540">
            <w:pPr>
              <w:jc w:val="center"/>
              <w:rPr>
                <w:b/>
                <w:sz w:val="20"/>
              </w:rPr>
            </w:pPr>
            <w:r>
              <w:rPr>
                <w:b/>
                <w:sz w:val="20"/>
              </w:rPr>
              <w:t>Intervencinės priemonės kodas</w:t>
            </w:r>
          </w:p>
        </w:tc>
        <w:tc>
          <w:tcPr>
            <w:tcW w:w="1276" w:type="dxa"/>
            <w:vAlign w:val="center"/>
          </w:tcPr>
          <w:p w14:paraId="62B981C8" w14:textId="77777777" w:rsidR="0060091C" w:rsidRDefault="00016540">
            <w:pPr>
              <w:jc w:val="center"/>
              <w:rPr>
                <w:b/>
                <w:bCs/>
                <w:sz w:val="20"/>
              </w:rPr>
            </w:pPr>
            <w:r>
              <w:rPr>
                <w:b/>
                <w:sz w:val="20"/>
              </w:rPr>
              <w:t xml:space="preserve">Regionas, kuriam priskiriama veikla ar </w:t>
            </w:r>
            <w:proofErr w:type="spellStart"/>
            <w:r>
              <w:rPr>
                <w:b/>
                <w:sz w:val="20"/>
              </w:rPr>
              <w:t>poveiklė</w:t>
            </w:r>
            <w:proofErr w:type="spellEnd"/>
          </w:p>
        </w:tc>
        <w:tc>
          <w:tcPr>
            <w:tcW w:w="978" w:type="dxa"/>
            <w:vAlign w:val="center"/>
          </w:tcPr>
          <w:p w14:paraId="01B4CEAC" w14:textId="77777777" w:rsidR="0060091C" w:rsidRDefault="00016540">
            <w:pPr>
              <w:jc w:val="center"/>
              <w:rPr>
                <w:b/>
                <w:sz w:val="20"/>
              </w:rPr>
            </w:pPr>
            <w:r>
              <w:rPr>
                <w:b/>
                <w:bCs/>
                <w:sz w:val="20"/>
              </w:rPr>
              <w:t>Paramos formos kodas</w:t>
            </w:r>
          </w:p>
        </w:tc>
        <w:tc>
          <w:tcPr>
            <w:tcW w:w="1432" w:type="dxa"/>
            <w:vAlign w:val="center"/>
          </w:tcPr>
          <w:p w14:paraId="106944A6" w14:textId="77777777" w:rsidR="0060091C" w:rsidRDefault="00016540">
            <w:pPr>
              <w:jc w:val="center"/>
              <w:rPr>
                <w:b/>
                <w:sz w:val="20"/>
              </w:rPr>
            </w:pPr>
            <w:r>
              <w:rPr>
                <w:b/>
                <w:bCs/>
                <w:sz w:val="20"/>
              </w:rPr>
              <w:t>Pagrindinės teritorinės srities kodas (-ai)</w:t>
            </w:r>
          </w:p>
        </w:tc>
        <w:tc>
          <w:tcPr>
            <w:tcW w:w="1134" w:type="dxa"/>
            <w:vAlign w:val="center"/>
          </w:tcPr>
          <w:p w14:paraId="16FAC529" w14:textId="77777777" w:rsidR="0060091C" w:rsidRDefault="0001654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0091C" w:rsidRDefault="00016540">
            <w:pPr>
              <w:jc w:val="center"/>
              <w:rPr>
                <w:b/>
                <w:sz w:val="20"/>
              </w:rPr>
            </w:pPr>
            <w:r>
              <w:rPr>
                <w:b/>
                <w:bCs/>
                <w:sz w:val="20"/>
              </w:rPr>
              <w:t>(-ai)</w:t>
            </w:r>
          </w:p>
        </w:tc>
        <w:tc>
          <w:tcPr>
            <w:tcW w:w="961" w:type="dxa"/>
            <w:vAlign w:val="center"/>
          </w:tcPr>
          <w:p w14:paraId="638E9489" w14:textId="77777777" w:rsidR="0060091C" w:rsidRDefault="00016540">
            <w:pPr>
              <w:jc w:val="center"/>
              <w:rPr>
                <w:b/>
                <w:bCs/>
                <w:sz w:val="20"/>
              </w:rPr>
            </w:pPr>
            <w:r>
              <w:rPr>
                <w:b/>
                <w:bCs/>
                <w:sz w:val="20"/>
              </w:rPr>
              <w:t>„Europos socialinio fondo +“ (toliau – ESF+) antrinių temų kodai</w:t>
            </w:r>
          </w:p>
        </w:tc>
        <w:tc>
          <w:tcPr>
            <w:tcW w:w="859" w:type="dxa"/>
            <w:vAlign w:val="center"/>
          </w:tcPr>
          <w:p w14:paraId="6FE52515" w14:textId="614A57AF" w:rsidR="0060091C" w:rsidRDefault="0001654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60091C" w:rsidRDefault="00016540">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0091C" w:rsidRDefault="00016540">
            <w:pPr>
              <w:jc w:val="center"/>
              <w:rPr>
                <w:b/>
                <w:bCs/>
                <w:sz w:val="20"/>
              </w:rPr>
            </w:pPr>
            <w:r>
              <w:rPr>
                <w:b/>
                <w:sz w:val="20"/>
              </w:rPr>
              <w:t>(Taip / Ne)</w:t>
            </w:r>
          </w:p>
        </w:tc>
      </w:tr>
      <w:tr w:rsidR="00031B71" w14:paraId="65617F03" w14:textId="67958720" w:rsidTr="00385E2C">
        <w:trPr>
          <w:trHeight w:val="170"/>
          <w:jc w:val="center"/>
        </w:trPr>
        <w:tc>
          <w:tcPr>
            <w:tcW w:w="1110" w:type="dxa"/>
            <w:tcMar>
              <w:left w:w="28" w:type="dxa"/>
              <w:right w:w="28" w:type="dxa"/>
            </w:tcMar>
          </w:tcPr>
          <w:p w14:paraId="74FA5B32" w14:textId="3FE76FA7" w:rsidR="00031B71" w:rsidRPr="00EB3D23" w:rsidRDefault="00031B71" w:rsidP="00031B71">
            <w:pPr>
              <w:ind w:firstLine="48"/>
              <w:jc w:val="center"/>
              <w:rPr>
                <w:bCs/>
                <w:iCs/>
                <w:sz w:val="20"/>
                <w:lang w:bidi="lt-LT"/>
              </w:rPr>
            </w:pPr>
            <w:r w:rsidRPr="00EB3D23">
              <w:rPr>
                <w:bCs/>
                <w:iCs/>
                <w:sz w:val="20"/>
                <w:lang w:bidi="lt-LT"/>
              </w:rPr>
              <w:t>MVĮ veiklos tarptautiškumo ir naujų eksporto rinkų identifikavi</w:t>
            </w:r>
            <w:r w:rsidRPr="00EB3D23">
              <w:rPr>
                <w:bCs/>
                <w:iCs/>
                <w:sz w:val="20"/>
                <w:lang w:bidi="lt-LT"/>
              </w:rPr>
              <w:lastRenderedPageBreak/>
              <w:t>mo veiklų skatinimas</w:t>
            </w:r>
          </w:p>
        </w:tc>
        <w:tc>
          <w:tcPr>
            <w:tcW w:w="1125" w:type="dxa"/>
            <w:tcMar>
              <w:left w:w="28" w:type="dxa"/>
              <w:right w:w="28" w:type="dxa"/>
            </w:tcMar>
          </w:tcPr>
          <w:p w14:paraId="58116E92" w14:textId="77777777" w:rsidR="00031B71" w:rsidRPr="00105777" w:rsidRDefault="00031B71" w:rsidP="00031B71">
            <w:pPr>
              <w:jc w:val="center"/>
              <w:rPr>
                <w:bCs/>
                <w:iCs/>
                <w:sz w:val="20"/>
                <w:lang w:bidi="lt-LT"/>
              </w:rPr>
            </w:pPr>
            <w:r w:rsidRPr="00E13860">
              <w:rPr>
                <w:bCs/>
                <w:iCs/>
                <w:sz w:val="20"/>
                <w:lang w:bidi="lt-LT"/>
              </w:rPr>
              <w:lastRenderedPageBreak/>
              <w:t>2021–2027 metų Europos Sąjungos fondų investicijų programa</w:t>
            </w:r>
          </w:p>
          <w:p w14:paraId="70AC9206" w14:textId="2FCBB659" w:rsidR="00031B71" w:rsidRPr="00EB3D23" w:rsidRDefault="00031B71" w:rsidP="00031B71">
            <w:pPr>
              <w:jc w:val="center"/>
              <w:rPr>
                <w:bCs/>
                <w:iCs/>
                <w:sz w:val="20"/>
                <w:lang w:bidi="lt-LT"/>
              </w:rPr>
            </w:pPr>
            <w:r w:rsidRPr="005D7F67">
              <w:rPr>
                <w:bCs/>
                <w:iCs/>
                <w:sz w:val="20"/>
                <w:lang w:bidi="lt-LT"/>
              </w:rPr>
              <w:lastRenderedPageBreak/>
              <w:t>(toliau – Investicijų programa)</w:t>
            </w:r>
          </w:p>
        </w:tc>
        <w:tc>
          <w:tcPr>
            <w:tcW w:w="1236" w:type="dxa"/>
            <w:tcMar>
              <w:left w:w="28" w:type="dxa"/>
              <w:right w:w="28" w:type="dxa"/>
            </w:tcMar>
          </w:tcPr>
          <w:p w14:paraId="0D4BBC8E" w14:textId="77777777" w:rsidR="00031B71" w:rsidRPr="00EB3D23" w:rsidRDefault="00031B71" w:rsidP="00031B71">
            <w:pPr>
              <w:jc w:val="center"/>
              <w:rPr>
                <w:bCs/>
                <w:iCs/>
                <w:sz w:val="20"/>
                <w:lang w:bidi="lt-LT"/>
              </w:rPr>
            </w:pPr>
            <w:r w:rsidRPr="00EB3D23">
              <w:rPr>
                <w:bCs/>
                <w:iCs/>
                <w:sz w:val="20"/>
                <w:lang w:bidi="lt-LT"/>
              </w:rPr>
              <w:lastRenderedPageBreak/>
              <w:t xml:space="preserve">1 </w:t>
            </w:r>
          </w:p>
          <w:p w14:paraId="2D8D56CC" w14:textId="77777777" w:rsidR="00031B71" w:rsidRPr="00EB3D23" w:rsidRDefault="00031B71" w:rsidP="00031B71">
            <w:pPr>
              <w:jc w:val="center"/>
              <w:rPr>
                <w:bCs/>
                <w:iCs/>
                <w:sz w:val="20"/>
                <w:lang w:bidi="lt-LT"/>
              </w:rPr>
            </w:pPr>
          </w:p>
          <w:p w14:paraId="2247A754" w14:textId="77777777" w:rsidR="00031B71" w:rsidRPr="00EB3D23" w:rsidRDefault="00031B71" w:rsidP="00031B71">
            <w:pPr>
              <w:jc w:val="center"/>
              <w:rPr>
                <w:bCs/>
                <w:iCs/>
                <w:sz w:val="20"/>
                <w:lang w:bidi="lt-LT"/>
              </w:rPr>
            </w:pPr>
          </w:p>
          <w:p w14:paraId="31EB057A" w14:textId="77777777" w:rsidR="00031B71" w:rsidRPr="00EB3D23" w:rsidRDefault="00031B71" w:rsidP="00031B71">
            <w:pPr>
              <w:jc w:val="center"/>
              <w:rPr>
                <w:bCs/>
                <w:iCs/>
                <w:sz w:val="20"/>
                <w:lang w:bidi="lt-LT"/>
              </w:rPr>
            </w:pPr>
          </w:p>
          <w:p w14:paraId="203DE97F" w14:textId="77777777" w:rsidR="00031B71" w:rsidRPr="00EB3D23" w:rsidRDefault="00031B71" w:rsidP="00031B71">
            <w:pPr>
              <w:jc w:val="center"/>
              <w:rPr>
                <w:bCs/>
                <w:iCs/>
                <w:sz w:val="20"/>
                <w:lang w:bidi="lt-LT"/>
              </w:rPr>
            </w:pPr>
          </w:p>
          <w:p w14:paraId="02336E41" w14:textId="77777777" w:rsidR="00031B71" w:rsidRPr="00EB3D23" w:rsidRDefault="00031B71" w:rsidP="00031B71">
            <w:pPr>
              <w:jc w:val="center"/>
              <w:rPr>
                <w:bCs/>
                <w:iCs/>
                <w:sz w:val="20"/>
                <w:lang w:bidi="lt-LT"/>
              </w:rPr>
            </w:pPr>
          </w:p>
          <w:p w14:paraId="0A19612C" w14:textId="77777777" w:rsidR="00031B71" w:rsidRPr="00EB3D23" w:rsidRDefault="00031B71" w:rsidP="00031B71">
            <w:pPr>
              <w:jc w:val="center"/>
              <w:rPr>
                <w:bCs/>
                <w:iCs/>
                <w:sz w:val="20"/>
                <w:lang w:bidi="lt-LT"/>
              </w:rPr>
            </w:pPr>
          </w:p>
          <w:p w14:paraId="0AB19940" w14:textId="77777777" w:rsidR="00031B71" w:rsidRPr="00EB3D23" w:rsidRDefault="00031B71" w:rsidP="00031B71">
            <w:pPr>
              <w:jc w:val="center"/>
              <w:rPr>
                <w:bCs/>
                <w:iCs/>
                <w:sz w:val="20"/>
                <w:lang w:bidi="lt-LT"/>
              </w:rPr>
            </w:pPr>
          </w:p>
          <w:p w14:paraId="5A50E290" w14:textId="77777777" w:rsidR="00031B71" w:rsidRPr="00EB3D23" w:rsidRDefault="00031B71" w:rsidP="00031B71">
            <w:pPr>
              <w:jc w:val="center"/>
              <w:rPr>
                <w:bCs/>
                <w:iCs/>
                <w:sz w:val="20"/>
                <w:lang w:bidi="lt-LT"/>
              </w:rPr>
            </w:pPr>
          </w:p>
          <w:p w14:paraId="276ADE8D" w14:textId="351F4FF8" w:rsidR="00031B71" w:rsidRPr="00EB3D23" w:rsidRDefault="00031B71" w:rsidP="00031B71">
            <w:pPr>
              <w:jc w:val="center"/>
              <w:rPr>
                <w:bCs/>
                <w:iCs/>
                <w:sz w:val="20"/>
                <w:lang w:bidi="lt-LT"/>
              </w:rPr>
            </w:pPr>
          </w:p>
        </w:tc>
        <w:tc>
          <w:tcPr>
            <w:tcW w:w="1134" w:type="dxa"/>
            <w:tcMar>
              <w:left w:w="28" w:type="dxa"/>
              <w:right w:w="28" w:type="dxa"/>
            </w:tcMar>
          </w:tcPr>
          <w:p w14:paraId="52F17288" w14:textId="77777777" w:rsidR="00031B71" w:rsidRPr="00EB3D23" w:rsidRDefault="00031B71" w:rsidP="00031B71">
            <w:pPr>
              <w:jc w:val="center"/>
              <w:rPr>
                <w:bCs/>
                <w:iCs/>
                <w:sz w:val="20"/>
                <w:lang w:bidi="lt-LT"/>
              </w:rPr>
            </w:pPr>
            <w:r w:rsidRPr="00EB3D23">
              <w:rPr>
                <w:bCs/>
                <w:iCs/>
                <w:sz w:val="20"/>
                <w:lang w:bidi="lt-LT"/>
              </w:rPr>
              <w:lastRenderedPageBreak/>
              <w:t xml:space="preserve">1.3 </w:t>
            </w:r>
          </w:p>
          <w:p w14:paraId="13C3A40D" w14:textId="77777777" w:rsidR="00031B71" w:rsidRPr="00EB3D23" w:rsidRDefault="00031B71" w:rsidP="00031B71">
            <w:pPr>
              <w:jc w:val="center"/>
              <w:rPr>
                <w:bCs/>
                <w:iCs/>
                <w:sz w:val="20"/>
                <w:lang w:bidi="lt-LT"/>
              </w:rPr>
            </w:pPr>
          </w:p>
          <w:p w14:paraId="537935A0" w14:textId="77777777" w:rsidR="00031B71" w:rsidRPr="00EB3D23" w:rsidRDefault="00031B71" w:rsidP="00031B71">
            <w:pPr>
              <w:rPr>
                <w:bCs/>
                <w:iCs/>
                <w:sz w:val="20"/>
                <w:lang w:bidi="lt-LT"/>
              </w:rPr>
            </w:pPr>
          </w:p>
          <w:p w14:paraId="6C0B3016" w14:textId="77777777" w:rsidR="00031B71" w:rsidRPr="00EB3D23" w:rsidRDefault="00031B71" w:rsidP="00031B71">
            <w:pPr>
              <w:rPr>
                <w:bCs/>
                <w:iCs/>
                <w:sz w:val="20"/>
                <w:lang w:bidi="lt-LT"/>
              </w:rPr>
            </w:pPr>
          </w:p>
          <w:p w14:paraId="0440AA97" w14:textId="77777777" w:rsidR="00031B71" w:rsidRPr="00EB3D23" w:rsidRDefault="00031B71" w:rsidP="00031B71">
            <w:pPr>
              <w:rPr>
                <w:bCs/>
                <w:iCs/>
                <w:sz w:val="20"/>
                <w:lang w:bidi="lt-LT"/>
              </w:rPr>
            </w:pPr>
          </w:p>
          <w:p w14:paraId="3FDD1A3A" w14:textId="77777777" w:rsidR="00031B71" w:rsidRPr="00EB3D23" w:rsidRDefault="00031B71" w:rsidP="00031B71">
            <w:pPr>
              <w:rPr>
                <w:bCs/>
                <w:iCs/>
                <w:sz w:val="20"/>
                <w:lang w:bidi="lt-LT"/>
              </w:rPr>
            </w:pPr>
          </w:p>
          <w:p w14:paraId="204405D4" w14:textId="77777777" w:rsidR="00031B71" w:rsidRPr="00EB3D23" w:rsidRDefault="00031B71" w:rsidP="00031B71">
            <w:pPr>
              <w:rPr>
                <w:bCs/>
                <w:iCs/>
                <w:sz w:val="20"/>
                <w:lang w:bidi="lt-LT"/>
              </w:rPr>
            </w:pPr>
          </w:p>
          <w:p w14:paraId="6CA058ED" w14:textId="77777777" w:rsidR="00031B71" w:rsidRPr="00EB3D23" w:rsidRDefault="00031B71" w:rsidP="00031B71">
            <w:pPr>
              <w:rPr>
                <w:bCs/>
                <w:iCs/>
                <w:sz w:val="20"/>
                <w:lang w:bidi="lt-LT"/>
              </w:rPr>
            </w:pPr>
          </w:p>
          <w:p w14:paraId="5E805DCD" w14:textId="77777777" w:rsidR="00031B71" w:rsidRPr="00EB3D23" w:rsidRDefault="00031B71" w:rsidP="00031B71">
            <w:pPr>
              <w:rPr>
                <w:bCs/>
                <w:iCs/>
                <w:sz w:val="20"/>
                <w:lang w:bidi="lt-LT"/>
              </w:rPr>
            </w:pPr>
          </w:p>
          <w:p w14:paraId="7D9B7C47" w14:textId="77777777" w:rsidR="00031B71" w:rsidRPr="00EB3D23" w:rsidRDefault="00031B71" w:rsidP="00031B71">
            <w:pPr>
              <w:rPr>
                <w:bCs/>
                <w:iCs/>
                <w:sz w:val="20"/>
                <w:lang w:bidi="lt-LT"/>
              </w:rPr>
            </w:pPr>
          </w:p>
          <w:p w14:paraId="79EE11B5" w14:textId="6C109357" w:rsidR="00031B71" w:rsidRPr="00EB3D23" w:rsidRDefault="00031B71" w:rsidP="00031B71">
            <w:pPr>
              <w:jc w:val="center"/>
              <w:rPr>
                <w:bCs/>
                <w:iCs/>
                <w:sz w:val="20"/>
                <w:lang w:bidi="lt-LT"/>
              </w:rPr>
            </w:pPr>
          </w:p>
        </w:tc>
        <w:tc>
          <w:tcPr>
            <w:tcW w:w="1344" w:type="dxa"/>
            <w:tcMar>
              <w:left w:w="28" w:type="dxa"/>
              <w:right w:w="28" w:type="dxa"/>
            </w:tcMar>
          </w:tcPr>
          <w:p w14:paraId="6011FB3D" w14:textId="63F5B73A" w:rsidR="00031B71" w:rsidRPr="00EB3D23" w:rsidRDefault="00385E2C" w:rsidP="00385E2C">
            <w:pPr>
              <w:spacing w:before="120" w:after="120"/>
              <w:jc w:val="center"/>
              <w:rPr>
                <w:bCs/>
                <w:iCs/>
                <w:sz w:val="20"/>
                <w:lang w:bidi="lt-LT"/>
              </w:rPr>
            </w:pPr>
            <w:r>
              <w:rPr>
                <w:bCs/>
                <w:iCs/>
                <w:sz w:val="20"/>
                <w:lang w:bidi="lt-LT"/>
              </w:rPr>
              <w:lastRenderedPageBreak/>
              <w:t xml:space="preserve">4. </w:t>
            </w:r>
            <w:r w:rsidRPr="00EB3D23">
              <w:rPr>
                <w:bCs/>
                <w:iCs/>
                <w:sz w:val="20"/>
                <w:lang w:bidi="lt-LT"/>
              </w:rPr>
              <w:t xml:space="preserve">Skatinti MVĮ veiklos tarptautiškumą ir naujų eksporto rinkų identifikavimo veiklas: </w:t>
            </w:r>
            <w:r w:rsidRPr="00EB3D23">
              <w:rPr>
                <w:bCs/>
                <w:iCs/>
                <w:sz w:val="20"/>
                <w:lang w:bidi="lt-LT"/>
              </w:rPr>
              <w:lastRenderedPageBreak/>
              <w:t>siekiant padidinti Lietuvos įmonių tarptautinį konkurencingumą ir vietinės kilmės prekių eksporto mastą, bus investuojama į naujų užsienio rinkų paiešką ir esamų rinkų plėtrą, įskaitant rinkų tyrimus, rinkodaros veiksmus, ryšių su strateginiais partneriais vystymą, galimybių pristatymą užsienyje, MVĮ produktų ir paslaugų sertifikavimą, eksporto vadybininko paslaugas.</w:t>
            </w:r>
          </w:p>
        </w:tc>
        <w:tc>
          <w:tcPr>
            <w:tcW w:w="1417" w:type="dxa"/>
            <w:tcMar>
              <w:left w:w="28" w:type="dxa"/>
              <w:right w:w="28" w:type="dxa"/>
            </w:tcMar>
          </w:tcPr>
          <w:p w14:paraId="194171BC" w14:textId="77777777" w:rsidR="00031B71" w:rsidRPr="00F154F4" w:rsidRDefault="00031B71" w:rsidP="00031B71">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lastRenderedPageBreak/>
              <w:t xml:space="preserve">021 – MVĮ verslo plėtra ir </w:t>
            </w:r>
            <w:proofErr w:type="spellStart"/>
            <w:r w:rsidRPr="00F154F4">
              <w:rPr>
                <w:rFonts w:ascii="Times New Roman" w:eastAsia="Times New Roman" w:hAnsi="Times New Roman" w:cs="Times New Roman"/>
                <w:bCs/>
                <w:iCs/>
                <w:color w:val="auto"/>
                <w:sz w:val="20"/>
                <w:szCs w:val="20"/>
                <w:lang w:bidi="lt-LT"/>
              </w:rPr>
              <w:t>tarptautinimas</w:t>
            </w:r>
            <w:proofErr w:type="spellEnd"/>
            <w:r w:rsidRPr="00F154F4">
              <w:rPr>
                <w:rFonts w:ascii="Times New Roman" w:eastAsia="Times New Roman" w:hAnsi="Times New Roman" w:cs="Times New Roman"/>
                <w:bCs/>
                <w:iCs/>
                <w:color w:val="auto"/>
                <w:sz w:val="20"/>
                <w:szCs w:val="20"/>
                <w:lang w:bidi="lt-LT"/>
              </w:rPr>
              <w:t xml:space="preserve">, įskaitant gamybines investicijas </w:t>
            </w:r>
          </w:p>
          <w:p w14:paraId="2CE029DB" w14:textId="62134B6D" w:rsidR="00031B71" w:rsidRPr="00EB3D23" w:rsidRDefault="00031B71" w:rsidP="00031B71">
            <w:pPr>
              <w:jc w:val="center"/>
              <w:rPr>
                <w:bCs/>
                <w:iCs/>
                <w:sz w:val="20"/>
                <w:lang w:bidi="lt-LT"/>
              </w:rPr>
            </w:pPr>
          </w:p>
        </w:tc>
        <w:tc>
          <w:tcPr>
            <w:tcW w:w="1276" w:type="dxa"/>
            <w:tcMar>
              <w:left w:w="28" w:type="dxa"/>
              <w:right w:w="28" w:type="dxa"/>
            </w:tcMar>
          </w:tcPr>
          <w:p w14:paraId="65818153" w14:textId="77777777" w:rsidR="00031B71" w:rsidRPr="00E13860" w:rsidRDefault="00031B71" w:rsidP="00031B71">
            <w:pPr>
              <w:jc w:val="center"/>
              <w:rPr>
                <w:iCs/>
                <w:sz w:val="20"/>
              </w:rPr>
            </w:pPr>
            <w:r w:rsidRPr="00E13860">
              <w:rPr>
                <w:iCs/>
                <w:sz w:val="20"/>
              </w:rPr>
              <w:t>Vidurio ir vakarų Lietuvos regionas</w:t>
            </w:r>
          </w:p>
          <w:p w14:paraId="344B3F92" w14:textId="77777777" w:rsidR="00031B71" w:rsidRDefault="00031B71" w:rsidP="00031B71">
            <w:pPr>
              <w:jc w:val="center"/>
              <w:rPr>
                <w:i/>
                <w:sz w:val="18"/>
                <w:szCs w:val="18"/>
              </w:rPr>
            </w:pPr>
          </w:p>
          <w:p w14:paraId="45D28587" w14:textId="77777777" w:rsidR="00031B71" w:rsidRDefault="00031B71" w:rsidP="00031B71">
            <w:pPr>
              <w:jc w:val="center"/>
              <w:rPr>
                <w:i/>
                <w:sz w:val="18"/>
                <w:szCs w:val="18"/>
              </w:rPr>
            </w:pPr>
          </w:p>
          <w:p w14:paraId="38595C71" w14:textId="77777777" w:rsidR="00031B71" w:rsidRDefault="00031B71" w:rsidP="00031B71">
            <w:pPr>
              <w:jc w:val="center"/>
              <w:rPr>
                <w:i/>
                <w:sz w:val="18"/>
                <w:szCs w:val="18"/>
              </w:rPr>
            </w:pPr>
          </w:p>
          <w:p w14:paraId="7F10B632" w14:textId="6AB5D2C1" w:rsidR="00031B71" w:rsidRDefault="00031B71" w:rsidP="00031B71">
            <w:pPr>
              <w:jc w:val="center"/>
              <w:rPr>
                <w:i/>
                <w:sz w:val="18"/>
                <w:szCs w:val="18"/>
              </w:rPr>
            </w:pPr>
          </w:p>
        </w:tc>
        <w:tc>
          <w:tcPr>
            <w:tcW w:w="978" w:type="dxa"/>
            <w:tcMar>
              <w:left w:w="28" w:type="dxa"/>
              <w:right w:w="28" w:type="dxa"/>
            </w:tcMar>
          </w:tcPr>
          <w:p w14:paraId="3B334719" w14:textId="77777777" w:rsidR="00031B71" w:rsidRPr="00E13860" w:rsidRDefault="00031B71" w:rsidP="00031B71">
            <w:pPr>
              <w:jc w:val="center"/>
              <w:rPr>
                <w:iCs/>
                <w:sz w:val="20"/>
              </w:rPr>
            </w:pPr>
            <w:r w:rsidRPr="00E13860">
              <w:rPr>
                <w:iCs/>
                <w:sz w:val="20"/>
              </w:rPr>
              <w:t>01 – Dotacija</w:t>
            </w:r>
          </w:p>
          <w:p w14:paraId="393B4F77" w14:textId="77777777" w:rsidR="00031B71" w:rsidRDefault="00031B71" w:rsidP="00031B71">
            <w:pPr>
              <w:jc w:val="center"/>
              <w:rPr>
                <w:i/>
                <w:sz w:val="18"/>
                <w:szCs w:val="22"/>
              </w:rPr>
            </w:pPr>
          </w:p>
          <w:p w14:paraId="336469B7" w14:textId="77777777" w:rsidR="00031B71" w:rsidRDefault="00031B71" w:rsidP="00031B71">
            <w:pPr>
              <w:jc w:val="center"/>
              <w:rPr>
                <w:i/>
                <w:sz w:val="18"/>
                <w:szCs w:val="22"/>
              </w:rPr>
            </w:pPr>
          </w:p>
          <w:p w14:paraId="2E385105" w14:textId="77777777" w:rsidR="00031B71" w:rsidRDefault="00031B71" w:rsidP="00031B71">
            <w:pPr>
              <w:jc w:val="center"/>
              <w:rPr>
                <w:i/>
                <w:sz w:val="18"/>
                <w:szCs w:val="22"/>
              </w:rPr>
            </w:pPr>
          </w:p>
          <w:p w14:paraId="418907DB" w14:textId="77777777" w:rsidR="00031B71" w:rsidRDefault="00031B71" w:rsidP="00031B71">
            <w:pPr>
              <w:jc w:val="center"/>
              <w:rPr>
                <w:i/>
                <w:sz w:val="18"/>
                <w:szCs w:val="22"/>
              </w:rPr>
            </w:pPr>
          </w:p>
          <w:p w14:paraId="40FF2AA2" w14:textId="77777777" w:rsidR="00031B71" w:rsidRDefault="00031B71" w:rsidP="00031B71">
            <w:pPr>
              <w:jc w:val="center"/>
              <w:rPr>
                <w:i/>
                <w:sz w:val="18"/>
                <w:szCs w:val="22"/>
              </w:rPr>
            </w:pPr>
          </w:p>
          <w:p w14:paraId="18136D09" w14:textId="77777777" w:rsidR="00031B71" w:rsidRDefault="00031B71" w:rsidP="00031B71">
            <w:pPr>
              <w:jc w:val="center"/>
              <w:rPr>
                <w:i/>
                <w:sz w:val="18"/>
                <w:szCs w:val="22"/>
              </w:rPr>
            </w:pPr>
          </w:p>
          <w:p w14:paraId="3C4AA020" w14:textId="77777777" w:rsidR="00031B71" w:rsidRDefault="00031B71" w:rsidP="00031B71">
            <w:pPr>
              <w:jc w:val="center"/>
              <w:rPr>
                <w:i/>
                <w:sz w:val="18"/>
                <w:szCs w:val="22"/>
              </w:rPr>
            </w:pPr>
          </w:p>
          <w:p w14:paraId="15EDCBC3" w14:textId="77777777" w:rsidR="00031B71" w:rsidRDefault="00031B71" w:rsidP="00031B71">
            <w:pPr>
              <w:rPr>
                <w:i/>
                <w:sz w:val="18"/>
                <w:szCs w:val="22"/>
              </w:rPr>
            </w:pPr>
          </w:p>
          <w:p w14:paraId="3F2AA3EF" w14:textId="573C3111" w:rsidR="00031B71" w:rsidRDefault="00031B71" w:rsidP="00031B71">
            <w:pPr>
              <w:jc w:val="center"/>
              <w:rPr>
                <w:i/>
                <w:sz w:val="18"/>
                <w:szCs w:val="18"/>
              </w:rPr>
            </w:pPr>
          </w:p>
        </w:tc>
        <w:tc>
          <w:tcPr>
            <w:tcW w:w="1432" w:type="dxa"/>
            <w:tcMar>
              <w:left w:w="28" w:type="dxa"/>
              <w:right w:w="28" w:type="dxa"/>
            </w:tcMar>
          </w:tcPr>
          <w:p w14:paraId="6E31311F" w14:textId="77777777" w:rsidR="00031B71" w:rsidRPr="00E13860" w:rsidRDefault="00031B71" w:rsidP="00031B71">
            <w:pPr>
              <w:jc w:val="center"/>
              <w:rPr>
                <w:sz w:val="20"/>
              </w:rPr>
            </w:pPr>
            <w:r w:rsidRPr="00E13860">
              <w:rPr>
                <w:iCs/>
                <w:sz w:val="20"/>
              </w:rPr>
              <w:lastRenderedPageBreak/>
              <w:t xml:space="preserve">33 – </w:t>
            </w:r>
            <w:r>
              <w:rPr>
                <w:iCs/>
                <w:sz w:val="20"/>
              </w:rPr>
              <w:t>N</w:t>
            </w:r>
            <w:r w:rsidRPr="00E13860">
              <w:rPr>
                <w:iCs/>
                <w:sz w:val="20"/>
              </w:rPr>
              <w:t xml:space="preserve">esiorientuojant į </w:t>
            </w:r>
            <w:proofErr w:type="spellStart"/>
            <w:r w:rsidRPr="00E13860">
              <w:rPr>
                <w:iCs/>
                <w:sz w:val="20"/>
              </w:rPr>
              <w:t>teritoriškumą</w:t>
            </w:r>
            <w:proofErr w:type="spellEnd"/>
          </w:p>
          <w:p w14:paraId="70365FF4" w14:textId="77777777" w:rsidR="00031B71" w:rsidRPr="009A12D3" w:rsidRDefault="00031B71" w:rsidP="00031B71">
            <w:pPr>
              <w:jc w:val="center"/>
              <w:rPr>
                <w:i/>
                <w:iCs/>
                <w:sz w:val="18"/>
                <w:szCs w:val="22"/>
              </w:rPr>
            </w:pPr>
          </w:p>
          <w:p w14:paraId="710C10D8" w14:textId="77777777" w:rsidR="00031B71" w:rsidRPr="009A12D3" w:rsidRDefault="00031B71" w:rsidP="00031B71">
            <w:pPr>
              <w:jc w:val="center"/>
              <w:rPr>
                <w:i/>
                <w:iCs/>
                <w:sz w:val="18"/>
                <w:szCs w:val="22"/>
              </w:rPr>
            </w:pPr>
          </w:p>
          <w:p w14:paraId="76EF1C63" w14:textId="77777777" w:rsidR="00031B71" w:rsidRPr="009A12D3" w:rsidRDefault="00031B71" w:rsidP="00031B71">
            <w:pPr>
              <w:jc w:val="center"/>
              <w:rPr>
                <w:i/>
                <w:iCs/>
                <w:sz w:val="18"/>
                <w:szCs w:val="22"/>
              </w:rPr>
            </w:pPr>
          </w:p>
          <w:p w14:paraId="4E20EDC9" w14:textId="77777777" w:rsidR="00031B71" w:rsidRPr="009A12D3" w:rsidRDefault="00031B71" w:rsidP="00031B71">
            <w:pPr>
              <w:jc w:val="center"/>
              <w:rPr>
                <w:i/>
                <w:iCs/>
                <w:sz w:val="18"/>
                <w:szCs w:val="22"/>
              </w:rPr>
            </w:pPr>
          </w:p>
          <w:p w14:paraId="61DFE6C2" w14:textId="5EAEAD0A" w:rsidR="00031B71" w:rsidRDefault="00031B71" w:rsidP="00031B71">
            <w:pPr>
              <w:jc w:val="center"/>
              <w:rPr>
                <w:sz w:val="18"/>
                <w:szCs w:val="18"/>
              </w:rPr>
            </w:pPr>
          </w:p>
        </w:tc>
        <w:tc>
          <w:tcPr>
            <w:tcW w:w="1134" w:type="dxa"/>
            <w:tcMar>
              <w:left w:w="28" w:type="dxa"/>
              <w:right w:w="28" w:type="dxa"/>
            </w:tcMar>
          </w:tcPr>
          <w:p w14:paraId="49273B0B" w14:textId="77777777" w:rsidR="00031B71" w:rsidRPr="00E13860" w:rsidRDefault="00031B71" w:rsidP="00031B71">
            <w:pPr>
              <w:jc w:val="center"/>
              <w:rPr>
                <w:iCs/>
                <w:sz w:val="20"/>
              </w:rPr>
            </w:pPr>
            <w:r w:rsidRPr="00B652E1">
              <w:rPr>
                <w:iCs/>
                <w:sz w:val="20"/>
              </w:rPr>
              <w:t xml:space="preserve">26 – </w:t>
            </w:r>
            <w:r>
              <w:rPr>
                <w:iCs/>
                <w:sz w:val="20"/>
              </w:rPr>
              <w:t>K</w:t>
            </w:r>
            <w:r w:rsidRPr="00B652E1">
              <w:rPr>
                <w:iCs/>
                <w:sz w:val="20"/>
              </w:rPr>
              <w:t>itos nenurodytos paslaugos</w:t>
            </w:r>
          </w:p>
          <w:p w14:paraId="0110E7F2" w14:textId="77777777" w:rsidR="00031B71" w:rsidRPr="009A12D3" w:rsidRDefault="00031B71" w:rsidP="00031B71">
            <w:pPr>
              <w:jc w:val="center"/>
              <w:rPr>
                <w:sz w:val="18"/>
              </w:rPr>
            </w:pPr>
          </w:p>
          <w:p w14:paraId="009EE551" w14:textId="77777777" w:rsidR="00031B71" w:rsidRPr="009A12D3" w:rsidRDefault="00031B71" w:rsidP="00031B71">
            <w:pPr>
              <w:jc w:val="center"/>
              <w:rPr>
                <w:i/>
                <w:iCs/>
                <w:sz w:val="18"/>
              </w:rPr>
            </w:pPr>
          </w:p>
          <w:p w14:paraId="6AD002F5" w14:textId="77777777" w:rsidR="00031B71" w:rsidRPr="009A12D3" w:rsidRDefault="00031B71" w:rsidP="00031B71">
            <w:pPr>
              <w:jc w:val="center"/>
              <w:rPr>
                <w:i/>
                <w:iCs/>
                <w:sz w:val="18"/>
              </w:rPr>
            </w:pPr>
          </w:p>
          <w:p w14:paraId="490E4EA0" w14:textId="77777777" w:rsidR="00031B71" w:rsidRPr="009A12D3" w:rsidRDefault="00031B71" w:rsidP="00031B71">
            <w:pPr>
              <w:jc w:val="center"/>
              <w:rPr>
                <w:i/>
                <w:iCs/>
                <w:sz w:val="18"/>
              </w:rPr>
            </w:pPr>
          </w:p>
          <w:p w14:paraId="72C15DEA" w14:textId="05A5EAA4" w:rsidR="00031B71" w:rsidRDefault="00031B71" w:rsidP="00031B71">
            <w:pPr>
              <w:jc w:val="center"/>
              <w:rPr>
                <w:sz w:val="18"/>
                <w:szCs w:val="18"/>
              </w:rPr>
            </w:pPr>
          </w:p>
        </w:tc>
        <w:tc>
          <w:tcPr>
            <w:tcW w:w="961" w:type="dxa"/>
            <w:tcMar>
              <w:left w:w="28" w:type="dxa"/>
              <w:right w:w="28" w:type="dxa"/>
            </w:tcMar>
          </w:tcPr>
          <w:p w14:paraId="0BEC8375" w14:textId="77777777" w:rsidR="00031B71" w:rsidRPr="00E13860" w:rsidRDefault="00031B71" w:rsidP="00031B71">
            <w:pPr>
              <w:jc w:val="center"/>
              <w:rPr>
                <w:sz w:val="20"/>
              </w:rPr>
            </w:pPr>
            <w:r w:rsidRPr="00E13860">
              <w:rPr>
                <w:sz w:val="20"/>
              </w:rPr>
              <w:t>-</w:t>
            </w:r>
          </w:p>
          <w:p w14:paraId="0B7BE677" w14:textId="77777777" w:rsidR="00031B71" w:rsidRDefault="00031B71" w:rsidP="00031B71">
            <w:pPr>
              <w:jc w:val="center"/>
              <w:rPr>
                <w:i/>
                <w:iCs/>
                <w:sz w:val="18"/>
              </w:rPr>
            </w:pPr>
          </w:p>
          <w:p w14:paraId="2B45173B" w14:textId="77777777" w:rsidR="00031B71" w:rsidRDefault="00031B71" w:rsidP="00031B71">
            <w:pPr>
              <w:jc w:val="center"/>
              <w:rPr>
                <w:i/>
                <w:iCs/>
                <w:sz w:val="18"/>
              </w:rPr>
            </w:pPr>
          </w:p>
          <w:p w14:paraId="14990E86" w14:textId="77777777" w:rsidR="00031B71" w:rsidRDefault="00031B71" w:rsidP="00031B71">
            <w:pPr>
              <w:jc w:val="center"/>
              <w:rPr>
                <w:i/>
                <w:iCs/>
                <w:sz w:val="18"/>
              </w:rPr>
            </w:pPr>
          </w:p>
          <w:p w14:paraId="4ECEE739" w14:textId="77777777" w:rsidR="00031B71" w:rsidRDefault="00031B71" w:rsidP="00031B71">
            <w:pPr>
              <w:jc w:val="center"/>
              <w:rPr>
                <w:i/>
                <w:iCs/>
                <w:sz w:val="18"/>
              </w:rPr>
            </w:pPr>
          </w:p>
          <w:p w14:paraId="7289468D" w14:textId="77777777" w:rsidR="00031B71" w:rsidRDefault="00031B71" w:rsidP="00031B71">
            <w:pPr>
              <w:jc w:val="center"/>
              <w:rPr>
                <w:i/>
                <w:iCs/>
                <w:sz w:val="18"/>
              </w:rPr>
            </w:pPr>
          </w:p>
          <w:p w14:paraId="17648F0E" w14:textId="77777777" w:rsidR="00031B71" w:rsidRDefault="00031B71" w:rsidP="00031B71">
            <w:pPr>
              <w:jc w:val="center"/>
              <w:rPr>
                <w:i/>
                <w:iCs/>
                <w:sz w:val="18"/>
              </w:rPr>
            </w:pPr>
          </w:p>
          <w:p w14:paraId="07D0BB12" w14:textId="77777777" w:rsidR="00031B71" w:rsidRDefault="00031B71" w:rsidP="00031B71">
            <w:pPr>
              <w:jc w:val="center"/>
              <w:rPr>
                <w:i/>
                <w:iCs/>
                <w:sz w:val="18"/>
              </w:rPr>
            </w:pPr>
          </w:p>
          <w:p w14:paraId="6DA550BE" w14:textId="77777777" w:rsidR="00031B71" w:rsidRDefault="00031B71" w:rsidP="00031B71">
            <w:pPr>
              <w:rPr>
                <w:i/>
                <w:iCs/>
                <w:sz w:val="18"/>
              </w:rPr>
            </w:pPr>
          </w:p>
          <w:p w14:paraId="58E02594" w14:textId="44EB24B8" w:rsidR="00031B71" w:rsidRDefault="00031B71" w:rsidP="00031B71">
            <w:pPr>
              <w:jc w:val="center"/>
              <w:rPr>
                <w:i/>
                <w:iCs/>
                <w:sz w:val="18"/>
                <w:szCs w:val="18"/>
              </w:rPr>
            </w:pPr>
          </w:p>
        </w:tc>
        <w:tc>
          <w:tcPr>
            <w:tcW w:w="859" w:type="dxa"/>
            <w:tcMar>
              <w:left w:w="28" w:type="dxa"/>
              <w:right w:w="28" w:type="dxa"/>
            </w:tcMar>
          </w:tcPr>
          <w:p w14:paraId="70B6AD52" w14:textId="77777777" w:rsidR="00031B71" w:rsidRPr="00E13860" w:rsidRDefault="00031B71" w:rsidP="00031B71">
            <w:pPr>
              <w:jc w:val="center"/>
              <w:rPr>
                <w:sz w:val="20"/>
              </w:rPr>
            </w:pPr>
            <w:r w:rsidRPr="00E13860">
              <w:rPr>
                <w:sz w:val="20"/>
              </w:rPr>
              <w:lastRenderedPageBreak/>
              <w:t xml:space="preserve">03 – </w:t>
            </w:r>
            <w:proofErr w:type="spellStart"/>
            <w:r>
              <w:rPr>
                <w:sz w:val="20"/>
              </w:rPr>
              <w:t>N</w:t>
            </w:r>
            <w:r w:rsidRPr="00E13860">
              <w:rPr>
                <w:sz w:val="20"/>
              </w:rPr>
              <w:t>eutra</w:t>
            </w:r>
            <w:r>
              <w:rPr>
                <w:sz w:val="20"/>
              </w:rPr>
              <w:t>-</w:t>
            </w:r>
            <w:r w:rsidRPr="00E13860">
              <w:rPr>
                <w:sz w:val="20"/>
              </w:rPr>
              <w:t>lumas</w:t>
            </w:r>
            <w:proofErr w:type="spellEnd"/>
            <w:r w:rsidRPr="00E13860">
              <w:rPr>
                <w:sz w:val="20"/>
              </w:rPr>
              <w:t xml:space="preserve"> lyties požiūriu</w:t>
            </w:r>
          </w:p>
          <w:p w14:paraId="2B240911" w14:textId="77777777" w:rsidR="00031B71" w:rsidRDefault="00031B71" w:rsidP="00031B71">
            <w:pPr>
              <w:jc w:val="center"/>
              <w:rPr>
                <w:i/>
                <w:iCs/>
                <w:sz w:val="18"/>
              </w:rPr>
            </w:pPr>
          </w:p>
          <w:p w14:paraId="207CA8C5" w14:textId="77777777" w:rsidR="00031B71" w:rsidRDefault="00031B71" w:rsidP="00031B71">
            <w:pPr>
              <w:jc w:val="center"/>
              <w:rPr>
                <w:i/>
                <w:iCs/>
                <w:sz w:val="18"/>
              </w:rPr>
            </w:pPr>
          </w:p>
          <w:p w14:paraId="69634E01" w14:textId="77777777" w:rsidR="00031B71" w:rsidRDefault="00031B71" w:rsidP="00031B71">
            <w:pPr>
              <w:jc w:val="center"/>
              <w:rPr>
                <w:i/>
                <w:iCs/>
                <w:sz w:val="18"/>
              </w:rPr>
            </w:pPr>
          </w:p>
          <w:p w14:paraId="21B45E4C" w14:textId="77777777" w:rsidR="00031B71" w:rsidRDefault="00031B71" w:rsidP="00031B71">
            <w:pPr>
              <w:jc w:val="center"/>
              <w:rPr>
                <w:i/>
                <w:iCs/>
                <w:sz w:val="18"/>
              </w:rPr>
            </w:pPr>
          </w:p>
          <w:p w14:paraId="1F924C99" w14:textId="77777777" w:rsidR="00031B71" w:rsidRDefault="00031B71" w:rsidP="00031B71">
            <w:pPr>
              <w:jc w:val="center"/>
              <w:rPr>
                <w:i/>
                <w:iCs/>
                <w:sz w:val="18"/>
              </w:rPr>
            </w:pPr>
          </w:p>
          <w:p w14:paraId="4A914BE5" w14:textId="77777777" w:rsidR="00031B71" w:rsidRDefault="00031B71" w:rsidP="00031B71">
            <w:pPr>
              <w:rPr>
                <w:i/>
                <w:iCs/>
                <w:sz w:val="18"/>
              </w:rPr>
            </w:pPr>
          </w:p>
          <w:p w14:paraId="08E21C39" w14:textId="7A17737E" w:rsidR="00031B71" w:rsidRDefault="00031B71" w:rsidP="00031B71">
            <w:pPr>
              <w:jc w:val="center"/>
              <w:rPr>
                <w:i/>
                <w:iCs/>
                <w:sz w:val="18"/>
                <w:szCs w:val="18"/>
              </w:rPr>
            </w:pPr>
          </w:p>
        </w:tc>
        <w:tc>
          <w:tcPr>
            <w:tcW w:w="1149" w:type="dxa"/>
          </w:tcPr>
          <w:p w14:paraId="6E6DBD80" w14:textId="02917D35" w:rsidR="00031B71" w:rsidRDefault="00E46378" w:rsidP="00031B71">
            <w:pPr>
              <w:jc w:val="center"/>
              <w:rPr>
                <w:i/>
                <w:iCs/>
                <w:sz w:val="18"/>
                <w:szCs w:val="18"/>
              </w:rPr>
            </w:pPr>
            <w:r w:rsidRPr="00E46378">
              <w:rPr>
                <w:sz w:val="20"/>
              </w:rPr>
              <w:lastRenderedPageBreak/>
              <w:t xml:space="preserve">Ne </w:t>
            </w:r>
          </w:p>
        </w:tc>
      </w:tr>
    </w:tbl>
    <w:p w14:paraId="76EAE71F" w14:textId="77777777" w:rsidR="0060091C" w:rsidRDefault="0060091C">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77"/>
        <w:gridCol w:w="7"/>
      </w:tblGrid>
      <w:tr w:rsidR="0060091C" w14:paraId="7F9041C5" w14:textId="77777777" w:rsidTr="007409DB">
        <w:trPr>
          <w:trHeight w:val="405"/>
        </w:trPr>
        <w:tc>
          <w:tcPr>
            <w:tcW w:w="3783" w:type="dxa"/>
            <w:shd w:val="clear" w:color="auto" w:fill="auto"/>
            <w:vAlign w:val="center"/>
          </w:tcPr>
          <w:p w14:paraId="3F3D9C62" w14:textId="77777777" w:rsidR="0060091C" w:rsidRDefault="00016540">
            <w:pPr>
              <w:jc w:val="center"/>
              <w:rPr>
                <w:sz w:val="22"/>
                <w:szCs w:val="22"/>
              </w:rPr>
            </w:pPr>
            <w:r>
              <w:rPr>
                <w:sz w:val="22"/>
                <w:szCs w:val="22"/>
              </w:rPr>
              <w:t>Rodiklio pavadinimas</w:t>
            </w:r>
          </w:p>
        </w:tc>
        <w:tc>
          <w:tcPr>
            <w:tcW w:w="3784" w:type="dxa"/>
            <w:shd w:val="clear" w:color="auto" w:fill="auto"/>
            <w:vAlign w:val="center"/>
          </w:tcPr>
          <w:p w14:paraId="39A51EE3" w14:textId="77777777" w:rsidR="0060091C" w:rsidRDefault="00016540">
            <w:pPr>
              <w:jc w:val="center"/>
              <w:rPr>
                <w:sz w:val="22"/>
                <w:szCs w:val="22"/>
              </w:rPr>
            </w:pPr>
            <w:r>
              <w:rPr>
                <w:sz w:val="22"/>
                <w:szCs w:val="22"/>
              </w:rPr>
              <w:t>Rodiklio kodas</w:t>
            </w:r>
          </w:p>
        </w:tc>
        <w:tc>
          <w:tcPr>
            <w:tcW w:w="3783" w:type="dxa"/>
            <w:shd w:val="clear" w:color="auto" w:fill="auto"/>
            <w:vAlign w:val="center"/>
          </w:tcPr>
          <w:p w14:paraId="0E9EC8A7" w14:textId="77777777" w:rsidR="0060091C" w:rsidRDefault="00016540">
            <w:pPr>
              <w:jc w:val="center"/>
              <w:rPr>
                <w:sz w:val="22"/>
                <w:szCs w:val="22"/>
              </w:rPr>
            </w:pPr>
            <w:r>
              <w:rPr>
                <w:sz w:val="22"/>
                <w:szCs w:val="22"/>
              </w:rPr>
              <w:t>Matavimo vienetai</w:t>
            </w:r>
          </w:p>
        </w:tc>
        <w:tc>
          <w:tcPr>
            <w:tcW w:w="3784" w:type="dxa"/>
            <w:gridSpan w:val="2"/>
            <w:shd w:val="clear" w:color="auto" w:fill="auto"/>
            <w:vAlign w:val="center"/>
          </w:tcPr>
          <w:p w14:paraId="7C846E81" w14:textId="77777777" w:rsidR="0060091C" w:rsidRDefault="00016540">
            <w:pPr>
              <w:jc w:val="center"/>
              <w:rPr>
                <w:sz w:val="22"/>
                <w:szCs w:val="22"/>
              </w:rPr>
            </w:pPr>
            <w:r>
              <w:rPr>
                <w:sz w:val="22"/>
                <w:szCs w:val="22"/>
              </w:rPr>
              <w:t>Siektina reikšmė ir pasiekimo data</w:t>
            </w:r>
          </w:p>
        </w:tc>
      </w:tr>
      <w:tr w:rsidR="00A12816" w14:paraId="15701F01" w14:textId="77777777" w:rsidTr="007409DB">
        <w:trPr>
          <w:trHeight w:val="416"/>
        </w:trPr>
        <w:tc>
          <w:tcPr>
            <w:tcW w:w="3783" w:type="dxa"/>
          </w:tcPr>
          <w:p w14:paraId="72219FB9" w14:textId="4C749918" w:rsidR="00A12816" w:rsidRDefault="00A12816" w:rsidP="00A12816">
            <w:pPr>
              <w:jc w:val="center"/>
              <w:rPr>
                <w:i/>
                <w:iCs/>
                <w:sz w:val="18"/>
                <w:szCs w:val="18"/>
              </w:rPr>
            </w:pPr>
            <w:r w:rsidRPr="00E13860">
              <w:rPr>
                <w:sz w:val="20"/>
              </w:rPr>
              <w:t>Paramą gavusios įmonės (iš kurių: labai mažos, mažosios, vidutinės ir didelės)</w:t>
            </w:r>
          </w:p>
        </w:tc>
        <w:tc>
          <w:tcPr>
            <w:tcW w:w="3784" w:type="dxa"/>
          </w:tcPr>
          <w:p w14:paraId="30220AA2" w14:textId="77777777" w:rsidR="00A12816" w:rsidRDefault="00A12816" w:rsidP="00A12816">
            <w:pPr>
              <w:jc w:val="center"/>
              <w:rPr>
                <w:sz w:val="20"/>
              </w:rPr>
            </w:pPr>
            <w:r w:rsidRPr="00217901">
              <w:rPr>
                <w:sz w:val="20"/>
              </w:rPr>
              <w:t>P-05-001-01-11-04-01</w:t>
            </w:r>
            <w:r w:rsidRPr="003E7F76">
              <w:rPr>
                <w:sz w:val="20"/>
              </w:rPr>
              <w:t xml:space="preserve"> </w:t>
            </w:r>
          </w:p>
          <w:p w14:paraId="119FD711" w14:textId="24FEA552" w:rsidR="00A12816" w:rsidRDefault="00A12816" w:rsidP="00A12816">
            <w:pPr>
              <w:jc w:val="center"/>
              <w:rPr>
                <w:i/>
                <w:iCs/>
                <w:sz w:val="22"/>
                <w:szCs w:val="22"/>
              </w:rPr>
            </w:pPr>
            <w:r w:rsidRPr="003E7F76">
              <w:rPr>
                <w:sz w:val="20"/>
              </w:rPr>
              <w:t>(P.B.2.0001)</w:t>
            </w:r>
          </w:p>
        </w:tc>
        <w:tc>
          <w:tcPr>
            <w:tcW w:w="3783" w:type="dxa"/>
          </w:tcPr>
          <w:p w14:paraId="3C0A6EA8" w14:textId="581904AB" w:rsidR="00A12816" w:rsidRDefault="00A12816" w:rsidP="00A12816">
            <w:pPr>
              <w:jc w:val="center"/>
              <w:rPr>
                <w:i/>
                <w:iCs/>
                <w:sz w:val="22"/>
                <w:szCs w:val="22"/>
              </w:rPr>
            </w:pPr>
            <w:r>
              <w:rPr>
                <w:sz w:val="20"/>
              </w:rPr>
              <w:t>Į</w:t>
            </w:r>
            <w:r w:rsidRPr="00DB69B8">
              <w:rPr>
                <w:sz w:val="20"/>
              </w:rPr>
              <w:t>monės</w:t>
            </w:r>
          </w:p>
        </w:tc>
        <w:tc>
          <w:tcPr>
            <w:tcW w:w="3784" w:type="dxa"/>
            <w:gridSpan w:val="2"/>
          </w:tcPr>
          <w:p w14:paraId="52D4F1B5" w14:textId="65516894" w:rsidR="00A12816" w:rsidRPr="00681864" w:rsidRDefault="00A12816" w:rsidP="00A12816">
            <w:pPr>
              <w:jc w:val="center"/>
              <w:rPr>
                <w:sz w:val="20"/>
              </w:rPr>
            </w:pPr>
            <w:r>
              <w:rPr>
                <w:sz w:val="20"/>
              </w:rPr>
              <w:t>162</w:t>
            </w:r>
          </w:p>
          <w:p w14:paraId="07EC75CE" w14:textId="4E498192" w:rsidR="00A12816" w:rsidRDefault="00A12816" w:rsidP="00A12816">
            <w:pPr>
              <w:jc w:val="center"/>
              <w:rPr>
                <w:i/>
                <w:iCs/>
                <w:sz w:val="22"/>
                <w:szCs w:val="22"/>
              </w:rPr>
            </w:pPr>
            <w:r w:rsidRPr="009316D9">
              <w:rPr>
                <w:sz w:val="20"/>
              </w:rPr>
              <w:t>(2029)</w:t>
            </w:r>
          </w:p>
        </w:tc>
      </w:tr>
      <w:tr w:rsidR="00A12816" w14:paraId="484D0F7D" w14:textId="77777777" w:rsidTr="007409DB">
        <w:trPr>
          <w:trHeight w:val="416"/>
        </w:trPr>
        <w:tc>
          <w:tcPr>
            <w:tcW w:w="3783" w:type="dxa"/>
          </w:tcPr>
          <w:p w14:paraId="4AAE65EE" w14:textId="74FCAF8D" w:rsidR="00A12816" w:rsidRDefault="00A12816" w:rsidP="00A12816">
            <w:pPr>
              <w:jc w:val="center"/>
              <w:rPr>
                <w:i/>
                <w:iCs/>
                <w:sz w:val="18"/>
                <w:szCs w:val="18"/>
              </w:rPr>
            </w:pPr>
            <w:r w:rsidRPr="00601F1D">
              <w:rPr>
                <w:sz w:val="20"/>
              </w:rPr>
              <w:t>Paramą gavusios įmonės (iš kurių: labai mažos)</w:t>
            </w:r>
          </w:p>
        </w:tc>
        <w:tc>
          <w:tcPr>
            <w:tcW w:w="3784" w:type="dxa"/>
          </w:tcPr>
          <w:p w14:paraId="1CE7BB8C" w14:textId="77777777" w:rsidR="00A12816" w:rsidRDefault="00A12816" w:rsidP="00A12816">
            <w:pPr>
              <w:jc w:val="center"/>
              <w:rPr>
                <w:sz w:val="20"/>
              </w:rPr>
            </w:pPr>
            <w:r w:rsidRPr="00217901">
              <w:rPr>
                <w:sz w:val="20"/>
              </w:rPr>
              <w:t>P-05-001-01-11-04-02</w:t>
            </w:r>
            <w:r w:rsidRPr="003E7F76">
              <w:rPr>
                <w:sz w:val="20"/>
              </w:rPr>
              <w:t xml:space="preserve"> </w:t>
            </w:r>
          </w:p>
          <w:p w14:paraId="1F893BAC" w14:textId="01129F23" w:rsidR="00A12816" w:rsidRDefault="00A12816" w:rsidP="00A12816">
            <w:pPr>
              <w:jc w:val="center"/>
              <w:rPr>
                <w:i/>
                <w:iCs/>
                <w:sz w:val="22"/>
                <w:szCs w:val="22"/>
              </w:rPr>
            </w:pPr>
            <w:r w:rsidRPr="003E7F76">
              <w:rPr>
                <w:sz w:val="20"/>
              </w:rPr>
              <w:t>(P.B.2.0001.1)</w:t>
            </w:r>
          </w:p>
        </w:tc>
        <w:tc>
          <w:tcPr>
            <w:tcW w:w="3783" w:type="dxa"/>
          </w:tcPr>
          <w:p w14:paraId="6EC2F1A6" w14:textId="426FBACF" w:rsidR="00A12816" w:rsidRDefault="00A12816" w:rsidP="00A12816">
            <w:pPr>
              <w:jc w:val="center"/>
              <w:rPr>
                <w:i/>
                <w:iCs/>
                <w:sz w:val="22"/>
                <w:szCs w:val="22"/>
              </w:rPr>
            </w:pPr>
            <w:r w:rsidRPr="008D0013">
              <w:rPr>
                <w:sz w:val="20"/>
              </w:rPr>
              <w:t>Įmonės</w:t>
            </w:r>
          </w:p>
        </w:tc>
        <w:tc>
          <w:tcPr>
            <w:tcW w:w="3784" w:type="dxa"/>
            <w:gridSpan w:val="2"/>
          </w:tcPr>
          <w:p w14:paraId="47BD6809" w14:textId="535E80C6" w:rsidR="00A12816" w:rsidRDefault="00A12816" w:rsidP="00A12816">
            <w:pPr>
              <w:jc w:val="center"/>
              <w:rPr>
                <w:i/>
                <w:iCs/>
                <w:sz w:val="22"/>
                <w:szCs w:val="22"/>
              </w:rPr>
            </w:pPr>
            <w:r w:rsidRPr="004F48CA">
              <w:rPr>
                <w:sz w:val="20"/>
              </w:rPr>
              <w:t>n/a</w:t>
            </w:r>
          </w:p>
        </w:tc>
      </w:tr>
      <w:tr w:rsidR="00A12816" w14:paraId="51F0D5D4" w14:textId="77777777" w:rsidTr="007409DB">
        <w:trPr>
          <w:trHeight w:val="416"/>
        </w:trPr>
        <w:tc>
          <w:tcPr>
            <w:tcW w:w="3783" w:type="dxa"/>
          </w:tcPr>
          <w:p w14:paraId="6B9476C2" w14:textId="6B7F0E9C" w:rsidR="00A12816" w:rsidRDefault="00A12816" w:rsidP="00A12816">
            <w:pPr>
              <w:jc w:val="center"/>
              <w:rPr>
                <w:i/>
                <w:iCs/>
                <w:sz w:val="18"/>
                <w:szCs w:val="18"/>
              </w:rPr>
            </w:pPr>
            <w:r w:rsidRPr="00601F1D">
              <w:rPr>
                <w:sz w:val="20"/>
              </w:rPr>
              <w:lastRenderedPageBreak/>
              <w:t>Paramą gavusios įmonės (iš kurių: mažosios)</w:t>
            </w:r>
          </w:p>
        </w:tc>
        <w:tc>
          <w:tcPr>
            <w:tcW w:w="3784" w:type="dxa"/>
          </w:tcPr>
          <w:p w14:paraId="046058FB" w14:textId="77777777" w:rsidR="00A12816" w:rsidRDefault="00A12816" w:rsidP="00A12816">
            <w:pPr>
              <w:jc w:val="center"/>
              <w:rPr>
                <w:sz w:val="20"/>
              </w:rPr>
            </w:pPr>
            <w:r w:rsidRPr="00217901">
              <w:rPr>
                <w:sz w:val="20"/>
              </w:rPr>
              <w:t>P-05-001-01-11-04-03</w:t>
            </w:r>
            <w:r w:rsidRPr="003E7F76">
              <w:rPr>
                <w:sz w:val="20"/>
              </w:rPr>
              <w:t xml:space="preserve"> </w:t>
            </w:r>
          </w:p>
          <w:p w14:paraId="399CE9A3" w14:textId="7F4254A5" w:rsidR="00A12816" w:rsidRDefault="00A12816" w:rsidP="00A12816">
            <w:pPr>
              <w:jc w:val="center"/>
              <w:rPr>
                <w:i/>
                <w:iCs/>
                <w:sz w:val="22"/>
                <w:szCs w:val="22"/>
              </w:rPr>
            </w:pPr>
            <w:r w:rsidRPr="003E7F76">
              <w:rPr>
                <w:sz w:val="20"/>
              </w:rPr>
              <w:t>(P.B.2.0001.2)</w:t>
            </w:r>
          </w:p>
        </w:tc>
        <w:tc>
          <w:tcPr>
            <w:tcW w:w="3783" w:type="dxa"/>
          </w:tcPr>
          <w:p w14:paraId="53BBE11D" w14:textId="2EB63860" w:rsidR="00A12816" w:rsidRDefault="00A12816" w:rsidP="00A12816">
            <w:pPr>
              <w:jc w:val="center"/>
              <w:rPr>
                <w:i/>
                <w:iCs/>
                <w:sz w:val="22"/>
                <w:szCs w:val="22"/>
              </w:rPr>
            </w:pPr>
            <w:r w:rsidRPr="008D0013">
              <w:rPr>
                <w:sz w:val="20"/>
              </w:rPr>
              <w:t>Įmonės</w:t>
            </w:r>
          </w:p>
        </w:tc>
        <w:tc>
          <w:tcPr>
            <w:tcW w:w="3784" w:type="dxa"/>
            <w:gridSpan w:val="2"/>
          </w:tcPr>
          <w:p w14:paraId="69B7F9A3" w14:textId="1F9D8D39" w:rsidR="00A12816" w:rsidRDefault="00A12816" w:rsidP="00A12816">
            <w:pPr>
              <w:jc w:val="center"/>
              <w:rPr>
                <w:i/>
                <w:iCs/>
                <w:sz w:val="22"/>
                <w:szCs w:val="22"/>
              </w:rPr>
            </w:pPr>
            <w:r w:rsidRPr="004F48CA">
              <w:rPr>
                <w:sz w:val="20"/>
              </w:rPr>
              <w:t>n/a</w:t>
            </w:r>
          </w:p>
        </w:tc>
      </w:tr>
      <w:tr w:rsidR="00A12816" w14:paraId="634BE10E" w14:textId="77777777" w:rsidTr="007409DB">
        <w:trPr>
          <w:trHeight w:val="416"/>
        </w:trPr>
        <w:tc>
          <w:tcPr>
            <w:tcW w:w="3783" w:type="dxa"/>
          </w:tcPr>
          <w:p w14:paraId="45DAF945" w14:textId="7A3F8F15" w:rsidR="00A12816" w:rsidRDefault="00A12816" w:rsidP="00A12816">
            <w:pPr>
              <w:jc w:val="center"/>
              <w:rPr>
                <w:i/>
                <w:iCs/>
                <w:sz w:val="18"/>
                <w:szCs w:val="18"/>
              </w:rPr>
            </w:pPr>
            <w:r w:rsidRPr="00012573">
              <w:rPr>
                <w:sz w:val="20"/>
              </w:rPr>
              <w:t>Paramą gavusios įmonės (iš kurių: vidutinės)</w:t>
            </w:r>
          </w:p>
        </w:tc>
        <w:tc>
          <w:tcPr>
            <w:tcW w:w="3784" w:type="dxa"/>
          </w:tcPr>
          <w:p w14:paraId="73610E7D" w14:textId="77777777" w:rsidR="00A12816" w:rsidRDefault="00A12816" w:rsidP="00A12816">
            <w:pPr>
              <w:jc w:val="center"/>
              <w:rPr>
                <w:sz w:val="20"/>
              </w:rPr>
            </w:pPr>
            <w:r w:rsidRPr="00217901">
              <w:rPr>
                <w:sz w:val="20"/>
              </w:rPr>
              <w:t>P-05-001-01-11-04-04</w:t>
            </w:r>
            <w:r w:rsidRPr="003E7F76">
              <w:rPr>
                <w:sz w:val="20"/>
              </w:rPr>
              <w:t xml:space="preserve"> </w:t>
            </w:r>
          </w:p>
          <w:p w14:paraId="7C999724" w14:textId="6D75C6F8" w:rsidR="00A12816" w:rsidRDefault="00A12816" w:rsidP="00A12816">
            <w:pPr>
              <w:jc w:val="center"/>
              <w:rPr>
                <w:i/>
                <w:iCs/>
                <w:sz w:val="22"/>
                <w:szCs w:val="22"/>
              </w:rPr>
            </w:pPr>
            <w:r w:rsidRPr="003E7F76">
              <w:rPr>
                <w:sz w:val="20"/>
              </w:rPr>
              <w:t>(P.B.2.0001.3)</w:t>
            </w:r>
          </w:p>
        </w:tc>
        <w:tc>
          <w:tcPr>
            <w:tcW w:w="3783" w:type="dxa"/>
          </w:tcPr>
          <w:p w14:paraId="2B48406F" w14:textId="5A5F1825" w:rsidR="00A12816" w:rsidRDefault="00A12816" w:rsidP="00A12816">
            <w:pPr>
              <w:jc w:val="center"/>
              <w:rPr>
                <w:i/>
                <w:iCs/>
                <w:sz w:val="22"/>
                <w:szCs w:val="22"/>
              </w:rPr>
            </w:pPr>
            <w:r w:rsidRPr="00012573">
              <w:rPr>
                <w:sz w:val="20"/>
              </w:rPr>
              <w:t>Įmonės</w:t>
            </w:r>
          </w:p>
        </w:tc>
        <w:tc>
          <w:tcPr>
            <w:tcW w:w="3784" w:type="dxa"/>
            <w:gridSpan w:val="2"/>
          </w:tcPr>
          <w:p w14:paraId="0DDC9BA6" w14:textId="0D2E2D9E" w:rsidR="00A12816" w:rsidRDefault="00A12816" w:rsidP="00A12816">
            <w:pPr>
              <w:jc w:val="center"/>
              <w:rPr>
                <w:i/>
                <w:iCs/>
                <w:sz w:val="22"/>
                <w:szCs w:val="22"/>
              </w:rPr>
            </w:pPr>
            <w:r w:rsidRPr="00012573">
              <w:rPr>
                <w:sz w:val="20"/>
              </w:rPr>
              <w:t>n/a</w:t>
            </w:r>
          </w:p>
        </w:tc>
      </w:tr>
      <w:tr w:rsidR="00A12816" w14:paraId="4F2480D1" w14:textId="77777777" w:rsidTr="007409DB">
        <w:trPr>
          <w:trHeight w:val="416"/>
        </w:trPr>
        <w:tc>
          <w:tcPr>
            <w:tcW w:w="3783" w:type="dxa"/>
          </w:tcPr>
          <w:p w14:paraId="5910604C" w14:textId="3F98C8A3" w:rsidR="00A12816" w:rsidRDefault="00A12816" w:rsidP="00A12816">
            <w:pPr>
              <w:jc w:val="center"/>
              <w:rPr>
                <w:i/>
                <w:iCs/>
                <w:sz w:val="18"/>
                <w:szCs w:val="18"/>
              </w:rPr>
            </w:pPr>
            <w:r w:rsidRPr="00BD675F">
              <w:rPr>
                <w:sz w:val="20"/>
              </w:rPr>
              <w:t>Paramą dotacijomis gavusios įmonės</w:t>
            </w:r>
          </w:p>
        </w:tc>
        <w:tc>
          <w:tcPr>
            <w:tcW w:w="3784" w:type="dxa"/>
          </w:tcPr>
          <w:p w14:paraId="6355DE91" w14:textId="77777777" w:rsidR="00A12816" w:rsidRPr="00217901" w:rsidRDefault="00A12816" w:rsidP="00A12816">
            <w:pPr>
              <w:jc w:val="center"/>
              <w:rPr>
                <w:sz w:val="20"/>
              </w:rPr>
            </w:pPr>
            <w:r w:rsidRPr="00217901">
              <w:rPr>
                <w:sz w:val="20"/>
              </w:rPr>
              <w:t xml:space="preserve">P-05-001-01-11-04-05 </w:t>
            </w:r>
          </w:p>
          <w:p w14:paraId="644B2CF5" w14:textId="70485A35" w:rsidR="00A12816" w:rsidRDefault="00A12816" w:rsidP="00A12816">
            <w:pPr>
              <w:jc w:val="center"/>
              <w:rPr>
                <w:i/>
                <w:iCs/>
                <w:sz w:val="22"/>
                <w:szCs w:val="22"/>
              </w:rPr>
            </w:pPr>
            <w:r w:rsidRPr="00217901">
              <w:rPr>
                <w:sz w:val="20"/>
              </w:rPr>
              <w:t>(P.B.2.0002)</w:t>
            </w:r>
          </w:p>
        </w:tc>
        <w:tc>
          <w:tcPr>
            <w:tcW w:w="3783" w:type="dxa"/>
          </w:tcPr>
          <w:p w14:paraId="33089BAE" w14:textId="22B994EC" w:rsidR="00A12816" w:rsidRDefault="00A12816" w:rsidP="00A12816">
            <w:pPr>
              <w:jc w:val="center"/>
              <w:rPr>
                <w:i/>
                <w:iCs/>
                <w:sz w:val="22"/>
                <w:szCs w:val="22"/>
              </w:rPr>
            </w:pPr>
            <w:r w:rsidRPr="00012573">
              <w:rPr>
                <w:sz w:val="20"/>
              </w:rPr>
              <w:t>Įmonės</w:t>
            </w:r>
          </w:p>
        </w:tc>
        <w:tc>
          <w:tcPr>
            <w:tcW w:w="3784" w:type="dxa"/>
            <w:gridSpan w:val="2"/>
          </w:tcPr>
          <w:p w14:paraId="4492EA57" w14:textId="3FB88038" w:rsidR="00A12816" w:rsidRPr="003842CB" w:rsidRDefault="00E7175E" w:rsidP="00A12816">
            <w:pPr>
              <w:ind w:left="-57" w:right="-57"/>
              <w:jc w:val="center"/>
              <w:rPr>
                <w:sz w:val="20"/>
              </w:rPr>
            </w:pPr>
            <w:r>
              <w:rPr>
                <w:sz w:val="20"/>
              </w:rPr>
              <w:t>189</w:t>
            </w:r>
          </w:p>
          <w:p w14:paraId="6C493288" w14:textId="5334E5D1" w:rsidR="00A12816" w:rsidRDefault="00A12816" w:rsidP="00A12816">
            <w:pPr>
              <w:jc w:val="center"/>
              <w:rPr>
                <w:i/>
                <w:iCs/>
                <w:sz w:val="22"/>
                <w:szCs w:val="22"/>
              </w:rPr>
            </w:pPr>
            <w:r w:rsidRPr="003842CB">
              <w:rPr>
                <w:sz w:val="20"/>
              </w:rPr>
              <w:t>(2029)</w:t>
            </w:r>
          </w:p>
        </w:tc>
      </w:tr>
      <w:tr w:rsidR="00A12816" w14:paraId="0CC73B22" w14:textId="77777777" w:rsidTr="007409DB">
        <w:trPr>
          <w:trHeight w:val="416"/>
        </w:trPr>
        <w:tc>
          <w:tcPr>
            <w:tcW w:w="3783" w:type="dxa"/>
          </w:tcPr>
          <w:p w14:paraId="2C423DC8" w14:textId="2F617771" w:rsidR="00A12816" w:rsidRDefault="00A12816" w:rsidP="00A12816">
            <w:pPr>
              <w:jc w:val="center"/>
              <w:rPr>
                <w:i/>
                <w:iCs/>
                <w:sz w:val="18"/>
                <w:szCs w:val="18"/>
              </w:rPr>
            </w:pPr>
            <w:r w:rsidRPr="00C17571">
              <w:rPr>
                <w:sz w:val="20"/>
              </w:rPr>
              <w:t>Privačiosios investicijos, papildančios viešąją paramą (iš kurių: dotacijos, finansinės priemonės)</w:t>
            </w:r>
          </w:p>
        </w:tc>
        <w:tc>
          <w:tcPr>
            <w:tcW w:w="3784" w:type="dxa"/>
          </w:tcPr>
          <w:p w14:paraId="492FEED6" w14:textId="77777777" w:rsidR="00A12816" w:rsidRDefault="00A12816" w:rsidP="00A12816">
            <w:pPr>
              <w:jc w:val="center"/>
              <w:rPr>
                <w:sz w:val="20"/>
              </w:rPr>
            </w:pPr>
            <w:r w:rsidRPr="00681864">
              <w:rPr>
                <w:sz w:val="20"/>
              </w:rPr>
              <w:t>R-05-001-01-11-04-01</w:t>
            </w:r>
          </w:p>
          <w:p w14:paraId="0448FAC0" w14:textId="4EEA57D7" w:rsidR="00A12816" w:rsidRDefault="00A12816" w:rsidP="00A12816">
            <w:pPr>
              <w:jc w:val="center"/>
              <w:rPr>
                <w:i/>
                <w:iCs/>
                <w:sz w:val="22"/>
                <w:szCs w:val="22"/>
              </w:rPr>
            </w:pPr>
            <w:r>
              <w:rPr>
                <w:sz w:val="20"/>
              </w:rPr>
              <w:t>(</w:t>
            </w:r>
            <w:r w:rsidRPr="00681864">
              <w:rPr>
                <w:sz w:val="20"/>
              </w:rPr>
              <w:t>R.B.2.2002)</w:t>
            </w:r>
          </w:p>
        </w:tc>
        <w:tc>
          <w:tcPr>
            <w:tcW w:w="3783" w:type="dxa"/>
          </w:tcPr>
          <w:p w14:paraId="7EC84A19" w14:textId="0F38B39E" w:rsidR="00A12816" w:rsidRDefault="00A12816" w:rsidP="00A12816">
            <w:pPr>
              <w:jc w:val="center"/>
              <w:rPr>
                <w:i/>
                <w:iCs/>
                <w:sz w:val="22"/>
                <w:szCs w:val="22"/>
              </w:rPr>
            </w:pPr>
            <w:r w:rsidRPr="00F3733C">
              <w:rPr>
                <w:sz w:val="20"/>
              </w:rPr>
              <w:t>Eurai</w:t>
            </w:r>
          </w:p>
        </w:tc>
        <w:tc>
          <w:tcPr>
            <w:tcW w:w="3784" w:type="dxa"/>
            <w:gridSpan w:val="2"/>
          </w:tcPr>
          <w:p w14:paraId="0D4F6614" w14:textId="514025B0" w:rsidR="00A12816" w:rsidRDefault="007127F1" w:rsidP="00A12816">
            <w:pPr>
              <w:jc w:val="center"/>
              <w:rPr>
                <w:sz w:val="20"/>
              </w:rPr>
            </w:pPr>
            <w:r>
              <w:rPr>
                <w:sz w:val="20"/>
              </w:rPr>
              <w:t>10 000 000</w:t>
            </w:r>
          </w:p>
          <w:p w14:paraId="3A0BD127" w14:textId="77777777" w:rsidR="00A12816" w:rsidRPr="00C17571" w:rsidRDefault="00A12816" w:rsidP="00A12816">
            <w:pPr>
              <w:jc w:val="center"/>
              <w:rPr>
                <w:sz w:val="20"/>
              </w:rPr>
            </w:pPr>
            <w:r w:rsidRPr="00C17571">
              <w:rPr>
                <w:sz w:val="20"/>
              </w:rPr>
              <w:t>(2029)</w:t>
            </w:r>
          </w:p>
          <w:p w14:paraId="64CFA3AE" w14:textId="77777777" w:rsidR="00A12816" w:rsidRPr="00A40467" w:rsidRDefault="00A12816" w:rsidP="00A12816">
            <w:pPr>
              <w:jc w:val="center"/>
              <w:rPr>
                <w:sz w:val="20"/>
              </w:rPr>
            </w:pPr>
          </w:p>
        </w:tc>
      </w:tr>
      <w:tr w:rsidR="00A12816" w14:paraId="6B74300C" w14:textId="77777777" w:rsidTr="007409DB">
        <w:trPr>
          <w:trHeight w:val="416"/>
        </w:trPr>
        <w:tc>
          <w:tcPr>
            <w:tcW w:w="3783" w:type="dxa"/>
          </w:tcPr>
          <w:p w14:paraId="327AACD0" w14:textId="72638E5F" w:rsidR="00A12816" w:rsidRDefault="00A12816" w:rsidP="00A12816">
            <w:pPr>
              <w:jc w:val="center"/>
              <w:rPr>
                <w:i/>
                <w:iCs/>
                <w:sz w:val="18"/>
                <w:szCs w:val="18"/>
              </w:rPr>
            </w:pPr>
            <w:r w:rsidRPr="00C17571">
              <w:rPr>
                <w:sz w:val="20"/>
              </w:rPr>
              <w:t>Privačiosios investicijos, papildančios viešąją paramą (iš kurių: dotacijos)</w:t>
            </w:r>
          </w:p>
        </w:tc>
        <w:tc>
          <w:tcPr>
            <w:tcW w:w="3784" w:type="dxa"/>
          </w:tcPr>
          <w:p w14:paraId="7059BE1B" w14:textId="77777777" w:rsidR="00A12816" w:rsidRPr="00681864" w:rsidRDefault="00A12816" w:rsidP="00A12816">
            <w:pPr>
              <w:jc w:val="center"/>
              <w:rPr>
                <w:sz w:val="20"/>
              </w:rPr>
            </w:pPr>
            <w:r w:rsidRPr="00681864">
              <w:rPr>
                <w:sz w:val="20"/>
              </w:rPr>
              <w:t xml:space="preserve">R-05-001-01-11-04-06 </w:t>
            </w:r>
          </w:p>
          <w:p w14:paraId="27447796" w14:textId="3DDF0BB8" w:rsidR="00A12816" w:rsidRDefault="00A12816" w:rsidP="00A12816">
            <w:pPr>
              <w:jc w:val="center"/>
              <w:rPr>
                <w:i/>
                <w:iCs/>
                <w:sz w:val="22"/>
                <w:szCs w:val="22"/>
              </w:rPr>
            </w:pPr>
            <w:r w:rsidRPr="00681864">
              <w:rPr>
                <w:sz w:val="20"/>
              </w:rPr>
              <w:t>(R.B.2.2002.1)</w:t>
            </w:r>
          </w:p>
        </w:tc>
        <w:tc>
          <w:tcPr>
            <w:tcW w:w="3783" w:type="dxa"/>
          </w:tcPr>
          <w:p w14:paraId="08AC8F09" w14:textId="30D159B4" w:rsidR="00A12816" w:rsidRDefault="00A12816" w:rsidP="00A12816">
            <w:pPr>
              <w:jc w:val="center"/>
              <w:rPr>
                <w:i/>
                <w:iCs/>
                <w:sz w:val="22"/>
                <w:szCs w:val="22"/>
              </w:rPr>
            </w:pPr>
            <w:r w:rsidRPr="00F3733C">
              <w:rPr>
                <w:sz w:val="20"/>
              </w:rPr>
              <w:t>Eurai</w:t>
            </w:r>
          </w:p>
        </w:tc>
        <w:tc>
          <w:tcPr>
            <w:tcW w:w="3784" w:type="dxa"/>
            <w:gridSpan w:val="2"/>
            <w:vAlign w:val="center"/>
          </w:tcPr>
          <w:p w14:paraId="5EF80211" w14:textId="6A6B0948" w:rsidR="00A12816" w:rsidRPr="00A40467" w:rsidRDefault="00A12816" w:rsidP="00A12816">
            <w:pPr>
              <w:jc w:val="center"/>
              <w:rPr>
                <w:sz w:val="20"/>
              </w:rPr>
            </w:pPr>
            <w:r w:rsidRPr="00C17571">
              <w:rPr>
                <w:sz w:val="20"/>
              </w:rPr>
              <w:t>n/a</w:t>
            </w:r>
          </w:p>
        </w:tc>
      </w:tr>
      <w:tr w:rsidR="005A0839" w14:paraId="15FEF65A" w14:textId="77777777" w:rsidTr="007409DB">
        <w:trPr>
          <w:trHeight w:val="416"/>
        </w:trPr>
        <w:tc>
          <w:tcPr>
            <w:tcW w:w="3783" w:type="dxa"/>
            <w:vAlign w:val="center"/>
          </w:tcPr>
          <w:p w14:paraId="093590CC" w14:textId="6C33AF34" w:rsidR="005A0839" w:rsidRPr="005A0839" w:rsidRDefault="005A0839" w:rsidP="005A0839">
            <w:pPr>
              <w:jc w:val="center"/>
              <w:rPr>
                <w:sz w:val="20"/>
              </w:rPr>
            </w:pPr>
            <w:r w:rsidRPr="005A0839">
              <w:rPr>
                <w:sz w:val="20"/>
              </w:rPr>
              <w:t>MVĮ produkcijos pristatymai tarptautinėse parodose</w:t>
            </w:r>
          </w:p>
        </w:tc>
        <w:tc>
          <w:tcPr>
            <w:tcW w:w="3784" w:type="dxa"/>
          </w:tcPr>
          <w:p w14:paraId="61215994" w14:textId="77777777" w:rsidR="005A0839" w:rsidRDefault="005A0839" w:rsidP="005A0839">
            <w:pPr>
              <w:jc w:val="center"/>
              <w:rPr>
                <w:sz w:val="20"/>
              </w:rPr>
            </w:pPr>
            <w:r w:rsidRPr="005A0839">
              <w:rPr>
                <w:sz w:val="20"/>
              </w:rPr>
              <w:t>R-05-001-01-11-04-02</w:t>
            </w:r>
          </w:p>
          <w:p w14:paraId="6700A0F9" w14:textId="25751BB7" w:rsidR="00547986" w:rsidRPr="005A0839" w:rsidRDefault="00547986" w:rsidP="005A0839">
            <w:pPr>
              <w:jc w:val="center"/>
              <w:rPr>
                <w:sz w:val="20"/>
              </w:rPr>
            </w:pPr>
          </w:p>
        </w:tc>
        <w:tc>
          <w:tcPr>
            <w:tcW w:w="3783" w:type="dxa"/>
          </w:tcPr>
          <w:p w14:paraId="1E2C5982" w14:textId="1A647079" w:rsidR="005A0839" w:rsidRDefault="005A0839" w:rsidP="005A0839">
            <w:pPr>
              <w:jc w:val="center"/>
              <w:rPr>
                <w:i/>
                <w:iCs/>
                <w:sz w:val="22"/>
                <w:szCs w:val="22"/>
              </w:rPr>
            </w:pPr>
            <w:r>
              <w:rPr>
                <w:sz w:val="20"/>
              </w:rPr>
              <w:t>Vnt.</w:t>
            </w:r>
          </w:p>
        </w:tc>
        <w:tc>
          <w:tcPr>
            <w:tcW w:w="3784" w:type="dxa"/>
            <w:gridSpan w:val="2"/>
          </w:tcPr>
          <w:p w14:paraId="029D1816" w14:textId="5FB1B2E5" w:rsidR="00A40467" w:rsidRDefault="00A40467" w:rsidP="005A0839">
            <w:pPr>
              <w:jc w:val="center"/>
              <w:rPr>
                <w:sz w:val="20"/>
              </w:rPr>
            </w:pPr>
            <w:r w:rsidRPr="00A40467">
              <w:rPr>
                <w:sz w:val="20"/>
              </w:rPr>
              <w:t>1 097</w:t>
            </w:r>
          </w:p>
          <w:p w14:paraId="26729D08" w14:textId="09224426" w:rsidR="005A0839" w:rsidRPr="00A40467" w:rsidRDefault="005A0839" w:rsidP="005A0839">
            <w:pPr>
              <w:jc w:val="center"/>
              <w:rPr>
                <w:sz w:val="20"/>
              </w:rPr>
            </w:pPr>
            <w:r w:rsidRPr="003842CB">
              <w:rPr>
                <w:sz w:val="20"/>
              </w:rPr>
              <w:t>(2029)</w:t>
            </w:r>
          </w:p>
        </w:tc>
      </w:tr>
      <w:tr w:rsidR="005A0839" w14:paraId="0EBCC777" w14:textId="77777777" w:rsidTr="007409DB">
        <w:trPr>
          <w:trHeight w:val="416"/>
        </w:trPr>
        <w:tc>
          <w:tcPr>
            <w:tcW w:w="3783" w:type="dxa"/>
            <w:vAlign w:val="center"/>
          </w:tcPr>
          <w:p w14:paraId="0FCDFA00" w14:textId="15D55DA5" w:rsidR="005A0839" w:rsidRPr="005A0839" w:rsidRDefault="005A0839" w:rsidP="005A0839">
            <w:pPr>
              <w:jc w:val="center"/>
              <w:rPr>
                <w:sz w:val="20"/>
              </w:rPr>
            </w:pPr>
            <w:r w:rsidRPr="005A0839">
              <w:rPr>
                <w:sz w:val="20"/>
              </w:rPr>
              <w:t>MVĮ sertifikuoti produktai</w:t>
            </w:r>
          </w:p>
        </w:tc>
        <w:tc>
          <w:tcPr>
            <w:tcW w:w="3784" w:type="dxa"/>
          </w:tcPr>
          <w:p w14:paraId="4282D82F" w14:textId="77777777" w:rsidR="005A0839" w:rsidRDefault="005A0839" w:rsidP="005A0839">
            <w:pPr>
              <w:jc w:val="center"/>
              <w:rPr>
                <w:sz w:val="20"/>
              </w:rPr>
            </w:pPr>
            <w:r w:rsidRPr="005A0839">
              <w:rPr>
                <w:sz w:val="20"/>
              </w:rPr>
              <w:t>R-05-001-01-11-04-03</w:t>
            </w:r>
          </w:p>
          <w:p w14:paraId="6BFC9D4D" w14:textId="1A57C0AB" w:rsidR="00547986" w:rsidRPr="005A0839" w:rsidRDefault="00547986" w:rsidP="005A0839">
            <w:pPr>
              <w:jc w:val="center"/>
              <w:rPr>
                <w:sz w:val="20"/>
              </w:rPr>
            </w:pPr>
            <w:r>
              <w:rPr>
                <w:sz w:val="20"/>
              </w:rPr>
              <w:t>(</w:t>
            </w:r>
            <w:r>
              <w:rPr>
                <w:noProof/>
                <w:color w:val="000000"/>
                <w:sz w:val="20"/>
                <w:lang w:eastAsia="en-IE"/>
              </w:rPr>
              <w:t>R.S</w:t>
            </w:r>
            <w:r>
              <w:rPr>
                <w:color w:val="000000"/>
                <w:sz w:val="20"/>
              </w:rPr>
              <w:t>.2.3008)</w:t>
            </w:r>
          </w:p>
        </w:tc>
        <w:tc>
          <w:tcPr>
            <w:tcW w:w="3783" w:type="dxa"/>
          </w:tcPr>
          <w:p w14:paraId="552B81DE" w14:textId="36E90C48" w:rsidR="005A0839" w:rsidRDefault="005A0839" w:rsidP="005A0839">
            <w:pPr>
              <w:jc w:val="center"/>
              <w:rPr>
                <w:i/>
                <w:iCs/>
                <w:sz w:val="22"/>
                <w:szCs w:val="22"/>
              </w:rPr>
            </w:pPr>
            <w:r>
              <w:rPr>
                <w:sz w:val="20"/>
              </w:rPr>
              <w:t>Vnt.</w:t>
            </w:r>
          </w:p>
        </w:tc>
        <w:tc>
          <w:tcPr>
            <w:tcW w:w="3784" w:type="dxa"/>
            <w:gridSpan w:val="2"/>
          </w:tcPr>
          <w:p w14:paraId="75CBF136" w14:textId="77777777" w:rsidR="005A0839" w:rsidRPr="00A40467" w:rsidRDefault="00A40467" w:rsidP="005A0839">
            <w:pPr>
              <w:jc w:val="center"/>
              <w:rPr>
                <w:sz w:val="20"/>
              </w:rPr>
            </w:pPr>
            <w:r w:rsidRPr="00A40467">
              <w:rPr>
                <w:sz w:val="20"/>
              </w:rPr>
              <w:t xml:space="preserve">777 </w:t>
            </w:r>
          </w:p>
          <w:p w14:paraId="0121F4E6" w14:textId="6FFC61A8" w:rsidR="00A40467" w:rsidRPr="00A40467" w:rsidRDefault="00A40467" w:rsidP="005A0839">
            <w:pPr>
              <w:jc w:val="center"/>
              <w:rPr>
                <w:sz w:val="20"/>
              </w:rPr>
            </w:pPr>
            <w:r w:rsidRPr="003842CB">
              <w:rPr>
                <w:sz w:val="20"/>
              </w:rPr>
              <w:t>(2029)</w:t>
            </w:r>
          </w:p>
        </w:tc>
      </w:tr>
      <w:tr w:rsidR="006379A3" w14:paraId="4328D7F5" w14:textId="77777777" w:rsidTr="007409DB">
        <w:trPr>
          <w:trHeight w:val="416"/>
        </w:trPr>
        <w:tc>
          <w:tcPr>
            <w:tcW w:w="3783" w:type="dxa"/>
            <w:vAlign w:val="center"/>
          </w:tcPr>
          <w:p w14:paraId="616476F3" w14:textId="3D0331C5" w:rsidR="006379A3" w:rsidRPr="005A0839" w:rsidRDefault="00CA275F" w:rsidP="00CA275F">
            <w:pPr>
              <w:jc w:val="center"/>
              <w:rPr>
                <w:sz w:val="20"/>
              </w:rPr>
            </w:pPr>
            <w:r w:rsidRPr="00CA275F">
              <w:rPr>
                <w:sz w:val="20"/>
              </w:rPr>
              <w:t>Investicijas gavusios įmonės lietuviškos kilmės produkcijos eksporto padidėjimas</w:t>
            </w:r>
          </w:p>
        </w:tc>
        <w:tc>
          <w:tcPr>
            <w:tcW w:w="3784" w:type="dxa"/>
          </w:tcPr>
          <w:p w14:paraId="66343A64" w14:textId="06461E8C" w:rsidR="006379A3" w:rsidRPr="00793F99" w:rsidRDefault="000F737E" w:rsidP="005A0839">
            <w:pPr>
              <w:jc w:val="center"/>
              <w:rPr>
                <w:sz w:val="20"/>
                <w:lang w:val="en-US"/>
              </w:rPr>
            </w:pPr>
            <w:r w:rsidRPr="000F737E">
              <w:rPr>
                <w:sz w:val="20"/>
              </w:rPr>
              <w:t>Nacionalinis stebėsenos rodiklis</w:t>
            </w:r>
            <w:r w:rsidR="00F04A99">
              <w:rPr>
                <w:rStyle w:val="Puslapioinaosnuoroda"/>
                <w:sz w:val="20"/>
              </w:rPr>
              <w:footnoteReference w:id="2"/>
            </w:r>
          </w:p>
        </w:tc>
        <w:tc>
          <w:tcPr>
            <w:tcW w:w="3783" w:type="dxa"/>
          </w:tcPr>
          <w:p w14:paraId="7CB100AA" w14:textId="6FB43F53" w:rsidR="006379A3" w:rsidRDefault="00CA275F" w:rsidP="005A0839">
            <w:pPr>
              <w:jc w:val="center"/>
              <w:rPr>
                <w:sz w:val="20"/>
              </w:rPr>
            </w:pPr>
            <w:r>
              <w:rPr>
                <w:sz w:val="20"/>
              </w:rPr>
              <w:t>Proc.</w:t>
            </w:r>
          </w:p>
        </w:tc>
        <w:tc>
          <w:tcPr>
            <w:tcW w:w="3784" w:type="dxa"/>
            <w:gridSpan w:val="2"/>
          </w:tcPr>
          <w:p w14:paraId="2D738101" w14:textId="77777777" w:rsidR="006379A3" w:rsidRPr="00A40467" w:rsidRDefault="006379A3" w:rsidP="005A0839">
            <w:pPr>
              <w:jc w:val="center"/>
              <w:rPr>
                <w:sz w:val="20"/>
              </w:rPr>
            </w:pPr>
          </w:p>
        </w:tc>
      </w:tr>
      <w:tr w:rsidR="0060091C" w14:paraId="1AF78114" w14:textId="77777777" w:rsidTr="007409DB">
        <w:trPr>
          <w:gridAfter w:val="1"/>
          <w:wAfter w:w="7" w:type="dxa"/>
          <w:trHeight w:val="298"/>
        </w:trPr>
        <w:tc>
          <w:tcPr>
            <w:tcW w:w="15127" w:type="dxa"/>
            <w:gridSpan w:val="4"/>
          </w:tcPr>
          <w:p w14:paraId="04CFEA76" w14:textId="77777777" w:rsidR="0060091C" w:rsidRDefault="00016540">
            <w:pPr>
              <w:jc w:val="both"/>
              <w:rPr>
                <w:szCs w:val="24"/>
              </w:rPr>
            </w:pPr>
            <w:r>
              <w:rPr>
                <w:szCs w:val="24"/>
              </w:rPr>
              <w:t>Ministerijos stebėsenos rodiklių aprašymo kortelės</w:t>
            </w:r>
            <w:r w:rsidR="003305F6">
              <w:rPr>
                <w:szCs w:val="24"/>
              </w:rPr>
              <w:t>.</w:t>
            </w:r>
          </w:p>
          <w:p w14:paraId="28854010" w14:textId="265C754C" w:rsidR="003305F6" w:rsidRDefault="0008237A">
            <w:pPr>
              <w:jc w:val="both"/>
              <w:rPr>
                <w:szCs w:val="24"/>
              </w:rPr>
            </w:pPr>
            <w:hyperlink r:id="rId12" w:history="1">
              <w:r w:rsidR="00710056" w:rsidRPr="00710056">
                <w:rPr>
                  <w:rStyle w:val="Hipersaitas"/>
                  <w:szCs w:val="24"/>
                </w:rPr>
                <w:t>https://eimin.lrv.lt/lt/ekonomikos-ir-inovaciju-ministerija/administracine-informacija/planavimo-dokumentai/pletros-programos/ekonomikos-transformacijos-ir-konkurencingumo-pletros-programa/pazangos-priemone-nr-05-001-01-11-04-igyvendinti-eksporto-konkurencingumo-augima-skatinancias-priemones</w:t>
              </w:r>
            </w:hyperlink>
          </w:p>
        </w:tc>
      </w:tr>
    </w:tbl>
    <w:p w14:paraId="2F89B3ED" w14:textId="77777777" w:rsidR="0060091C" w:rsidRDefault="0060091C">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0091C" w14:paraId="12FD5B8D" w14:textId="77777777">
        <w:tc>
          <w:tcPr>
            <w:tcW w:w="15134" w:type="dxa"/>
          </w:tcPr>
          <w:p w14:paraId="549C8093" w14:textId="77777777" w:rsidR="0060091C" w:rsidRDefault="00016540">
            <w:pPr>
              <w:rPr>
                <w:b/>
                <w:szCs w:val="24"/>
              </w:rPr>
            </w:pPr>
            <w:r>
              <w:rPr>
                <w:b/>
                <w:szCs w:val="24"/>
              </w:rPr>
              <w:t>SPECIALIEJI FINANSAVIMO REIKALAVIMAI</w:t>
            </w:r>
          </w:p>
        </w:tc>
      </w:tr>
      <w:tr w:rsidR="0060091C" w14:paraId="55EB3CDD" w14:textId="77777777">
        <w:tc>
          <w:tcPr>
            <w:tcW w:w="15134" w:type="dxa"/>
          </w:tcPr>
          <w:p w14:paraId="1CADE307" w14:textId="77777777" w:rsidR="0060091C" w:rsidRDefault="00016540">
            <w:pPr>
              <w:rPr>
                <w:b/>
                <w:bCs/>
                <w:szCs w:val="24"/>
              </w:rPr>
            </w:pPr>
            <w:r>
              <w:rPr>
                <w:b/>
                <w:bCs/>
                <w:szCs w:val="24"/>
              </w:rPr>
              <w:t>1. Taikomi teisės aktai</w:t>
            </w:r>
          </w:p>
        </w:tc>
      </w:tr>
      <w:tr w:rsidR="00472D03" w14:paraId="3250B446" w14:textId="77777777">
        <w:tc>
          <w:tcPr>
            <w:tcW w:w="15134" w:type="dxa"/>
          </w:tcPr>
          <w:p w14:paraId="028ACB78" w14:textId="77777777" w:rsidR="00472D03" w:rsidRDefault="00472D03" w:rsidP="00472D03">
            <w:pPr>
              <w:jc w:val="both"/>
              <w:rPr>
                <w:rStyle w:val="normaltextrun"/>
                <w:color w:val="000000"/>
                <w:shd w:val="clear" w:color="auto" w:fill="FFFFFF"/>
              </w:rPr>
            </w:pPr>
            <w:r w:rsidRPr="299CF25D">
              <w:rPr>
                <w:lang w:val="en-US"/>
              </w:rPr>
              <w:t xml:space="preserve">1.1. </w:t>
            </w:r>
            <w:r w:rsidRPr="299CF25D">
              <w:t xml:space="preserve">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w:t>
            </w:r>
            <w:r w:rsidRPr="0009044C">
              <w:rPr>
                <w:szCs w:val="24"/>
              </w:rPr>
              <w:t xml:space="preserve">transformacijos ir konkurencingumo plėtros programos pažangos priemonės </w:t>
            </w:r>
            <w:r>
              <w:rPr>
                <w:szCs w:val="24"/>
              </w:rPr>
              <w:t>Nr. 05-001-01-11-04 „Įgyvendinti eksporto konkurencingumo augimą skatinančias priemones“</w:t>
            </w:r>
            <w:r w:rsidRPr="0009044C">
              <w:rPr>
                <w:szCs w:val="24"/>
              </w:rPr>
              <w:t xml:space="preserve"> veiklos „Į eksportą orientuotų, į bendrą vertės grandinę susijungusių </w:t>
            </w:r>
            <w:r>
              <w:rPr>
                <w:szCs w:val="24"/>
              </w:rPr>
              <w:t>labai mažų, mažų ir vidutinių įmonių</w:t>
            </w:r>
            <w:r w:rsidRPr="0009044C">
              <w:rPr>
                <w:szCs w:val="24"/>
              </w:rPr>
              <w:t xml:space="preserve"> tinklo kūrimosi ir augimo skatinimas</w:t>
            </w:r>
            <w:r>
              <w:rPr>
                <w:szCs w:val="24"/>
              </w:rPr>
              <w:t xml:space="preserve"> (Vidurio ir vakarų Lietuvos regionas)</w:t>
            </w:r>
            <w:r w:rsidRPr="0009044C">
              <w:rPr>
                <w:szCs w:val="24"/>
              </w:rPr>
              <w:t>“ projektų finansavimo</w:t>
            </w:r>
            <w:r w:rsidRPr="299CF25D">
              <w:t xml:space="preserve"> sąlygų aprašą</w:t>
            </w:r>
            <w:r>
              <w:rPr>
                <w:szCs w:val="24"/>
              </w:rPr>
              <w:t xml:space="preserve"> </w:t>
            </w:r>
            <w:r w:rsidRPr="299CF25D">
              <w:t>(toliau – PFSA</w:t>
            </w:r>
            <w:r w:rsidRPr="00B6150D">
              <w:rPr>
                <w:szCs w:val="24"/>
              </w:rPr>
              <w:t>):</w:t>
            </w:r>
            <w:r w:rsidRPr="299CF25D">
              <w:rPr>
                <w:rStyle w:val="normaltextrun"/>
                <w:color w:val="000000"/>
                <w:shd w:val="clear" w:color="auto" w:fill="FFFFFF"/>
              </w:rPr>
              <w:t xml:space="preserve"> </w:t>
            </w:r>
          </w:p>
          <w:p w14:paraId="21AC7E8E" w14:textId="77777777" w:rsidR="00472D03" w:rsidRDefault="00472D03" w:rsidP="00472D03">
            <w:pPr>
              <w:pStyle w:val="Sraopastraipa"/>
              <w:numPr>
                <w:ilvl w:val="2"/>
                <w:numId w:val="1"/>
              </w:numPr>
              <w:tabs>
                <w:tab w:val="left" w:pos="284"/>
                <w:tab w:val="left" w:pos="742"/>
              </w:tabs>
              <w:spacing w:line="240" w:lineRule="auto"/>
              <w:ind w:left="0" w:firstLine="0"/>
              <w:jc w:val="both"/>
              <w:rPr>
                <w:iCs/>
                <w:color w:val="000000"/>
                <w:szCs w:val="24"/>
                <w:shd w:val="clear" w:color="auto" w:fill="FFFFFF"/>
              </w:rPr>
            </w:pPr>
            <w:r w:rsidRPr="00115152">
              <w:rPr>
                <w:iCs/>
                <w:color w:val="000000"/>
                <w:szCs w:val="24"/>
                <w:shd w:val="clear" w:color="auto" w:fill="FFFFFF"/>
              </w:rPr>
              <w:t>2021 m. birželio 24 d. Europos Parlamento ir Tarybos reglament</w:t>
            </w:r>
            <w:r>
              <w:rPr>
                <w:iCs/>
                <w:color w:val="000000"/>
                <w:szCs w:val="24"/>
                <w:shd w:val="clear" w:color="auto" w:fill="FFFFFF"/>
              </w:rPr>
              <w:t>as</w:t>
            </w:r>
            <w:r w:rsidRPr="00115152">
              <w:rPr>
                <w:iCs/>
                <w:color w:val="000000"/>
                <w:szCs w:val="24"/>
                <w:shd w:val="clear" w:color="auto" w:fill="FFFFFF"/>
              </w:rPr>
              <w:t xml:space="preserve"> (ES) 2021/1058 dėl Europos regioninės plėtros fondo ir Sanglaudos fondo;</w:t>
            </w:r>
          </w:p>
          <w:p w14:paraId="717FDDC2" w14:textId="77777777" w:rsidR="00472D03" w:rsidRPr="00A47054" w:rsidRDefault="00472D03" w:rsidP="00472D03">
            <w:pPr>
              <w:pStyle w:val="Sraopastraipa"/>
              <w:numPr>
                <w:ilvl w:val="2"/>
                <w:numId w:val="1"/>
              </w:numPr>
              <w:tabs>
                <w:tab w:val="left" w:pos="738"/>
              </w:tabs>
              <w:spacing w:line="240" w:lineRule="auto"/>
              <w:ind w:left="29" w:firstLine="0"/>
              <w:jc w:val="both"/>
              <w:rPr>
                <w:iCs/>
                <w:szCs w:val="24"/>
              </w:rPr>
            </w:pPr>
            <w:r w:rsidRPr="00115152">
              <w:rPr>
                <w:iCs/>
                <w:szCs w:val="24"/>
              </w:rPr>
              <w:t>2021 m. birželio 24 d. Europos Parlamento ir Tarybos reglament</w:t>
            </w:r>
            <w:r>
              <w:rPr>
                <w:iCs/>
                <w:szCs w:val="24"/>
              </w:rPr>
              <w:t>as</w:t>
            </w:r>
            <w:r w:rsidRPr="00115152">
              <w:rPr>
                <w:iCs/>
                <w:szCs w:val="24"/>
              </w:rPr>
              <w:t xml:space="preserve"> (ES) 2021/1060</w:t>
            </w:r>
            <w:r>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w:t>
            </w:r>
            <w:r w:rsidRPr="00115152">
              <w:rPr>
                <w:iCs/>
                <w:szCs w:val="24"/>
              </w:rPr>
              <w:lastRenderedPageBreak/>
              <w:t>bei Prieglobsčio, migracijos ir integracijos fondo, Vidaus saugumo fondo ir Sienų valdymo ir vizų politikos finansinės paramos priemonės taisyklės</w:t>
            </w:r>
            <w:r>
              <w:rPr>
                <w:iCs/>
                <w:szCs w:val="24"/>
              </w:rPr>
              <w:t xml:space="preserve"> </w:t>
            </w:r>
            <w:r>
              <w:rPr>
                <w:szCs w:val="24"/>
              </w:rPr>
              <w:t>su visais pakeitimais;</w:t>
            </w:r>
          </w:p>
          <w:p w14:paraId="516B59F4" w14:textId="77777777" w:rsidR="00472D03" w:rsidRPr="00A47054" w:rsidRDefault="00472D03" w:rsidP="00472D03">
            <w:pPr>
              <w:pStyle w:val="Sraopastraipa"/>
              <w:numPr>
                <w:ilvl w:val="2"/>
                <w:numId w:val="1"/>
              </w:numPr>
              <w:tabs>
                <w:tab w:val="left" w:pos="738"/>
              </w:tabs>
              <w:spacing w:line="240" w:lineRule="auto"/>
              <w:ind w:left="29" w:firstLine="0"/>
              <w:jc w:val="both"/>
              <w:rPr>
                <w:iCs/>
                <w:szCs w:val="24"/>
              </w:rPr>
            </w:pPr>
            <w:r w:rsidRPr="00A47054">
              <w:rPr>
                <w:iCs/>
                <w:szCs w:val="24"/>
              </w:rPr>
              <w:t xml:space="preserve">2013 m. gruodžio 18 d. Komisijos reglamentas (ES) Nr. 1407/2013 dėl Sutarties dėl Europos Sąjungos veikimo 107 ir 108 straipsnių taikymo </w:t>
            </w:r>
            <w:r w:rsidRPr="00C6492C">
              <w:rPr>
                <w:i/>
                <w:szCs w:val="24"/>
              </w:rPr>
              <w:t>de</w:t>
            </w:r>
            <w:r>
              <w:rPr>
                <w:i/>
                <w:szCs w:val="24"/>
              </w:rPr>
              <w:t> </w:t>
            </w:r>
            <w:proofErr w:type="spellStart"/>
            <w:r w:rsidRPr="00C6492C">
              <w:rPr>
                <w:i/>
                <w:szCs w:val="24"/>
              </w:rPr>
              <w:t>minimis</w:t>
            </w:r>
            <w:proofErr w:type="spellEnd"/>
            <w:r w:rsidRPr="00A47054">
              <w:rPr>
                <w:iCs/>
                <w:szCs w:val="24"/>
              </w:rPr>
              <w:t xml:space="preserve"> pagalbai su</w:t>
            </w:r>
            <w:r>
              <w:rPr>
                <w:szCs w:val="24"/>
              </w:rPr>
              <w:t xml:space="preserve"> visais pakeitimais</w:t>
            </w:r>
            <w:r w:rsidRPr="00A47054">
              <w:rPr>
                <w:iCs/>
                <w:szCs w:val="24"/>
              </w:rPr>
              <w:t>;</w:t>
            </w:r>
          </w:p>
          <w:p w14:paraId="1E66D6DC" w14:textId="77777777" w:rsidR="00472D03" w:rsidRPr="00A47054" w:rsidRDefault="00472D03" w:rsidP="00472D03">
            <w:pPr>
              <w:pStyle w:val="Sraopastraipa"/>
              <w:numPr>
                <w:ilvl w:val="2"/>
                <w:numId w:val="1"/>
              </w:numPr>
              <w:tabs>
                <w:tab w:val="left" w:pos="738"/>
              </w:tabs>
              <w:spacing w:line="240" w:lineRule="auto"/>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6A4D7B01" w14:textId="77777777" w:rsidR="00472D03" w:rsidRPr="0005669A" w:rsidRDefault="00472D03" w:rsidP="00472D03">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974C156" w14:textId="77777777" w:rsidR="00472D03" w:rsidRPr="00D31018" w:rsidRDefault="00472D03" w:rsidP="00472D03">
            <w:pPr>
              <w:pStyle w:val="Sraopastraipa"/>
              <w:numPr>
                <w:ilvl w:val="2"/>
                <w:numId w:val="1"/>
              </w:numPr>
              <w:tabs>
                <w:tab w:val="left" w:pos="738"/>
              </w:tabs>
              <w:spacing w:line="240" w:lineRule="auto"/>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Pr>
                <w:rStyle w:val="normaltextrun"/>
                <w:szCs w:val="24"/>
                <w:shd w:val="clear" w:color="auto" w:fill="FFFFFF"/>
              </w:rPr>
              <w:t>as</w:t>
            </w:r>
            <w:r w:rsidRPr="0005669A">
              <w:rPr>
                <w:rStyle w:val="normaltextrun"/>
                <w:szCs w:val="24"/>
                <w:shd w:val="clear" w:color="auto" w:fill="FFFFFF"/>
              </w:rPr>
              <w:t>;</w:t>
            </w:r>
          </w:p>
          <w:p w14:paraId="4F29D044" w14:textId="77777777" w:rsidR="00472D03" w:rsidRPr="002118FE"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05669A">
              <w:rPr>
                <w:szCs w:val="24"/>
              </w:rPr>
              <w:t>2022–2030 m</w:t>
            </w:r>
            <w:r>
              <w:rPr>
                <w:szCs w:val="24"/>
              </w:rPr>
              <w:t>etų</w:t>
            </w:r>
            <w:r w:rsidRPr="0005669A">
              <w:rPr>
                <w:szCs w:val="24"/>
              </w:rPr>
              <w:t xml:space="preserve">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12279A3F" w14:textId="77777777" w:rsidR="00472D03" w:rsidRPr="00D31018"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05669A">
              <w:rPr>
                <w:szCs w:val="24"/>
                <w:shd w:val="clear" w:color="auto" w:fill="FFFFFF"/>
              </w:rPr>
              <w:t>Strateginio valdymo metodik</w:t>
            </w:r>
            <w:r>
              <w:rPr>
                <w:szCs w:val="24"/>
                <w:shd w:val="clear" w:color="auto" w:fill="FFFFFF"/>
              </w:rPr>
              <w:t>a</w:t>
            </w:r>
            <w:r w:rsidRPr="0005669A">
              <w:rPr>
                <w:szCs w:val="24"/>
                <w:shd w:val="clear" w:color="auto" w:fill="FFFFFF"/>
              </w:rPr>
              <w:t>, patvirtint</w:t>
            </w:r>
            <w:r>
              <w:rPr>
                <w:szCs w:val="24"/>
                <w:shd w:val="clear" w:color="auto" w:fill="FFFFFF"/>
              </w:rPr>
              <w:t>a</w:t>
            </w:r>
            <w:r w:rsidRPr="0005669A">
              <w:rPr>
                <w:szCs w:val="24"/>
                <w:shd w:val="clear" w:color="auto" w:fill="FFFFFF"/>
              </w:rPr>
              <w:t xml:space="preserve"> </w:t>
            </w:r>
            <w:r w:rsidRPr="00E77414">
              <w:rPr>
                <w:szCs w:val="24"/>
                <w:shd w:val="clear" w:color="auto" w:fill="FFFFFF"/>
              </w:rPr>
              <w:t>Lietuvos Respublikos Vyriausybės 2021 m. balandžio 28 d. nutarimu Nr. 292 „Dėl Strateginio valdymo metodikos patvirtinimo“</w:t>
            </w:r>
            <w:r>
              <w:rPr>
                <w:szCs w:val="24"/>
                <w:shd w:val="clear" w:color="auto" w:fill="FFFFFF"/>
              </w:rPr>
              <w:t>;</w:t>
            </w:r>
          </w:p>
          <w:p w14:paraId="145518B0" w14:textId="77777777" w:rsidR="00472D03" w:rsidRPr="0026239A"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bookmarkStart w:id="3"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3"/>
          </w:p>
          <w:p w14:paraId="1FA0DB73" w14:textId="77777777" w:rsidR="00472D03" w:rsidRPr="00372B55"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DB3A06">
              <w:rPr>
                <w:szCs w:val="24"/>
                <w:lang w:eastAsia="lt-LT"/>
              </w:rPr>
              <w:t>Suteiktos valstybės pagalbos ir nereikšmingos (</w:t>
            </w:r>
            <w:r w:rsidRPr="00DB3A06">
              <w:rPr>
                <w:i/>
                <w:iCs/>
                <w:szCs w:val="24"/>
                <w:lang w:eastAsia="lt-LT"/>
              </w:rPr>
              <w:t xml:space="preserve">de </w:t>
            </w:r>
            <w:proofErr w:type="spellStart"/>
            <w:r w:rsidRPr="00DB3A06">
              <w:rPr>
                <w:i/>
                <w:iCs/>
                <w:szCs w:val="24"/>
                <w:lang w:eastAsia="lt-LT"/>
              </w:rPr>
              <w:t>minimis</w:t>
            </w:r>
            <w:proofErr w:type="spellEnd"/>
            <w:r w:rsidRPr="00DB3A06">
              <w:rPr>
                <w:szCs w:val="24"/>
                <w:lang w:eastAsia="lt-LT"/>
              </w:rPr>
              <w:t xml:space="preserve">) pagalbos registro nuostatai, patvirtinti </w:t>
            </w:r>
            <w:r w:rsidRPr="007851B8">
              <w:rPr>
                <w:szCs w:val="24"/>
              </w:rPr>
              <w:t>Lietuvos Respublikos Vyriausybės 2005 m. sausio 19 d. nutarim</w:t>
            </w:r>
            <w:r>
              <w:rPr>
                <w:szCs w:val="24"/>
              </w:rPr>
              <w:t>u</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r>
              <w:rPr>
                <w:szCs w:val="24"/>
              </w:rPr>
              <w:t xml:space="preserve"> (toliau – Registras arba Registro nuostatai)</w:t>
            </w:r>
            <w:r w:rsidRPr="007851B8">
              <w:rPr>
                <w:szCs w:val="24"/>
              </w:rPr>
              <w:t>;</w:t>
            </w:r>
          </w:p>
          <w:p w14:paraId="790F9780" w14:textId="77777777" w:rsidR="00472D03" w:rsidRPr="004376C5"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Pr>
                <w:color w:val="000000"/>
                <w:lang w:eastAsia="lt-LT"/>
              </w:rPr>
              <w:t>v</w:t>
            </w:r>
            <w:r w:rsidRPr="004376C5">
              <w:rPr>
                <w:color w:val="000000"/>
                <w:lang w:eastAsia="lt-LT"/>
              </w:rPr>
              <w:t>akarų Lietuvos regiono sudarymo“</w:t>
            </w:r>
            <w:r>
              <w:rPr>
                <w:color w:val="000000"/>
                <w:lang w:eastAsia="lt-LT"/>
              </w:rPr>
              <w:t>;</w:t>
            </w:r>
          </w:p>
          <w:p w14:paraId="663409B3" w14:textId="77777777" w:rsidR="00472D03" w:rsidRPr="0005669A"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Pr>
                <w:szCs w:val="24"/>
              </w:rPr>
              <w:t>ė</w:t>
            </w:r>
            <w:r w:rsidRPr="0005669A">
              <w:rPr>
                <w:szCs w:val="24"/>
              </w:rPr>
              <w:t>s, patvirtint</w:t>
            </w:r>
            <w:r>
              <w:rPr>
                <w:szCs w:val="24"/>
              </w:rPr>
              <w:t>o</w:t>
            </w:r>
            <w:r w:rsidRPr="0005669A">
              <w:rPr>
                <w:szCs w:val="24"/>
              </w:rPr>
              <w:t>s Lietuvos Respublikos finansų ministro 2022 m. birželio 22 d.</w:t>
            </w:r>
            <w:r>
              <w:rPr>
                <w:szCs w:val="24"/>
              </w:rPr>
              <w:t xml:space="preserve"> </w:t>
            </w:r>
            <w:r w:rsidRPr="0005669A">
              <w:rPr>
                <w:szCs w:val="24"/>
              </w:rPr>
              <w:t>įsakymu Nr. 1K-237 „Dėl 2021–2027 metų Europos Sąjungos fondų investicijų programos ir Ekonomikos gaivinimo ir atsparumo didinimo plano „Naujos kartos Lietuva“ įgyvendinimo“</w:t>
            </w:r>
            <w:r>
              <w:rPr>
                <w:szCs w:val="24"/>
              </w:rPr>
              <w:t xml:space="preserve"> </w:t>
            </w:r>
            <w:r w:rsidRPr="007851B8">
              <w:rPr>
                <w:szCs w:val="24"/>
              </w:rPr>
              <w:t xml:space="preserve">(toliau – </w:t>
            </w:r>
            <w:r>
              <w:rPr>
                <w:szCs w:val="24"/>
              </w:rPr>
              <w:t xml:space="preserve">Administravimo </w:t>
            </w:r>
            <w:r w:rsidRPr="007851B8">
              <w:rPr>
                <w:szCs w:val="24"/>
              </w:rPr>
              <w:t>taisyklės)</w:t>
            </w:r>
            <w:r w:rsidRPr="0005669A">
              <w:rPr>
                <w:szCs w:val="24"/>
              </w:rPr>
              <w:t>;</w:t>
            </w:r>
          </w:p>
          <w:p w14:paraId="75651022" w14:textId="77777777" w:rsidR="00472D03" w:rsidRPr="00F179B0"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7851B8">
              <w:rPr>
                <w:szCs w:val="24"/>
              </w:rPr>
              <w:t>Projektų administravimo ir finansavimo taisykl</w:t>
            </w:r>
            <w:r>
              <w:rPr>
                <w:szCs w:val="24"/>
              </w:rPr>
              <w:t>ė</w:t>
            </w:r>
            <w:r w:rsidRPr="007851B8">
              <w:rPr>
                <w:szCs w:val="24"/>
              </w:rPr>
              <w:t>s, patvirtint</w:t>
            </w:r>
            <w:r>
              <w:rPr>
                <w:szCs w:val="24"/>
              </w:rPr>
              <w:t>o</w:t>
            </w:r>
            <w:r w:rsidRPr="007851B8">
              <w:rPr>
                <w:szCs w:val="24"/>
              </w:rPr>
              <w:t>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128EF13" w14:textId="77777777" w:rsidR="00472D03" w:rsidRPr="00C4411A"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Pr>
                <w:color w:val="000000"/>
              </w:rPr>
              <w:lastRenderedPageBreak/>
              <w:t>Stebėsenos rodiklių nustatymo ir skaičiavimo aprašas</w:t>
            </w:r>
            <w:r w:rsidRPr="00F8220D">
              <w:rPr>
                <w:szCs w:val="24"/>
              </w:rPr>
              <w:t>, patvirtintas</w:t>
            </w:r>
            <w:r w:rsidRPr="007851B8">
              <w:rPr>
                <w:szCs w:val="24"/>
              </w:rPr>
              <w:t xml:space="preserve"> Lietuvos Respublikos finansų ministro 2022 m. birželio 22 d. įsakymu </w:t>
            </w:r>
            <w:r>
              <w:rPr>
                <w:szCs w:val="24"/>
              </w:rPr>
              <w:br/>
            </w:r>
            <w:r w:rsidRPr="007851B8">
              <w:rPr>
                <w:szCs w:val="24"/>
              </w:rPr>
              <w:t>Nr. 1K-237 „Dėl 2021–2027 metų Europos Sąjungos fondų investicijų programos ir Ekonomikos gaivinimo ir atsparumo didinimo plano „Naujos kartos Lietuva“ įgyvendinimo“</w:t>
            </w:r>
            <w:r w:rsidRPr="00F8220D">
              <w:rPr>
                <w:szCs w:val="24"/>
              </w:rPr>
              <w:t>;</w:t>
            </w:r>
          </w:p>
          <w:p w14:paraId="5A687628" w14:textId="77777777" w:rsidR="00472D03" w:rsidRPr="00012573" w:rsidRDefault="00472D03" w:rsidP="00472D03">
            <w:pPr>
              <w:pStyle w:val="Sraopastraipa"/>
              <w:numPr>
                <w:ilvl w:val="2"/>
                <w:numId w:val="1"/>
              </w:numPr>
              <w:tabs>
                <w:tab w:val="left" w:pos="738"/>
              </w:tabs>
              <w:spacing w:line="240" w:lineRule="auto"/>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p>
          <w:p w14:paraId="7489B698" w14:textId="77777777" w:rsidR="00472D03" w:rsidRPr="00012573" w:rsidRDefault="00472D03" w:rsidP="00472D03">
            <w:pPr>
              <w:tabs>
                <w:tab w:val="left" w:pos="458"/>
              </w:tabs>
              <w:jc w:val="both"/>
              <w:rPr>
                <w:color w:val="000000"/>
              </w:rPr>
            </w:pPr>
            <w:r w:rsidRPr="00012573">
              <w:rPr>
                <w:lang w:eastAsia="lt-LT"/>
              </w:rPr>
              <w:t xml:space="preserve">1.2. </w:t>
            </w:r>
            <w:r w:rsidRPr="00012573">
              <w:rPr>
                <w:color w:val="000000" w:themeColor="text1"/>
              </w:rPr>
              <w:t>PFSA vartojamos sąvokos:</w:t>
            </w:r>
          </w:p>
          <w:p w14:paraId="241D1690" w14:textId="386FE4B7" w:rsidR="001B3C1F" w:rsidRDefault="00472D03" w:rsidP="006450D1">
            <w:pPr>
              <w:widowControl w:val="0"/>
              <w:jc w:val="both"/>
              <w:textAlignment w:val="baseline"/>
              <w:rPr>
                <w:rFonts w:cs="Arial"/>
                <w:szCs w:val="24"/>
                <w:lang w:eastAsia="lt-LT"/>
              </w:rPr>
            </w:pPr>
            <w:bookmarkStart w:id="4" w:name="part_14894311dc3a491da98bed111619b289"/>
            <w:bookmarkEnd w:id="4"/>
            <w:r w:rsidRPr="299CF25D">
              <w:rPr>
                <w:lang w:val="en-US"/>
              </w:rPr>
              <w:t xml:space="preserve">1.2.1. </w:t>
            </w:r>
            <w:r w:rsidR="001B3C1F">
              <w:rPr>
                <w:rFonts w:cs="Arial"/>
                <w:b/>
                <w:szCs w:val="24"/>
                <w:lang w:eastAsia="lt-LT"/>
              </w:rPr>
              <w:t>Eksportas</w:t>
            </w:r>
            <w:r w:rsidR="001B3C1F">
              <w:rPr>
                <w:rFonts w:cs="Arial"/>
                <w:szCs w:val="24"/>
                <w:lang w:eastAsia="lt-LT"/>
              </w:rPr>
              <w:t xml:space="preserve"> – </w:t>
            </w:r>
            <w:r w:rsidR="001B3C1F">
              <w:rPr>
                <w:rFonts w:cs="Arial"/>
                <w:szCs w:val="24"/>
                <w:lang w:eastAsia="lt-LT"/>
              </w:rPr>
              <w:t xml:space="preserve">pačių pagamintos lietuviškos kilmės produkcijos, įskaitant atvykstamąjį turizmą, kurią klasterio nariai kiekvienas savo vardu išvežė iš Lietuvos Respublikos muitų teritorijos ribų, vertė (apima lietuviškos kilmės gaminių ir (ar) paslaugų eksportą į trečiąsias valstybes ir išvežimą į Europos </w:t>
            </w:r>
            <w:r w:rsidR="001B3C1F" w:rsidRPr="009D368D">
              <w:rPr>
                <w:rFonts w:cs="Arial"/>
                <w:szCs w:val="24"/>
                <w:lang w:eastAsia="lt-LT"/>
              </w:rPr>
              <w:t>Sąjungos valstybes nares, tačiau neapima laikinai įvežtų perdirbti prekių ir iš jų pagamintų kompensacinių produktų eksporto, laisvai cirkuliuojančių anksčiau importuotų prekių reeksporto ir prekių eksporto iš muitinės sandėlių).</w:t>
            </w:r>
          </w:p>
          <w:p w14:paraId="622ECBCB" w14:textId="3358F6E4" w:rsidR="00472D03" w:rsidRDefault="001B3C1F" w:rsidP="00472D03">
            <w:pPr>
              <w:tabs>
                <w:tab w:val="left" w:pos="709"/>
                <w:tab w:val="left" w:pos="851"/>
              </w:tabs>
              <w:jc w:val="both"/>
              <w:rPr>
                <w:szCs w:val="24"/>
                <w:lang w:eastAsia="lt-LT"/>
              </w:rPr>
            </w:pPr>
            <w:r>
              <w:rPr>
                <w:rFonts w:cs="Arial"/>
                <w:szCs w:val="24"/>
                <w:lang w:eastAsia="lt-LT"/>
              </w:rPr>
              <w:t>1.2.</w:t>
            </w:r>
            <w:r w:rsidR="006450D1">
              <w:rPr>
                <w:rFonts w:cs="Arial"/>
                <w:szCs w:val="24"/>
                <w:lang w:eastAsia="lt-LT"/>
              </w:rPr>
              <w:t>2</w:t>
            </w:r>
            <w:r>
              <w:rPr>
                <w:rFonts w:cs="Arial"/>
                <w:szCs w:val="24"/>
                <w:lang w:eastAsia="lt-LT"/>
              </w:rPr>
              <w:t xml:space="preserve">. </w:t>
            </w:r>
            <w:r w:rsidR="00472D03">
              <w:rPr>
                <w:rFonts w:cs="Arial"/>
                <w:b/>
                <w:szCs w:val="24"/>
                <w:lang w:eastAsia="lt-LT"/>
              </w:rPr>
              <w:t xml:space="preserve">Eksporto </w:t>
            </w:r>
            <w:r w:rsidR="007712D5" w:rsidRPr="004F7CEF">
              <w:rPr>
                <w:rFonts w:cs="Arial"/>
                <w:b/>
                <w:szCs w:val="24"/>
                <w:lang w:eastAsia="lt-LT"/>
              </w:rPr>
              <w:t>vadybininkas</w:t>
            </w:r>
            <w:r w:rsidR="00472D03">
              <w:rPr>
                <w:rFonts w:cs="Arial"/>
                <w:szCs w:val="24"/>
                <w:lang w:eastAsia="lt-LT"/>
              </w:rPr>
              <w:t xml:space="preserve"> –</w:t>
            </w:r>
            <w:r w:rsidR="004F7CEF">
              <w:rPr>
                <w:rFonts w:cs="Arial"/>
                <w:szCs w:val="24"/>
                <w:lang w:eastAsia="lt-LT"/>
              </w:rPr>
              <w:t xml:space="preserve"> </w:t>
            </w:r>
            <w:r w:rsidR="00472D03">
              <w:rPr>
                <w:rFonts w:cs="Arial"/>
                <w:szCs w:val="24"/>
                <w:lang w:eastAsia="lt-LT"/>
              </w:rPr>
              <w:t>pareiškėjo</w:t>
            </w:r>
            <w:r w:rsidR="007712D5">
              <w:rPr>
                <w:rFonts w:cs="Arial"/>
                <w:szCs w:val="24"/>
                <w:lang w:eastAsia="lt-LT"/>
              </w:rPr>
              <w:t xml:space="preserve"> </w:t>
            </w:r>
            <w:r w:rsidR="00472D03">
              <w:rPr>
                <w:rFonts w:cs="Arial"/>
                <w:szCs w:val="24"/>
                <w:lang w:eastAsia="lt-LT"/>
              </w:rPr>
              <w:t>darbuotojas, atsakingas už produkcijos pritaikymą užsienio rinkoms,</w:t>
            </w:r>
            <w:r w:rsidR="00472D03">
              <w:rPr>
                <w:szCs w:val="24"/>
                <w:lang w:eastAsia="lt-LT"/>
              </w:rPr>
              <w:t xml:space="preserve"> naujų klientų užsienio rinkose paiešką.</w:t>
            </w:r>
          </w:p>
          <w:p w14:paraId="35F2FDDF" w14:textId="27354B64" w:rsidR="00472D03" w:rsidRDefault="00E73B0F" w:rsidP="006450D1">
            <w:pPr>
              <w:tabs>
                <w:tab w:val="left" w:pos="709"/>
                <w:tab w:val="left" w:pos="851"/>
              </w:tabs>
              <w:jc w:val="both"/>
              <w:rPr>
                <w:rFonts w:cs="Arial"/>
                <w:szCs w:val="24"/>
                <w:lang w:eastAsia="lt-LT"/>
              </w:rPr>
            </w:pPr>
            <w:r>
              <w:rPr>
                <w:szCs w:val="24"/>
                <w:lang w:eastAsia="lt-LT"/>
              </w:rPr>
              <w:t>1.2.</w:t>
            </w:r>
            <w:r w:rsidR="006450D1">
              <w:rPr>
                <w:szCs w:val="24"/>
                <w:lang w:eastAsia="lt-LT"/>
              </w:rPr>
              <w:t>3</w:t>
            </w:r>
            <w:r>
              <w:rPr>
                <w:szCs w:val="24"/>
                <w:lang w:eastAsia="lt-LT"/>
              </w:rPr>
              <w:t xml:space="preserve">. </w:t>
            </w:r>
            <w:r w:rsidR="00472D03" w:rsidRPr="003866A3">
              <w:rPr>
                <w:rFonts w:cs="Arial"/>
                <w:b/>
                <w:bCs/>
                <w:szCs w:val="24"/>
                <w:lang w:eastAsia="lt-LT"/>
              </w:rPr>
              <w:t>Pačios įmonės pagaminta produkcija</w:t>
            </w:r>
            <w:r w:rsidR="00472D03" w:rsidRPr="00C375D3">
              <w:rPr>
                <w:rFonts w:cs="Arial"/>
                <w:i/>
                <w:iCs/>
                <w:szCs w:val="24"/>
                <w:lang w:eastAsia="lt-LT"/>
              </w:rPr>
              <w:t xml:space="preserve"> </w:t>
            </w:r>
            <w:r w:rsidR="00472D03" w:rsidRPr="00D24F40">
              <w:rPr>
                <w:rFonts w:cs="Arial"/>
                <w:bCs/>
                <w:szCs w:val="24"/>
                <w:lang w:eastAsia="lt-LT"/>
              </w:rPr>
              <w:t>–</w:t>
            </w:r>
            <w:r w:rsidR="00472D03" w:rsidRPr="003866A3">
              <w:rPr>
                <w:rFonts w:cs="Arial"/>
                <w:szCs w:val="24"/>
                <w:lang w:eastAsia="lt-LT"/>
              </w:rPr>
              <w:t xml:space="preserve"> įmonės gaminami gaminiai ir (arba) teikiamos paslaugos.</w:t>
            </w:r>
          </w:p>
          <w:p w14:paraId="3107890A" w14:textId="407F998E" w:rsidR="0039558D" w:rsidRDefault="000133CA" w:rsidP="005511EE">
            <w:pPr>
              <w:jc w:val="both"/>
            </w:pPr>
            <w:r w:rsidRPr="000133CA">
              <w:rPr>
                <w:lang w:eastAsia="lt-LT"/>
              </w:rPr>
              <w:t>1.2.</w:t>
            </w:r>
            <w:r w:rsidR="00DA526D">
              <w:rPr>
                <w:lang w:eastAsia="lt-LT"/>
              </w:rPr>
              <w:t>4</w:t>
            </w:r>
            <w:r w:rsidRPr="000133CA">
              <w:rPr>
                <w:lang w:eastAsia="lt-LT"/>
              </w:rPr>
              <w:t>.</w:t>
            </w:r>
            <w:r>
              <w:rPr>
                <w:b/>
                <w:bCs/>
                <w:lang w:eastAsia="lt-LT"/>
              </w:rPr>
              <w:t xml:space="preserve"> </w:t>
            </w:r>
            <w:r w:rsidR="0039558D" w:rsidRPr="00262545">
              <w:rPr>
                <w:b/>
                <w:bCs/>
                <w:lang w:eastAsia="lt-LT"/>
              </w:rPr>
              <w:t>Pa</w:t>
            </w:r>
            <w:r w:rsidR="00E2029C">
              <w:rPr>
                <w:b/>
                <w:bCs/>
                <w:lang w:eastAsia="lt-LT"/>
              </w:rPr>
              <w:t>ties</w:t>
            </w:r>
            <w:r w:rsidR="0039558D">
              <w:rPr>
                <w:b/>
                <w:bCs/>
                <w:lang w:eastAsia="lt-LT"/>
              </w:rPr>
              <w:t xml:space="preserve"> </w:t>
            </w:r>
            <w:r w:rsidR="00E2029C">
              <w:rPr>
                <w:b/>
                <w:bCs/>
                <w:lang w:eastAsia="lt-LT"/>
              </w:rPr>
              <w:t>pareiškėjo</w:t>
            </w:r>
            <w:r w:rsidR="0039558D" w:rsidRPr="00262545">
              <w:rPr>
                <w:b/>
                <w:bCs/>
                <w:lang w:eastAsia="lt-LT"/>
              </w:rPr>
              <w:t xml:space="preserve"> pagamintos produkcijos pardavimo pajamos</w:t>
            </w:r>
            <w:r w:rsidR="0039558D" w:rsidRPr="00262545">
              <w:rPr>
                <w:lang w:eastAsia="lt-LT"/>
              </w:rPr>
              <w:t xml:space="preserve"> – pajamos, gau</w:t>
            </w:r>
            <w:r w:rsidR="0039558D">
              <w:rPr>
                <w:lang w:eastAsia="lt-LT"/>
              </w:rPr>
              <w:t>namos</w:t>
            </w:r>
            <w:r w:rsidR="0039558D" w:rsidRPr="00262545">
              <w:rPr>
                <w:lang w:eastAsia="lt-LT"/>
              </w:rPr>
              <w:t xml:space="preserve"> iš </w:t>
            </w:r>
            <w:r w:rsidR="0039558D">
              <w:rPr>
                <w:lang w:eastAsia="lt-LT"/>
              </w:rPr>
              <w:t xml:space="preserve">pagamintų prekių (suteiktų paslaugų) </w:t>
            </w:r>
            <w:r w:rsidR="0039558D" w:rsidRPr="00262545">
              <w:rPr>
                <w:lang w:eastAsia="lt-LT"/>
              </w:rPr>
              <w:t>pardavimo per ataskaitinį laikotarpį ir nurod</w:t>
            </w:r>
            <w:r w:rsidR="0039558D">
              <w:rPr>
                <w:lang w:eastAsia="lt-LT"/>
              </w:rPr>
              <w:t>omos</w:t>
            </w:r>
            <w:r w:rsidR="0039558D" w:rsidRPr="00262545">
              <w:rPr>
                <w:lang w:eastAsia="lt-LT"/>
              </w:rPr>
              <w:t xml:space="preserve"> </w:t>
            </w:r>
            <w:r w:rsidR="0039558D" w:rsidRPr="00262545">
              <w:t>tokiuose dokumentuose, kurie įrodo paties pareiškėjo pagamintų prekių (suteiktų paslaugų) pardavimo mastą. Pajamos, gau</w:t>
            </w:r>
            <w:r w:rsidR="0039558D">
              <w:t>namos</w:t>
            </w:r>
            <w:r w:rsidR="0039558D" w:rsidRPr="00262545">
              <w:t xml:space="preserve"> už prekių ar paslaugų perpardavimą, nėra laikomos</w:t>
            </w:r>
            <w:r w:rsidR="0039558D">
              <w:t xml:space="preserve"> paties pareiškėjo pagamintos produkcijos</w:t>
            </w:r>
            <w:r w:rsidR="0039558D" w:rsidRPr="00262545">
              <w:t xml:space="preserve"> pardavimo pajamo</w:t>
            </w:r>
            <w:r w:rsidR="0039558D">
              <w:t>mi</w:t>
            </w:r>
            <w:r w:rsidR="0039558D" w:rsidRPr="00262545">
              <w:t>s.</w:t>
            </w:r>
          </w:p>
          <w:p w14:paraId="60580706" w14:textId="56C2ABE9" w:rsidR="00373511" w:rsidRPr="003866A3" w:rsidRDefault="00DA526D" w:rsidP="005511EE">
            <w:pPr>
              <w:jc w:val="both"/>
              <w:rPr>
                <w:rFonts w:cs="Arial"/>
                <w:szCs w:val="24"/>
                <w:lang w:eastAsia="lt-LT"/>
              </w:rPr>
            </w:pPr>
            <w:r w:rsidRPr="000133CA">
              <w:rPr>
                <w:lang w:eastAsia="lt-LT"/>
              </w:rPr>
              <w:t>1.2.</w:t>
            </w:r>
            <w:r>
              <w:rPr>
                <w:lang w:eastAsia="lt-LT"/>
              </w:rPr>
              <w:t>5</w:t>
            </w:r>
            <w:r w:rsidRPr="000133CA">
              <w:rPr>
                <w:lang w:eastAsia="lt-LT"/>
              </w:rPr>
              <w:t>.</w:t>
            </w:r>
            <w:r>
              <w:rPr>
                <w:b/>
                <w:bCs/>
                <w:lang w:eastAsia="lt-LT"/>
              </w:rPr>
              <w:t xml:space="preserve"> </w:t>
            </w:r>
            <w:r w:rsidR="00373511" w:rsidRPr="00485A51">
              <w:rPr>
                <w:b/>
                <w:szCs w:val="24"/>
              </w:rPr>
              <w:t>Produkcijos pristatymas užsienyje vykstančiose parodose</w:t>
            </w:r>
            <w:r w:rsidR="00373511">
              <w:rPr>
                <w:szCs w:val="24"/>
              </w:rPr>
              <w:t xml:space="preserve"> – </w:t>
            </w:r>
            <w:r w:rsidR="0020781E" w:rsidRPr="0020781E">
              <w:rPr>
                <w:rFonts w:cs="Arial"/>
                <w:szCs w:val="24"/>
                <w:lang w:eastAsia="lt-LT"/>
              </w:rPr>
              <w:t>labai mažų, m</w:t>
            </w:r>
            <w:r w:rsidR="00D32942" w:rsidRPr="0020781E">
              <w:rPr>
                <w:rFonts w:cs="Arial"/>
                <w:szCs w:val="24"/>
                <w:lang w:eastAsia="lt-LT"/>
              </w:rPr>
              <w:t>ažų ir vidutinių įmonių produkcijos parodymas ir (ar) pristatymas užsienyje vykstančiose parodose šių įmonių išsinuomotuose atskiruose plotuose</w:t>
            </w:r>
            <w:r w:rsidR="00FB6D5C">
              <w:rPr>
                <w:rFonts w:cs="Arial"/>
                <w:szCs w:val="24"/>
                <w:lang w:eastAsia="lt-LT"/>
              </w:rPr>
              <w:t xml:space="preserve"> ir </w:t>
            </w:r>
            <w:r w:rsidR="00D32942" w:rsidRPr="0020781E">
              <w:rPr>
                <w:rFonts w:cs="Arial"/>
                <w:szCs w:val="24"/>
                <w:lang w:eastAsia="lt-LT"/>
              </w:rPr>
              <w:t>stenduose.</w:t>
            </w:r>
          </w:p>
          <w:p w14:paraId="0BC384D5" w14:textId="0309EB49" w:rsidR="00BE02C8" w:rsidRDefault="00472D03" w:rsidP="00062F74">
            <w:pPr>
              <w:pStyle w:val="pf0"/>
              <w:spacing w:before="0" w:beforeAutospacing="0" w:after="0" w:afterAutospacing="0"/>
              <w:jc w:val="both"/>
              <w:rPr>
                <w:rFonts w:cs="Arial"/>
              </w:rPr>
            </w:pPr>
            <w:r w:rsidRPr="0059525A">
              <w:rPr>
                <w:bCs/>
              </w:rPr>
              <w:t>1.2.</w:t>
            </w:r>
            <w:r w:rsidR="00DA526D">
              <w:rPr>
                <w:bCs/>
              </w:rPr>
              <w:t>6</w:t>
            </w:r>
            <w:r w:rsidRPr="0059525A">
              <w:rPr>
                <w:bCs/>
              </w:rPr>
              <w:t>.</w:t>
            </w:r>
            <w:r>
              <w:rPr>
                <w:b/>
              </w:rPr>
              <w:t xml:space="preserve"> </w:t>
            </w:r>
            <w:r w:rsidR="00BE02C8" w:rsidRPr="005511EE">
              <w:rPr>
                <w:rFonts w:cs="Arial"/>
                <w:b/>
                <w:bCs/>
              </w:rPr>
              <w:t>Produkcija</w:t>
            </w:r>
            <w:r w:rsidR="00BE02C8" w:rsidRPr="005511EE">
              <w:rPr>
                <w:rFonts w:cs="Arial"/>
              </w:rPr>
              <w:t xml:space="preserve"> </w:t>
            </w:r>
            <w:r w:rsidR="00BE02C8" w:rsidRPr="005511EE">
              <w:rPr>
                <w:rFonts w:cs="Arial"/>
                <w:b/>
                <w:bCs/>
              </w:rPr>
              <w:t>(produktas)</w:t>
            </w:r>
            <w:r w:rsidR="00BE02C8" w:rsidRPr="005511EE">
              <w:rPr>
                <w:rFonts w:cs="Arial"/>
              </w:rPr>
              <w:t xml:space="preserve"> – pareiškėjo gaminami gaminiai ir (arba) teikiamos paslaugos (neapima ateityje planuojamų gaminti gaminių ir (arba) planuojamų teikti paslaugų, išskyrus atvejus, jei pareiškėjas yra pasiekęs paskutinį pasirengimo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PĮ pateikimo dienos pradės gaminti ir (arba) teikti paslaugas).</w:t>
            </w:r>
          </w:p>
          <w:p w14:paraId="076C9CE2" w14:textId="7FCDBC1A" w:rsidR="004F7620" w:rsidRDefault="00FD58B3" w:rsidP="00CC0E4A">
            <w:pPr>
              <w:pStyle w:val="pf0"/>
              <w:spacing w:before="0" w:beforeAutospacing="0" w:after="0" w:afterAutospacing="0"/>
              <w:jc w:val="both"/>
              <w:rPr>
                <w:rFonts w:eastAsia="Calibri"/>
              </w:rPr>
            </w:pPr>
            <w:r w:rsidRPr="00FD58B3">
              <w:rPr>
                <w:rFonts w:eastAsia="Calibri"/>
                <w:bCs/>
              </w:rPr>
              <w:t>1.2.</w:t>
            </w:r>
            <w:r w:rsidR="00DA526D">
              <w:rPr>
                <w:rFonts w:eastAsia="Calibri"/>
                <w:bCs/>
              </w:rPr>
              <w:t>7</w:t>
            </w:r>
            <w:r w:rsidRPr="00FD58B3">
              <w:rPr>
                <w:rFonts w:eastAsia="Calibri"/>
                <w:bCs/>
              </w:rPr>
              <w:t>.</w:t>
            </w:r>
            <w:r>
              <w:rPr>
                <w:rFonts w:eastAsia="Calibri"/>
                <w:b/>
              </w:rPr>
              <w:t xml:space="preserve"> </w:t>
            </w:r>
            <w:r w:rsidR="006F3E49">
              <w:rPr>
                <w:rFonts w:eastAsia="Calibri"/>
                <w:b/>
              </w:rPr>
              <w:t xml:space="preserve">Produkcijos sertifikavimas </w:t>
            </w:r>
            <w:r w:rsidR="006F3E49">
              <w:rPr>
                <w:rFonts w:eastAsia="Calibri"/>
              </w:rPr>
              <w:t>–</w:t>
            </w:r>
            <w:r w:rsidR="006F3E49">
              <w:rPr>
                <w:rFonts w:eastAsia="Calibri"/>
                <w:b/>
              </w:rPr>
              <w:t xml:space="preserve"> </w:t>
            </w:r>
            <w:r w:rsidR="006F3E49">
              <w:rPr>
                <w:rFonts w:eastAsia="Calibri"/>
              </w:rPr>
              <w:t xml:space="preserve">sertifikavimo įstaigos arba analogiškos užsienio sertifikavimo įstaigos atliekama procedūra, įrodanti, kad produkcija atitinka </w:t>
            </w:r>
            <w:r w:rsidR="006F3E49">
              <w:rPr>
                <w:rFonts w:eastAsia="Calibri"/>
              </w:rPr>
              <w:t xml:space="preserve">standarto arba </w:t>
            </w:r>
            <w:r w:rsidR="006F3E49">
              <w:rPr>
                <w:rFonts w:eastAsia="Calibri"/>
              </w:rPr>
              <w:t>kito norminio teisės akto reikalavimus, ir privaloma ketinant produkciją eksportuoti.</w:t>
            </w:r>
          </w:p>
          <w:p w14:paraId="71B052B0" w14:textId="1945CD7F" w:rsidR="00CC0E4A" w:rsidRPr="00373511" w:rsidRDefault="00DA526D" w:rsidP="00FB4F06">
            <w:pPr>
              <w:jc w:val="both"/>
              <w:rPr>
                <w:rFonts w:eastAsia="Calibri"/>
                <w:szCs w:val="24"/>
              </w:rPr>
            </w:pPr>
            <w:r w:rsidRPr="000133CA">
              <w:rPr>
                <w:lang w:eastAsia="lt-LT"/>
              </w:rPr>
              <w:t>1.2.</w:t>
            </w:r>
            <w:r>
              <w:rPr>
                <w:lang w:eastAsia="lt-LT"/>
              </w:rPr>
              <w:t xml:space="preserve">8. </w:t>
            </w:r>
            <w:r w:rsidR="00CC0E4A" w:rsidRPr="00CC0E4A">
              <w:rPr>
                <w:rFonts w:eastAsia="Calibri"/>
                <w:b/>
                <w:bCs/>
                <w:szCs w:val="24"/>
                <w:lang w:eastAsia="lt-LT"/>
              </w:rPr>
              <w:t>Sertifikavimo įstaiga</w:t>
            </w:r>
            <w:r w:rsidR="00CC0E4A" w:rsidRPr="00CC0E4A">
              <w:rPr>
                <w:rFonts w:eastAsia="Calibri"/>
                <w:szCs w:val="24"/>
                <w:lang w:eastAsia="lt-LT"/>
              </w:rPr>
              <w:t xml:space="preserve"> – juridinis asmuo ar Lietuvos Respublikoje įregistruotas Europos ekonominės erdvės valstybėje įsisteigusios įmonės filialas, patvirtinantys, kad produktas, procesas, paslauga, vadybos sistema ar fizinio asmens kvalifikacija atlikti tam tikrą darbą atitinka teisės aktų ir (arba) standartų reikalavimus. </w:t>
            </w:r>
          </w:p>
          <w:p w14:paraId="1B4553B9" w14:textId="08D2E9A0" w:rsidR="00502D08" w:rsidRPr="007B07BD" w:rsidRDefault="00472D03" w:rsidP="00CC0E4A">
            <w:pPr>
              <w:tabs>
                <w:tab w:val="left" w:pos="458"/>
              </w:tabs>
              <w:jc w:val="both"/>
              <w:rPr>
                <w:color w:val="000000"/>
                <w:szCs w:val="24"/>
              </w:rPr>
            </w:pPr>
            <w:r w:rsidRPr="009A3DB9">
              <w:rPr>
                <w:lang w:val="en-US"/>
              </w:rPr>
              <w:t>1.2.</w:t>
            </w:r>
            <w:r w:rsidR="00940009">
              <w:rPr>
                <w:lang w:val="en-US"/>
              </w:rPr>
              <w:t>9</w:t>
            </w:r>
            <w:r w:rsidRPr="009A3DB9">
              <w:rPr>
                <w:lang w:val="en-US"/>
              </w:rPr>
              <w:t xml:space="preserve">. </w:t>
            </w:r>
            <w:proofErr w:type="spellStart"/>
            <w:r w:rsidR="00502D08" w:rsidRPr="007B07BD">
              <w:rPr>
                <w:b/>
                <w:bCs/>
                <w:color w:val="000000"/>
                <w:szCs w:val="24"/>
                <w:lang w:val="en-US"/>
              </w:rPr>
              <w:t>Valstyb</w:t>
            </w:r>
            <w:proofErr w:type="spellEnd"/>
            <w:r w:rsidR="00502D08" w:rsidRPr="007B07BD">
              <w:rPr>
                <w:b/>
                <w:bCs/>
                <w:color w:val="000000"/>
                <w:szCs w:val="24"/>
              </w:rPr>
              <w:t>ės pagalbos suteikimo data</w:t>
            </w:r>
            <w:r w:rsidR="00502D08">
              <w:rPr>
                <w:color w:val="000000"/>
                <w:szCs w:val="24"/>
              </w:rPr>
              <w:t xml:space="preserve"> – įsakymo dėl finansavimo skyrimo pasirašymo data.</w:t>
            </w:r>
          </w:p>
          <w:p w14:paraId="3C8AC267" w14:textId="62E83972" w:rsidR="00472D03" w:rsidRDefault="00472D03" w:rsidP="00472D03">
            <w:pPr>
              <w:jc w:val="both"/>
              <w:rPr>
                <w:i/>
                <w:iCs/>
                <w:sz w:val="22"/>
                <w:szCs w:val="22"/>
              </w:rPr>
            </w:pPr>
            <w:r>
              <w:rPr>
                <w:szCs w:val="24"/>
                <w:lang w:eastAsia="lt-LT"/>
              </w:rPr>
              <w:t>1.2.1</w:t>
            </w:r>
            <w:r w:rsidR="00940009">
              <w:rPr>
                <w:szCs w:val="24"/>
                <w:lang w:eastAsia="lt-LT"/>
              </w:rPr>
              <w:t>0</w:t>
            </w:r>
            <w:r>
              <w:rPr>
                <w:szCs w:val="24"/>
                <w:lang w:eastAsia="lt-LT"/>
              </w:rPr>
              <w:t>. Kitos PFSA</w:t>
            </w:r>
            <w:r w:rsidRPr="00566B30">
              <w:rPr>
                <w:szCs w:val="24"/>
                <w:lang w:eastAsia="lt-LT"/>
              </w:rPr>
              <w:t xml:space="preserve"> vartojamos sąvokos suprantamos </w:t>
            </w:r>
            <w:r>
              <w:rPr>
                <w:szCs w:val="24"/>
                <w:lang w:eastAsia="lt-LT"/>
              </w:rPr>
              <w:t xml:space="preserve">taip, </w:t>
            </w:r>
            <w:r w:rsidRPr="00566B30">
              <w:rPr>
                <w:szCs w:val="24"/>
                <w:lang w:eastAsia="lt-LT"/>
              </w:rPr>
              <w:t xml:space="preserve">kaip </w:t>
            </w:r>
            <w:r>
              <w:rPr>
                <w:szCs w:val="24"/>
                <w:lang w:eastAsia="lt-LT"/>
              </w:rPr>
              <w:t xml:space="preserve">jos </w:t>
            </w:r>
            <w:r w:rsidRPr="00566B30">
              <w:rPr>
                <w:szCs w:val="24"/>
                <w:lang w:eastAsia="lt-LT"/>
              </w:rPr>
              <w:t xml:space="preserve">apibrėžtos </w:t>
            </w:r>
            <w:r>
              <w:rPr>
                <w:szCs w:val="24"/>
                <w:lang w:eastAsia="lt-LT"/>
              </w:rPr>
              <w:t>PFSA</w:t>
            </w:r>
            <w:r w:rsidRPr="00566B30">
              <w:rPr>
                <w:szCs w:val="24"/>
                <w:lang w:eastAsia="lt-LT"/>
              </w:rPr>
              <w:t xml:space="preserve"> </w:t>
            </w:r>
            <w:r w:rsidRPr="00B6150D">
              <w:rPr>
                <w:szCs w:val="24"/>
                <w:lang w:eastAsia="lt-LT"/>
              </w:rPr>
              <w:t>1</w:t>
            </w:r>
            <w:r>
              <w:rPr>
                <w:szCs w:val="24"/>
                <w:lang w:eastAsia="lt-LT"/>
              </w:rPr>
              <w:t>.1</w:t>
            </w:r>
            <w:r w:rsidRPr="00B6150D">
              <w:rPr>
                <w:szCs w:val="24"/>
                <w:lang w:eastAsia="lt-LT"/>
              </w:rPr>
              <w:t xml:space="preserve"> </w:t>
            </w:r>
            <w:r w:rsidRPr="00566B30">
              <w:rPr>
                <w:szCs w:val="24"/>
                <w:lang w:eastAsia="lt-LT"/>
              </w:rPr>
              <w:t xml:space="preserve">papunktyje nurodytuose teisės aktuose. </w:t>
            </w:r>
          </w:p>
        </w:tc>
      </w:tr>
      <w:tr w:rsidR="00472D03" w14:paraId="48A0DB90" w14:textId="77777777">
        <w:tc>
          <w:tcPr>
            <w:tcW w:w="15134" w:type="dxa"/>
          </w:tcPr>
          <w:p w14:paraId="5D20A683" w14:textId="6E131D4E" w:rsidR="00472D03" w:rsidRDefault="00472D03" w:rsidP="00472D03">
            <w:pPr>
              <w:rPr>
                <w:b/>
                <w:szCs w:val="24"/>
              </w:rPr>
            </w:pPr>
            <w:r>
              <w:rPr>
                <w:b/>
                <w:szCs w:val="24"/>
              </w:rPr>
              <w:lastRenderedPageBreak/>
              <w:t>2. Reikalavimai projektams, pareiškėjams ir partneriams</w:t>
            </w:r>
          </w:p>
        </w:tc>
      </w:tr>
      <w:tr w:rsidR="00472D03" w14:paraId="13A47066" w14:textId="77777777">
        <w:tc>
          <w:tcPr>
            <w:tcW w:w="15134" w:type="dxa"/>
          </w:tcPr>
          <w:p w14:paraId="37FECA69" w14:textId="376A073C" w:rsidR="009C56E0" w:rsidRPr="00DA1C17" w:rsidRDefault="00FD369D" w:rsidP="00DA1C17">
            <w:pPr>
              <w:pStyle w:val="Komentarotekstas"/>
              <w:numPr>
                <w:ilvl w:val="1"/>
                <w:numId w:val="2"/>
              </w:numPr>
              <w:tabs>
                <w:tab w:val="left" w:pos="461"/>
              </w:tabs>
              <w:ind w:left="0" w:firstLine="0"/>
              <w:jc w:val="both"/>
              <w:rPr>
                <w:sz w:val="24"/>
              </w:rPr>
            </w:pPr>
            <w:r>
              <w:rPr>
                <w:sz w:val="24"/>
              </w:rPr>
              <w:lastRenderedPageBreak/>
              <w:t>Pagal PFSA r</w:t>
            </w:r>
            <w:r w:rsidR="009C56E0" w:rsidRPr="00D34FF2">
              <w:rPr>
                <w:sz w:val="24"/>
              </w:rPr>
              <w:t xml:space="preserve">emiama veikla: </w:t>
            </w:r>
            <w:r w:rsidR="00264EAC">
              <w:rPr>
                <w:sz w:val="24"/>
              </w:rPr>
              <w:t xml:space="preserve">labai mažų, mažų ir vidutinių įmonių (toliau </w:t>
            </w:r>
            <w:r w:rsidR="00DA1C17">
              <w:t xml:space="preserve">– </w:t>
            </w:r>
            <w:r w:rsidR="00A31A9F" w:rsidRPr="00DA1C17">
              <w:rPr>
                <w:sz w:val="24"/>
              </w:rPr>
              <w:t>MVĮ</w:t>
            </w:r>
            <w:r w:rsidR="00DA1C17">
              <w:rPr>
                <w:sz w:val="24"/>
              </w:rPr>
              <w:t>)</w:t>
            </w:r>
            <w:r w:rsidR="00A31A9F" w:rsidRPr="00DA1C17">
              <w:rPr>
                <w:sz w:val="24"/>
              </w:rPr>
              <w:t xml:space="preserve"> veiklos tarptautiškumo ir naujų eksporto rinkų identifikavimo veiklų skatinimas </w:t>
            </w:r>
            <w:r w:rsidR="009C56E0" w:rsidRPr="00DA1C17">
              <w:rPr>
                <w:sz w:val="24"/>
              </w:rPr>
              <w:t xml:space="preserve">(Vidurio ir </w:t>
            </w:r>
            <w:r w:rsidR="009C56E0" w:rsidRPr="00DA1C17">
              <w:rPr>
                <w:sz w:val="24"/>
              </w:rPr>
              <w:t>vakarų Lietuvos regionas).</w:t>
            </w:r>
            <w:r w:rsidR="003D32C9" w:rsidRPr="00DA1C17">
              <w:rPr>
                <w:sz w:val="24"/>
              </w:rPr>
              <w:t xml:space="preserve"> </w:t>
            </w:r>
            <w:r w:rsidR="003D32C9" w:rsidRPr="00DA1C17">
              <w:rPr>
                <w:bCs/>
                <w:iCs/>
                <w:sz w:val="24"/>
                <w:szCs w:val="24"/>
              </w:rPr>
              <w:t>Bus finansuojama naujų užsienio rinkų paieška ir esamų rinkų plėtra,</w:t>
            </w:r>
            <w:r w:rsidR="003D32C9" w:rsidRPr="00DA1C17">
              <w:rPr>
                <w:sz w:val="24"/>
                <w:szCs w:val="24"/>
              </w:rPr>
              <w:t xml:space="preserve"> įskaitant rinkų tyrimus, rinkodaros veiksmus, ryšių su strateginiais partneriais vystymą, galimybių pristatymą užsienyje, MVĮ produktų ir paslaugų sertifikavimą, eksporto vadybininko paslaugas</w:t>
            </w:r>
            <w:r w:rsidR="003D32C9" w:rsidRPr="00DA1C17">
              <w:rPr>
                <w:noProof/>
                <w:sz w:val="24"/>
                <w:szCs w:val="24"/>
              </w:rPr>
              <w:t>.</w:t>
            </w:r>
          </w:p>
          <w:p w14:paraId="44A80133" w14:textId="2499E835" w:rsidR="009C56E0" w:rsidRPr="00D34FF2" w:rsidRDefault="009C56E0" w:rsidP="009C56E0">
            <w:pPr>
              <w:numPr>
                <w:ilvl w:val="1"/>
                <w:numId w:val="2"/>
              </w:numPr>
              <w:tabs>
                <w:tab w:val="left" w:pos="426"/>
              </w:tabs>
              <w:ind w:left="34" w:hanging="34"/>
              <w:jc w:val="both"/>
            </w:pPr>
            <w:r w:rsidRPr="00D34FF2">
              <w:t>Pareiškėjams</w:t>
            </w:r>
            <w:r>
              <w:t xml:space="preserve"> ir projekto partneriams </w:t>
            </w:r>
            <w:r w:rsidRPr="00D34FF2">
              <w:t>keliami reikalavimai:</w:t>
            </w:r>
          </w:p>
          <w:p w14:paraId="03735C12" w14:textId="03BCBB16" w:rsidR="00E23801" w:rsidRPr="00D1594C" w:rsidRDefault="00AE1375" w:rsidP="00E23801">
            <w:pPr>
              <w:jc w:val="both"/>
              <w:rPr>
                <w:szCs w:val="24"/>
              </w:rPr>
            </w:pPr>
            <w:r>
              <w:rPr>
                <w:szCs w:val="24"/>
              </w:rPr>
              <w:t xml:space="preserve">2.2.1. </w:t>
            </w:r>
            <w:r w:rsidR="00E23801" w:rsidRPr="00D1594C">
              <w:rPr>
                <w:szCs w:val="24"/>
              </w:rPr>
              <w:t>Galimi pareiškėjai –</w:t>
            </w:r>
            <w:r w:rsidR="00E23801">
              <w:rPr>
                <w:szCs w:val="24"/>
              </w:rPr>
              <w:t xml:space="preserve"> </w:t>
            </w:r>
            <w:r w:rsidR="00E23801" w:rsidRPr="00D1594C">
              <w:rPr>
                <w:szCs w:val="24"/>
              </w:rPr>
              <w:t>MVĮ</w:t>
            </w:r>
            <w:r w:rsidR="00E23801">
              <w:rPr>
                <w:szCs w:val="24"/>
              </w:rPr>
              <w:t>.</w:t>
            </w:r>
            <w:r w:rsidR="00E23801" w:rsidRPr="00D1594C">
              <w:rPr>
                <w:szCs w:val="24"/>
              </w:rPr>
              <w:t xml:space="preserve"> </w:t>
            </w:r>
          </w:p>
          <w:p w14:paraId="7B9FCC3E" w14:textId="77777777" w:rsidR="00E23801" w:rsidRPr="00D1594C" w:rsidRDefault="00E23801" w:rsidP="00E23801">
            <w:pPr>
              <w:jc w:val="both"/>
              <w:rPr>
                <w:szCs w:val="24"/>
              </w:rPr>
            </w:pPr>
            <w:r w:rsidRPr="00D1594C">
              <w:rPr>
                <w:szCs w:val="24"/>
              </w:rPr>
              <w:t>2.</w:t>
            </w:r>
            <w:r>
              <w:rPr>
                <w:szCs w:val="24"/>
              </w:rPr>
              <w:t>2.</w:t>
            </w:r>
            <w:r w:rsidRPr="00D1594C">
              <w:rPr>
                <w:szCs w:val="24"/>
              </w:rPr>
              <w:t xml:space="preserve">2. Projekto partneriai </w:t>
            </w:r>
            <w:r w:rsidRPr="004100AD">
              <w:rPr>
                <w:szCs w:val="24"/>
              </w:rPr>
              <w:t>–</w:t>
            </w:r>
            <w:r w:rsidRPr="00D1594C">
              <w:rPr>
                <w:szCs w:val="24"/>
              </w:rPr>
              <w:t xml:space="preserve"> </w:t>
            </w:r>
            <w:r>
              <w:rPr>
                <w:szCs w:val="24"/>
              </w:rPr>
              <w:t>negalimi.</w:t>
            </w:r>
          </w:p>
          <w:p w14:paraId="38A529EE" w14:textId="77777777" w:rsidR="00E551C1" w:rsidRPr="00E551C1" w:rsidRDefault="009C56E0" w:rsidP="00E551C1">
            <w:pPr>
              <w:pStyle w:val="Sraopastraipa"/>
              <w:numPr>
                <w:ilvl w:val="2"/>
                <w:numId w:val="4"/>
              </w:numPr>
              <w:tabs>
                <w:tab w:val="left" w:pos="0"/>
                <w:tab w:val="left" w:pos="735"/>
                <w:tab w:val="left" w:pos="851"/>
              </w:tabs>
              <w:spacing w:line="240" w:lineRule="auto"/>
              <w:jc w:val="both"/>
              <w:rPr>
                <w:rFonts w:eastAsia="Calibri"/>
                <w:szCs w:val="24"/>
              </w:rPr>
            </w:pPr>
            <w:r w:rsidRPr="00CB18E4">
              <w:t xml:space="preserve">Vienas pareiškėjas gali pateikti tik vieną PĮP, parengtą pagal Projektų administravimo ir finansavimo taisyklių 1 priede pateiktą formą. </w:t>
            </w:r>
          </w:p>
          <w:p w14:paraId="44FC399C" w14:textId="224127EB" w:rsidR="00BF2F06" w:rsidRPr="00700261" w:rsidRDefault="00BF2F06" w:rsidP="00FC1521">
            <w:pPr>
              <w:pStyle w:val="Sraopastraipa"/>
              <w:numPr>
                <w:ilvl w:val="2"/>
                <w:numId w:val="4"/>
              </w:numPr>
              <w:tabs>
                <w:tab w:val="left" w:pos="0"/>
                <w:tab w:val="left" w:pos="735"/>
                <w:tab w:val="left" w:pos="851"/>
              </w:tabs>
              <w:spacing w:line="240" w:lineRule="auto"/>
              <w:ind w:left="26" w:hanging="26"/>
              <w:jc w:val="both"/>
              <w:rPr>
                <w:rFonts w:eastAsia="Calibri"/>
                <w:szCs w:val="24"/>
              </w:rPr>
            </w:pPr>
            <w:r w:rsidRPr="007D399F">
              <w:t>Finansavimas gali būti skiriamas pareiškėjams visose srityse, išskyrus Reglamento (ES) 2021/1058 7 straipsnio 1–6 dalyse nustatytus atvejus ir</w:t>
            </w:r>
            <w:r>
              <w:t xml:space="preserve"> </w:t>
            </w:r>
            <w:r w:rsidRPr="007D399F">
              <w:t xml:space="preserve">Reglamento (ES) Nr. 1407/2013 1 straipsnio </w:t>
            </w:r>
            <w:r w:rsidRPr="007D399F">
              <w:t>1 dalyje išvardytus sektorius</w:t>
            </w:r>
            <w:r>
              <w:t xml:space="preserve"> ir veiklas</w:t>
            </w:r>
            <w:r w:rsidRPr="00A875E3">
              <w:t xml:space="preserve">. </w:t>
            </w:r>
          </w:p>
          <w:p w14:paraId="5B7078E7" w14:textId="0DFDD843" w:rsidR="00321779" w:rsidRDefault="009C56E0" w:rsidP="00321779">
            <w:pPr>
              <w:pStyle w:val="Sraopastraipa"/>
              <w:numPr>
                <w:ilvl w:val="2"/>
                <w:numId w:val="4"/>
              </w:numPr>
              <w:tabs>
                <w:tab w:val="left" w:pos="735"/>
              </w:tabs>
              <w:spacing w:line="240" w:lineRule="auto"/>
              <w:ind w:left="26" w:hanging="26"/>
              <w:jc w:val="both"/>
              <w:rPr>
                <w:rFonts w:eastAsia="Calibri"/>
                <w:szCs w:val="24"/>
              </w:rPr>
            </w:pPr>
            <w:r w:rsidRPr="001C69D4">
              <w:t>Finansavimas nėra skiriamas</w:t>
            </w:r>
            <w:r w:rsidR="0052120E">
              <w:t>, jeigu</w:t>
            </w:r>
            <w:r>
              <w:rPr>
                <w:rFonts w:eastAsia="Calibri"/>
                <w:szCs w:val="24"/>
              </w:rPr>
              <w:t>:</w:t>
            </w:r>
          </w:p>
          <w:p w14:paraId="74153EA4" w14:textId="5CD6260A" w:rsidR="00321779" w:rsidRDefault="00321779" w:rsidP="00321779">
            <w:pPr>
              <w:pStyle w:val="Sraopastraipa"/>
              <w:tabs>
                <w:tab w:val="left" w:pos="735"/>
              </w:tabs>
              <w:spacing w:line="240" w:lineRule="auto"/>
              <w:ind w:left="26"/>
              <w:jc w:val="both"/>
              <w:rPr>
                <w:szCs w:val="24"/>
              </w:rPr>
            </w:pPr>
            <w:r>
              <w:rPr>
                <w:rFonts w:eastAsia="Calibri"/>
                <w:szCs w:val="24"/>
              </w:rPr>
              <w:t xml:space="preserve">2.2.5.1. </w:t>
            </w:r>
            <w:r w:rsidR="009C56E0" w:rsidRPr="00321779">
              <w:rPr>
                <w:szCs w:val="24"/>
              </w:rPr>
              <w:t xml:space="preserve">pareiškėjas </w:t>
            </w:r>
            <w:r w:rsidR="009C56E0" w:rsidRPr="00321779">
              <w:rPr>
                <w:rStyle w:val="normaltextrun"/>
                <w:color w:val="000000"/>
                <w:szCs w:val="24"/>
                <w:shd w:val="clear" w:color="auto" w:fill="FFFFFF"/>
              </w:rPr>
              <w:t>ir (arba)</w:t>
            </w:r>
            <w:r w:rsidR="009C56E0" w:rsidRPr="00321779">
              <w:rPr>
                <w:rStyle w:val="normaltextrun"/>
                <w:i/>
                <w:iCs/>
                <w:color w:val="000000"/>
                <w:szCs w:val="24"/>
                <w:shd w:val="clear" w:color="auto" w:fill="FFFFFF"/>
              </w:rPr>
              <w:t xml:space="preserve"> </w:t>
            </w:r>
            <w:r w:rsidR="009C56E0" w:rsidRPr="00321779">
              <w:rPr>
                <w:szCs w:val="24"/>
              </w:rPr>
              <w:t>ūkio subjektas (-ai), kuriam (-</w:t>
            </w:r>
            <w:proofErr w:type="spellStart"/>
            <w:r w:rsidR="009C56E0" w:rsidRPr="00321779">
              <w:rPr>
                <w:szCs w:val="24"/>
              </w:rPr>
              <w:t>iems</w:t>
            </w:r>
            <w:proofErr w:type="spellEnd"/>
            <w:r w:rsidR="009C56E0" w:rsidRPr="00321779">
              <w:rPr>
                <w:szCs w:val="24"/>
              </w:rPr>
              <w:t>) priklauso pareiškėjas,</w:t>
            </w:r>
            <w:r w:rsidR="009C56E0" w:rsidRPr="00321779">
              <w:rPr>
                <w:rFonts w:eastAsia="Calibri"/>
                <w:szCs w:val="24"/>
              </w:rPr>
              <w:t xml:space="preserve"> yra priskiriami sunkumų patiriančios įmonės, </w:t>
            </w:r>
            <w:r w:rsidR="009C56E0" w:rsidRPr="00321779">
              <w:rPr>
                <w:szCs w:val="24"/>
              </w:rPr>
              <w:t xml:space="preserve">kaip ši sąvoka apibrėžta </w:t>
            </w:r>
            <w:r w:rsidR="005F7376">
              <w:rPr>
                <w:szCs w:val="24"/>
              </w:rPr>
              <w:t>R</w:t>
            </w:r>
            <w:r w:rsidR="009C56E0" w:rsidRPr="00321779">
              <w:rPr>
                <w:szCs w:val="24"/>
              </w:rPr>
              <w:t xml:space="preserve">eglamento (ES) Nr. 651/2014, kuriuo tam tikrų </w:t>
            </w:r>
            <w:r w:rsidR="009C56E0" w:rsidRPr="00321779">
              <w:rPr>
                <w:szCs w:val="24"/>
              </w:rPr>
              <w:t>kategorijų pagalba skelbiama suderinama su vidaus rinka, taikant Sutarties 107 ir 108 straipsnius, su visais pakeitimais 2 straipsnio 18 punkte, kategorijai. Ūkio subjektu laikomas pareiškėjas ir visos jo pagal</w:t>
            </w:r>
            <w:r w:rsidR="005F7376">
              <w:rPr>
                <w:szCs w:val="24"/>
              </w:rPr>
              <w:t xml:space="preserve"> R</w:t>
            </w:r>
            <w:r w:rsidR="009C56E0" w:rsidRPr="00321779">
              <w:rPr>
                <w:szCs w:val="24"/>
              </w:rPr>
              <w:t>eglamento (ES) Nr. 651/2014 I priedo 3 straipsnį susijusios įmonės;</w:t>
            </w:r>
          </w:p>
          <w:p w14:paraId="2D37F8F4" w14:textId="0D6CFFB6" w:rsidR="009C56E0" w:rsidRPr="00321779" w:rsidRDefault="003C5225" w:rsidP="00321779">
            <w:pPr>
              <w:pStyle w:val="Sraopastraipa"/>
              <w:tabs>
                <w:tab w:val="left" w:pos="735"/>
              </w:tabs>
              <w:spacing w:line="240" w:lineRule="auto"/>
              <w:ind w:left="26"/>
              <w:jc w:val="both"/>
              <w:rPr>
                <w:rFonts w:eastAsia="Calibri"/>
                <w:szCs w:val="24"/>
              </w:rPr>
            </w:pPr>
            <w:r>
              <w:rPr>
                <w:szCs w:val="24"/>
              </w:rPr>
              <w:t xml:space="preserve">2.2.5.2. </w:t>
            </w:r>
            <w:r w:rsidR="009C56E0" w:rsidRPr="00321779">
              <w:rPr>
                <w:szCs w:val="24"/>
              </w:rPr>
              <w:t xml:space="preserve">pareiškėjas </w:t>
            </w:r>
            <w:r w:rsidR="009C56E0" w:rsidRPr="00D34FF2">
              <w:t xml:space="preserve">nėra sugrąžinęs Lietuvos Respublikoje anksčiau gautos valstybės pagalbos, kuri Europos Komisijos pripažinta </w:t>
            </w:r>
            <w:r w:rsidR="009C56E0" w:rsidRPr="00D34FF2">
              <w:t>neteisėta ir nesuderinama su vidaus rinka;</w:t>
            </w:r>
          </w:p>
          <w:p w14:paraId="465680DC" w14:textId="79EFBA51" w:rsidR="00F67787" w:rsidRPr="00F67787" w:rsidRDefault="009C56E0" w:rsidP="00F67787">
            <w:pPr>
              <w:pStyle w:val="Sraopastraipa"/>
              <w:numPr>
                <w:ilvl w:val="3"/>
                <w:numId w:val="8"/>
              </w:numPr>
              <w:tabs>
                <w:tab w:val="left" w:pos="885"/>
              </w:tabs>
              <w:spacing w:after="0" w:line="240" w:lineRule="auto"/>
              <w:ind w:left="0" w:firstLine="32"/>
              <w:jc w:val="both"/>
            </w:pPr>
            <w:r w:rsidRPr="00001F57">
              <w:rPr>
                <w:szCs w:val="24"/>
              </w:rPr>
              <w:t>pareiškėj</w:t>
            </w:r>
            <w:r>
              <w:rPr>
                <w:szCs w:val="24"/>
              </w:rPr>
              <w:t xml:space="preserve">ui </w:t>
            </w:r>
            <w: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1A2D6619">
              <w:rPr>
                <w:lang w:val="en-US"/>
              </w:rPr>
              <w:t xml:space="preserve">7 </w:t>
            </w:r>
            <w: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nepageidaujamų asmenų, kuriems draudžiama atvykti į Lietuvos Respubliką, viešai skelbiamą sąrašą Migracijos departamento prie Lietuvos Respublikos vidaus reikalų ministerijos interneto svetainėje https://www.migracija.lt/app/nam.</w:t>
            </w:r>
          </w:p>
          <w:p w14:paraId="1AF1154A" w14:textId="1D4E883B" w:rsidR="009C56E0" w:rsidRPr="00D34FF2" w:rsidRDefault="009C56E0" w:rsidP="00D63AD2">
            <w:pPr>
              <w:pStyle w:val="Sraopastraipa"/>
              <w:numPr>
                <w:ilvl w:val="1"/>
                <w:numId w:val="8"/>
              </w:numPr>
              <w:tabs>
                <w:tab w:val="left" w:pos="426"/>
              </w:tabs>
              <w:jc w:val="both"/>
            </w:pPr>
            <w:r w:rsidRPr="00D34FF2">
              <w:t>Projektams keliami reikalavimai:</w:t>
            </w:r>
          </w:p>
          <w:p w14:paraId="2DCA87FC" w14:textId="51FA0460" w:rsidR="009C56E0" w:rsidRPr="00D87F19" w:rsidRDefault="009C56E0" w:rsidP="00A63F4E">
            <w:pPr>
              <w:pStyle w:val="Sraopastraipa"/>
              <w:numPr>
                <w:ilvl w:val="2"/>
                <w:numId w:val="9"/>
              </w:numPr>
              <w:tabs>
                <w:tab w:val="left" w:pos="32"/>
                <w:tab w:val="left" w:pos="610"/>
              </w:tabs>
              <w:spacing w:line="240" w:lineRule="auto"/>
              <w:ind w:left="0" w:firstLine="0"/>
              <w:jc w:val="both"/>
            </w:pPr>
            <w:r>
              <w:t>Projektų veiklos įgyvendinamos Vidurio ir vakarų Lietuvos region</w:t>
            </w:r>
            <w:r w:rsidRPr="0086615D">
              <w:t>e</w:t>
            </w:r>
            <w:r w:rsidRPr="004C376C">
              <w:t>,</w:t>
            </w:r>
            <w:r w:rsidRPr="00E80424">
              <w:rPr>
                <w:b/>
                <w:bCs/>
              </w:rPr>
              <w:t xml:space="preserve"> </w:t>
            </w:r>
            <w:r w:rsidRPr="00D87F19">
              <w:t xml:space="preserve">kaip nurodyta </w:t>
            </w:r>
            <w:r w:rsidRPr="00E80424">
              <w:t xml:space="preserve">2021–2027 metų Europos Sąjungos fondų </w:t>
            </w:r>
            <w:r>
              <w:t>i</w:t>
            </w:r>
            <w:r w:rsidRPr="00E80424">
              <w:t>nvesticijų programos projektų išlaidų paskirstymo regionams rekomendacijose</w:t>
            </w:r>
            <w:r>
              <w:t xml:space="preserve">, kurios skelbiamos Europos Sąjungos (toliau – </w:t>
            </w:r>
            <w:r w:rsidRPr="1A2D6619">
              <w:rPr>
                <w:rFonts w:eastAsia="Calibri"/>
              </w:rPr>
              <w:t>ES</w:t>
            </w:r>
            <w:r>
              <w:rPr>
                <w:rFonts w:eastAsia="Calibri"/>
              </w:rPr>
              <w:t>)</w:t>
            </w:r>
            <w:r w:rsidRPr="1A2D6619">
              <w:rPr>
                <w:rFonts w:eastAsia="Calibri"/>
              </w:rPr>
              <w:t xml:space="preserve"> investicijų interneto svetainėje</w:t>
            </w:r>
            <w:r>
              <w:t xml:space="preserve">  </w:t>
            </w:r>
            <w:r w:rsidRPr="00AD42AD">
              <w:t>https://2021.esinvesticijos.lt/dokumentai?_token=66d7b177e6b6bf7d9903ddb2bb6f5.HKwMXqiZasQQWHQjyRbtyDH9Km1Cw5gsaNzwZHDoXyE.bZ5TFOreDYhfMhhP_mSG_lPMZys48_V1JY2iFUaqa0JzxnsV5qsShVQLRA&amp;query=2021%E2%80%932027+met%C5%B3+europos+s%C4%85jungos+fond%C5%B3+investicij%C5%B3+programos+projekt%C5%B3+i%C5%A1laid%C5%B3+paskirstymo+regionams+rekomendacijos&amp;publishing_period%5Bfrom%5D=&amp;publishing_period%5Bto%5D=&amp;ordering=</w:t>
            </w:r>
            <w:r w:rsidRPr="00D87F19">
              <w:t>.</w:t>
            </w:r>
          </w:p>
          <w:p w14:paraId="4684C5FD" w14:textId="77777777" w:rsidR="00A63F4E" w:rsidRDefault="009C56E0" w:rsidP="007805E2">
            <w:pPr>
              <w:pStyle w:val="Sraopastraipa"/>
              <w:numPr>
                <w:ilvl w:val="2"/>
                <w:numId w:val="9"/>
              </w:numPr>
              <w:tabs>
                <w:tab w:val="left" w:pos="32"/>
                <w:tab w:val="left" w:pos="310"/>
                <w:tab w:val="left" w:pos="540"/>
                <w:tab w:val="left" w:pos="711"/>
              </w:tabs>
              <w:spacing w:line="240" w:lineRule="auto"/>
              <w:ind w:left="32" w:firstLine="0"/>
              <w:jc w:val="both"/>
            </w:pPr>
            <w:r>
              <w:lastRenderedPageBreak/>
              <w:t xml:space="preserve">Projektų veiklos turi būti pradėtos įgyvendinti ne vėliau kaip per </w:t>
            </w:r>
            <w:r w:rsidRPr="00A63F4E">
              <w:rPr>
                <w:lang w:val="en-US"/>
              </w:rPr>
              <w:t>3</w:t>
            </w:r>
            <w:r>
              <w:t xml:space="preserve"> mėnesius nuo ES investicijų fondų lėšų bendrai finansuojamo projekto sutarties (toliau – projekto sutartis) pasirašymo dienos. </w:t>
            </w:r>
            <w:r w:rsidRPr="00294E34">
              <w:t xml:space="preserve">Jeigu projekto </w:t>
            </w:r>
            <w:r w:rsidRPr="00294E34">
              <w:t>vykdytojas negali pradėti įgyvendinti projekto veiklų</w:t>
            </w:r>
            <w:r>
              <w:t xml:space="preserve"> dėl objektyvių priežasčių, kurių projekto vykdytojas negalėjo numatyti PĮP pateikimo ir vertinimo metu, projektų veiklų pradžios data gali būti nukelta, bet ne daugiau kaip </w:t>
            </w:r>
            <w:r w:rsidRPr="00294E34">
              <w:t>papildomiems</w:t>
            </w:r>
            <w:r w:rsidRPr="00A63F4E">
              <w:rPr>
                <w:lang w:val="en-US"/>
              </w:rPr>
              <w:t xml:space="preserve"> 3 </w:t>
            </w:r>
            <w:r>
              <w:t xml:space="preserve">mėnesiams. </w:t>
            </w:r>
          </w:p>
          <w:p w14:paraId="1D42EA2D" w14:textId="77777777" w:rsidR="006E0BD1" w:rsidRDefault="009C56E0" w:rsidP="006E0BD1">
            <w:pPr>
              <w:pStyle w:val="Sraopastraipa"/>
              <w:numPr>
                <w:ilvl w:val="2"/>
                <w:numId w:val="9"/>
              </w:numPr>
              <w:tabs>
                <w:tab w:val="left" w:pos="32"/>
                <w:tab w:val="left" w:pos="310"/>
                <w:tab w:val="left" w:pos="540"/>
                <w:tab w:val="left" w:pos="711"/>
              </w:tabs>
              <w:spacing w:line="240" w:lineRule="auto"/>
              <w:ind w:left="32" w:firstLine="0"/>
              <w:jc w:val="both"/>
            </w:pPr>
            <w:r w:rsidRPr="00D34FF2">
              <w:t xml:space="preserve">Projektų veiklų įgyvendinimo trukmė turi būti ne ilgesnė kaip </w:t>
            </w:r>
            <w:r w:rsidR="002B417E" w:rsidRPr="006E0BD1">
              <w:rPr>
                <w:lang w:val="en-US"/>
              </w:rPr>
              <w:t>30</w:t>
            </w:r>
            <w:r w:rsidRPr="00D34FF2">
              <w:t> mėnesi</w:t>
            </w:r>
            <w:r w:rsidR="002B417E">
              <w:t>ų</w:t>
            </w:r>
            <w:r w:rsidRPr="00D34FF2">
              <w:t xml:space="preserve"> nuo projekto sutarties pasirašymo dienos. </w:t>
            </w:r>
            <w:r w:rsidRPr="00294E34">
              <w:t xml:space="preserve">Jeigu projekto vykdytojas negali įgyvendinti projekto veiklų per </w:t>
            </w:r>
            <w:r w:rsidR="007869BC" w:rsidRPr="006E0BD1">
              <w:rPr>
                <w:lang w:val="en-US"/>
              </w:rPr>
              <w:t>30</w:t>
            </w:r>
            <w:r w:rsidRPr="00294E34">
              <w:t xml:space="preserve"> mėnesi</w:t>
            </w:r>
            <w:r w:rsidR="007869BC">
              <w:t>ų</w:t>
            </w:r>
            <w:r w:rsidRPr="00D34FF2">
              <w:t xml:space="preserve"> </w:t>
            </w:r>
            <w:r>
              <w:t>d</w:t>
            </w:r>
            <w:r w:rsidRPr="00D34FF2">
              <w:t xml:space="preserve">ėl objektyvių priežasčių, kurių projekto vykdytojas negalėjo numatyti PĮP pateikimo ir vertinimo </w:t>
            </w:r>
            <w:r w:rsidRPr="00EB3023">
              <w:t>metu, projekt</w:t>
            </w:r>
            <w:r>
              <w:t>ų</w:t>
            </w:r>
            <w:r w:rsidRPr="00EB3023">
              <w:t xml:space="preserve"> veiklų įgyvendinimo laikotarpis gali būti pratęstas</w:t>
            </w:r>
            <w:r>
              <w:t xml:space="preserve"> Projektų administravimo ir finansavimo taisyklių IV skyriaus antrajame skirsnyje nustatyta tvarka, bet ne </w:t>
            </w:r>
            <w:r w:rsidRPr="0005169B">
              <w:t>ilgiau kaip iki PFSA 2.3.</w:t>
            </w:r>
            <w:r w:rsidRPr="006E0BD1">
              <w:rPr>
                <w:lang w:val="en-US"/>
              </w:rPr>
              <w:t>4</w:t>
            </w:r>
            <w:r w:rsidRPr="0005169B">
              <w:t xml:space="preserve"> papunktyje nurodyto termino.</w:t>
            </w:r>
            <w:r w:rsidR="006E0BD1">
              <w:t xml:space="preserve"> </w:t>
            </w:r>
          </w:p>
          <w:p w14:paraId="17D80E40" w14:textId="228D2EA3" w:rsidR="006E0BD1" w:rsidRPr="006E0BD1" w:rsidRDefault="006E0BD1" w:rsidP="006E0BD1">
            <w:pPr>
              <w:pStyle w:val="Sraopastraipa"/>
              <w:numPr>
                <w:ilvl w:val="2"/>
                <w:numId w:val="9"/>
              </w:numPr>
              <w:tabs>
                <w:tab w:val="left" w:pos="32"/>
                <w:tab w:val="left" w:pos="310"/>
                <w:tab w:val="left" w:pos="540"/>
                <w:tab w:val="left" w:pos="711"/>
              </w:tabs>
              <w:spacing w:line="240" w:lineRule="auto"/>
              <w:ind w:left="32" w:firstLine="0"/>
              <w:jc w:val="both"/>
            </w:pPr>
            <w:r w:rsidRPr="006E0BD1">
              <w:rPr>
                <w:szCs w:val="24"/>
              </w:rPr>
              <w:t>P</w:t>
            </w:r>
            <w:r w:rsidR="009C56E0" w:rsidRPr="006E0BD1">
              <w:rPr>
                <w:szCs w:val="24"/>
              </w:rPr>
              <w:t xml:space="preserve">rojektų veiklos turi būti baigtos ne vėliau kaip iki 2029 m. </w:t>
            </w:r>
            <w:r w:rsidR="009C56E0" w:rsidRPr="006E0BD1">
              <w:rPr>
                <w:szCs w:val="24"/>
                <w:lang w:val="en-US"/>
              </w:rPr>
              <w:t>rugs</w:t>
            </w:r>
            <w:r w:rsidR="009C56E0" w:rsidRPr="006E0BD1">
              <w:rPr>
                <w:szCs w:val="24"/>
              </w:rPr>
              <w:t xml:space="preserve">ėjo 1 d. </w:t>
            </w:r>
          </w:p>
          <w:p w14:paraId="114957C4" w14:textId="12350A47" w:rsidR="009C56E0" w:rsidRPr="0005169B" w:rsidRDefault="009C56E0" w:rsidP="006E0BD1">
            <w:pPr>
              <w:pStyle w:val="Sraopastraipa"/>
              <w:numPr>
                <w:ilvl w:val="2"/>
                <w:numId w:val="9"/>
              </w:numPr>
              <w:tabs>
                <w:tab w:val="left" w:pos="32"/>
                <w:tab w:val="left" w:pos="310"/>
                <w:tab w:val="left" w:pos="540"/>
                <w:tab w:val="left" w:pos="870"/>
              </w:tabs>
              <w:spacing w:line="240" w:lineRule="auto"/>
              <w:ind w:left="22" w:firstLine="10"/>
              <w:jc w:val="both"/>
            </w:pPr>
            <w:r w:rsidRPr="0005169B">
              <w:t>Projektui taikomi visi pirmiau PFSA išvardyti rodikliai (pagal įgyvendinamą pažangos priemonės veiklą),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r w:rsidR="007C03E5" w:rsidRPr="0005169B">
              <w:t xml:space="preserve"> </w:t>
            </w:r>
            <w:r w:rsidR="007C03E5" w:rsidRPr="006E0BD1">
              <w:rPr>
                <w:szCs w:val="24"/>
              </w:rPr>
              <w:t xml:space="preserve">Jeigu administruojančioji institucija nustato, kad </w:t>
            </w:r>
            <w:r w:rsidR="009A74A9" w:rsidRPr="006E0BD1">
              <w:rPr>
                <w:szCs w:val="24"/>
              </w:rPr>
              <w:t xml:space="preserve">keičiant arba </w:t>
            </w:r>
            <w:r w:rsidR="007C03E5" w:rsidRPr="006E0BD1">
              <w:rPr>
                <w:szCs w:val="24"/>
              </w:rPr>
              <w:t xml:space="preserve">nepasiekus stebėsenos rodiklio </w:t>
            </w:r>
            <w:r w:rsidR="00641740" w:rsidRPr="006E0BD1">
              <w:rPr>
                <w:color w:val="000000"/>
                <w:szCs w:val="24"/>
              </w:rPr>
              <w:t>„Investicijas gavusios įmonės lietuviškos kilmės produkcijos eksporto padidėjimas“</w:t>
            </w:r>
            <w:r w:rsidR="007C03E5" w:rsidRPr="006E0BD1">
              <w:rPr>
                <w:szCs w:val="24"/>
              </w:rPr>
              <w:t xml:space="preserve"> reikšmės</w:t>
            </w:r>
            <w:r w:rsidR="0005169B" w:rsidRPr="006E0BD1">
              <w:rPr>
                <w:szCs w:val="24"/>
              </w:rPr>
              <w:t>,</w:t>
            </w:r>
            <w:r w:rsidR="007C03E5" w:rsidRPr="006E0BD1">
              <w:rPr>
                <w:szCs w:val="24"/>
              </w:rPr>
              <w:t xml:space="preserve"> projektas dėl nepakankamų prioritetinių balų nebūtų gavęs finansavimo, </w:t>
            </w:r>
            <w:r w:rsidR="00D27DA0" w:rsidRPr="006E0BD1">
              <w:rPr>
                <w:szCs w:val="24"/>
              </w:rPr>
              <w:t xml:space="preserve">ji </w:t>
            </w:r>
            <w:r w:rsidR="007C03E5" w:rsidRPr="006E0BD1">
              <w:rPr>
                <w:szCs w:val="24"/>
              </w:rPr>
              <w:t xml:space="preserve">vadovaudamasi </w:t>
            </w:r>
            <w:r w:rsidR="00283C83" w:rsidRPr="006E0BD1">
              <w:rPr>
                <w:szCs w:val="24"/>
              </w:rPr>
              <w:t>Projektų administravimo ir finansavimo taisyklių</w:t>
            </w:r>
            <w:r w:rsidR="007C03E5" w:rsidRPr="006E0BD1">
              <w:rPr>
                <w:szCs w:val="24"/>
              </w:rPr>
              <w:t xml:space="preserve"> 116 punktu</w:t>
            </w:r>
            <w:r w:rsidR="00D27DA0" w:rsidRPr="006E0BD1">
              <w:rPr>
                <w:szCs w:val="24"/>
              </w:rPr>
              <w:t xml:space="preserve"> </w:t>
            </w:r>
            <w:r w:rsidR="009A74A9" w:rsidRPr="006E0BD1">
              <w:rPr>
                <w:szCs w:val="24"/>
              </w:rPr>
              <w:t xml:space="preserve">nutraukia </w:t>
            </w:r>
            <w:r w:rsidR="007C03E5" w:rsidRPr="006E0BD1">
              <w:rPr>
                <w:szCs w:val="24"/>
              </w:rPr>
              <w:t>projekto sutart</w:t>
            </w:r>
            <w:r w:rsidR="009A74A9" w:rsidRPr="006E0BD1">
              <w:rPr>
                <w:szCs w:val="24"/>
              </w:rPr>
              <w:t>į</w:t>
            </w:r>
            <w:r w:rsidR="007C03E5" w:rsidRPr="006E0BD1">
              <w:rPr>
                <w:szCs w:val="24"/>
              </w:rPr>
              <w:t xml:space="preserve"> ir </w:t>
            </w:r>
            <w:r w:rsidR="007D55FB" w:rsidRPr="006E0BD1">
              <w:rPr>
                <w:szCs w:val="24"/>
              </w:rPr>
              <w:t xml:space="preserve">inicijuoja </w:t>
            </w:r>
            <w:r w:rsidR="007C03E5" w:rsidRPr="006E0BD1">
              <w:rPr>
                <w:szCs w:val="24"/>
              </w:rPr>
              <w:t>išmokėtų lėšų susigrąžinimą.</w:t>
            </w:r>
          </w:p>
          <w:p w14:paraId="159B3FF1" w14:textId="425AE399" w:rsidR="009C56E0" w:rsidRDefault="009C56E0" w:rsidP="00182FCD">
            <w:pPr>
              <w:pStyle w:val="Sraopastraipa"/>
              <w:numPr>
                <w:ilvl w:val="2"/>
                <w:numId w:val="9"/>
              </w:numPr>
              <w:tabs>
                <w:tab w:val="left" w:pos="32"/>
              </w:tabs>
              <w:spacing w:line="240" w:lineRule="auto"/>
              <w:ind w:left="22" w:firstLine="10"/>
              <w:jc w:val="both"/>
            </w:pPr>
            <w:r w:rsidRPr="00D34FF2">
              <w:t xml:space="preserve">Pagal PFSA projektams įgyvendinti skiriama iki </w:t>
            </w:r>
            <w:r w:rsidR="00AE7CB4">
              <w:rPr>
                <w:lang w:val="en-US"/>
              </w:rPr>
              <w:t>5</w:t>
            </w:r>
            <w:r w:rsidRPr="00D34FF2">
              <w:t xml:space="preserve"> </w:t>
            </w:r>
            <w:r>
              <w:t>0</w:t>
            </w:r>
            <w:r w:rsidRPr="00D34FF2">
              <w:t>00 000 (</w:t>
            </w:r>
            <w:r w:rsidR="00AE7CB4">
              <w:t>penkių</w:t>
            </w:r>
            <w:r w:rsidRPr="00D34FF2">
              <w:t xml:space="preserve"> milijonų</w:t>
            </w:r>
            <w:r>
              <w:t>)</w:t>
            </w:r>
            <w:r w:rsidRPr="00D34FF2">
              <w:t xml:space="preserve"> eurų</w:t>
            </w:r>
            <w:r>
              <w:t xml:space="preserve"> Investicijų programos lėšų</w:t>
            </w:r>
            <w:r w:rsidRPr="00D34FF2">
              <w:t xml:space="preserve">. Jeigu paskelbus kvietimą </w:t>
            </w:r>
            <w:r>
              <w:t>teikti PĮP</w:t>
            </w:r>
            <w:r w:rsidRPr="00D34FF2">
              <w:t xml:space="preserve"> pagal teigiamai įvertintus ir vertinamus PĮP prašoma skirti finansavimo lėšų suma yra didesnė </w:t>
            </w:r>
            <w:r w:rsidRPr="00D34FF2">
              <w:t xml:space="preserve">negu kvietimui </w:t>
            </w:r>
            <w:r>
              <w:t>teikti PĮP</w:t>
            </w:r>
            <w:r w:rsidRPr="00D34FF2">
              <w:t xml:space="preserve"> skirta lėšų suma, administruojančioji institucija gali teikti pasiūlymą </w:t>
            </w:r>
            <w:r>
              <w:t>E</w:t>
            </w:r>
            <w:r w:rsidRPr="00D34FF2">
              <w:t xml:space="preserve">konomikos ir inovacijų ministerijai dėl kvietime </w:t>
            </w:r>
            <w:r>
              <w:t>teikti PĮP</w:t>
            </w:r>
            <w:r w:rsidRPr="00D34FF2">
              <w:t xml:space="preserve"> numatytos finansavimo sumos padidinimo. </w:t>
            </w:r>
            <w:r>
              <w:t xml:space="preserve">Ekonomikos ir inovacijų </w:t>
            </w:r>
            <w:r w:rsidRPr="00584EF4">
              <w:rPr>
                <w:szCs w:val="24"/>
              </w:rPr>
              <w:t>ministerijos pritarimu pagal kvietimą teikti PĮP numatyta skirti lėšų suma gali būti padidinta</w:t>
            </w:r>
            <w:r>
              <w:rPr>
                <w:szCs w:val="24"/>
              </w:rPr>
              <w:t>,</w:t>
            </w:r>
            <w:r w:rsidRPr="005E5022">
              <w:t xml:space="preserve"> neviršijant</w:t>
            </w:r>
            <w:r>
              <w:t xml:space="preserve"> </w:t>
            </w:r>
            <w:r w:rsidRPr="005E5022">
              <w:t xml:space="preserve">2022–2030 metų plėtros programos valdytojos Lietuvos Respublikos ekonomikos ir inovacijų ministerijos ekonomikos transformacijos ir konkurencingumo plėtros programos pažangos priemonės </w:t>
            </w:r>
            <w:r w:rsidRPr="00584EF4">
              <w:rPr>
                <w:szCs w:val="24"/>
              </w:rPr>
              <w:t>Nr. 05-001-01-11-04 „Įgyvendinti eksporto konkurencingumo augimą skatinančias priemones“</w:t>
            </w:r>
            <w:r w:rsidRPr="00584EF4">
              <w:rPr>
                <w:bCs/>
                <w:szCs w:val="24"/>
              </w:rPr>
              <w:t xml:space="preserve"> aprašo, </w:t>
            </w:r>
            <w:r>
              <w:t xml:space="preserve">patvirtinto Lietuvos Respublikos ekonomikos ir inovacijų ministro </w:t>
            </w:r>
            <w:r w:rsidRPr="00584EF4">
              <w:rPr>
                <w:szCs w:val="24"/>
              </w:rPr>
              <w:t xml:space="preserve">2022 m. rugpjūčio 2 d. </w:t>
            </w:r>
            <w:r>
              <w:t xml:space="preserve">įsakymu </w:t>
            </w:r>
            <w:r w:rsidRPr="00584EF4">
              <w:rPr>
                <w:szCs w:val="24"/>
              </w:rPr>
              <w:t xml:space="preserve">Nr. 4-895 </w:t>
            </w:r>
            <w:r>
              <w:t xml:space="preserve">„Dėl </w:t>
            </w:r>
            <w:r w:rsidRPr="00143770">
              <w:t>2022–2030 metų plėtros programos valdytojos Lietuvos</w:t>
            </w:r>
            <w:r>
              <w:t xml:space="preserve"> </w:t>
            </w:r>
            <w:r w:rsidRPr="00143770">
              <w:t xml:space="preserve">Respublikos ekonomikos ir inovacijų ministerijos ekonomikos transformacijos ir konkurencingumo plėtros programos pažangos priemonės </w:t>
            </w:r>
            <w:r w:rsidRPr="00584EF4">
              <w:rPr>
                <w:szCs w:val="24"/>
              </w:rPr>
              <w:t>Nr. 05-001-01-11-04 „Įgyvendinti eksporto konkurencingumo augimą skatinančias priemones“</w:t>
            </w:r>
            <w:r w:rsidRPr="00584EF4">
              <w:rPr>
                <w:bCs/>
              </w:rPr>
              <w:t xml:space="preserve"> </w:t>
            </w:r>
            <w:r w:rsidRPr="00143770">
              <w:t>aprašo</w:t>
            </w:r>
            <w:r>
              <w:t xml:space="preserve"> patvirtinimo“,</w:t>
            </w:r>
            <w:r w:rsidRPr="005E5022">
              <w:t xml:space="preserve"> III skyriaus </w:t>
            </w:r>
            <w:r w:rsidR="008664C4">
              <w:rPr>
                <w:lang w:val="en-US"/>
              </w:rPr>
              <w:t>3</w:t>
            </w:r>
            <w:r w:rsidRPr="005E5022">
              <w:t xml:space="preserve"> </w:t>
            </w:r>
            <w:r>
              <w:t>punkte</w:t>
            </w:r>
            <w:r w:rsidRPr="005E5022">
              <w:t xml:space="preserve"> </w:t>
            </w:r>
            <w:r w:rsidRPr="005E5022">
              <w:t>nurodyt</w:t>
            </w:r>
            <w:r>
              <w:t>ai</w:t>
            </w:r>
            <w:r w:rsidRPr="005E5022">
              <w:t xml:space="preserve"> veikl</w:t>
            </w:r>
            <w:r>
              <w:t>ai</w:t>
            </w:r>
            <w:r w:rsidRPr="005E5022">
              <w:t xml:space="preserve"> skirtos lėšų sumos.</w:t>
            </w:r>
            <w:r w:rsidRPr="00D34FF2">
              <w:t xml:space="preserve"> </w:t>
            </w:r>
          </w:p>
          <w:p w14:paraId="7FF0AE7A" w14:textId="69DA6194" w:rsidR="009C56E0" w:rsidRPr="00012573" w:rsidRDefault="009C56E0" w:rsidP="00182FCD">
            <w:pPr>
              <w:pStyle w:val="Sraopastraipa"/>
              <w:numPr>
                <w:ilvl w:val="2"/>
                <w:numId w:val="9"/>
              </w:numPr>
              <w:tabs>
                <w:tab w:val="left" w:pos="32"/>
                <w:tab w:val="left" w:pos="330"/>
              </w:tabs>
              <w:spacing w:line="240" w:lineRule="auto"/>
              <w:ind w:left="22" w:firstLine="10"/>
              <w:jc w:val="both"/>
            </w:pPr>
            <w:r w:rsidRPr="00012573">
              <w:t xml:space="preserve">Didžiausia galima projektui skirti finansavimo lėšų suma yra – </w:t>
            </w:r>
            <w:r w:rsidR="008664C4">
              <w:t>100</w:t>
            </w:r>
            <w:r w:rsidRPr="00012573">
              <w:t xml:space="preserve"> 000 (</w:t>
            </w:r>
            <w:r w:rsidR="00BC3EF7">
              <w:t>vienas šimtas</w:t>
            </w:r>
            <w:r>
              <w:t xml:space="preserve"> </w:t>
            </w:r>
            <w:r w:rsidRPr="00012573">
              <w:t>tūkstančių</w:t>
            </w:r>
            <w:r>
              <w:t>)</w:t>
            </w:r>
            <w:r w:rsidRPr="00012573">
              <w:t xml:space="preserve"> eurų, mažiausia galima projektui skirti finansavimo lėšų suma yra </w:t>
            </w:r>
            <w:r>
              <w:t>1</w:t>
            </w:r>
            <w:r w:rsidR="008664C4">
              <w:rPr>
                <w:lang w:val="en-US"/>
              </w:rPr>
              <w:t>0</w:t>
            </w:r>
            <w:r w:rsidRPr="003619F0">
              <w:rPr>
                <w:lang w:val="en-US"/>
              </w:rPr>
              <w:t xml:space="preserve"> 000</w:t>
            </w:r>
            <w:r w:rsidRPr="00012573">
              <w:t xml:space="preserve"> (</w:t>
            </w:r>
            <w:r w:rsidR="008664C4">
              <w:t>de</w:t>
            </w:r>
            <w:r w:rsidR="00BC3EF7">
              <w:t>šimt</w:t>
            </w:r>
            <w:r w:rsidRPr="00012573">
              <w:t xml:space="preserve"> tūkstanči</w:t>
            </w:r>
            <w:r>
              <w:t>ų)</w:t>
            </w:r>
            <w:r w:rsidRPr="00012573">
              <w:t xml:space="preserve"> eurų.</w:t>
            </w:r>
            <w:r w:rsidR="0065347D">
              <w:t xml:space="preserve"> </w:t>
            </w:r>
          </w:p>
          <w:p w14:paraId="4F628BC9" w14:textId="77777777" w:rsidR="009C56E0" w:rsidRDefault="009C56E0" w:rsidP="00377B9E">
            <w:pPr>
              <w:pStyle w:val="Sraopastraipa"/>
              <w:numPr>
                <w:ilvl w:val="2"/>
                <w:numId w:val="9"/>
              </w:numPr>
              <w:tabs>
                <w:tab w:val="left" w:pos="711"/>
              </w:tabs>
              <w:spacing w:line="240" w:lineRule="auto"/>
              <w:jc w:val="both"/>
            </w:pPr>
            <w:r w:rsidRPr="00D34FF2">
              <w:t>Projektų atranka atliekama konkurso būdu vienu etapu.</w:t>
            </w:r>
          </w:p>
          <w:p w14:paraId="12997577" w14:textId="149B63A1" w:rsidR="009C56E0" w:rsidRDefault="009C56E0" w:rsidP="00182FCD">
            <w:pPr>
              <w:pStyle w:val="Sraopastraipa"/>
              <w:numPr>
                <w:ilvl w:val="2"/>
                <w:numId w:val="9"/>
              </w:numPr>
              <w:tabs>
                <w:tab w:val="left" w:pos="32"/>
              </w:tabs>
              <w:spacing w:line="240" w:lineRule="auto"/>
              <w:ind w:left="0" w:firstLine="32"/>
              <w:jc w:val="both"/>
            </w:pPr>
            <w:r w:rsidRPr="00D34FF2">
              <w:t>Pareiškėjai ir projektai turi atitikti bendruosius projektų atrankos kriterijus, kurių sąrašas ir vertinimo metodika nustatyti Projektų administravimo ir finansavimo taisyklių 2 priede</w:t>
            </w:r>
            <w:r w:rsidRPr="00D34FF2">
              <w:t xml:space="preserve">, ir atitikti PFSA 6 punkte nustatytus specialiuosius </w:t>
            </w:r>
            <w:r>
              <w:t xml:space="preserve">projektų atrankos </w:t>
            </w:r>
            <w:r w:rsidRPr="00D34FF2">
              <w:t>kriterijus, patvirtintus 2021–2027</w:t>
            </w:r>
            <w:r>
              <w:t> </w:t>
            </w:r>
            <w:r w:rsidRPr="00D34FF2">
              <w:t xml:space="preserve">metų </w:t>
            </w:r>
            <w:r w:rsidRPr="00D34FF2">
              <w:lastRenderedPageBreak/>
              <w:t xml:space="preserve">Europos Sąjungos fondų investicijų programos stebėsenos komiteto </w:t>
            </w:r>
            <w:bookmarkStart w:id="5" w:name="_Hlk130996860"/>
            <w:r w:rsidRPr="00B100CD">
              <w:t xml:space="preserve">2023 m. </w:t>
            </w:r>
            <w:r w:rsidR="005572B9" w:rsidRPr="00B100CD">
              <w:t xml:space="preserve">birželio   </w:t>
            </w:r>
            <w:r w:rsidR="00D3326C" w:rsidRPr="00B100CD">
              <w:t>X</w:t>
            </w:r>
            <w:r w:rsidR="005572B9" w:rsidRPr="00B100CD">
              <w:t xml:space="preserve"> </w:t>
            </w:r>
            <w:r w:rsidRPr="00B100CD">
              <w:t xml:space="preserve"> d. protokoliniu sprendimu Nr.</w:t>
            </w:r>
            <w:r w:rsidRPr="00C53037">
              <w:t xml:space="preserve"> </w:t>
            </w:r>
            <w:r w:rsidR="00D3326C">
              <w:rPr>
                <w:lang w:val="en-US"/>
              </w:rPr>
              <w:t>X</w:t>
            </w:r>
            <w:r w:rsidR="00F97A37">
              <w:rPr>
                <w:rStyle w:val="Puslapioinaosnuoroda"/>
                <w:lang w:val="en-US"/>
              </w:rPr>
              <w:footnoteReference w:id="3"/>
            </w:r>
            <w:r>
              <w:t>.</w:t>
            </w:r>
            <w:r w:rsidRPr="00D34FF2">
              <w:t xml:space="preserve"> </w:t>
            </w:r>
            <w:bookmarkEnd w:id="5"/>
            <w:r w:rsidRPr="00D34FF2">
              <w:t>Už atitiktį prioritetiniams projektų atrankos kriterijams projektams skiriami balai, kaip nustatyta PFSA 6 punkte.</w:t>
            </w:r>
          </w:p>
          <w:p w14:paraId="243C08BC" w14:textId="2849E531" w:rsidR="009C56E0" w:rsidRDefault="009C56E0" w:rsidP="00EF32C0">
            <w:pPr>
              <w:pStyle w:val="Sraopastraipa"/>
              <w:numPr>
                <w:ilvl w:val="2"/>
                <w:numId w:val="9"/>
              </w:numPr>
              <w:tabs>
                <w:tab w:val="left" w:pos="32"/>
              </w:tabs>
              <w:spacing w:after="0" w:line="240" w:lineRule="auto"/>
              <w:ind w:left="22" w:firstLine="10"/>
              <w:jc w:val="both"/>
            </w:pPr>
            <w:r w:rsidRPr="00D605C2">
              <w:rPr>
                <w:szCs w:val="24"/>
              </w:rPr>
              <w:t>Projekt</w:t>
            </w:r>
            <w:r>
              <w:rPr>
                <w:szCs w:val="24"/>
              </w:rPr>
              <w:t xml:space="preserve">ų </w:t>
            </w:r>
            <w:r w:rsidRPr="00D605C2">
              <w:rPr>
                <w:szCs w:val="24"/>
              </w:rPr>
              <w:t>veiklos negali būti finansuotos ar finansuojamos iš kitų Lietuvos Respublikos valstybės biudžeto ir (arba) savivaldybių biudžetų, kitų piniginių išteklių, kuriais disponuoja valstybė ir (ar) savivaldybės, ES</w:t>
            </w:r>
            <w:r>
              <w:rPr>
                <w:szCs w:val="24"/>
              </w:rPr>
              <w:t xml:space="preserve"> investicijų</w:t>
            </w:r>
            <w:r w:rsidRPr="00D605C2">
              <w:rPr>
                <w:szCs w:val="24"/>
              </w:rPr>
              <w:t xml:space="preserve"> fondų, kitų ES finansinės paramos priemonių ar kitos tarptautinės paramos lėšų ir kurioms apmokėti skyrus ES </w:t>
            </w:r>
            <w:r>
              <w:rPr>
                <w:szCs w:val="24"/>
              </w:rPr>
              <w:t>investicijų</w:t>
            </w:r>
            <w:r w:rsidRPr="00D605C2">
              <w:rPr>
                <w:szCs w:val="24"/>
              </w:rPr>
              <w:t xml:space="preserve"> fondų lėšų jos būtų pripažintos tinkamomis finansuoti ir (arba) apmokėtos daugiau nei vieną kartą, įskaitant </w:t>
            </w:r>
            <w:r w:rsidRPr="00D605C2">
              <w:rPr>
                <w:i/>
                <w:iCs/>
                <w:szCs w:val="24"/>
              </w:rPr>
              <w:t xml:space="preserve">de </w:t>
            </w:r>
            <w:proofErr w:type="spellStart"/>
            <w:r w:rsidRPr="00D605C2">
              <w:rPr>
                <w:i/>
                <w:iCs/>
                <w:szCs w:val="24"/>
              </w:rPr>
              <w:t>minimis</w:t>
            </w:r>
            <w:proofErr w:type="spellEnd"/>
            <w:r w:rsidRPr="00D605C2">
              <w:rPr>
                <w:szCs w:val="24"/>
              </w:rPr>
              <w:t xml:space="preserve"> pagalbą.</w:t>
            </w:r>
          </w:p>
          <w:p w14:paraId="2F6B6A69" w14:textId="77777777" w:rsidR="00EC1105" w:rsidRDefault="009C56E0" w:rsidP="000F3B8E">
            <w:pPr>
              <w:pStyle w:val="Sraopastraipa"/>
              <w:numPr>
                <w:ilvl w:val="1"/>
                <w:numId w:val="9"/>
              </w:numPr>
              <w:tabs>
                <w:tab w:val="left" w:pos="26"/>
                <w:tab w:val="left" w:pos="457"/>
                <w:tab w:val="left" w:pos="731"/>
              </w:tabs>
              <w:ind w:left="0" w:firstLine="32"/>
              <w:jc w:val="both"/>
            </w:pPr>
            <w:r w:rsidRPr="00EC1105">
              <w:rPr>
                <w:color w:val="000000"/>
                <w:szCs w:val="24"/>
              </w:rPr>
              <w:t>Projekto parengtumui taikom</w:t>
            </w:r>
            <w:r w:rsidR="00876A90" w:rsidRPr="00EC1105">
              <w:rPr>
                <w:color w:val="000000"/>
                <w:szCs w:val="24"/>
              </w:rPr>
              <w:t>as</w:t>
            </w:r>
            <w:r w:rsidRPr="00EC1105">
              <w:rPr>
                <w:color w:val="000000"/>
                <w:szCs w:val="24"/>
              </w:rPr>
              <w:t xml:space="preserve"> ši</w:t>
            </w:r>
            <w:r w:rsidR="00876A90" w:rsidRPr="00EC1105">
              <w:rPr>
                <w:color w:val="000000"/>
                <w:szCs w:val="24"/>
              </w:rPr>
              <w:t>s</w:t>
            </w:r>
            <w:r w:rsidRPr="00EC1105">
              <w:rPr>
                <w:color w:val="000000"/>
                <w:szCs w:val="24"/>
              </w:rPr>
              <w:t xml:space="preserve"> reikalavima</w:t>
            </w:r>
            <w:r w:rsidR="00876A90" w:rsidRPr="00EC1105">
              <w:rPr>
                <w:color w:val="000000"/>
                <w:szCs w:val="24"/>
              </w:rPr>
              <w:t>s</w:t>
            </w:r>
            <w:r w:rsidRPr="00EC1105">
              <w:rPr>
                <w:color w:val="000000"/>
                <w:szCs w:val="24"/>
              </w:rPr>
              <w:t xml:space="preserve">, </w:t>
            </w:r>
            <w:r w:rsidRPr="00EC1105">
              <w:rPr>
                <w:rFonts w:eastAsia="Calibri"/>
                <w:color w:val="000000"/>
                <w:szCs w:val="24"/>
                <w:lang w:eastAsia="lt-LT"/>
              </w:rPr>
              <w:t>kuri</w:t>
            </w:r>
            <w:r w:rsidR="00876A90" w:rsidRPr="00EC1105">
              <w:rPr>
                <w:rFonts w:eastAsia="Calibri"/>
                <w:color w:val="000000"/>
                <w:szCs w:val="24"/>
                <w:lang w:eastAsia="lt-LT"/>
              </w:rPr>
              <w:t>o</w:t>
            </w:r>
            <w:r w:rsidRPr="00EC1105">
              <w:rPr>
                <w:rFonts w:eastAsia="Calibri"/>
                <w:color w:val="000000"/>
                <w:szCs w:val="24"/>
                <w:lang w:eastAsia="lt-LT"/>
              </w:rPr>
              <w:t xml:space="preserve"> neįvykdžius ir kartu su </w:t>
            </w:r>
            <w:r w:rsidRPr="00D34FF2">
              <w:t>PĮP</w:t>
            </w:r>
            <w:r w:rsidRPr="00EC1105">
              <w:rPr>
                <w:rFonts w:eastAsia="Calibri"/>
                <w:color w:val="000000"/>
                <w:szCs w:val="24"/>
                <w:lang w:eastAsia="lt-LT"/>
              </w:rPr>
              <w:t xml:space="preserve"> nepateikus pagrindžiančio dokumento, PĮP atmetamas neprašant papildomų dokumentų</w:t>
            </w:r>
            <w:r w:rsidR="00876A90" w:rsidRPr="00EC1105">
              <w:rPr>
                <w:rFonts w:eastAsia="Calibri"/>
                <w:color w:val="000000"/>
                <w:szCs w:val="24"/>
                <w:lang w:eastAsia="lt-LT"/>
              </w:rPr>
              <w:t xml:space="preserve"> – </w:t>
            </w:r>
            <w:r w:rsidRPr="00EC1105">
              <w:rPr>
                <w:rFonts w:eastAsia="Calibri"/>
                <w:color w:val="000000"/>
                <w:szCs w:val="24"/>
                <w:lang w:eastAsia="lt-LT"/>
              </w:rPr>
              <w:t xml:space="preserve">pareiškėjas kartu su PĮP turi pateikti </w:t>
            </w:r>
            <w:r w:rsidRPr="00D34FF2">
              <w:t>užpildytą PFSA 3 priedą, kuriame pateikiama informacija, reikalinga projekto atitikčiai projektų atrankos kriterijams įvertinti</w:t>
            </w:r>
            <w:r w:rsidR="00EC1105">
              <w:t>.</w:t>
            </w:r>
          </w:p>
          <w:p w14:paraId="6E32EBE2" w14:textId="4DC30B65" w:rsidR="009C56E0" w:rsidRDefault="009C56E0" w:rsidP="00DE5BBD">
            <w:pPr>
              <w:pStyle w:val="Sraopastraipa"/>
              <w:numPr>
                <w:ilvl w:val="1"/>
                <w:numId w:val="9"/>
              </w:numPr>
              <w:tabs>
                <w:tab w:val="left" w:pos="26"/>
                <w:tab w:val="left" w:pos="457"/>
                <w:tab w:val="left" w:pos="731"/>
              </w:tabs>
              <w:spacing w:after="0" w:line="240" w:lineRule="auto"/>
              <w:ind w:left="0" w:firstLine="32"/>
              <w:jc w:val="both"/>
            </w:pPr>
            <w:r w:rsidRPr="00D34FF2">
              <w:t xml:space="preserve">Pareiškėjas turi parengti </w:t>
            </w:r>
            <w:r>
              <w:t xml:space="preserve">PĮP </w:t>
            </w:r>
            <w:r w:rsidRPr="00D34FF2">
              <w:t xml:space="preserve">ir kartu su PĮP administruojančiajai institucijai pateikti šiuos dokumentus Projektų administravimo ir finansavimo taisyklių </w:t>
            </w:r>
            <w:r>
              <w:t>III skyriaus antrajame skirsnyje ir kvietimo teikti PĮP skelbime nustatyta tvarka</w:t>
            </w:r>
            <w:r w:rsidRPr="00D34FF2">
              <w:t>:</w:t>
            </w:r>
          </w:p>
          <w:p w14:paraId="428B6508" w14:textId="77777777" w:rsidR="00467E22" w:rsidRPr="003A5B19" w:rsidRDefault="00467E22" w:rsidP="00DE5BBD">
            <w:pPr>
              <w:jc w:val="both"/>
              <w:rPr>
                <w:rFonts w:eastAsia="Calibri"/>
                <w:b/>
                <w:bCs/>
              </w:rPr>
            </w:pPr>
            <w:r>
              <w:t>2.5.1</w:t>
            </w:r>
            <w:bookmarkStart w:id="6" w:name="_Hlk131162049"/>
            <w:r>
              <w:t>.</w:t>
            </w:r>
            <w:r w:rsidRPr="003A5B19">
              <w:t xml:space="preserve"> PFSA 1 pried</w:t>
            </w:r>
            <w:r>
              <w:t>ą</w:t>
            </w:r>
            <w:r w:rsidRPr="003A5B19">
              <w:t>, kuriame pateikiama informacija</w:t>
            </w:r>
            <w:r>
              <w:t xml:space="preserve">, reikalinga </w:t>
            </w:r>
            <w:r w:rsidRPr="003A5B19">
              <w:t>projekto (įskaitant jungtinį projektą) atitikties reikšmingos žalos nedarymo horizontaliajam principui vertinimo reikalavim</w:t>
            </w:r>
            <w:r>
              <w:t>am</w:t>
            </w:r>
            <w:r w:rsidRPr="003A5B19">
              <w:t>s</w:t>
            </w:r>
            <w:r>
              <w:t xml:space="preserve"> įvertinti;</w:t>
            </w:r>
          </w:p>
          <w:bookmarkEnd w:id="6"/>
          <w:p w14:paraId="78AFB952" w14:textId="77777777" w:rsidR="00467E22" w:rsidRPr="00D34FF2" w:rsidRDefault="00467E22" w:rsidP="00467E22">
            <w:pPr>
              <w:ind w:firstLine="32"/>
              <w:jc w:val="both"/>
            </w:pPr>
            <w:r w:rsidRPr="00D34FF2">
              <w:t>2.</w:t>
            </w:r>
            <w:r>
              <w:t>5</w:t>
            </w:r>
            <w:r w:rsidRPr="00D34FF2">
              <w:t>.2.</w:t>
            </w:r>
            <w:bookmarkStart w:id="7" w:name="part_fd9b51e46b744ab1a372b6b35ff654b1"/>
            <w:bookmarkEnd w:id="7"/>
            <w:r w:rsidRPr="00D34FF2">
              <w:t xml:space="preserve"> </w:t>
            </w:r>
            <w:r w:rsidRPr="003A5B19">
              <w:t xml:space="preserve">užpildytą PFSA 3 priedą, kuriame pateikiama informacija, reikalinga projekto atitikčiai projektų atrankos kriterijams įvertinti, </w:t>
            </w:r>
            <w:proofErr w:type="spellStart"/>
            <w:r w:rsidRPr="00D24F40">
              <w:rPr>
                <w:i/>
              </w:rPr>
              <w:t>word</w:t>
            </w:r>
            <w:proofErr w:type="spellEnd"/>
            <w:r w:rsidRPr="003A5B19">
              <w:t xml:space="preserve"> arba </w:t>
            </w:r>
            <w:proofErr w:type="spellStart"/>
            <w:r w:rsidRPr="00D24F40">
              <w:rPr>
                <w:i/>
              </w:rPr>
              <w:t>excel</w:t>
            </w:r>
            <w:proofErr w:type="spellEnd"/>
            <w:r w:rsidRPr="00D24F40">
              <w:rPr>
                <w:i/>
              </w:rPr>
              <w:t xml:space="preserve"> </w:t>
            </w:r>
            <w:r w:rsidRPr="003A5B19">
              <w:t>formatu</w:t>
            </w:r>
            <w:r w:rsidRPr="005160A8">
              <w:t>;</w:t>
            </w:r>
          </w:p>
          <w:p w14:paraId="086581B1" w14:textId="77777777" w:rsidR="00467E22" w:rsidRDefault="00467E22" w:rsidP="00467E22">
            <w:pPr>
              <w:ind w:firstLine="32"/>
              <w:jc w:val="both"/>
            </w:pPr>
            <w:r>
              <w:t>2.5.</w:t>
            </w:r>
            <w:r>
              <w:rPr>
                <w:lang w:val="en-US"/>
              </w:rPr>
              <w:t>3</w:t>
            </w:r>
            <w:r>
              <w:t>. 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392D235D" w14:textId="5BD0B723" w:rsidR="00467E22" w:rsidRDefault="00467E22" w:rsidP="00467E22">
            <w:pPr>
              <w:tabs>
                <w:tab w:val="left" w:pos="1019"/>
                <w:tab w:val="left" w:pos="1167"/>
              </w:tabs>
              <w:ind w:left="22" w:firstLine="4"/>
              <w:contextualSpacing/>
              <w:jc w:val="both"/>
            </w:pPr>
            <w:r>
              <w:rPr>
                <w:color w:val="000000" w:themeColor="text1"/>
              </w:rPr>
              <w:t xml:space="preserve">2.5.4. </w:t>
            </w:r>
            <w:proofErr w:type="spellStart"/>
            <w:r>
              <w:rPr>
                <w:lang w:val="en-US"/>
              </w:rPr>
              <w:t>pareiškėjo</w:t>
            </w:r>
            <w:proofErr w:type="spellEnd"/>
            <w:r>
              <w:rPr>
                <w:lang w:val="en-US"/>
              </w:rPr>
              <w:t xml:space="preserve"> </w:t>
            </w:r>
            <w:r>
              <w:t>prisidėjimo prie tinkamų finansuoti išlaidų padengimą įrodančius dokumentus (</w:t>
            </w:r>
            <w:r w:rsidRPr="2AD46F1B">
              <w:rPr>
                <w:color w:val="000000" w:themeColor="text1"/>
              </w:rPr>
              <w:t>pvz.,</w:t>
            </w:r>
            <w:r>
              <w:rPr>
                <w:color w:val="000000" w:themeColor="text1"/>
              </w:rPr>
              <w:t xml:space="preserve"> </w:t>
            </w:r>
            <w:r>
              <w:rPr>
                <w:rStyle w:val="ui-provider"/>
              </w:rPr>
              <w:t>finansavimo šaltinius (pareiškėjo</w:t>
            </w:r>
            <w:r w:rsidR="00682C69">
              <w:rPr>
                <w:rStyle w:val="ui-provider"/>
              </w:rPr>
              <w:t xml:space="preserve"> </w:t>
            </w:r>
            <w:r>
              <w:rPr>
                <w:rStyle w:val="ui-provider"/>
              </w:rPr>
              <w:t>įnašą ir netinkamų finansuoti išlaidų padengimą) pagrindžiančius dokumentus</w:t>
            </w:r>
            <w:proofErr w:type="gramStart"/>
            <w:r w:rsidRPr="008F0C0A">
              <w:rPr>
                <w:rStyle w:val="ui-provider"/>
              </w:rPr>
              <w:t>)</w:t>
            </w:r>
            <w:r w:rsidRPr="008F0C0A">
              <w:t>;</w:t>
            </w:r>
            <w:proofErr w:type="gramEnd"/>
          </w:p>
          <w:p w14:paraId="303B4E28" w14:textId="7939B607" w:rsidR="00467E22" w:rsidRDefault="00467E22" w:rsidP="00467E22">
            <w:pPr>
              <w:tabs>
                <w:tab w:val="left" w:pos="1019"/>
                <w:tab w:val="left" w:pos="1167"/>
              </w:tabs>
              <w:ind w:left="22" w:firstLine="4"/>
              <w:contextualSpacing/>
              <w:jc w:val="both"/>
              <w:rPr>
                <w:rFonts w:eastAsia="Calibri"/>
              </w:rPr>
            </w:pPr>
            <w:r w:rsidRPr="2AD46F1B">
              <w:rPr>
                <w:color w:val="000000" w:themeColor="text1"/>
                <w:lang w:val="en-US"/>
              </w:rPr>
              <w:t>2.5.</w:t>
            </w:r>
            <w:r>
              <w:rPr>
                <w:color w:val="000000" w:themeColor="text1"/>
                <w:lang w:val="en-US"/>
              </w:rPr>
              <w:t xml:space="preserve">5. </w:t>
            </w:r>
            <w:r w:rsidRPr="1A2D6619">
              <w:rPr>
                <w:lang w:eastAsia="lt-LT"/>
              </w:rPr>
              <w:t>Smulkiojo ar vidutinio verslo subjekto statuso deklaracij</w:t>
            </w:r>
            <w:r w:rsidR="006E3903">
              <w:rPr>
                <w:lang w:eastAsia="lt-LT"/>
              </w:rPr>
              <w:t>ą</w:t>
            </w:r>
            <w:r>
              <w:t>, kuri</w:t>
            </w:r>
            <w:r w:rsidR="006E3903">
              <w:t>os</w:t>
            </w:r>
            <w:r>
              <w:t xml:space="preserve">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w:t>
            </w:r>
            <w:r w:rsidRPr="1A2D6619">
              <w:rPr>
                <w:lang w:eastAsia="lt-LT"/>
              </w:rPr>
              <w:t>;</w:t>
            </w:r>
          </w:p>
          <w:p w14:paraId="6E321797" w14:textId="2B73B339" w:rsidR="00467E22" w:rsidRDefault="00467E22" w:rsidP="00467E22">
            <w:pPr>
              <w:tabs>
                <w:tab w:val="left" w:pos="376"/>
                <w:tab w:val="left" w:pos="600"/>
              </w:tabs>
              <w:jc w:val="both"/>
              <w:rPr>
                <w:rFonts w:eastAsia="Calibri"/>
              </w:rPr>
            </w:pPr>
            <w:r w:rsidRPr="1A2D6619">
              <w:rPr>
                <w:rFonts w:eastAsia="Calibri"/>
                <w:lang w:eastAsia="lt-LT"/>
              </w:rPr>
              <w:t>2.5.</w:t>
            </w:r>
            <w:r w:rsidR="00682C69">
              <w:rPr>
                <w:rFonts w:eastAsia="Calibri"/>
                <w:lang w:val="en-US" w:eastAsia="lt-LT"/>
              </w:rPr>
              <w:t>6</w:t>
            </w:r>
            <w:r w:rsidRPr="1A2D6619">
              <w:rPr>
                <w:lang w:eastAsia="lt-LT"/>
              </w:rPr>
              <w:t>.</w:t>
            </w:r>
            <w:r>
              <w:rPr>
                <w:lang w:eastAsia="lt-LT"/>
              </w:rPr>
              <w:t> </w:t>
            </w:r>
            <w:r>
              <w:t xml:space="preserve">užpildytą „Vienos įmonės“ deklaraciją </w:t>
            </w:r>
            <w:r w:rsidRPr="1A2D6619">
              <w:rPr>
                <w:rFonts w:eastAsia="Calibri"/>
              </w:rPr>
              <w:t>pagal ES investicijų interneto svetainėje https://2021.esinvesticijos.lt/dokumentai/viena-imone-deklaracijos-forma paskelbtą pavyzdinę formą (toliau – „Vienos įmonės“ deklaracija);</w:t>
            </w:r>
          </w:p>
          <w:p w14:paraId="12BFEB80" w14:textId="1714A7CF" w:rsidR="00467E22" w:rsidRDefault="00467E22" w:rsidP="00467E22">
            <w:pPr>
              <w:contextualSpacing/>
              <w:jc w:val="both"/>
            </w:pPr>
            <w:r>
              <w:rPr>
                <w:rFonts w:eastAsia="Calibri"/>
                <w:szCs w:val="24"/>
                <w:lang w:eastAsia="lt-LT"/>
              </w:rPr>
              <w:t>2.5.</w:t>
            </w:r>
            <w:r w:rsidR="00682C69">
              <w:rPr>
                <w:rFonts w:eastAsia="Calibri"/>
                <w:szCs w:val="24"/>
                <w:lang w:eastAsia="lt-LT"/>
              </w:rPr>
              <w:t>7</w:t>
            </w:r>
            <w:r>
              <w:rPr>
                <w:szCs w:val="24"/>
                <w:lang w:eastAsia="lt-LT"/>
              </w:rPr>
              <w:t xml:space="preserve">. </w:t>
            </w:r>
            <w:r>
              <w:t xml:space="preserve">informaciją apie suteiktą valstybės pagalbą (išskyrus </w:t>
            </w:r>
            <w:r w:rsidRPr="2AD46F1B">
              <w:rPr>
                <w:i/>
                <w:iCs/>
              </w:rPr>
              <w:t xml:space="preserve">de </w:t>
            </w:r>
            <w:proofErr w:type="spellStart"/>
            <w:r w:rsidRPr="2AD46F1B">
              <w:rPr>
                <w:i/>
                <w:iCs/>
              </w:rPr>
              <w:t>minimis</w:t>
            </w:r>
            <w:proofErr w:type="spellEnd"/>
            <w:r>
              <w:rPr>
                <w:i/>
                <w:iCs/>
              </w:rPr>
              <w:t xml:space="preserve"> </w:t>
            </w:r>
            <w:r w:rsidRPr="00D7766C">
              <w:t>pagalbą</w:t>
            </w:r>
            <w:r>
              <w:t>) pagal Projektų administravimo ir finansavimo taisyklių 1 priedo 4 priede pateiktą formą;</w:t>
            </w:r>
          </w:p>
          <w:p w14:paraId="67BA59DA" w14:textId="33302FB4" w:rsidR="00467E22" w:rsidRDefault="00467E22" w:rsidP="00467E22">
            <w:pPr>
              <w:contextualSpacing/>
              <w:jc w:val="both"/>
            </w:pPr>
            <w:r>
              <w:rPr>
                <w:rFonts w:eastAsia="Calibri"/>
                <w:szCs w:val="24"/>
                <w:lang w:eastAsia="lt-LT"/>
              </w:rPr>
              <w:t>2.5.</w:t>
            </w:r>
            <w:r w:rsidR="00682C69">
              <w:rPr>
                <w:rFonts w:eastAsia="Calibri"/>
                <w:szCs w:val="24"/>
                <w:lang w:eastAsia="lt-LT"/>
              </w:rPr>
              <w:t>8</w:t>
            </w:r>
            <w:r>
              <w:t>. patvirtintų paskutinių finansinių metų metinių finansinių ataskaitų rinkin</w:t>
            </w:r>
            <w:r w:rsidR="00682C69">
              <w:t>į</w:t>
            </w:r>
            <w:r>
              <w:t xml:space="preserve"> (jei administruojančioji institucija patvirtintų paskutinių finansinių metų metinių finansinių ataskaitų rinkini</w:t>
            </w:r>
            <w:r w:rsidR="00204C72">
              <w:t>o</w:t>
            </w:r>
            <w:r>
              <w:t xml:space="preserve"> negali gauti iš Juridinių asmenų registro)</w:t>
            </w:r>
            <w:r w:rsidR="00682C69">
              <w:t>;</w:t>
            </w:r>
          </w:p>
          <w:p w14:paraId="52BA5B61" w14:textId="12432E7D" w:rsidR="00E139ED" w:rsidRDefault="00682C69" w:rsidP="00472D03">
            <w:pPr>
              <w:contextualSpacing/>
              <w:jc w:val="both"/>
              <w:rPr>
                <w:szCs w:val="24"/>
              </w:rPr>
            </w:pPr>
            <w:r>
              <w:rPr>
                <w:rFonts w:eastAsia="Calibri"/>
                <w:szCs w:val="24"/>
                <w:lang w:eastAsia="lt-LT"/>
              </w:rPr>
              <w:t>2.5.</w:t>
            </w:r>
            <w:r>
              <w:rPr>
                <w:rFonts w:eastAsia="Calibri"/>
                <w:szCs w:val="24"/>
                <w:lang w:val="en-US" w:eastAsia="lt-LT"/>
              </w:rPr>
              <w:t>9. d</w:t>
            </w:r>
            <w:proofErr w:type="spellStart"/>
            <w:r w:rsidR="00E139ED" w:rsidRPr="00E139ED">
              <w:rPr>
                <w:szCs w:val="24"/>
              </w:rPr>
              <w:t>okumentus</w:t>
            </w:r>
            <w:proofErr w:type="spellEnd"/>
            <w:r w:rsidR="00E139ED" w:rsidRPr="00E139ED">
              <w:rPr>
                <w:szCs w:val="24"/>
              </w:rPr>
              <w:t xml:space="preserve">, įrodančius pareiškėjo pardavimo pajamas iš paties pareiškėjo pagamintos produkcijos, pvz., pelno (nuostolių) ataskaitą, užpildytą pagal 3-iojo verslo apskaitos standarto „Pelno (nuostolių) </w:t>
            </w:r>
            <w:proofErr w:type="gramStart"/>
            <w:r w:rsidR="00E139ED" w:rsidRPr="00E139ED">
              <w:rPr>
                <w:szCs w:val="24"/>
              </w:rPr>
              <w:t>ataskaita“</w:t>
            </w:r>
            <w:proofErr w:type="gramEnd"/>
            <w:r w:rsidR="00E139ED" w:rsidRPr="00E139ED">
              <w:rPr>
                <w:szCs w:val="24"/>
              </w:rPr>
              <w:t xml:space="preserve">, patvirtinto Audito ir apskaitos tarnybos direktoriaus įsakymu, 1 priedą (toliau – Pelno </w:t>
            </w:r>
            <w:r w:rsidR="00E139ED" w:rsidRPr="00E139ED">
              <w:rPr>
                <w:szCs w:val="24"/>
              </w:rPr>
              <w:lastRenderedPageBreak/>
              <w:t xml:space="preserve">(nuostolių) ataskaitos forma). Pelno (nuostolių) ataskaitos formoje </w:t>
            </w:r>
            <w:r w:rsidR="00E139ED" w:rsidRPr="00E139ED">
              <w:rPr>
                <w:szCs w:val="24"/>
              </w:rPr>
              <w:t>turi būti nurodytos pardavimo pajamos ir pateiktas pastabos numeris, kuris nurodo išsamią informaciją, pateiktą Aiškinamojo rašto, parengto vadovaujantis 6-uoju verslo apskaitos standartu „Aiškinamasis raštas“, patvirtintu Audito ir apskaitos tarnybos direktoriaus įsakymu, 85.1  papunktyje, kuriame nustatyta, kad turi būti nurodyta informacija apie paslaugų ir prekių pardavimo pajamų sumas, sugrupuotas pagal veiklos rūšis. Rengiant šią informaciją, siūloma vadovautis 6-ojo verslo apskaitos standarto „Aiškinamasis raštas“ metodinėmis rekomendacijomis, patvirtintomis Audito, apskaitos, turto vertinimo ir nemokumo valdymo tarnybos</w:t>
            </w:r>
            <w:r w:rsidR="003923E4">
              <w:rPr>
                <w:szCs w:val="24"/>
              </w:rPr>
              <w:t>.</w:t>
            </w:r>
          </w:p>
          <w:p w14:paraId="00BF4220" w14:textId="6D07F2BA" w:rsidR="00E353FE" w:rsidRPr="00663580" w:rsidRDefault="005147A3" w:rsidP="00E353FE">
            <w:pPr>
              <w:tabs>
                <w:tab w:val="left" w:pos="885"/>
                <w:tab w:val="left" w:pos="1026"/>
              </w:tabs>
              <w:jc w:val="both"/>
              <w:rPr>
                <w:szCs w:val="24"/>
              </w:rPr>
            </w:pPr>
            <w:r>
              <w:rPr>
                <w:szCs w:val="24"/>
              </w:rPr>
              <w:t xml:space="preserve">2.6. </w:t>
            </w:r>
            <w:r w:rsidR="00E353FE" w:rsidRPr="00663580">
              <w:rPr>
                <w:szCs w:val="24"/>
              </w:rPr>
              <w:t>Projektas gali būti pradėtas įgyvendinti ne anksčiau ne</w:t>
            </w:r>
            <w:r w:rsidR="00C366FD">
              <w:rPr>
                <w:szCs w:val="24"/>
              </w:rPr>
              <w:t>gu nuo</w:t>
            </w:r>
            <w:r w:rsidR="00055F08">
              <w:rPr>
                <w:szCs w:val="24"/>
              </w:rPr>
              <w:t xml:space="preserve"> 2023 m. sausio 1 d.</w:t>
            </w:r>
            <w:r w:rsidR="00E353FE" w:rsidRPr="00663580">
              <w:rPr>
                <w:szCs w:val="24"/>
              </w:rPr>
              <w:t xml:space="preserve">, tačiau projekto išlaidos nuo </w:t>
            </w:r>
            <w:r w:rsidR="00055F08">
              <w:rPr>
                <w:szCs w:val="24"/>
              </w:rPr>
              <w:t>2023 m. sausio 1 d.</w:t>
            </w:r>
            <w:r w:rsidR="00055F08" w:rsidRPr="00663580">
              <w:rPr>
                <w:szCs w:val="24"/>
              </w:rPr>
              <w:t xml:space="preserve"> </w:t>
            </w:r>
            <w:r w:rsidR="00E353FE" w:rsidRPr="00663580">
              <w:rPr>
                <w:szCs w:val="24"/>
              </w:rPr>
              <w:t xml:space="preserve">iki finansavimo projektui skyrimo yra patiriamos pareiškėjo rizika. </w:t>
            </w:r>
          </w:p>
          <w:p w14:paraId="445876B4" w14:textId="30955C70" w:rsidR="00E353FE" w:rsidRPr="00663580" w:rsidRDefault="00E353FE" w:rsidP="00E353FE">
            <w:pPr>
              <w:tabs>
                <w:tab w:val="left" w:pos="885"/>
                <w:tab w:val="left" w:pos="1026"/>
              </w:tabs>
              <w:jc w:val="both"/>
              <w:rPr>
                <w:szCs w:val="24"/>
              </w:rPr>
            </w:pPr>
            <w:r w:rsidRPr="00663580">
              <w:rPr>
                <w:szCs w:val="24"/>
              </w:rPr>
              <w:t>2.</w:t>
            </w:r>
            <w:r w:rsidR="000D7DD2">
              <w:rPr>
                <w:szCs w:val="24"/>
              </w:rPr>
              <w:t>7.</w:t>
            </w:r>
            <w:r w:rsidRPr="00663580">
              <w:rPr>
                <w:szCs w:val="24"/>
              </w:rPr>
              <w:t xml:space="preserve"> Jeigu projektas, kuriam prašoma finansavimo, pradedamas įgyvendinti anksčiau negu </w:t>
            </w:r>
            <w:r w:rsidR="00C366FD">
              <w:rPr>
                <w:szCs w:val="24"/>
              </w:rPr>
              <w:t>2023 m. sausio 1 d.</w:t>
            </w:r>
            <w:r w:rsidRPr="00663580">
              <w:rPr>
                <w:szCs w:val="24"/>
              </w:rPr>
              <w:t xml:space="preserve">, visas projektas tampa netinkamas ir jam finansavimas neskiriamas. </w:t>
            </w:r>
          </w:p>
          <w:p w14:paraId="0EF8CDFB" w14:textId="5506F7B1" w:rsidR="003923E4" w:rsidRPr="00D605C2" w:rsidRDefault="003923E4" w:rsidP="003923E4">
            <w:pPr>
              <w:tabs>
                <w:tab w:val="left" w:pos="426"/>
                <w:tab w:val="left" w:pos="1026"/>
              </w:tabs>
              <w:contextualSpacing/>
              <w:jc w:val="both"/>
              <w:rPr>
                <w:color w:val="000000"/>
                <w:szCs w:val="24"/>
              </w:rPr>
            </w:pPr>
            <w:r>
              <w:rPr>
                <w:color w:val="000000"/>
                <w:szCs w:val="24"/>
              </w:rPr>
              <w:t>2.</w:t>
            </w:r>
            <w:r w:rsidR="000D7DD2">
              <w:rPr>
                <w:color w:val="000000"/>
                <w:szCs w:val="24"/>
              </w:rPr>
              <w:t>8</w:t>
            </w:r>
            <w:r>
              <w:rPr>
                <w:color w:val="000000"/>
                <w:szCs w:val="24"/>
              </w:rPr>
              <w:t xml:space="preserve">. </w:t>
            </w:r>
            <w:r w:rsidRPr="00D605C2">
              <w:rPr>
                <w:color w:val="000000"/>
                <w:szCs w:val="24"/>
              </w:rPr>
              <w:t xml:space="preserve">Papildomi </w:t>
            </w:r>
            <w:r>
              <w:rPr>
                <w:color w:val="000000"/>
                <w:szCs w:val="24"/>
              </w:rPr>
              <w:t xml:space="preserve">projekto </w:t>
            </w:r>
            <w:r w:rsidRPr="00D605C2">
              <w:rPr>
                <w:color w:val="000000"/>
                <w:szCs w:val="24"/>
              </w:rPr>
              <w:t>matomumo viešinimo reikalavimai, kurie nenumatyti Projektų administravimo ir finansavimo taisyklėse, nėra taikomi.</w:t>
            </w:r>
          </w:p>
          <w:p w14:paraId="7A02C5E9" w14:textId="01619B05" w:rsidR="003923E4" w:rsidRPr="00D34FF2" w:rsidRDefault="003923E4" w:rsidP="003923E4">
            <w:pPr>
              <w:pStyle w:val="Sraopastraipa"/>
              <w:tabs>
                <w:tab w:val="left" w:pos="426"/>
                <w:tab w:val="left" w:pos="1026"/>
              </w:tabs>
              <w:spacing w:after="0" w:line="240" w:lineRule="auto"/>
              <w:ind w:left="0"/>
              <w:jc w:val="both"/>
            </w:pPr>
            <w:r w:rsidRPr="00D34FF2">
              <w:t>2.</w:t>
            </w:r>
            <w:r w:rsidR="000D7DD2">
              <w:t>9</w:t>
            </w:r>
            <w:r w:rsidRPr="00D34FF2">
              <w:t xml:space="preserve">. Informavimas apie projektą atliekamas Projektų administravimo ir finansavimo </w:t>
            </w:r>
            <w:r w:rsidRPr="00D34FF2">
              <w:t>taisyklių VIII skyriaus pirmajame skirsnyje nustatyta tvarka.</w:t>
            </w:r>
          </w:p>
          <w:p w14:paraId="12EFC6A5" w14:textId="485EA0E2" w:rsidR="00472D03" w:rsidRPr="00920BC9" w:rsidRDefault="003923E4" w:rsidP="00920BC9">
            <w:pPr>
              <w:jc w:val="both"/>
            </w:pPr>
            <w:r w:rsidRPr="00D34FF2">
              <w:t>2.</w:t>
            </w:r>
            <w:r w:rsidR="00A32C21">
              <w:t>9</w:t>
            </w:r>
            <w:r w:rsidRPr="00D34FF2">
              <w:t xml:space="preserve">. </w:t>
            </w:r>
            <w:r w:rsidRPr="00C60DAF">
              <w:rPr>
                <w:color w:val="000000"/>
              </w:rPr>
              <w:t xml:space="preserve">Visi su projekto įgyvendinimu susiję dokumentai turi būti saugomi Projektų administravimo ir finansavimo taisyklių VIII skyriaus šeštajame skirsnyje nustatyta tvarka ir terminais, taip pat laikantis Reglamento (ES) Nr. 1407/2013 6 straipsnio 4 </w:t>
            </w:r>
            <w:r>
              <w:rPr>
                <w:color w:val="000000"/>
              </w:rPr>
              <w:t>dalyje</w:t>
            </w:r>
            <w:r w:rsidRPr="00C60DAF">
              <w:rPr>
                <w:color w:val="000000"/>
              </w:rPr>
              <w:t xml:space="preserve"> nustatyto termino.</w:t>
            </w:r>
            <w:r>
              <w:t xml:space="preserve"> </w:t>
            </w:r>
            <w:r w:rsidRPr="002232B4">
              <w:rPr>
                <w:color w:val="000000"/>
              </w:rPr>
              <w:t xml:space="preserve">Visi su projekto įgyvendinimu susiję dokumentai saugomi </w:t>
            </w:r>
            <w:r>
              <w:rPr>
                <w:color w:val="000000"/>
              </w:rPr>
              <w:t>Ekonomikos ir inovacijų m</w:t>
            </w:r>
            <w:r w:rsidRPr="002232B4">
              <w:rPr>
                <w:color w:val="000000"/>
              </w:rPr>
              <w:t>inisterijoje 10 metų nuo</w:t>
            </w:r>
            <w:r>
              <w:rPr>
                <w:color w:val="000000"/>
              </w:rPr>
              <w:t xml:space="preserve"> </w:t>
            </w:r>
            <w:r w:rsidRPr="002232B4">
              <w:rPr>
                <w:color w:val="000000"/>
              </w:rPr>
              <w:t xml:space="preserve">paskutinės </w:t>
            </w:r>
            <w:r>
              <w:rPr>
                <w:color w:val="000000"/>
              </w:rPr>
              <w:t xml:space="preserve">valstybės pagalbos </w:t>
            </w:r>
            <w:r w:rsidRPr="002232B4">
              <w:rPr>
                <w:color w:val="000000"/>
              </w:rPr>
              <w:t>suteikimo dienos</w:t>
            </w:r>
            <w:r w:rsidRPr="00D34FF2">
              <w:t>.</w:t>
            </w:r>
          </w:p>
        </w:tc>
      </w:tr>
      <w:tr w:rsidR="00472D03" w14:paraId="02372446" w14:textId="77777777">
        <w:tc>
          <w:tcPr>
            <w:tcW w:w="15134" w:type="dxa"/>
          </w:tcPr>
          <w:p w14:paraId="2678C555" w14:textId="401EE914" w:rsidR="00472D03" w:rsidRDefault="00472D03" w:rsidP="00472D03">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472D03" w14:paraId="6526F0B8" w14:textId="77777777" w:rsidTr="00172D7D">
        <w:trPr>
          <w:trHeight w:val="407"/>
        </w:trPr>
        <w:tc>
          <w:tcPr>
            <w:tcW w:w="15134" w:type="dxa"/>
          </w:tcPr>
          <w:p w14:paraId="57C96B51" w14:textId="1E045360" w:rsidR="00472D03" w:rsidRPr="00BF3779" w:rsidRDefault="00BF3779" w:rsidP="00BF3779">
            <w:pPr>
              <w:ind w:left="32" w:hanging="32"/>
              <w:jc w:val="both"/>
              <w:rPr>
                <w:sz w:val="22"/>
                <w:szCs w:val="22"/>
              </w:rPr>
            </w:pPr>
            <w:r w:rsidRPr="00D23CB5">
              <w:rPr>
                <w:szCs w:val="24"/>
              </w:rPr>
              <w:t>Netaikoma.</w:t>
            </w:r>
          </w:p>
        </w:tc>
      </w:tr>
      <w:tr w:rsidR="00472D03" w14:paraId="42201B8B" w14:textId="77777777">
        <w:trPr>
          <w:trHeight w:val="285"/>
        </w:trPr>
        <w:tc>
          <w:tcPr>
            <w:tcW w:w="15134" w:type="dxa"/>
          </w:tcPr>
          <w:p w14:paraId="6AA7CAE8" w14:textId="71D4CA0E" w:rsidR="00472D03" w:rsidRDefault="00472D03" w:rsidP="00472D03">
            <w:pPr>
              <w:rPr>
                <w:b/>
                <w:szCs w:val="24"/>
              </w:rPr>
            </w:pPr>
            <w:bookmarkStart w:id="8" w:name="_Hlk135146925"/>
            <w:r>
              <w:rPr>
                <w:b/>
                <w:szCs w:val="24"/>
              </w:rPr>
              <w:t>4. Projekto tikslinės grupės</w:t>
            </w:r>
            <w:bookmarkEnd w:id="8"/>
          </w:p>
        </w:tc>
      </w:tr>
      <w:tr w:rsidR="00472D03" w14:paraId="6C723048" w14:textId="77777777">
        <w:trPr>
          <w:trHeight w:val="285"/>
        </w:trPr>
        <w:tc>
          <w:tcPr>
            <w:tcW w:w="15134" w:type="dxa"/>
          </w:tcPr>
          <w:p w14:paraId="35C89E6B" w14:textId="635B1529" w:rsidR="00472D03" w:rsidRDefault="00AD3E76" w:rsidP="001B2B43">
            <w:pPr>
              <w:jc w:val="both"/>
              <w:rPr>
                <w:sz w:val="22"/>
                <w:szCs w:val="22"/>
              </w:rPr>
            </w:pPr>
            <w:bookmarkStart w:id="9" w:name="_Hlk135147479"/>
            <w:r w:rsidRPr="00616849">
              <w:rPr>
                <w:bCs/>
                <w:szCs w:val="24"/>
              </w:rPr>
              <w:t>Projekto tikslinė grupė yra MVĮ.</w:t>
            </w:r>
            <w:bookmarkEnd w:id="9"/>
          </w:p>
        </w:tc>
      </w:tr>
      <w:tr w:rsidR="00472D03" w14:paraId="3B5D296B" w14:textId="77777777">
        <w:trPr>
          <w:trHeight w:val="285"/>
        </w:trPr>
        <w:tc>
          <w:tcPr>
            <w:tcW w:w="15134" w:type="dxa"/>
          </w:tcPr>
          <w:p w14:paraId="73B329F2" w14:textId="26E55465" w:rsidR="00472D03" w:rsidRDefault="00472D03" w:rsidP="00472D03">
            <w:pPr>
              <w:rPr>
                <w:sz w:val="22"/>
                <w:szCs w:val="22"/>
              </w:rPr>
            </w:pPr>
            <w:r>
              <w:rPr>
                <w:b/>
                <w:szCs w:val="24"/>
              </w:rPr>
              <w:t>5</w:t>
            </w:r>
            <w:r>
              <w:rPr>
                <w:szCs w:val="24"/>
              </w:rPr>
              <w:t xml:space="preserve">. </w:t>
            </w:r>
            <w:r>
              <w:rPr>
                <w:b/>
                <w:szCs w:val="24"/>
              </w:rPr>
              <w:t>Horizontaliųjų principų (toliau – HP) reikalavimai</w:t>
            </w:r>
          </w:p>
        </w:tc>
      </w:tr>
      <w:tr w:rsidR="00A7398E" w14:paraId="337DAD82" w14:textId="77777777">
        <w:tc>
          <w:tcPr>
            <w:tcW w:w="15134" w:type="dxa"/>
          </w:tcPr>
          <w:p w14:paraId="75AD597A" w14:textId="77777777" w:rsidR="00A7398E" w:rsidRDefault="00A7398E" w:rsidP="00A7398E">
            <w:pPr>
              <w:jc w:val="both"/>
              <w:rPr>
                <w:szCs w:val="24"/>
              </w:rPr>
            </w:pPr>
            <w:r w:rsidRPr="00177C1D">
              <w:rPr>
                <w:szCs w:val="24"/>
              </w:rPr>
              <w:t>Neutralu</w:t>
            </w:r>
            <w:r>
              <w:rPr>
                <w:szCs w:val="24"/>
              </w:rPr>
              <w:t>ma</w:t>
            </w:r>
            <w:r w:rsidRPr="00177C1D">
              <w:rPr>
                <w:szCs w:val="24"/>
              </w:rPr>
              <w:t xml:space="preserve">s – projektas negali daryti neigiamo poveikio </w:t>
            </w:r>
            <w:r>
              <w:rPr>
                <w:szCs w:val="24"/>
              </w:rPr>
              <w:t>HP.</w:t>
            </w:r>
          </w:p>
          <w:p w14:paraId="164E98A5" w14:textId="77777777" w:rsidR="00A7398E" w:rsidRDefault="00A7398E" w:rsidP="00A7398E">
            <w:pPr>
              <w:jc w:val="both"/>
              <w:rPr>
                <w:szCs w:val="24"/>
              </w:rPr>
            </w:pPr>
            <w:r>
              <w:rPr>
                <w:szCs w:val="24"/>
              </w:rPr>
              <w:t>Įgyvendinant p</w:t>
            </w:r>
            <w:r w:rsidRPr="00D6243A">
              <w:rPr>
                <w:szCs w:val="24"/>
              </w:rPr>
              <w:t>rojekt</w:t>
            </w:r>
            <w:r>
              <w:rPr>
                <w:szCs w:val="24"/>
              </w:rPr>
              <w:t>ą</w:t>
            </w:r>
            <w:r w:rsidRPr="00D6243A">
              <w:rPr>
                <w:szCs w:val="24"/>
              </w:rPr>
              <w:t xml:space="preserve"> neturi būti pažeidžiami HP: darnaus vystymosi, įskaitant reikšmingos žalos nedarymo principą; lygių galimybių ir nediskriminavimo </w:t>
            </w:r>
            <w:r w:rsidRPr="000B5D68">
              <w:rPr>
                <w:szCs w:val="24"/>
              </w:rPr>
              <w:t>(dėl lyties, rasės, tautybės, pilietybės, kalbos, kilmės, socialinės padėties, tikėjimo, religijos ar įsitikinimų, pažiūrų, amžiaus, lytinės orientacijos, etninės priklausomybės, negalios ar kt.</w:t>
            </w:r>
            <w:r>
              <w:rPr>
                <w:szCs w:val="24"/>
              </w:rPr>
              <w:t>)</w:t>
            </w:r>
            <w:r w:rsidRPr="00D6243A">
              <w:rPr>
                <w:szCs w:val="24"/>
              </w:rPr>
              <w:t>, įskaitant prieinamumo visiems reikalavimo užtikrinimą (paslaugų,</w:t>
            </w:r>
            <w:r w:rsidRPr="001C7E48">
              <w:rPr>
                <w:szCs w:val="24"/>
              </w:rPr>
              <w:t xml:space="preserve"> infrastruktūros, fizinės ar e. aplinkos sprendimai, informacijos, transporto prieinamumo ir pan.); </w:t>
            </w:r>
            <w:r w:rsidRPr="00D6243A">
              <w:rPr>
                <w:szCs w:val="24"/>
              </w:rPr>
              <w:t>inovatyvumo (kūrybingumo) (vykdomi inovatyvūs viešieji pirkimai, taikomos naujos technologijos, kuriami ar diegiami inovatyvūs sprendimai ir pan.). Projekt</w:t>
            </w:r>
            <w:r w:rsidRPr="001C7E48">
              <w:rPr>
                <w:szCs w:val="24"/>
              </w:rPr>
              <w:t>e neturi būti numatyta veiksmų, kurie turėtų neigiamą poveikį įgyvendinant HP.</w:t>
            </w:r>
          </w:p>
          <w:p w14:paraId="6042BBE5" w14:textId="77777777" w:rsidR="00A7398E" w:rsidRDefault="00A7398E" w:rsidP="00A7398E">
            <w:pPr>
              <w:widowControl w:val="0"/>
              <w:jc w:val="both"/>
              <w:textAlignment w:val="baseline"/>
              <w:rPr>
                <w:szCs w:val="24"/>
              </w:rPr>
            </w:pPr>
            <w:r>
              <w:rPr>
                <w:szCs w:val="24"/>
              </w:rPr>
              <w:t>P</w:t>
            </w:r>
            <w:r w:rsidRPr="0097428E">
              <w:rPr>
                <w:szCs w:val="24"/>
              </w:rPr>
              <w:t xml:space="preserve">rojektų atitikties </w:t>
            </w:r>
            <w:r>
              <w:rPr>
                <w:szCs w:val="24"/>
              </w:rPr>
              <w:t>r</w:t>
            </w:r>
            <w:r w:rsidRPr="0097428E">
              <w:rPr>
                <w:szCs w:val="24"/>
              </w:rPr>
              <w:t xml:space="preserve">eikšmingos </w:t>
            </w:r>
            <w:r w:rsidRPr="00E264A2">
              <w:rPr>
                <w:szCs w:val="24"/>
              </w:rPr>
              <w:t xml:space="preserve">žalos nedarymo </w:t>
            </w:r>
            <w:r w:rsidRPr="0097428E">
              <w:rPr>
                <w:szCs w:val="24"/>
              </w:rPr>
              <w:t>horizontaliajam principui vertinimo reikalavim</w:t>
            </w:r>
            <w:r>
              <w:rPr>
                <w:szCs w:val="24"/>
              </w:rPr>
              <w:t>ų aprašas</w:t>
            </w:r>
            <w:r w:rsidRPr="0097428E">
              <w:rPr>
                <w:szCs w:val="24"/>
              </w:rPr>
              <w:t xml:space="preserve"> pateikiam</w:t>
            </w:r>
            <w:r>
              <w:rPr>
                <w:szCs w:val="24"/>
              </w:rPr>
              <w:t>as</w:t>
            </w:r>
            <w:r w:rsidRPr="0097428E">
              <w:rPr>
                <w:szCs w:val="24"/>
              </w:rPr>
              <w:t xml:space="preserve"> </w:t>
            </w:r>
            <w:r w:rsidRPr="00452F89">
              <w:rPr>
                <w:szCs w:val="24"/>
              </w:rPr>
              <w:t>PFSA 1 priede.</w:t>
            </w:r>
          </w:p>
          <w:p w14:paraId="0E5023E4" w14:textId="7B2F24BE" w:rsidR="00A7398E" w:rsidRDefault="00A7398E" w:rsidP="00A7398E">
            <w:pPr>
              <w:jc w:val="both"/>
              <w:rPr>
                <w:i/>
                <w:iCs/>
                <w:sz w:val="22"/>
                <w:szCs w:val="22"/>
              </w:rPr>
            </w:pPr>
            <w:r>
              <w:rPr>
                <w:szCs w:val="24"/>
              </w:rPr>
              <w:t>Veikla</w:t>
            </w:r>
            <w:r w:rsidRPr="00D605C2">
              <w:rPr>
                <w:rFonts w:eastAsia="Calibri"/>
                <w:bCs/>
                <w:lang w:bidi="lt-LT"/>
              </w:rPr>
              <w:t xml:space="preserve">, vadovaujantis </w:t>
            </w:r>
            <w:hyperlink r:id="rId13" w:history="1">
              <w:r w:rsidRPr="000E6485">
                <w:rPr>
                  <w:rFonts w:eastAsia="Calibri"/>
                  <w:bCs/>
                  <w:lang w:bidi="lt-LT"/>
                </w:rPr>
                <w:t>2021 m. vasario 18 d. Komisijos pranešimu 2021/C 58/01</w:t>
              </w:r>
              <w:r w:rsidRPr="000E6485" w:rsidDel="00E75E35">
                <w:rPr>
                  <w:rFonts w:eastAsia="Calibri"/>
                  <w:bCs/>
                  <w:lang w:bidi="lt-LT"/>
                </w:rPr>
                <w:t xml:space="preserve"> </w:t>
              </w:r>
              <w:r w:rsidRPr="00D605C2">
                <w:rPr>
                  <w:rFonts w:eastAsia="Calibri"/>
                  <w:bCs/>
                  <w:lang w:bidi="lt-LT"/>
                </w:rPr>
                <w:t xml:space="preserve">patvirtintomis Reikšmingos žalos nedarymo principo taikymo pagal Ekonomikos </w:t>
              </w:r>
              <w:r>
                <w:rPr>
                  <w:rFonts w:eastAsia="Calibri"/>
                  <w:bCs/>
                  <w:lang w:bidi="lt-LT"/>
                </w:rPr>
                <w:t xml:space="preserve">gaivinimo ir </w:t>
              </w:r>
              <w:r w:rsidRPr="00D605C2">
                <w:rPr>
                  <w:rFonts w:eastAsia="Calibri"/>
                  <w:bCs/>
                  <w:lang w:bidi="lt-LT"/>
                </w:rPr>
                <w:t>atsparumo didinimo priemonės reglamentą techninėmis gairėmis</w:t>
              </w:r>
            </w:hyperlink>
            <w:r w:rsidRPr="00D605C2">
              <w:rPr>
                <w:rFonts w:eastAsia="Calibri"/>
                <w:bCs/>
                <w:lang w:bidi="lt-LT"/>
              </w:rPr>
              <w:t>, atitinka reikšmingos žalos nedarymo principą, nes neturi neigiamo numatomo poveikio 6 aplinkos tikslams</w:t>
            </w:r>
            <w:r>
              <w:rPr>
                <w:rFonts w:eastAsia="Calibri"/>
                <w:bCs/>
                <w:lang w:bidi="lt-LT"/>
              </w:rPr>
              <w:t xml:space="preserve"> </w:t>
            </w:r>
            <w:r w:rsidRPr="006A06DC">
              <w:rPr>
                <w:rFonts w:eastAsia="Calibri"/>
                <w:bCs/>
                <w:lang w:bidi="lt-LT"/>
              </w:rPr>
              <w:t>(klimato kaitos švelninimas, prisitaikymas prie klimato kaitos,</w:t>
            </w:r>
            <w:r w:rsidRPr="006A06DC">
              <w:rPr>
                <w:rFonts w:eastAsia="Calibri"/>
                <w:szCs w:val="24"/>
              </w:rPr>
              <w:t xml:space="preserve"> </w:t>
            </w:r>
            <w:r w:rsidRPr="006A06DC">
              <w:rPr>
                <w:rFonts w:eastAsia="Calibri"/>
                <w:bCs/>
                <w:lang w:bidi="lt-LT"/>
              </w:rPr>
              <w:t>tausus vandens ir jūrų išteklių naudojimas ir apsauga, perėjimas prie žiedinės ekonomikos, įskaitant atliekų prevenciją ir perdirbimą, oro, vandens ar žemės taršos prevencija ir kontrolė ir biologinės įvairovės ir ekosistemų apsauga ir atkūrimas)</w:t>
            </w:r>
            <w:r w:rsidRPr="00D605C2">
              <w:rPr>
                <w:rFonts w:eastAsia="Calibri"/>
                <w:bCs/>
                <w:lang w:bidi="lt-LT"/>
              </w:rPr>
              <w:t xml:space="preserve">, nurodytiems </w:t>
            </w:r>
            <w:hyperlink r:id="rId14" w:history="1">
              <w:r w:rsidRPr="00D605C2">
                <w:rPr>
                  <w:rFonts w:eastAsia="Calibri"/>
                  <w:bCs/>
                  <w:lang w:bidi="lt-LT"/>
                </w:rPr>
                <w:t xml:space="preserve">2020 m. birželio 18 d. Europos Parlamento ir Tarybos reglamento (ES) 2020/852 dėl sistemos </w:t>
              </w:r>
              <w:r w:rsidRPr="00D605C2">
                <w:rPr>
                  <w:rFonts w:eastAsia="Calibri"/>
                  <w:bCs/>
                  <w:lang w:bidi="lt-LT"/>
                </w:rPr>
                <w:lastRenderedPageBreak/>
                <w:t>tvariam investavimui palengvinti sukūrimo, kuriuo iš dalies keičiamas Reglamentas (ES) 2019/2088</w:t>
              </w:r>
            </w:hyperlink>
            <w:r w:rsidRPr="00D605C2">
              <w:rPr>
                <w:rFonts w:eastAsia="Calibri"/>
                <w:bCs/>
                <w:lang w:bidi="lt-LT"/>
              </w:rPr>
              <w:t>, 17 straipsn</w:t>
            </w:r>
            <w:r>
              <w:rPr>
                <w:rFonts w:eastAsia="Calibri"/>
                <w:bCs/>
                <w:lang w:bidi="lt-LT"/>
              </w:rPr>
              <w:t>io 1 dalies a</w:t>
            </w:r>
            <w:r w:rsidRPr="1A2D6619">
              <w:rPr>
                <w:rFonts w:eastAsia="Calibri"/>
              </w:rPr>
              <w:t>–</w:t>
            </w:r>
            <w:r>
              <w:rPr>
                <w:rFonts w:eastAsia="Calibri"/>
                <w:bCs/>
                <w:lang w:bidi="lt-LT"/>
              </w:rPr>
              <w:t>f punktuose,</w:t>
            </w:r>
            <w:r w:rsidRPr="00D605C2">
              <w:rPr>
                <w:rFonts w:eastAsia="Calibri"/>
                <w:bCs/>
                <w:lang w:bidi="lt-LT"/>
              </w:rPr>
              <w:t xml:space="preserve"> arba numatomas jų poveikis yra nereikšmingas, t. y. nedaro tiesioginio ir pirminio netiesioginio poveikio per visą gyvavimo ciklą.</w:t>
            </w:r>
          </w:p>
        </w:tc>
      </w:tr>
      <w:tr w:rsidR="00A7398E" w14:paraId="08B2F7CE" w14:textId="77777777">
        <w:tc>
          <w:tcPr>
            <w:tcW w:w="15134" w:type="dxa"/>
          </w:tcPr>
          <w:p w14:paraId="7776193C" w14:textId="27421141" w:rsidR="00A7398E" w:rsidRDefault="00A7398E" w:rsidP="00A7398E">
            <w:pPr>
              <w:spacing w:line="259" w:lineRule="auto"/>
              <w:jc w:val="both"/>
              <w:rPr>
                <w:b/>
                <w:iCs/>
                <w:szCs w:val="24"/>
              </w:rPr>
            </w:pPr>
            <w:r>
              <w:rPr>
                <w:b/>
                <w:iCs/>
                <w:szCs w:val="24"/>
              </w:rPr>
              <w:lastRenderedPageBreak/>
              <w:t>6. Europos Sąjungos pagrindinių teisių chartijos (toliau – Chartija) reikalavimai</w:t>
            </w:r>
          </w:p>
        </w:tc>
      </w:tr>
      <w:tr w:rsidR="00A7398E" w14:paraId="2E9D5191" w14:textId="77777777">
        <w:tc>
          <w:tcPr>
            <w:tcW w:w="15134" w:type="dxa"/>
          </w:tcPr>
          <w:p w14:paraId="54D9479E" w14:textId="6812EC3E" w:rsidR="00A7398E" w:rsidRDefault="00AA4C5F" w:rsidP="00A7398E">
            <w:pPr>
              <w:jc w:val="both"/>
              <w:rPr>
                <w:i/>
                <w:iCs/>
                <w:sz w:val="22"/>
                <w:szCs w:val="22"/>
              </w:rPr>
            </w:pPr>
            <w:r w:rsidRPr="001F06F0">
              <w:rPr>
                <w:bCs/>
                <w:iCs/>
              </w:rPr>
              <w:t xml:space="preserve">Projektas </w:t>
            </w:r>
            <w:r w:rsidRPr="005D7BE6">
              <w:rPr>
                <w:bCs/>
                <w:iCs/>
              </w:rPr>
              <w:t>neturi pažeisti C</w:t>
            </w:r>
            <w:r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Pr="00452F89">
              <w:rPr>
                <w:bCs/>
                <w:iCs/>
              </w:rPr>
              <w:t>gerojo administravimo,</w:t>
            </w:r>
            <w:r w:rsidRPr="001F06F0">
              <w:rPr>
                <w:bCs/>
                <w:iCs/>
              </w:rPr>
              <w:t xml:space="preserve"> veiksmingo teisinės gynybos, teisingumo; solidarumo ir darbuotojų teisių; aplinkos apsaugos.</w:t>
            </w:r>
            <w:r w:rsidRPr="008C077F">
              <w:rPr>
                <w:bCs/>
                <w:iCs/>
              </w:rPr>
              <w:t xml:space="preserve"> </w:t>
            </w:r>
            <w:r w:rsidRPr="008C077F">
              <w:rPr>
                <w:bCs/>
                <w:iCs/>
                <w:szCs w:val="24"/>
              </w:rPr>
              <w:t xml:space="preserve">  </w:t>
            </w:r>
          </w:p>
        </w:tc>
      </w:tr>
      <w:tr w:rsidR="00A7398E" w14:paraId="411A6EC1" w14:textId="77777777">
        <w:tc>
          <w:tcPr>
            <w:tcW w:w="15134" w:type="dxa"/>
          </w:tcPr>
          <w:p w14:paraId="644EE0FE" w14:textId="1520C834" w:rsidR="00A7398E" w:rsidRDefault="00A7398E" w:rsidP="00A7398E">
            <w:pPr>
              <w:rPr>
                <w:b/>
                <w:szCs w:val="24"/>
              </w:rPr>
            </w:pPr>
            <w:r>
              <w:rPr>
                <w:b/>
                <w:szCs w:val="24"/>
              </w:rPr>
              <w:t>7. Apskritis, kurioje gali būti įgyvendinami projektai</w:t>
            </w:r>
          </w:p>
        </w:tc>
      </w:tr>
      <w:tr w:rsidR="00A7398E" w14:paraId="5D536B2D" w14:textId="77777777">
        <w:tc>
          <w:tcPr>
            <w:tcW w:w="15134" w:type="dxa"/>
          </w:tcPr>
          <w:p w14:paraId="2E17ACF8" w14:textId="7B5FFDE1" w:rsidR="00A7398E" w:rsidRDefault="00AA4C5F" w:rsidP="00A7398E">
            <w:pPr>
              <w:jc w:val="both"/>
              <w:rPr>
                <w:i/>
                <w:sz w:val="22"/>
                <w:szCs w:val="22"/>
              </w:rPr>
            </w:pPr>
            <w:r>
              <w:t>Netaikoma.</w:t>
            </w:r>
          </w:p>
        </w:tc>
      </w:tr>
      <w:tr w:rsidR="00A7398E" w14:paraId="0DF7DED1" w14:textId="77777777">
        <w:tc>
          <w:tcPr>
            <w:tcW w:w="15134" w:type="dxa"/>
          </w:tcPr>
          <w:p w14:paraId="64438951" w14:textId="006EC143" w:rsidR="00A7398E" w:rsidRDefault="00A7398E" w:rsidP="00A7398E">
            <w:pPr>
              <w:jc w:val="both"/>
              <w:rPr>
                <w:szCs w:val="24"/>
              </w:rPr>
            </w:pPr>
            <w:r>
              <w:rPr>
                <w:b/>
                <w:szCs w:val="24"/>
              </w:rPr>
              <w:t>8.</w:t>
            </w:r>
            <w:r>
              <w:rPr>
                <w:szCs w:val="24"/>
              </w:rPr>
              <w:t xml:space="preserve"> </w:t>
            </w:r>
            <w:r>
              <w:rPr>
                <w:b/>
                <w:szCs w:val="24"/>
              </w:rPr>
              <w:t>Reikalavimai valstybės pagalbai (kurie nėra nurodyti kituose Aprašo punktuose)</w:t>
            </w:r>
          </w:p>
        </w:tc>
      </w:tr>
      <w:tr w:rsidR="00A7398E" w14:paraId="5B77D7F9" w14:textId="77777777">
        <w:tc>
          <w:tcPr>
            <w:tcW w:w="15134" w:type="dxa"/>
          </w:tcPr>
          <w:p w14:paraId="7EC0EF38" w14:textId="3E65DDB3" w:rsidR="003272A7" w:rsidRDefault="003272A7" w:rsidP="003272A7">
            <w:pPr>
              <w:tabs>
                <w:tab w:val="left" w:pos="709"/>
                <w:tab w:val="left" w:pos="851"/>
              </w:tabs>
              <w:jc w:val="both"/>
              <w:rPr>
                <w:szCs w:val="24"/>
              </w:rPr>
            </w:pPr>
            <w:r>
              <w:rPr>
                <w:rFonts w:eastAsia="Calibri"/>
                <w:szCs w:val="24"/>
              </w:rPr>
              <w:t>8.</w:t>
            </w:r>
            <w:r w:rsidRPr="005603EC">
              <w:rPr>
                <w:rFonts w:eastAsia="Calibri"/>
                <w:szCs w:val="24"/>
              </w:rPr>
              <w:t xml:space="preserve">1. </w:t>
            </w:r>
            <w:r>
              <w:rPr>
                <w:rFonts w:cs="Arial"/>
                <w:szCs w:val="24"/>
                <w:lang w:eastAsia="lt-LT"/>
              </w:rPr>
              <w:t xml:space="preserve">Pareiškėjui teikiamas </w:t>
            </w:r>
            <w:r>
              <w:rPr>
                <w:rFonts w:cs="Arial"/>
                <w:szCs w:val="24"/>
                <w:lang w:eastAsia="lt-LT"/>
              </w:rPr>
              <w:t xml:space="preserve">finansavimas yra </w:t>
            </w:r>
            <w:r>
              <w:rPr>
                <w:rFonts w:cs="Arial"/>
                <w:i/>
                <w:szCs w:val="24"/>
                <w:lang w:eastAsia="lt-LT"/>
              </w:rPr>
              <w:t xml:space="preserve">de </w:t>
            </w:r>
            <w:proofErr w:type="spellStart"/>
            <w:r>
              <w:rPr>
                <w:rFonts w:cs="Arial"/>
                <w:i/>
                <w:szCs w:val="24"/>
                <w:lang w:eastAsia="lt-LT"/>
              </w:rPr>
              <w:t>minimis</w:t>
            </w:r>
            <w:proofErr w:type="spellEnd"/>
            <w:r>
              <w:rPr>
                <w:rFonts w:cs="Arial"/>
                <w:i/>
                <w:szCs w:val="24"/>
                <w:lang w:eastAsia="lt-LT"/>
              </w:rPr>
              <w:t xml:space="preserve"> </w:t>
            </w:r>
            <w:r>
              <w:rPr>
                <w:rFonts w:cs="Arial"/>
                <w:szCs w:val="24"/>
                <w:lang w:eastAsia="lt-LT"/>
              </w:rPr>
              <w:t>pagalba</w:t>
            </w:r>
            <w:bookmarkStart w:id="10" w:name="_Hlk128034186"/>
            <w:r w:rsidR="00EB43DC">
              <w:rPr>
                <w:szCs w:val="24"/>
              </w:rPr>
              <w:t xml:space="preserve"> </w:t>
            </w:r>
            <w:r w:rsidR="00EB43DC" w:rsidRPr="001F3D69">
              <w:rPr>
                <w:szCs w:val="24"/>
              </w:rPr>
              <w:t>vadovaujantis Reglamentu (ES) Nr. 1407/2013</w:t>
            </w:r>
            <w:r w:rsidR="00EB43DC">
              <w:rPr>
                <w:szCs w:val="24"/>
              </w:rPr>
              <w:t>.</w:t>
            </w:r>
            <w:r w:rsidRPr="001F3D69">
              <w:rPr>
                <w:szCs w:val="24"/>
              </w:rPr>
              <w:t xml:space="preserve"> PFSA nustatomos</w:t>
            </w:r>
            <w:r w:rsidRPr="001F3D69">
              <w:t xml:space="preserve"> </w:t>
            </w:r>
            <w:r w:rsidRPr="001F3D69">
              <w:rPr>
                <w:i/>
                <w:iCs/>
                <w:szCs w:val="24"/>
              </w:rPr>
              <w:t xml:space="preserve">de </w:t>
            </w:r>
            <w:proofErr w:type="spellStart"/>
            <w:r w:rsidRPr="001F3D69">
              <w:rPr>
                <w:i/>
                <w:iCs/>
                <w:szCs w:val="24"/>
              </w:rPr>
              <w:t>minimis</w:t>
            </w:r>
            <w:proofErr w:type="spellEnd"/>
            <w:r w:rsidRPr="001F3D69">
              <w:rPr>
                <w:szCs w:val="24"/>
              </w:rPr>
              <w:t xml:space="preserve"> pagalbos teikimo </w:t>
            </w:r>
            <w:r w:rsidRPr="00A16134">
              <w:rPr>
                <w:szCs w:val="24"/>
              </w:rPr>
              <w:t xml:space="preserve">sąlygos, kurios atitinka Reglamento (ES) Nr. 1407/2013 nuostatas ir yra suderinamos su vidaus rinka. </w:t>
            </w:r>
            <w:bookmarkEnd w:id="10"/>
            <w:r w:rsidRPr="00E55ADF">
              <w:rPr>
                <w:szCs w:val="24"/>
              </w:rPr>
              <w:t xml:space="preserve">Projektų </w:t>
            </w:r>
            <w:r w:rsidRPr="00E55ADF">
              <w:rPr>
                <w:i/>
                <w:iCs/>
                <w:szCs w:val="24"/>
              </w:rPr>
              <w:t xml:space="preserve">de </w:t>
            </w:r>
            <w:proofErr w:type="spellStart"/>
            <w:r w:rsidRPr="00E55ADF">
              <w:rPr>
                <w:i/>
                <w:iCs/>
                <w:szCs w:val="24"/>
              </w:rPr>
              <w:t>minimis</w:t>
            </w:r>
            <w:proofErr w:type="spellEnd"/>
            <w:r w:rsidRPr="00E55ADF">
              <w:rPr>
                <w:szCs w:val="24"/>
              </w:rPr>
              <w:t xml:space="preserve"> pagalbos atitikties Reglamento (ES) Nr. 1407/2013</w:t>
            </w:r>
            <w:r>
              <w:rPr>
                <w:szCs w:val="24"/>
              </w:rPr>
              <w:t xml:space="preserve"> </w:t>
            </w:r>
            <w:r w:rsidRPr="00E55ADF">
              <w:rPr>
                <w:szCs w:val="24"/>
              </w:rPr>
              <w:t>nuostatoms vertinimą atlieka administruojan</w:t>
            </w:r>
            <w:r>
              <w:rPr>
                <w:szCs w:val="24"/>
              </w:rPr>
              <w:t>čioji</w:t>
            </w:r>
            <w:r w:rsidRPr="00E55ADF">
              <w:rPr>
                <w:szCs w:val="24"/>
              </w:rPr>
              <w:t xml:space="preserve"> institucija pagal </w:t>
            </w:r>
            <w:r>
              <w:t>P</w:t>
            </w:r>
            <w:r w:rsidRPr="009057BB">
              <w:rPr>
                <w:szCs w:val="24"/>
              </w:rPr>
              <w:t xml:space="preserve">rojektų atitikties </w:t>
            </w:r>
            <w:r w:rsidRPr="00D629AF">
              <w:rPr>
                <w:i/>
                <w:iCs/>
                <w:szCs w:val="24"/>
              </w:rPr>
              <w:t xml:space="preserve">de </w:t>
            </w:r>
            <w:proofErr w:type="spellStart"/>
            <w:r w:rsidRPr="00D629AF">
              <w:rPr>
                <w:i/>
                <w:iCs/>
                <w:szCs w:val="24"/>
              </w:rPr>
              <w:t>minimis</w:t>
            </w:r>
            <w:proofErr w:type="spellEnd"/>
            <w:r w:rsidRPr="009057BB">
              <w:rPr>
                <w:szCs w:val="24"/>
              </w:rPr>
              <w:t xml:space="preserve"> pagalbos taisyklėms patikros lap</w:t>
            </w:r>
            <w:r>
              <w:rPr>
                <w:szCs w:val="24"/>
              </w:rPr>
              <w:t>o formą (</w:t>
            </w:r>
            <w:r w:rsidRPr="00E55ADF">
              <w:rPr>
                <w:szCs w:val="24"/>
              </w:rPr>
              <w:t>PFSA 2 pried</w:t>
            </w:r>
            <w:r>
              <w:rPr>
                <w:szCs w:val="24"/>
              </w:rPr>
              <w:t>as).</w:t>
            </w:r>
          </w:p>
          <w:p w14:paraId="10AD6B6C" w14:textId="67FEBCD6" w:rsidR="00DC7A5E" w:rsidRDefault="003272A7" w:rsidP="00EB43DC">
            <w:pPr>
              <w:tabs>
                <w:tab w:val="left" w:pos="709"/>
                <w:tab w:val="left" w:pos="851"/>
              </w:tabs>
              <w:jc w:val="both"/>
              <w:rPr>
                <w:rFonts w:eastAsia="Calibri"/>
              </w:rPr>
            </w:pPr>
            <w:r>
              <w:rPr>
                <w:rFonts w:eastAsia="Calibri"/>
              </w:rPr>
              <w:t>8</w:t>
            </w:r>
            <w:r w:rsidRPr="00012573">
              <w:rPr>
                <w:rFonts w:eastAsia="Calibri"/>
              </w:rPr>
              <w:t>.</w:t>
            </w:r>
            <w:r w:rsidR="00EB43DC">
              <w:rPr>
                <w:rFonts w:eastAsia="Calibri"/>
                <w:lang w:val="en-US"/>
              </w:rPr>
              <w:t>2</w:t>
            </w:r>
            <w:r w:rsidRPr="00012573">
              <w:rPr>
                <w:rFonts w:eastAsia="Calibri"/>
              </w:rPr>
              <w:t xml:space="preserve">. </w:t>
            </w:r>
            <w:r w:rsidR="00DC7A5E" w:rsidRPr="003B745B">
              <w:rPr>
                <w:szCs w:val="24"/>
              </w:rPr>
              <w:t>Didžiausi</w:t>
            </w:r>
            <w:r w:rsidR="00DC7A5E">
              <w:rPr>
                <w:szCs w:val="24"/>
              </w:rPr>
              <w:t>ą</w:t>
            </w:r>
            <w:r w:rsidR="00DC7A5E" w:rsidRPr="003B745B">
              <w:rPr>
                <w:szCs w:val="24"/>
              </w:rPr>
              <w:t xml:space="preserve"> galim</w:t>
            </w:r>
            <w:r w:rsidR="00DC7A5E">
              <w:rPr>
                <w:szCs w:val="24"/>
              </w:rPr>
              <w:t>ą</w:t>
            </w:r>
            <w:r w:rsidR="00DC7A5E" w:rsidRPr="003B745B">
              <w:rPr>
                <w:szCs w:val="24"/>
              </w:rPr>
              <w:t xml:space="preserve"> projekto finansuojam</w:t>
            </w:r>
            <w:r w:rsidR="00DC7A5E">
              <w:rPr>
                <w:szCs w:val="24"/>
              </w:rPr>
              <w:t>ąją</w:t>
            </w:r>
            <w:r w:rsidR="00DC7A5E" w:rsidRPr="003B745B">
              <w:rPr>
                <w:szCs w:val="24"/>
              </w:rPr>
              <w:t xml:space="preserve"> dal</w:t>
            </w:r>
            <w:r w:rsidR="00DC7A5E">
              <w:rPr>
                <w:szCs w:val="24"/>
              </w:rPr>
              <w:t>į sudaro</w:t>
            </w:r>
            <w:r w:rsidR="00DC7A5E" w:rsidRPr="00CA497B">
              <w:rPr>
                <w:szCs w:val="24"/>
              </w:rPr>
              <w:t xml:space="preserve"> </w:t>
            </w:r>
            <w:r w:rsidR="00DC7A5E" w:rsidRPr="00E457A2">
              <w:rPr>
                <w:szCs w:val="24"/>
              </w:rPr>
              <w:t xml:space="preserve">iki </w:t>
            </w:r>
            <w:r w:rsidR="00DC7A5E">
              <w:rPr>
                <w:szCs w:val="24"/>
              </w:rPr>
              <w:t>50</w:t>
            </w:r>
            <w:r w:rsidR="00DC7A5E" w:rsidRPr="00E457A2">
              <w:rPr>
                <w:szCs w:val="24"/>
              </w:rPr>
              <w:t xml:space="preserve"> </w:t>
            </w:r>
            <w:r w:rsidR="00DC7A5E">
              <w:rPr>
                <w:szCs w:val="24"/>
              </w:rPr>
              <w:t>proc.</w:t>
            </w:r>
            <w:r w:rsidR="00DC7A5E" w:rsidRPr="00E457A2">
              <w:rPr>
                <w:szCs w:val="24"/>
              </w:rPr>
              <w:t xml:space="preserve"> visų tinkamų finansuoti projekto išlaidų</w:t>
            </w:r>
            <w:r w:rsidR="00DC7A5E">
              <w:rPr>
                <w:szCs w:val="24"/>
              </w:rPr>
              <w:t>.</w:t>
            </w:r>
          </w:p>
          <w:p w14:paraId="6271ECDA" w14:textId="04411400" w:rsidR="003272A7" w:rsidRDefault="00E767FB" w:rsidP="00EB43DC">
            <w:pPr>
              <w:tabs>
                <w:tab w:val="left" w:pos="709"/>
                <w:tab w:val="left" w:pos="851"/>
              </w:tabs>
              <w:jc w:val="both"/>
              <w:rPr>
                <w:szCs w:val="24"/>
                <w:lang w:eastAsia="lt-LT"/>
              </w:rPr>
            </w:pPr>
            <w:r>
              <w:t xml:space="preserve">8.3. </w:t>
            </w:r>
            <w:r w:rsidR="00A317CA" w:rsidRPr="00B56797">
              <w:rPr>
                <w:szCs w:val="24"/>
              </w:rPr>
              <w:t>Tinkamos finansuoti projekto išlaidos</w:t>
            </w:r>
            <w:bookmarkStart w:id="11" w:name="part_9e230cf6e33249ab9669f006f43687f3"/>
            <w:bookmarkStart w:id="12" w:name="part_e7dc968775c745f0b97f76f68219052c"/>
            <w:bookmarkStart w:id="13" w:name="part_7bab2908954d451293dbca3d38b928ad"/>
            <w:bookmarkStart w:id="14" w:name="part_4b33e7d92a604320b55ae17045b76a16"/>
            <w:bookmarkEnd w:id="11"/>
            <w:bookmarkEnd w:id="12"/>
            <w:bookmarkEnd w:id="13"/>
            <w:bookmarkEnd w:id="14"/>
            <w:r w:rsidR="00A317CA">
              <w:rPr>
                <w:szCs w:val="24"/>
              </w:rPr>
              <w:t>:</w:t>
            </w:r>
            <w:r w:rsidR="003272A7" w:rsidRPr="00F92D34">
              <w:rPr>
                <w:szCs w:val="24"/>
                <w:lang w:eastAsia="lt-LT"/>
              </w:rPr>
              <w:t xml:space="preserve"> </w:t>
            </w:r>
          </w:p>
          <w:p w14:paraId="45BF0E82" w14:textId="51CE79C7" w:rsidR="00E767FB" w:rsidRDefault="00E767FB" w:rsidP="00A3333A">
            <w:pPr>
              <w:pStyle w:val="Sraopastraipa"/>
              <w:numPr>
                <w:ilvl w:val="2"/>
                <w:numId w:val="13"/>
              </w:numPr>
              <w:tabs>
                <w:tab w:val="left" w:pos="577"/>
              </w:tabs>
              <w:ind w:left="0" w:firstLine="32"/>
              <w:jc w:val="both"/>
              <w:rPr>
                <w:szCs w:val="24"/>
              </w:rPr>
            </w:pPr>
            <w:r w:rsidRPr="000547B9">
              <w:rPr>
                <w:szCs w:val="24"/>
              </w:rPr>
              <w:t xml:space="preserve">dalyvavimo užsienyje vykstančioje parodoje išlaidos (stendo nuomos, sukūrimo, eksploatavimo ir pervežimo išlaidos įmonei dalyvaujant bet kurioje konkrečioje parodoje,  parodos ploto nuomos, dalyvio registracijos mokesčio, kelionės ir pragyvenimo valstybėje, kurioje vyksta paroda, išlaidos, projektą vykdančio personalo </w:t>
            </w:r>
            <w:r w:rsidR="000547B9">
              <w:rPr>
                <w:szCs w:val="24"/>
              </w:rPr>
              <w:t>darbo užmokestis</w:t>
            </w:r>
            <w:r w:rsidRPr="000547B9">
              <w:rPr>
                <w:szCs w:val="24"/>
              </w:rPr>
              <w:t>);</w:t>
            </w:r>
          </w:p>
          <w:p w14:paraId="5BC499BA" w14:textId="7332C648" w:rsidR="000547B9" w:rsidRPr="001E1E1D" w:rsidRDefault="000547B9" w:rsidP="00A3333A">
            <w:pPr>
              <w:pStyle w:val="Sraopastraipa"/>
              <w:numPr>
                <w:ilvl w:val="2"/>
                <w:numId w:val="13"/>
              </w:numPr>
              <w:tabs>
                <w:tab w:val="left" w:pos="577"/>
              </w:tabs>
              <w:ind w:left="32" w:firstLine="0"/>
              <w:jc w:val="both"/>
              <w:rPr>
                <w:szCs w:val="24"/>
              </w:rPr>
            </w:pPr>
            <w:r w:rsidRPr="00527C3A">
              <w:rPr>
                <w:szCs w:val="24"/>
              </w:rPr>
              <w:t xml:space="preserve">produkcijos sertifikavimo išlaidos, įskaitant sertifikavimui reikalingų bandymų ir tyrimų išlaidas; sertifikuojamo gaminio vežimo išlaidos, būtinos gaminiui sertifikuoti, jeigu to neapima sertifikavimo paslaugos </w:t>
            </w:r>
            <w:r w:rsidRPr="001E1E1D">
              <w:rPr>
                <w:szCs w:val="24"/>
              </w:rPr>
              <w:t>pirkimo išlaidos;</w:t>
            </w:r>
          </w:p>
          <w:p w14:paraId="1318B49F" w14:textId="68BEF374" w:rsidR="000547B9" w:rsidRPr="001E1E1D" w:rsidRDefault="000547B9" w:rsidP="00E76A44">
            <w:pPr>
              <w:pStyle w:val="Sraopastraipa"/>
              <w:numPr>
                <w:ilvl w:val="2"/>
                <w:numId w:val="13"/>
              </w:numPr>
              <w:tabs>
                <w:tab w:val="left" w:pos="577"/>
              </w:tabs>
              <w:jc w:val="both"/>
              <w:rPr>
                <w:szCs w:val="24"/>
              </w:rPr>
            </w:pPr>
            <w:r w:rsidRPr="001E1E1D">
              <w:rPr>
                <w:szCs w:val="24"/>
              </w:rPr>
              <w:t>e-rinkodaros paslaugos pirkimo išlaidos</w:t>
            </w:r>
            <w:r w:rsidR="00FE68BC" w:rsidRPr="001E1E1D">
              <w:rPr>
                <w:szCs w:val="24"/>
              </w:rPr>
              <w:t>. Šios išlaidos gali sudaryti ne daugiau nei 30 procentų tinkamų finansuoti išlaidų sumos</w:t>
            </w:r>
            <w:r w:rsidRPr="001E1E1D">
              <w:rPr>
                <w:szCs w:val="24"/>
              </w:rPr>
              <w:t>;</w:t>
            </w:r>
          </w:p>
          <w:p w14:paraId="08EFF8C0" w14:textId="3BA1A771" w:rsidR="00185FBE" w:rsidRPr="001E1E1D" w:rsidRDefault="000547B9" w:rsidP="00FD2157">
            <w:pPr>
              <w:pStyle w:val="Sraopastraipa"/>
              <w:numPr>
                <w:ilvl w:val="2"/>
                <w:numId w:val="13"/>
              </w:numPr>
              <w:tabs>
                <w:tab w:val="left" w:pos="577"/>
              </w:tabs>
              <w:ind w:left="0" w:firstLine="0"/>
              <w:jc w:val="both"/>
              <w:rPr>
                <w:szCs w:val="24"/>
              </w:rPr>
            </w:pPr>
            <w:r w:rsidRPr="001E1E1D">
              <w:rPr>
                <w:szCs w:val="24"/>
              </w:rPr>
              <w:t>eksporto vadybininko darbo užmokes</w:t>
            </w:r>
            <w:r w:rsidR="00FD2157" w:rsidRPr="001E1E1D">
              <w:rPr>
                <w:szCs w:val="24"/>
              </w:rPr>
              <w:t xml:space="preserve">tis ir išlaidos su darbo santykiais susijusiems darbdavio įsipareigojimams, apskaičiuotiems teisės aktų, reguliuojančių darbo užmokestį ir darbo santykius, nustatyta tvarka </w:t>
            </w:r>
            <w:r w:rsidRPr="001E1E1D">
              <w:rPr>
                <w:szCs w:val="24"/>
              </w:rPr>
              <w:t xml:space="preserve">(MVĮ, kurios nevykdė eksporto veiklos iki </w:t>
            </w:r>
            <w:r w:rsidR="00682898" w:rsidRPr="001E1E1D">
              <w:rPr>
                <w:szCs w:val="24"/>
              </w:rPr>
              <w:t>tinkamų išlaidų patyrimo datos</w:t>
            </w:r>
            <w:r w:rsidRPr="001E1E1D">
              <w:rPr>
                <w:szCs w:val="24"/>
              </w:rPr>
              <w:t>)</w:t>
            </w:r>
            <w:r w:rsidR="00FE68BC" w:rsidRPr="001E1E1D">
              <w:rPr>
                <w:szCs w:val="24"/>
              </w:rPr>
              <w:t xml:space="preserve">. Šios išlaidos gali sudaryti ne daugiau nei </w:t>
            </w:r>
            <w:r w:rsidR="00772D55" w:rsidRPr="001E1E1D">
              <w:rPr>
                <w:szCs w:val="24"/>
                <w:lang w:val="en-US"/>
              </w:rPr>
              <w:t>3</w:t>
            </w:r>
            <w:r w:rsidR="00772D55" w:rsidRPr="001E1E1D">
              <w:rPr>
                <w:szCs w:val="24"/>
              </w:rPr>
              <w:t xml:space="preserve">0 </w:t>
            </w:r>
            <w:r w:rsidR="00FE68BC" w:rsidRPr="001E1E1D">
              <w:rPr>
                <w:szCs w:val="24"/>
              </w:rPr>
              <w:t>procentus tinkamų finansuoti išlaidų sumos</w:t>
            </w:r>
            <w:r w:rsidR="00185FBE" w:rsidRPr="001E1E1D">
              <w:rPr>
                <w:szCs w:val="24"/>
              </w:rPr>
              <w:t>;</w:t>
            </w:r>
          </w:p>
          <w:p w14:paraId="7683141A" w14:textId="1ACFCD54" w:rsidR="00811D5E" w:rsidRPr="001E1E1D" w:rsidRDefault="00811D5E" w:rsidP="00E76A44">
            <w:pPr>
              <w:pStyle w:val="Sraopastraipa"/>
              <w:numPr>
                <w:ilvl w:val="1"/>
                <w:numId w:val="13"/>
              </w:numPr>
              <w:tabs>
                <w:tab w:val="left" w:pos="577"/>
              </w:tabs>
              <w:jc w:val="both"/>
            </w:pPr>
            <w:r w:rsidRPr="001E1E1D">
              <w:t>Pagal PFSA netinkamomis finansuoti išlaidomis laikomos išlaidos:</w:t>
            </w:r>
          </w:p>
          <w:p w14:paraId="36075159" w14:textId="2A1BC482" w:rsidR="00811D5E" w:rsidRPr="001E1E1D" w:rsidRDefault="00811D5E" w:rsidP="00E76A44">
            <w:pPr>
              <w:pStyle w:val="Sraopastraipa"/>
              <w:numPr>
                <w:ilvl w:val="2"/>
                <w:numId w:val="13"/>
              </w:numPr>
              <w:tabs>
                <w:tab w:val="left" w:pos="577"/>
              </w:tabs>
              <w:jc w:val="both"/>
            </w:pPr>
            <w:r w:rsidRPr="001E1E1D">
              <w:t>nurodytos Projektų administravimo ir finansavimo taisyklių VII skyriaus trečiajame skirsnyje;</w:t>
            </w:r>
          </w:p>
          <w:p w14:paraId="51C88C50" w14:textId="1117431B" w:rsidR="00811D5E" w:rsidRPr="008B3A44" w:rsidRDefault="00811D5E" w:rsidP="00E76A44">
            <w:pPr>
              <w:pStyle w:val="Sraopastraipa"/>
              <w:numPr>
                <w:ilvl w:val="2"/>
                <w:numId w:val="13"/>
              </w:numPr>
              <w:tabs>
                <w:tab w:val="left" w:pos="577"/>
              </w:tabs>
              <w:jc w:val="both"/>
            </w:pPr>
            <w:r>
              <w:t>neįvardytos PFSA 8.3 papunktyje tinkamomis finansuoti išlaidomis.</w:t>
            </w:r>
          </w:p>
          <w:p w14:paraId="4E78C05B" w14:textId="77777777" w:rsidR="00E76A44" w:rsidRPr="00632BFA" w:rsidRDefault="00E76A44" w:rsidP="00890687">
            <w:pPr>
              <w:pStyle w:val="Sraopastraipa"/>
              <w:numPr>
                <w:ilvl w:val="1"/>
                <w:numId w:val="13"/>
              </w:numPr>
              <w:tabs>
                <w:tab w:val="left" w:pos="0"/>
                <w:tab w:val="left" w:pos="32"/>
                <w:tab w:val="left" w:pos="560"/>
              </w:tabs>
              <w:spacing w:line="240" w:lineRule="auto"/>
              <w:ind w:left="32" w:hanging="32"/>
              <w:jc w:val="both"/>
              <w:rPr>
                <w:rFonts w:cs="Arial"/>
                <w:szCs w:val="24"/>
                <w:lang w:eastAsia="lt-LT"/>
              </w:rPr>
            </w:pPr>
            <w:r w:rsidRPr="00726885">
              <w:rPr>
                <w:rFonts w:eastAsia="Calibri"/>
                <w:szCs w:val="24"/>
              </w:rPr>
              <w:t>V</w:t>
            </w:r>
            <w:r w:rsidRPr="00726885">
              <w:rPr>
                <w:rFonts w:eastAsia="Calibri"/>
                <w:szCs w:val="22"/>
              </w:rPr>
              <w:t xml:space="preserve">adovaujantis </w:t>
            </w:r>
            <w:r w:rsidRPr="00262545">
              <w:t>Reglamento (ES) Nr. 1407/2013</w:t>
            </w:r>
            <w:r w:rsidRPr="00726885">
              <w:rPr>
                <w:szCs w:val="24"/>
              </w:rPr>
              <w:t xml:space="preserve"> </w:t>
            </w:r>
            <w:r w:rsidRPr="00726885">
              <w:rPr>
                <w:rFonts w:eastAsia="Calibri"/>
                <w:szCs w:val="22"/>
              </w:rPr>
              <w:t xml:space="preserve">3 straipsnio nuostatomis,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suma neturi viršyti 200 000 (dviejų šimtų tūkstančių</w:t>
            </w:r>
            <w:r>
              <w:rPr>
                <w:rFonts w:eastAsia="Calibri"/>
                <w:szCs w:val="22"/>
              </w:rPr>
              <w:t>)</w:t>
            </w:r>
            <w:r w:rsidRPr="00726885">
              <w:rPr>
                <w:rFonts w:eastAsia="Calibri"/>
                <w:szCs w:val="22"/>
              </w:rPr>
              <w:t xml:space="preserve"> eurų per bet kurį trejų finansinių metų laikotarpį. Bendra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suteiktos vienai įmonei, vykdančiai krovinių vežimo keliais veiklą samdos pagrindais arba už atlygį per bet kurį trejų finansinių metų laikotarpį, suma neturi viršyti 100 000 (šimto tūkstančių</w:t>
            </w:r>
            <w:r>
              <w:rPr>
                <w:rFonts w:eastAsia="Calibri"/>
                <w:szCs w:val="22"/>
              </w:rPr>
              <w:t>)</w:t>
            </w:r>
            <w:r w:rsidRPr="00726885">
              <w:rPr>
                <w:rFonts w:eastAsia="Calibri"/>
                <w:szCs w:val="22"/>
              </w:rPr>
              <w:t xml:space="preserve"> eurų. Šios </w:t>
            </w:r>
            <w:r w:rsidRPr="00726885">
              <w:rPr>
                <w:rFonts w:eastAsia="Calibri"/>
                <w:szCs w:val="22"/>
              </w:rPr>
              <w:lastRenderedPageBreak/>
              <w:t xml:space="preserve">ribos taikomos neatsižvelgiant į </w:t>
            </w:r>
            <w:r w:rsidRPr="00726885">
              <w:rPr>
                <w:rFonts w:eastAsia="Calibri"/>
                <w:i/>
                <w:szCs w:val="22"/>
              </w:rPr>
              <w:t xml:space="preserve">de </w:t>
            </w:r>
            <w:proofErr w:type="spellStart"/>
            <w:r w:rsidRPr="00726885">
              <w:rPr>
                <w:rFonts w:eastAsia="Calibri"/>
                <w:i/>
                <w:szCs w:val="22"/>
              </w:rPr>
              <w:t>minimis</w:t>
            </w:r>
            <w:proofErr w:type="spellEnd"/>
            <w:r w:rsidRPr="00726885">
              <w:rPr>
                <w:rFonts w:eastAsia="Calibri"/>
                <w:szCs w:val="22"/>
              </w:rPr>
              <w:t xml:space="preserve"> pagalbos formą arba siekiamus tikslus ir į tai, ar valstybės narės suteikta pagalba yra visa arba iš dalies finansuojama ES kilmės ištekliais. Vienos įmonės sąvoka apima visas įmones, kaip nurodyta </w:t>
            </w:r>
            <w:r w:rsidRPr="00262545">
              <w:t>Reglamento (ES) Nr. 1407/2013</w:t>
            </w:r>
            <w:r w:rsidRPr="00726885">
              <w:rPr>
                <w:rFonts w:eastAsia="Calibri"/>
                <w:szCs w:val="22"/>
              </w:rPr>
              <w:t xml:space="preserve"> 2 straipsnio 2 dalyje. Ar yra susijęs su kitais subjektais, pareiškėjas gali pasitikrinti pagal Lietuvos Respublikos konkurencijos tarybos parengtą klausimyną „Ar paramos gavėjas susijęs su kitais subjektais“, kuris paskelbtas </w:t>
            </w:r>
            <w:r>
              <w:rPr>
                <w:rFonts w:eastAsia="Calibri"/>
                <w:szCs w:val="22"/>
              </w:rPr>
              <w:t>K</w:t>
            </w:r>
            <w:r w:rsidRPr="00726885">
              <w:rPr>
                <w:rFonts w:eastAsia="Calibri"/>
                <w:szCs w:val="22"/>
              </w:rPr>
              <w:t xml:space="preserve">onkurencijos </w:t>
            </w:r>
            <w:r w:rsidRPr="00E76A44">
              <w:rPr>
                <w:rFonts w:eastAsia="Calibri"/>
                <w:szCs w:val="22"/>
              </w:rPr>
              <w:t xml:space="preserve">tarybos interneto svetainėje </w:t>
            </w:r>
            <w:hyperlink r:id="rId15" w:history="1">
              <w:r w:rsidRPr="00E76A44">
                <w:rPr>
                  <w:rStyle w:val="Hipersaitas"/>
                  <w:color w:val="auto"/>
                  <w:szCs w:val="24"/>
                  <w:u w:val="none"/>
                </w:rPr>
                <w:t>https://kt.gov.lt/uploads/documents/files/veiklos-sritys/valstybes-pagalba/klausimynai/kaip_KLAUSIMYNAS_vienas_ukio_subjektas.pdf</w:t>
              </w:r>
            </w:hyperlink>
            <w:r w:rsidRPr="00E76A44">
              <w:rPr>
                <w:szCs w:val="24"/>
              </w:rPr>
              <w:t>.</w:t>
            </w:r>
          </w:p>
          <w:p w14:paraId="290B476C" w14:textId="77777777" w:rsidR="00632BFA" w:rsidRPr="00E46FB1" w:rsidRDefault="00632BFA" w:rsidP="00890687">
            <w:pPr>
              <w:pStyle w:val="Sraopastraipa"/>
              <w:numPr>
                <w:ilvl w:val="1"/>
                <w:numId w:val="13"/>
              </w:numPr>
              <w:tabs>
                <w:tab w:val="left" w:pos="0"/>
                <w:tab w:val="left" w:pos="32"/>
                <w:tab w:val="left" w:pos="599"/>
              </w:tabs>
              <w:spacing w:line="240" w:lineRule="auto"/>
              <w:ind w:left="32" w:hanging="32"/>
              <w:jc w:val="both"/>
              <w:rPr>
                <w:rFonts w:cs="Arial"/>
                <w:szCs w:val="24"/>
                <w:lang w:eastAsia="lt-LT"/>
              </w:rPr>
            </w:pPr>
            <w:r w:rsidRPr="00632BFA">
              <w:rPr>
                <w:szCs w:val="24"/>
              </w:rPr>
              <w:t xml:space="preserve">Administruojančioji institucija PĮP vertinimo metu patikrina pareiškėjo teisę gauti bendrą vienai įmonei suteikiamą de </w:t>
            </w:r>
            <w:proofErr w:type="spellStart"/>
            <w:r w:rsidRPr="00632BFA">
              <w:rPr>
                <w:szCs w:val="24"/>
              </w:rPr>
              <w:t>minimis</w:t>
            </w:r>
            <w:proofErr w:type="spellEnd"/>
            <w:r w:rsidRPr="00632BFA">
              <w:rPr>
                <w:szCs w:val="24"/>
              </w:rPr>
              <w:t xml:space="preserve"> pagalbą. Administruojančioji institucija turi patikrinti visas su pareiškėju susijusias įmones dėl de </w:t>
            </w:r>
            <w:proofErr w:type="spellStart"/>
            <w:r w:rsidRPr="00632BFA">
              <w:rPr>
                <w:szCs w:val="24"/>
              </w:rPr>
              <w:t>minimis</w:t>
            </w:r>
            <w:proofErr w:type="spellEnd"/>
            <w:r w:rsidRPr="00632BFA">
              <w:rPr>
                <w:szCs w:val="24"/>
              </w:rPr>
              <w:t xml:space="preserve"> pagalbos, nurodytas pateiktoje „Vienos įmonės“ deklaracijos formoje, taip pat Suteiktos valstybės pagalbos ir nereikšmingos (de </w:t>
            </w:r>
            <w:proofErr w:type="spellStart"/>
            <w:r w:rsidRPr="00632BFA">
              <w:rPr>
                <w:szCs w:val="24"/>
              </w:rPr>
              <w:t>minimis</w:t>
            </w:r>
            <w:proofErr w:type="spellEnd"/>
            <w:r w:rsidRPr="00632BFA">
              <w:rPr>
                <w:szCs w:val="24"/>
              </w:rPr>
              <w:t xml:space="preserve">) pagalbos registre, kurio nuostatai patvirtinti Lietuvos Respublikos Vyriausybės 2005 m. sausio 19 d. nutarimu Nr. 35 „Dėl Suteiktos valstybės pagalbos ir nereikšmingos (de </w:t>
            </w:r>
            <w:proofErr w:type="spellStart"/>
            <w:r w:rsidRPr="00632BFA">
              <w:rPr>
                <w:szCs w:val="24"/>
              </w:rPr>
              <w:t>minimis</w:t>
            </w:r>
            <w:proofErr w:type="spellEnd"/>
            <w:r w:rsidRPr="00632BFA">
              <w:rPr>
                <w:szCs w:val="24"/>
              </w:rPr>
              <w:t xml:space="preserve">) pagalbos registro nuostatų patvirtinimo“ (toliau – Registras), patikrinti, ar teikiama pagalba neviršys leidžiamo de </w:t>
            </w:r>
            <w:proofErr w:type="spellStart"/>
            <w:r w:rsidRPr="00632BFA">
              <w:rPr>
                <w:szCs w:val="24"/>
              </w:rPr>
              <w:t>minimis</w:t>
            </w:r>
            <w:proofErr w:type="spellEnd"/>
            <w:r w:rsidRPr="00632BFA">
              <w:rPr>
                <w:szCs w:val="24"/>
              </w:rPr>
              <w:t xml:space="preserve"> pagalbos dydžio, kaip nustatyta Reglamento (ES) Nr. 1407/2013 3 straipsnyje. Ministerijai priėmus sprendimą finansuoti projektą, administruojančioji institucija duomenis apie suteiktą nereikšmingą (de </w:t>
            </w:r>
            <w:proofErr w:type="spellStart"/>
            <w:r w:rsidRPr="00632BFA">
              <w:rPr>
                <w:szCs w:val="24"/>
              </w:rPr>
              <w:t>minimis</w:t>
            </w:r>
            <w:proofErr w:type="spellEnd"/>
            <w:r w:rsidRPr="00632BFA">
              <w:rPr>
                <w:szCs w:val="24"/>
              </w:rPr>
              <w:t xml:space="preserve">) pagalbą Registrui teikia per 5 darbo dienas nuo priimto sprendimo ją suteikti įsigaliojimo dienos. </w:t>
            </w:r>
          </w:p>
          <w:p w14:paraId="30BFC670" w14:textId="40FBE03C" w:rsidR="00632BFA" w:rsidRPr="00E46FB1" w:rsidRDefault="00632BFA" w:rsidP="00890687">
            <w:pPr>
              <w:pStyle w:val="Sraopastraipa"/>
              <w:numPr>
                <w:ilvl w:val="1"/>
                <w:numId w:val="13"/>
              </w:numPr>
              <w:tabs>
                <w:tab w:val="left" w:pos="0"/>
                <w:tab w:val="left" w:pos="32"/>
                <w:tab w:val="left" w:pos="510"/>
              </w:tabs>
              <w:spacing w:line="240" w:lineRule="auto"/>
              <w:ind w:left="32" w:hanging="32"/>
              <w:jc w:val="both"/>
              <w:rPr>
                <w:rFonts w:cs="Arial"/>
                <w:szCs w:val="24"/>
                <w:lang w:eastAsia="lt-LT"/>
              </w:rPr>
            </w:pPr>
            <w:r w:rsidRPr="00E46FB1">
              <w:rPr>
                <w:szCs w:val="24"/>
              </w:rPr>
              <w:t xml:space="preserve">De </w:t>
            </w:r>
            <w:proofErr w:type="spellStart"/>
            <w:r w:rsidRPr="00E46FB1">
              <w:rPr>
                <w:szCs w:val="24"/>
              </w:rPr>
              <w:t>minimis</w:t>
            </w:r>
            <w:proofErr w:type="spellEnd"/>
            <w:r w:rsidRPr="00E46FB1">
              <w:rPr>
                <w:szCs w:val="24"/>
              </w:rPr>
              <w:t xml:space="preserve"> pagalba numatoma mokėti dalimis. De </w:t>
            </w:r>
            <w:proofErr w:type="spellStart"/>
            <w:r w:rsidRPr="00E46FB1">
              <w:rPr>
                <w:szCs w:val="24"/>
              </w:rPr>
              <w:t>minimis</w:t>
            </w:r>
            <w:proofErr w:type="spellEnd"/>
            <w:r w:rsidRPr="00E46FB1">
              <w:rPr>
                <w:szCs w:val="24"/>
              </w:rPr>
              <w:t xml:space="preserve"> pagalba diskontuojama iki jos vertės finansavimo skyrimo momentu, kaip nustatyta Reglamento (ES) Nr. 1407/2013 3 straipsnio 6 punkte.</w:t>
            </w:r>
          </w:p>
          <w:p w14:paraId="3DCC236D" w14:textId="12ABE447" w:rsidR="00A7398E" w:rsidRDefault="00632BFA" w:rsidP="00BF6B6D">
            <w:pPr>
              <w:pStyle w:val="Sraopastraipa"/>
              <w:numPr>
                <w:ilvl w:val="1"/>
                <w:numId w:val="13"/>
              </w:numPr>
              <w:tabs>
                <w:tab w:val="left" w:pos="0"/>
                <w:tab w:val="left" w:pos="32"/>
                <w:tab w:val="left" w:pos="510"/>
              </w:tabs>
              <w:spacing w:line="240" w:lineRule="auto"/>
              <w:ind w:left="32" w:hanging="32"/>
              <w:jc w:val="both"/>
              <w:rPr>
                <w:i/>
                <w:iCs/>
                <w:sz w:val="22"/>
                <w:szCs w:val="22"/>
              </w:rPr>
            </w:pPr>
            <w:r w:rsidRPr="00E46FB1">
              <w:rPr>
                <w:szCs w:val="24"/>
              </w:rPr>
              <w:t xml:space="preserve">De </w:t>
            </w:r>
            <w:proofErr w:type="spellStart"/>
            <w:r w:rsidRPr="00E46FB1">
              <w:rPr>
                <w:szCs w:val="24"/>
              </w:rPr>
              <w:t>minimis</w:t>
            </w:r>
            <w:proofErr w:type="spellEnd"/>
            <w:r w:rsidRPr="00E46FB1">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tc>
      </w:tr>
      <w:tr w:rsidR="00A7398E" w14:paraId="7D53C4A6" w14:textId="77777777">
        <w:tc>
          <w:tcPr>
            <w:tcW w:w="15134" w:type="dxa"/>
          </w:tcPr>
          <w:p w14:paraId="1FA56152" w14:textId="2D1FE7D5" w:rsidR="00A7398E" w:rsidRDefault="00A7398E" w:rsidP="00A7398E">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1CA678A2" w:rsidR="00A7398E" w:rsidRDefault="00A7398E" w:rsidP="00A7398E">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A7398E" w14:paraId="2C1B2136" w14:textId="77777777">
        <w:trPr>
          <w:trHeight w:val="704"/>
        </w:trPr>
        <w:tc>
          <w:tcPr>
            <w:tcW w:w="15134" w:type="dxa"/>
          </w:tcPr>
          <w:p w14:paraId="11AC21EC" w14:textId="182D6079" w:rsidR="00A7398E" w:rsidRDefault="00A7398E" w:rsidP="00A7398E">
            <w:pPr>
              <w:jc w:val="both"/>
              <w:rPr>
                <w:i/>
                <w:sz w:val="22"/>
                <w:szCs w:val="22"/>
              </w:rPr>
            </w:pPr>
          </w:p>
          <w:tbl>
            <w:tblPr>
              <w:tblW w:w="14766" w:type="dxa"/>
              <w:tblLayout w:type="fixed"/>
              <w:tblLook w:val="00A0" w:firstRow="1" w:lastRow="0" w:firstColumn="1" w:lastColumn="0" w:noHBand="0" w:noVBand="0"/>
            </w:tblPr>
            <w:tblGrid>
              <w:gridCol w:w="697"/>
              <w:gridCol w:w="1595"/>
              <w:gridCol w:w="2410"/>
              <w:gridCol w:w="5103"/>
              <w:gridCol w:w="1136"/>
              <w:gridCol w:w="423"/>
              <w:gridCol w:w="1278"/>
              <w:gridCol w:w="281"/>
              <w:gridCol w:w="1843"/>
            </w:tblGrid>
            <w:tr w:rsidR="00A7398E" w14:paraId="13FB4ABE" w14:textId="77777777" w:rsidTr="00F33A85">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A7398E" w:rsidRDefault="00A7398E" w:rsidP="00A7398E">
                  <w:pPr>
                    <w:jc w:val="center"/>
                    <w:rPr>
                      <w:b/>
                      <w:bCs/>
                      <w:sz w:val="22"/>
                      <w:szCs w:val="22"/>
                    </w:rPr>
                  </w:pPr>
                  <w:r>
                    <w:rPr>
                      <w:b/>
                      <w:bCs/>
                      <w:sz w:val="22"/>
                      <w:szCs w:val="22"/>
                    </w:rPr>
                    <w:t>Eil.</w:t>
                  </w:r>
                </w:p>
                <w:p w14:paraId="33546B1E" w14:textId="77777777" w:rsidR="00A7398E" w:rsidRDefault="00A7398E" w:rsidP="00A7398E">
                  <w:pPr>
                    <w:jc w:val="center"/>
                    <w:rPr>
                      <w:b/>
                      <w:bCs/>
                      <w:sz w:val="22"/>
                      <w:szCs w:val="22"/>
                    </w:rPr>
                  </w:pPr>
                  <w:r>
                    <w:rPr>
                      <w:b/>
                      <w:bCs/>
                      <w:sz w:val="22"/>
                      <w:szCs w:val="22"/>
                    </w:rPr>
                    <w:t>Nr.</w:t>
                  </w:r>
                </w:p>
              </w:tc>
              <w:tc>
                <w:tcPr>
                  <w:tcW w:w="159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A7398E" w:rsidRDefault="00A7398E" w:rsidP="00A7398E">
                  <w:pPr>
                    <w:jc w:val="center"/>
                    <w:rPr>
                      <w:b/>
                      <w:bCs/>
                      <w:sz w:val="22"/>
                      <w:szCs w:val="22"/>
                    </w:rPr>
                  </w:pPr>
                  <w:r>
                    <w:rPr>
                      <w:b/>
                      <w:bCs/>
                      <w:sz w:val="22"/>
                      <w:szCs w:val="22"/>
                    </w:rPr>
                    <w:t>Kriterijaus tipas</w:t>
                  </w:r>
                </w:p>
              </w:tc>
              <w:tc>
                <w:tcPr>
                  <w:tcW w:w="241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A7398E" w:rsidRDefault="00A7398E" w:rsidP="00A7398E">
                  <w:pPr>
                    <w:jc w:val="center"/>
                    <w:rPr>
                      <w:b/>
                      <w:bCs/>
                      <w:sz w:val="22"/>
                      <w:szCs w:val="22"/>
                    </w:rPr>
                  </w:pPr>
                  <w:r>
                    <w:rPr>
                      <w:b/>
                      <w:bCs/>
                      <w:sz w:val="22"/>
                      <w:szCs w:val="22"/>
                    </w:rPr>
                    <w:t>Kriterijus</w:t>
                  </w:r>
                </w:p>
              </w:tc>
              <w:tc>
                <w:tcPr>
                  <w:tcW w:w="510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A7398E" w:rsidRDefault="00A7398E" w:rsidP="00A7398E">
                  <w:pPr>
                    <w:jc w:val="center"/>
                    <w:rPr>
                      <w:b/>
                      <w:bCs/>
                      <w:sz w:val="22"/>
                      <w:szCs w:val="22"/>
                    </w:rPr>
                  </w:pPr>
                  <w:r>
                    <w:rPr>
                      <w:b/>
                      <w:bCs/>
                      <w:sz w:val="22"/>
                      <w:szCs w:val="22"/>
                    </w:rPr>
                    <w:t>Kriterijaus vertinimo metodas</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A7398E" w:rsidRDefault="00A7398E" w:rsidP="00A7398E">
                  <w:pPr>
                    <w:jc w:val="center"/>
                    <w:rPr>
                      <w:b/>
                      <w:bCs/>
                      <w:sz w:val="22"/>
                      <w:szCs w:val="22"/>
                    </w:rPr>
                  </w:pPr>
                  <w:r>
                    <w:rPr>
                      <w:b/>
                      <w:bCs/>
                      <w:sz w:val="22"/>
                      <w:szCs w:val="22"/>
                    </w:rPr>
                    <w:t>Didžiausias galimas kriterijaus balas</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A7398E" w:rsidRDefault="00A7398E" w:rsidP="00A7398E">
                  <w:pPr>
                    <w:jc w:val="center"/>
                    <w:rPr>
                      <w:b/>
                      <w:bCs/>
                      <w:sz w:val="22"/>
                      <w:szCs w:val="22"/>
                    </w:rPr>
                  </w:pPr>
                  <w:r>
                    <w:rPr>
                      <w:b/>
                      <w:bCs/>
                      <w:sz w:val="22"/>
                      <w:szCs w:val="22"/>
                    </w:rPr>
                    <w:t>Kriterijaus svorio koeficientas</w:t>
                  </w:r>
                </w:p>
                <w:p w14:paraId="291DCBBB" w14:textId="77777777" w:rsidR="00A7398E" w:rsidRDefault="00A7398E" w:rsidP="00A7398E">
                  <w:pPr>
                    <w:jc w:val="center"/>
                    <w:rPr>
                      <w:b/>
                      <w:bCs/>
                      <w:sz w:val="20"/>
                    </w:rPr>
                  </w:pPr>
                  <w:r>
                    <w:rPr>
                      <w:b/>
                      <w:bCs/>
                      <w:sz w:val="20"/>
                    </w:rPr>
                    <w:t>(</w:t>
                  </w:r>
                  <w:r>
                    <w:rPr>
                      <w:b/>
                      <w:bCs/>
                      <w:i/>
                      <w:sz w:val="20"/>
                    </w:rPr>
                    <w:t>jei taikoma</w:t>
                  </w:r>
                  <w:r>
                    <w:rPr>
                      <w:b/>
                      <w:bCs/>
                      <w:sz w:val="20"/>
                    </w:rPr>
                    <w:t>)</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A7398E" w:rsidRDefault="00A7398E" w:rsidP="00A7398E">
                  <w:pPr>
                    <w:jc w:val="center"/>
                    <w:rPr>
                      <w:bCs/>
                      <w:sz w:val="22"/>
                      <w:szCs w:val="22"/>
                    </w:rPr>
                  </w:pPr>
                  <w:r>
                    <w:rPr>
                      <w:b/>
                      <w:bCs/>
                      <w:sz w:val="22"/>
                      <w:szCs w:val="22"/>
                    </w:rPr>
                    <w:t>Didžiausias galimas kriterijaus balas, kai nustatomas svorio koeficientas</w:t>
                  </w:r>
                </w:p>
                <w:p w14:paraId="4621A672" w14:textId="77777777" w:rsidR="00A7398E" w:rsidRDefault="00A7398E" w:rsidP="00A7398E">
                  <w:pPr>
                    <w:jc w:val="center"/>
                    <w:rPr>
                      <w:bCs/>
                      <w:sz w:val="20"/>
                    </w:rPr>
                  </w:pPr>
                  <w:r>
                    <w:rPr>
                      <w:b/>
                      <w:bCs/>
                      <w:sz w:val="20"/>
                    </w:rPr>
                    <w:t>(</w:t>
                  </w:r>
                  <w:r>
                    <w:rPr>
                      <w:b/>
                      <w:bCs/>
                      <w:i/>
                      <w:sz w:val="20"/>
                    </w:rPr>
                    <w:t xml:space="preserve">jei nustatomas svorio koeficientas, šioje skiltyje nurodomas didžiausias galimas kriterijaus balas, </w:t>
                  </w:r>
                  <w:r>
                    <w:rPr>
                      <w:b/>
                      <w:bCs/>
                      <w:i/>
                      <w:sz w:val="20"/>
                    </w:rPr>
                    <w:lastRenderedPageBreak/>
                    <w:t>padaugintas iš svorio koeficiento)</w:t>
                  </w:r>
                </w:p>
              </w:tc>
            </w:tr>
            <w:tr w:rsidR="00A7398E" w14:paraId="46A5B5EA" w14:textId="77777777" w:rsidTr="00F33A85">
              <w:tc>
                <w:tcPr>
                  <w:tcW w:w="697" w:type="dxa"/>
                  <w:tcBorders>
                    <w:top w:val="single" w:sz="6" w:space="0" w:color="000000"/>
                    <w:left w:val="single" w:sz="6" w:space="0" w:color="000000"/>
                    <w:bottom w:val="single" w:sz="6" w:space="0" w:color="000000"/>
                    <w:right w:val="single" w:sz="6" w:space="0" w:color="000000"/>
                  </w:tcBorders>
                </w:tcPr>
                <w:p w14:paraId="2A6F2102" w14:textId="77777777" w:rsidR="00A7398E" w:rsidRDefault="00A7398E" w:rsidP="00A7398E">
                  <w:pPr>
                    <w:jc w:val="both"/>
                    <w:rPr>
                      <w:i/>
                      <w:iCs/>
                      <w:szCs w:val="24"/>
                    </w:rPr>
                  </w:pPr>
                  <w:r>
                    <w:rPr>
                      <w:i/>
                      <w:iCs/>
                      <w:szCs w:val="24"/>
                    </w:rPr>
                    <w:lastRenderedPageBreak/>
                    <w:t>1</w:t>
                  </w:r>
                </w:p>
              </w:tc>
              <w:tc>
                <w:tcPr>
                  <w:tcW w:w="1595" w:type="dxa"/>
                  <w:tcBorders>
                    <w:top w:val="single" w:sz="6" w:space="0" w:color="000000"/>
                    <w:left w:val="single" w:sz="6" w:space="0" w:color="000000"/>
                    <w:bottom w:val="single" w:sz="6" w:space="0" w:color="000000"/>
                    <w:right w:val="single" w:sz="6" w:space="0" w:color="000000"/>
                  </w:tcBorders>
                </w:tcPr>
                <w:p w14:paraId="0452163B" w14:textId="68BF5B7F" w:rsidR="00A7398E" w:rsidRDefault="00090A75" w:rsidP="00A7398E">
                  <w:pPr>
                    <w:jc w:val="both"/>
                    <w:rPr>
                      <w:i/>
                      <w:iCs/>
                      <w:szCs w:val="24"/>
                    </w:rPr>
                  </w:pPr>
                  <w:r>
                    <w:rPr>
                      <w:i/>
                      <w:iCs/>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5C2B9A5E" w14:textId="1EC7C863" w:rsidR="00A7398E" w:rsidRDefault="00090A75" w:rsidP="00A7398E">
                  <w:pPr>
                    <w:jc w:val="both"/>
                    <w:rPr>
                      <w:i/>
                      <w:iCs/>
                      <w:szCs w:val="24"/>
                    </w:rPr>
                  </w:pPr>
                  <w:r w:rsidRPr="00090A75">
                    <w:rPr>
                      <w:i/>
                      <w:iCs/>
                      <w:szCs w:val="24"/>
                    </w:rPr>
                    <w:t xml:space="preserve">Pareiškėjas yra labai maža, maža ir vidutinė įmonė (toliau – MVĮ), veikianti ne trumpiau kaip vienus metus, kurios metinės pardavimo pajamos per pastaruosius vienus finansinius metus, kai pareiškėjas yra labai maža arba maža įmonė, yra ne mažesnės negu </w:t>
                  </w:r>
                  <w:r w:rsidRPr="00090A75">
                    <w:rPr>
                      <w:i/>
                      <w:iCs/>
                      <w:szCs w:val="24"/>
                      <w:lang w:val="en-US"/>
                    </w:rPr>
                    <w:t>50</w:t>
                  </w:r>
                  <w:r w:rsidRPr="00090A75">
                    <w:rPr>
                      <w:i/>
                      <w:iCs/>
                      <w:szCs w:val="24"/>
                    </w:rPr>
                    <w:t> 000 Eur (penkiasdešimt tūkstančių eurų)</w:t>
                  </w:r>
                  <w:r w:rsidRPr="266DE1C8">
                    <w:rPr>
                      <w:b/>
                      <w:bCs/>
                      <w:i/>
                      <w:iCs/>
                      <w:szCs w:val="24"/>
                    </w:rPr>
                    <w:t xml:space="preserve">, </w:t>
                  </w:r>
                  <w:r w:rsidRPr="00090A75">
                    <w:rPr>
                      <w:i/>
                      <w:iCs/>
                      <w:szCs w:val="24"/>
                    </w:rPr>
                    <w:t>kai pareiškėjas yra vidutinė įmonė, – ne mažesnės negu 145 000 Eur (vienas šimtas keturiasdešimt penki tūkstančiai eurų).</w:t>
                  </w:r>
                </w:p>
              </w:tc>
              <w:tc>
                <w:tcPr>
                  <w:tcW w:w="5103" w:type="dxa"/>
                  <w:tcBorders>
                    <w:top w:val="single" w:sz="6" w:space="0" w:color="000000"/>
                    <w:left w:val="single" w:sz="6" w:space="0" w:color="000000"/>
                    <w:bottom w:val="single" w:sz="6" w:space="0" w:color="000000"/>
                    <w:right w:val="single" w:sz="6" w:space="0" w:color="000000"/>
                  </w:tcBorders>
                </w:tcPr>
                <w:p w14:paraId="1DA08CE7" w14:textId="77777777" w:rsidR="00090A75" w:rsidRDefault="00090A75" w:rsidP="00090A75">
                  <w:pPr>
                    <w:jc w:val="both"/>
                    <w:rPr>
                      <w:i/>
                      <w:iCs/>
                    </w:rPr>
                  </w:pPr>
                  <w:r w:rsidRPr="266DE1C8">
                    <w:rPr>
                      <w:i/>
                      <w:iCs/>
                    </w:rPr>
                    <w:t xml:space="preserve">Vertinama, ar pareiškėjas yra MVĮ, kuri turi pakankamai patirties, t. y. </w:t>
                  </w:r>
                  <w:r>
                    <w:rPr>
                      <w:i/>
                      <w:iCs/>
                    </w:rPr>
                    <w:t xml:space="preserve">iki projektų įgyvendinimo plano (toliau – PĮP) pateikimo administruojančiajai institucijai dienos </w:t>
                  </w:r>
                  <w:r w:rsidRPr="009507E8">
                    <w:rPr>
                      <w:i/>
                      <w:iCs/>
                    </w:rPr>
                    <w:t>ne trumpiau kaip vienus metus įregistruota</w:t>
                  </w:r>
                  <w:r>
                    <w:rPr>
                      <w:i/>
                      <w:iCs/>
                    </w:rPr>
                    <w:t xml:space="preserve"> </w:t>
                  </w:r>
                  <w:r w:rsidRPr="009507E8">
                    <w:rPr>
                      <w:i/>
                      <w:iCs/>
                    </w:rPr>
                    <w:t>Juridinių asmenų registre</w:t>
                  </w:r>
                  <w:r>
                    <w:rPr>
                      <w:i/>
                      <w:iCs/>
                    </w:rPr>
                    <w:t>,</w:t>
                  </w:r>
                  <w:r w:rsidRPr="266DE1C8">
                    <w:rPr>
                      <w:i/>
                      <w:iCs/>
                    </w:rPr>
                    <w:t xml:space="preserve"> ir kuri yra finansiškai pajėgi, t. y. kurios metinės </w:t>
                  </w:r>
                  <w:r>
                    <w:rPr>
                      <w:i/>
                      <w:iCs/>
                    </w:rPr>
                    <w:t xml:space="preserve">pardavimo </w:t>
                  </w:r>
                  <w:r w:rsidRPr="266DE1C8">
                    <w:rPr>
                      <w:i/>
                      <w:iCs/>
                    </w:rPr>
                    <w:t xml:space="preserve">pajamos per pastaruosius </w:t>
                  </w:r>
                  <w:r>
                    <w:rPr>
                      <w:i/>
                      <w:iCs/>
                    </w:rPr>
                    <w:t>vienus</w:t>
                  </w:r>
                  <w:r w:rsidRPr="266DE1C8">
                    <w:rPr>
                      <w:i/>
                      <w:iCs/>
                    </w:rPr>
                    <w:t xml:space="preserve"> finansinius metus </w:t>
                  </w:r>
                  <w:r>
                    <w:rPr>
                      <w:i/>
                      <w:iCs/>
                    </w:rPr>
                    <w:t>iki PĮP pateikimo</w:t>
                  </w:r>
                  <w:r w:rsidRPr="266DE1C8">
                    <w:rPr>
                      <w:i/>
                      <w:iCs/>
                    </w:rPr>
                    <w:t xml:space="preserve">, kai pareiškėjas yra labai maža arba maža įmonė, yra ne mažesnės negu </w:t>
                  </w:r>
                  <w:r>
                    <w:rPr>
                      <w:i/>
                      <w:iCs/>
                    </w:rPr>
                    <w:t>50</w:t>
                  </w:r>
                  <w:r w:rsidRPr="266DE1C8">
                    <w:rPr>
                      <w:i/>
                      <w:iCs/>
                    </w:rPr>
                    <w:t> 000 Eur (</w:t>
                  </w:r>
                  <w:r w:rsidRPr="00EB574A">
                    <w:rPr>
                      <w:i/>
                      <w:iCs/>
                      <w:szCs w:val="24"/>
                    </w:rPr>
                    <w:t>penkiasdešimt</w:t>
                  </w:r>
                  <w:r>
                    <w:rPr>
                      <w:i/>
                      <w:iCs/>
                      <w:szCs w:val="24"/>
                    </w:rPr>
                    <w:t xml:space="preserve"> t</w:t>
                  </w:r>
                  <w:r w:rsidRPr="266DE1C8">
                    <w:rPr>
                      <w:i/>
                      <w:iCs/>
                    </w:rPr>
                    <w:t>ūkstanči</w:t>
                  </w:r>
                  <w:r>
                    <w:rPr>
                      <w:i/>
                      <w:iCs/>
                    </w:rPr>
                    <w:t>ų</w:t>
                  </w:r>
                  <w:r w:rsidRPr="266DE1C8">
                    <w:rPr>
                      <w:i/>
                      <w:iCs/>
                    </w:rPr>
                    <w:t xml:space="preserve"> eurų), kai pareiškėjas yra vidutinė įmonė – ne mažesnės kaip </w:t>
                  </w:r>
                  <w:r>
                    <w:rPr>
                      <w:i/>
                      <w:iCs/>
                    </w:rPr>
                    <w:t>145</w:t>
                  </w:r>
                  <w:r w:rsidRPr="266DE1C8">
                    <w:rPr>
                      <w:i/>
                      <w:iCs/>
                    </w:rPr>
                    <w:t xml:space="preserve"> 000 Eur (</w:t>
                  </w:r>
                  <w:r>
                    <w:rPr>
                      <w:i/>
                      <w:iCs/>
                    </w:rPr>
                    <w:t>vienas šimtas keturiasdešimt</w:t>
                  </w:r>
                  <w:r w:rsidRPr="266DE1C8">
                    <w:rPr>
                      <w:i/>
                      <w:iCs/>
                    </w:rPr>
                    <w:t xml:space="preserve"> </w:t>
                  </w:r>
                  <w:r>
                    <w:rPr>
                      <w:i/>
                      <w:iCs/>
                    </w:rPr>
                    <w:t xml:space="preserve">penki </w:t>
                  </w:r>
                  <w:r w:rsidRPr="266DE1C8">
                    <w:rPr>
                      <w:i/>
                      <w:iCs/>
                    </w:rPr>
                    <w:t>tūkstanči</w:t>
                  </w:r>
                  <w:r>
                    <w:rPr>
                      <w:i/>
                      <w:iCs/>
                    </w:rPr>
                    <w:t>ai</w:t>
                  </w:r>
                  <w:r w:rsidRPr="266DE1C8">
                    <w:rPr>
                      <w:i/>
                      <w:iCs/>
                    </w:rPr>
                    <w:t xml:space="preserve"> eurų), įgyvendinti projekte numatytas veiklas.</w:t>
                  </w:r>
                </w:p>
                <w:p w14:paraId="3F1613FA" w14:textId="77777777" w:rsidR="004B272C" w:rsidRPr="007D0713" w:rsidRDefault="004B272C" w:rsidP="004B272C">
                  <w:pPr>
                    <w:jc w:val="both"/>
                    <w:rPr>
                      <w:i/>
                      <w:iCs/>
                    </w:rPr>
                  </w:pPr>
                  <w:r w:rsidRPr="007D0713">
                    <w:rPr>
                      <w:i/>
                      <w:iCs/>
                    </w:rPr>
                    <w:t xml:space="preserve">Pareiškėjas yra veikianti </w:t>
                  </w:r>
                  <w:r>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Pr>
                      <w:i/>
                      <w:iCs/>
                    </w:rPr>
                    <w:t xml:space="preserve">patvirtintus </w:t>
                  </w:r>
                  <w:r w:rsidRPr="007D0713">
                    <w:rPr>
                      <w:i/>
                      <w:iCs/>
                    </w:rPr>
                    <w:t>metinių finansinių ataskaitų rinkinius Juridinių asmenų registrui.</w:t>
                  </w:r>
                </w:p>
                <w:p w14:paraId="4D092E38" w14:textId="77777777" w:rsidR="004B272C" w:rsidRDefault="004B272C" w:rsidP="004B272C">
                  <w:pPr>
                    <w:jc w:val="both"/>
                    <w:rPr>
                      <w:i/>
                      <w:iCs/>
                      <w:szCs w:val="24"/>
                    </w:rPr>
                  </w:pPr>
                </w:p>
                <w:p w14:paraId="743EF05C" w14:textId="77777777" w:rsidR="004B272C" w:rsidRDefault="004B272C" w:rsidP="004B272C">
                  <w:pPr>
                    <w:pStyle w:val="Sraopastraipa"/>
                    <w:tabs>
                      <w:tab w:val="left" w:pos="486"/>
                    </w:tabs>
                    <w:ind w:left="0"/>
                    <w:jc w:val="both"/>
                    <w:rPr>
                      <w:i/>
                      <w:iCs/>
                      <w:szCs w:val="24"/>
                    </w:rPr>
                  </w:pPr>
                  <w:r>
                    <w:rPr>
                      <w:i/>
                      <w:iCs/>
                      <w:szCs w:val="24"/>
                    </w:rPr>
                    <w:t>Įmonės pardavimo pajamos</w:t>
                  </w:r>
                  <w:r w:rsidRPr="006871A1">
                    <w:rPr>
                      <w:i/>
                      <w:iCs/>
                      <w:szCs w:val="24"/>
                    </w:rPr>
                    <w:t xml:space="preserve"> tikrinam</w:t>
                  </w:r>
                  <w:r>
                    <w:rPr>
                      <w:i/>
                      <w:iCs/>
                      <w:szCs w:val="24"/>
                    </w:rPr>
                    <w:t>os</w:t>
                  </w:r>
                  <w:r w:rsidRPr="006871A1">
                    <w:rPr>
                      <w:i/>
                      <w:iCs/>
                      <w:szCs w:val="24"/>
                    </w:rPr>
                    <w:t xml:space="preserve"> pagal </w:t>
                  </w:r>
                  <w:r w:rsidRPr="00511F24">
                    <w:rPr>
                      <w:i/>
                      <w:iCs/>
                      <w:szCs w:val="24"/>
                    </w:rPr>
                    <w:t xml:space="preserve">paskutinių ataskaitinių finansinių metų </w:t>
                  </w:r>
                  <w:r w:rsidRPr="006871A1">
                    <w:rPr>
                      <w:i/>
                      <w:iCs/>
                      <w:szCs w:val="24"/>
                    </w:rPr>
                    <w:t>metinių finansinių ataskaitų rinkinių duomenis</w:t>
                  </w:r>
                  <w:r>
                    <w:rPr>
                      <w:i/>
                      <w:iCs/>
                      <w:szCs w:val="24"/>
                    </w:rPr>
                    <w:t>.</w:t>
                  </w:r>
                </w:p>
                <w:p w14:paraId="2D97E758" w14:textId="77777777" w:rsidR="004B272C" w:rsidRPr="006D3758" w:rsidRDefault="004B272C" w:rsidP="004B272C">
                  <w:pPr>
                    <w:jc w:val="both"/>
                    <w:rPr>
                      <w:bCs/>
                      <w:i/>
                      <w:iCs/>
                      <w:lang w:eastAsia="lt-LT"/>
                    </w:rPr>
                  </w:pPr>
                  <w:r w:rsidRPr="006D3758">
                    <w:rPr>
                      <w:i/>
                      <w:iCs/>
                      <w:szCs w:val="24"/>
                    </w:rPr>
                    <w:t xml:space="preserve">Tikrinama </w:t>
                  </w:r>
                  <w:r w:rsidRPr="006D3758">
                    <w:rPr>
                      <w:bCs/>
                      <w:i/>
                      <w:iCs/>
                      <w:lang w:eastAsia="lt-LT"/>
                    </w:rPr>
                    <w:t xml:space="preserve">pagal </w:t>
                  </w:r>
                  <w:r w:rsidRPr="006D3758">
                    <w:rPr>
                      <w:i/>
                      <w:iCs/>
                      <w:szCs w:val="24"/>
                    </w:rPr>
                    <w:t>PĮP pateiktą informaciją ir</w:t>
                  </w:r>
                  <w:r w:rsidRPr="006D3758">
                    <w:rPr>
                      <w:bCs/>
                      <w:i/>
                      <w:iCs/>
                      <w:lang w:eastAsia="lt-LT"/>
                    </w:rPr>
                    <w:t xml:space="preserve"> </w:t>
                  </w:r>
                  <w:r w:rsidRPr="006D3758">
                    <w:rPr>
                      <w:i/>
                      <w:iCs/>
                      <w:szCs w:val="24"/>
                    </w:rPr>
                    <w:t xml:space="preserve">Juridinių asmenų registro </w:t>
                  </w:r>
                  <w:r w:rsidRPr="00655A8B">
                    <w:rPr>
                      <w:i/>
                      <w:iCs/>
                      <w:szCs w:val="24"/>
                    </w:rPr>
                    <w:t>duomenis</w:t>
                  </w:r>
                  <w:r w:rsidRPr="00655A8B">
                    <w:rPr>
                      <w:bCs/>
                      <w:i/>
                      <w:iCs/>
                      <w:lang w:eastAsia="lt-LT"/>
                    </w:rPr>
                    <w:t>.</w:t>
                  </w:r>
                </w:p>
                <w:p w14:paraId="3792E06E" w14:textId="77777777" w:rsidR="004B272C" w:rsidRPr="003C7578" w:rsidRDefault="004B272C" w:rsidP="004B272C">
                  <w:pPr>
                    <w:jc w:val="both"/>
                    <w:rPr>
                      <w:szCs w:val="24"/>
                    </w:rPr>
                  </w:pPr>
                </w:p>
                <w:p w14:paraId="0FCDE630" w14:textId="10E55EDB" w:rsidR="00A7398E" w:rsidRDefault="004B272C" w:rsidP="004B272C">
                  <w:pPr>
                    <w:jc w:val="both"/>
                    <w:rPr>
                      <w:i/>
                      <w:iCs/>
                      <w:szCs w:val="24"/>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69047156" w14:textId="3870E6B7" w:rsidR="00A7398E" w:rsidRDefault="00A0027F" w:rsidP="00A0027F">
                  <w:pPr>
                    <w:jc w:val="center"/>
                    <w:rPr>
                      <w:i/>
                      <w:iCs/>
                      <w:szCs w:val="24"/>
                    </w:rPr>
                  </w:pPr>
                  <w:r>
                    <w:rPr>
                      <w:i/>
                      <w:iCs/>
                      <w:szCs w:val="24"/>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6A7CEF65" w14:textId="5E4FD0A5" w:rsidR="00A7398E" w:rsidRDefault="00A0027F" w:rsidP="00A0027F">
                  <w:pPr>
                    <w:jc w:val="center"/>
                    <w:rPr>
                      <w:i/>
                      <w:iCs/>
                      <w:szCs w:val="24"/>
                    </w:rPr>
                  </w:pPr>
                  <w:r>
                    <w:rPr>
                      <w:i/>
                      <w:iCs/>
                      <w:szCs w:val="24"/>
                    </w:rPr>
                    <w:t>-</w:t>
                  </w:r>
                </w:p>
              </w:tc>
              <w:tc>
                <w:tcPr>
                  <w:tcW w:w="1843" w:type="dxa"/>
                  <w:tcBorders>
                    <w:top w:val="single" w:sz="6" w:space="0" w:color="000000"/>
                    <w:left w:val="single" w:sz="6" w:space="0" w:color="000000"/>
                    <w:bottom w:val="single" w:sz="6" w:space="0" w:color="000000"/>
                    <w:right w:val="single" w:sz="6" w:space="0" w:color="000000"/>
                  </w:tcBorders>
                </w:tcPr>
                <w:p w14:paraId="55F8D8E5" w14:textId="370445CC" w:rsidR="00A7398E" w:rsidRDefault="00A0027F" w:rsidP="00A0027F">
                  <w:pPr>
                    <w:jc w:val="center"/>
                    <w:rPr>
                      <w:i/>
                      <w:iCs/>
                      <w:szCs w:val="24"/>
                    </w:rPr>
                  </w:pPr>
                  <w:r>
                    <w:rPr>
                      <w:i/>
                      <w:iCs/>
                      <w:szCs w:val="24"/>
                    </w:rPr>
                    <w:t>-</w:t>
                  </w:r>
                </w:p>
              </w:tc>
            </w:tr>
            <w:tr w:rsidR="00A7398E" w14:paraId="3EFF4182" w14:textId="77777777" w:rsidTr="00F33A85">
              <w:tc>
                <w:tcPr>
                  <w:tcW w:w="697" w:type="dxa"/>
                  <w:tcBorders>
                    <w:top w:val="single" w:sz="6" w:space="0" w:color="000000"/>
                    <w:left w:val="single" w:sz="6" w:space="0" w:color="000000"/>
                    <w:bottom w:val="single" w:sz="6" w:space="0" w:color="000000"/>
                    <w:right w:val="single" w:sz="6" w:space="0" w:color="000000"/>
                  </w:tcBorders>
                </w:tcPr>
                <w:p w14:paraId="5E409AFD" w14:textId="77777777" w:rsidR="00A7398E" w:rsidRDefault="00A7398E" w:rsidP="00A7398E">
                  <w:pPr>
                    <w:jc w:val="both"/>
                    <w:rPr>
                      <w:i/>
                      <w:iCs/>
                      <w:szCs w:val="24"/>
                    </w:rPr>
                  </w:pPr>
                  <w:r>
                    <w:rPr>
                      <w:i/>
                      <w:iCs/>
                      <w:szCs w:val="24"/>
                    </w:rPr>
                    <w:lastRenderedPageBreak/>
                    <w:t>2</w:t>
                  </w:r>
                </w:p>
              </w:tc>
              <w:tc>
                <w:tcPr>
                  <w:tcW w:w="1595" w:type="dxa"/>
                  <w:tcBorders>
                    <w:top w:val="single" w:sz="6" w:space="0" w:color="000000"/>
                    <w:left w:val="single" w:sz="6" w:space="0" w:color="000000"/>
                    <w:bottom w:val="single" w:sz="6" w:space="0" w:color="000000"/>
                    <w:right w:val="single" w:sz="6" w:space="0" w:color="000000"/>
                  </w:tcBorders>
                </w:tcPr>
                <w:p w14:paraId="6F86B29A" w14:textId="5A6D3BD0" w:rsidR="00A7398E" w:rsidRDefault="00631358" w:rsidP="00A7398E">
                  <w:pPr>
                    <w:jc w:val="both"/>
                    <w:rPr>
                      <w:i/>
                      <w:iCs/>
                      <w:szCs w:val="24"/>
                    </w:rPr>
                  </w:pPr>
                  <w:r>
                    <w:rPr>
                      <w:i/>
                      <w:iCs/>
                      <w:szCs w:val="24"/>
                    </w:rPr>
                    <w:t>Specialusis</w:t>
                  </w:r>
                </w:p>
              </w:tc>
              <w:tc>
                <w:tcPr>
                  <w:tcW w:w="2410" w:type="dxa"/>
                  <w:tcBorders>
                    <w:top w:val="single" w:sz="6" w:space="0" w:color="000000"/>
                    <w:left w:val="single" w:sz="6" w:space="0" w:color="000000"/>
                    <w:bottom w:val="single" w:sz="6" w:space="0" w:color="000000"/>
                    <w:right w:val="single" w:sz="6" w:space="0" w:color="000000"/>
                  </w:tcBorders>
                </w:tcPr>
                <w:p w14:paraId="1D7E9DDB" w14:textId="1C9314D0" w:rsidR="00A7398E" w:rsidRPr="00631358" w:rsidRDefault="00631358" w:rsidP="00A7398E">
                  <w:pPr>
                    <w:jc w:val="both"/>
                    <w:rPr>
                      <w:i/>
                      <w:iCs/>
                      <w:szCs w:val="24"/>
                    </w:rPr>
                  </w:pPr>
                  <w:r w:rsidRPr="00631358">
                    <w:rPr>
                      <w:i/>
                      <w:iCs/>
                      <w:szCs w:val="24"/>
                    </w:rPr>
                    <w:t>Pareiškėjo bendroje pardavimo struktūroje ne mažiau kaip 51 procentą pajamų sudaro paties pareiškėjo pagamintos produkcijos pardavimas.</w:t>
                  </w:r>
                </w:p>
              </w:tc>
              <w:tc>
                <w:tcPr>
                  <w:tcW w:w="5103" w:type="dxa"/>
                  <w:tcBorders>
                    <w:top w:val="single" w:sz="6" w:space="0" w:color="000000"/>
                    <w:left w:val="single" w:sz="6" w:space="0" w:color="000000"/>
                    <w:bottom w:val="single" w:sz="6" w:space="0" w:color="000000"/>
                    <w:right w:val="single" w:sz="6" w:space="0" w:color="000000"/>
                  </w:tcBorders>
                </w:tcPr>
                <w:p w14:paraId="1877B6E1" w14:textId="77777777" w:rsidR="00631358" w:rsidRDefault="00631358" w:rsidP="00631358">
                  <w:pPr>
                    <w:pStyle w:val="pf0"/>
                    <w:jc w:val="both"/>
                    <w:rPr>
                      <w:i/>
                      <w:iCs/>
                    </w:rPr>
                  </w:pPr>
                  <w:r w:rsidRPr="00753BE7">
                    <w:rPr>
                      <w:rFonts w:eastAsia="Calibri"/>
                      <w:i/>
                    </w:rPr>
                    <w:t>Vertinama,</w:t>
                  </w:r>
                  <w:bookmarkStart w:id="15" w:name="_Hlk110350296"/>
                  <w:r w:rsidRPr="00985F59">
                    <w:rPr>
                      <w:bCs/>
                      <w:i/>
                      <w:iCs/>
                    </w:rPr>
                    <w:t xml:space="preserve"> ar pareiškėjas, kuris yra MVĮ, pats gamina produkciją, t. y. MVĮ bendroje pardavimo struktūroje ne mažiau kaip 5</w:t>
                  </w:r>
                  <w:r>
                    <w:rPr>
                      <w:bCs/>
                      <w:i/>
                      <w:iCs/>
                      <w:lang w:val="en-US"/>
                    </w:rPr>
                    <w:t>1</w:t>
                  </w:r>
                  <w:r w:rsidRPr="00985F59">
                    <w:rPr>
                      <w:bCs/>
                      <w:i/>
                      <w:iCs/>
                    </w:rPr>
                    <w:t xml:space="preserve"> procent</w:t>
                  </w:r>
                  <w:r>
                    <w:rPr>
                      <w:bCs/>
                      <w:i/>
                      <w:iCs/>
                    </w:rPr>
                    <w:t>ą</w:t>
                  </w:r>
                  <w:r w:rsidRPr="00985F59">
                    <w:rPr>
                      <w:bCs/>
                      <w:i/>
                      <w:iCs/>
                    </w:rPr>
                    <w:t xml:space="preserve"> pajamų turi sudaryti pačios MVĮ pagamintos produkcijos pardavimas, vertinant pagal </w:t>
                  </w:r>
                  <w:r w:rsidRPr="00985F59">
                    <w:rPr>
                      <w:i/>
                      <w:iCs/>
                    </w:rPr>
                    <w:t>pareiškėjo pateikto patvirtinto paskutinių ataskaitinių finansinių metų metinių finansinių ataskaitų rinkinio informaciją</w:t>
                  </w:r>
                  <w:r>
                    <w:rPr>
                      <w:i/>
                      <w:iCs/>
                    </w:rPr>
                    <w:t xml:space="preserve">. </w:t>
                  </w:r>
                </w:p>
                <w:p w14:paraId="3CB3F4D1" w14:textId="77777777" w:rsidR="00631358" w:rsidRPr="006871A1" w:rsidRDefault="00631358" w:rsidP="00631358">
                  <w:pPr>
                    <w:pStyle w:val="Sraopastraipa"/>
                    <w:tabs>
                      <w:tab w:val="left" w:pos="486"/>
                    </w:tabs>
                    <w:ind w:left="0"/>
                    <w:jc w:val="both"/>
                    <w:rPr>
                      <w:i/>
                      <w:iCs/>
                      <w:szCs w:val="24"/>
                    </w:rPr>
                  </w:pPr>
                  <w:r w:rsidRPr="006871A1">
                    <w:rPr>
                      <w:i/>
                      <w:iCs/>
                      <w:szCs w:val="24"/>
                    </w:rPr>
                    <w:t xml:space="preserve">Įmonės pačios pagamintos produkcijos pajamos tikrinamos pagal metinių finansinių ataskaitų rinkinių duomenis ir (ar) kitus pačios įmonės pagamintos produkcijos pajamas pagrindžiančius buhalterinės apskaitos dokumentus. </w:t>
                  </w:r>
                </w:p>
                <w:p w14:paraId="5EC3DDA0" w14:textId="77777777" w:rsidR="00631358" w:rsidRDefault="00631358" w:rsidP="00631358">
                  <w:pPr>
                    <w:jc w:val="both"/>
                    <w:rPr>
                      <w:i/>
                      <w:iCs/>
                      <w:szCs w:val="24"/>
                    </w:rPr>
                  </w:pPr>
                  <w:r>
                    <w:rPr>
                      <w:i/>
                      <w:iCs/>
                      <w:szCs w:val="24"/>
                    </w:rPr>
                    <w:t>T</w:t>
                  </w:r>
                  <w:r w:rsidRPr="00E1403E">
                    <w:rPr>
                      <w:i/>
                      <w:iCs/>
                      <w:szCs w:val="24"/>
                    </w:rPr>
                    <w:t>ikrinama pagal PĮP pateiktą informaciją ir Juridinių asmenų registro duomenis.</w:t>
                  </w:r>
                </w:p>
                <w:p w14:paraId="1D7AA138" w14:textId="7A01C181" w:rsidR="00A7398E" w:rsidRDefault="00631358" w:rsidP="00631358">
                  <w:pPr>
                    <w:pStyle w:val="pf0"/>
                    <w:jc w:val="both"/>
                    <w:rPr>
                      <w:i/>
                      <w:iCs/>
                    </w:rPr>
                  </w:pPr>
                  <w:r>
                    <w:rPr>
                      <w:rFonts w:cs="Arial"/>
                      <w:i/>
                      <w:iCs/>
                    </w:rPr>
                    <w:t>Atitiktis kriterijui tikrinama</w:t>
                  </w:r>
                  <w:r w:rsidRPr="000910F8">
                    <w:rPr>
                      <w:rFonts w:cs="Arial"/>
                      <w:i/>
                      <w:iCs/>
                    </w:rPr>
                    <w:t xml:space="preserve"> </w:t>
                  </w:r>
                  <w:r w:rsidRPr="00474261">
                    <w:rPr>
                      <w:i/>
                      <w:iCs/>
                    </w:rPr>
                    <w:t>projekto vertinimo metu</w:t>
                  </w:r>
                  <w:r>
                    <w:rPr>
                      <w:i/>
                      <w:iCs/>
                    </w:rPr>
                    <w:t>.</w:t>
                  </w:r>
                  <w:bookmarkEnd w:id="15"/>
                </w:p>
              </w:tc>
              <w:tc>
                <w:tcPr>
                  <w:tcW w:w="1559" w:type="dxa"/>
                  <w:gridSpan w:val="2"/>
                  <w:tcBorders>
                    <w:top w:val="single" w:sz="6" w:space="0" w:color="000000"/>
                    <w:left w:val="single" w:sz="6" w:space="0" w:color="000000"/>
                    <w:bottom w:val="single" w:sz="6" w:space="0" w:color="000000"/>
                    <w:right w:val="single" w:sz="6" w:space="0" w:color="000000"/>
                  </w:tcBorders>
                </w:tcPr>
                <w:p w14:paraId="04879FD7" w14:textId="6F3848B2" w:rsidR="00A7398E" w:rsidRDefault="0071177E" w:rsidP="0071177E">
                  <w:pPr>
                    <w:jc w:val="center"/>
                    <w:rPr>
                      <w:i/>
                      <w:iCs/>
                      <w:szCs w:val="24"/>
                    </w:rPr>
                  </w:pPr>
                  <w:r>
                    <w:rPr>
                      <w:i/>
                      <w:iCs/>
                      <w:szCs w:val="24"/>
                    </w:rPr>
                    <w:t>-</w:t>
                  </w:r>
                </w:p>
              </w:tc>
              <w:tc>
                <w:tcPr>
                  <w:tcW w:w="1559" w:type="dxa"/>
                  <w:gridSpan w:val="2"/>
                  <w:tcBorders>
                    <w:top w:val="single" w:sz="6" w:space="0" w:color="000000"/>
                    <w:left w:val="single" w:sz="6" w:space="0" w:color="000000"/>
                    <w:bottom w:val="single" w:sz="6" w:space="0" w:color="000000"/>
                    <w:right w:val="single" w:sz="6" w:space="0" w:color="000000"/>
                  </w:tcBorders>
                </w:tcPr>
                <w:p w14:paraId="620B9AF3" w14:textId="5D49C308" w:rsidR="00A7398E" w:rsidRDefault="0071177E" w:rsidP="0071177E">
                  <w:pPr>
                    <w:jc w:val="center"/>
                    <w:rPr>
                      <w:i/>
                      <w:iCs/>
                      <w:szCs w:val="24"/>
                    </w:rPr>
                  </w:pPr>
                  <w:r>
                    <w:rPr>
                      <w:i/>
                      <w:iCs/>
                      <w:szCs w:val="24"/>
                    </w:rPr>
                    <w:t>-</w:t>
                  </w:r>
                </w:p>
              </w:tc>
              <w:tc>
                <w:tcPr>
                  <w:tcW w:w="1843" w:type="dxa"/>
                  <w:tcBorders>
                    <w:top w:val="single" w:sz="6" w:space="0" w:color="000000"/>
                    <w:left w:val="single" w:sz="6" w:space="0" w:color="000000"/>
                    <w:bottom w:val="single" w:sz="6" w:space="0" w:color="000000"/>
                    <w:right w:val="single" w:sz="6" w:space="0" w:color="000000"/>
                  </w:tcBorders>
                </w:tcPr>
                <w:p w14:paraId="72443DAE" w14:textId="71CBF92C" w:rsidR="00A7398E" w:rsidRDefault="0071177E" w:rsidP="0071177E">
                  <w:pPr>
                    <w:jc w:val="center"/>
                    <w:rPr>
                      <w:i/>
                      <w:iCs/>
                      <w:szCs w:val="24"/>
                    </w:rPr>
                  </w:pPr>
                  <w:r>
                    <w:rPr>
                      <w:i/>
                      <w:iCs/>
                      <w:szCs w:val="24"/>
                    </w:rPr>
                    <w:t>-</w:t>
                  </w:r>
                </w:p>
              </w:tc>
            </w:tr>
            <w:tr w:rsidR="00A7398E" w:rsidRPr="004A6268" w14:paraId="021FEA45" w14:textId="77777777" w:rsidTr="00F33A85">
              <w:tc>
                <w:tcPr>
                  <w:tcW w:w="697" w:type="dxa"/>
                  <w:tcBorders>
                    <w:top w:val="single" w:sz="6" w:space="0" w:color="000000"/>
                    <w:left w:val="single" w:sz="6" w:space="0" w:color="000000"/>
                    <w:bottom w:val="single" w:sz="6" w:space="0" w:color="000000"/>
                    <w:right w:val="single" w:sz="6" w:space="0" w:color="000000"/>
                  </w:tcBorders>
                </w:tcPr>
                <w:p w14:paraId="6180F775" w14:textId="0D9DE1E1" w:rsidR="00A7398E" w:rsidRPr="004A6268" w:rsidRDefault="00C4377B" w:rsidP="00A7398E">
                  <w:pPr>
                    <w:jc w:val="both"/>
                    <w:rPr>
                      <w:i/>
                      <w:iCs/>
                      <w:szCs w:val="24"/>
                    </w:rPr>
                  </w:pPr>
                  <w:r w:rsidRPr="004A6268">
                    <w:rPr>
                      <w:i/>
                      <w:iCs/>
                      <w:szCs w:val="24"/>
                    </w:rPr>
                    <w:t>3</w:t>
                  </w:r>
                </w:p>
              </w:tc>
              <w:tc>
                <w:tcPr>
                  <w:tcW w:w="1595" w:type="dxa"/>
                  <w:tcBorders>
                    <w:top w:val="single" w:sz="6" w:space="0" w:color="000000"/>
                    <w:left w:val="single" w:sz="6" w:space="0" w:color="000000"/>
                    <w:bottom w:val="single" w:sz="6" w:space="0" w:color="000000"/>
                    <w:right w:val="single" w:sz="6" w:space="0" w:color="000000"/>
                  </w:tcBorders>
                </w:tcPr>
                <w:p w14:paraId="2BA23E8A" w14:textId="6F009108" w:rsidR="00A7398E" w:rsidRPr="004A6268" w:rsidRDefault="00D214DE" w:rsidP="00A7398E">
                  <w:pPr>
                    <w:jc w:val="both"/>
                    <w:rPr>
                      <w:i/>
                      <w:iCs/>
                      <w:szCs w:val="24"/>
                    </w:rPr>
                  </w:pPr>
                  <w:r w:rsidRPr="004A6268">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0A45F15A" w14:textId="6C91CF22" w:rsidR="00A7398E" w:rsidRPr="004A6268" w:rsidRDefault="00D214DE" w:rsidP="00A7398E">
                  <w:pPr>
                    <w:jc w:val="both"/>
                    <w:rPr>
                      <w:i/>
                      <w:iCs/>
                      <w:szCs w:val="24"/>
                    </w:rPr>
                  </w:pPr>
                  <w:r w:rsidRPr="004A6268">
                    <w:rPr>
                      <w:i/>
                      <w:iCs/>
                      <w:szCs w:val="24"/>
                    </w:rPr>
                    <w:t>Projekto efektyvumas.</w:t>
                  </w:r>
                </w:p>
              </w:tc>
              <w:tc>
                <w:tcPr>
                  <w:tcW w:w="5103" w:type="dxa"/>
                  <w:tcBorders>
                    <w:top w:val="single" w:sz="6" w:space="0" w:color="000000"/>
                    <w:left w:val="single" w:sz="6" w:space="0" w:color="000000"/>
                    <w:bottom w:val="single" w:sz="6" w:space="0" w:color="000000"/>
                    <w:right w:val="single" w:sz="6" w:space="0" w:color="000000"/>
                  </w:tcBorders>
                </w:tcPr>
                <w:p w14:paraId="7E1FBD71" w14:textId="77777777" w:rsidR="00CD79DA" w:rsidRPr="004A6268" w:rsidRDefault="00CD79DA" w:rsidP="00CD79DA">
                  <w:pPr>
                    <w:jc w:val="both"/>
                    <w:rPr>
                      <w:bCs/>
                      <w:i/>
                      <w:szCs w:val="24"/>
                    </w:rPr>
                  </w:pPr>
                  <w:r w:rsidRPr="004A6268">
                    <w:rPr>
                      <w:bCs/>
                      <w:i/>
                      <w:szCs w:val="24"/>
                    </w:rPr>
                    <w:t xml:space="preserve">Vertinant projektus, projekto efektyvumas skaičiuojamas kaip santykis tarp pareiškėjo </w:t>
                  </w:r>
                  <w:r w:rsidRPr="004A6268">
                    <w:rPr>
                      <w:i/>
                      <w:szCs w:val="24"/>
                    </w:rPr>
                    <w:t>paties pagamintos lietuviškos kilmės produkcijos</w:t>
                  </w:r>
                  <w:r w:rsidRPr="004A6268">
                    <w:rPr>
                      <w:bCs/>
                      <w:i/>
                      <w:szCs w:val="24"/>
                    </w:rPr>
                    <w:t xml:space="preserve"> eksporto augimo (skaičiuojant kaupiamuoju būdu (akumuliuotai) nuo PĮP pateikimo metų iki 3 metų po projekto įgyvendinimo) ir prašomos finansavimo sumos.</w:t>
                  </w:r>
                </w:p>
                <w:p w14:paraId="22B38BD1" w14:textId="77777777" w:rsidR="00CD79DA" w:rsidRPr="004A6268" w:rsidRDefault="00CD79DA" w:rsidP="00CD79DA">
                  <w:pPr>
                    <w:jc w:val="both"/>
                    <w:rPr>
                      <w:bCs/>
                      <w:i/>
                      <w:szCs w:val="24"/>
                      <w:lang w:eastAsia="lt-LT"/>
                    </w:rPr>
                  </w:pPr>
                </w:p>
                <w:p w14:paraId="5D079CD4" w14:textId="77777777" w:rsidR="00CD79DA" w:rsidRPr="004A6268" w:rsidRDefault="00CD79DA" w:rsidP="00CD79DA">
                  <w:pPr>
                    <w:tabs>
                      <w:tab w:val="left" w:pos="785"/>
                    </w:tabs>
                    <w:ind w:left="76"/>
                    <w:jc w:val="both"/>
                    <w:rPr>
                      <w:i/>
                      <w:iCs/>
                      <w:szCs w:val="24"/>
                      <w:lang w:eastAsia="lt-LT"/>
                    </w:rPr>
                  </w:pPr>
                  <w:r w:rsidRPr="004A6268">
                    <w:rPr>
                      <w:i/>
                      <w:iCs/>
                      <w:lang w:eastAsia="lt-LT"/>
                    </w:rPr>
                    <w:t xml:space="preserve">Projektai surikiuojami nuo efektyviausio (didžiausias santykis tarp </w:t>
                  </w:r>
                  <w:r w:rsidRPr="004A6268">
                    <w:rPr>
                      <w:rFonts w:eastAsia="Calibri"/>
                      <w:i/>
                      <w:iCs/>
                    </w:rPr>
                    <w:t>pačių pagamintos lietuviškos kilmės produkcijos</w:t>
                  </w:r>
                  <w:r w:rsidRPr="004A6268">
                    <w:rPr>
                      <w:i/>
                      <w:iCs/>
                      <w:lang w:eastAsia="lt-LT"/>
                    </w:rPr>
                    <w:t xml:space="preserve"> eksporto augimo ir prašomos finansavimo sumos) iki mažiausiai efektyvaus (mažiausias santykis tarp </w:t>
                  </w:r>
                  <w:r w:rsidRPr="004A6268">
                    <w:rPr>
                      <w:rFonts w:eastAsia="Calibri"/>
                      <w:i/>
                      <w:iCs/>
                    </w:rPr>
                    <w:t xml:space="preserve">pačių </w:t>
                  </w:r>
                  <w:r w:rsidRPr="004A6268">
                    <w:rPr>
                      <w:rFonts w:eastAsia="Calibri"/>
                      <w:i/>
                      <w:iCs/>
                    </w:rPr>
                    <w:lastRenderedPageBreak/>
                    <w:t>pagamintos lietuviškos kilmės produkcijos</w:t>
                  </w:r>
                  <w:r w:rsidRPr="004A6268">
                    <w:rPr>
                      <w:i/>
                      <w:iCs/>
                      <w:lang w:eastAsia="lt-LT"/>
                    </w:rPr>
                    <w:t xml:space="preserve"> eksporto augimo ir prašomos finansavimo sumos),</w:t>
                  </w:r>
                  <w:r w:rsidRPr="004A6268">
                    <w:t xml:space="preserve"> </w:t>
                  </w:r>
                  <w:r w:rsidRPr="004A6268">
                    <w:rPr>
                      <w:i/>
                      <w:iCs/>
                      <w:lang w:eastAsia="lt-LT"/>
                    </w:rPr>
                    <w:t xml:space="preserve">suteikiant balus pagal dvi </w:t>
                  </w:r>
                  <w:r w:rsidRPr="004A6268">
                    <w:rPr>
                      <w:i/>
                      <w:iCs/>
                      <w:szCs w:val="24"/>
                      <w:lang w:eastAsia="lt-LT"/>
                    </w:rPr>
                    <w:t xml:space="preserve">atskiras pareiškėjų grupes: </w:t>
                  </w:r>
                </w:p>
                <w:p w14:paraId="08184AEF" w14:textId="77777777" w:rsidR="00CD79DA" w:rsidRPr="004A6268" w:rsidRDefault="00CD79DA" w:rsidP="00CD79DA">
                  <w:pPr>
                    <w:pStyle w:val="Sraopastraipa"/>
                    <w:numPr>
                      <w:ilvl w:val="0"/>
                      <w:numId w:val="15"/>
                    </w:numPr>
                    <w:tabs>
                      <w:tab w:val="left" w:pos="785"/>
                    </w:tabs>
                    <w:spacing w:after="200" w:line="276" w:lineRule="auto"/>
                    <w:jc w:val="both"/>
                    <w:rPr>
                      <w:i/>
                      <w:iCs/>
                      <w:szCs w:val="24"/>
                    </w:rPr>
                  </w:pPr>
                  <w:r w:rsidRPr="004A6268">
                    <w:rPr>
                      <w:i/>
                      <w:iCs/>
                      <w:szCs w:val="24"/>
                    </w:rPr>
                    <w:t>labai mažos įmonės, mažos įmonės;</w:t>
                  </w:r>
                </w:p>
                <w:p w14:paraId="26FF651A" w14:textId="77777777" w:rsidR="00CD79DA" w:rsidRPr="004A6268" w:rsidRDefault="00CD79DA" w:rsidP="00CD79DA">
                  <w:pPr>
                    <w:pStyle w:val="Sraopastraipa"/>
                    <w:numPr>
                      <w:ilvl w:val="0"/>
                      <w:numId w:val="15"/>
                    </w:numPr>
                    <w:tabs>
                      <w:tab w:val="left" w:pos="785"/>
                    </w:tabs>
                    <w:spacing w:after="200" w:line="276" w:lineRule="auto"/>
                    <w:jc w:val="both"/>
                    <w:rPr>
                      <w:i/>
                      <w:iCs/>
                      <w:szCs w:val="24"/>
                    </w:rPr>
                  </w:pPr>
                  <w:r w:rsidRPr="004A6268">
                    <w:rPr>
                      <w:i/>
                      <w:iCs/>
                      <w:szCs w:val="24"/>
                    </w:rPr>
                    <w:t>vidutinės įmonės.</w:t>
                  </w:r>
                </w:p>
                <w:p w14:paraId="7878BC8E" w14:textId="77777777" w:rsidR="00CD79DA" w:rsidRPr="004A6268" w:rsidRDefault="00CD79DA" w:rsidP="00CD79DA">
                  <w:pPr>
                    <w:tabs>
                      <w:tab w:val="left" w:pos="785"/>
                    </w:tabs>
                    <w:ind w:left="76"/>
                    <w:jc w:val="both"/>
                    <w:rPr>
                      <w:rFonts w:eastAsia="Calibri"/>
                      <w:i/>
                    </w:rPr>
                  </w:pPr>
                  <w:r w:rsidRPr="004A6268">
                    <w:rPr>
                      <w:i/>
                    </w:rPr>
                    <w:t>Projekto efektyvumas skaičiuojamas pagal formulę: (N+1-P)+(N+2-P)+(N+3-P)/projekto finansavimas, kur</w:t>
                  </w:r>
                </w:p>
                <w:p w14:paraId="4AE6858D" w14:textId="77777777" w:rsidR="00CD79DA" w:rsidRPr="004A6268" w:rsidRDefault="00CD79DA" w:rsidP="00CD79DA">
                  <w:pPr>
                    <w:tabs>
                      <w:tab w:val="left" w:pos="785"/>
                    </w:tabs>
                    <w:ind w:left="76"/>
                    <w:jc w:val="both"/>
                    <w:rPr>
                      <w:rFonts w:eastAsia="Calibri"/>
                      <w:i/>
                    </w:rPr>
                  </w:pPr>
                  <w:r w:rsidRPr="004A6268">
                    <w:rPr>
                      <w:rFonts w:eastAsia="Calibri"/>
                      <w:i/>
                    </w:rPr>
                    <w:t>P – eksporto vertė paskutinių finansinių metų iki PĮP pateikimo momento pagal finansinės atskaitomybės duomenis;</w:t>
                  </w:r>
                </w:p>
                <w:p w14:paraId="089E56B5" w14:textId="77777777" w:rsidR="00CD79DA" w:rsidRPr="004A6268" w:rsidRDefault="00CD79DA" w:rsidP="00CD79DA">
                  <w:pPr>
                    <w:tabs>
                      <w:tab w:val="left" w:pos="785"/>
                    </w:tabs>
                    <w:ind w:left="76"/>
                    <w:rPr>
                      <w:rFonts w:eastAsia="Calibri"/>
                      <w:i/>
                    </w:rPr>
                  </w:pPr>
                  <w:r w:rsidRPr="004A6268">
                    <w:rPr>
                      <w:rFonts w:eastAsia="Calibri"/>
                      <w:i/>
                    </w:rPr>
                    <w:t>N+1 – eksporto vertė pirmaisiais finansiniais metais po projekto įgyvendinimo;</w:t>
                  </w:r>
                </w:p>
                <w:p w14:paraId="3D71011F" w14:textId="77777777" w:rsidR="00CD79DA" w:rsidRPr="004A6268" w:rsidRDefault="00CD79DA" w:rsidP="00CD79DA">
                  <w:pPr>
                    <w:tabs>
                      <w:tab w:val="left" w:pos="785"/>
                    </w:tabs>
                    <w:ind w:left="76"/>
                    <w:rPr>
                      <w:rFonts w:eastAsia="Calibri"/>
                      <w:i/>
                    </w:rPr>
                  </w:pPr>
                  <w:r w:rsidRPr="004A6268">
                    <w:rPr>
                      <w:rFonts w:eastAsia="Calibri"/>
                      <w:i/>
                    </w:rPr>
                    <w:t>N+2 – eksporto vertė antraisiais finansiniais metais po projekto įgyvendinimo;</w:t>
                  </w:r>
                </w:p>
                <w:p w14:paraId="3344D1E9" w14:textId="77777777" w:rsidR="00CD79DA" w:rsidRPr="004A6268" w:rsidRDefault="00CD79DA" w:rsidP="00CD79DA">
                  <w:pPr>
                    <w:tabs>
                      <w:tab w:val="left" w:pos="785"/>
                    </w:tabs>
                    <w:ind w:left="76"/>
                    <w:rPr>
                      <w:rFonts w:eastAsia="Calibri"/>
                      <w:i/>
                    </w:rPr>
                  </w:pPr>
                  <w:r w:rsidRPr="004A6268">
                    <w:rPr>
                      <w:rFonts w:eastAsia="Calibri"/>
                      <w:i/>
                    </w:rPr>
                    <w:t>N+3 – eksporto vertė trečiaisiais finansiniais metais po projekto įgyvendinimo.</w:t>
                  </w:r>
                </w:p>
                <w:p w14:paraId="7235B4B4" w14:textId="77777777" w:rsidR="00CD79DA" w:rsidRPr="004A6268" w:rsidRDefault="00CD79DA" w:rsidP="00CD79DA">
                  <w:pPr>
                    <w:tabs>
                      <w:tab w:val="left" w:pos="785"/>
                    </w:tabs>
                    <w:ind w:left="76"/>
                    <w:rPr>
                      <w:rFonts w:eastAsia="Calibri"/>
                      <w:i/>
                    </w:rPr>
                  </w:pPr>
                </w:p>
                <w:p w14:paraId="11624E29" w14:textId="77777777" w:rsidR="00CD79DA" w:rsidRPr="004A6268" w:rsidRDefault="00CD79DA" w:rsidP="00CD79DA">
                  <w:pPr>
                    <w:tabs>
                      <w:tab w:val="left" w:pos="785"/>
                    </w:tabs>
                    <w:ind w:left="76"/>
                    <w:jc w:val="both"/>
                    <w:rPr>
                      <w:i/>
                      <w:lang w:eastAsia="lt-LT"/>
                    </w:rPr>
                  </w:pPr>
                  <w:r w:rsidRPr="004A6268">
                    <w:rPr>
                      <w:i/>
                      <w:lang w:eastAsia="lt-LT"/>
                    </w:rPr>
                    <w:t>Eksportas apima ir pareiškėjo pagamintos produkcijos (įskaitant atvykstamąjį turizmą) išvežimą į Europos Sąjungos (toliau – ES) šalis, tačiau neapima reeksporto ir tranzito.</w:t>
                  </w:r>
                </w:p>
                <w:p w14:paraId="035D3C9C" w14:textId="77777777" w:rsidR="00CD79DA" w:rsidRPr="004A6268" w:rsidRDefault="00CD79DA" w:rsidP="00CD79DA">
                  <w:pPr>
                    <w:tabs>
                      <w:tab w:val="left" w:pos="785"/>
                    </w:tabs>
                    <w:ind w:left="76"/>
                    <w:rPr>
                      <w:rFonts w:eastAsia="Calibri"/>
                      <w:i/>
                    </w:rPr>
                  </w:pPr>
                </w:p>
                <w:p w14:paraId="2AEAEB9D" w14:textId="77777777" w:rsidR="00CD79DA" w:rsidRPr="004A6268" w:rsidRDefault="00CD79DA" w:rsidP="00CD79DA">
                  <w:pPr>
                    <w:tabs>
                      <w:tab w:val="left" w:pos="851"/>
                      <w:tab w:val="left" w:pos="1276"/>
                    </w:tabs>
                    <w:ind w:right="-1"/>
                    <w:jc w:val="both"/>
                    <w:rPr>
                      <w:bCs/>
                      <w:i/>
                      <w:lang w:eastAsia="lt-LT"/>
                    </w:rPr>
                  </w:pPr>
                  <w:r w:rsidRPr="004A6268">
                    <w:rPr>
                      <w:bCs/>
                      <w:i/>
                      <w:lang w:eastAsia="lt-LT"/>
                    </w:rPr>
                    <w:t xml:space="preserve">MVĮ eksporto vertė tikrinama pagal </w:t>
                  </w:r>
                  <w:r w:rsidRPr="004A6268">
                    <w:rPr>
                      <w:i/>
                      <w:iCs/>
                      <w:szCs w:val="24"/>
                    </w:rPr>
                    <w:t xml:space="preserve">PĮP pateiktą informaciją, </w:t>
                  </w:r>
                  <w:r w:rsidRPr="004A6268">
                    <w:rPr>
                      <w:i/>
                    </w:rPr>
                    <w:t xml:space="preserve">juridinio asmens metinių finansinių ataskaitų rinkinius, </w:t>
                  </w:r>
                  <w:r w:rsidRPr="004A6268">
                    <w:rPr>
                      <w:bCs/>
                      <w:i/>
                      <w:lang w:eastAsia="lt-LT"/>
                    </w:rPr>
                    <w:t>produkcijos išgabenimą patvirtinančius ir kitus eksporto vertę nurodančius dokumentus.</w:t>
                  </w:r>
                </w:p>
                <w:p w14:paraId="4390EB85" w14:textId="77777777" w:rsidR="00A260A8" w:rsidRPr="004A6268" w:rsidRDefault="00A260A8" w:rsidP="00CD79DA">
                  <w:pPr>
                    <w:tabs>
                      <w:tab w:val="left" w:pos="851"/>
                      <w:tab w:val="left" w:pos="1276"/>
                    </w:tabs>
                    <w:ind w:right="-1"/>
                    <w:jc w:val="both"/>
                    <w:rPr>
                      <w:bCs/>
                      <w:i/>
                      <w:lang w:eastAsia="lt-LT"/>
                    </w:rPr>
                  </w:pPr>
                </w:p>
                <w:p w14:paraId="54341DC7" w14:textId="77777777" w:rsidR="00A260A8" w:rsidRPr="004A6268" w:rsidRDefault="00A260A8" w:rsidP="00A260A8">
                  <w:pPr>
                    <w:widowControl w:val="0"/>
                    <w:jc w:val="both"/>
                    <w:textAlignment w:val="baseline"/>
                    <w:rPr>
                      <w:rFonts w:eastAsia="Calibri"/>
                      <w:bCs/>
                      <w:i/>
                      <w:szCs w:val="24"/>
                    </w:rPr>
                  </w:pPr>
                  <w:r w:rsidRPr="004A6268">
                    <w:rPr>
                      <w:rFonts w:eastAsia="Calibri"/>
                      <w:bCs/>
                      <w:i/>
                      <w:szCs w:val="24"/>
                    </w:rPr>
                    <w:t xml:space="preserve">5 balai suteikiami pirmiesiems 20 proc. projektų, </w:t>
                  </w:r>
                  <w:r w:rsidRPr="004A6268">
                    <w:rPr>
                      <w:rFonts w:eastAsia="Calibri"/>
                      <w:bCs/>
                      <w:i/>
                      <w:szCs w:val="24"/>
                    </w:rPr>
                    <w:lastRenderedPageBreak/>
                    <w:t>4 balai – kitiems 20 proc. projektų</w:t>
                  </w:r>
                  <w:r w:rsidRPr="004A6268">
                    <w:rPr>
                      <w:rFonts w:eastAsia="Calibri"/>
                      <w:bCs/>
                      <w:szCs w:val="24"/>
                    </w:rPr>
                    <w:t xml:space="preserve"> </w:t>
                  </w:r>
                  <w:r w:rsidRPr="004A6268">
                    <w:rPr>
                      <w:rFonts w:eastAsia="Calibri"/>
                      <w:bCs/>
                      <w:i/>
                      <w:szCs w:val="24"/>
                    </w:rPr>
                    <w:t>ir t. t. 1 balas suteikiamas paskutiniams 20 proc. projektų.</w:t>
                  </w:r>
                </w:p>
                <w:p w14:paraId="31DF079F" w14:textId="77777777" w:rsidR="00A260A8" w:rsidRPr="004A6268" w:rsidRDefault="00A260A8" w:rsidP="00CD79DA">
                  <w:pPr>
                    <w:tabs>
                      <w:tab w:val="left" w:pos="851"/>
                      <w:tab w:val="left" w:pos="1276"/>
                    </w:tabs>
                    <w:ind w:right="-1"/>
                    <w:jc w:val="both"/>
                    <w:rPr>
                      <w:bCs/>
                      <w:i/>
                      <w:lang w:eastAsia="lt-LT"/>
                    </w:rPr>
                  </w:pPr>
                </w:p>
                <w:p w14:paraId="37448734" w14:textId="77777777" w:rsidR="00C07F1E" w:rsidRPr="004A6268" w:rsidRDefault="00C07F1E" w:rsidP="00C07F1E">
                  <w:pPr>
                    <w:jc w:val="both"/>
                    <w:rPr>
                      <w:rFonts w:eastAsia="Calibri"/>
                      <w:i/>
                      <w:iCs/>
                    </w:rPr>
                  </w:pPr>
                  <w:r w:rsidRPr="004A6268">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5B03A0D1" w14:textId="77777777" w:rsidR="00C07F1E" w:rsidRPr="004A6268" w:rsidRDefault="00C07F1E" w:rsidP="00C07F1E">
                  <w:pPr>
                    <w:jc w:val="both"/>
                    <w:rPr>
                      <w:b/>
                      <w:bCs/>
                      <w:i/>
                      <w:iCs/>
                      <w:szCs w:val="24"/>
                    </w:rPr>
                  </w:pPr>
                  <w:r w:rsidRPr="004A6268">
                    <w:rPr>
                      <w:rFonts w:eastAsia="Calibri"/>
                      <w:bCs/>
                      <w:i/>
                      <w:szCs w:val="24"/>
                    </w:rPr>
                    <w:t>Atitinkamai ta pati loginė seka taikoma, jeigu susidaro daugiau negu 20 proc</w:t>
                  </w:r>
                  <w:r w:rsidRPr="004A6268">
                    <w:rPr>
                      <w:rFonts w:eastAsia="Calibri"/>
                      <w:bCs/>
                      <w:szCs w:val="24"/>
                    </w:rPr>
                    <w:t>.</w:t>
                  </w:r>
                  <w:r w:rsidRPr="004A6268">
                    <w:rPr>
                      <w:rFonts w:eastAsia="Calibri"/>
                      <w:bCs/>
                      <w:i/>
                      <w:szCs w:val="24"/>
                    </w:rPr>
                    <w:t xml:space="preserve"> 4 balais vertinamų projektų, surinkusių vienodą balų skaičių. Tokiu atveju jiems visiems skiriami 4</w:t>
                  </w:r>
                  <w:r w:rsidRPr="004A6268">
                    <w:rPr>
                      <w:rFonts w:eastAsia="Calibri"/>
                      <w:i/>
                      <w:szCs w:val="24"/>
                      <w:lang w:eastAsia="lt-LT"/>
                    </w:rPr>
                    <w:t> </w:t>
                  </w:r>
                  <w:r w:rsidRPr="004A6268">
                    <w:rPr>
                      <w:rFonts w:eastAsia="Calibri"/>
                      <w:bCs/>
                      <w:i/>
                      <w:szCs w:val="24"/>
                    </w:rPr>
                    <w:t>balai, o likusiems tuo pačiu principu suteikiami žemesni vertinimai.</w:t>
                  </w:r>
                </w:p>
                <w:p w14:paraId="115DAFB1" w14:textId="77777777" w:rsidR="00CD79DA" w:rsidRPr="004A6268" w:rsidRDefault="00CD79DA" w:rsidP="00CD79DA">
                  <w:pPr>
                    <w:tabs>
                      <w:tab w:val="left" w:pos="851"/>
                      <w:tab w:val="left" w:pos="1276"/>
                    </w:tabs>
                    <w:ind w:right="-1"/>
                    <w:jc w:val="both"/>
                    <w:rPr>
                      <w:bCs/>
                      <w:i/>
                      <w:lang w:eastAsia="lt-LT"/>
                    </w:rPr>
                  </w:pPr>
                </w:p>
                <w:p w14:paraId="3848CC88" w14:textId="5229E1FB" w:rsidR="00A7398E" w:rsidRPr="004A6268" w:rsidRDefault="00CD79DA" w:rsidP="00CD79DA">
                  <w:pPr>
                    <w:jc w:val="both"/>
                    <w:rPr>
                      <w:i/>
                      <w:iCs/>
                      <w:szCs w:val="24"/>
                    </w:rPr>
                  </w:pPr>
                  <w:r w:rsidRPr="004A6268">
                    <w:rPr>
                      <w:b/>
                      <w:i/>
                      <w:iCs/>
                      <w:szCs w:val="24"/>
                      <w:lang w:eastAsia="lt-LT"/>
                    </w:rPr>
                    <w:t>Šiam kriterijui bus nustatytas didžiausias kriterijaus vertinimo balas.</w:t>
                  </w:r>
                </w:p>
              </w:tc>
              <w:tc>
                <w:tcPr>
                  <w:tcW w:w="1559" w:type="dxa"/>
                  <w:gridSpan w:val="2"/>
                  <w:tcBorders>
                    <w:top w:val="single" w:sz="6" w:space="0" w:color="000000"/>
                    <w:left w:val="single" w:sz="6" w:space="0" w:color="000000"/>
                    <w:bottom w:val="single" w:sz="6" w:space="0" w:color="000000"/>
                    <w:right w:val="single" w:sz="6" w:space="0" w:color="000000"/>
                  </w:tcBorders>
                </w:tcPr>
                <w:p w14:paraId="5BDB5825" w14:textId="5BC7AF82" w:rsidR="00A7398E" w:rsidRPr="004A6268" w:rsidRDefault="00215BCF" w:rsidP="00215BCF">
                  <w:pPr>
                    <w:jc w:val="center"/>
                    <w:rPr>
                      <w:i/>
                      <w:iCs/>
                      <w:szCs w:val="24"/>
                    </w:rPr>
                  </w:pPr>
                  <w:r w:rsidRPr="004A6268">
                    <w:rPr>
                      <w:i/>
                      <w:iCs/>
                      <w:szCs w:val="24"/>
                    </w:rPr>
                    <w:lastRenderedPageBreak/>
                    <w:t>5</w:t>
                  </w:r>
                </w:p>
              </w:tc>
              <w:tc>
                <w:tcPr>
                  <w:tcW w:w="1559" w:type="dxa"/>
                  <w:gridSpan w:val="2"/>
                  <w:tcBorders>
                    <w:top w:val="single" w:sz="6" w:space="0" w:color="000000"/>
                    <w:left w:val="single" w:sz="6" w:space="0" w:color="000000"/>
                    <w:bottom w:val="single" w:sz="6" w:space="0" w:color="000000"/>
                    <w:right w:val="single" w:sz="6" w:space="0" w:color="000000"/>
                  </w:tcBorders>
                </w:tcPr>
                <w:p w14:paraId="08D15C03" w14:textId="4980E0C1" w:rsidR="00A7398E" w:rsidRPr="004A6268" w:rsidRDefault="00D762D4" w:rsidP="00215BCF">
                  <w:pPr>
                    <w:jc w:val="center"/>
                    <w:rPr>
                      <w:i/>
                      <w:iCs/>
                      <w:szCs w:val="24"/>
                    </w:rPr>
                  </w:pPr>
                  <w:r w:rsidRPr="004A6268">
                    <w:rPr>
                      <w:i/>
                      <w:iCs/>
                      <w:szCs w:val="24"/>
                    </w:rPr>
                    <w:t>10</w:t>
                  </w:r>
                </w:p>
              </w:tc>
              <w:tc>
                <w:tcPr>
                  <w:tcW w:w="1843" w:type="dxa"/>
                  <w:tcBorders>
                    <w:top w:val="single" w:sz="6" w:space="0" w:color="000000"/>
                    <w:left w:val="single" w:sz="6" w:space="0" w:color="000000"/>
                    <w:bottom w:val="single" w:sz="6" w:space="0" w:color="000000"/>
                    <w:right w:val="single" w:sz="6" w:space="0" w:color="000000"/>
                  </w:tcBorders>
                </w:tcPr>
                <w:p w14:paraId="62C38706" w14:textId="703B189D" w:rsidR="00A7398E" w:rsidRPr="004A6268" w:rsidRDefault="00D762D4" w:rsidP="00215BCF">
                  <w:pPr>
                    <w:jc w:val="center"/>
                    <w:rPr>
                      <w:i/>
                      <w:iCs/>
                      <w:szCs w:val="24"/>
                    </w:rPr>
                  </w:pPr>
                  <w:r w:rsidRPr="004A6268">
                    <w:rPr>
                      <w:i/>
                      <w:iCs/>
                      <w:szCs w:val="24"/>
                    </w:rPr>
                    <w:t>50</w:t>
                  </w:r>
                </w:p>
              </w:tc>
            </w:tr>
            <w:tr w:rsidR="008D2CEE" w:rsidRPr="004A6268" w14:paraId="792E075D" w14:textId="77777777" w:rsidTr="00F33A85">
              <w:tc>
                <w:tcPr>
                  <w:tcW w:w="697" w:type="dxa"/>
                  <w:tcBorders>
                    <w:top w:val="single" w:sz="6" w:space="0" w:color="000000"/>
                    <w:left w:val="single" w:sz="6" w:space="0" w:color="000000"/>
                    <w:bottom w:val="single" w:sz="6" w:space="0" w:color="000000"/>
                    <w:right w:val="single" w:sz="6" w:space="0" w:color="000000"/>
                  </w:tcBorders>
                </w:tcPr>
                <w:p w14:paraId="40F39F9E" w14:textId="2E4975A8" w:rsidR="008D2CEE" w:rsidRPr="004A6268" w:rsidRDefault="008D2CEE" w:rsidP="008D2CEE">
                  <w:pPr>
                    <w:jc w:val="both"/>
                    <w:rPr>
                      <w:i/>
                      <w:iCs/>
                      <w:szCs w:val="24"/>
                    </w:rPr>
                  </w:pPr>
                  <w:r w:rsidRPr="004A6268">
                    <w:rPr>
                      <w:i/>
                      <w:iCs/>
                      <w:szCs w:val="24"/>
                    </w:rPr>
                    <w:lastRenderedPageBreak/>
                    <w:t>4</w:t>
                  </w:r>
                </w:p>
              </w:tc>
              <w:tc>
                <w:tcPr>
                  <w:tcW w:w="1595" w:type="dxa"/>
                  <w:tcBorders>
                    <w:top w:val="single" w:sz="6" w:space="0" w:color="000000"/>
                    <w:left w:val="single" w:sz="6" w:space="0" w:color="000000"/>
                    <w:bottom w:val="single" w:sz="6" w:space="0" w:color="000000"/>
                    <w:right w:val="single" w:sz="6" w:space="0" w:color="000000"/>
                  </w:tcBorders>
                </w:tcPr>
                <w:p w14:paraId="5D3F4212" w14:textId="12B02399" w:rsidR="008D2CEE" w:rsidRPr="004A6268" w:rsidRDefault="008D2CEE" w:rsidP="008D2CEE">
                  <w:pPr>
                    <w:jc w:val="both"/>
                    <w:rPr>
                      <w:i/>
                      <w:iCs/>
                      <w:szCs w:val="24"/>
                    </w:rPr>
                  </w:pPr>
                  <w:r w:rsidRPr="004A6268">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5ED685ED" w14:textId="6DAEBBE1" w:rsidR="008D2CEE" w:rsidRPr="004A6268" w:rsidRDefault="002B5939" w:rsidP="008D2CEE">
                  <w:pPr>
                    <w:jc w:val="both"/>
                    <w:rPr>
                      <w:i/>
                      <w:iCs/>
                      <w:szCs w:val="24"/>
                    </w:rPr>
                  </w:pPr>
                  <w:r w:rsidRPr="004A6268">
                    <w:rPr>
                      <w:i/>
                      <w:iCs/>
                      <w:szCs w:val="24"/>
                    </w:rPr>
                    <w:t>Pareiškėjas yra MVĮ, vykdantis mokslinių tyrimų, eksperimentinės plėtros ir inovacijų (toliau – MTEPI) veiklą ir deklaruojantis MTEP išlaidas Valstybės duomenų agentūrai.</w:t>
                  </w:r>
                </w:p>
              </w:tc>
              <w:tc>
                <w:tcPr>
                  <w:tcW w:w="5103" w:type="dxa"/>
                  <w:tcBorders>
                    <w:top w:val="single" w:sz="6" w:space="0" w:color="000000"/>
                    <w:left w:val="single" w:sz="6" w:space="0" w:color="000000"/>
                    <w:bottom w:val="single" w:sz="6" w:space="0" w:color="000000"/>
                    <w:right w:val="single" w:sz="6" w:space="0" w:color="000000"/>
                  </w:tcBorders>
                </w:tcPr>
                <w:p w14:paraId="386E9324" w14:textId="57CAA66C" w:rsidR="003B6759" w:rsidRPr="004A6268" w:rsidRDefault="003B6759" w:rsidP="0080296E">
                  <w:pPr>
                    <w:widowControl w:val="0"/>
                    <w:jc w:val="both"/>
                    <w:textAlignment w:val="baseline"/>
                    <w:rPr>
                      <w:i/>
                      <w:iCs/>
                      <w:lang w:eastAsia="lt-LT"/>
                    </w:rPr>
                  </w:pPr>
                  <w:r w:rsidRPr="004A6268">
                    <w:rPr>
                      <w:i/>
                      <w:iCs/>
                      <w:lang w:eastAsia="lt-LT"/>
                    </w:rPr>
                    <w:t>Vertinama, ar pareiškėjas yra MVĮ, kuri vykdo MTEPI veiklą ir deklaruoja MTEP išlaidas Valstybės duomenų agentūrai.</w:t>
                  </w:r>
                </w:p>
                <w:p w14:paraId="291762C8" w14:textId="77777777" w:rsidR="00805909" w:rsidRPr="004A6268" w:rsidRDefault="00805909" w:rsidP="0080296E">
                  <w:pPr>
                    <w:widowControl w:val="0"/>
                    <w:jc w:val="both"/>
                    <w:textAlignment w:val="baseline"/>
                    <w:rPr>
                      <w:i/>
                      <w:iCs/>
                      <w:lang w:eastAsia="lt-LT"/>
                    </w:rPr>
                  </w:pPr>
                </w:p>
                <w:p w14:paraId="436B494D" w14:textId="3CAA63E3" w:rsidR="00805909" w:rsidRPr="004A6268" w:rsidRDefault="00805909" w:rsidP="0080296E">
                  <w:pPr>
                    <w:widowControl w:val="0"/>
                    <w:jc w:val="both"/>
                    <w:textAlignment w:val="baseline"/>
                    <w:rPr>
                      <w:bCs/>
                      <w:i/>
                      <w:iCs/>
                      <w:szCs w:val="24"/>
                    </w:rPr>
                  </w:pPr>
                  <w:r w:rsidRPr="004A6268">
                    <w:rPr>
                      <w:b/>
                      <w:i/>
                      <w:iCs/>
                      <w:szCs w:val="24"/>
                    </w:rPr>
                    <w:t>Eksperimentinė plėtra</w:t>
                  </w:r>
                  <w:r w:rsidRPr="004A6268">
                    <w:rPr>
                      <w:bCs/>
                      <w:i/>
                      <w:iCs/>
                      <w:szCs w:val="24"/>
                    </w:rPr>
                    <w:t xml:space="preserve"> – atitinka bandomosios taikomosios veiklos sąvoką, kuri apibrėžta 2014 m. birželio 17 d. Komisijos reglamento (ES) Nr. 651/2014, kuriuo tam tikrų kategorijų pagalba skelbiama suderinama su vidaus rinka taikant Sutarties 107 ir 108 straipsnius, su visais pakeitimais 2 straipsnio 86 punkte.</w:t>
                  </w:r>
                </w:p>
                <w:p w14:paraId="78F9A4AB" w14:textId="77777777" w:rsidR="001A1249" w:rsidRPr="004A6268" w:rsidRDefault="001A1249" w:rsidP="0080296E">
                  <w:pPr>
                    <w:widowControl w:val="0"/>
                    <w:jc w:val="both"/>
                    <w:textAlignment w:val="baseline"/>
                    <w:rPr>
                      <w:bCs/>
                      <w:i/>
                      <w:iCs/>
                      <w:szCs w:val="24"/>
                    </w:rPr>
                  </w:pPr>
                </w:p>
                <w:p w14:paraId="1C56235A" w14:textId="3C34F152" w:rsidR="001A1249" w:rsidRPr="004A6268" w:rsidRDefault="001A1249" w:rsidP="0080296E">
                  <w:pPr>
                    <w:widowControl w:val="0"/>
                    <w:jc w:val="both"/>
                    <w:textAlignment w:val="baseline"/>
                    <w:rPr>
                      <w:i/>
                      <w:iCs/>
                      <w:lang w:eastAsia="lt-LT"/>
                    </w:rPr>
                  </w:pPr>
                  <w:r w:rsidRPr="004A6268">
                    <w:rPr>
                      <w:b/>
                      <w:i/>
                      <w:iCs/>
                      <w:szCs w:val="24"/>
                    </w:rPr>
                    <w:t>Moksliniai tyrimai</w:t>
                  </w:r>
                  <w:r w:rsidRPr="004A6268">
                    <w:rPr>
                      <w:bCs/>
                      <w:i/>
                      <w:iCs/>
                      <w:szCs w:val="24"/>
                    </w:rPr>
                    <w:t xml:space="preserve"> – atitinka pramoninių tyrimų sąvoką, kuri apibrėžta Reglamento (ES) Nr. 651/2014 2 straipsnio 85 punkte.</w:t>
                  </w:r>
                </w:p>
                <w:p w14:paraId="314B1097" w14:textId="77777777" w:rsidR="003B6759" w:rsidRPr="004A6268" w:rsidRDefault="003B6759" w:rsidP="0080296E">
                  <w:pPr>
                    <w:widowControl w:val="0"/>
                    <w:jc w:val="both"/>
                    <w:textAlignment w:val="baseline"/>
                    <w:rPr>
                      <w:i/>
                      <w:iCs/>
                      <w:lang w:eastAsia="lt-LT"/>
                    </w:rPr>
                  </w:pPr>
                </w:p>
                <w:p w14:paraId="4DAEAEEF" w14:textId="6AA6F5F7" w:rsidR="003B6759" w:rsidRPr="004A6268" w:rsidRDefault="003B6759" w:rsidP="003B6759">
                  <w:pPr>
                    <w:widowControl w:val="0"/>
                    <w:jc w:val="both"/>
                    <w:textAlignment w:val="baseline"/>
                    <w:rPr>
                      <w:i/>
                      <w:iCs/>
                      <w:lang w:eastAsia="lt-LT"/>
                    </w:rPr>
                  </w:pPr>
                  <w:r w:rsidRPr="004A6268">
                    <w:rPr>
                      <w:i/>
                      <w:iCs/>
                      <w:lang w:eastAsia="lt-LT"/>
                    </w:rPr>
                    <w:lastRenderedPageBreak/>
                    <w:t xml:space="preserve">Jeigu pareiškėjas yra MVĮ, kuri vykdo MTEPI veiklą ir deklaruoja MTEP išlaidas Valstybės duomenų agentūrai, </w:t>
                  </w:r>
                  <w:r w:rsidRPr="004A6268">
                    <w:rPr>
                      <w:i/>
                      <w:iCs/>
                    </w:rPr>
                    <w:t>skiriami 5 balai, jeigu pareiškėjas ne</w:t>
                  </w:r>
                  <w:r w:rsidRPr="004A6268">
                    <w:rPr>
                      <w:i/>
                      <w:iCs/>
                      <w:lang w:eastAsia="lt-LT"/>
                    </w:rPr>
                    <w:t>vykdo MTEPI veiklą ir nedeklaruoja MTEP išlaidas</w:t>
                  </w:r>
                  <w:r w:rsidRPr="004A6268">
                    <w:rPr>
                      <w:i/>
                      <w:iCs/>
                    </w:rPr>
                    <w:t>, skiriama 0 balų.</w:t>
                  </w:r>
                </w:p>
                <w:p w14:paraId="4482585D" w14:textId="77777777" w:rsidR="003B6759" w:rsidRPr="004A6268" w:rsidRDefault="003B6759" w:rsidP="0080296E">
                  <w:pPr>
                    <w:widowControl w:val="0"/>
                    <w:jc w:val="both"/>
                    <w:textAlignment w:val="baseline"/>
                    <w:rPr>
                      <w:i/>
                      <w:iCs/>
                      <w:lang w:eastAsia="lt-LT"/>
                    </w:rPr>
                  </w:pPr>
                </w:p>
                <w:p w14:paraId="66DCC9AF" w14:textId="184DEE35" w:rsidR="008D2CEE" w:rsidRPr="004A6268" w:rsidRDefault="0080296E" w:rsidP="003B6759">
                  <w:pPr>
                    <w:widowControl w:val="0"/>
                    <w:jc w:val="both"/>
                    <w:textAlignment w:val="baseline"/>
                    <w:rPr>
                      <w:i/>
                      <w:iCs/>
                      <w:lang w:eastAsia="lt-LT"/>
                    </w:rPr>
                  </w:pPr>
                  <w:r w:rsidRPr="004A6268">
                    <w:rPr>
                      <w:i/>
                      <w:iCs/>
                      <w:lang w:eastAsia="lt-LT"/>
                    </w:rPr>
                    <w:t xml:space="preserve">Vertinama remiantis pareiškėjo PĮP pateikta informacija ir Valstybės duomenų agentūrai teiktos ataskaitos kopija už paskutinių vienerių finansinių metų laikotarpį ir dokumentu (elektroniniu laišku, kuriuo patvirtinamas ataskaitos pateikimo ir priėmimo Valstybės duomenų agentūroje faktas), patvirtinančiu šios ataskaitos pateikimą Valstybės duomenų agentūrai. </w:t>
                  </w:r>
                </w:p>
              </w:tc>
              <w:tc>
                <w:tcPr>
                  <w:tcW w:w="1559" w:type="dxa"/>
                  <w:gridSpan w:val="2"/>
                  <w:tcBorders>
                    <w:top w:val="single" w:sz="6" w:space="0" w:color="000000"/>
                    <w:left w:val="single" w:sz="6" w:space="0" w:color="000000"/>
                    <w:bottom w:val="single" w:sz="6" w:space="0" w:color="000000"/>
                    <w:right w:val="single" w:sz="6" w:space="0" w:color="000000"/>
                  </w:tcBorders>
                </w:tcPr>
                <w:p w14:paraId="3F3230B1" w14:textId="07EFFB33" w:rsidR="008D2CEE" w:rsidRPr="004A6268" w:rsidRDefault="0080296E" w:rsidP="008D2CEE">
                  <w:pPr>
                    <w:jc w:val="center"/>
                    <w:rPr>
                      <w:i/>
                      <w:iCs/>
                      <w:szCs w:val="24"/>
                    </w:rPr>
                  </w:pPr>
                  <w:r w:rsidRPr="004A6268">
                    <w:rPr>
                      <w:i/>
                      <w:iCs/>
                      <w:szCs w:val="24"/>
                    </w:rPr>
                    <w:lastRenderedPageBreak/>
                    <w:t>5</w:t>
                  </w:r>
                </w:p>
              </w:tc>
              <w:tc>
                <w:tcPr>
                  <w:tcW w:w="1559" w:type="dxa"/>
                  <w:gridSpan w:val="2"/>
                  <w:tcBorders>
                    <w:top w:val="single" w:sz="6" w:space="0" w:color="000000"/>
                    <w:left w:val="single" w:sz="6" w:space="0" w:color="000000"/>
                    <w:bottom w:val="single" w:sz="6" w:space="0" w:color="000000"/>
                    <w:right w:val="single" w:sz="6" w:space="0" w:color="000000"/>
                  </w:tcBorders>
                </w:tcPr>
                <w:p w14:paraId="0382C248" w14:textId="54B69A2F" w:rsidR="008D2CEE" w:rsidRPr="004A6268" w:rsidRDefault="00F33A85" w:rsidP="008D2CEE">
                  <w:pPr>
                    <w:jc w:val="center"/>
                    <w:rPr>
                      <w:i/>
                      <w:iCs/>
                      <w:szCs w:val="24"/>
                    </w:rPr>
                  </w:pPr>
                  <w:r w:rsidRPr="004A6268">
                    <w:rPr>
                      <w:i/>
                      <w:iCs/>
                      <w:szCs w:val="24"/>
                    </w:rPr>
                    <w:t>6</w:t>
                  </w:r>
                </w:p>
              </w:tc>
              <w:tc>
                <w:tcPr>
                  <w:tcW w:w="1843" w:type="dxa"/>
                  <w:tcBorders>
                    <w:top w:val="single" w:sz="6" w:space="0" w:color="000000"/>
                    <w:left w:val="single" w:sz="6" w:space="0" w:color="000000"/>
                    <w:bottom w:val="single" w:sz="6" w:space="0" w:color="000000"/>
                    <w:right w:val="single" w:sz="6" w:space="0" w:color="000000"/>
                  </w:tcBorders>
                </w:tcPr>
                <w:p w14:paraId="4A63FEAD" w14:textId="3185F20B" w:rsidR="008D2CEE" w:rsidRPr="004A6268" w:rsidRDefault="00F33A85" w:rsidP="008D2CEE">
                  <w:pPr>
                    <w:jc w:val="center"/>
                    <w:rPr>
                      <w:i/>
                      <w:iCs/>
                      <w:szCs w:val="24"/>
                    </w:rPr>
                  </w:pPr>
                  <w:r w:rsidRPr="004A6268">
                    <w:rPr>
                      <w:i/>
                      <w:iCs/>
                      <w:szCs w:val="24"/>
                    </w:rPr>
                    <w:t>30</w:t>
                  </w:r>
                </w:p>
              </w:tc>
            </w:tr>
            <w:tr w:rsidR="008D2CEE" w14:paraId="3EADD822" w14:textId="77777777" w:rsidTr="00F33A85">
              <w:tc>
                <w:tcPr>
                  <w:tcW w:w="697" w:type="dxa"/>
                  <w:tcBorders>
                    <w:top w:val="single" w:sz="6" w:space="0" w:color="000000"/>
                    <w:left w:val="single" w:sz="6" w:space="0" w:color="000000"/>
                    <w:bottom w:val="single" w:sz="6" w:space="0" w:color="000000"/>
                    <w:right w:val="single" w:sz="6" w:space="0" w:color="000000"/>
                  </w:tcBorders>
                </w:tcPr>
                <w:p w14:paraId="403526EF" w14:textId="177E614B" w:rsidR="008D2CEE" w:rsidRDefault="008D2CEE" w:rsidP="008D2CEE">
                  <w:pPr>
                    <w:jc w:val="both"/>
                    <w:rPr>
                      <w:i/>
                      <w:iCs/>
                      <w:szCs w:val="24"/>
                    </w:rPr>
                  </w:pPr>
                  <w:r>
                    <w:rPr>
                      <w:i/>
                      <w:iCs/>
                      <w:szCs w:val="24"/>
                    </w:rPr>
                    <w:t>5</w:t>
                  </w:r>
                </w:p>
              </w:tc>
              <w:tc>
                <w:tcPr>
                  <w:tcW w:w="1595" w:type="dxa"/>
                  <w:tcBorders>
                    <w:top w:val="single" w:sz="6" w:space="0" w:color="000000"/>
                    <w:left w:val="single" w:sz="6" w:space="0" w:color="000000"/>
                    <w:bottom w:val="single" w:sz="6" w:space="0" w:color="000000"/>
                    <w:right w:val="single" w:sz="6" w:space="0" w:color="000000"/>
                  </w:tcBorders>
                </w:tcPr>
                <w:p w14:paraId="52236CAD" w14:textId="0A526F24" w:rsidR="008D2CEE" w:rsidRDefault="008D2CEE" w:rsidP="008D2CEE">
                  <w:pPr>
                    <w:jc w:val="both"/>
                    <w:rPr>
                      <w:i/>
                      <w:iCs/>
                      <w:szCs w:val="24"/>
                    </w:rPr>
                  </w:pPr>
                  <w:r w:rsidRPr="001D6717">
                    <w:rPr>
                      <w:i/>
                      <w:iCs/>
                      <w:szCs w:val="24"/>
                    </w:rPr>
                    <w:t>Prioritetinis</w:t>
                  </w:r>
                </w:p>
              </w:tc>
              <w:tc>
                <w:tcPr>
                  <w:tcW w:w="2410" w:type="dxa"/>
                  <w:tcBorders>
                    <w:top w:val="single" w:sz="6" w:space="0" w:color="000000"/>
                    <w:left w:val="single" w:sz="6" w:space="0" w:color="000000"/>
                    <w:bottom w:val="single" w:sz="6" w:space="0" w:color="000000"/>
                    <w:right w:val="single" w:sz="6" w:space="0" w:color="000000"/>
                  </w:tcBorders>
                </w:tcPr>
                <w:p w14:paraId="340CF81F" w14:textId="1CBAC28D" w:rsidR="008D2CEE" w:rsidRPr="00E76827" w:rsidRDefault="00E76827" w:rsidP="008D2CEE">
                  <w:pPr>
                    <w:jc w:val="both"/>
                    <w:rPr>
                      <w:i/>
                      <w:iCs/>
                      <w:szCs w:val="24"/>
                    </w:rPr>
                  </w:pPr>
                  <w:r w:rsidRPr="00E76827">
                    <w:rPr>
                      <w:i/>
                      <w:iCs/>
                      <w:szCs w:val="24"/>
                    </w:rPr>
                    <w:t>Pareiškėjas planuoja sertifikuoti paties pagamintą produkciją arba dalyvauja parodoje (-</w:t>
                  </w:r>
                  <w:proofErr w:type="spellStart"/>
                  <w:r w:rsidRPr="00E76827">
                    <w:rPr>
                      <w:i/>
                      <w:iCs/>
                      <w:szCs w:val="24"/>
                    </w:rPr>
                    <w:t>ose</w:t>
                  </w:r>
                  <w:proofErr w:type="spellEnd"/>
                  <w:r w:rsidRPr="00E76827">
                    <w:rPr>
                      <w:i/>
                      <w:iCs/>
                      <w:szCs w:val="24"/>
                    </w:rPr>
                    <w:t>), vykstančioje (-</w:t>
                  </w:r>
                  <w:proofErr w:type="spellStart"/>
                  <w:r w:rsidRPr="00E76827">
                    <w:rPr>
                      <w:i/>
                      <w:iCs/>
                      <w:szCs w:val="24"/>
                    </w:rPr>
                    <w:t>iose</w:t>
                  </w:r>
                  <w:proofErr w:type="spellEnd"/>
                  <w:r w:rsidRPr="00E76827">
                    <w:rPr>
                      <w:i/>
                      <w:iCs/>
                      <w:szCs w:val="24"/>
                    </w:rPr>
                    <w:t>) rinkoje (-</w:t>
                  </w:r>
                  <w:proofErr w:type="spellStart"/>
                  <w:r w:rsidRPr="00E76827">
                    <w:rPr>
                      <w:i/>
                      <w:iCs/>
                      <w:szCs w:val="24"/>
                    </w:rPr>
                    <w:t>se</w:t>
                  </w:r>
                  <w:proofErr w:type="spellEnd"/>
                  <w:r w:rsidRPr="00E76827">
                    <w:rPr>
                      <w:i/>
                      <w:iCs/>
                      <w:szCs w:val="24"/>
                    </w:rPr>
                    <w:t>), įtrauktoje (-</w:t>
                  </w:r>
                  <w:proofErr w:type="spellStart"/>
                  <w:r w:rsidRPr="00E76827">
                    <w:rPr>
                      <w:i/>
                      <w:iCs/>
                      <w:szCs w:val="24"/>
                    </w:rPr>
                    <w:t>ose</w:t>
                  </w:r>
                  <w:proofErr w:type="spellEnd"/>
                  <w:r w:rsidRPr="00E76827">
                    <w:rPr>
                      <w:i/>
                      <w:iCs/>
                      <w:szCs w:val="24"/>
                    </w:rPr>
                    <w:t xml:space="preserve">) į </w:t>
                  </w:r>
                  <w:hyperlink r:id="rId16" w:history="1">
                    <w:r w:rsidRPr="00E76827">
                      <w:rPr>
                        <w:rStyle w:val="Hipersaitas"/>
                        <w:i/>
                        <w:iCs/>
                        <w:szCs w:val="24"/>
                      </w:rPr>
                      <w:t>Lietuvos Respublikos prioritetinių eksporto ir bendradarbiavimo inovacijų srityje rinkų sąrašą</w:t>
                    </w:r>
                  </w:hyperlink>
                  <w:r w:rsidRPr="00E76827">
                    <w:rPr>
                      <w:i/>
                      <w:iCs/>
                      <w:szCs w:val="24"/>
                    </w:rPr>
                    <w:t>.</w:t>
                  </w:r>
                </w:p>
              </w:tc>
              <w:tc>
                <w:tcPr>
                  <w:tcW w:w="5103" w:type="dxa"/>
                  <w:tcBorders>
                    <w:top w:val="single" w:sz="6" w:space="0" w:color="000000"/>
                    <w:left w:val="single" w:sz="6" w:space="0" w:color="000000"/>
                    <w:bottom w:val="single" w:sz="6" w:space="0" w:color="000000"/>
                    <w:right w:val="single" w:sz="6" w:space="0" w:color="000000"/>
                  </w:tcBorders>
                </w:tcPr>
                <w:p w14:paraId="2F5F3AF2" w14:textId="77777777" w:rsidR="00E76827" w:rsidRDefault="00E76827" w:rsidP="00E76827">
                  <w:pPr>
                    <w:jc w:val="both"/>
                    <w:rPr>
                      <w:i/>
                    </w:rPr>
                  </w:pPr>
                  <w:r>
                    <w:rPr>
                      <w:i/>
                    </w:rPr>
                    <w:t xml:space="preserve">Vertinama, ar sertifikuojama paties pareiškėjo pagaminta produkcija, kurią jis eksportuoja arba ketina eksportuoti. </w:t>
                  </w:r>
                </w:p>
                <w:p w14:paraId="73652077" w14:textId="387FBADD" w:rsidR="00E76827" w:rsidRDefault="00E76827" w:rsidP="00E76827">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paroda</w:t>
                  </w:r>
                  <w:r>
                    <w:rPr>
                      <w:i/>
                    </w:rPr>
                    <w:t xml:space="preserve"> (-</w:t>
                  </w:r>
                  <w:proofErr w:type="spellStart"/>
                  <w:r>
                    <w:rPr>
                      <w:i/>
                    </w:rPr>
                    <w:t>os</w:t>
                  </w:r>
                  <w:proofErr w:type="spellEnd"/>
                  <w:r>
                    <w:rPr>
                      <w:i/>
                    </w:rPr>
                    <w:t>)</w:t>
                  </w:r>
                  <w:r w:rsidRPr="00982A14">
                    <w:rPr>
                      <w:i/>
                    </w:rPr>
                    <w:t>.</w:t>
                  </w:r>
                </w:p>
                <w:p w14:paraId="099B6B2C" w14:textId="77777777" w:rsidR="00E76827" w:rsidRDefault="00E76827" w:rsidP="00E76827">
                  <w:pPr>
                    <w:jc w:val="both"/>
                    <w:rPr>
                      <w:i/>
                      <w:iCs/>
                      <w:lang w:eastAsia="lt-LT"/>
                    </w:rPr>
                  </w:pPr>
                </w:p>
                <w:p w14:paraId="2A6B26DD" w14:textId="17309032" w:rsidR="00E76827" w:rsidRDefault="0071444E" w:rsidP="00E76827">
                  <w:pPr>
                    <w:jc w:val="both"/>
                    <w:rPr>
                      <w:i/>
                      <w:iCs/>
                      <w:lang w:eastAsia="lt-LT"/>
                    </w:rPr>
                  </w:pPr>
                  <w:r>
                    <w:rPr>
                      <w:i/>
                      <w:iCs/>
                      <w:lang w:eastAsia="lt-LT"/>
                    </w:rPr>
                    <w:t>K</w:t>
                  </w:r>
                  <w:r w:rsidR="00E76827" w:rsidRPr="6F7CCD2F">
                    <w:rPr>
                      <w:i/>
                      <w:iCs/>
                      <w:lang w:eastAsia="lt-LT"/>
                    </w:rPr>
                    <w:t>ai planuojama sertifikuoti</w:t>
                  </w:r>
                  <w:r w:rsidR="00E76827" w:rsidRPr="6F7CCD2F">
                    <w:rPr>
                      <w:i/>
                      <w:iCs/>
                    </w:rPr>
                    <w:t xml:space="preserve"> paties pareiškėjo pagaminta produkcija, kurią jis eksportuoja </w:t>
                  </w:r>
                  <w:r w:rsidR="00E76827">
                    <w:rPr>
                      <w:i/>
                      <w:iCs/>
                    </w:rPr>
                    <w:t>(</w:t>
                  </w:r>
                  <w:r w:rsidR="00E76827" w:rsidRPr="6F7CCD2F">
                    <w:rPr>
                      <w:i/>
                      <w:iCs/>
                    </w:rPr>
                    <w:t>ketina eksportuoti</w:t>
                  </w:r>
                  <w:r w:rsidR="00E76827">
                    <w:rPr>
                      <w:i/>
                      <w:iCs/>
                    </w:rPr>
                    <w:t>)</w:t>
                  </w:r>
                  <w:r w:rsidR="00E76827" w:rsidRPr="6F7CCD2F">
                    <w:rPr>
                      <w:i/>
                      <w:iCs/>
                    </w:rPr>
                    <w:t>, arba</w:t>
                  </w:r>
                  <w:r w:rsidR="00E76827" w:rsidRPr="6F7CCD2F">
                    <w:rPr>
                      <w:i/>
                      <w:iCs/>
                      <w:lang w:eastAsia="lt-LT"/>
                    </w:rPr>
                    <w:t xml:space="preserve"> </w:t>
                  </w:r>
                  <w:r w:rsidR="00E76827" w:rsidRPr="4D9E7837">
                    <w:rPr>
                      <w:i/>
                      <w:iCs/>
                      <w:lang w:eastAsia="lt-LT"/>
                    </w:rPr>
                    <w:t>visos parodos bus vykdomos rinkoje (-</w:t>
                  </w:r>
                  <w:proofErr w:type="spellStart"/>
                  <w:r w:rsidR="00E76827" w:rsidRPr="4D9E7837">
                    <w:rPr>
                      <w:i/>
                      <w:iCs/>
                      <w:lang w:eastAsia="lt-LT"/>
                    </w:rPr>
                    <w:t>ose</w:t>
                  </w:r>
                  <w:proofErr w:type="spellEnd"/>
                  <w:r w:rsidR="00E76827" w:rsidRPr="4D9E7837">
                    <w:rPr>
                      <w:i/>
                      <w:iCs/>
                      <w:lang w:eastAsia="lt-LT"/>
                    </w:rPr>
                    <w:t>), įtrauktoje (-</w:t>
                  </w:r>
                  <w:proofErr w:type="spellStart"/>
                  <w:r w:rsidR="00E76827" w:rsidRPr="4D9E7837">
                    <w:rPr>
                      <w:i/>
                      <w:iCs/>
                      <w:lang w:eastAsia="lt-LT"/>
                    </w:rPr>
                    <w:t>ose</w:t>
                  </w:r>
                  <w:proofErr w:type="spellEnd"/>
                  <w:r w:rsidR="00E76827" w:rsidRPr="4D9E7837">
                    <w:rPr>
                      <w:i/>
                      <w:iCs/>
                      <w:lang w:eastAsia="lt-LT"/>
                    </w:rPr>
                    <w:t xml:space="preserve">) į </w:t>
                  </w:r>
                  <w:r w:rsidR="00E76827" w:rsidRPr="00EF1A75">
                    <w:rPr>
                      <w:i/>
                      <w:iCs/>
                      <w:lang w:eastAsia="lt-LT"/>
                    </w:rPr>
                    <w:t>Lietuvos Respublikos prioritetinių eksporto ir bendradarbiavimo inovacijų srityje rinkų sąrašą</w:t>
                  </w:r>
                  <w:r>
                    <w:rPr>
                      <w:i/>
                      <w:iCs/>
                      <w:lang w:eastAsia="lt-LT"/>
                    </w:rPr>
                    <w:t xml:space="preserve">, skiriama </w:t>
                  </w:r>
                  <w:r>
                    <w:rPr>
                      <w:i/>
                      <w:iCs/>
                      <w:lang w:val="en-US" w:eastAsia="lt-LT"/>
                    </w:rPr>
                    <w:t xml:space="preserve">2,5 </w:t>
                  </w:r>
                  <w:proofErr w:type="spellStart"/>
                  <w:r>
                    <w:rPr>
                      <w:i/>
                      <w:iCs/>
                      <w:lang w:val="en-US" w:eastAsia="lt-LT"/>
                    </w:rPr>
                    <w:t>bal</w:t>
                  </w:r>
                  <w:proofErr w:type="spellEnd"/>
                  <w:r>
                    <w:rPr>
                      <w:i/>
                      <w:iCs/>
                      <w:lang w:eastAsia="lt-LT"/>
                    </w:rPr>
                    <w:t>ų</w:t>
                  </w:r>
                  <w:r w:rsidR="00E76827" w:rsidRPr="4D9E7837">
                    <w:rPr>
                      <w:i/>
                      <w:iCs/>
                      <w:lang w:eastAsia="lt-LT"/>
                    </w:rPr>
                    <w:t>.</w:t>
                  </w:r>
                </w:p>
                <w:p w14:paraId="6BBEC8BF" w14:textId="77777777" w:rsidR="00E76827" w:rsidRDefault="00E76827" w:rsidP="00E76827">
                  <w:pPr>
                    <w:jc w:val="both"/>
                    <w:rPr>
                      <w:i/>
                      <w:iCs/>
                      <w:lang w:eastAsia="lt-LT"/>
                    </w:rPr>
                  </w:pPr>
                </w:p>
                <w:p w14:paraId="112826C6" w14:textId="3D1894D2" w:rsidR="00E76827" w:rsidRDefault="00A008C0" w:rsidP="00E76827">
                  <w:pPr>
                    <w:jc w:val="both"/>
                    <w:rPr>
                      <w:i/>
                      <w:iCs/>
                      <w:lang w:eastAsia="lt-LT"/>
                    </w:rPr>
                  </w:pPr>
                  <w:r>
                    <w:rPr>
                      <w:i/>
                      <w:iCs/>
                      <w:lang w:eastAsia="lt-LT"/>
                    </w:rPr>
                    <w:t>K</w:t>
                  </w:r>
                  <w:r w:rsidR="00E76827">
                    <w:rPr>
                      <w:i/>
                      <w:iCs/>
                      <w:lang w:eastAsia="lt-LT"/>
                    </w:rPr>
                    <w:t xml:space="preserve">ai planuojama vykdyti abi </w:t>
                  </w:r>
                  <w:proofErr w:type="spellStart"/>
                  <w:r w:rsidR="00E76827">
                    <w:rPr>
                      <w:i/>
                      <w:iCs/>
                      <w:lang w:eastAsia="lt-LT"/>
                    </w:rPr>
                    <w:t>poveikles</w:t>
                  </w:r>
                  <w:proofErr w:type="spellEnd"/>
                  <w:r w:rsidR="00E76827">
                    <w:rPr>
                      <w:i/>
                      <w:iCs/>
                      <w:lang w:eastAsia="lt-LT"/>
                    </w:rPr>
                    <w:t xml:space="preserve">: </w:t>
                  </w:r>
                  <w:r w:rsidR="00E76827" w:rsidRPr="6F7CCD2F">
                    <w:rPr>
                      <w:i/>
                      <w:iCs/>
                      <w:lang w:eastAsia="lt-LT"/>
                    </w:rPr>
                    <w:t>paties pareiškėjo pagamint</w:t>
                  </w:r>
                  <w:r w:rsidR="00E76827">
                    <w:rPr>
                      <w:i/>
                      <w:iCs/>
                      <w:lang w:eastAsia="lt-LT"/>
                    </w:rPr>
                    <w:t xml:space="preserve">os produkcijos sertifikavimą ir dalyvavimą visose parodose, kurios </w:t>
                  </w:r>
                  <w:r w:rsidR="00E76827" w:rsidRPr="4D9E7837">
                    <w:rPr>
                      <w:i/>
                      <w:iCs/>
                      <w:lang w:eastAsia="lt-LT"/>
                    </w:rPr>
                    <w:t>bus vykdomos rinkoje (-</w:t>
                  </w:r>
                  <w:proofErr w:type="spellStart"/>
                  <w:r w:rsidR="00E76827" w:rsidRPr="4D9E7837">
                    <w:rPr>
                      <w:i/>
                      <w:iCs/>
                      <w:lang w:eastAsia="lt-LT"/>
                    </w:rPr>
                    <w:t>ose</w:t>
                  </w:r>
                  <w:proofErr w:type="spellEnd"/>
                  <w:r w:rsidR="00E76827" w:rsidRPr="4D9E7837">
                    <w:rPr>
                      <w:i/>
                      <w:iCs/>
                      <w:lang w:eastAsia="lt-LT"/>
                    </w:rPr>
                    <w:t>), įtrauktoje (-</w:t>
                  </w:r>
                  <w:proofErr w:type="spellStart"/>
                  <w:r w:rsidR="00E76827" w:rsidRPr="4D9E7837">
                    <w:rPr>
                      <w:i/>
                      <w:iCs/>
                      <w:lang w:eastAsia="lt-LT"/>
                    </w:rPr>
                    <w:t>ose</w:t>
                  </w:r>
                  <w:proofErr w:type="spellEnd"/>
                  <w:r w:rsidR="00E76827" w:rsidRPr="4D9E7837">
                    <w:rPr>
                      <w:i/>
                      <w:iCs/>
                      <w:lang w:eastAsia="lt-LT"/>
                    </w:rPr>
                    <w:t xml:space="preserve">) į </w:t>
                  </w:r>
                  <w:r w:rsidR="00E76827" w:rsidRPr="00EF1A75">
                    <w:rPr>
                      <w:i/>
                      <w:iCs/>
                      <w:lang w:eastAsia="lt-LT"/>
                    </w:rPr>
                    <w:t xml:space="preserve">Lietuvos Respublikos prioritetinių eksporto ir </w:t>
                  </w:r>
                  <w:r w:rsidR="00E76827" w:rsidRPr="00EF1A75">
                    <w:rPr>
                      <w:i/>
                      <w:iCs/>
                      <w:lang w:eastAsia="lt-LT"/>
                    </w:rPr>
                    <w:lastRenderedPageBreak/>
                    <w:t>bendradarbiavimo inovacijų srityje rinkų sąrašą</w:t>
                  </w:r>
                  <w:r>
                    <w:rPr>
                      <w:i/>
                      <w:iCs/>
                      <w:lang w:eastAsia="lt-LT"/>
                    </w:rPr>
                    <w:t xml:space="preserve">, skiriama </w:t>
                  </w:r>
                  <w:r>
                    <w:rPr>
                      <w:i/>
                      <w:iCs/>
                      <w:lang w:val="en-US" w:eastAsia="lt-LT"/>
                    </w:rPr>
                    <w:t xml:space="preserve">5 </w:t>
                  </w:r>
                  <w:proofErr w:type="spellStart"/>
                  <w:r>
                    <w:rPr>
                      <w:i/>
                      <w:iCs/>
                      <w:lang w:val="en-US" w:eastAsia="lt-LT"/>
                    </w:rPr>
                    <w:t>balai</w:t>
                  </w:r>
                  <w:proofErr w:type="spellEnd"/>
                  <w:r w:rsidR="00E76827" w:rsidRPr="4D9E7837">
                    <w:rPr>
                      <w:i/>
                      <w:iCs/>
                      <w:lang w:eastAsia="lt-LT"/>
                    </w:rPr>
                    <w:t>.</w:t>
                  </w:r>
                </w:p>
                <w:p w14:paraId="4C64363F" w14:textId="77777777" w:rsidR="00E76827" w:rsidRDefault="00E76827" w:rsidP="00E76827">
                  <w:pPr>
                    <w:jc w:val="both"/>
                    <w:rPr>
                      <w:i/>
                      <w:iCs/>
                    </w:rPr>
                  </w:pPr>
                  <w:r>
                    <w:rPr>
                      <w:i/>
                      <w:iCs/>
                      <w:lang w:eastAsia="lt-LT"/>
                    </w:rPr>
                    <w:t xml:space="preserve">  </w:t>
                  </w:r>
                </w:p>
                <w:p w14:paraId="3B81F131" w14:textId="73122124" w:rsidR="00E76827" w:rsidRDefault="00E76827" w:rsidP="00E76827">
                  <w:pPr>
                    <w:tabs>
                      <w:tab w:val="left" w:pos="851"/>
                      <w:tab w:val="left" w:pos="1276"/>
                    </w:tabs>
                    <w:ind w:right="-1"/>
                    <w:jc w:val="both"/>
                    <w:rPr>
                      <w:i/>
                      <w:iCs/>
                      <w:lang w:eastAsia="lt-LT"/>
                    </w:rPr>
                  </w:pPr>
                  <w:r w:rsidRPr="00982A14">
                    <w:rPr>
                      <w:i/>
                    </w:rPr>
                    <w:t xml:space="preserve">Prioritetinis balas nesuteikiamas, </w:t>
                  </w:r>
                  <w:r>
                    <w:rPr>
                      <w:i/>
                    </w:rPr>
                    <w:t>kai nors viena paroda</w:t>
                  </w:r>
                  <w:r w:rsidRPr="00982A14">
                    <w:rPr>
                      <w:i/>
                    </w:rPr>
                    <w:t xml:space="preserve"> vyks </w:t>
                  </w:r>
                  <w:r>
                    <w:rPr>
                      <w:i/>
                    </w:rPr>
                    <w:t>rinkoje</w:t>
                  </w:r>
                  <w:r w:rsidRPr="00982A14">
                    <w:rPr>
                      <w:i/>
                    </w:rPr>
                    <w:t>,</w:t>
                  </w:r>
                  <w:r>
                    <w:rPr>
                      <w:i/>
                    </w:rPr>
                    <w:t xml:space="preserve"> neįtrauktoje į </w:t>
                  </w:r>
                  <w:r w:rsidRPr="001A02D7">
                    <w:rPr>
                      <w:i/>
                      <w:iCs/>
                      <w:lang w:eastAsia="lt-LT"/>
                    </w:rPr>
                    <w:t>Lietuvos Respublikos prioritetinių eksporto ir bendradarbiavimo inovacijų srityje rinkų sąrašą</w:t>
                  </w:r>
                  <w:r>
                    <w:rPr>
                      <w:i/>
                      <w:iCs/>
                      <w:lang w:eastAsia="lt-LT"/>
                    </w:rPr>
                    <w:t xml:space="preserve"> arba neplanuojama sertifikuoti paties pareiškėjo pagaminta produkcija</w:t>
                  </w:r>
                  <w:r w:rsidRPr="00276DC5">
                    <w:rPr>
                      <w:i/>
                      <w:iCs/>
                      <w:lang w:eastAsia="lt-LT"/>
                    </w:rPr>
                    <w:t>.</w:t>
                  </w:r>
                  <w:r>
                    <w:rPr>
                      <w:i/>
                      <w:iCs/>
                      <w:lang w:eastAsia="lt-LT"/>
                    </w:rPr>
                    <w:t xml:space="preserve"> </w:t>
                  </w:r>
                </w:p>
                <w:p w14:paraId="030ECAA2" w14:textId="77777777" w:rsidR="00E76827" w:rsidRDefault="00E76827" w:rsidP="00E76827">
                  <w:pPr>
                    <w:tabs>
                      <w:tab w:val="left" w:pos="851"/>
                      <w:tab w:val="left" w:pos="1276"/>
                    </w:tabs>
                    <w:ind w:right="-1"/>
                    <w:jc w:val="both"/>
                    <w:rPr>
                      <w:i/>
                      <w:iCs/>
                      <w:lang w:eastAsia="lt-LT"/>
                    </w:rPr>
                  </w:pPr>
                </w:p>
                <w:p w14:paraId="70979DD7" w14:textId="6980568E" w:rsidR="008D2CEE" w:rsidRDefault="00E76827" w:rsidP="00E76827">
                  <w:pPr>
                    <w:jc w:val="both"/>
                    <w:rPr>
                      <w:bCs/>
                      <w:i/>
                      <w:szCs w:val="24"/>
                    </w:rPr>
                  </w:pPr>
                  <w:r w:rsidRPr="266DE1C8">
                    <w:rPr>
                      <w:i/>
                      <w:iCs/>
                    </w:rPr>
                    <w:t>Tikrinama pagal PĮP pateiktą informaciją.</w:t>
                  </w:r>
                </w:p>
              </w:tc>
              <w:tc>
                <w:tcPr>
                  <w:tcW w:w="1559" w:type="dxa"/>
                  <w:gridSpan w:val="2"/>
                  <w:tcBorders>
                    <w:top w:val="single" w:sz="6" w:space="0" w:color="000000"/>
                    <w:left w:val="single" w:sz="6" w:space="0" w:color="000000"/>
                    <w:bottom w:val="single" w:sz="6" w:space="0" w:color="000000"/>
                    <w:right w:val="single" w:sz="6" w:space="0" w:color="000000"/>
                  </w:tcBorders>
                </w:tcPr>
                <w:p w14:paraId="038F467B" w14:textId="4D5B89CF" w:rsidR="008D2CEE" w:rsidRPr="0007098D" w:rsidRDefault="00A260A8" w:rsidP="008D2CEE">
                  <w:pPr>
                    <w:jc w:val="center"/>
                    <w:rPr>
                      <w:i/>
                      <w:iCs/>
                      <w:szCs w:val="24"/>
                    </w:rPr>
                  </w:pPr>
                  <w:r w:rsidRPr="0007098D">
                    <w:rPr>
                      <w:i/>
                      <w:iCs/>
                      <w:szCs w:val="24"/>
                    </w:rPr>
                    <w:lastRenderedPageBreak/>
                    <w:t>5</w:t>
                  </w:r>
                </w:p>
              </w:tc>
              <w:tc>
                <w:tcPr>
                  <w:tcW w:w="1559" w:type="dxa"/>
                  <w:gridSpan w:val="2"/>
                  <w:tcBorders>
                    <w:top w:val="single" w:sz="6" w:space="0" w:color="000000"/>
                    <w:left w:val="single" w:sz="6" w:space="0" w:color="000000"/>
                    <w:bottom w:val="single" w:sz="6" w:space="0" w:color="000000"/>
                    <w:right w:val="single" w:sz="6" w:space="0" w:color="000000"/>
                  </w:tcBorders>
                </w:tcPr>
                <w:p w14:paraId="2A8F9C73" w14:textId="198E4EA7" w:rsidR="008D2CEE" w:rsidRPr="0007098D" w:rsidRDefault="00D762D4" w:rsidP="008D2CEE">
                  <w:pPr>
                    <w:jc w:val="center"/>
                    <w:rPr>
                      <w:i/>
                      <w:iCs/>
                      <w:szCs w:val="24"/>
                    </w:rPr>
                  </w:pPr>
                  <w:r w:rsidRPr="0007098D">
                    <w:rPr>
                      <w:i/>
                      <w:iCs/>
                      <w:szCs w:val="24"/>
                      <w:lang w:val="en-US"/>
                    </w:rPr>
                    <w:t>4</w:t>
                  </w:r>
                </w:p>
              </w:tc>
              <w:tc>
                <w:tcPr>
                  <w:tcW w:w="1843" w:type="dxa"/>
                  <w:tcBorders>
                    <w:top w:val="single" w:sz="6" w:space="0" w:color="000000"/>
                    <w:left w:val="single" w:sz="6" w:space="0" w:color="000000"/>
                    <w:bottom w:val="single" w:sz="6" w:space="0" w:color="000000"/>
                    <w:right w:val="single" w:sz="6" w:space="0" w:color="000000"/>
                  </w:tcBorders>
                </w:tcPr>
                <w:p w14:paraId="6271B15B" w14:textId="036C17CA" w:rsidR="008D2CEE" w:rsidRPr="0007098D" w:rsidRDefault="00F33A85" w:rsidP="008D2CEE">
                  <w:pPr>
                    <w:jc w:val="center"/>
                    <w:rPr>
                      <w:i/>
                      <w:iCs/>
                      <w:szCs w:val="24"/>
                    </w:rPr>
                  </w:pPr>
                  <w:r w:rsidRPr="0007098D">
                    <w:rPr>
                      <w:i/>
                      <w:iCs/>
                      <w:szCs w:val="24"/>
                    </w:rPr>
                    <w:t>2</w:t>
                  </w:r>
                  <w:r w:rsidR="00D762D4" w:rsidRPr="0007098D">
                    <w:rPr>
                      <w:i/>
                      <w:iCs/>
                      <w:szCs w:val="24"/>
                    </w:rPr>
                    <w:t>0</w:t>
                  </w:r>
                </w:p>
              </w:tc>
            </w:tr>
            <w:tr w:rsidR="00F33A85" w14:paraId="1622FBF5" w14:textId="77777777" w:rsidTr="00193737">
              <w:tc>
                <w:tcPr>
                  <w:tcW w:w="1094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9B2F7" w14:textId="77777777" w:rsidR="00F33A85" w:rsidRPr="0094023F" w:rsidRDefault="00F33A85" w:rsidP="00F33A85">
                  <w:pPr>
                    <w:widowControl w:val="0"/>
                    <w:jc w:val="both"/>
                    <w:textAlignment w:val="baseline"/>
                    <w:rPr>
                      <w:bCs/>
                      <w:i/>
                      <w:szCs w:val="24"/>
                      <w:lang w:eastAsia="lt-LT"/>
                    </w:rPr>
                  </w:pPr>
                  <w:r w:rsidRPr="00363309">
                    <w:rPr>
                      <w:color w:val="000000"/>
                      <w:szCs w:val="24"/>
                    </w:rPr>
                    <w:t>Minimali privaloma surinkti balų suma</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369E5" w14:textId="77777777" w:rsidR="00F33A85" w:rsidRPr="005E48AB" w:rsidRDefault="00F33A85" w:rsidP="00F33A85">
                  <w:pPr>
                    <w:jc w:val="center"/>
                    <w:rPr>
                      <w:b/>
                      <w:bCs/>
                      <w:lang w:val="en-US"/>
                    </w:rPr>
                  </w:pPr>
                  <w:r w:rsidRPr="00CD1941">
                    <w:rPr>
                      <w:b/>
                      <w:bCs/>
                      <w:lang w:val="en-US"/>
                    </w:rPr>
                    <w:t>40</w:t>
                  </w:r>
                </w:p>
              </w:tc>
              <w:tc>
                <w:tcPr>
                  <w:tcW w:w="2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270EC" w14:textId="77777777" w:rsidR="00F33A85" w:rsidRDefault="00F33A85" w:rsidP="00F33A85">
                  <w:pPr>
                    <w:jc w:val="center"/>
                    <w:rPr>
                      <w:i/>
                      <w:iCs/>
                      <w:szCs w:val="24"/>
                    </w:rPr>
                  </w:pPr>
                </w:p>
              </w:tc>
            </w:tr>
            <w:tr w:rsidR="00F33A85" w14:paraId="4CC45713" w14:textId="77777777" w:rsidTr="00193737">
              <w:tc>
                <w:tcPr>
                  <w:tcW w:w="1094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28A0E5" w14:textId="77777777" w:rsidR="00F33A85" w:rsidRPr="0094023F" w:rsidRDefault="00F33A85" w:rsidP="00F33A85">
                  <w:pPr>
                    <w:widowControl w:val="0"/>
                    <w:jc w:val="both"/>
                    <w:textAlignment w:val="baseline"/>
                    <w:rPr>
                      <w:bCs/>
                      <w:i/>
                      <w:szCs w:val="24"/>
                      <w:lang w:eastAsia="lt-LT"/>
                    </w:rPr>
                  </w:pPr>
                  <w:r>
                    <w:rPr>
                      <w:color w:val="000000"/>
                      <w:szCs w:val="24"/>
                    </w:rPr>
                    <w:t>Maksimali galima balų suma (apvalinama iki sveiko skaičiaus)</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1688D" w14:textId="77777777" w:rsidR="00F33A85" w:rsidRPr="005E48AB" w:rsidRDefault="00F33A85" w:rsidP="00F33A85">
                  <w:pPr>
                    <w:jc w:val="center"/>
                    <w:rPr>
                      <w:b/>
                      <w:bCs/>
                      <w:szCs w:val="24"/>
                    </w:rPr>
                  </w:pPr>
                  <w:r w:rsidRPr="005E48AB">
                    <w:rPr>
                      <w:b/>
                      <w:bCs/>
                      <w:szCs w:val="24"/>
                    </w:rPr>
                    <w:t>100</w:t>
                  </w:r>
                </w:p>
              </w:tc>
              <w:tc>
                <w:tcPr>
                  <w:tcW w:w="2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04D0A0" w14:textId="77777777" w:rsidR="00F33A85" w:rsidRDefault="00F33A85" w:rsidP="00F33A85">
                  <w:pPr>
                    <w:jc w:val="center"/>
                    <w:rPr>
                      <w:i/>
                      <w:iCs/>
                      <w:szCs w:val="24"/>
                    </w:rPr>
                  </w:pPr>
                </w:p>
              </w:tc>
            </w:tr>
            <w:tr w:rsidR="00F33A85" w14:paraId="2CC2F0C4" w14:textId="77777777" w:rsidTr="00193737">
              <w:tc>
                <w:tcPr>
                  <w:tcW w:w="1094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D62A6" w14:textId="77777777" w:rsidR="00F33A85" w:rsidRDefault="00F33A85" w:rsidP="00F33A85">
                  <w:pPr>
                    <w:jc w:val="both"/>
                    <w:rPr>
                      <w:color w:val="000000"/>
                      <w:szCs w:val="24"/>
                    </w:rPr>
                  </w:pPr>
                  <w:r>
                    <w:rPr>
                      <w:color w:val="000000"/>
                      <w:szCs w:val="24"/>
                    </w:rPr>
                    <w:t>Balas apskaičiuojamas pagal formulę, kurioje P – projekto surinktas balų skaičius, Y – kriterijaus gautas vertinimo balas ir S – kriterijui suteiktas svorio koeficientas:</w:t>
                  </w:r>
                </w:p>
                <w:p w14:paraId="6ACE3F9C" w14:textId="77777777" w:rsidR="00F33A85" w:rsidRPr="0094023F" w:rsidRDefault="00F33A85" w:rsidP="00F33A85">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Pr>
                      <w:color w:val="000000"/>
                      <w:szCs w:val="24"/>
                      <w:lang w:val="en-US"/>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Pr="00394625">
                    <w:rPr>
                      <w:color w:val="000000"/>
                      <w:szCs w:val="24"/>
                    </w:rPr>
                    <w:t xml:space="preserve"> + Y</w:t>
                  </w:r>
                  <w:r>
                    <w:rPr>
                      <w:color w:val="000000"/>
                      <w:szCs w:val="24"/>
                      <w:vertAlign w:val="subscript"/>
                    </w:rPr>
                    <w:t>4</w:t>
                  </w:r>
                  <w:r w:rsidRPr="00394625">
                    <w:rPr>
                      <w:color w:val="000000"/>
                      <w:szCs w:val="24"/>
                    </w:rPr>
                    <w:t xml:space="preserve"> * S</w:t>
                  </w:r>
                  <w:r>
                    <w:rPr>
                      <w:color w:val="000000"/>
                      <w:szCs w:val="24"/>
                      <w:vertAlign w:val="subscript"/>
                    </w:rPr>
                    <w:t>4</w:t>
                  </w:r>
                  <w:r w:rsidRPr="00394625">
                    <w:rPr>
                      <w:color w:val="000000"/>
                      <w:szCs w:val="24"/>
                    </w:rPr>
                    <w:t xml:space="preserve"> </w:t>
                  </w:r>
                </w:p>
              </w:tc>
              <w:tc>
                <w:tcPr>
                  <w:tcW w:w="17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B448D" w14:textId="77777777" w:rsidR="00F33A85" w:rsidRDefault="00F33A85" w:rsidP="00F33A85">
                  <w:pPr>
                    <w:jc w:val="center"/>
                    <w:rPr>
                      <w:i/>
                      <w:iCs/>
                      <w:szCs w:val="24"/>
                    </w:rPr>
                  </w:pPr>
                </w:p>
              </w:tc>
              <w:tc>
                <w:tcPr>
                  <w:tcW w:w="212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198E1" w14:textId="77777777" w:rsidR="00F33A85" w:rsidRDefault="00F33A85" w:rsidP="00F33A85">
                  <w:pPr>
                    <w:jc w:val="center"/>
                    <w:rPr>
                      <w:i/>
                      <w:iCs/>
                      <w:szCs w:val="24"/>
                    </w:rPr>
                  </w:pPr>
                </w:p>
              </w:tc>
            </w:tr>
            <w:tr w:rsidR="00F33A85" w:rsidRPr="009970D6" w14:paraId="5CE32AA2" w14:textId="77777777" w:rsidTr="00193737">
              <w:tc>
                <w:tcPr>
                  <w:tcW w:w="1476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B60F3" w14:textId="37A1D359" w:rsidR="00F33A85" w:rsidRPr="009970D6" w:rsidRDefault="00F33A85" w:rsidP="00F33A85">
                  <w:pPr>
                    <w:jc w:val="both"/>
                    <w:rPr>
                      <w:szCs w:val="24"/>
                    </w:rPr>
                  </w:pPr>
                  <w:bookmarkStart w:id="16" w:name="_Hlk118125558"/>
                  <w:r w:rsidRPr="00091B6B">
                    <w:rPr>
                      <w:szCs w:val="24"/>
                    </w:rPr>
                    <w:t xml:space="preserve">Jei projektas vertinimo metu nesurenka PFSA </w:t>
                  </w:r>
                  <w:r w:rsidR="008A487F">
                    <w:rPr>
                      <w:szCs w:val="24"/>
                    </w:rPr>
                    <w:t>9</w:t>
                  </w:r>
                  <w:r w:rsidRPr="00091B6B">
                    <w:rPr>
                      <w:szCs w:val="24"/>
                    </w:rPr>
                    <w:t xml:space="preserve"> punkte nurodytos minimalios balų sumos, PĮP atmetamas. </w:t>
                  </w:r>
                  <w:r w:rsidRPr="00091B6B">
                    <w:t>Kai projektams, surinkusiems vienodą galutinį balų skaičių, nepakanka pagal kvietimą teikti PĮP skirtos finansavimo lėšų sumos</w:t>
                  </w:r>
                  <w:r w:rsidRPr="00091B6B">
                    <w:rPr>
                      <w:szCs w:val="24"/>
                    </w:rPr>
                    <w:t>,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w:t>
                  </w:r>
                  <w:r w:rsidRPr="00091B6B">
                    <w:t>Projektai, kuriems rekomenduojama skirti finansavimą“ pagal PĮP pateikimo laiką</w:t>
                  </w:r>
                  <w:bookmarkEnd w:id="16"/>
                  <w:r w:rsidRPr="00091B6B">
                    <w:t>.</w:t>
                  </w:r>
                </w:p>
              </w:tc>
            </w:tr>
          </w:tbl>
          <w:p w14:paraId="1D6AFA90" w14:textId="1CD74FB6" w:rsidR="00A7398E" w:rsidRDefault="00A7398E" w:rsidP="00A7398E">
            <w:pPr>
              <w:jc w:val="both"/>
              <w:rPr>
                <w:i/>
                <w:sz w:val="22"/>
                <w:szCs w:val="22"/>
              </w:rPr>
            </w:pPr>
          </w:p>
        </w:tc>
      </w:tr>
      <w:tr w:rsidR="00A7398E" w14:paraId="1D4C8D0E" w14:textId="77777777">
        <w:trPr>
          <w:trHeight w:val="309"/>
        </w:trPr>
        <w:tc>
          <w:tcPr>
            <w:tcW w:w="15134" w:type="dxa"/>
          </w:tcPr>
          <w:p w14:paraId="27D5D642" w14:textId="784B8C19" w:rsidR="00A7398E" w:rsidRDefault="00A7398E" w:rsidP="00A7398E">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518959F2" w14:textId="453E3DE4" w:rsidR="00A7398E" w:rsidRDefault="008A487F" w:rsidP="00A7398E">
            <w:pPr>
              <w:jc w:val="both"/>
              <w:rPr>
                <w:i/>
                <w:sz w:val="22"/>
                <w:szCs w:val="22"/>
              </w:rPr>
            </w:pPr>
            <w:r w:rsidRPr="00B438D5">
              <w:rPr>
                <w:iCs/>
                <w:sz w:val="22"/>
                <w:szCs w:val="22"/>
              </w:rPr>
              <w:t>Netaikoma.</w:t>
            </w:r>
          </w:p>
        </w:tc>
      </w:tr>
      <w:tr w:rsidR="00A7398E" w14:paraId="0B3B981D" w14:textId="77777777">
        <w:tc>
          <w:tcPr>
            <w:tcW w:w="15134" w:type="dxa"/>
          </w:tcPr>
          <w:p w14:paraId="77DD98CB" w14:textId="66E6B9EA" w:rsidR="00A7398E" w:rsidRDefault="00A7398E" w:rsidP="00A7398E">
            <w:pPr>
              <w:rPr>
                <w:szCs w:val="24"/>
              </w:rPr>
            </w:pPr>
            <w:r>
              <w:rPr>
                <w:b/>
                <w:szCs w:val="24"/>
              </w:rPr>
              <w:t>11.</w:t>
            </w:r>
            <w:r>
              <w:rPr>
                <w:szCs w:val="24"/>
              </w:rPr>
              <w:t xml:space="preserve"> </w:t>
            </w:r>
            <w:r>
              <w:rPr>
                <w:b/>
                <w:szCs w:val="24"/>
              </w:rPr>
              <w:t>Reikalavimai įgyvendinus projektų veiklas</w:t>
            </w:r>
          </w:p>
        </w:tc>
      </w:tr>
      <w:tr w:rsidR="00A7398E" w14:paraId="318D32D0" w14:textId="77777777">
        <w:tc>
          <w:tcPr>
            <w:tcW w:w="15134" w:type="dxa"/>
          </w:tcPr>
          <w:p w14:paraId="08474776" w14:textId="38EC750A" w:rsidR="00A7398E" w:rsidRDefault="00533C53" w:rsidP="00A7398E">
            <w:pPr>
              <w:jc w:val="both"/>
              <w:rPr>
                <w:i/>
                <w:sz w:val="22"/>
                <w:szCs w:val="22"/>
              </w:rPr>
            </w:pPr>
            <w:r w:rsidRPr="004853DE">
              <w:rPr>
                <w:iCs/>
                <w:szCs w:val="24"/>
              </w:rPr>
              <w:t>Netaikoma.</w:t>
            </w:r>
          </w:p>
        </w:tc>
      </w:tr>
      <w:tr w:rsidR="00A7398E" w14:paraId="76E350FC" w14:textId="77777777">
        <w:tc>
          <w:tcPr>
            <w:tcW w:w="15134" w:type="dxa"/>
          </w:tcPr>
          <w:p w14:paraId="10E33134" w14:textId="1D788C31" w:rsidR="00A7398E" w:rsidRDefault="00A7398E" w:rsidP="00A7398E">
            <w:pPr>
              <w:rPr>
                <w:szCs w:val="24"/>
              </w:rPr>
            </w:pPr>
            <w:r>
              <w:rPr>
                <w:b/>
                <w:szCs w:val="24"/>
              </w:rPr>
              <w:t>12.</w:t>
            </w:r>
            <w:r>
              <w:rPr>
                <w:szCs w:val="24"/>
              </w:rPr>
              <w:t xml:space="preserve"> </w:t>
            </w:r>
            <w:r>
              <w:rPr>
                <w:b/>
                <w:szCs w:val="24"/>
              </w:rPr>
              <w:t>Kiti reikalavimai</w:t>
            </w:r>
          </w:p>
        </w:tc>
      </w:tr>
      <w:tr w:rsidR="00A7398E" w14:paraId="2A47AD37" w14:textId="77777777">
        <w:tc>
          <w:tcPr>
            <w:tcW w:w="15134" w:type="dxa"/>
          </w:tcPr>
          <w:p w14:paraId="3CC6455E" w14:textId="1E5C902E" w:rsidR="001114DA" w:rsidRDefault="001114DA" w:rsidP="001114DA">
            <w:pPr>
              <w:tabs>
                <w:tab w:val="left" w:pos="1134"/>
              </w:tabs>
              <w:jc w:val="both"/>
              <w:rPr>
                <w:iCs/>
                <w:szCs w:val="24"/>
              </w:rPr>
            </w:pPr>
            <w:r>
              <w:rPr>
                <w:iCs/>
                <w:szCs w:val="24"/>
              </w:rPr>
              <w:t>12.</w:t>
            </w:r>
            <w:r w:rsidR="00135315">
              <w:rPr>
                <w:iCs/>
                <w:szCs w:val="24"/>
              </w:rPr>
              <w:t>1</w:t>
            </w:r>
            <w:r w:rsidRPr="00222119">
              <w:rPr>
                <w:iCs/>
                <w:szCs w:val="24"/>
              </w:rPr>
              <w:t>. 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1D5FFDFE" w14:textId="6013EC15" w:rsidR="001114DA" w:rsidRDefault="001114DA" w:rsidP="001114DA">
            <w:pPr>
              <w:tabs>
                <w:tab w:val="left" w:pos="1134"/>
              </w:tabs>
              <w:jc w:val="both"/>
            </w:pPr>
            <w:r>
              <w:lastRenderedPageBreak/>
              <w:t>12</w:t>
            </w:r>
            <w:r w:rsidRPr="009E100E">
              <w:t>.</w:t>
            </w:r>
            <w:r w:rsidR="00135315">
              <w:t>2</w:t>
            </w:r>
            <w:r w:rsidRPr="009E100E">
              <w:t xml:space="preserve">. </w:t>
            </w:r>
            <w:r w:rsidRPr="00FC187B">
              <w:t>P</w:t>
            </w:r>
            <w:r>
              <w:t xml:space="preserve">areiškėjas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069FC0C2" w14:textId="7754C462" w:rsidR="001114DA" w:rsidRPr="001430E1" w:rsidRDefault="001114DA" w:rsidP="001114DA">
            <w:pPr>
              <w:tabs>
                <w:tab w:val="left" w:pos="457"/>
              </w:tabs>
              <w:jc w:val="both"/>
            </w:pPr>
            <w:r>
              <w:t>12.</w:t>
            </w:r>
            <w:r w:rsidR="00135315">
              <w:t>3</w:t>
            </w:r>
            <w:r>
              <w:t xml:space="preserve">. </w:t>
            </w:r>
            <w:r w:rsidRPr="001430E1">
              <w:t>Projekte sutaupytos lėšos gali būti panaudotos administruojančiosios institucijos nustatyta ir su Ministerija suderinta projekte sutaupytų lėšų panaudojimo tvarka, atitinkančia Projekto finansavimo ir administravimo taisyklių IV skyriaus trečiojo skirsnio nuostatas.</w:t>
            </w:r>
          </w:p>
          <w:p w14:paraId="6D5D2B01" w14:textId="1EDF0D2C" w:rsidR="00A7398E" w:rsidRDefault="001114DA" w:rsidP="00F80404">
            <w:pPr>
              <w:tabs>
                <w:tab w:val="left" w:pos="1134"/>
              </w:tabs>
              <w:jc w:val="both"/>
              <w:rPr>
                <w:i/>
                <w:sz w:val="22"/>
                <w:szCs w:val="22"/>
              </w:rPr>
            </w:pPr>
            <w:r>
              <w:t>12.</w:t>
            </w:r>
            <w:r w:rsidR="00F80404">
              <w:t>4</w:t>
            </w:r>
            <w:r>
              <w:t>.</w:t>
            </w:r>
            <w:r w:rsidRPr="001430E1">
              <w:t>Tais atvejais, kai projekto vykdytojas nesilaiko projekto sutartyje nustatytų sąlygų ir kai toks nesilaikymas neturi Projekto finansavimo ir administravimo taisyklių IV skyriaus aštuntajame skirsnyje nustatytų pažeidimo požymių, administruojančioji institucija priimdama sprendimą dėl projektui skirto finansavimo mažinimo gali taikyti administruojančiosios institucijos Projekto finansavimo ir administravimo taisyklių IV skyriaus aštuntajame skirsnyje nustatyta tvarka parengtą ir su Ministerija suderintą projektui skirto finansavimo mažinimo tvarką.</w:t>
            </w:r>
          </w:p>
        </w:tc>
      </w:tr>
      <w:tr w:rsidR="00A7398E" w14:paraId="41DB09FF" w14:textId="77777777">
        <w:tc>
          <w:tcPr>
            <w:tcW w:w="15134" w:type="dxa"/>
          </w:tcPr>
          <w:p w14:paraId="1ACCE788" w14:textId="77777777" w:rsidR="00A7398E" w:rsidRDefault="00A7398E" w:rsidP="00A7398E">
            <w:pPr>
              <w:rPr>
                <w:b/>
                <w:szCs w:val="24"/>
              </w:rPr>
            </w:pPr>
            <w:r>
              <w:rPr>
                <w:b/>
                <w:szCs w:val="24"/>
              </w:rPr>
              <w:lastRenderedPageBreak/>
              <w:t>IŠLAIDŲ TINKAMUMO FINANSUOTI REIKALAVIMAI</w:t>
            </w:r>
          </w:p>
        </w:tc>
      </w:tr>
      <w:tr w:rsidR="00A7398E" w14:paraId="3471268F" w14:textId="77777777">
        <w:tc>
          <w:tcPr>
            <w:tcW w:w="15134" w:type="dxa"/>
          </w:tcPr>
          <w:p w14:paraId="0B1B6151" w14:textId="084A502E" w:rsidR="00A7398E" w:rsidRDefault="00A7398E" w:rsidP="00A7398E">
            <w:pPr>
              <w:jc w:val="both"/>
              <w:rPr>
                <w:b/>
                <w:szCs w:val="24"/>
              </w:rPr>
            </w:pPr>
            <w:r>
              <w:rPr>
                <w:b/>
                <w:szCs w:val="24"/>
              </w:rPr>
              <w:t>13. Išlaidų tinkamumo finansuoti reikalavimai</w:t>
            </w:r>
          </w:p>
        </w:tc>
      </w:tr>
      <w:tr w:rsidR="00A7398E" w14:paraId="173C6C3E" w14:textId="77777777">
        <w:tc>
          <w:tcPr>
            <w:tcW w:w="15134" w:type="dxa"/>
          </w:tcPr>
          <w:p w14:paraId="2A6B534D" w14:textId="7CBF3C08" w:rsidR="00E54DD6" w:rsidRDefault="00E54DD6" w:rsidP="00E54DD6">
            <w:pPr>
              <w:jc w:val="both"/>
              <w:rPr>
                <w:szCs w:val="24"/>
              </w:rPr>
            </w:pPr>
            <w:r>
              <w:rPr>
                <w:szCs w:val="24"/>
              </w:rPr>
              <w:t>13</w:t>
            </w:r>
            <w:r w:rsidRPr="00D1594C">
              <w:rPr>
                <w:szCs w:val="24"/>
              </w:rPr>
              <w:t xml:space="preserve">.1. </w:t>
            </w:r>
            <w:r w:rsidRPr="001365A3">
              <w:rPr>
                <w:szCs w:val="24"/>
              </w:rPr>
              <w:t xml:space="preserve">Projekto išlaidos turi atitikti PFSA </w:t>
            </w:r>
            <w:r>
              <w:rPr>
                <w:szCs w:val="24"/>
              </w:rPr>
              <w:t>8.3 ir 8.4</w:t>
            </w:r>
            <w:r w:rsidRPr="001365A3">
              <w:rPr>
                <w:szCs w:val="24"/>
              </w:rPr>
              <w:t xml:space="preserve"> p</w:t>
            </w:r>
            <w:r>
              <w:rPr>
                <w:szCs w:val="24"/>
              </w:rPr>
              <w:t>apunkčiuose</w:t>
            </w:r>
            <w:r w:rsidRPr="001365A3">
              <w:rPr>
                <w:szCs w:val="24"/>
              </w:rPr>
              <w:t xml:space="preserve"> nustatytus tinkamumo</w:t>
            </w:r>
            <w:r>
              <w:rPr>
                <w:szCs w:val="24"/>
              </w:rPr>
              <w:t xml:space="preserve"> reikalavimus</w:t>
            </w:r>
            <w:r w:rsidRPr="001365A3">
              <w:rPr>
                <w:szCs w:val="24"/>
              </w:rPr>
              <w:t xml:space="preserve"> ir Projektų administravimo ir finansavimo taisykl</w:t>
            </w:r>
            <w:r>
              <w:rPr>
                <w:szCs w:val="24"/>
              </w:rPr>
              <w:t xml:space="preserve">ių </w:t>
            </w:r>
            <w:r>
              <w:t xml:space="preserve"> </w:t>
            </w:r>
            <w:r w:rsidRPr="00BC2049">
              <w:rPr>
                <w:szCs w:val="24"/>
              </w:rPr>
              <w:t xml:space="preserve">VII skyriuje </w:t>
            </w:r>
            <w:r w:rsidRPr="001365A3">
              <w:rPr>
                <w:szCs w:val="24"/>
              </w:rPr>
              <w:t>išdėstytus projekto išlaidoms taikomus reikalavimus.</w:t>
            </w:r>
            <w:r>
              <w:t xml:space="preserve"> </w:t>
            </w:r>
          </w:p>
          <w:p w14:paraId="72677CA6" w14:textId="77777777" w:rsidR="00E54DD6" w:rsidRPr="00741409" w:rsidRDefault="00E54DD6" w:rsidP="00E54DD6">
            <w:pPr>
              <w:jc w:val="both"/>
              <w:rPr>
                <w:szCs w:val="24"/>
              </w:rPr>
            </w:pPr>
            <w:r>
              <w:rPr>
                <w:szCs w:val="24"/>
              </w:rPr>
              <w:t>13</w:t>
            </w:r>
            <w:r w:rsidRPr="00741409">
              <w:rPr>
                <w:szCs w:val="24"/>
              </w:rPr>
              <w:t>.</w:t>
            </w:r>
            <w:r w:rsidRPr="009E100E">
              <w:rPr>
                <w:szCs w:val="24"/>
              </w:rPr>
              <w:t>2</w:t>
            </w:r>
            <w:r w:rsidRPr="00741409">
              <w:rPr>
                <w:szCs w:val="24"/>
              </w:rPr>
              <w:t>. Pareiškėjas savo iniciatyva ir savo ir (arba) kitų šaltinių lėšomis gali prisidėti prie projekto įgyvendinimo didesne lėšų suma, nei reikalaujama.</w:t>
            </w:r>
          </w:p>
          <w:p w14:paraId="0725D7AE" w14:textId="77777777" w:rsidR="00E54DD6" w:rsidRPr="00741409" w:rsidRDefault="00E54DD6" w:rsidP="00E54DD6">
            <w:pPr>
              <w:jc w:val="both"/>
              <w:rPr>
                <w:szCs w:val="24"/>
              </w:rPr>
            </w:pPr>
            <w:r>
              <w:rPr>
                <w:szCs w:val="24"/>
              </w:rPr>
              <w:t>13</w:t>
            </w:r>
            <w:r w:rsidRPr="00741409">
              <w:rPr>
                <w:szCs w:val="24"/>
              </w:rPr>
              <w:t>.</w:t>
            </w:r>
            <w:r>
              <w:rPr>
                <w:szCs w:val="24"/>
              </w:rPr>
              <w:t>3</w:t>
            </w:r>
            <w:r w:rsidRPr="00741409">
              <w:rPr>
                <w:szCs w:val="24"/>
              </w:rPr>
              <w:t>. Projekto tinkamų finansuoti išlaidų dalis, kurios nepadengia projektui skiriamo finansavimo lėšos, turi būti finansuojama iš projekto vykdytojo lėšų.</w:t>
            </w:r>
          </w:p>
          <w:p w14:paraId="5DE437C5" w14:textId="353C6CAB" w:rsidR="00A7398E" w:rsidRPr="007C1830" w:rsidRDefault="00E54DD6" w:rsidP="00A7398E">
            <w:pPr>
              <w:jc w:val="both"/>
              <w:rPr>
                <w:i/>
                <w:sz w:val="22"/>
                <w:szCs w:val="22"/>
                <w:highlight w:val="yellow"/>
              </w:rPr>
            </w:pPr>
            <w:r>
              <w:rPr>
                <w:szCs w:val="24"/>
              </w:rPr>
              <w:t>13</w:t>
            </w:r>
            <w:r w:rsidRPr="00741409">
              <w:rPr>
                <w:szCs w:val="24"/>
              </w:rPr>
              <w:t>.</w:t>
            </w:r>
            <w:r>
              <w:rPr>
                <w:szCs w:val="24"/>
              </w:rPr>
              <w:t>4</w:t>
            </w:r>
            <w:r w:rsidRPr="00741409">
              <w:rPr>
                <w:szCs w:val="24"/>
              </w:rPr>
              <w:t>. Kryžminis finansavimas netaikomas.</w:t>
            </w:r>
            <w:r w:rsidR="00A7398E">
              <w:rPr>
                <w:i/>
                <w:iCs/>
                <w:strike/>
                <w:sz w:val="22"/>
                <w:szCs w:val="22"/>
              </w:rPr>
              <w:t xml:space="preserve"> </w:t>
            </w:r>
          </w:p>
        </w:tc>
      </w:tr>
      <w:tr w:rsidR="00A7398E" w14:paraId="2404C283" w14:textId="77777777">
        <w:trPr>
          <w:trHeight w:val="349"/>
        </w:trPr>
        <w:tc>
          <w:tcPr>
            <w:tcW w:w="15134" w:type="dxa"/>
          </w:tcPr>
          <w:p w14:paraId="04113AAD" w14:textId="1AF4C75C" w:rsidR="00A7398E" w:rsidRDefault="00A7398E" w:rsidP="00A7398E">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A7398E" w14:paraId="047E8380" w14:textId="77777777">
        <w:tc>
          <w:tcPr>
            <w:tcW w:w="15134" w:type="dxa"/>
          </w:tcPr>
          <w:p w14:paraId="065C73A4" w14:textId="5BC43F3C" w:rsidR="00A7398E" w:rsidRDefault="00A7398E" w:rsidP="00A7398E">
            <w:pPr>
              <w:jc w:val="both"/>
              <w:rPr>
                <w:b/>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A7398E"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A7398E" w:rsidRDefault="00A7398E" w:rsidP="00A7398E">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159A5D43" w:rsidR="00A7398E" w:rsidRDefault="00E36AB7" w:rsidP="00A7398E">
                  <w:pPr>
                    <w:jc w:val="both"/>
                    <w:rPr>
                      <w:bCs/>
                      <w:sz w:val="22"/>
                      <w:szCs w:val="22"/>
                    </w:rPr>
                  </w:pPr>
                  <w:r w:rsidRPr="004D745A">
                    <w:rPr>
                      <w:rFonts w:ascii="MS Gothic" w:eastAsia="MS Gothic" w:hAnsi="MS Gothic"/>
                      <w:b/>
                      <w:bCs/>
                      <w:szCs w:val="24"/>
                    </w:rPr>
                    <w:t>X</w:t>
                  </w:r>
                  <w:r w:rsidR="00A7398E">
                    <w:rPr>
                      <w:b/>
                      <w:bCs/>
                      <w:sz w:val="22"/>
                      <w:szCs w:val="22"/>
                    </w:rPr>
                    <w:t xml:space="preserve"> Neindeksuojama</w:t>
                  </w:r>
                </w:p>
              </w:tc>
            </w:tr>
            <w:tr w:rsidR="00A7398E"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A7398E" w:rsidRDefault="00A7398E" w:rsidP="00A7398E">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A7398E" w:rsidRDefault="00A7398E" w:rsidP="00A7398E">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A7398E" w:rsidRDefault="00A7398E" w:rsidP="00A7398E">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A7398E" w:rsidRDefault="00A7398E" w:rsidP="00A7398E">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A7398E" w:rsidRDefault="00A7398E" w:rsidP="00A7398E">
                  <w:pPr>
                    <w:jc w:val="center"/>
                    <w:rPr>
                      <w:b/>
                      <w:bCs/>
                      <w:sz w:val="22"/>
                      <w:szCs w:val="22"/>
                    </w:rPr>
                  </w:pPr>
                  <w:r>
                    <w:rPr>
                      <w:b/>
                      <w:bCs/>
                      <w:sz w:val="22"/>
                      <w:szCs w:val="22"/>
                    </w:rPr>
                    <w:t>Papildoma informacija</w:t>
                  </w:r>
                </w:p>
              </w:tc>
            </w:tr>
            <w:tr w:rsidR="00A7398E" w14:paraId="5FB497A6" w14:textId="77777777">
              <w:tc>
                <w:tcPr>
                  <w:tcW w:w="2974" w:type="dxa"/>
                  <w:tcBorders>
                    <w:top w:val="single" w:sz="8" w:space="0" w:color="auto"/>
                    <w:left w:val="single" w:sz="8" w:space="0" w:color="auto"/>
                    <w:bottom w:val="single" w:sz="8" w:space="0" w:color="auto"/>
                    <w:right w:val="single" w:sz="8" w:space="0" w:color="auto"/>
                  </w:tcBorders>
                </w:tcPr>
                <w:p w14:paraId="05C419D6" w14:textId="6CAB9698" w:rsidR="00A7398E" w:rsidRPr="000D5273" w:rsidRDefault="00130256" w:rsidP="00A7398E">
                  <w:pPr>
                    <w:jc w:val="center"/>
                    <w:rPr>
                      <w:sz w:val="20"/>
                    </w:rPr>
                  </w:pPr>
                  <w:r w:rsidRPr="000D5273">
                    <w:rPr>
                      <w:szCs w:val="24"/>
                    </w:rPr>
                    <w:t>D</w:t>
                  </w:r>
                  <w:r w:rsidR="00F20DCB" w:rsidRPr="000D5273">
                    <w:rPr>
                      <w:szCs w:val="24"/>
                    </w:rPr>
                    <w:t>alyvavimo užsienyje vykstančioje tarptautinėje parodoje išlaidos</w:t>
                  </w:r>
                </w:p>
              </w:tc>
              <w:tc>
                <w:tcPr>
                  <w:tcW w:w="2975" w:type="dxa"/>
                  <w:tcBorders>
                    <w:top w:val="single" w:sz="8" w:space="0" w:color="auto"/>
                    <w:left w:val="single" w:sz="8" w:space="0" w:color="auto"/>
                    <w:bottom w:val="single" w:sz="8" w:space="0" w:color="auto"/>
                    <w:right w:val="single" w:sz="8" w:space="0" w:color="auto"/>
                  </w:tcBorders>
                </w:tcPr>
                <w:p w14:paraId="4F1FE262" w14:textId="12DF36D0" w:rsidR="00A7398E" w:rsidRPr="000D5273" w:rsidRDefault="00207A6B" w:rsidP="000D5273">
                  <w:pPr>
                    <w:jc w:val="center"/>
                    <w:rPr>
                      <w:szCs w:val="24"/>
                    </w:rPr>
                  </w:pPr>
                  <w:r w:rsidRPr="000D5273">
                    <w:rPr>
                      <w:szCs w:val="24"/>
                    </w:rPr>
                    <w:t>FĮ-11-01</w:t>
                  </w:r>
                  <w:r w:rsidR="000D5273" w:rsidRPr="000D5273">
                    <w:rPr>
                      <w:szCs w:val="24"/>
                    </w:rPr>
                    <w:t xml:space="preserve"> – </w:t>
                  </w:r>
                  <w:r w:rsidRPr="000D5273">
                    <w:rPr>
                      <w:szCs w:val="24"/>
                    </w:rPr>
                    <w:t>FĮ-11-12</w:t>
                  </w:r>
                </w:p>
              </w:tc>
              <w:tc>
                <w:tcPr>
                  <w:tcW w:w="2975" w:type="dxa"/>
                  <w:tcBorders>
                    <w:top w:val="single" w:sz="8" w:space="0" w:color="auto"/>
                    <w:left w:val="single" w:sz="8" w:space="0" w:color="auto"/>
                    <w:bottom w:val="single" w:sz="8" w:space="0" w:color="auto"/>
                    <w:right w:val="single" w:sz="8" w:space="0" w:color="auto"/>
                  </w:tcBorders>
                </w:tcPr>
                <w:p w14:paraId="153CB9EC" w14:textId="544585D8" w:rsidR="00A7398E" w:rsidRPr="000D5273" w:rsidRDefault="00F20DCB" w:rsidP="00A7398E">
                  <w:pPr>
                    <w:jc w:val="center"/>
                    <w:rPr>
                      <w:szCs w:val="24"/>
                    </w:rPr>
                  </w:pPr>
                  <w:r w:rsidRPr="00953810">
                    <w:rPr>
                      <w:szCs w:val="24"/>
                    </w:rPr>
                    <w:t>02</w:t>
                  </w:r>
                </w:p>
              </w:tc>
              <w:tc>
                <w:tcPr>
                  <w:tcW w:w="2975" w:type="dxa"/>
                  <w:tcBorders>
                    <w:top w:val="single" w:sz="8" w:space="0" w:color="auto"/>
                    <w:left w:val="single" w:sz="8" w:space="0" w:color="auto"/>
                    <w:bottom w:val="single" w:sz="8" w:space="0" w:color="auto"/>
                    <w:right w:val="single" w:sz="8" w:space="0" w:color="auto"/>
                  </w:tcBorders>
                </w:tcPr>
                <w:p w14:paraId="55B550ED" w14:textId="067D2B57" w:rsidR="00130256" w:rsidRPr="000D5273" w:rsidRDefault="00B4538A" w:rsidP="00B4538A">
                  <w:pPr>
                    <w:pStyle w:val="Default"/>
                    <w:jc w:val="center"/>
                  </w:pPr>
                  <w:r w:rsidRPr="000D5273">
                    <w:rPr>
                      <w:rFonts w:ascii="Times New Roman" w:eastAsia="Times New Roman" w:hAnsi="Times New Roman" w:cs="Times New Roman"/>
                      <w:color w:val="auto"/>
                    </w:rPr>
                    <w:t>Dalyvavimo tarptautinėse parodose f</w:t>
                  </w:r>
                  <w:r w:rsidR="00130256" w:rsidRPr="000D5273">
                    <w:rPr>
                      <w:rFonts w:ascii="Times New Roman" w:eastAsia="Times New Roman" w:hAnsi="Times New Roman" w:cs="Times New Roman"/>
                      <w:color w:val="auto"/>
                    </w:rPr>
                    <w:t>iksuotasis įkainis taikomas I</w:t>
                  </w:r>
                  <w:r w:rsidR="00D91C03" w:rsidRPr="000D5273">
                    <w:rPr>
                      <w:rFonts w:ascii="Times New Roman" w:eastAsia="Times New Roman" w:hAnsi="Times New Roman" w:cs="Times New Roman"/>
                      <w:color w:val="auto"/>
                    </w:rPr>
                    <w:t>-V</w:t>
                  </w:r>
                  <w:r w:rsidR="00273C2E">
                    <w:rPr>
                      <w:rFonts w:ascii="Times New Roman" w:eastAsia="Times New Roman" w:hAnsi="Times New Roman" w:cs="Times New Roman"/>
                      <w:color w:val="auto"/>
                    </w:rPr>
                    <w:t>I</w:t>
                  </w:r>
                  <w:r w:rsidR="00130256" w:rsidRPr="000D5273">
                    <w:rPr>
                      <w:rFonts w:ascii="Times New Roman" w:eastAsia="Times New Roman" w:hAnsi="Times New Roman" w:cs="Times New Roman"/>
                      <w:color w:val="auto"/>
                    </w:rPr>
                    <w:t xml:space="preserve"> šalių grupei, </w:t>
                  </w:r>
                  <w:r w:rsidR="00D91C03" w:rsidRPr="000D5273">
                    <w:rPr>
                      <w:rFonts w:ascii="Times New Roman" w:eastAsia="Times New Roman" w:hAnsi="Times New Roman" w:cs="Times New Roman"/>
                      <w:color w:val="auto"/>
                    </w:rPr>
                    <w:t xml:space="preserve">be PVM ir </w:t>
                  </w:r>
                  <w:r w:rsidR="00130256" w:rsidRPr="000D5273">
                    <w:rPr>
                      <w:rFonts w:ascii="Times New Roman" w:eastAsia="Times New Roman" w:hAnsi="Times New Roman" w:cs="Times New Roman"/>
                      <w:color w:val="auto"/>
                    </w:rPr>
                    <w:t>su PVM</w:t>
                  </w:r>
                </w:p>
              </w:tc>
              <w:tc>
                <w:tcPr>
                  <w:tcW w:w="2975" w:type="dxa"/>
                  <w:tcBorders>
                    <w:top w:val="single" w:sz="8" w:space="0" w:color="auto"/>
                    <w:left w:val="single" w:sz="8" w:space="0" w:color="auto"/>
                    <w:bottom w:val="single" w:sz="8" w:space="0" w:color="auto"/>
                    <w:right w:val="single" w:sz="8" w:space="0" w:color="auto"/>
                  </w:tcBorders>
                </w:tcPr>
                <w:p w14:paraId="2E629F75" w14:textId="381AD0B6" w:rsidR="00767FFA" w:rsidRPr="00767FFA" w:rsidRDefault="0008237A" w:rsidP="00767FFA">
                  <w:pPr>
                    <w:jc w:val="both"/>
                    <w:rPr>
                      <w:color w:val="0563C1" w:themeColor="hyperlink"/>
                      <w:szCs w:val="24"/>
                      <w:u w:val="single"/>
                    </w:rPr>
                  </w:pPr>
                  <w:hyperlink r:id="rId17" w:history="1">
                    <w:r w:rsidR="00EA53F9" w:rsidRPr="00767FFA">
                      <w:rPr>
                        <w:rStyle w:val="Hipersaitas"/>
                        <w:szCs w:val="24"/>
                      </w:rPr>
                      <w:t>FĮ-11-01 – FĮ-11-12. Dalyvavimo tarptautinėse parodose FĮ nustatymo tyrimas</w:t>
                    </w:r>
                  </w:hyperlink>
                  <w:r w:rsidR="00767FFA">
                    <w:rPr>
                      <w:szCs w:val="24"/>
                    </w:rPr>
                    <w:t>,</w:t>
                  </w:r>
                  <w:r w:rsidR="00767FFA" w:rsidRPr="00767FFA">
                    <w:rPr>
                      <w:szCs w:val="24"/>
                    </w:rPr>
                    <w:t xml:space="preserve"> 2022 m. spalio 20 d. redakcija</w:t>
                  </w:r>
                  <w:r w:rsidR="00767FFA">
                    <w:rPr>
                      <w:szCs w:val="24"/>
                    </w:rPr>
                    <w:t>.</w:t>
                  </w:r>
                </w:p>
                <w:p w14:paraId="271FB78B" w14:textId="265224CE" w:rsidR="002228D1" w:rsidRPr="000D5273" w:rsidRDefault="002228D1" w:rsidP="002228D1">
                  <w:pPr>
                    <w:jc w:val="both"/>
                    <w:rPr>
                      <w:szCs w:val="24"/>
                    </w:rPr>
                  </w:pPr>
                  <w:r w:rsidRPr="000D5273">
                    <w:rPr>
                      <w:szCs w:val="24"/>
                    </w:rPr>
                    <w:t>Dokumentai pagrindžiantys supaprastintai apmokamų išlaidų dydį:</w:t>
                  </w:r>
                </w:p>
                <w:p w14:paraId="78EFD610" w14:textId="649E473C" w:rsidR="002228D1" w:rsidRPr="000D5273" w:rsidRDefault="002228D1" w:rsidP="002228D1">
                  <w:pPr>
                    <w:jc w:val="both"/>
                    <w:rPr>
                      <w:szCs w:val="24"/>
                    </w:rPr>
                  </w:pPr>
                  <w:r w:rsidRPr="000D5273">
                    <w:rPr>
                      <w:szCs w:val="24"/>
                    </w:rPr>
                    <w:lastRenderedPageBreak/>
                    <w:t>1) MVĮ dalyvavimo tarptautinėje parodoje ataskaita, kurioje būtų pateikta esminė informacija apie dalyvavimo tarptautinėje parodoje faktus: renginio pavadinimas, renginio darbotvarkė ar programa, kurioje nurodoma renginio vieta ir trukmė, įmonių, su kuriomis užmegzti kontaktai arba pasirašyti ketinimų protokolai, sąrašas;</w:t>
                  </w:r>
                </w:p>
                <w:p w14:paraId="199A0D82" w14:textId="23F40CDD" w:rsidR="00A7398E" w:rsidRPr="000D5273" w:rsidRDefault="002228D1" w:rsidP="002228D1">
                  <w:pPr>
                    <w:jc w:val="both"/>
                    <w:rPr>
                      <w:szCs w:val="24"/>
                    </w:rPr>
                  </w:pPr>
                  <w:r w:rsidRPr="000D5273">
                    <w:rPr>
                      <w:szCs w:val="24"/>
                    </w:rPr>
                    <w:t>2) dalyvavimo renginiuose faktiniai įrodymai (mažiausiai trys parodos stendo nuotraukos, kuriose būtų išsamus projekto vykdytojo stendo vaizdas, aiškiai matomas projekto vykdytojo pavadinimas ir Europos Sąjungos viešinimo ženklas; dalyvių katalogo kopija (išrašas), kurioje nurodytas parodoje dalyvavęs projekto vykdytojas; dalyvio kortelės kopija).</w:t>
                  </w:r>
                </w:p>
                <w:p w14:paraId="7F9DB1A2" w14:textId="3C32A23C" w:rsidR="00130256" w:rsidRPr="000D5273" w:rsidRDefault="00130256" w:rsidP="00A7398E">
                  <w:pPr>
                    <w:jc w:val="center"/>
                    <w:rPr>
                      <w:szCs w:val="24"/>
                    </w:rPr>
                  </w:pPr>
                </w:p>
              </w:tc>
            </w:tr>
            <w:tr w:rsidR="000D5273" w14:paraId="3D473EFD" w14:textId="77777777" w:rsidTr="00E95F5D">
              <w:tc>
                <w:tcPr>
                  <w:tcW w:w="2974" w:type="dxa"/>
                  <w:tcBorders>
                    <w:top w:val="single" w:sz="8" w:space="0" w:color="auto"/>
                    <w:left w:val="single" w:sz="8" w:space="0" w:color="auto"/>
                    <w:bottom w:val="single" w:sz="8" w:space="0" w:color="auto"/>
                    <w:right w:val="single" w:sz="8" w:space="0" w:color="auto"/>
                  </w:tcBorders>
                  <w:vAlign w:val="center"/>
                </w:tcPr>
                <w:p w14:paraId="550812C3" w14:textId="2D2A3891" w:rsidR="000D5273" w:rsidRDefault="000D5273" w:rsidP="000D5273">
                  <w:pPr>
                    <w:jc w:val="center"/>
                    <w:rPr>
                      <w:i/>
                      <w:iCs/>
                      <w:szCs w:val="24"/>
                    </w:rPr>
                  </w:pPr>
                  <w:r w:rsidRPr="00222B19">
                    <w:lastRenderedPageBreak/>
                    <w:t xml:space="preserve">Projektą vykdančio personalo darbo užmokesčio </w:t>
                  </w:r>
                  <w:r w:rsidRPr="00222B19">
                    <w:lastRenderedPageBreak/>
                    <w:t>už kasmetines atostogas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1C49FFA" w14:textId="47C8DFC7" w:rsidR="000D5273" w:rsidRPr="00130256" w:rsidRDefault="000D5273" w:rsidP="000D5273">
                  <w:pPr>
                    <w:jc w:val="center"/>
                    <w:rPr>
                      <w:i/>
                      <w:iCs/>
                      <w:szCs w:val="24"/>
                    </w:rPr>
                  </w:pPr>
                  <w:r w:rsidRPr="000D1671">
                    <w:rPr>
                      <w:szCs w:val="24"/>
                    </w:rPr>
                    <w:lastRenderedPageBreak/>
                    <w:t>FN-05-01 – FN-05-07</w:t>
                  </w:r>
                </w:p>
              </w:tc>
              <w:tc>
                <w:tcPr>
                  <w:tcW w:w="2975" w:type="dxa"/>
                  <w:tcBorders>
                    <w:top w:val="single" w:sz="8" w:space="0" w:color="auto"/>
                    <w:left w:val="single" w:sz="8" w:space="0" w:color="auto"/>
                    <w:bottom w:val="single" w:sz="8" w:space="0" w:color="auto"/>
                    <w:right w:val="single" w:sz="8" w:space="0" w:color="auto"/>
                  </w:tcBorders>
                  <w:vAlign w:val="center"/>
                </w:tcPr>
                <w:p w14:paraId="5F3A0B31" w14:textId="003DAB9D" w:rsidR="000D5273" w:rsidRPr="00130256" w:rsidRDefault="000D5273" w:rsidP="000D5273">
                  <w:pPr>
                    <w:jc w:val="center"/>
                    <w:rPr>
                      <w:i/>
                      <w:iCs/>
                      <w:szCs w:val="24"/>
                      <w:highlight w:val="yellow"/>
                    </w:rPr>
                  </w:pPr>
                  <w:r>
                    <w:rPr>
                      <w:szCs w:val="24"/>
                    </w:rPr>
                    <w:t>0</w:t>
                  </w:r>
                  <w:r>
                    <w:rPr>
                      <w:szCs w:val="24"/>
                      <w:lang w:val="en-US"/>
                    </w:rPr>
                    <w:t>1</w:t>
                  </w:r>
                </w:p>
              </w:tc>
              <w:tc>
                <w:tcPr>
                  <w:tcW w:w="2975" w:type="dxa"/>
                  <w:tcBorders>
                    <w:top w:val="single" w:sz="8" w:space="0" w:color="auto"/>
                    <w:left w:val="single" w:sz="8" w:space="0" w:color="auto"/>
                    <w:bottom w:val="single" w:sz="8" w:space="0" w:color="auto"/>
                    <w:right w:val="single" w:sz="8" w:space="0" w:color="auto"/>
                  </w:tcBorders>
                  <w:vAlign w:val="center"/>
                </w:tcPr>
                <w:p w14:paraId="50CC3AAE" w14:textId="58ED631A" w:rsidR="000D5273" w:rsidRPr="00B4538A" w:rsidRDefault="000D5273" w:rsidP="000D5273">
                  <w:pPr>
                    <w:pStyle w:val="Default"/>
                    <w:jc w:val="center"/>
                    <w:rPr>
                      <w:rFonts w:ascii="Times New Roman" w:eastAsia="Times New Roman" w:hAnsi="Times New Roman" w:cs="Times New Roman"/>
                      <w:i/>
                      <w:iCs/>
                      <w:color w:val="auto"/>
                    </w:rPr>
                  </w:pPr>
                  <w:r w:rsidRPr="000D5273">
                    <w:rPr>
                      <w:rFonts w:ascii="Times New Roman" w:eastAsia="Times New Roman" w:hAnsi="Times New Roman" w:cs="Times New Roman"/>
                      <w:color w:val="auto"/>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vAlign w:val="center"/>
                </w:tcPr>
                <w:p w14:paraId="45F403EC" w14:textId="25FFB7B6" w:rsidR="000D5273" w:rsidRDefault="000D5273" w:rsidP="000D5273">
                  <w:pPr>
                    <w:jc w:val="both"/>
                  </w:pPr>
                  <w:r w:rsidRPr="001C3280">
                    <w:rPr>
                      <w:szCs w:val="24"/>
                    </w:rPr>
                    <w:t xml:space="preserve">Projektą vykdančio personalo darbo užmokesčio </w:t>
                  </w:r>
                  <w:r w:rsidRPr="001C3280">
                    <w:rPr>
                      <w:szCs w:val="24"/>
                    </w:rPr>
                    <w:lastRenderedPageBreak/>
                    <w:t>išlaidų dalis per mėnesį, skirta kasmetinėms atostogoms, kuri apskaičiuojama nuo tinkamų finansuoti faktiškai patirtų darbo užmokesčio išlaidų už faktiškai dirbtą laiką.</w:t>
                  </w:r>
                </w:p>
              </w:tc>
            </w:tr>
            <w:tr w:rsidR="005B1D80" w14:paraId="682F0E03" w14:textId="77777777" w:rsidTr="00E95F5D">
              <w:tc>
                <w:tcPr>
                  <w:tcW w:w="2974" w:type="dxa"/>
                  <w:tcBorders>
                    <w:top w:val="single" w:sz="8" w:space="0" w:color="auto"/>
                    <w:left w:val="single" w:sz="8" w:space="0" w:color="auto"/>
                    <w:bottom w:val="single" w:sz="8" w:space="0" w:color="auto"/>
                    <w:right w:val="single" w:sz="8" w:space="0" w:color="auto"/>
                  </w:tcBorders>
                  <w:vAlign w:val="center"/>
                </w:tcPr>
                <w:p w14:paraId="11425FC8" w14:textId="269DFCC0" w:rsidR="005B1D80" w:rsidRPr="00222B19" w:rsidRDefault="005B1D80" w:rsidP="000D5273">
                  <w:pPr>
                    <w:jc w:val="center"/>
                  </w:pPr>
                  <w:r>
                    <w:rPr>
                      <w:szCs w:val="24"/>
                      <w:lang w:eastAsia="lt-LT"/>
                    </w:rPr>
                    <w:lastRenderedPageBreak/>
                    <w:t>Produkcijos sertifikavimo išlaidos, įskaitant sertifikavimui reikalingų bandymų ir tyrimų išlaidas; sertifikuojamo gaminio vežimo išlaidos, būtinos gaminiui sertifikuoti, jeigu to neapima sertifikavimo paslaugos pirkimo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A61331B" w14:textId="77777777" w:rsidR="005B1D80" w:rsidRPr="000D1671" w:rsidRDefault="005B1D80" w:rsidP="000D5273">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3DF2562B" w14:textId="77777777" w:rsidR="005B1D80" w:rsidRDefault="005B1D80" w:rsidP="000D5273">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14E094C7" w14:textId="73C0A1DE" w:rsidR="005B1D80" w:rsidRPr="000D5273" w:rsidRDefault="005B1D80" w:rsidP="000D5273">
                  <w:pPr>
                    <w:pStyle w:val="Default"/>
                    <w:jc w:val="center"/>
                    <w:rPr>
                      <w:rFonts w:ascii="Times New Roman" w:eastAsia="Times New Roman" w:hAnsi="Times New Roman" w:cs="Times New Roman"/>
                      <w:color w:val="auto"/>
                    </w:rPr>
                  </w:pPr>
                  <w:r w:rsidRPr="005B1D80">
                    <w:rPr>
                      <w:rFonts w:ascii="Times New Roman" w:eastAsia="Times New Roman" w:hAnsi="Times New Roman" w:cs="Times New Roman"/>
                      <w:color w:val="auto"/>
                    </w:rPr>
                    <w:t xml:space="preserve">PĮP vertinimo metu nustatyta fiksuotoji projekto išlaidų suma, kaip tai nurodyta </w:t>
                  </w:r>
                  <w:r w:rsidR="009C4546" w:rsidRPr="009C4546">
                    <w:rPr>
                      <w:rFonts w:ascii="Times New Roman" w:eastAsia="Times New Roman" w:hAnsi="Times New Roman" w:cs="Times New Roman"/>
                      <w:color w:val="auto"/>
                    </w:rPr>
                    <w:t>Projektų administravimo ir finansavimo taisyklių</w:t>
                  </w:r>
                  <w:r w:rsidR="009C4546" w:rsidRPr="005B1D80">
                    <w:rPr>
                      <w:rFonts w:ascii="Times New Roman" w:eastAsia="Times New Roman" w:hAnsi="Times New Roman" w:cs="Times New Roman"/>
                      <w:color w:val="auto"/>
                    </w:rPr>
                    <w:t xml:space="preserve"> </w:t>
                  </w:r>
                  <w:r w:rsidR="00390578">
                    <w:rPr>
                      <w:rFonts w:ascii="Times New Roman" w:eastAsia="Times New Roman" w:hAnsi="Times New Roman" w:cs="Times New Roman"/>
                      <w:color w:val="auto"/>
                      <w:lang w:val="en-US"/>
                    </w:rPr>
                    <w:t>166.2</w:t>
                  </w:r>
                  <w:r w:rsidRPr="005B1D80">
                    <w:rPr>
                      <w:rFonts w:ascii="Times New Roman" w:eastAsia="Times New Roman" w:hAnsi="Times New Roman" w:cs="Times New Roman"/>
                      <w:color w:val="auto"/>
                    </w:rPr>
                    <w:t xml:space="preserve"> papunktyje. Fiksuotoji suma nustatoma pagal mažiausios kainos komercinį pasiūlymą arba pasirašytą pirkimo–pardavimo sutartį.</w:t>
                  </w:r>
                </w:p>
              </w:tc>
              <w:tc>
                <w:tcPr>
                  <w:tcW w:w="2975" w:type="dxa"/>
                  <w:tcBorders>
                    <w:top w:val="single" w:sz="8" w:space="0" w:color="auto"/>
                    <w:left w:val="single" w:sz="8" w:space="0" w:color="auto"/>
                    <w:bottom w:val="single" w:sz="8" w:space="0" w:color="auto"/>
                    <w:right w:val="single" w:sz="8" w:space="0" w:color="auto"/>
                  </w:tcBorders>
                  <w:vAlign w:val="center"/>
                </w:tcPr>
                <w:p w14:paraId="06B85204" w14:textId="77777777" w:rsidR="005B1D80" w:rsidRPr="001C3280" w:rsidRDefault="005B1D80" w:rsidP="000D5273">
                  <w:pPr>
                    <w:jc w:val="both"/>
                    <w:rPr>
                      <w:szCs w:val="24"/>
                    </w:rPr>
                  </w:pPr>
                </w:p>
              </w:tc>
            </w:tr>
            <w:tr w:rsidR="002D2FCD" w14:paraId="3AD3EF29" w14:textId="77777777" w:rsidTr="00E95F5D">
              <w:tc>
                <w:tcPr>
                  <w:tcW w:w="2974" w:type="dxa"/>
                  <w:tcBorders>
                    <w:top w:val="single" w:sz="8" w:space="0" w:color="auto"/>
                    <w:left w:val="single" w:sz="8" w:space="0" w:color="auto"/>
                    <w:bottom w:val="single" w:sz="8" w:space="0" w:color="auto"/>
                    <w:right w:val="single" w:sz="8" w:space="0" w:color="auto"/>
                  </w:tcBorders>
                  <w:vAlign w:val="center"/>
                </w:tcPr>
                <w:p w14:paraId="366617D1" w14:textId="6C0D9070" w:rsidR="002D2FCD" w:rsidRDefault="002D2FCD" w:rsidP="002D2FCD">
                  <w:pPr>
                    <w:jc w:val="center"/>
                    <w:rPr>
                      <w:szCs w:val="24"/>
                      <w:lang w:eastAsia="lt-LT"/>
                    </w:rPr>
                  </w:pPr>
                  <w:r>
                    <w:rPr>
                      <w:szCs w:val="24"/>
                    </w:rPr>
                    <w:t>E-</w:t>
                  </w:r>
                  <w:r w:rsidRPr="00527C3A">
                    <w:rPr>
                      <w:szCs w:val="24"/>
                    </w:rPr>
                    <w:t xml:space="preserve">rinkodaros </w:t>
                  </w:r>
                  <w:r>
                    <w:rPr>
                      <w:szCs w:val="24"/>
                    </w:rPr>
                    <w:t xml:space="preserve">paslaugos pirkimo </w:t>
                  </w:r>
                  <w:r w:rsidRPr="00527C3A">
                    <w:rPr>
                      <w:szCs w:val="24"/>
                    </w:rPr>
                    <w:t>išlaidos</w:t>
                  </w:r>
                </w:p>
              </w:tc>
              <w:tc>
                <w:tcPr>
                  <w:tcW w:w="2975" w:type="dxa"/>
                  <w:tcBorders>
                    <w:top w:val="single" w:sz="8" w:space="0" w:color="auto"/>
                    <w:left w:val="single" w:sz="8" w:space="0" w:color="auto"/>
                    <w:bottom w:val="single" w:sz="8" w:space="0" w:color="auto"/>
                    <w:right w:val="single" w:sz="8" w:space="0" w:color="auto"/>
                  </w:tcBorders>
                  <w:vAlign w:val="center"/>
                </w:tcPr>
                <w:p w14:paraId="05AC7C81" w14:textId="77777777" w:rsidR="002D2FCD" w:rsidRPr="000D1671" w:rsidRDefault="002D2FCD" w:rsidP="002D2FCD">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45311098" w14:textId="77777777" w:rsidR="002D2FCD" w:rsidRDefault="002D2FCD" w:rsidP="002D2FCD">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065665BF" w14:textId="552758A3" w:rsidR="002D2FCD" w:rsidRPr="005B1D80" w:rsidRDefault="002D2FCD" w:rsidP="002D2FCD">
                  <w:pPr>
                    <w:pStyle w:val="Default"/>
                    <w:jc w:val="center"/>
                    <w:rPr>
                      <w:rFonts w:ascii="Times New Roman" w:eastAsia="Times New Roman" w:hAnsi="Times New Roman" w:cs="Times New Roman"/>
                      <w:color w:val="auto"/>
                    </w:rPr>
                  </w:pPr>
                  <w:r w:rsidRPr="005B1D80">
                    <w:rPr>
                      <w:rFonts w:ascii="Times New Roman" w:eastAsia="Times New Roman" w:hAnsi="Times New Roman" w:cs="Times New Roman"/>
                      <w:color w:val="auto"/>
                    </w:rPr>
                    <w:t xml:space="preserve">PĮP vertinimo metu nustatyta fiksuotoji projekto išlaidų suma, kaip tai nurodyta </w:t>
                  </w:r>
                  <w:r w:rsidRPr="009C4546">
                    <w:rPr>
                      <w:rFonts w:ascii="Times New Roman" w:eastAsia="Times New Roman" w:hAnsi="Times New Roman" w:cs="Times New Roman"/>
                      <w:color w:val="auto"/>
                    </w:rPr>
                    <w:t>Projektų administravimo ir finansavimo taisyklių</w:t>
                  </w:r>
                  <w:r w:rsidRPr="005B1D80">
                    <w:rPr>
                      <w:rFonts w:ascii="Times New Roman" w:eastAsia="Times New Roman" w:hAnsi="Times New Roman" w:cs="Times New Roman"/>
                      <w:color w:val="auto"/>
                    </w:rPr>
                    <w:t xml:space="preserve"> </w:t>
                  </w:r>
                  <w:r>
                    <w:rPr>
                      <w:rFonts w:ascii="Times New Roman" w:eastAsia="Times New Roman" w:hAnsi="Times New Roman" w:cs="Times New Roman"/>
                      <w:color w:val="auto"/>
                      <w:lang w:val="en-US"/>
                    </w:rPr>
                    <w:t>166.2</w:t>
                  </w:r>
                  <w:r w:rsidRPr="005B1D80">
                    <w:rPr>
                      <w:rFonts w:ascii="Times New Roman" w:eastAsia="Times New Roman" w:hAnsi="Times New Roman" w:cs="Times New Roman"/>
                      <w:color w:val="auto"/>
                    </w:rPr>
                    <w:t xml:space="preserve"> papunktyje. Fiksuotoji suma nustatoma pagal mažiausios kainos komercinį pasiūlymą arba pasirašytą pirkimo–pardavimo sutartį.</w:t>
                  </w:r>
                </w:p>
              </w:tc>
              <w:tc>
                <w:tcPr>
                  <w:tcW w:w="2975" w:type="dxa"/>
                  <w:tcBorders>
                    <w:top w:val="single" w:sz="8" w:space="0" w:color="auto"/>
                    <w:left w:val="single" w:sz="8" w:space="0" w:color="auto"/>
                    <w:bottom w:val="single" w:sz="8" w:space="0" w:color="auto"/>
                    <w:right w:val="single" w:sz="8" w:space="0" w:color="auto"/>
                  </w:tcBorders>
                  <w:vAlign w:val="center"/>
                </w:tcPr>
                <w:p w14:paraId="3B8A11A6" w14:textId="77777777" w:rsidR="002D2FCD" w:rsidRPr="001C3280" w:rsidRDefault="002D2FCD" w:rsidP="002D2FCD">
                  <w:pPr>
                    <w:jc w:val="both"/>
                    <w:rPr>
                      <w:szCs w:val="24"/>
                    </w:rPr>
                  </w:pPr>
                </w:p>
              </w:tc>
            </w:tr>
            <w:tr w:rsidR="00317304" w14:paraId="7D492130" w14:textId="77777777" w:rsidTr="00E95F5D">
              <w:tc>
                <w:tcPr>
                  <w:tcW w:w="2974" w:type="dxa"/>
                  <w:tcBorders>
                    <w:top w:val="single" w:sz="8" w:space="0" w:color="auto"/>
                    <w:left w:val="single" w:sz="8" w:space="0" w:color="auto"/>
                    <w:bottom w:val="single" w:sz="8" w:space="0" w:color="auto"/>
                    <w:right w:val="single" w:sz="8" w:space="0" w:color="auto"/>
                  </w:tcBorders>
                  <w:vAlign w:val="center"/>
                </w:tcPr>
                <w:p w14:paraId="5C7D44BC" w14:textId="69EAD8A4" w:rsidR="00317304" w:rsidRPr="00304E3A" w:rsidRDefault="00317304" w:rsidP="00317304">
                  <w:pPr>
                    <w:jc w:val="center"/>
                    <w:rPr>
                      <w:szCs w:val="24"/>
                      <w:lang w:eastAsia="lt-LT"/>
                    </w:rPr>
                  </w:pPr>
                  <w:r>
                    <w:rPr>
                      <w:szCs w:val="24"/>
                    </w:rPr>
                    <w:t>E</w:t>
                  </w:r>
                  <w:r w:rsidRPr="00527C3A">
                    <w:rPr>
                      <w:szCs w:val="24"/>
                    </w:rPr>
                    <w:t xml:space="preserve">ksporto vadybininko </w:t>
                  </w:r>
                  <w:r>
                    <w:rPr>
                      <w:szCs w:val="24"/>
                    </w:rPr>
                    <w:t xml:space="preserve">darbo užmokestis </w:t>
                  </w:r>
                  <w:r w:rsidRPr="00FF3C2C">
                    <w:rPr>
                      <w:szCs w:val="24"/>
                    </w:rPr>
                    <w:t xml:space="preserve">ir išlaidos su darbo santykiais susijusiems </w:t>
                  </w:r>
                  <w:r w:rsidRPr="00FF3C2C">
                    <w:rPr>
                      <w:szCs w:val="24"/>
                    </w:rPr>
                    <w:lastRenderedPageBreak/>
                    <w:t>darbdavio įsipareigojimams, apskaičiuotiems teisės aktų, reguliuojančių darbo užmokestį ir darbo santykius, nustatyta tvarka</w:t>
                  </w:r>
                </w:p>
              </w:tc>
              <w:tc>
                <w:tcPr>
                  <w:tcW w:w="2975" w:type="dxa"/>
                  <w:tcBorders>
                    <w:top w:val="single" w:sz="8" w:space="0" w:color="auto"/>
                    <w:left w:val="single" w:sz="8" w:space="0" w:color="auto"/>
                    <w:bottom w:val="single" w:sz="8" w:space="0" w:color="auto"/>
                    <w:right w:val="single" w:sz="8" w:space="0" w:color="auto"/>
                  </w:tcBorders>
                  <w:vAlign w:val="center"/>
                </w:tcPr>
                <w:p w14:paraId="4CC2B677" w14:textId="77777777" w:rsidR="00317304" w:rsidRPr="000D1671" w:rsidRDefault="00317304" w:rsidP="00317304">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64DEC8B9" w14:textId="77777777" w:rsidR="00317304" w:rsidRDefault="00317304" w:rsidP="00317304">
                  <w:pPr>
                    <w:jc w:val="center"/>
                    <w:rPr>
                      <w:szCs w:val="24"/>
                    </w:rPr>
                  </w:pPr>
                </w:p>
              </w:tc>
              <w:tc>
                <w:tcPr>
                  <w:tcW w:w="2975" w:type="dxa"/>
                  <w:tcBorders>
                    <w:top w:val="single" w:sz="8" w:space="0" w:color="auto"/>
                    <w:left w:val="single" w:sz="8" w:space="0" w:color="auto"/>
                    <w:bottom w:val="single" w:sz="8" w:space="0" w:color="auto"/>
                    <w:right w:val="single" w:sz="8" w:space="0" w:color="auto"/>
                  </w:tcBorders>
                  <w:vAlign w:val="center"/>
                </w:tcPr>
                <w:p w14:paraId="51C744B6" w14:textId="24763DAB" w:rsidR="00317304" w:rsidRPr="005B1D80" w:rsidRDefault="00317304" w:rsidP="00317304">
                  <w:pPr>
                    <w:pStyle w:val="Default"/>
                    <w:jc w:val="center"/>
                    <w:rPr>
                      <w:rFonts w:ascii="Times New Roman" w:eastAsia="Times New Roman" w:hAnsi="Times New Roman" w:cs="Times New Roman"/>
                      <w:color w:val="auto"/>
                    </w:rPr>
                  </w:pPr>
                  <w:r w:rsidRPr="005B1D80">
                    <w:rPr>
                      <w:rFonts w:ascii="Times New Roman" w:eastAsia="Times New Roman" w:hAnsi="Times New Roman" w:cs="Times New Roman"/>
                      <w:color w:val="auto"/>
                    </w:rPr>
                    <w:t xml:space="preserve">PĮP vertinimo metu nustatyta fiksuotoji projekto išlaidų suma, kaip tai </w:t>
                  </w:r>
                  <w:r w:rsidRPr="005B1D80">
                    <w:rPr>
                      <w:rFonts w:ascii="Times New Roman" w:eastAsia="Times New Roman" w:hAnsi="Times New Roman" w:cs="Times New Roman"/>
                      <w:color w:val="auto"/>
                    </w:rPr>
                    <w:lastRenderedPageBreak/>
                    <w:t xml:space="preserve">nurodyta </w:t>
                  </w:r>
                  <w:r w:rsidRPr="009C4546">
                    <w:rPr>
                      <w:rFonts w:ascii="Times New Roman" w:eastAsia="Times New Roman" w:hAnsi="Times New Roman" w:cs="Times New Roman"/>
                      <w:color w:val="auto"/>
                    </w:rPr>
                    <w:t>Projektų administravimo ir finansavimo taisyklių</w:t>
                  </w:r>
                  <w:r w:rsidRPr="005B1D80">
                    <w:rPr>
                      <w:rFonts w:ascii="Times New Roman" w:eastAsia="Times New Roman" w:hAnsi="Times New Roman" w:cs="Times New Roman"/>
                      <w:color w:val="auto"/>
                    </w:rPr>
                    <w:t xml:space="preserve"> </w:t>
                  </w:r>
                  <w:r>
                    <w:rPr>
                      <w:rFonts w:ascii="Times New Roman" w:eastAsia="Times New Roman" w:hAnsi="Times New Roman" w:cs="Times New Roman"/>
                      <w:color w:val="auto"/>
                      <w:lang w:val="en-US"/>
                    </w:rPr>
                    <w:t>166.2</w:t>
                  </w:r>
                  <w:r w:rsidRPr="005B1D80">
                    <w:rPr>
                      <w:rFonts w:ascii="Times New Roman" w:eastAsia="Times New Roman" w:hAnsi="Times New Roman" w:cs="Times New Roman"/>
                      <w:color w:val="auto"/>
                    </w:rPr>
                    <w:t xml:space="preserve"> papunktyje. Fiksuotoji suma nustatoma pagal mažiausios kainos komercinį pasiūlymą arba pasirašytą pirkimo–pardavimo sutartį.</w:t>
                  </w:r>
                </w:p>
              </w:tc>
              <w:tc>
                <w:tcPr>
                  <w:tcW w:w="2975" w:type="dxa"/>
                  <w:tcBorders>
                    <w:top w:val="single" w:sz="8" w:space="0" w:color="auto"/>
                    <w:left w:val="single" w:sz="8" w:space="0" w:color="auto"/>
                    <w:bottom w:val="single" w:sz="8" w:space="0" w:color="auto"/>
                    <w:right w:val="single" w:sz="8" w:space="0" w:color="auto"/>
                  </w:tcBorders>
                  <w:vAlign w:val="center"/>
                </w:tcPr>
                <w:p w14:paraId="64A3DC59" w14:textId="77777777" w:rsidR="00317304" w:rsidRPr="001C3280" w:rsidRDefault="00317304" w:rsidP="00317304">
                  <w:pPr>
                    <w:jc w:val="both"/>
                    <w:rPr>
                      <w:szCs w:val="24"/>
                    </w:rPr>
                  </w:pPr>
                </w:p>
              </w:tc>
            </w:tr>
          </w:tbl>
          <w:p w14:paraId="2E2AA8A0" w14:textId="77777777" w:rsidR="00A7398E" w:rsidRDefault="00A7398E" w:rsidP="00A7398E">
            <w:pPr>
              <w:jc w:val="both"/>
              <w:rPr>
                <w:i/>
                <w:iCs/>
                <w:sz w:val="22"/>
                <w:szCs w:val="22"/>
              </w:rPr>
            </w:pPr>
          </w:p>
          <w:p w14:paraId="3593DC7D" w14:textId="77777777" w:rsidR="00A7398E" w:rsidRDefault="00A7398E" w:rsidP="00A7398E">
            <w:pPr>
              <w:jc w:val="both"/>
              <w:rPr>
                <w:i/>
                <w:iCs/>
                <w:sz w:val="22"/>
                <w:szCs w:val="22"/>
              </w:rPr>
            </w:pPr>
          </w:p>
        </w:tc>
      </w:tr>
    </w:tbl>
    <w:p w14:paraId="0487820C" w14:textId="77777777" w:rsidR="0060091C" w:rsidRDefault="0060091C">
      <w:pPr>
        <w:spacing w:line="276" w:lineRule="auto"/>
        <w:jc w:val="center"/>
        <w:rPr>
          <w:rFonts w:eastAsia="Calibri"/>
          <w:sz w:val="22"/>
          <w:szCs w:val="22"/>
        </w:rPr>
      </w:pPr>
    </w:p>
    <w:p w14:paraId="5D94B0D8" w14:textId="77777777" w:rsidR="0060091C" w:rsidRDefault="0060091C">
      <w:pPr>
        <w:rPr>
          <w:sz w:val="18"/>
          <w:szCs w:val="18"/>
        </w:rPr>
      </w:pPr>
    </w:p>
    <w:p w14:paraId="1A0B9C81" w14:textId="77777777" w:rsidR="004D1F27" w:rsidRDefault="00016540">
      <w:pPr>
        <w:spacing w:line="276" w:lineRule="auto"/>
        <w:jc w:val="center"/>
        <w:rPr>
          <w:rFonts w:eastAsia="Calibri"/>
          <w:szCs w:val="24"/>
        </w:rPr>
        <w:sectPr w:rsidR="004D1F27">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pPr>
      <w:r>
        <w:rPr>
          <w:rFonts w:eastAsia="Calibri"/>
          <w:szCs w:val="24"/>
        </w:rPr>
        <w:t>________________</w:t>
      </w:r>
    </w:p>
    <w:p w14:paraId="062A5782" w14:textId="5B73ACE9" w:rsidR="004D1F27" w:rsidRPr="00FA2E62" w:rsidRDefault="004D1F27" w:rsidP="004D1F27">
      <w:pPr>
        <w:ind w:left="9639"/>
        <w:rPr>
          <w:bCs/>
          <w:szCs w:val="24"/>
        </w:rPr>
      </w:pPr>
      <w:bookmarkStart w:id="17" w:name="_Hlk118454020"/>
      <w:bookmarkStart w:id="18" w:name="_Hlk118453740"/>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w:t>
      </w:r>
      <w:r>
        <w:rPr>
          <w:bCs/>
          <w:szCs w:val="24"/>
        </w:rPr>
        <w:t>os</w:t>
      </w:r>
      <w:r w:rsidRPr="00B33DB6">
        <w:rPr>
          <w:bCs/>
          <w:szCs w:val="24"/>
        </w:rPr>
        <w:t xml:space="preserve"> „</w:t>
      </w:r>
      <w:r w:rsidR="003B75DA" w:rsidRPr="00572ED1">
        <w:rPr>
          <w:bCs/>
          <w:szCs w:val="24"/>
        </w:rPr>
        <w:t>MVĮ veiklos tarptautiškumo ir naujų eksporto rinkų identifikavimo veiklų skatinimas</w:t>
      </w:r>
      <w:r w:rsidR="003B75DA" w:rsidRPr="00B33DB6">
        <w:rPr>
          <w:bCs/>
          <w:szCs w:val="24"/>
        </w:rPr>
        <w:t xml:space="preserve"> </w:t>
      </w:r>
      <w:r w:rsidRPr="00B33DB6">
        <w:rPr>
          <w:bCs/>
          <w:szCs w:val="24"/>
        </w:rPr>
        <w:t xml:space="preserve">(Vidurio ir </w:t>
      </w:r>
      <w:r>
        <w:rPr>
          <w:bCs/>
          <w:szCs w:val="24"/>
        </w:rPr>
        <w:t>v</w:t>
      </w:r>
      <w:r w:rsidRPr="00B33DB6">
        <w:rPr>
          <w:bCs/>
          <w:szCs w:val="24"/>
        </w:rPr>
        <w:t>akarų Lietuvos regionas)“</w:t>
      </w:r>
      <w:r>
        <w:rPr>
          <w:bCs/>
          <w:szCs w:val="24"/>
        </w:rPr>
        <w:t xml:space="preserve"> </w:t>
      </w:r>
      <w:r w:rsidRPr="002521B7">
        <w:rPr>
          <w:bCs/>
          <w:szCs w:val="24"/>
        </w:rPr>
        <w:t>projektų finansavimo sąlygų aprašo</w:t>
      </w:r>
    </w:p>
    <w:p w14:paraId="216BBE04" w14:textId="77777777" w:rsidR="004D1F27" w:rsidRPr="00FA2E62" w:rsidRDefault="004D1F27" w:rsidP="004D1F27">
      <w:pPr>
        <w:ind w:left="9639"/>
        <w:jc w:val="both"/>
        <w:rPr>
          <w:bCs/>
          <w:szCs w:val="24"/>
        </w:rPr>
      </w:pPr>
      <w:r w:rsidRPr="00FA2E62">
        <w:rPr>
          <w:bCs/>
          <w:szCs w:val="24"/>
        </w:rPr>
        <w:t>1 priedas</w:t>
      </w:r>
    </w:p>
    <w:bookmarkEnd w:id="17"/>
    <w:p w14:paraId="3D65643D" w14:textId="77777777" w:rsidR="004D1F27" w:rsidRDefault="004D1F27" w:rsidP="004D1F27">
      <w:pPr>
        <w:jc w:val="center"/>
        <w:rPr>
          <w:rFonts w:eastAsia="Calibri"/>
          <w:b/>
          <w:bCs/>
          <w:szCs w:val="24"/>
        </w:rPr>
      </w:pPr>
    </w:p>
    <w:p w14:paraId="75C34841" w14:textId="77777777" w:rsidR="004D1F27" w:rsidRDefault="004D1F27" w:rsidP="004D1F27">
      <w:pPr>
        <w:jc w:val="center"/>
        <w:rPr>
          <w:rFonts w:eastAsia="Calibri"/>
          <w:b/>
          <w:bCs/>
        </w:rPr>
      </w:pPr>
      <w:bookmarkStart w:id="19" w:name="_Hlk118454040"/>
      <w:bookmarkEnd w:id="18"/>
      <w:r w:rsidRPr="299CF25D">
        <w:rPr>
          <w:rFonts w:eastAsia="Calibri"/>
          <w:b/>
          <w:bCs/>
        </w:rPr>
        <w:t>PROJEKTO (ĮSKAITANT JUNGTINĮ PROJEKTĄ) ATITIKTIES REIKŠMINGOS ŽALOS NEDARYMO HORIZONTALIAJAM PRINCIPUI VERTINIMO REIKALAVIMŲ APRAŠAS</w:t>
      </w:r>
    </w:p>
    <w:bookmarkEnd w:id="19"/>
    <w:p w14:paraId="5FB7EC7C" w14:textId="77777777" w:rsidR="004D1F27" w:rsidRDefault="004D1F27" w:rsidP="004D1F27">
      <w:pPr>
        <w:jc w:val="center"/>
        <w:rPr>
          <w:rFonts w:eastAsia="Calibri"/>
          <w:b/>
          <w:bCs/>
          <w:szCs w:val="24"/>
        </w:rPr>
      </w:pPr>
    </w:p>
    <w:p w14:paraId="2DF82917" w14:textId="77777777" w:rsidR="004D1F27" w:rsidRDefault="004D1F27" w:rsidP="004D1F2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244D1B3E" w14:textId="77777777" w:rsidR="004D1F27" w:rsidRDefault="004D1F27" w:rsidP="004D1F2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3D1AE2BB" w14:textId="77777777" w:rsidR="004D1F27" w:rsidRDefault="004D1F27" w:rsidP="004D1F27">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6B188090" w14:textId="77777777" w:rsidR="00031317" w:rsidRDefault="00031317" w:rsidP="004D1F2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945"/>
        <w:gridCol w:w="4508"/>
      </w:tblGrid>
      <w:tr w:rsidR="004D1F27" w:rsidRPr="004B55BC" w14:paraId="40EB652F" w14:textId="77777777" w:rsidTr="00031317">
        <w:tc>
          <w:tcPr>
            <w:tcW w:w="3545" w:type="dxa"/>
          </w:tcPr>
          <w:p w14:paraId="77FC762A" w14:textId="77777777" w:rsidR="004D1F27" w:rsidRPr="000F757A" w:rsidRDefault="004D1F27" w:rsidP="00ED3A57">
            <w:pPr>
              <w:jc w:val="center"/>
              <w:rPr>
                <w:rFonts w:eastAsia="Calibri"/>
                <w:b/>
                <w:szCs w:val="24"/>
              </w:rPr>
            </w:pPr>
            <w:r w:rsidRPr="009F6F42">
              <w:rPr>
                <w:rFonts w:eastAsia="Calibri"/>
                <w:b/>
                <w:szCs w:val="24"/>
              </w:rPr>
              <w:t>Aplinkos tikslai</w:t>
            </w:r>
          </w:p>
          <w:p w14:paraId="2B4E1767" w14:textId="77777777" w:rsidR="004D1F27" w:rsidRPr="003923B2" w:rsidRDefault="004D1F27" w:rsidP="00ED3A57">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945" w:type="dxa"/>
          </w:tcPr>
          <w:p w14:paraId="6DE4A4DB" w14:textId="77777777" w:rsidR="004D1F27" w:rsidRPr="003923B2" w:rsidRDefault="004D1F27" w:rsidP="00ED3A57">
            <w:pPr>
              <w:jc w:val="center"/>
              <w:rPr>
                <w:rFonts w:eastAsia="Calibri"/>
                <w:b/>
                <w:szCs w:val="24"/>
              </w:rPr>
            </w:pPr>
            <w:r w:rsidRPr="003923B2">
              <w:rPr>
                <w:rFonts w:eastAsia="Calibri"/>
                <w:b/>
                <w:szCs w:val="24"/>
              </w:rPr>
              <w:t>Pagrindimas</w:t>
            </w:r>
          </w:p>
          <w:p w14:paraId="7795489C" w14:textId="77777777" w:rsidR="004D1F27" w:rsidRPr="003923B2" w:rsidRDefault="004D1F27" w:rsidP="00ED3A57">
            <w:pPr>
              <w:jc w:val="both"/>
              <w:rPr>
                <w:rFonts w:eastAsia="Calibri"/>
                <w:b/>
                <w:szCs w:val="24"/>
              </w:rPr>
            </w:pPr>
            <w:r w:rsidRPr="003923B2">
              <w:rPr>
                <w:rFonts w:eastAsia="Calibri"/>
                <w:bCs/>
                <w:i/>
                <w:szCs w:val="24"/>
              </w:rPr>
              <w:t>(rem</w:t>
            </w:r>
            <w:r>
              <w:rPr>
                <w:rFonts w:eastAsia="Calibri"/>
                <w:bCs/>
                <w:i/>
                <w:szCs w:val="24"/>
              </w:rPr>
              <w:t>damiesi</w:t>
            </w:r>
            <w:r w:rsidRPr="003923B2">
              <w:rPr>
                <w:rFonts w:eastAsia="Calibri"/>
                <w:bCs/>
                <w:i/>
                <w:szCs w:val="24"/>
              </w:rPr>
              <w:t xml:space="preserve"> priemonių (kai finansavimo šaltinis EGADP) arba veiksmų (veiklų) (kai finansavimo šaltinis ESFIP) vertinimo klausimynais, nurodykite tik tą klausimyno vertinimo dalį, kuri aktuali finansuotinai veiklai)</w:t>
            </w:r>
          </w:p>
        </w:tc>
        <w:tc>
          <w:tcPr>
            <w:tcW w:w="4508" w:type="dxa"/>
          </w:tcPr>
          <w:p w14:paraId="350F8DF8" w14:textId="77777777" w:rsidR="004D1F27" w:rsidRPr="003923B2" w:rsidRDefault="004D1F27" w:rsidP="00ED3A57">
            <w:pPr>
              <w:jc w:val="center"/>
              <w:rPr>
                <w:rFonts w:eastAsia="Calibri"/>
                <w:i/>
                <w:sz w:val="20"/>
              </w:rPr>
            </w:pPr>
            <w:r w:rsidRPr="003923B2">
              <w:rPr>
                <w:rFonts w:eastAsia="Calibri"/>
                <w:b/>
                <w:szCs w:val="24"/>
              </w:rPr>
              <w:t>Pagrindimo dokumentai</w:t>
            </w:r>
          </w:p>
          <w:p w14:paraId="30C64254" w14:textId="77777777" w:rsidR="004D1F27" w:rsidRPr="003923B2" w:rsidRDefault="004D1F27" w:rsidP="00ED3A57">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4D1F27" w14:paraId="3AB236B5" w14:textId="77777777" w:rsidTr="00031317">
        <w:tc>
          <w:tcPr>
            <w:tcW w:w="3545" w:type="dxa"/>
          </w:tcPr>
          <w:p w14:paraId="21959FA8" w14:textId="77777777" w:rsidR="004D1F27" w:rsidRDefault="004D1F27" w:rsidP="00ED3A5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6945" w:type="dxa"/>
          </w:tcPr>
          <w:p w14:paraId="041AB2DF" w14:textId="0504F492" w:rsidR="004D1F27" w:rsidRPr="007B02A4" w:rsidRDefault="004D1F27" w:rsidP="00ED3A57">
            <w:pPr>
              <w:jc w:val="both"/>
              <w:rPr>
                <w:rFonts w:eastAsia="Calibri"/>
                <w:bCs/>
                <w:szCs w:val="24"/>
              </w:rPr>
            </w:pPr>
            <w:r w:rsidRPr="00204E04">
              <w:rPr>
                <w:rFonts w:eastAsia="Calibri"/>
                <w:bCs/>
                <w:szCs w:val="24"/>
              </w:rPr>
              <w:t xml:space="preserve">Vertinama, kad planuojama įgyvendinti </w:t>
            </w:r>
            <w:r>
              <w:rPr>
                <w:rFonts w:eastAsia="Calibri"/>
                <w:bCs/>
                <w:szCs w:val="24"/>
              </w:rPr>
              <w:t xml:space="preserve">veikla </w:t>
            </w:r>
            <w:r w:rsidRPr="00424A1E">
              <w:rPr>
                <w:rFonts w:eastAsia="Calibri"/>
                <w:bCs/>
                <w:szCs w:val="24"/>
              </w:rPr>
              <w:t>dėl savo pobūdžio</w:t>
            </w:r>
            <w:r>
              <w:rPr>
                <w:rFonts w:eastAsia="Calibri"/>
                <w:bCs/>
                <w:szCs w:val="24"/>
              </w:rPr>
              <w:t xml:space="preserve"> (</w:t>
            </w:r>
            <w:r w:rsidRPr="0081080D">
              <w:rPr>
                <w:rFonts w:eastAsia="Calibri"/>
                <w:bCs/>
                <w:szCs w:val="24"/>
              </w:rPr>
              <w:t xml:space="preserve">labai mažų, mažų ir vidutinių įmonių </w:t>
            </w:r>
            <w:r>
              <w:rPr>
                <w:rFonts w:eastAsia="Calibri"/>
                <w:bCs/>
                <w:szCs w:val="24"/>
              </w:rPr>
              <w:t xml:space="preserve">(toliau – </w:t>
            </w:r>
            <w:r w:rsidRPr="00942307">
              <w:rPr>
                <w:rFonts w:eastAsia="Calibri"/>
                <w:bCs/>
                <w:szCs w:val="24"/>
              </w:rPr>
              <w:t xml:space="preserve">MVĮ) </w:t>
            </w:r>
            <w:r w:rsidR="00942307" w:rsidRPr="00942307">
              <w:rPr>
                <w:rFonts w:eastAsia="Calibri"/>
                <w:bCs/>
                <w:szCs w:val="24"/>
              </w:rPr>
              <w:t>veiklos tarptautiškumo ir naujų eksporto rinkų identifikavimo veiklų skatinimas</w:t>
            </w:r>
            <w:r w:rsidRPr="00942307">
              <w:rPr>
                <w:rFonts w:eastAsia="Calibri"/>
                <w:bCs/>
                <w:szCs w:val="24"/>
              </w:rPr>
              <w:t>)</w:t>
            </w:r>
            <w:r w:rsidRPr="00424A1E">
              <w:rPr>
                <w:rFonts w:eastAsia="Calibri"/>
                <w:bCs/>
                <w:szCs w:val="24"/>
              </w:rPr>
              <w:t xml:space="preserve"> </w:t>
            </w:r>
            <w:r w:rsidRPr="00D320E0">
              <w:rPr>
                <w:rFonts w:eastAsia="Calibri"/>
                <w:bCs/>
                <w:szCs w:val="24"/>
              </w:rPr>
              <w:t xml:space="preserve">neturės jokio neigiamo tiesioginio ar netiesioginio poveikio klimato kaitos švelninimo tikslui, nes nenumatoma, kad įgyvendinant </w:t>
            </w:r>
            <w:r w:rsidRPr="008C2CD4">
              <w:rPr>
                <w:rFonts w:eastAsia="Calibri"/>
                <w:bCs/>
                <w:szCs w:val="24"/>
              </w:rPr>
              <w:t>veiklas galėtų būti išskiriamos</w:t>
            </w:r>
            <w:r w:rsidRPr="00D320E0">
              <w:rPr>
                <w:rFonts w:eastAsia="Calibri"/>
                <w:bCs/>
                <w:szCs w:val="24"/>
              </w:rPr>
              <w:t xml:space="preserve"> šiltnamio efektą </w:t>
            </w:r>
            <w:r w:rsidRPr="00D320E0">
              <w:rPr>
                <w:rFonts w:eastAsia="Calibri"/>
                <w:bCs/>
                <w:szCs w:val="24"/>
              </w:rPr>
              <w:lastRenderedPageBreak/>
              <w:t>sukelianči</w:t>
            </w:r>
            <w:r>
              <w:rPr>
                <w:rFonts w:eastAsia="Calibri"/>
                <w:bCs/>
                <w:szCs w:val="24"/>
              </w:rPr>
              <w:t>os</w:t>
            </w:r>
            <w:r w:rsidRPr="00D320E0">
              <w:rPr>
                <w:rFonts w:eastAsia="Calibri"/>
                <w:bCs/>
                <w:szCs w:val="24"/>
              </w:rPr>
              <w:t xml:space="preserve"> duj</w:t>
            </w:r>
            <w:r>
              <w:rPr>
                <w:rFonts w:eastAsia="Calibri"/>
                <w:bCs/>
                <w:szCs w:val="24"/>
              </w:rPr>
              <w:t>os</w:t>
            </w:r>
            <w:r w:rsidRPr="00424A1E">
              <w:rPr>
                <w:rFonts w:eastAsia="Calibri"/>
                <w:bCs/>
                <w:szCs w:val="24"/>
              </w:rPr>
              <w:t>, kadangi investuojama į „minkštas“ veiklas</w:t>
            </w:r>
            <w:r w:rsidRPr="00927437">
              <w:rPr>
                <w:rFonts w:eastAsia="Calibri"/>
                <w:bCs/>
                <w:szCs w:val="24"/>
              </w:rPr>
              <w:t xml:space="preserve">: </w:t>
            </w:r>
            <w:r w:rsidR="00942307" w:rsidRPr="00424A1E">
              <w:rPr>
                <w:rFonts w:eastAsia="Calibri"/>
                <w:bCs/>
                <w:szCs w:val="24"/>
              </w:rPr>
              <w:t>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927437">
              <w:rPr>
                <w:rFonts w:eastAsia="Calibri"/>
                <w:bCs/>
                <w:szCs w:val="24"/>
              </w:rPr>
              <w:t>.</w:t>
            </w:r>
          </w:p>
        </w:tc>
        <w:tc>
          <w:tcPr>
            <w:tcW w:w="4508" w:type="dxa"/>
          </w:tcPr>
          <w:p w14:paraId="0F4CC964" w14:textId="77777777" w:rsidR="004D1F27" w:rsidRDefault="004D1F27" w:rsidP="00ED3A57">
            <w:pPr>
              <w:tabs>
                <w:tab w:val="left" w:pos="589"/>
              </w:tabs>
              <w:jc w:val="both"/>
              <w:rPr>
                <w:rFonts w:eastAsia="Calibri"/>
                <w:i/>
                <w:sz w:val="20"/>
              </w:rPr>
            </w:pPr>
            <w:r>
              <w:rPr>
                <w:rFonts w:eastAsia="Calibri"/>
                <w:bCs/>
                <w:szCs w:val="24"/>
              </w:rPr>
              <w:lastRenderedPageBreak/>
              <w:t>Netaikoma. 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w:t>
            </w:r>
            <w:r w:rsidRPr="0031784B">
              <w:rPr>
                <w:rFonts w:eastAsia="Calibri"/>
                <w:bCs/>
                <w:szCs w:val="24"/>
              </w:rPr>
              <w:t xml:space="preserve"> neigiamo poveikio klimato kaitos </w:t>
            </w:r>
            <w:r>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0FD6B389" w14:textId="77777777" w:rsidR="004D1F27" w:rsidRDefault="004D1F27" w:rsidP="00ED3A57">
            <w:pPr>
              <w:tabs>
                <w:tab w:val="left" w:pos="589"/>
              </w:tabs>
              <w:jc w:val="both"/>
              <w:rPr>
                <w:rFonts w:eastAsia="Calibri"/>
                <w:i/>
                <w:sz w:val="20"/>
              </w:rPr>
            </w:pPr>
          </w:p>
        </w:tc>
      </w:tr>
      <w:tr w:rsidR="004D1F27" w14:paraId="17222E4F" w14:textId="77777777" w:rsidTr="00031317">
        <w:tc>
          <w:tcPr>
            <w:tcW w:w="3545" w:type="dxa"/>
          </w:tcPr>
          <w:p w14:paraId="61E99079" w14:textId="77777777" w:rsidR="004D1F27" w:rsidRDefault="004D1F27" w:rsidP="00ED3A5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6945" w:type="dxa"/>
          </w:tcPr>
          <w:p w14:paraId="5858602D" w14:textId="190ACDB7" w:rsidR="004D1F27" w:rsidRDefault="004D1F27" w:rsidP="00ED3A57">
            <w:pPr>
              <w:jc w:val="both"/>
              <w:rPr>
                <w:rFonts w:eastAsia="Calibri"/>
                <w:bCs/>
                <w:szCs w:val="24"/>
              </w:rPr>
            </w:pPr>
            <w:r w:rsidRPr="007E0330">
              <w:rPr>
                <w:bCs/>
                <w:szCs w:val="24"/>
              </w:rPr>
              <w:t xml:space="preserve">Vertinama, kad planuojama įgyvendinti </w:t>
            </w:r>
            <w:r>
              <w:rPr>
                <w:rFonts w:eastAsia="Calibri"/>
                <w:bCs/>
                <w:szCs w:val="24"/>
              </w:rPr>
              <w:t>veikla</w:t>
            </w:r>
            <w:r>
              <w:rPr>
                <w:bCs/>
                <w:szCs w:val="24"/>
              </w:rPr>
              <w:t xml:space="preserve"> </w:t>
            </w:r>
            <w:r w:rsidRPr="00544A2D">
              <w:rPr>
                <w:szCs w:val="24"/>
              </w:rPr>
              <w:t xml:space="preserve">dėl savo pobūdžio </w:t>
            </w:r>
            <w:r w:rsidRPr="00424A1E">
              <w:rPr>
                <w:szCs w:val="24"/>
              </w:rPr>
              <w:t>neturės jokio neigiamo tiesioginio ar netiesioginio poveikio prisitaikymo prie klimato kaitos tikslui</w:t>
            </w:r>
            <w:r>
              <w:rPr>
                <w:szCs w:val="24"/>
              </w:rPr>
              <w:t xml:space="preserve">, </w:t>
            </w:r>
            <w:r w:rsidRPr="00424A1E">
              <w:rPr>
                <w:szCs w:val="24"/>
              </w:rPr>
              <w:t xml:space="preserve">nes investuojama į </w:t>
            </w:r>
            <w:r w:rsidRPr="00424A1E">
              <w:rPr>
                <w:rFonts w:eastAsia="Calibri"/>
                <w:bCs/>
                <w:szCs w:val="24"/>
              </w:rPr>
              <w:t xml:space="preserve">„minkštas“ </w:t>
            </w:r>
            <w:r w:rsidRPr="00927437">
              <w:rPr>
                <w:rFonts w:eastAsia="Calibri"/>
                <w:bCs/>
                <w:szCs w:val="24"/>
              </w:rPr>
              <w:t xml:space="preserve">veiklas: </w:t>
            </w:r>
            <w:r w:rsidR="00426AF0" w:rsidRPr="00424A1E">
              <w:rPr>
                <w:rFonts w:eastAsia="Calibri"/>
                <w:bCs/>
                <w:szCs w:val="24"/>
              </w:rPr>
              <w:t>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927437">
              <w:rPr>
                <w:noProof/>
                <w:szCs w:val="24"/>
              </w:rPr>
              <w:t>,</w:t>
            </w:r>
            <w:r w:rsidRPr="00927437">
              <w:rPr>
                <w:rFonts w:eastAsia="Calibri"/>
                <w:bCs/>
                <w:szCs w:val="24"/>
              </w:rPr>
              <w:t xml:space="preserve"> todėl </w:t>
            </w:r>
            <w:r w:rsidRPr="00927437">
              <w:rPr>
                <w:szCs w:val="24"/>
              </w:rPr>
              <w:t>nenumatoma kurti (nenumatoma jokia nauja statyba) ar modernizu</w:t>
            </w:r>
            <w:r w:rsidRPr="00424A1E">
              <w:rPr>
                <w:szCs w:val="24"/>
              </w:rPr>
              <w:t>oti infrastruktūros potvynio zonoje.</w:t>
            </w:r>
          </w:p>
        </w:tc>
        <w:tc>
          <w:tcPr>
            <w:tcW w:w="4508" w:type="dxa"/>
          </w:tcPr>
          <w:p w14:paraId="516E7F9B" w14:textId="77777777" w:rsidR="004D1F27" w:rsidRPr="0066517C" w:rsidRDefault="004D1F27" w:rsidP="00ED3A57">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prisitaikymo prie klimato kaitos tikslui, todėl pagrindimo dokumentai neteikiami.</w:t>
            </w:r>
          </w:p>
        </w:tc>
      </w:tr>
      <w:tr w:rsidR="004D1F27" w14:paraId="4110592E" w14:textId="77777777" w:rsidTr="00031317">
        <w:tc>
          <w:tcPr>
            <w:tcW w:w="3545" w:type="dxa"/>
          </w:tcPr>
          <w:p w14:paraId="15574DBD" w14:textId="77777777" w:rsidR="004D1F27" w:rsidRDefault="004D1F27" w:rsidP="00ED3A5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945" w:type="dxa"/>
          </w:tcPr>
          <w:p w14:paraId="514E189C" w14:textId="77777777" w:rsidR="004D1F27" w:rsidRPr="00C23837" w:rsidRDefault="004D1F27" w:rsidP="00ED3A57">
            <w:pPr>
              <w:jc w:val="both"/>
              <w:rPr>
                <w:rFonts w:eastAsia="Calibri"/>
                <w:bCs/>
                <w:szCs w:val="24"/>
              </w:rPr>
            </w:pPr>
            <w:r w:rsidRPr="005623C0">
              <w:rPr>
                <w:bCs/>
                <w:szCs w:val="24"/>
              </w:rPr>
              <w:t xml:space="preserve">Vertinama, kad planuojama įgyvendinti </w:t>
            </w:r>
            <w:r>
              <w:rPr>
                <w:bCs/>
                <w:szCs w:val="24"/>
              </w:rPr>
              <w:t>veikla</w:t>
            </w:r>
            <w:r w:rsidRPr="005623C0">
              <w:rPr>
                <w:bCs/>
                <w:szCs w:val="24"/>
              </w:rPr>
              <w:t xml:space="preserve"> </w:t>
            </w:r>
            <w:r w:rsidRPr="005623C0">
              <w:rPr>
                <w:rFonts w:eastAsia="Calibri"/>
                <w:bCs/>
                <w:szCs w:val="24"/>
              </w:rPr>
              <w:t>(dėl savo pobūdžio)</w:t>
            </w:r>
            <w:r w:rsidRPr="005623C0">
              <w:rPr>
                <w:bCs/>
                <w:szCs w:val="24"/>
              </w:rPr>
              <w:t xml:space="preserve"> </w:t>
            </w:r>
            <w:r w:rsidRPr="005623C0">
              <w:rPr>
                <w:rFonts w:eastAsia="Calibri"/>
                <w:bCs/>
                <w:szCs w:val="24"/>
              </w:rPr>
              <w:t>neturės jokio neigiamo tiesioginio ar netiesioginio poveikio šiam aplinkos tikslui, nes nenumatoma kurti joki</w:t>
            </w:r>
            <w:r>
              <w:rPr>
                <w:rFonts w:eastAsia="Calibri"/>
                <w:bCs/>
                <w:szCs w:val="24"/>
              </w:rPr>
              <w:t>a</w:t>
            </w:r>
            <w:r w:rsidRPr="005623C0">
              <w:rPr>
                <w:rFonts w:eastAsia="Calibri"/>
                <w:bCs/>
                <w:szCs w:val="24"/>
              </w:rPr>
              <w:t xml:space="preserve"> infrastruktūr</w:t>
            </w:r>
            <w:r>
              <w:rPr>
                <w:rFonts w:eastAsia="Calibri"/>
                <w:bCs/>
                <w:szCs w:val="24"/>
              </w:rPr>
              <w:t>a</w:t>
            </w:r>
            <w:r w:rsidRPr="005623C0">
              <w:rPr>
                <w:rFonts w:eastAsia="Calibri"/>
                <w:bCs/>
                <w:szCs w:val="24"/>
              </w:rPr>
              <w:t xml:space="preserve"> šalia vandens telkinių, kuri galėtų turėti įtakos tausiam vandens ir jūrų išteklių naudojimo ir </w:t>
            </w:r>
            <w:r w:rsidRPr="005623C0">
              <w:rPr>
                <w:rFonts w:eastAsia="Calibri"/>
                <w:szCs w:val="24"/>
              </w:rPr>
              <w:t>apsaugos tikslui</w:t>
            </w:r>
            <w:r>
              <w:rPr>
                <w:rFonts w:eastAsia="Calibri"/>
                <w:szCs w:val="24"/>
              </w:rPr>
              <w:t>.</w:t>
            </w:r>
          </w:p>
        </w:tc>
        <w:tc>
          <w:tcPr>
            <w:tcW w:w="4508" w:type="dxa"/>
          </w:tcPr>
          <w:p w14:paraId="3C13076B" w14:textId="77777777" w:rsidR="004D1F27" w:rsidRPr="0066517C" w:rsidRDefault="004D1F27" w:rsidP="00ED3A57">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t</w:t>
            </w:r>
            <w:r w:rsidRPr="0066517C">
              <w:rPr>
                <w:rFonts w:eastAsia="Calibri"/>
                <w:szCs w:val="24"/>
              </w:rPr>
              <w:t>ausaus vandens ir jūrų išteklių naudojimo ir apsaugos</w:t>
            </w:r>
            <w:r w:rsidRPr="0066517C">
              <w:rPr>
                <w:rFonts w:eastAsia="Calibri"/>
                <w:bCs/>
                <w:szCs w:val="24"/>
              </w:rPr>
              <w:t xml:space="preserve"> tikslui, todėl pagrindimo dokumentai neteikiami.</w:t>
            </w:r>
          </w:p>
        </w:tc>
      </w:tr>
      <w:tr w:rsidR="004D1F27" w14:paraId="647B9754" w14:textId="77777777" w:rsidTr="00031317">
        <w:tc>
          <w:tcPr>
            <w:tcW w:w="3545" w:type="dxa"/>
          </w:tcPr>
          <w:p w14:paraId="2B3A143A" w14:textId="77777777" w:rsidR="004D1F27" w:rsidRDefault="004D1F27" w:rsidP="00ED3A5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945" w:type="dxa"/>
          </w:tcPr>
          <w:p w14:paraId="6E26B8BA" w14:textId="77777777" w:rsidR="004D1F27" w:rsidRPr="002E146C" w:rsidRDefault="004D1F27" w:rsidP="00ED3A57">
            <w:pPr>
              <w:jc w:val="both"/>
              <w:rPr>
                <w:szCs w:val="24"/>
              </w:rPr>
            </w:pPr>
            <w:r w:rsidRPr="005623C0">
              <w:rPr>
                <w:szCs w:val="24"/>
              </w:rPr>
              <w:t xml:space="preserve">Vertinama, kad planuojama įgyvendinti </w:t>
            </w:r>
            <w:r>
              <w:rPr>
                <w:szCs w:val="24"/>
              </w:rPr>
              <w:t>veikla</w:t>
            </w:r>
            <w:r w:rsidRPr="005623C0">
              <w:rPr>
                <w:szCs w:val="24"/>
              </w:rPr>
              <w:t xml:space="preserve"> </w:t>
            </w:r>
            <w:r w:rsidRPr="005623C0">
              <w:rPr>
                <w:rFonts w:eastAsia="Calibri"/>
                <w:bCs/>
                <w:szCs w:val="24"/>
              </w:rPr>
              <w:t>(dėl savo pobūdžio)</w:t>
            </w:r>
            <w:r w:rsidRPr="005623C0">
              <w:rPr>
                <w:szCs w:val="24"/>
              </w:rPr>
              <w:t xml:space="preserve"> neturės jokio neigiamo tiesioginio ar netiesioginio poveikio </w:t>
            </w:r>
            <w:r w:rsidRPr="005623C0">
              <w:rPr>
                <w:rFonts w:eastAsia="Calibri"/>
                <w:szCs w:val="24"/>
              </w:rPr>
              <w:t xml:space="preserve">žiedinės ekonomikos, įskaitant atliekų prevenciją ir perdirbimą, tikslui, nes nenumatomas atliekų susidarymas. </w:t>
            </w:r>
          </w:p>
        </w:tc>
        <w:tc>
          <w:tcPr>
            <w:tcW w:w="4508" w:type="dxa"/>
          </w:tcPr>
          <w:p w14:paraId="5E89B898" w14:textId="77777777" w:rsidR="004D1F27" w:rsidRPr="0066517C" w:rsidRDefault="004D1F27" w:rsidP="00ED3A5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 xml:space="preserve">neturės tiesioginio ar netiesioginio neigiamo poveikio perėjimo prie </w:t>
            </w:r>
            <w:r w:rsidRPr="0066517C">
              <w:rPr>
                <w:szCs w:val="24"/>
              </w:rPr>
              <w:t xml:space="preserve">žiedinės ekonomikos </w:t>
            </w:r>
            <w:r w:rsidRPr="0066517C">
              <w:rPr>
                <w:rFonts w:eastAsia="Calibri"/>
                <w:bCs/>
                <w:szCs w:val="24"/>
              </w:rPr>
              <w:t>tikslui, todėl pagrindimo dokumentai neteikiami.</w:t>
            </w:r>
          </w:p>
        </w:tc>
      </w:tr>
      <w:tr w:rsidR="004D1F27" w14:paraId="5E0DEDE3" w14:textId="77777777" w:rsidTr="00031317">
        <w:tc>
          <w:tcPr>
            <w:tcW w:w="3545" w:type="dxa"/>
          </w:tcPr>
          <w:p w14:paraId="746951DF" w14:textId="77777777" w:rsidR="004D1F27" w:rsidRDefault="004D1F27" w:rsidP="00ED3A5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6945" w:type="dxa"/>
          </w:tcPr>
          <w:p w14:paraId="0776C87C" w14:textId="77777777" w:rsidR="004D1F27" w:rsidRPr="00C514C1" w:rsidRDefault="004D1F27" w:rsidP="00ED3A57">
            <w:pPr>
              <w:jc w:val="both"/>
              <w:rPr>
                <w:szCs w:val="24"/>
              </w:rPr>
            </w:pPr>
            <w:r w:rsidRPr="00544A2D">
              <w:rPr>
                <w:szCs w:val="24"/>
              </w:rPr>
              <w:t>Vertinama, kad planuojama įgyvendinti</w:t>
            </w:r>
            <w:r>
              <w:rPr>
                <w:szCs w:val="24"/>
              </w:rPr>
              <w:t xml:space="preserve"> veikla</w:t>
            </w:r>
            <w:r w:rsidRPr="00544A2D">
              <w:rPr>
                <w:szCs w:val="24"/>
              </w:rPr>
              <w:t xml:space="preserve"> neturi jokio numatomo neigiamo tiesioginio ar netiesioginio poveikio šiam aplinkos tikslui</w:t>
            </w:r>
            <w:r>
              <w:rPr>
                <w:szCs w:val="24"/>
              </w:rPr>
              <w:t>.</w:t>
            </w:r>
          </w:p>
        </w:tc>
        <w:tc>
          <w:tcPr>
            <w:tcW w:w="4508" w:type="dxa"/>
          </w:tcPr>
          <w:p w14:paraId="72F5E2E2" w14:textId="77777777" w:rsidR="004D1F27" w:rsidRPr="0066517C" w:rsidRDefault="004D1F27" w:rsidP="00ED3A57">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oro, vandens ar žemės taršos prevencijos ir kontrolės</w:t>
            </w:r>
            <w:r w:rsidRPr="0066517C">
              <w:rPr>
                <w:szCs w:val="24"/>
              </w:rPr>
              <w:t xml:space="preserve"> </w:t>
            </w:r>
            <w:r w:rsidRPr="0066517C">
              <w:rPr>
                <w:rFonts w:eastAsia="Calibri"/>
                <w:bCs/>
                <w:szCs w:val="24"/>
              </w:rPr>
              <w:t>tikslui, todėl pagrindimo dokumentai neteikiami.</w:t>
            </w:r>
          </w:p>
        </w:tc>
      </w:tr>
      <w:tr w:rsidR="004D1F27" w14:paraId="700E7816" w14:textId="77777777" w:rsidTr="00031317">
        <w:tc>
          <w:tcPr>
            <w:tcW w:w="3545" w:type="dxa"/>
          </w:tcPr>
          <w:p w14:paraId="576C0BFC" w14:textId="77777777" w:rsidR="004D1F27" w:rsidRDefault="004D1F27" w:rsidP="00ED3A5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945" w:type="dxa"/>
          </w:tcPr>
          <w:p w14:paraId="67149950" w14:textId="77777777" w:rsidR="004D1F27" w:rsidRPr="002B6B6A" w:rsidRDefault="004D1F27" w:rsidP="00ED3A57">
            <w:pPr>
              <w:jc w:val="both"/>
              <w:rPr>
                <w:szCs w:val="24"/>
              </w:rPr>
            </w:pPr>
            <w:r w:rsidRPr="006C2EBB">
              <w:rPr>
                <w:rFonts w:eastAsia="Calibri"/>
                <w:bCs/>
                <w:szCs w:val="24"/>
              </w:rPr>
              <w:t xml:space="preserve">Vertinama, kad planuojama įgyvendinti </w:t>
            </w:r>
            <w:r>
              <w:rPr>
                <w:rFonts w:eastAsia="Calibri"/>
                <w:bCs/>
                <w:szCs w:val="24"/>
              </w:rPr>
              <w:t xml:space="preserve">veikla </w:t>
            </w:r>
            <w:r w:rsidRPr="00424A1E">
              <w:rPr>
                <w:szCs w:val="24"/>
              </w:rPr>
              <w:t>dėl savo pobūdžio</w:t>
            </w:r>
            <w:r w:rsidRPr="006C2EBB">
              <w:rPr>
                <w:rFonts w:eastAsia="Calibri"/>
                <w:bCs/>
                <w:szCs w:val="24"/>
              </w:rPr>
              <w:t xml:space="preserve"> netu</w:t>
            </w:r>
            <w:r>
              <w:rPr>
                <w:rFonts w:eastAsia="Calibri"/>
                <w:bCs/>
                <w:szCs w:val="24"/>
              </w:rPr>
              <w:t>rės</w:t>
            </w:r>
            <w:r w:rsidRPr="006C2EBB">
              <w:rPr>
                <w:rFonts w:eastAsia="Calibri"/>
                <w:bCs/>
                <w:szCs w:val="24"/>
              </w:rPr>
              <w:t xml:space="preserve"> jokio numatomo neigiamo tiesioginio ar netiesioginio poveikio šiam aplinkos tikslui, </w:t>
            </w:r>
            <w:r w:rsidRPr="00424A1E">
              <w:rPr>
                <w:szCs w:val="24"/>
              </w:rPr>
              <w:t xml:space="preserve">nes nenumatoma kurti ar modernizuoti </w:t>
            </w:r>
            <w:r w:rsidRPr="00424A1E">
              <w:rPr>
                <w:szCs w:val="24"/>
              </w:rPr>
              <w:lastRenderedPageBreak/>
              <w:t xml:space="preserve">infrastruktūrą </w:t>
            </w:r>
            <w:r>
              <w:rPr>
                <w:szCs w:val="24"/>
              </w:rPr>
              <w:t>„</w:t>
            </w:r>
            <w:proofErr w:type="spellStart"/>
            <w:r w:rsidRPr="00424A1E">
              <w:rPr>
                <w:szCs w:val="24"/>
              </w:rPr>
              <w:t>Natura</w:t>
            </w:r>
            <w:proofErr w:type="spellEnd"/>
            <w:r w:rsidRPr="00424A1E">
              <w:rPr>
                <w:szCs w:val="24"/>
              </w:rPr>
              <w:t xml:space="preserve"> 2000</w:t>
            </w:r>
            <w:r>
              <w:rPr>
                <w:szCs w:val="24"/>
              </w:rPr>
              <w:t>“</w:t>
            </w:r>
            <w:r w:rsidRPr="00424A1E">
              <w:rPr>
                <w:szCs w:val="24"/>
              </w:rPr>
              <w:t xml:space="preserve"> UNESCO pasaulinio paveldo ar kitose saugomose teritorijose.</w:t>
            </w:r>
          </w:p>
        </w:tc>
        <w:tc>
          <w:tcPr>
            <w:tcW w:w="4508" w:type="dxa"/>
          </w:tcPr>
          <w:p w14:paraId="1C4A78F1" w14:textId="77777777" w:rsidR="004D1F27" w:rsidRPr="0066517C" w:rsidRDefault="004D1F27" w:rsidP="00ED3A57">
            <w:pPr>
              <w:jc w:val="both"/>
              <w:rPr>
                <w:rFonts w:eastAsia="Calibri"/>
                <w:szCs w:val="24"/>
              </w:rPr>
            </w:pPr>
            <w:r w:rsidRPr="0066517C">
              <w:rPr>
                <w:rFonts w:eastAsia="Calibri"/>
                <w:bCs/>
                <w:szCs w:val="24"/>
              </w:rPr>
              <w:lastRenderedPageBreak/>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b</w:t>
            </w:r>
            <w:r w:rsidRPr="0066517C">
              <w:rPr>
                <w:rFonts w:eastAsia="Calibri"/>
                <w:szCs w:val="24"/>
              </w:rPr>
              <w:t xml:space="preserve">iologinės įvairovės ir ekosistemų </w:t>
            </w:r>
            <w:r w:rsidRPr="0066517C">
              <w:rPr>
                <w:rFonts w:eastAsia="Calibri"/>
                <w:szCs w:val="24"/>
              </w:rPr>
              <w:lastRenderedPageBreak/>
              <w:t>apsaugos ir atkūrimo</w:t>
            </w:r>
            <w:r w:rsidRPr="0066517C">
              <w:rPr>
                <w:rFonts w:eastAsia="Calibri"/>
                <w:bCs/>
                <w:szCs w:val="24"/>
              </w:rPr>
              <w:t xml:space="preserve"> tikslui, todėl pagrindimo dokumentai neteikiami.</w:t>
            </w:r>
          </w:p>
        </w:tc>
      </w:tr>
    </w:tbl>
    <w:p w14:paraId="15B0D98A" w14:textId="77777777" w:rsidR="00031317" w:rsidRDefault="00031317" w:rsidP="004D1F27">
      <w:pPr>
        <w:spacing w:line="276" w:lineRule="auto"/>
        <w:jc w:val="center"/>
        <w:rPr>
          <w:rFonts w:ascii="Calibri" w:eastAsia="Calibri" w:hAnsi="Calibri"/>
          <w:sz w:val="22"/>
          <w:szCs w:val="22"/>
        </w:rPr>
      </w:pPr>
    </w:p>
    <w:p w14:paraId="09315279" w14:textId="1EFAC6FF" w:rsidR="004D1F27" w:rsidRDefault="004D1F27" w:rsidP="004D1F27">
      <w:pPr>
        <w:spacing w:line="276" w:lineRule="auto"/>
        <w:jc w:val="center"/>
        <w:rPr>
          <w:rFonts w:ascii="Calibri" w:eastAsia="Calibri" w:hAnsi="Calibri"/>
          <w:sz w:val="22"/>
          <w:szCs w:val="22"/>
        </w:rPr>
        <w:sectPr w:rsidR="004D1F27" w:rsidSect="00F50792">
          <w:headerReference w:type="default" r:id="rId24"/>
          <w:pgSz w:w="16838" w:h="11906" w:orient="landscape"/>
          <w:pgMar w:top="1701" w:right="567" w:bottom="1134" w:left="1134" w:header="567" w:footer="567" w:gutter="0"/>
          <w:pgNumType w:start="1"/>
          <w:cols w:space="1296"/>
          <w:titlePg/>
          <w:docGrid w:linePitch="360"/>
        </w:sectPr>
      </w:pPr>
      <w:r w:rsidRPr="006F5336">
        <w:rPr>
          <w:rFonts w:ascii="Calibri" w:eastAsia="Calibri" w:hAnsi="Calibri"/>
          <w:sz w:val="22"/>
          <w:szCs w:val="22"/>
        </w:rPr>
        <w:t>________________</w:t>
      </w:r>
    </w:p>
    <w:p w14:paraId="50941CE1" w14:textId="40C6BB8C" w:rsidR="00184338" w:rsidRPr="00FA2E62" w:rsidRDefault="00184338" w:rsidP="00184338">
      <w:pPr>
        <w:ind w:left="9639"/>
        <w:rPr>
          <w:bCs/>
          <w:szCs w:val="24"/>
        </w:rPr>
      </w:pPr>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w:t>
      </w:r>
      <w:r>
        <w:rPr>
          <w:bCs/>
          <w:szCs w:val="24"/>
        </w:rPr>
        <w:t>os</w:t>
      </w:r>
      <w:r w:rsidRPr="00B33DB6">
        <w:rPr>
          <w:bCs/>
          <w:szCs w:val="24"/>
        </w:rPr>
        <w:t xml:space="preserve"> „</w:t>
      </w:r>
      <w:r w:rsidRPr="00572ED1">
        <w:rPr>
          <w:bCs/>
          <w:szCs w:val="24"/>
        </w:rPr>
        <w:t>MVĮ veiklos tarptautiškumo ir naujų eksporto rinkų identifikavimo veiklų skatinimas</w:t>
      </w:r>
      <w:r w:rsidRPr="00B33DB6">
        <w:rPr>
          <w:bCs/>
          <w:szCs w:val="24"/>
        </w:rPr>
        <w:t xml:space="preserve"> (Vidurio ir </w:t>
      </w:r>
      <w:r>
        <w:rPr>
          <w:bCs/>
          <w:szCs w:val="24"/>
        </w:rPr>
        <w:t>v</w:t>
      </w:r>
      <w:r w:rsidRPr="00B33DB6">
        <w:rPr>
          <w:bCs/>
          <w:szCs w:val="24"/>
        </w:rPr>
        <w:t>akarų Lietuvos regionas)“</w:t>
      </w:r>
      <w:r>
        <w:rPr>
          <w:bCs/>
          <w:szCs w:val="24"/>
        </w:rPr>
        <w:t xml:space="preserve"> </w:t>
      </w:r>
      <w:r w:rsidRPr="002521B7">
        <w:rPr>
          <w:bCs/>
          <w:szCs w:val="24"/>
        </w:rPr>
        <w:t>projektų finansavimo sąlygų aprašo</w:t>
      </w:r>
    </w:p>
    <w:p w14:paraId="5D24D704" w14:textId="77777777" w:rsidR="00184338" w:rsidRDefault="00184338" w:rsidP="00184338">
      <w:pPr>
        <w:ind w:left="9639"/>
        <w:rPr>
          <w:szCs w:val="24"/>
        </w:rPr>
      </w:pPr>
      <w:r>
        <w:rPr>
          <w:szCs w:val="24"/>
          <w:lang w:val="en-US"/>
        </w:rPr>
        <w:t>2</w:t>
      </w:r>
      <w:r>
        <w:rPr>
          <w:szCs w:val="24"/>
        </w:rPr>
        <w:t xml:space="preserve"> priedas</w:t>
      </w:r>
    </w:p>
    <w:p w14:paraId="2C5127EF" w14:textId="77777777" w:rsidR="0060091C" w:rsidRDefault="0060091C">
      <w:pPr>
        <w:spacing w:line="276" w:lineRule="auto"/>
        <w:jc w:val="center"/>
        <w:rPr>
          <w:szCs w:val="24"/>
        </w:rPr>
      </w:pPr>
    </w:p>
    <w:p w14:paraId="7CF70369" w14:textId="77777777" w:rsidR="0049138A" w:rsidRPr="00B765F3" w:rsidRDefault="0049138A" w:rsidP="0049138A">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sidRPr="001431F5">
        <w:rPr>
          <w:rFonts w:eastAsia="Calibri"/>
          <w:b/>
          <w:bCs/>
          <w:i/>
          <w:iCs/>
          <w:color w:val="000000"/>
          <w:szCs w:val="24"/>
        </w:rPr>
        <w:t xml:space="preserve">de </w:t>
      </w:r>
      <w:proofErr w:type="spellStart"/>
      <w:r w:rsidRPr="001431F5">
        <w:rPr>
          <w:rFonts w:eastAsia="Calibri"/>
          <w:b/>
          <w:bCs/>
          <w:i/>
          <w:iCs/>
          <w:color w:val="000000"/>
          <w:szCs w:val="24"/>
        </w:rPr>
        <w:t>minimis</w:t>
      </w:r>
      <w:proofErr w:type="spellEnd"/>
      <w:r w:rsidRPr="001431F5">
        <w:rPr>
          <w:rFonts w:eastAsia="Calibri"/>
          <w:b/>
          <w:bCs/>
          <w:color w:val="000000"/>
          <w:szCs w:val="24"/>
        </w:rPr>
        <w:t xml:space="preserve"> pagalbos taisyklėms patikros lap</w:t>
      </w:r>
      <w:r>
        <w:rPr>
          <w:rFonts w:eastAsia="Calibri"/>
          <w:b/>
          <w:bCs/>
          <w:color w:val="000000"/>
          <w:szCs w:val="24"/>
        </w:rPr>
        <w:t>o forma)</w:t>
      </w:r>
    </w:p>
    <w:p w14:paraId="2B4AC915" w14:textId="77777777" w:rsidR="0049138A" w:rsidRDefault="0049138A" w:rsidP="0049138A">
      <w:pPr>
        <w:autoSpaceDE w:val="0"/>
        <w:autoSpaceDN w:val="0"/>
        <w:adjustRightInd w:val="0"/>
        <w:contextualSpacing/>
        <w:jc w:val="center"/>
        <w:rPr>
          <w:rFonts w:eastAsia="Calibri"/>
          <w:b/>
          <w:bCs/>
          <w:caps/>
          <w:color w:val="000000"/>
          <w:szCs w:val="24"/>
        </w:rPr>
      </w:pPr>
    </w:p>
    <w:p w14:paraId="6F1100DE" w14:textId="77777777" w:rsidR="0049138A" w:rsidRPr="00B765F3" w:rsidRDefault="0049138A" w:rsidP="0049138A">
      <w:pPr>
        <w:autoSpaceDE w:val="0"/>
        <w:autoSpaceDN w:val="0"/>
        <w:adjustRightInd w:val="0"/>
        <w:contextualSpacing/>
        <w:jc w:val="center"/>
        <w:rPr>
          <w:rFonts w:eastAsia="Calibri"/>
          <w:b/>
          <w:bCs/>
          <w:caps/>
          <w:color w:val="000000"/>
          <w:sz w:val="16"/>
          <w:szCs w:val="16"/>
        </w:rPr>
      </w:pPr>
      <w:r w:rsidRPr="001431F5">
        <w:rPr>
          <w:rFonts w:eastAsia="Calibri"/>
          <w:b/>
          <w:bCs/>
          <w:caps/>
          <w:color w:val="000000"/>
          <w:szCs w:val="24"/>
        </w:rPr>
        <w:t xml:space="preserve">PROJEKTŲ ATITIKTIES </w:t>
      </w:r>
      <w:r w:rsidRPr="001431F5">
        <w:rPr>
          <w:rFonts w:eastAsia="Calibri"/>
          <w:b/>
          <w:bCs/>
          <w:i/>
          <w:iCs/>
          <w:caps/>
          <w:color w:val="000000"/>
          <w:szCs w:val="24"/>
        </w:rPr>
        <w:t>DE MINIMIS</w:t>
      </w:r>
      <w:r w:rsidRPr="001431F5">
        <w:rPr>
          <w:rFonts w:eastAsia="Calibri"/>
          <w:b/>
          <w:bCs/>
          <w:caps/>
          <w:color w:val="000000"/>
          <w:szCs w:val="24"/>
        </w:rPr>
        <w:t xml:space="preserve"> PAGALBOS TAISYKLĖMS PATIKROS LAPAS</w:t>
      </w:r>
    </w:p>
    <w:p w14:paraId="7A5B4778" w14:textId="77777777" w:rsidR="0049138A" w:rsidRDefault="0049138A" w:rsidP="0049138A">
      <w:pPr>
        <w:spacing w:line="276" w:lineRule="auto"/>
        <w:jc w:val="center"/>
        <w:rPr>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49138A" w:rsidRPr="009E7462" w14:paraId="7D9EC806" w14:textId="77777777" w:rsidTr="00ED3A57">
        <w:trPr>
          <w:trHeight w:val="305"/>
        </w:trPr>
        <w:tc>
          <w:tcPr>
            <w:tcW w:w="14562" w:type="dxa"/>
            <w:shd w:val="clear" w:color="auto" w:fill="BFBFBF" w:themeFill="background1" w:themeFillShade="BF"/>
          </w:tcPr>
          <w:p w14:paraId="1AD1CC7E"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szCs w:val="24"/>
                <w:lang w:eastAsia="lt-LT"/>
              </w:rPr>
              <w:t>1. Priemonės teisinis pagrindas</w:t>
            </w:r>
          </w:p>
        </w:tc>
      </w:tr>
      <w:tr w:rsidR="0049138A" w:rsidRPr="009E7462" w14:paraId="12A7B70A" w14:textId="77777777" w:rsidTr="00ED3A57">
        <w:trPr>
          <w:trHeight w:val="638"/>
        </w:trPr>
        <w:tc>
          <w:tcPr>
            <w:tcW w:w="14562" w:type="dxa"/>
            <w:shd w:val="clear" w:color="auto" w:fill="auto"/>
          </w:tcPr>
          <w:p w14:paraId="4F6C8E9B" w14:textId="77777777" w:rsidR="0049138A" w:rsidRPr="009E7462" w:rsidRDefault="0049138A" w:rsidP="00ED3A57">
            <w:pPr>
              <w:autoSpaceDE w:val="0"/>
              <w:autoSpaceDN w:val="0"/>
              <w:adjustRightInd w:val="0"/>
              <w:jc w:val="both"/>
              <w:rPr>
                <w:color w:val="FF0000"/>
                <w:szCs w:val="24"/>
                <w:lang w:eastAsia="lt-LT"/>
              </w:rPr>
            </w:pPr>
            <w:r w:rsidRPr="009E7462">
              <w:rPr>
                <w:szCs w:val="24"/>
              </w:rPr>
              <w:t xml:space="preserve">2013 m. gruodžio 18 d. Komisijos reglamentas (ES) Nr. 1407/2013 dėl Sutarties dėl Europos Sąjungos veikimo 107 ir 108 straipsnių taikymo </w:t>
            </w:r>
            <w:r w:rsidRPr="009E7462">
              <w:rPr>
                <w:i/>
                <w:iCs/>
                <w:szCs w:val="24"/>
              </w:rPr>
              <w:t xml:space="preserve">de </w:t>
            </w:r>
            <w:proofErr w:type="spellStart"/>
            <w:r w:rsidRPr="009E7462">
              <w:rPr>
                <w:i/>
                <w:iCs/>
                <w:szCs w:val="24"/>
              </w:rPr>
              <w:t>minimis</w:t>
            </w:r>
            <w:proofErr w:type="spellEnd"/>
            <w:r w:rsidRPr="009E7462">
              <w:rPr>
                <w:szCs w:val="24"/>
              </w:rPr>
              <w:t xml:space="preserve"> pagalbai su visais pakeitimais</w:t>
            </w:r>
          </w:p>
        </w:tc>
      </w:tr>
    </w:tbl>
    <w:p w14:paraId="4725AF3B" w14:textId="77777777" w:rsidR="0049138A" w:rsidRPr="009E7462" w:rsidRDefault="0049138A" w:rsidP="0049138A">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49138A" w:rsidRPr="009E7462" w14:paraId="6CF92137" w14:textId="77777777" w:rsidTr="00ED3A57">
        <w:trPr>
          <w:trHeight w:val="280"/>
        </w:trPr>
        <w:tc>
          <w:tcPr>
            <w:tcW w:w="14612" w:type="dxa"/>
            <w:gridSpan w:val="2"/>
            <w:shd w:val="clear" w:color="auto" w:fill="BFBFBF" w:themeFill="background1" w:themeFillShade="BF"/>
          </w:tcPr>
          <w:p w14:paraId="0BC057E8"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szCs w:val="24"/>
                <w:lang w:eastAsia="lt-LT"/>
              </w:rPr>
              <w:t>2. Duomenys apie projektų įgyvendinimo planą (toliau – PĮP) / projektą</w:t>
            </w:r>
          </w:p>
        </w:tc>
      </w:tr>
      <w:tr w:rsidR="0049138A" w:rsidRPr="009E7462" w14:paraId="18238066" w14:textId="77777777" w:rsidTr="00ED3A57">
        <w:trPr>
          <w:trHeight w:val="422"/>
        </w:trPr>
        <w:tc>
          <w:tcPr>
            <w:tcW w:w="4649" w:type="dxa"/>
            <w:shd w:val="clear" w:color="auto" w:fill="auto"/>
          </w:tcPr>
          <w:p w14:paraId="2C7C3531"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themeColor="text1"/>
                <w:szCs w:val="24"/>
                <w:lang w:eastAsia="lt-LT"/>
              </w:rPr>
              <w:t>PĮP</w:t>
            </w:r>
            <w:r>
              <w:rPr>
                <w:b/>
                <w:bCs/>
                <w:color w:val="000000" w:themeColor="text1"/>
                <w:szCs w:val="24"/>
                <w:lang w:eastAsia="lt-LT"/>
              </w:rPr>
              <w:t xml:space="preserve"> </w:t>
            </w:r>
            <w:r w:rsidRPr="009E7462">
              <w:rPr>
                <w:b/>
                <w:bCs/>
                <w:color w:val="000000" w:themeColor="text1"/>
                <w:szCs w:val="24"/>
                <w:lang w:eastAsia="lt-LT"/>
              </w:rPr>
              <w:t>/</w:t>
            </w:r>
            <w:r>
              <w:rPr>
                <w:b/>
                <w:bCs/>
                <w:color w:val="000000" w:themeColor="text1"/>
                <w:szCs w:val="24"/>
                <w:lang w:eastAsia="lt-LT"/>
              </w:rPr>
              <w:t xml:space="preserve"> </w:t>
            </w:r>
            <w:r w:rsidRPr="009E7462">
              <w:rPr>
                <w:b/>
                <w:bCs/>
                <w:color w:val="000000" w:themeColor="text1"/>
                <w:szCs w:val="24"/>
                <w:lang w:eastAsia="lt-LT"/>
              </w:rPr>
              <w:t xml:space="preserve">projekto numeris </w:t>
            </w:r>
          </w:p>
        </w:tc>
        <w:tc>
          <w:tcPr>
            <w:tcW w:w="9963" w:type="dxa"/>
            <w:shd w:val="clear" w:color="auto" w:fill="auto"/>
          </w:tcPr>
          <w:p w14:paraId="3411562B" w14:textId="77777777" w:rsidR="0049138A" w:rsidRPr="009E7462" w:rsidRDefault="0049138A" w:rsidP="00ED3A57">
            <w:pPr>
              <w:autoSpaceDE w:val="0"/>
              <w:autoSpaceDN w:val="0"/>
              <w:adjustRightInd w:val="0"/>
              <w:contextualSpacing/>
              <w:jc w:val="both"/>
              <w:rPr>
                <w:color w:val="000000"/>
                <w:szCs w:val="24"/>
                <w:lang w:eastAsia="lt-LT"/>
              </w:rPr>
            </w:pPr>
          </w:p>
        </w:tc>
      </w:tr>
      <w:tr w:rsidR="0049138A" w:rsidRPr="009E7462" w14:paraId="5773325E" w14:textId="77777777" w:rsidTr="00ED3A57">
        <w:trPr>
          <w:trHeight w:val="560"/>
        </w:trPr>
        <w:tc>
          <w:tcPr>
            <w:tcW w:w="4649" w:type="dxa"/>
            <w:shd w:val="clear" w:color="auto" w:fill="auto"/>
          </w:tcPr>
          <w:p w14:paraId="25017530" w14:textId="77777777" w:rsidR="0049138A" w:rsidRPr="009E7462" w:rsidRDefault="0049138A" w:rsidP="00ED3A57">
            <w:pPr>
              <w:autoSpaceDE w:val="0"/>
              <w:autoSpaceDN w:val="0"/>
              <w:adjustRightInd w:val="0"/>
              <w:contextualSpacing/>
              <w:rPr>
                <w:color w:val="000000"/>
                <w:szCs w:val="24"/>
                <w:lang w:eastAsia="lt-LT"/>
              </w:rPr>
            </w:pPr>
            <w:r w:rsidRPr="009E7462">
              <w:rPr>
                <w:b/>
                <w:bCs/>
                <w:color w:val="000000"/>
                <w:szCs w:val="24"/>
                <w:lang w:eastAsia="lt-LT"/>
              </w:rPr>
              <w:t>Pareiškėjo</w:t>
            </w:r>
            <w:r>
              <w:rPr>
                <w:b/>
                <w:bCs/>
                <w:color w:val="000000"/>
                <w:szCs w:val="24"/>
                <w:lang w:eastAsia="lt-LT"/>
              </w:rPr>
              <w:t xml:space="preserve"> </w:t>
            </w:r>
            <w:r w:rsidRPr="009E7462">
              <w:rPr>
                <w:b/>
                <w:bCs/>
                <w:color w:val="000000"/>
                <w:szCs w:val="24"/>
                <w:lang w:eastAsia="lt-LT"/>
              </w:rPr>
              <w:t>/</w:t>
            </w:r>
            <w:r>
              <w:rPr>
                <w:b/>
                <w:bCs/>
                <w:color w:val="000000"/>
                <w:szCs w:val="24"/>
                <w:lang w:eastAsia="lt-LT"/>
              </w:rPr>
              <w:t xml:space="preserve"> </w:t>
            </w:r>
            <w:r w:rsidRPr="009E7462">
              <w:rPr>
                <w:b/>
                <w:bCs/>
                <w:color w:val="000000"/>
                <w:szCs w:val="24"/>
                <w:lang w:eastAsia="lt-LT"/>
              </w:rPr>
              <w:t xml:space="preserve">projekto vykdytojo pavadinimas </w:t>
            </w:r>
          </w:p>
        </w:tc>
        <w:tc>
          <w:tcPr>
            <w:tcW w:w="9963" w:type="dxa"/>
            <w:shd w:val="clear" w:color="auto" w:fill="auto"/>
          </w:tcPr>
          <w:p w14:paraId="43F98BC1" w14:textId="77777777" w:rsidR="0049138A" w:rsidRPr="009E7462" w:rsidRDefault="0049138A" w:rsidP="00ED3A57">
            <w:pPr>
              <w:autoSpaceDE w:val="0"/>
              <w:autoSpaceDN w:val="0"/>
              <w:adjustRightInd w:val="0"/>
              <w:contextualSpacing/>
              <w:jc w:val="both"/>
              <w:rPr>
                <w:color w:val="000000"/>
                <w:szCs w:val="24"/>
                <w:lang w:eastAsia="lt-LT"/>
              </w:rPr>
            </w:pPr>
          </w:p>
        </w:tc>
      </w:tr>
      <w:tr w:rsidR="0049138A" w:rsidRPr="009E7462" w14:paraId="2C7A8228" w14:textId="77777777" w:rsidTr="00ED3A57">
        <w:trPr>
          <w:trHeight w:val="280"/>
        </w:trPr>
        <w:tc>
          <w:tcPr>
            <w:tcW w:w="4649" w:type="dxa"/>
            <w:shd w:val="clear" w:color="auto" w:fill="auto"/>
          </w:tcPr>
          <w:p w14:paraId="79603662" w14:textId="77777777" w:rsidR="0049138A" w:rsidRPr="009E7462" w:rsidRDefault="0049138A" w:rsidP="00ED3A57">
            <w:pPr>
              <w:autoSpaceDE w:val="0"/>
              <w:autoSpaceDN w:val="0"/>
              <w:adjustRightInd w:val="0"/>
              <w:contextualSpacing/>
              <w:jc w:val="both"/>
              <w:rPr>
                <w:color w:val="000000"/>
                <w:szCs w:val="24"/>
                <w:lang w:eastAsia="lt-LT"/>
              </w:rPr>
            </w:pPr>
            <w:r w:rsidRPr="009E7462">
              <w:rPr>
                <w:b/>
                <w:bCs/>
                <w:color w:val="000000"/>
                <w:szCs w:val="24"/>
                <w:lang w:eastAsia="lt-LT"/>
              </w:rPr>
              <w:t xml:space="preserve">Projekto pavadinimas </w:t>
            </w:r>
          </w:p>
        </w:tc>
        <w:tc>
          <w:tcPr>
            <w:tcW w:w="9963" w:type="dxa"/>
            <w:shd w:val="clear" w:color="auto" w:fill="auto"/>
          </w:tcPr>
          <w:p w14:paraId="7B133F90" w14:textId="77777777" w:rsidR="0049138A" w:rsidRPr="009E7462" w:rsidRDefault="0049138A" w:rsidP="00ED3A57">
            <w:pPr>
              <w:autoSpaceDE w:val="0"/>
              <w:autoSpaceDN w:val="0"/>
              <w:adjustRightInd w:val="0"/>
              <w:contextualSpacing/>
              <w:jc w:val="both"/>
              <w:rPr>
                <w:b/>
                <w:bCs/>
                <w:color w:val="000000"/>
                <w:szCs w:val="24"/>
                <w:lang w:eastAsia="lt-LT"/>
              </w:rPr>
            </w:pPr>
          </w:p>
        </w:tc>
      </w:tr>
    </w:tbl>
    <w:p w14:paraId="72E00255" w14:textId="77777777" w:rsidR="0049138A" w:rsidRPr="009E7462" w:rsidRDefault="0049138A" w:rsidP="0049138A">
      <w:pPr>
        <w:jc w:val="center"/>
        <w:rPr>
          <w:sz w:val="23"/>
          <w:szCs w:val="23"/>
        </w:rPr>
      </w:pPr>
    </w:p>
    <w:p w14:paraId="16C673DD" w14:textId="77777777" w:rsidR="0049138A" w:rsidRPr="009E7462" w:rsidRDefault="0049138A" w:rsidP="0049138A">
      <w:pPr>
        <w:rPr>
          <w:sz w:val="23"/>
          <w:szCs w:val="23"/>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754"/>
        <w:gridCol w:w="460"/>
        <w:gridCol w:w="532"/>
        <w:gridCol w:w="567"/>
        <w:gridCol w:w="284"/>
        <w:gridCol w:w="1275"/>
        <w:gridCol w:w="2127"/>
      </w:tblGrid>
      <w:tr w:rsidR="0049138A" w:rsidRPr="009E7462" w14:paraId="7969C40F" w14:textId="77777777" w:rsidTr="00ED3A57">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5797DC" w14:textId="77777777" w:rsidR="0049138A" w:rsidRPr="009E7462" w:rsidRDefault="0049138A" w:rsidP="00ED3A57">
            <w:pPr>
              <w:autoSpaceDE w:val="0"/>
              <w:autoSpaceDN w:val="0"/>
              <w:adjustRightInd w:val="0"/>
              <w:contextualSpacing/>
              <w:jc w:val="both"/>
              <w:rPr>
                <w:rFonts w:eastAsia="Calibri"/>
                <w:b/>
                <w:bCs/>
                <w:color w:val="000000"/>
                <w:sz w:val="23"/>
                <w:szCs w:val="23"/>
                <w:lang w:eastAsia="lt-LT"/>
              </w:rPr>
            </w:pPr>
            <w:r w:rsidRPr="009E7462">
              <w:rPr>
                <w:rFonts w:eastAsia="Calibri"/>
                <w:b/>
                <w:bCs/>
                <w:color w:val="000000"/>
                <w:sz w:val="23"/>
                <w:szCs w:val="23"/>
                <w:lang w:eastAsia="lt-LT"/>
              </w:rPr>
              <w:t>3. PĮP / projekto patikra dėl atitikties Reglamentui (ES) Nr. 1407/2013</w:t>
            </w:r>
          </w:p>
        </w:tc>
      </w:tr>
      <w:tr w:rsidR="0049138A" w:rsidRPr="009E7462" w14:paraId="15A89EB3"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69937E4A" w14:textId="77777777" w:rsidR="0049138A" w:rsidRPr="009E7462" w:rsidRDefault="0049138A" w:rsidP="00ED3A57">
            <w:pPr>
              <w:jc w:val="center"/>
              <w:rPr>
                <w:b/>
                <w:bCs/>
                <w:sz w:val="23"/>
                <w:szCs w:val="23"/>
                <w:lang w:eastAsia="lt-LT"/>
              </w:rPr>
            </w:pPr>
            <w:r w:rsidRPr="009E7462">
              <w:rPr>
                <w:b/>
                <w:bCs/>
                <w:sz w:val="23"/>
                <w:szCs w:val="23"/>
                <w:lang w:eastAsia="lt-LT"/>
              </w:rPr>
              <w:t>Eil.</w:t>
            </w:r>
          </w:p>
          <w:p w14:paraId="5A60CD0D" w14:textId="77777777" w:rsidR="0049138A" w:rsidRPr="009E7462" w:rsidRDefault="0049138A" w:rsidP="00ED3A57">
            <w:pPr>
              <w:jc w:val="center"/>
              <w:rPr>
                <w:b/>
                <w:bCs/>
                <w:sz w:val="23"/>
                <w:szCs w:val="23"/>
                <w:lang w:eastAsia="lt-LT"/>
              </w:rPr>
            </w:pPr>
            <w:r w:rsidRPr="009E7462">
              <w:rPr>
                <w:b/>
                <w:bCs/>
                <w:sz w:val="23"/>
                <w:szCs w:val="23"/>
                <w:lang w:eastAsia="lt-LT"/>
              </w:rPr>
              <w:t>Nr.</w:t>
            </w:r>
          </w:p>
        </w:tc>
        <w:tc>
          <w:tcPr>
            <w:tcW w:w="8647" w:type="dxa"/>
            <w:gridSpan w:val="3"/>
            <w:vMerge w:val="restart"/>
            <w:tcBorders>
              <w:top w:val="single" w:sz="4" w:space="0" w:color="auto"/>
              <w:left w:val="single" w:sz="4" w:space="0" w:color="auto"/>
              <w:right w:val="single" w:sz="4" w:space="0" w:color="auto"/>
            </w:tcBorders>
            <w:shd w:val="clear" w:color="auto" w:fill="auto"/>
            <w:hideMark/>
          </w:tcPr>
          <w:p w14:paraId="4EA74257" w14:textId="77777777" w:rsidR="0049138A" w:rsidRPr="009E7462" w:rsidRDefault="0049138A" w:rsidP="00ED3A57">
            <w:pPr>
              <w:ind w:firstLine="34"/>
              <w:jc w:val="center"/>
              <w:rPr>
                <w:b/>
                <w:bCs/>
                <w:sz w:val="23"/>
                <w:szCs w:val="23"/>
                <w:lang w:eastAsia="lt-LT"/>
              </w:rPr>
            </w:pPr>
            <w:r w:rsidRPr="009E7462">
              <w:rPr>
                <w:b/>
                <w:bCs/>
                <w:sz w:val="23"/>
                <w:szCs w:val="23"/>
                <w:lang w:eastAsia="lt-LT"/>
              </w:rPr>
              <w:t>Klausimai</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1A8DC8D" w14:textId="77777777" w:rsidR="0049138A" w:rsidRPr="009E7462" w:rsidRDefault="0049138A" w:rsidP="00ED3A57">
            <w:pPr>
              <w:jc w:val="center"/>
              <w:rPr>
                <w:b/>
                <w:bCs/>
                <w:sz w:val="23"/>
                <w:szCs w:val="23"/>
                <w:lang w:eastAsia="lt-LT"/>
              </w:rPr>
            </w:pPr>
            <w:r w:rsidRPr="009E7462">
              <w:rPr>
                <w:b/>
                <w:bCs/>
                <w:sz w:val="23"/>
                <w:szCs w:val="23"/>
                <w:lang w:eastAsia="lt-LT"/>
              </w:rPr>
              <w:t>Rezultatas</w:t>
            </w:r>
          </w:p>
        </w:tc>
        <w:tc>
          <w:tcPr>
            <w:tcW w:w="2127" w:type="dxa"/>
            <w:vMerge w:val="restart"/>
            <w:tcBorders>
              <w:top w:val="single" w:sz="4" w:space="0" w:color="auto"/>
              <w:left w:val="single" w:sz="4" w:space="0" w:color="auto"/>
              <w:right w:val="single" w:sz="4" w:space="0" w:color="auto"/>
            </w:tcBorders>
            <w:shd w:val="clear" w:color="auto" w:fill="auto"/>
            <w:hideMark/>
          </w:tcPr>
          <w:p w14:paraId="4621B1A3" w14:textId="77777777" w:rsidR="0049138A" w:rsidRPr="009E7462" w:rsidRDefault="0049138A" w:rsidP="00ED3A57">
            <w:pPr>
              <w:jc w:val="center"/>
              <w:rPr>
                <w:b/>
                <w:bCs/>
                <w:sz w:val="23"/>
                <w:szCs w:val="23"/>
                <w:lang w:eastAsia="lt-LT"/>
              </w:rPr>
            </w:pPr>
            <w:r w:rsidRPr="009E7462">
              <w:rPr>
                <w:b/>
                <w:bCs/>
                <w:sz w:val="23"/>
                <w:szCs w:val="23"/>
                <w:lang w:eastAsia="lt-LT"/>
              </w:rPr>
              <w:t>Pastabos</w:t>
            </w:r>
          </w:p>
        </w:tc>
      </w:tr>
      <w:tr w:rsidR="0049138A" w:rsidRPr="009E7462" w14:paraId="1629564B"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vMerge/>
            <w:tcBorders>
              <w:left w:val="single" w:sz="4" w:space="0" w:color="auto"/>
              <w:bottom w:val="single" w:sz="4" w:space="0" w:color="auto"/>
              <w:right w:val="single" w:sz="4" w:space="0" w:color="auto"/>
            </w:tcBorders>
            <w:shd w:val="clear" w:color="auto" w:fill="auto"/>
          </w:tcPr>
          <w:p w14:paraId="00DCE7DD" w14:textId="77777777" w:rsidR="0049138A" w:rsidRPr="009E7462" w:rsidRDefault="0049138A" w:rsidP="00ED3A57">
            <w:pPr>
              <w:jc w:val="both"/>
              <w:rPr>
                <w:b/>
                <w:bCs/>
                <w:sz w:val="23"/>
                <w:szCs w:val="23"/>
                <w:lang w:eastAsia="lt-LT"/>
              </w:rPr>
            </w:pPr>
          </w:p>
        </w:tc>
        <w:tc>
          <w:tcPr>
            <w:tcW w:w="8647" w:type="dxa"/>
            <w:gridSpan w:val="3"/>
            <w:vMerge/>
            <w:tcBorders>
              <w:left w:val="single" w:sz="4" w:space="0" w:color="auto"/>
              <w:bottom w:val="single" w:sz="4" w:space="0" w:color="auto"/>
              <w:right w:val="single" w:sz="4" w:space="0" w:color="auto"/>
            </w:tcBorders>
            <w:shd w:val="clear" w:color="auto" w:fill="auto"/>
          </w:tcPr>
          <w:p w14:paraId="35B7AA8E" w14:textId="77777777" w:rsidR="0049138A" w:rsidRPr="009E7462" w:rsidRDefault="0049138A" w:rsidP="00ED3A57">
            <w:pPr>
              <w:jc w:val="both"/>
              <w:rPr>
                <w:rFonts w:eastAsia="Calibri"/>
                <w:sz w:val="23"/>
                <w:szCs w:val="23"/>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216D5F0"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Taip</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11A4104"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Ne</w:t>
            </w:r>
          </w:p>
        </w:tc>
        <w:tc>
          <w:tcPr>
            <w:tcW w:w="1275" w:type="dxa"/>
            <w:tcBorders>
              <w:top w:val="single" w:sz="4" w:space="0" w:color="auto"/>
              <w:left w:val="single" w:sz="4" w:space="0" w:color="auto"/>
              <w:bottom w:val="single" w:sz="4" w:space="0" w:color="auto"/>
              <w:right w:val="single" w:sz="4" w:space="0" w:color="auto"/>
            </w:tcBorders>
          </w:tcPr>
          <w:p w14:paraId="073CEE5A"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Netaikoma</w:t>
            </w:r>
          </w:p>
        </w:tc>
        <w:tc>
          <w:tcPr>
            <w:tcW w:w="2127" w:type="dxa"/>
            <w:vMerge/>
            <w:tcBorders>
              <w:left w:val="single" w:sz="4" w:space="0" w:color="auto"/>
              <w:bottom w:val="single" w:sz="4" w:space="0" w:color="auto"/>
              <w:right w:val="single" w:sz="4" w:space="0" w:color="auto"/>
            </w:tcBorders>
            <w:shd w:val="clear" w:color="auto" w:fill="auto"/>
          </w:tcPr>
          <w:p w14:paraId="4790B981" w14:textId="77777777" w:rsidR="0049138A" w:rsidRPr="009E7462" w:rsidRDefault="0049138A" w:rsidP="00ED3A57">
            <w:pPr>
              <w:jc w:val="both"/>
              <w:rPr>
                <w:bCs/>
                <w:color w:val="000000"/>
                <w:sz w:val="23"/>
                <w:szCs w:val="23"/>
                <w:lang w:eastAsia="lt-LT"/>
              </w:rPr>
            </w:pPr>
          </w:p>
        </w:tc>
      </w:tr>
      <w:tr w:rsidR="0049138A" w:rsidRPr="009E7462" w14:paraId="2326DDCF"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AE03936" w14:textId="77777777" w:rsidR="0049138A" w:rsidRPr="009E7462" w:rsidRDefault="0049138A" w:rsidP="00ED3A57">
            <w:pPr>
              <w:jc w:val="both"/>
              <w:rPr>
                <w:bCs/>
                <w:sz w:val="23"/>
                <w:szCs w:val="23"/>
                <w:lang w:eastAsia="lt-LT"/>
              </w:rPr>
            </w:pPr>
            <w:r w:rsidRPr="009E7462">
              <w:rPr>
                <w:bCs/>
                <w:sz w:val="23"/>
                <w:szCs w:val="23"/>
                <w:lang w:eastAsia="lt-LT"/>
              </w:rPr>
              <w:t>3.1.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6FFAEC7" w14:textId="77777777" w:rsidR="0049138A" w:rsidRPr="009E7462" w:rsidRDefault="0049138A" w:rsidP="00ED3A57">
            <w:pPr>
              <w:jc w:val="both"/>
              <w:rPr>
                <w:color w:val="333333"/>
                <w:kern w:val="36"/>
                <w:sz w:val="23"/>
                <w:szCs w:val="23"/>
                <w:lang w:eastAsia="lt-LT"/>
              </w:rPr>
            </w:pPr>
            <w:r w:rsidRPr="009E7462">
              <w:rPr>
                <w:sz w:val="23"/>
                <w:szCs w:val="23"/>
                <w:lang w:eastAsia="lt-LT"/>
              </w:rPr>
              <w:t xml:space="preserve">Ar pareiškėjas / projekto vykdytojas vykdo veiklą žuvininkystės ir akvakultūros sektoriuje, kuriam taikomas </w:t>
            </w:r>
            <w:r w:rsidRPr="009E7462">
              <w:rPr>
                <w:kern w:val="36"/>
                <w:sz w:val="23"/>
                <w:szCs w:val="23"/>
                <w:lang w:eastAsia="lt-LT"/>
              </w:rPr>
              <w:t xml:space="preserve">2013 m. gruodžio 11 d. Europos Parlamento ir Tarybos reglamentas (ES) </w:t>
            </w:r>
            <w:r w:rsidRPr="009E7462">
              <w:rPr>
                <w:kern w:val="36"/>
                <w:sz w:val="23"/>
                <w:szCs w:val="23"/>
                <w:lang w:eastAsia="lt-LT"/>
              </w:rPr>
              <w:lastRenderedPageBreak/>
              <w:t>Nr. 1379/2013 dėl bendro žvejybos ir akvakultūros produktų rinkų organizavimo, kuriuo iš dalies keičiami Tarybos reglamentai (EB) Nr. 1184/2006 ir (EB) Nr. 1224/2009 ir panaikinamas Tarybos reglamentas (EB) Nr. 104/2000 su visais pakeitimais</w:t>
            </w:r>
            <w:r w:rsidRPr="009E7462">
              <w:rPr>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9E0B9D1"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lastRenderedPageBreak/>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D45899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FBCAA65"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E1A941" w14:textId="77777777" w:rsidR="0049138A" w:rsidRPr="009E7462" w:rsidRDefault="0049138A" w:rsidP="00ED3A57">
            <w:pPr>
              <w:jc w:val="both"/>
              <w:rPr>
                <w:bCs/>
                <w:color w:val="000000"/>
                <w:sz w:val="23"/>
                <w:szCs w:val="23"/>
                <w:lang w:eastAsia="lt-LT"/>
              </w:rPr>
            </w:pPr>
          </w:p>
        </w:tc>
      </w:tr>
      <w:tr w:rsidR="0049138A" w:rsidRPr="009E7462" w14:paraId="25FF6960"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251814B5" w14:textId="77777777" w:rsidR="0049138A" w:rsidRPr="009E7462" w:rsidRDefault="0049138A" w:rsidP="00ED3A57">
            <w:pPr>
              <w:jc w:val="both"/>
              <w:rPr>
                <w:bCs/>
                <w:sz w:val="23"/>
                <w:szCs w:val="23"/>
                <w:lang w:eastAsia="lt-LT"/>
              </w:rPr>
            </w:pPr>
            <w:r w:rsidRPr="009E7462">
              <w:rPr>
                <w:bCs/>
                <w:sz w:val="23"/>
                <w:szCs w:val="23"/>
                <w:lang w:eastAsia="lt-LT"/>
              </w:rPr>
              <w:t>3.2.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7DF3AAC" w14:textId="77777777" w:rsidR="0049138A" w:rsidRPr="009E7462" w:rsidRDefault="0049138A" w:rsidP="00ED3A57">
            <w:pPr>
              <w:jc w:val="both"/>
              <w:rPr>
                <w:bCs/>
                <w:color w:val="000000"/>
                <w:sz w:val="23"/>
                <w:szCs w:val="23"/>
              </w:rPr>
            </w:pPr>
            <w:r w:rsidRPr="009E7462">
              <w:rPr>
                <w:rFonts w:eastAsia="Calibri"/>
                <w:sz w:val="23"/>
                <w:szCs w:val="23"/>
                <w:lang w:eastAsia="lt-LT"/>
              </w:rPr>
              <w:t>Ar pareiškėjas / projekto vykdytojas vykdo pirminės žemės ūkio produktų gamybos veiklą?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9DAA6EF"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442FF7C"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94FF7A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BDCF067" w14:textId="77777777" w:rsidR="0049138A" w:rsidRPr="009E7462" w:rsidRDefault="0049138A" w:rsidP="00ED3A57">
            <w:pPr>
              <w:jc w:val="both"/>
              <w:rPr>
                <w:bCs/>
                <w:color w:val="000000"/>
                <w:sz w:val="23"/>
                <w:szCs w:val="23"/>
                <w:lang w:eastAsia="lt-LT"/>
              </w:rPr>
            </w:pPr>
          </w:p>
        </w:tc>
      </w:tr>
      <w:tr w:rsidR="0049138A" w:rsidRPr="009E7462" w14:paraId="469E93E2"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27A4611" w14:textId="77777777" w:rsidR="0049138A" w:rsidRPr="009E7462" w:rsidRDefault="0049138A" w:rsidP="00ED3A57">
            <w:pPr>
              <w:jc w:val="both"/>
              <w:rPr>
                <w:bCs/>
                <w:sz w:val="23"/>
                <w:szCs w:val="23"/>
                <w:lang w:eastAsia="lt-LT"/>
              </w:rPr>
            </w:pPr>
            <w:r w:rsidRPr="009E7462">
              <w:rPr>
                <w:bCs/>
                <w:sz w:val="23"/>
                <w:szCs w:val="23"/>
                <w:lang w:eastAsia="lt-LT"/>
              </w:rPr>
              <w:t>3.3.</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7DECAE0" w14:textId="77777777" w:rsidR="0049138A" w:rsidRPr="009E7462" w:rsidRDefault="0049138A" w:rsidP="00ED3A57">
            <w:pPr>
              <w:jc w:val="both"/>
              <w:rPr>
                <w:bCs/>
                <w:color w:val="000000"/>
                <w:sz w:val="23"/>
                <w:szCs w:val="23"/>
              </w:rPr>
            </w:pPr>
            <w:r w:rsidRPr="009E7462">
              <w:rPr>
                <w:rFonts w:eastAsia="Calibri"/>
                <w:sz w:val="23"/>
                <w:szCs w:val="23"/>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919BEE6" w14:textId="77777777" w:rsidR="0049138A" w:rsidRPr="009E7462" w:rsidRDefault="0049138A" w:rsidP="00ED3A57">
            <w:pPr>
              <w:jc w:val="both"/>
              <w:rPr>
                <w:bCs/>
                <w:color w:val="000000"/>
                <w:sz w:val="23"/>
                <w:szCs w:val="23"/>
                <w:lang w:eastAsia="lt-LT"/>
              </w:rPr>
            </w:pPr>
            <w:r w:rsidRPr="009E7462">
              <w:rPr>
                <w:bCs/>
                <w:sz w:val="23"/>
                <w:szCs w:val="23"/>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BBD815A"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0184704"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693EE5" w14:textId="77777777" w:rsidR="0049138A" w:rsidRPr="009E7462" w:rsidRDefault="0049138A" w:rsidP="00ED3A57">
            <w:pPr>
              <w:jc w:val="both"/>
              <w:rPr>
                <w:bCs/>
                <w:color w:val="000000"/>
                <w:sz w:val="23"/>
                <w:szCs w:val="23"/>
                <w:lang w:eastAsia="lt-LT"/>
              </w:rPr>
            </w:pPr>
          </w:p>
        </w:tc>
      </w:tr>
      <w:tr w:rsidR="0049138A" w:rsidRPr="009E7462" w14:paraId="37541BA1"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C9C23E3" w14:textId="77777777" w:rsidR="0049138A" w:rsidRPr="009E7462" w:rsidRDefault="0049138A" w:rsidP="00ED3A57">
            <w:pPr>
              <w:jc w:val="both"/>
              <w:rPr>
                <w:bCs/>
                <w:sz w:val="23"/>
                <w:szCs w:val="23"/>
                <w:lang w:eastAsia="lt-LT"/>
              </w:rPr>
            </w:pPr>
            <w:r w:rsidRPr="009E7462">
              <w:rPr>
                <w:bCs/>
                <w:sz w:val="23"/>
                <w:szCs w:val="23"/>
                <w:lang w:eastAsia="lt-LT"/>
              </w:rPr>
              <w:t>3.4.</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D198CB1" w14:textId="77777777" w:rsidR="0049138A" w:rsidRPr="009E7462" w:rsidRDefault="0049138A" w:rsidP="00ED3A57">
            <w:pPr>
              <w:jc w:val="both"/>
              <w:rPr>
                <w:bCs/>
                <w:sz w:val="23"/>
                <w:szCs w:val="23"/>
                <w:lang w:eastAsia="lt-LT"/>
              </w:rPr>
            </w:pPr>
            <w:r w:rsidRPr="009E7462">
              <w:rPr>
                <w:rFonts w:eastAsia="Calibri"/>
                <w:sz w:val="23"/>
                <w:szCs w:val="23"/>
                <w:lang w:eastAsia="lt-LT"/>
              </w:rPr>
              <w:t xml:space="preserve">Ar pareiškėjas / projekto vykdytojas veikia žemės ūkio produktų perdirbimo ir prekybos sektoriuje, kai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bus iš dalies arba visa perduota pirminiams gamintojams?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3711E1"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3B5CBB0"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0540EF5"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3CE95C2" w14:textId="77777777" w:rsidR="0049138A" w:rsidRPr="009E7462" w:rsidRDefault="0049138A" w:rsidP="00ED3A57">
            <w:pPr>
              <w:jc w:val="both"/>
              <w:rPr>
                <w:bCs/>
                <w:sz w:val="23"/>
                <w:szCs w:val="23"/>
                <w:lang w:eastAsia="lt-LT"/>
              </w:rPr>
            </w:pPr>
          </w:p>
        </w:tc>
      </w:tr>
      <w:tr w:rsidR="0049138A" w:rsidRPr="009E7462" w14:paraId="7626284E"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0B4B566" w14:textId="77777777" w:rsidR="0049138A" w:rsidRPr="009E7462" w:rsidRDefault="0049138A" w:rsidP="00ED3A57">
            <w:pPr>
              <w:jc w:val="both"/>
              <w:rPr>
                <w:bCs/>
                <w:sz w:val="23"/>
                <w:szCs w:val="23"/>
                <w:lang w:eastAsia="lt-LT"/>
              </w:rPr>
            </w:pPr>
            <w:r w:rsidRPr="009E7462">
              <w:rPr>
                <w:bCs/>
                <w:sz w:val="23"/>
                <w:szCs w:val="23"/>
                <w:lang w:eastAsia="lt-LT"/>
              </w:rPr>
              <w:t>3.5.</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F9FCF97"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Ar pareiškėjas / projekto vykdytojas vykdo su eksportu susijusią veiklą trečiosiose valstybėse arba Europos Sąjungos</w:t>
            </w:r>
            <w:r w:rsidRPr="009E7462">
              <w:rPr>
                <w:rFonts w:eastAsia="Calibri"/>
                <w:sz w:val="23"/>
                <w:szCs w:val="23"/>
              </w:rPr>
              <w:t xml:space="preserve"> </w:t>
            </w:r>
            <w:r w:rsidRPr="009E7462">
              <w:rPr>
                <w:rFonts w:eastAsia="Calibri"/>
                <w:sz w:val="23"/>
                <w:szCs w:val="23"/>
                <w:lang w:eastAsia="lt-LT"/>
              </w:rPr>
              <w:t>valstybėse narėse (t. y. veikla tiesiogiai susijusi su eksportuojamu kiekiu, platinimo tinklo kūrimu bei veikla arba kitomis einamosiomis išlaidomis, susijusiomis su eksporto veikla)?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0EB9CE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9EF744D"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24DB01F"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6A82BC" w14:textId="77777777" w:rsidR="0049138A" w:rsidRPr="009E7462" w:rsidRDefault="0049138A" w:rsidP="00ED3A57">
            <w:pPr>
              <w:jc w:val="both"/>
              <w:rPr>
                <w:bCs/>
                <w:color w:val="000000"/>
                <w:sz w:val="23"/>
                <w:szCs w:val="23"/>
                <w:lang w:eastAsia="lt-LT"/>
              </w:rPr>
            </w:pPr>
          </w:p>
        </w:tc>
      </w:tr>
      <w:tr w:rsidR="0049138A" w:rsidRPr="009E7462" w14:paraId="362BD99F"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30E53983" w14:textId="77777777" w:rsidR="0049138A" w:rsidRPr="009E7462" w:rsidRDefault="0049138A" w:rsidP="00ED3A57">
            <w:pPr>
              <w:jc w:val="both"/>
              <w:rPr>
                <w:bCs/>
                <w:sz w:val="23"/>
                <w:szCs w:val="23"/>
                <w:lang w:eastAsia="lt-LT"/>
              </w:rPr>
            </w:pPr>
            <w:r w:rsidRPr="009E7462">
              <w:rPr>
                <w:bCs/>
                <w:sz w:val="23"/>
                <w:szCs w:val="23"/>
                <w:lang w:eastAsia="lt-LT"/>
              </w:rPr>
              <w:t>3.6.</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4DC361F"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Ar pareiškėjui / projekto vykdytojui teikiama</w:t>
            </w:r>
            <w:r w:rsidRPr="009E7462">
              <w:rPr>
                <w:rFonts w:eastAsia="Calibri"/>
                <w:i/>
                <w:sz w:val="23"/>
                <w:szCs w:val="23"/>
                <w:lang w:eastAsia="lt-LT"/>
              </w:rPr>
              <w:t xml:space="preserve"> 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priklauso nuo to, ar daugiau vartojama vietinių nei importuotų prekių?</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F1533CD"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1B7138EF" w14:textId="77777777" w:rsidR="0049138A" w:rsidRPr="009E7462" w:rsidRDefault="0049138A" w:rsidP="00ED3A57">
            <w:pPr>
              <w:jc w:val="both"/>
              <w:rPr>
                <w:bCs/>
                <w:color w:val="000000"/>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1A1ED3B"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C16EA6B" w14:textId="77777777" w:rsidR="0049138A" w:rsidRPr="009E7462" w:rsidRDefault="0049138A" w:rsidP="00ED3A57">
            <w:pPr>
              <w:jc w:val="both"/>
              <w:rPr>
                <w:bCs/>
                <w:color w:val="000000"/>
                <w:sz w:val="23"/>
                <w:szCs w:val="23"/>
                <w:lang w:eastAsia="lt-LT"/>
              </w:rPr>
            </w:pPr>
          </w:p>
        </w:tc>
      </w:tr>
      <w:tr w:rsidR="0049138A" w:rsidRPr="009E7462" w14:paraId="730E21B7"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B487EEE" w14:textId="77777777" w:rsidR="0049138A" w:rsidRPr="009E7462" w:rsidRDefault="0049138A" w:rsidP="00ED3A57">
            <w:pPr>
              <w:jc w:val="both"/>
              <w:rPr>
                <w:bCs/>
                <w:sz w:val="23"/>
                <w:szCs w:val="23"/>
                <w:lang w:eastAsia="lt-LT"/>
              </w:rPr>
            </w:pPr>
            <w:r w:rsidRPr="009E7462">
              <w:rPr>
                <w:bCs/>
                <w:sz w:val="23"/>
                <w:szCs w:val="23"/>
                <w:lang w:eastAsia="lt-LT"/>
              </w:rPr>
              <w:t>3.7.</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73A45F4"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 xml:space="preserve">Jei pareiškėjas / projekto vykdytojas vykdo veiklą šio priedo 3.1–3.4 papunkčiuose nurodytuose sektoriuose, tačiau kartu bent viename sektoriuje, kuriam taikomas </w:t>
            </w:r>
            <w:r w:rsidRPr="009E7462">
              <w:rPr>
                <w:bCs/>
                <w:color w:val="000000"/>
                <w:sz w:val="23"/>
                <w:szCs w:val="23"/>
              </w:rPr>
              <w:t>Reglamentas (ES) Nr. 1407/2013</w:t>
            </w:r>
            <w:r w:rsidRPr="009E7462">
              <w:rPr>
                <w:rFonts w:eastAsia="Calibri"/>
                <w:sz w:val="23"/>
                <w:szCs w:val="23"/>
                <w:lang w:eastAsia="lt-LT"/>
              </w:rPr>
              <w:t xml:space="preserve">, ir pastarajam sektoriui pagalba teikiama, ar užtikrinama tinkamomis priemonėmis, pavyzdžiui, atskiriant veiklos sritis ar sąnaudas, kad veiklai tuose sektoriuose, kuriems </w:t>
            </w:r>
            <w:r w:rsidRPr="009E7462">
              <w:rPr>
                <w:bCs/>
                <w:color w:val="000000"/>
                <w:sz w:val="23"/>
                <w:szCs w:val="23"/>
              </w:rPr>
              <w:t>Reglamentas (ES) Nr. 1407/2013</w:t>
            </w:r>
            <w:r w:rsidRPr="009E7462">
              <w:rPr>
                <w:rFonts w:eastAsia="Calibri"/>
                <w:sz w:val="23"/>
                <w:szCs w:val="23"/>
                <w:lang w:eastAsia="lt-LT"/>
              </w:rPr>
              <w:t xml:space="preserve"> netaikomas, nebūtų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kuri teikiama pagal </w:t>
            </w:r>
            <w:r w:rsidRPr="009E7462">
              <w:rPr>
                <w:bCs/>
                <w:color w:val="000000"/>
                <w:sz w:val="23"/>
                <w:szCs w:val="23"/>
              </w:rPr>
              <w:t>Reglamentą (ES) Nr. 1407/2013</w:t>
            </w:r>
            <w:r w:rsidRPr="009E7462">
              <w:rPr>
                <w:rFonts w:eastAsia="Calibri"/>
                <w:sz w:val="23"/>
                <w:szCs w:val="23"/>
                <w:lang w:eastAsia="lt-LT"/>
              </w:rPr>
              <w:t xml:space="preserve">?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19A8525"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FF2BEAC"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0E89AB59"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7F2729" w14:textId="77777777" w:rsidR="0049138A" w:rsidRPr="009E7462" w:rsidRDefault="0049138A" w:rsidP="00ED3A57">
            <w:pPr>
              <w:jc w:val="both"/>
              <w:rPr>
                <w:bCs/>
                <w:color w:val="000000"/>
                <w:sz w:val="23"/>
                <w:szCs w:val="23"/>
                <w:lang w:eastAsia="lt-LT"/>
              </w:rPr>
            </w:pPr>
          </w:p>
        </w:tc>
      </w:tr>
      <w:tr w:rsidR="0049138A" w:rsidRPr="009E7462" w14:paraId="73562AC8"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03050D0" w14:textId="77777777" w:rsidR="0049138A" w:rsidRPr="009E7462" w:rsidRDefault="0049138A" w:rsidP="00ED3A57">
            <w:pPr>
              <w:jc w:val="both"/>
              <w:rPr>
                <w:bCs/>
                <w:sz w:val="23"/>
                <w:szCs w:val="23"/>
                <w:lang w:eastAsia="lt-LT"/>
              </w:rPr>
            </w:pPr>
            <w:r w:rsidRPr="009E7462">
              <w:rPr>
                <w:bCs/>
                <w:sz w:val="23"/>
                <w:szCs w:val="23"/>
                <w:lang w:eastAsia="lt-LT"/>
              </w:rPr>
              <w:t>3.8.</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5898DB42" w14:textId="77777777" w:rsidR="0049138A" w:rsidRPr="009E7462" w:rsidRDefault="0049138A" w:rsidP="00ED3A57">
            <w:pPr>
              <w:jc w:val="both"/>
              <w:rPr>
                <w:bCs/>
                <w:color w:val="000000"/>
                <w:sz w:val="23"/>
                <w:szCs w:val="23"/>
                <w:lang w:eastAsia="lt-LT"/>
              </w:rPr>
            </w:pPr>
            <w:r w:rsidRPr="009E7462">
              <w:rPr>
                <w:rFonts w:eastAsia="Calibri"/>
                <w:sz w:val="23"/>
                <w:szCs w:val="23"/>
                <w:lang w:eastAsia="lt-LT"/>
              </w:rPr>
              <w:t xml:space="preserve">Ar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yra (bus) naudojama krovinių vežimo keliais transporto priemonėms įsigyti, </w:t>
            </w:r>
            <w:r w:rsidRPr="009E7462">
              <w:rPr>
                <w:bCs/>
                <w:sz w:val="23"/>
                <w:szCs w:val="23"/>
                <w:lang w:eastAsia="lt-LT"/>
              </w:rPr>
              <w:t xml:space="preserve">kai įmonė </w:t>
            </w:r>
            <w:r w:rsidRPr="009E7462">
              <w:rPr>
                <w:bCs/>
                <w:iCs/>
                <w:sz w:val="23"/>
                <w:szCs w:val="23"/>
                <w:lang w:eastAsia="lt-LT"/>
              </w:rPr>
              <w:t>(pareiškėjas ir (arba) projekto vykdytojas)</w:t>
            </w:r>
            <w:r w:rsidRPr="009E7462">
              <w:rPr>
                <w:bCs/>
                <w:i/>
                <w:sz w:val="23"/>
                <w:szCs w:val="23"/>
                <w:lang w:eastAsia="lt-LT"/>
              </w:rPr>
              <w:t xml:space="preserve"> </w:t>
            </w:r>
            <w:r w:rsidRPr="009E7462">
              <w:rPr>
                <w:bCs/>
                <w:sz w:val="23"/>
                <w:szCs w:val="23"/>
                <w:lang w:eastAsia="lt-LT"/>
              </w:rPr>
              <w:t>vykdo krovinių vežimo keliais veiklą samdos pagrindais arba už atlygį</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B204672"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03B78FB"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49CE883" w14:textId="77777777" w:rsidR="0049138A" w:rsidRPr="009E7462" w:rsidRDefault="0049138A" w:rsidP="00ED3A57">
            <w:pPr>
              <w:jc w:val="both"/>
              <w:rPr>
                <w:bCs/>
                <w:color w:val="000000"/>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90AD53" w14:textId="77777777" w:rsidR="0049138A" w:rsidRPr="009E7462" w:rsidRDefault="0049138A" w:rsidP="00ED3A57">
            <w:pPr>
              <w:jc w:val="both"/>
              <w:rPr>
                <w:bCs/>
                <w:color w:val="000000"/>
                <w:sz w:val="23"/>
                <w:szCs w:val="23"/>
                <w:lang w:eastAsia="lt-LT"/>
              </w:rPr>
            </w:pPr>
          </w:p>
        </w:tc>
      </w:tr>
      <w:tr w:rsidR="0049138A" w:rsidRPr="009E7462" w14:paraId="0F3E9DF4"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4BB42E7F" w14:textId="77777777" w:rsidR="0049138A" w:rsidRPr="009E7462" w:rsidRDefault="0049138A" w:rsidP="00ED3A57">
            <w:pPr>
              <w:jc w:val="both"/>
              <w:rPr>
                <w:bCs/>
                <w:sz w:val="23"/>
                <w:szCs w:val="23"/>
                <w:lang w:eastAsia="lt-LT"/>
              </w:rPr>
            </w:pPr>
            <w:r w:rsidRPr="009E7462">
              <w:rPr>
                <w:bCs/>
                <w:sz w:val="23"/>
                <w:szCs w:val="23"/>
                <w:lang w:eastAsia="lt-LT"/>
              </w:rPr>
              <w:t>3.9.</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5A689115" w14:textId="2647EC61" w:rsidR="0049138A" w:rsidRPr="009E7462" w:rsidRDefault="0049138A" w:rsidP="00ED3A57">
            <w:pPr>
              <w:jc w:val="both"/>
              <w:rPr>
                <w:bCs/>
                <w:sz w:val="23"/>
                <w:szCs w:val="23"/>
                <w:lang w:eastAsia="lt-LT"/>
              </w:rPr>
            </w:pPr>
            <w:r w:rsidRPr="009E7462">
              <w:rPr>
                <w:rFonts w:eastAsia="Calibri"/>
                <w:sz w:val="23"/>
                <w:szCs w:val="23"/>
                <w:lang w:eastAsia="lt-LT"/>
              </w:rPr>
              <w:t xml:space="preserve">Ar bendra vienai įmonei, kaip ji apibrėžta </w:t>
            </w:r>
            <w:r w:rsidRPr="009E7462">
              <w:rPr>
                <w:bCs/>
                <w:color w:val="000000"/>
                <w:sz w:val="23"/>
                <w:szCs w:val="23"/>
              </w:rPr>
              <w:t>Reglamento (ES) Nr. 1407/2013</w:t>
            </w:r>
            <w:r w:rsidRPr="009E7462">
              <w:rPr>
                <w:sz w:val="23"/>
                <w:szCs w:val="23"/>
              </w:rPr>
              <w:t xml:space="preserve"> 2 straipsnio 2</w:t>
            </w:r>
            <w:r>
              <w:rPr>
                <w:sz w:val="23"/>
                <w:szCs w:val="23"/>
              </w:rPr>
              <w:t> </w:t>
            </w:r>
            <w:r w:rsidRPr="009E7462">
              <w:rPr>
                <w:sz w:val="23"/>
                <w:szCs w:val="23"/>
              </w:rPr>
              <w:t>dalyje,</w:t>
            </w:r>
            <w:r w:rsidRPr="009E7462">
              <w:rPr>
                <w:rFonts w:eastAsia="Calibri"/>
                <w:bCs/>
                <w:color w:val="000000"/>
                <w:sz w:val="23"/>
                <w:szCs w:val="23"/>
              </w:rPr>
              <w:t xml:space="preserve"> </w:t>
            </w:r>
            <w:r w:rsidRPr="009E7462">
              <w:rPr>
                <w:rFonts w:eastAsia="Calibri"/>
                <w:sz w:val="23"/>
                <w:szCs w:val="23"/>
                <w:lang w:eastAsia="lt-LT"/>
              </w:rPr>
              <w:t xml:space="preserve">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pagalbos suma Lietuvos Respublikoje viršija (ar konkrečiu atveju viršys</w:t>
            </w:r>
            <w:r>
              <w:rPr>
                <w:rFonts w:eastAsia="Calibri"/>
                <w:sz w:val="23"/>
                <w:szCs w:val="23"/>
                <w:lang w:eastAsia="lt-LT"/>
              </w:rPr>
              <w:t>,</w:t>
            </w:r>
            <w:r w:rsidRPr="009E7462">
              <w:rPr>
                <w:rFonts w:eastAsia="Calibri"/>
                <w:sz w:val="23"/>
                <w:szCs w:val="23"/>
                <w:lang w:eastAsia="lt-LT"/>
              </w:rPr>
              <w:t xml:space="preserve"> suteikus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pagalbą) 200 000, 00 (du šimtus tūkstančių) eurų per bet kurį trejų finansinių metų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92AF63"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E5F6439"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1C94B0E8"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5371BA" w14:textId="77777777" w:rsidR="0049138A" w:rsidRPr="009E7462" w:rsidRDefault="0049138A" w:rsidP="00ED3A57">
            <w:pPr>
              <w:jc w:val="both"/>
              <w:rPr>
                <w:bCs/>
                <w:sz w:val="23"/>
                <w:szCs w:val="23"/>
                <w:lang w:eastAsia="lt-LT"/>
              </w:rPr>
            </w:pPr>
          </w:p>
        </w:tc>
      </w:tr>
      <w:tr w:rsidR="0049138A" w:rsidRPr="009E7462" w14:paraId="3060EFEA"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703E41A6" w14:textId="77777777" w:rsidR="0049138A" w:rsidRPr="009E7462" w:rsidRDefault="0049138A" w:rsidP="00ED3A57">
            <w:pPr>
              <w:jc w:val="both"/>
              <w:rPr>
                <w:bCs/>
                <w:sz w:val="23"/>
                <w:szCs w:val="23"/>
                <w:lang w:eastAsia="lt-LT"/>
              </w:rPr>
            </w:pPr>
            <w:r w:rsidRPr="009E7462">
              <w:rPr>
                <w:bCs/>
                <w:sz w:val="23"/>
                <w:szCs w:val="23"/>
                <w:lang w:eastAsia="lt-LT"/>
              </w:rPr>
              <w:t>3.10.</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F697D5C" w14:textId="77777777" w:rsidR="0049138A" w:rsidRPr="009E7462" w:rsidRDefault="0049138A" w:rsidP="00ED3A57">
            <w:pPr>
              <w:jc w:val="both"/>
              <w:rPr>
                <w:bCs/>
                <w:sz w:val="23"/>
                <w:szCs w:val="23"/>
                <w:lang w:eastAsia="lt-LT"/>
              </w:rPr>
            </w:pPr>
            <w:r w:rsidRPr="009E7462">
              <w:rPr>
                <w:rFonts w:eastAsia="Calibri"/>
                <w:sz w:val="23"/>
                <w:szCs w:val="23"/>
                <w:lang w:eastAsia="lt-LT"/>
              </w:rPr>
              <w:t xml:space="preserve">Jei įmonė (pareiškėjas / projekto vykdytojas) vykdo krovinių vežimo keliais veiklą samdos pagrindais arba už atlygį ir kitą veiklą, kuriai taikoma 200 000,00 (dviejų šimtų tūkstančių) eurų viršutinė riba, ar užtikrinama, kad </w:t>
            </w:r>
            <w:r w:rsidRPr="009E7462">
              <w:rPr>
                <w:rFonts w:eastAsia="Calibri"/>
                <w:i/>
                <w:sz w:val="23"/>
                <w:szCs w:val="23"/>
                <w:lang w:eastAsia="lt-LT"/>
              </w:rPr>
              <w:t xml:space="preserve">de </w:t>
            </w:r>
            <w:proofErr w:type="spellStart"/>
            <w:r w:rsidRPr="009E7462">
              <w:rPr>
                <w:rFonts w:eastAsia="Calibri"/>
                <w:i/>
                <w:sz w:val="23"/>
                <w:szCs w:val="23"/>
                <w:lang w:eastAsia="lt-LT"/>
              </w:rPr>
              <w:t>minimis</w:t>
            </w:r>
            <w:proofErr w:type="spellEnd"/>
            <w:r w:rsidRPr="009E7462">
              <w:rPr>
                <w:rFonts w:eastAsia="Calibri"/>
                <w:sz w:val="23"/>
                <w:szCs w:val="23"/>
                <w:lang w:eastAsia="lt-LT"/>
              </w:rPr>
              <w:t xml:space="preserve"> pagalba krovinių vežimo keliais veiklai neviršytų 100 000, 00 (šimto tūkstančių) eurų per trejų finansinių metų laikotarpį ir kad </w:t>
            </w:r>
            <w:r w:rsidRPr="009E7462">
              <w:rPr>
                <w:rFonts w:eastAsia="Calibri"/>
                <w:i/>
                <w:iCs/>
                <w:sz w:val="23"/>
                <w:szCs w:val="23"/>
                <w:lang w:eastAsia="lt-LT"/>
              </w:rPr>
              <w:t xml:space="preserve">de </w:t>
            </w:r>
            <w:proofErr w:type="spellStart"/>
            <w:r w:rsidRPr="009E7462">
              <w:rPr>
                <w:rFonts w:eastAsia="Calibri"/>
                <w:i/>
                <w:iCs/>
                <w:sz w:val="23"/>
                <w:szCs w:val="23"/>
                <w:lang w:eastAsia="lt-LT"/>
              </w:rPr>
              <w:lastRenderedPageBreak/>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nebūtų naudojama krovinių vežimo keliais transporto priemonėms įsigyti?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CFAF63C" w14:textId="77777777" w:rsidR="0049138A" w:rsidRPr="009E7462" w:rsidRDefault="0049138A" w:rsidP="00ED3A57">
            <w:pPr>
              <w:jc w:val="both"/>
              <w:rPr>
                <w:bCs/>
                <w:sz w:val="23"/>
                <w:szCs w:val="23"/>
                <w:lang w:eastAsia="lt-LT"/>
              </w:rPr>
            </w:pPr>
            <w:r w:rsidRPr="009E7462">
              <w:rPr>
                <w:bCs/>
                <w:sz w:val="23"/>
                <w:szCs w:val="23"/>
                <w:lang w:eastAsia="lt-LT"/>
              </w:rPr>
              <w:lastRenderedPageBreak/>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32C51E09"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F1E08A0"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E3DB54B" w14:textId="77777777" w:rsidR="0049138A" w:rsidRPr="009E7462" w:rsidRDefault="0049138A" w:rsidP="00ED3A57">
            <w:pPr>
              <w:jc w:val="both"/>
              <w:rPr>
                <w:bCs/>
                <w:sz w:val="23"/>
                <w:szCs w:val="23"/>
                <w:lang w:eastAsia="lt-LT"/>
              </w:rPr>
            </w:pPr>
          </w:p>
        </w:tc>
      </w:tr>
      <w:tr w:rsidR="0049138A" w:rsidRPr="009E7462" w14:paraId="09A7DEE8"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11E0AC8B" w14:textId="77777777" w:rsidR="0049138A" w:rsidRPr="009E7462" w:rsidRDefault="0049138A" w:rsidP="00ED3A57">
            <w:pPr>
              <w:jc w:val="both"/>
              <w:rPr>
                <w:bCs/>
                <w:sz w:val="23"/>
                <w:szCs w:val="23"/>
                <w:lang w:eastAsia="lt-LT"/>
              </w:rPr>
            </w:pPr>
            <w:r w:rsidRPr="009E7462">
              <w:rPr>
                <w:bCs/>
                <w:sz w:val="23"/>
                <w:szCs w:val="23"/>
                <w:lang w:eastAsia="lt-LT"/>
              </w:rPr>
              <w:t>3.11.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7347FD60"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Jei dvi įmonės susijungė arba viena įsigijo kitą, ar apskaičiuojant, ar nauja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naujajai arba įsigyjančiajai įmonei viršija atitinkamą viršutinę ribą, nurodytą šio priedo 3.9 arba 3.10 papunktyje, atsižvelgta į visą ankstesnę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pagalbą, suteiktą bet kuriai iš susijungiančių įmonių? </w:t>
            </w:r>
            <w:r w:rsidRPr="009E7462">
              <w:rPr>
                <w:rFonts w:eastAsia="Calibri"/>
                <w:i/>
                <w:iCs/>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BD04483"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6FE11A26"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29B5055D"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9B8772" w14:textId="77777777" w:rsidR="0049138A" w:rsidRPr="009E7462" w:rsidRDefault="0049138A" w:rsidP="00ED3A57">
            <w:pPr>
              <w:jc w:val="both"/>
              <w:rPr>
                <w:bCs/>
                <w:sz w:val="23"/>
                <w:szCs w:val="23"/>
                <w:lang w:eastAsia="lt-LT"/>
              </w:rPr>
            </w:pPr>
          </w:p>
        </w:tc>
      </w:tr>
      <w:tr w:rsidR="0049138A" w:rsidRPr="009E7462" w14:paraId="7F1836CD"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081F307E" w14:textId="77777777" w:rsidR="0049138A" w:rsidRPr="009E7462" w:rsidRDefault="0049138A" w:rsidP="00ED3A57">
            <w:pPr>
              <w:jc w:val="both"/>
              <w:rPr>
                <w:bCs/>
                <w:sz w:val="23"/>
                <w:szCs w:val="23"/>
                <w:lang w:eastAsia="lt-LT"/>
              </w:rPr>
            </w:pPr>
            <w:r w:rsidRPr="009E7462">
              <w:rPr>
                <w:bCs/>
                <w:sz w:val="23"/>
                <w:szCs w:val="23"/>
                <w:lang w:eastAsia="lt-LT"/>
              </w:rPr>
              <w:t>3.12.</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2F940CD1"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Jei viena įmonė suskaidyta į dvi ar daugiau atskirų įmonių, ar iki suskaidymo suteikta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priskiriama įmonei, kuri ja pasinaudojo? Jei toks priskyrimas neįmanomas, 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proporcingai paskirstoma remiantis naujųjų įmonių nuosavo kapitalo balansine verte suskaidymo įsigaliojimo dieną? </w:t>
            </w:r>
            <w:r w:rsidRPr="009E7462">
              <w:rPr>
                <w:rFonts w:eastAsia="Calibri"/>
                <w:i/>
                <w:sz w:val="23"/>
                <w:szCs w:val="23"/>
                <w:lang w:eastAsia="lt-LT"/>
              </w:rPr>
              <w:t>(Jei taikoma.)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DBC8CDC"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2574B315"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0906FA55"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BBE5037" w14:textId="77777777" w:rsidR="0049138A" w:rsidRPr="009E7462" w:rsidRDefault="0049138A" w:rsidP="00ED3A57">
            <w:pPr>
              <w:jc w:val="both"/>
              <w:rPr>
                <w:bCs/>
                <w:sz w:val="23"/>
                <w:szCs w:val="23"/>
                <w:lang w:eastAsia="lt-LT"/>
              </w:rPr>
            </w:pPr>
          </w:p>
        </w:tc>
      </w:tr>
      <w:tr w:rsidR="0049138A" w:rsidRPr="009E7462" w14:paraId="3487FBB8" w14:textId="77777777" w:rsidTr="00ED3A57">
        <w:trPr>
          <w:trHeight w:val="65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EFB5B2B" w14:textId="77777777" w:rsidR="0049138A" w:rsidRPr="009E7462" w:rsidRDefault="0049138A" w:rsidP="00ED3A57">
            <w:pPr>
              <w:jc w:val="both"/>
              <w:rPr>
                <w:bCs/>
                <w:sz w:val="23"/>
                <w:szCs w:val="23"/>
                <w:lang w:eastAsia="lt-LT"/>
              </w:rPr>
            </w:pPr>
            <w:r w:rsidRPr="009E7462">
              <w:rPr>
                <w:bCs/>
                <w:sz w:val="23"/>
                <w:szCs w:val="23"/>
                <w:lang w:eastAsia="lt-LT"/>
              </w:rPr>
              <w:t>3.13.</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BE574D5"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Ar teikiamo finansavimo bendrasis subsidijos ekvivalentas apskaičiuotas tinkamai,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pagalba yra skaidri (</w:t>
            </w:r>
            <w:r w:rsidRPr="009E7462">
              <w:rPr>
                <w:bCs/>
                <w:color w:val="000000"/>
                <w:sz w:val="23"/>
                <w:szCs w:val="23"/>
              </w:rPr>
              <w:t>Reglamento (ES) Nr. 1407/2013</w:t>
            </w:r>
            <w:r w:rsidRPr="009E7462">
              <w:rPr>
                <w:rFonts w:eastAsia="Calibri"/>
                <w:sz w:val="23"/>
                <w:szCs w:val="23"/>
                <w:lang w:eastAsia="lt-LT"/>
              </w:rPr>
              <w:t xml:space="preserve"> 4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CC00504"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D8D4B2F"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408A3705" w14:textId="77777777" w:rsidR="0049138A" w:rsidRPr="009E7462" w:rsidRDefault="0049138A" w:rsidP="00ED3A57">
            <w:pPr>
              <w:jc w:val="both"/>
              <w:rPr>
                <w:rFonts w:eastAsia="Calibri"/>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16D98B4" w14:textId="77777777" w:rsidR="0049138A" w:rsidRPr="009E7462" w:rsidRDefault="0049138A" w:rsidP="00ED3A57">
            <w:pPr>
              <w:jc w:val="both"/>
              <w:rPr>
                <w:bCs/>
                <w:sz w:val="23"/>
                <w:szCs w:val="23"/>
                <w:lang w:eastAsia="lt-LT"/>
              </w:rPr>
            </w:pPr>
            <w:r w:rsidRPr="009E7462">
              <w:rPr>
                <w:rFonts w:eastAsia="Calibri"/>
                <w:iCs/>
                <w:sz w:val="23"/>
                <w:szCs w:val="23"/>
                <w:lang w:eastAsia="lt-LT"/>
              </w:rPr>
              <w:t>(</w:t>
            </w:r>
            <w:r w:rsidRPr="009E7462">
              <w:rPr>
                <w:bCs/>
                <w:color w:val="000000"/>
                <w:sz w:val="23"/>
                <w:szCs w:val="23"/>
              </w:rPr>
              <w:t>Reglamento (ES)        Nr.</w:t>
            </w:r>
            <w:r>
              <w:rPr>
                <w:bCs/>
                <w:color w:val="000000"/>
                <w:sz w:val="23"/>
                <w:szCs w:val="23"/>
              </w:rPr>
              <w:t xml:space="preserve"> </w:t>
            </w:r>
            <w:r w:rsidRPr="009E7462">
              <w:rPr>
                <w:bCs/>
                <w:color w:val="000000"/>
                <w:sz w:val="23"/>
                <w:szCs w:val="23"/>
              </w:rPr>
              <w:t>1407/2013</w:t>
            </w:r>
            <w:r w:rsidRPr="009E7462">
              <w:rPr>
                <w:rFonts w:eastAsia="Calibri"/>
                <w:i/>
                <w:sz w:val="23"/>
                <w:szCs w:val="23"/>
                <w:lang w:eastAsia="lt-LT"/>
              </w:rPr>
              <w:t xml:space="preserve"> </w:t>
            </w:r>
            <w:r w:rsidRPr="009E7462">
              <w:rPr>
                <w:rFonts w:eastAsia="Calibri"/>
                <w:iCs/>
                <w:sz w:val="23"/>
                <w:szCs w:val="23"/>
                <w:lang w:eastAsia="lt-LT"/>
              </w:rPr>
              <w:t>4 straipsnio 2 dalis)</w:t>
            </w:r>
            <w:r w:rsidRPr="009E7462">
              <w:rPr>
                <w:rFonts w:eastAsia="Calibri"/>
                <w:i/>
                <w:iCs/>
                <w:sz w:val="23"/>
                <w:szCs w:val="23"/>
                <w:lang w:eastAsia="lt-LT"/>
              </w:rPr>
              <w:t xml:space="preserve"> </w:t>
            </w:r>
          </w:p>
        </w:tc>
      </w:tr>
      <w:tr w:rsidR="0049138A" w:rsidRPr="009E7462" w14:paraId="05210732"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FD0A2E0" w14:textId="77777777" w:rsidR="0049138A" w:rsidRPr="009E7462" w:rsidRDefault="0049138A" w:rsidP="00ED3A57">
            <w:pPr>
              <w:jc w:val="both"/>
              <w:rPr>
                <w:bCs/>
                <w:sz w:val="23"/>
                <w:szCs w:val="23"/>
                <w:lang w:eastAsia="lt-LT"/>
              </w:rPr>
            </w:pPr>
            <w:r w:rsidRPr="009E7462">
              <w:rPr>
                <w:bCs/>
                <w:sz w:val="23"/>
                <w:szCs w:val="23"/>
                <w:lang w:eastAsia="lt-LT"/>
              </w:rPr>
              <w:t>3.14.</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62054DD4"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Ar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sumuojama pagal </w:t>
            </w:r>
            <w:r w:rsidRPr="009E7462">
              <w:rPr>
                <w:bCs/>
                <w:color w:val="000000"/>
                <w:sz w:val="23"/>
                <w:szCs w:val="23"/>
              </w:rPr>
              <w:t>Reglamento (ES) Nr. 1407/2013</w:t>
            </w:r>
            <w:r w:rsidRPr="009E7462">
              <w:rPr>
                <w:rFonts w:eastAsia="Calibri"/>
                <w:sz w:val="23"/>
                <w:szCs w:val="23"/>
                <w:lang w:eastAsia="lt-LT"/>
              </w:rPr>
              <w:t xml:space="preserve"> reikalavimus (</w:t>
            </w:r>
            <w:r w:rsidRPr="009E7462">
              <w:rPr>
                <w:bCs/>
                <w:color w:val="000000"/>
                <w:sz w:val="23"/>
                <w:szCs w:val="23"/>
              </w:rPr>
              <w:t xml:space="preserve">Reglamento (ES) Nr. 1407/2013 </w:t>
            </w:r>
            <w:r w:rsidRPr="009E7462">
              <w:rPr>
                <w:rFonts w:eastAsia="Calibri"/>
                <w:sz w:val="23"/>
                <w:szCs w:val="23"/>
                <w:lang w:eastAsia="lt-LT"/>
              </w:rPr>
              <w:t>5 straipsnis)?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087B1C9"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0BC117B"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79F794FE"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1BBCA6" w14:textId="77777777" w:rsidR="0049138A" w:rsidRPr="009E7462" w:rsidRDefault="0049138A" w:rsidP="00ED3A57">
            <w:pPr>
              <w:jc w:val="both"/>
              <w:rPr>
                <w:bCs/>
                <w:sz w:val="23"/>
                <w:szCs w:val="23"/>
                <w:lang w:eastAsia="lt-LT"/>
              </w:rPr>
            </w:pPr>
          </w:p>
        </w:tc>
      </w:tr>
      <w:tr w:rsidR="0049138A" w:rsidRPr="009E7462" w14:paraId="10E68E5E"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tcPr>
          <w:p w14:paraId="5F1DC94D" w14:textId="77777777" w:rsidR="0049138A" w:rsidRPr="009E7462" w:rsidRDefault="0049138A" w:rsidP="00ED3A57">
            <w:pPr>
              <w:jc w:val="both"/>
              <w:rPr>
                <w:bCs/>
                <w:sz w:val="23"/>
                <w:szCs w:val="23"/>
                <w:lang w:eastAsia="lt-LT"/>
              </w:rPr>
            </w:pPr>
            <w:r w:rsidRPr="009E7462">
              <w:rPr>
                <w:bCs/>
                <w:sz w:val="23"/>
                <w:szCs w:val="23"/>
                <w:lang w:eastAsia="lt-LT"/>
              </w:rPr>
              <w:t>3.15.</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14C07B66" w14:textId="77777777" w:rsidR="0049138A" w:rsidRPr="009E7462" w:rsidRDefault="0049138A" w:rsidP="00ED3A57">
            <w:pPr>
              <w:jc w:val="both"/>
              <w:rPr>
                <w:rFonts w:eastAsia="Calibri"/>
                <w:sz w:val="23"/>
                <w:szCs w:val="23"/>
                <w:lang w:eastAsia="lt-LT"/>
              </w:rPr>
            </w:pPr>
            <w:r w:rsidRPr="009E7462">
              <w:rPr>
                <w:rFonts w:eastAsia="Calibri"/>
                <w:sz w:val="23"/>
                <w:szCs w:val="23"/>
                <w:lang w:eastAsia="lt-LT"/>
              </w:rPr>
              <w:t xml:space="preserve">Ar teikiama </w:t>
            </w:r>
            <w:r w:rsidRPr="009E7462">
              <w:rPr>
                <w:rFonts w:eastAsia="Calibri"/>
                <w:i/>
                <w:iCs/>
                <w:sz w:val="23"/>
                <w:szCs w:val="23"/>
                <w:lang w:eastAsia="lt-LT"/>
              </w:rPr>
              <w:t xml:space="preserve">de </w:t>
            </w:r>
            <w:proofErr w:type="spellStart"/>
            <w:r w:rsidRPr="009E7462">
              <w:rPr>
                <w:rFonts w:eastAsia="Calibri"/>
                <w:i/>
                <w:iCs/>
                <w:sz w:val="23"/>
                <w:szCs w:val="23"/>
                <w:lang w:eastAsia="lt-LT"/>
              </w:rPr>
              <w:t>minimis</w:t>
            </w:r>
            <w:proofErr w:type="spellEnd"/>
            <w:r w:rsidRPr="009E7462">
              <w:rPr>
                <w:rFonts w:eastAsia="Calibri"/>
                <w:i/>
                <w:iCs/>
                <w:sz w:val="23"/>
                <w:szCs w:val="23"/>
                <w:lang w:eastAsia="lt-LT"/>
              </w:rPr>
              <w:t xml:space="preserve"> </w:t>
            </w:r>
            <w:r w:rsidRPr="009E7462">
              <w:rPr>
                <w:rFonts w:eastAsia="Calibri"/>
                <w:sz w:val="23"/>
                <w:szCs w:val="23"/>
                <w:lang w:eastAsia="lt-LT"/>
              </w:rPr>
              <w:t xml:space="preserve">pagalba patenka į </w:t>
            </w:r>
            <w:r w:rsidRPr="009E7462">
              <w:rPr>
                <w:bCs/>
                <w:color w:val="000000"/>
                <w:sz w:val="23"/>
                <w:szCs w:val="23"/>
              </w:rPr>
              <w:t>Reglamento (ES) Nr. 1407/2013</w:t>
            </w:r>
            <w:r w:rsidRPr="009E7462">
              <w:rPr>
                <w:rFonts w:eastAsia="Calibri"/>
                <w:sz w:val="23"/>
                <w:szCs w:val="23"/>
                <w:lang w:eastAsia="lt-LT"/>
              </w:rPr>
              <w:t xml:space="preserve"> galiojimo laikotarpį?</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74AA52A"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45AEFD12"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1275" w:type="dxa"/>
            <w:tcBorders>
              <w:top w:val="single" w:sz="4" w:space="0" w:color="auto"/>
              <w:left w:val="single" w:sz="4" w:space="0" w:color="auto"/>
              <w:bottom w:val="single" w:sz="4" w:space="0" w:color="auto"/>
              <w:right w:val="single" w:sz="4" w:space="0" w:color="auto"/>
            </w:tcBorders>
          </w:tcPr>
          <w:p w14:paraId="652F79F2" w14:textId="77777777" w:rsidR="0049138A" w:rsidRPr="009E7462" w:rsidRDefault="0049138A" w:rsidP="00ED3A57">
            <w:pPr>
              <w:jc w:val="both"/>
              <w:rPr>
                <w:bCs/>
                <w:sz w:val="23"/>
                <w:szCs w:val="23"/>
                <w:lang w:eastAsia="lt-LT"/>
              </w:rPr>
            </w:pPr>
            <w:r w:rsidRPr="009E7462">
              <w:rPr>
                <w:bCs/>
                <w:color w:val="000000"/>
                <w:sz w:val="23"/>
                <w:szCs w:val="23"/>
                <w:lang w:eastAsia="lt-LT"/>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9663405" w14:textId="77777777" w:rsidR="0049138A" w:rsidRPr="009E7462" w:rsidRDefault="0049138A" w:rsidP="00ED3A57">
            <w:pPr>
              <w:jc w:val="both"/>
              <w:rPr>
                <w:bCs/>
                <w:sz w:val="23"/>
                <w:szCs w:val="23"/>
                <w:lang w:eastAsia="lt-LT"/>
              </w:rPr>
            </w:pPr>
          </w:p>
        </w:tc>
      </w:tr>
      <w:tr w:rsidR="0049138A" w:rsidRPr="009E7462" w14:paraId="5D407B66"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77F06ADC" w14:textId="77777777" w:rsidR="0049138A" w:rsidRPr="009E7462" w:rsidRDefault="0049138A" w:rsidP="00ED3A57">
            <w:pPr>
              <w:rPr>
                <w:sz w:val="23"/>
                <w:szCs w:val="23"/>
              </w:rPr>
            </w:pPr>
          </w:p>
        </w:tc>
      </w:tr>
      <w:tr w:rsidR="0049138A" w:rsidRPr="009E7462" w14:paraId="382B1824"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0DCACD1A" w14:textId="77777777" w:rsidR="0049138A" w:rsidRPr="009E7462" w:rsidRDefault="0049138A" w:rsidP="00ED3A57">
            <w:pPr>
              <w:spacing w:after="200"/>
              <w:rPr>
                <w:b/>
                <w:bCs/>
                <w:sz w:val="23"/>
                <w:szCs w:val="23"/>
                <w:lang w:eastAsia="lt-LT"/>
              </w:rPr>
            </w:pPr>
            <w:r w:rsidRPr="009E7462">
              <w:rPr>
                <w:b/>
                <w:bCs/>
                <w:color w:val="000000"/>
                <w:sz w:val="23"/>
                <w:szCs w:val="23"/>
                <w:lang w:eastAsia="lt-LT"/>
              </w:rPr>
              <w:t xml:space="preserve">4. Finansavimo atitikties </w:t>
            </w:r>
            <w:r w:rsidRPr="009E7462">
              <w:rPr>
                <w:b/>
                <w:color w:val="000000"/>
                <w:sz w:val="23"/>
                <w:szCs w:val="23"/>
              </w:rPr>
              <w:t xml:space="preserve">Reglamentui (ES) Nr. 1407/2013 </w:t>
            </w:r>
            <w:r w:rsidRPr="009E7462">
              <w:rPr>
                <w:b/>
                <w:bCs/>
                <w:color w:val="000000"/>
                <w:sz w:val="23"/>
                <w:szCs w:val="23"/>
                <w:lang w:eastAsia="lt-LT"/>
              </w:rPr>
              <w:t>vertinimas</w:t>
            </w:r>
          </w:p>
        </w:tc>
      </w:tr>
      <w:tr w:rsidR="0049138A" w:rsidRPr="009E7462" w14:paraId="11F76DAC"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4"/>
            <w:tcBorders>
              <w:top w:val="single" w:sz="4" w:space="0" w:color="auto"/>
              <w:left w:val="single" w:sz="4" w:space="0" w:color="auto"/>
              <w:bottom w:val="single" w:sz="4" w:space="0" w:color="auto"/>
              <w:right w:val="single" w:sz="4" w:space="0" w:color="auto"/>
            </w:tcBorders>
            <w:shd w:val="clear" w:color="auto" w:fill="auto"/>
          </w:tcPr>
          <w:p w14:paraId="6849F1AC" w14:textId="77777777" w:rsidR="0049138A" w:rsidRPr="009E7462" w:rsidRDefault="0049138A" w:rsidP="00ED3A57">
            <w:pPr>
              <w:jc w:val="both"/>
              <w:rPr>
                <w:bCs/>
                <w:sz w:val="23"/>
                <w:szCs w:val="23"/>
                <w:lang w:eastAsia="lt-LT"/>
              </w:rPr>
            </w:pPr>
            <w:r w:rsidRPr="009E7462">
              <w:rPr>
                <w:rFonts w:eastAsia="Calibri"/>
                <w:sz w:val="23"/>
                <w:szCs w:val="23"/>
                <w:lang w:eastAsia="lt-LT"/>
              </w:rPr>
              <w:t xml:space="preserve">Ar teikiamas finansavimas atitinka </w:t>
            </w:r>
            <w:r w:rsidRPr="009E7462">
              <w:rPr>
                <w:bCs/>
                <w:color w:val="000000"/>
                <w:sz w:val="23"/>
                <w:szCs w:val="23"/>
              </w:rPr>
              <w:t>Reglamentą (ES) Nr. 1407/2013</w:t>
            </w:r>
            <w:r w:rsidRPr="009E7462">
              <w:rPr>
                <w:rFonts w:eastAsia="Calibri"/>
                <w:sz w:val="23"/>
                <w:szCs w:val="23"/>
                <w:lang w:eastAsia="lt-LT"/>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7C93018" w14:textId="77777777" w:rsidR="0049138A" w:rsidRPr="009E7462" w:rsidRDefault="0049138A" w:rsidP="00ED3A57">
            <w:pPr>
              <w:jc w:val="both"/>
              <w:rPr>
                <w:bCs/>
                <w:sz w:val="23"/>
                <w:szCs w:val="23"/>
                <w:lang w:eastAsia="lt-LT"/>
              </w:rPr>
            </w:pPr>
            <w:r w:rsidRPr="009E7462">
              <w:rPr>
                <w:bCs/>
                <w:sz w:val="23"/>
                <w:szCs w:val="23"/>
                <w:lang w:eastAsia="lt-LT"/>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14:paraId="7C46F609" w14:textId="77777777" w:rsidR="0049138A" w:rsidRPr="009E7462" w:rsidRDefault="0049138A" w:rsidP="00ED3A57">
            <w:pPr>
              <w:ind w:hanging="5"/>
              <w:jc w:val="both"/>
              <w:rPr>
                <w:bCs/>
                <w:sz w:val="23"/>
                <w:szCs w:val="23"/>
                <w:lang w:eastAsia="lt-LT"/>
              </w:rPr>
            </w:pPr>
            <w:r w:rsidRPr="009E7462">
              <w:rPr>
                <w:bCs/>
                <w:sz w:val="23"/>
                <w:szCs w:val="23"/>
                <w:lang w:eastAsia="lt-LT"/>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4959B812" w14:textId="77777777" w:rsidR="0049138A" w:rsidRPr="009E7462" w:rsidRDefault="0049138A" w:rsidP="00ED3A57">
            <w:pPr>
              <w:jc w:val="both"/>
              <w:rPr>
                <w:bCs/>
                <w:sz w:val="23"/>
                <w:szCs w:val="23"/>
                <w:lang w:eastAsia="lt-LT"/>
              </w:rPr>
            </w:pPr>
          </w:p>
        </w:tc>
      </w:tr>
      <w:tr w:rsidR="0049138A" w14:paraId="6B2DDBB6"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2"/>
        </w:trPr>
        <w:tc>
          <w:tcPr>
            <w:tcW w:w="5152" w:type="dxa"/>
            <w:gridSpan w:val="2"/>
            <w:tcBorders>
              <w:top w:val="nil"/>
              <w:left w:val="nil"/>
              <w:bottom w:val="nil"/>
              <w:right w:val="nil"/>
            </w:tcBorders>
            <w:hideMark/>
          </w:tcPr>
          <w:p w14:paraId="5C371EDF" w14:textId="77777777" w:rsidR="0049138A" w:rsidRPr="00A050A4" w:rsidRDefault="0049138A" w:rsidP="00ED3A57">
            <w:pPr>
              <w:rPr>
                <w:rFonts w:eastAsia="Calibri"/>
                <w:iCs/>
                <w:color w:val="000000"/>
                <w:sz w:val="16"/>
                <w:szCs w:val="16"/>
              </w:rPr>
            </w:pPr>
          </w:p>
          <w:p w14:paraId="49A8447A" w14:textId="77777777" w:rsidR="0049138A" w:rsidRPr="009E7462" w:rsidRDefault="0049138A" w:rsidP="00ED3A57">
            <w:pPr>
              <w:rPr>
                <w:rFonts w:eastAsia="Calibri"/>
                <w:color w:val="000000"/>
                <w:sz w:val="23"/>
                <w:szCs w:val="23"/>
              </w:rPr>
            </w:pPr>
            <w:r w:rsidRPr="009E7462">
              <w:rPr>
                <w:rFonts w:eastAsia="Calibri"/>
                <w:iCs/>
                <w:color w:val="000000"/>
                <w:sz w:val="23"/>
                <w:szCs w:val="23"/>
              </w:rPr>
              <w:t xml:space="preserve">__________________________________ </w:t>
            </w:r>
          </w:p>
          <w:p w14:paraId="5757D2A3" w14:textId="77777777" w:rsidR="0049138A" w:rsidRPr="009E7462" w:rsidRDefault="0049138A" w:rsidP="00ED3A57">
            <w:pPr>
              <w:rPr>
                <w:rFonts w:eastAsia="Calibri"/>
                <w:color w:val="000000"/>
                <w:sz w:val="23"/>
                <w:szCs w:val="23"/>
              </w:rPr>
            </w:pPr>
            <w:r>
              <w:rPr>
                <w:rFonts w:eastAsia="Calibri"/>
                <w:iCs/>
                <w:color w:val="000000"/>
                <w:sz w:val="23"/>
                <w:szCs w:val="23"/>
              </w:rPr>
              <w:t xml:space="preserve">                </w:t>
            </w:r>
            <w:r w:rsidRPr="009E7462">
              <w:rPr>
                <w:rFonts w:eastAsia="Calibri"/>
                <w:iCs/>
                <w:color w:val="000000"/>
                <w:sz w:val="23"/>
                <w:szCs w:val="23"/>
              </w:rPr>
              <w:t xml:space="preserve">(projekto vertintojas) </w:t>
            </w:r>
          </w:p>
        </w:tc>
        <w:tc>
          <w:tcPr>
            <w:tcW w:w="2445" w:type="dxa"/>
            <w:tcBorders>
              <w:top w:val="nil"/>
              <w:left w:val="nil"/>
              <w:bottom w:val="nil"/>
              <w:right w:val="nil"/>
            </w:tcBorders>
            <w:hideMark/>
          </w:tcPr>
          <w:p w14:paraId="5F389AA5" w14:textId="77777777" w:rsidR="0049138A" w:rsidRDefault="0049138A" w:rsidP="00ED3A57">
            <w:pPr>
              <w:rPr>
                <w:rFonts w:eastAsia="Calibri"/>
                <w:iCs/>
                <w:color w:val="000000"/>
                <w:szCs w:val="24"/>
              </w:rPr>
            </w:pPr>
          </w:p>
          <w:p w14:paraId="19918735" w14:textId="77777777" w:rsidR="0049138A" w:rsidRDefault="0049138A" w:rsidP="00ED3A57">
            <w:pPr>
              <w:rPr>
                <w:rFonts w:eastAsia="Calibri"/>
                <w:color w:val="000000"/>
                <w:szCs w:val="24"/>
              </w:rPr>
            </w:pPr>
            <w:r>
              <w:rPr>
                <w:rFonts w:eastAsia="Calibri"/>
                <w:iCs/>
                <w:color w:val="000000"/>
                <w:szCs w:val="24"/>
              </w:rPr>
              <w:t xml:space="preserve">___________ </w:t>
            </w:r>
          </w:p>
          <w:p w14:paraId="7EFCB8DE" w14:textId="77777777" w:rsidR="0049138A" w:rsidRDefault="0049138A" w:rsidP="00ED3A57">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404D1AD4" w14:textId="77777777" w:rsidR="0049138A" w:rsidRDefault="0049138A" w:rsidP="00ED3A57">
            <w:pPr>
              <w:rPr>
                <w:rFonts w:eastAsia="Calibri"/>
                <w:iCs/>
                <w:color w:val="000000"/>
                <w:szCs w:val="24"/>
              </w:rPr>
            </w:pPr>
          </w:p>
          <w:p w14:paraId="690B0C5B" w14:textId="77777777" w:rsidR="0049138A" w:rsidRDefault="0049138A" w:rsidP="00ED3A57">
            <w:pPr>
              <w:rPr>
                <w:rFonts w:eastAsia="Calibri"/>
                <w:color w:val="000000"/>
                <w:szCs w:val="24"/>
              </w:rPr>
            </w:pPr>
            <w:r>
              <w:rPr>
                <w:rFonts w:eastAsia="Calibri"/>
                <w:iCs/>
                <w:color w:val="000000"/>
                <w:szCs w:val="24"/>
              </w:rPr>
              <w:t xml:space="preserve">________ </w:t>
            </w:r>
          </w:p>
          <w:p w14:paraId="67E5FAFD" w14:textId="77777777" w:rsidR="0049138A" w:rsidRDefault="0049138A" w:rsidP="00ED3A57">
            <w:pPr>
              <w:ind w:firstLine="186"/>
              <w:rPr>
                <w:rFonts w:eastAsia="Calibri"/>
                <w:color w:val="000000"/>
                <w:szCs w:val="24"/>
              </w:rPr>
            </w:pPr>
            <w:r>
              <w:rPr>
                <w:rFonts w:eastAsia="Calibri"/>
                <w:color w:val="000000"/>
                <w:szCs w:val="24"/>
              </w:rPr>
              <w:t xml:space="preserve">(data) </w:t>
            </w:r>
          </w:p>
        </w:tc>
        <w:tc>
          <w:tcPr>
            <w:tcW w:w="1099" w:type="dxa"/>
            <w:gridSpan w:val="2"/>
            <w:tcBorders>
              <w:top w:val="nil"/>
              <w:left w:val="nil"/>
              <w:bottom w:val="nil"/>
              <w:right w:val="nil"/>
            </w:tcBorders>
          </w:tcPr>
          <w:p w14:paraId="7CDAA661" w14:textId="77777777" w:rsidR="0049138A" w:rsidRDefault="0049138A" w:rsidP="00ED3A57"/>
        </w:tc>
      </w:tr>
      <w:tr w:rsidR="0049138A" w14:paraId="1A927C34"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746"/>
        </w:trPr>
        <w:tc>
          <w:tcPr>
            <w:tcW w:w="9811" w:type="dxa"/>
            <w:gridSpan w:val="5"/>
            <w:tcBorders>
              <w:top w:val="nil"/>
              <w:left w:val="nil"/>
              <w:bottom w:val="nil"/>
              <w:right w:val="nil"/>
            </w:tcBorders>
          </w:tcPr>
          <w:p w14:paraId="5952B45A" w14:textId="77777777" w:rsidR="0049138A" w:rsidRPr="00A050A4" w:rsidRDefault="0049138A" w:rsidP="00ED3A57">
            <w:pPr>
              <w:rPr>
                <w:rFonts w:eastAsia="Calibri"/>
                <w:color w:val="000000"/>
                <w:sz w:val="16"/>
                <w:szCs w:val="16"/>
              </w:rPr>
            </w:pPr>
          </w:p>
          <w:p w14:paraId="54DDB570" w14:textId="77777777" w:rsidR="0049138A" w:rsidRPr="009E7462" w:rsidRDefault="0049138A" w:rsidP="00ED3A57">
            <w:pPr>
              <w:rPr>
                <w:rFonts w:eastAsia="Calibri"/>
                <w:color w:val="000000"/>
                <w:sz w:val="23"/>
                <w:szCs w:val="23"/>
              </w:rPr>
            </w:pPr>
            <w:r w:rsidRPr="009E7462">
              <w:rPr>
                <w:rFonts w:eastAsia="Calibri"/>
                <w:b/>
                <w:bCs/>
                <w:color w:val="000000"/>
                <w:sz w:val="23"/>
                <w:szCs w:val="23"/>
              </w:rPr>
              <w:t xml:space="preserve">Patikros peržiūra: </w:t>
            </w:r>
          </w:p>
          <w:p w14:paraId="5886743C" w14:textId="77777777" w:rsidR="0049138A" w:rsidRPr="009E7462" w:rsidRDefault="0049138A" w:rsidP="00ED3A57">
            <w:pPr>
              <w:rPr>
                <w:rFonts w:eastAsia="Calibri"/>
                <w:color w:val="000000"/>
                <w:sz w:val="23"/>
                <w:szCs w:val="23"/>
              </w:rPr>
            </w:pPr>
            <w:r w:rsidRPr="009E7462">
              <w:rPr>
                <w:rFonts w:eastAsia="Calibri"/>
                <w:color w:val="000000"/>
                <w:sz w:val="23"/>
                <w:szCs w:val="23"/>
              </w:rPr>
              <w:t xml:space="preserve">□ Vertintojo išvadai pritarti </w:t>
            </w:r>
          </w:p>
          <w:p w14:paraId="392606E0" w14:textId="77777777" w:rsidR="0049138A" w:rsidRPr="009E7462" w:rsidRDefault="0049138A" w:rsidP="00ED3A57">
            <w:pPr>
              <w:rPr>
                <w:rFonts w:eastAsia="Calibri"/>
                <w:color w:val="000000"/>
                <w:sz w:val="23"/>
                <w:szCs w:val="23"/>
              </w:rPr>
            </w:pPr>
            <w:r w:rsidRPr="009E7462">
              <w:rPr>
                <w:rFonts w:eastAsia="Calibri"/>
                <w:color w:val="000000"/>
                <w:sz w:val="23"/>
                <w:szCs w:val="23"/>
              </w:rPr>
              <w:t xml:space="preserve">□ Vertintojo išvadai nepritarti </w:t>
            </w:r>
          </w:p>
          <w:p w14:paraId="02E29A7E" w14:textId="77777777" w:rsidR="0049138A" w:rsidRPr="009E7462" w:rsidRDefault="0049138A" w:rsidP="00ED3A57">
            <w:pPr>
              <w:rPr>
                <w:rFonts w:eastAsia="Calibri"/>
                <w:color w:val="000000"/>
                <w:sz w:val="23"/>
                <w:szCs w:val="23"/>
              </w:rPr>
            </w:pPr>
            <w:r w:rsidRPr="009E7462">
              <w:rPr>
                <w:rFonts w:eastAsia="Calibri"/>
                <w:i/>
                <w:iCs/>
                <w:color w:val="000000"/>
                <w:sz w:val="23"/>
                <w:szCs w:val="23"/>
              </w:rPr>
              <w:t>Pastabos:_______________________________________________________________________</w:t>
            </w:r>
          </w:p>
        </w:tc>
        <w:tc>
          <w:tcPr>
            <w:tcW w:w="1099" w:type="dxa"/>
            <w:gridSpan w:val="2"/>
            <w:tcBorders>
              <w:top w:val="nil"/>
              <w:left w:val="nil"/>
              <w:bottom w:val="nil"/>
              <w:right w:val="nil"/>
            </w:tcBorders>
          </w:tcPr>
          <w:p w14:paraId="4A4D8274" w14:textId="77777777" w:rsidR="0049138A" w:rsidRDefault="0049138A" w:rsidP="00ED3A57">
            <w:pPr>
              <w:rPr>
                <w:rFonts w:eastAsia="Calibri"/>
                <w:b/>
                <w:bCs/>
                <w:color w:val="000000"/>
                <w:szCs w:val="24"/>
              </w:rPr>
            </w:pPr>
          </w:p>
        </w:tc>
      </w:tr>
      <w:tr w:rsidR="0049138A" w14:paraId="35F7BD79" w14:textId="77777777" w:rsidTr="00ED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3686" w:type="dxa"/>
          <w:trHeight w:val="323"/>
        </w:trPr>
        <w:tc>
          <w:tcPr>
            <w:tcW w:w="5152" w:type="dxa"/>
            <w:gridSpan w:val="2"/>
            <w:tcBorders>
              <w:top w:val="nil"/>
              <w:left w:val="nil"/>
              <w:bottom w:val="nil"/>
              <w:right w:val="nil"/>
            </w:tcBorders>
            <w:hideMark/>
          </w:tcPr>
          <w:p w14:paraId="00B39C21" w14:textId="77777777" w:rsidR="0049138A" w:rsidRPr="009E7462" w:rsidRDefault="0049138A" w:rsidP="00ED3A57">
            <w:pPr>
              <w:rPr>
                <w:rFonts w:eastAsia="Calibri"/>
                <w:color w:val="000000"/>
                <w:sz w:val="23"/>
                <w:szCs w:val="23"/>
              </w:rPr>
            </w:pPr>
            <w:r w:rsidRPr="009E7462">
              <w:rPr>
                <w:rFonts w:eastAsia="Calibri"/>
                <w:iCs/>
                <w:color w:val="000000"/>
                <w:sz w:val="23"/>
                <w:szCs w:val="23"/>
              </w:rPr>
              <w:t>________________________________</w:t>
            </w:r>
            <w:r>
              <w:rPr>
                <w:rFonts w:eastAsia="Calibri"/>
                <w:iCs/>
                <w:color w:val="000000"/>
                <w:sz w:val="23"/>
                <w:szCs w:val="23"/>
              </w:rPr>
              <w:t>____</w:t>
            </w:r>
            <w:r w:rsidRPr="009E7462">
              <w:rPr>
                <w:rFonts w:eastAsia="Calibri"/>
                <w:iCs/>
                <w:color w:val="000000"/>
                <w:sz w:val="23"/>
                <w:szCs w:val="23"/>
              </w:rPr>
              <w:t xml:space="preserve">_ </w:t>
            </w:r>
          </w:p>
          <w:p w14:paraId="05794B2D" w14:textId="77777777" w:rsidR="0049138A" w:rsidRPr="009E7462" w:rsidRDefault="0049138A" w:rsidP="00ED3A57">
            <w:pPr>
              <w:ind w:firstLine="1364"/>
              <w:rPr>
                <w:rFonts w:eastAsia="Calibri"/>
                <w:color w:val="000000"/>
                <w:sz w:val="23"/>
                <w:szCs w:val="23"/>
              </w:rPr>
            </w:pPr>
            <w:r w:rsidRPr="009E7462">
              <w:rPr>
                <w:rFonts w:eastAsia="Calibri"/>
                <w:iCs/>
                <w:color w:val="000000"/>
                <w:sz w:val="23"/>
                <w:szCs w:val="23"/>
              </w:rPr>
              <w:t xml:space="preserve">(skyriaus vadovas) </w:t>
            </w:r>
          </w:p>
        </w:tc>
        <w:tc>
          <w:tcPr>
            <w:tcW w:w="2445" w:type="dxa"/>
            <w:tcBorders>
              <w:top w:val="nil"/>
              <w:left w:val="nil"/>
              <w:bottom w:val="nil"/>
              <w:right w:val="nil"/>
            </w:tcBorders>
            <w:hideMark/>
          </w:tcPr>
          <w:p w14:paraId="19459EC5" w14:textId="77777777" w:rsidR="0049138A" w:rsidRPr="009E7462" w:rsidRDefault="0049138A" w:rsidP="00ED3A57">
            <w:pPr>
              <w:rPr>
                <w:rFonts w:eastAsia="Calibri"/>
                <w:color w:val="000000"/>
                <w:sz w:val="23"/>
                <w:szCs w:val="23"/>
              </w:rPr>
            </w:pPr>
            <w:r w:rsidRPr="009E7462">
              <w:rPr>
                <w:rFonts w:eastAsia="Calibri"/>
                <w:iCs/>
                <w:color w:val="000000"/>
                <w:sz w:val="23"/>
                <w:szCs w:val="23"/>
              </w:rPr>
              <w:t xml:space="preserve">____________ </w:t>
            </w:r>
          </w:p>
          <w:p w14:paraId="1EE8AAFE" w14:textId="77777777" w:rsidR="0049138A" w:rsidRPr="009E7462" w:rsidRDefault="0049138A" w:rsidP="00ED3A57">
            <w:pPr>
              <w:ind w:firstLine="248"/>
              <w:rPr>
                <w:rFonts w:eastAsia="Calibri"/>
                <w:iCs/>
                <w:color w:val="000000"/>
                <w:sz w:val="23"/>
                <w:szCs w:val="23"/>
              </w:rPr>
            </w:pPr>
            <w:r w:rsidRPr="009E7462">
              <w:rPr>
                <w:rFonts w:eastAsia="Calibri"/>
                <w:iCs/>
                <w:color w:val="000000"/>
                <w:sz w:val="23"/>
                <w:szCs w:val="23"/>
              </w:rPr>
              <w:t xml:space="preserve">(parašas) </w:t>
            </w:r>
          </w:p>
          <w:p w14:paraId="5EF4880D" w14:textId="77777777" w:rsidR="0049138A" w:rsidRPr="009E7462" w:rsidRDefault="0049138A" w:rsidP="00ED3A57">
            <w:pPr>
              <w:rPr>
                <w:rFonts w:eastAsia="Calibri"/>
                <w:color w:val="000000"/>
                <w:sz w:val="23"/>
                <w:szCs w:val="23"/>
              </w:rPr>
            </w:pPr>
          </w:p>
        </w:tc>
        <w:tc>
          <w:tcPr>
            <w:tcW w:w="2214" w:type="dxa"/>
            <w:gridSpan w:val="2"/>
            <w:tcBorders>
              <w:top w:val="nil"/>
              <w:left w:val="nil"/>
              <w:bottom w:val="nil"/>
              <w:right w:val="nil"/>
            </w:tcBorders>
            <w:hideMark/>
          </w:tcPr>
          <w:p w14:paraId="66144C76" w14:textId="77777777" w:rsidR="0049138A" w:rsidRPr="009E7462" w:rsidRDefault="0049138A" w:rsidP="00ED3A57">
            <w:pPr>
              <w:rPr>
                <w:rFonts w:eastAsia="Calibri"/>
                <w:color w:val="000000"/>
                <w:sz w:val="23"/>
                <w:szCs w:val="23"/>
              </w:rPr>
            </w:pPr>
            <w:r w:rsidRPr="009E7462">
              <w:rPr>
                <w:rFonts w:eastAsia="Calibri"/>
                <w:iCs/>
                <w:color w:val="000000"/>
                <w:sz w:val="23"/>
                <w:szCs w:val="23"/>
              </w:rPr>
              <w:t xml:space="preserve">____________ </w:t>
            </w:r>
          </w:p>
          <w:p w14:paraId="33C640BB" w14:textId="77777777" w:rsidR="0049138A" w:rsidRDefault="0049138A" w:rsidP="00ED3A57">
            <w:pPr>
              <w:rPr>
                <w:rFonts w:eastAsia="Calibri"/>
                <w:iCs/>
                <w:color w:val="000000"/>
                <w:sz w:val="23"/>
                <w:szCs w:val="23"/>
              </w:rPr>
            </w:pPr>
            <w:r w:rsidRPr="009E7462">
              <w:rPr>
                <w:rFonts w:eastAsia="Calibri"/>
                <w:iCs/>
                <w:color w:val="000000"/>
                <w:sz w:val="23"/>
                <w:szCs w:val="23"/>
              </w:rPr>
              <w:t xml:space="preserve">         (data) </w:t>
            </w:r>
          </w:p>
          <w:p w14:paraId="57AE150F" w14:textId="77777777" w:rsidR="0049138A" w:rsidRDefault="0049138A" w:rsidP="00ED3A57">
            <w:pPr>
              <w:rPr>
                <w:rFonts w:eastAsia="Calibri"/>
                <w:iCs/>
                <w:color w:val="000000"/>
                <w:sz w:val="23"/>
                <w:szCs w:val="23"/>
              </w:rPr>
            </w:pPr>
          </w:p>
          <w:p w14:paraId="4C6AB318" w14:textId="77777777" w:rsidR="0049138A" w:rsidRPr="009E7462" w:rsidRDefault="0049138A" w:rsidP="00ED3A57">
            <w:pPr>
              <w:rPr>
                <w:rFonts w:eastAsia="Calibri"/>
                <w:color w:val="000000"/>
                <w:sz w:val="23"/>
                <w:szCs w:val="23"/>
              </w:rPr>
            </w:pPr>
          </w:p>
        </w:tc>
        <w:tc>
          <w:tcPr>
            <w:tcW w:w="1099" w:type="dxa"/>
            <w:gridSpan w:val="2"/>
            <w:tcBorders>
              <w:top w:val="nil"/>
              <w:left w:val="nil"/>
              <w:bottom w:val="nil"/>
              <w:right w:val="nil"/>
            </w:tcBorders>
          </w:tcPr>
          <w:p w14:paraId="346586F9" w14:textId="77777777" w:rsidR="0049138A" w:rsidRDefault="0049138A" w:rsidP="00ED3A57">
            <w:pPr>
              <w:rPr>
                <w:rFonts w:eastAsia="Calibri"/>
                <w:iCs/>
                <w:color w:val="000000"/>
                <w:szCs w:val="24"/>
              </w:rPr>
            </w:pPr>
          </w:p>
        </w:tc>
      </w:tr>
    </w:tbl>
    <w:p w14:paraId="4C5B500F" w14:textId="77777777" w:rsidR="0049138A" w:rsidRDefault="0049138A" w:rsidP="0049138A">
      <w:pPr>
        <w:tabs>
          <w:tab w:val="left" w:pos="5835"/>
        </w:tabs>
        <w:jc w:val="center"/>
        <w:rPr>
          <w:szCs w:val="24"/>
        </w:rPr>
        <w:sectPr w:rsidR="0049138A">
          <w:pgSz w:w="16838" w:h="11906" w:orient="landscape"/>
          <w:pgMar w:top="1701" w:right="567" w:bottom="1134" w:left="1134" w:header="567" w:footer="567" w:gutter="0"/>
          <w:cols w:space="1296"/>
          <w:titlePg/>
          <w:docGrid w:linePitch="360"/>
        </w:sectPr>
      </w:pPr>
      <w:r>
        <w:rPr>
          <w:szCs w:val="24"/>
        </w:rPr>
        <w:t>___________________</w:t>
      </w:r>
    </w:p>
    <w:p w14:paraId="2E45A170" w14:textId="01CA504E" w:rsidR="00660E56" w:rsidRDefault="00660E56" w:rsidP="00660E56">
      <w:pPr>
        <w:ind w:left="9639"/>
        <w:rPr>
          <w:szCs w:val="24"/>
        </w:rPr>
      </w:pPr>
      <w:bookmarkStart w:id="20" w:name="_Hlk118454286"/>
      <w:r w:rsidRPr="001F7F7B">
        <w:rPr>
          <w:bCs/>
          <w:szCs w:val="24"/>
        </w:rPr>
        <w:lastRenderedPageBreak/>
        <w:t xml:space="preserve">2022–2030 metų plėtros programos valdytojos Lietuvos Respublikos ekonomikos ir inovacijų ministerijos ekonomikos transformacijos ir konkurencingumo plėtros programos </w:t>
      </w:r>
      <w:r w:rsidRPr="00FA2E62">
        <w:rPr>
          <w:bCs/>
          <w:szCs w:val="24"/>
        </w:rPr>
        <w:t xml:space="preserve">pažangos priemonės </w:t>
      </w:r>
      <w:r w:rsidRPr="00B33DB6">
        <w:rPr>
          <w:bCs/>
          <w:szCs w:val="24"/>
        </w:rPr>
        <w:t>Nr. 05-001-01-11-04 „Įgyvendinti eksporto konkurencingumo augimą skatinančias priemones“ veikl</w:t>
      </w:r>
      <w:r>
        <w:rPr>
          <w:bCs/>
          <w:szCs w:val="24"/>
        </w:rPr>
        <w:t>os</w:t>
      </w:r>
      <w:r w:rsidRPr="00B33DB6">
        <w:rPr>
          <w:bCs/>
          <w:szCs w:val="24"/>
        </w:rPr>
        <w:t xml:space="preserve"> „</w:t>
      </w:r>
      <w:r w:rsidRPr="00572ED1">
        <w:rPr>
          <w:bCs/>
          <w:szCs w:val="24"/>
        </w:rPr>
        <w:t>MVĮ veiklos tarptautiškumo ir naujų eksporto rinkų identifikavimo veiklų skatinimas</w:t>
      </w:r>
      <w:r w:rsidRPr="00B33DB6">
        <w:rPr>
          <w:bCs/>
          <w:szCs w:val="24"/>
        </w:rPr>
        <w:t xml:space="preserve"> (Vidurio ir </w:t>
      </w:r>
      <w:r>
        <w:rPr>
          <w:bCs/>
          <w:szCs w:val="24"/>
        </w:rPr>
        <w:t>v</w:t>
      </w:r>
      <w:r w:rsidRPr="00B33DB6">
        <w:rPr>
          <w:bCs/>
          <w:szCs w:val="24"/>
        </w:rPr>
        <w:t>akarų Lietuvos regionas)“</w:t>
      </w:r>
      <w:r>
        <w:rPr>
          <w:bCs/>
          <w:szCs w:val="24"/>
        </w:rPr>
        <w:t xml:space="preserve"> </w:t>
      </w:r>
      <w:r w:rsidRPr="002521B7">
        <w:rPr>
          <w:bCs/>
          <w:szCs w:val="24"/>
        </w:rPr>
        <w:t>projektų finansavimo sąlygų aprašo</w:t>
      </w:r>
    </w:p>
    <w:p w14:paraId="404F1915" w14:textId="77777777" w:rsidR="00660E56" w:rsidRDefault="00660E56" w:rsidP="00660E56">
      <w:pPr>
        <w:ind w:left="9639"/>
        <w:rPr>
          <w:szCs w:val="24"/>
        </w:rPr>
      </w:pPr>
      <w:r>
        <w:rPr>
          <w:szCs w:val="24"/>
          <w:lang w:val="en-US"/>
        </w:rPr>
        <w:t>3</w:t>
      </w:r>
      <w:r>
        <w:rPr>
          <w:szCs w:val="24"/>
        </w:rPr>
        <w:t xml:space="preserve"> priedas</w:t>
      </w:r>
    </w:p>
    <w:bookmarkEnd w:id="20"/>
    <w:p w14:paraId="35821AD6" w14:textId="77777777" w:rsidR="00660E56" w:rsidRDefault="00660E56" w:rsidP="00660E56">
      <w:pPr>
        <w:rPr>
          <w:b/>
          <w:bCs/>
        </w:rPr>
      </w:pPr>
    </w:p>
    <w:p w14:paraId="5B4C6646" w14:textId="77777777" w:rsidR="00660E56" w:rsidRPr="002221F1" w:rsidRDefault="00660E56" w:rsidP="00660E56">
      <w:pPr>
        <w:jc w:val="center"/>
        <w:rPr>
          <w:b/>
          <w:caps/>
          <w:szCs w:val="24"/>
        </w:rPr>
      </w:pPr>
      <w:bookmarkStart w:id="21" w:name="_Hlk128077831"/>
      <w:bookmarkStart w:id="22" w:name="_Hlk118454308"/>
      <w:r>
        <w:rPr>
          <w:b/>
          <w:caps/>
          <w:szCs w:val="24"/>
        </w:rPr>
        <w:t>(</w:t>
      </w:r>
      <w:r w:rsidRPr="002221F1">
        <w:rPr>
          <w:b/>
          <w:szCs w:val="24"/>
        </w:rPr>
        <w:t>Informacijos, reikalingos projekto atitikčiai projektų atrankos kriterijams įvertinti, forma)</w:t>
      </w:r>
      <w:bookmarkEnd w:id="21"/>
    </w:p>
    <w:p w14:paraId="1CFC5FCD" w14:textId="77777777" w:rsidR="00660E56" w:rsidRPr="002221F1" w:rsidRDefault="00660E56" w:rsidP="00660E56">
      <w:pPr>
        <w:ind w:left="1298"/>
        <w:jc w:val="center"/>
        <w:rPr>
          <w:b/>
          <w:caps/>
          <w:szCs w:val="24"/>
        </w:rPr>
      </w:pPr>
    </w:p>
    <w:p w14:paraId="18F4032F" w14:textId="77777777" w:rsidR="00660E56" w:rsidRDefault="00660E56" w:rsidP="00660E56">
      <w:pPr>
        <w:jc w:val="center"/>
        <w:rPr>
          <w:b/>
          <w:caps/>
          <w:szCs w:val="24"/>
          <w:lang w:eastAsia="lt-LT"/>
        </w:rPr>
      </w:pPr>
      <w:r w:rsidRPr="002221F1">
        <w:rPr>
          <w:b/>
          <w:caps/>
          <w:szCs w:val="24"/>
        </w:rPr>
        <w:t xml:space="preserve">INFORMACIJA, </w:t>
      </w:r>
      <w:r w:rsidRPr="002221F1">
        <w:rPr>
          <w:b/>
          <w:caps/>
          <w:szCs w:val="24"/>
          <w:lang w:eastAsia="lt-LT"/>
        </w:rPr>
        <w:t>reikalingA projekto atitikČIAI projektų atrankos kriterijams įvertinti</w:t>
      </w:r>
    </w:p>
    <w:bookmarkEnd w:id="22"/>
    <w:p w14:paraId="642ACF08" w14:textId="77777777" w:rsidR="00660E56" w:rsidRDefault="00660E56" w:rsidP="00660E56">
      <w:pPr>
        <w:ind w:left="1298"/>
        <w:jc w:val="center"/>
        <w:rPr>
          <w:b/>
          <w:szCs w:val="24"/>
        </w:rPr>
      </w:pPr>
    </w:p>
    <w:p w14:paraId="59553F25" w14:textId="7591AA5C" w:rsidR="00660E56" w:rsidRPr="00031FE1" w:rsidRDefault="000E4DF0" w:rsidP="00660E56">
      <w:pPr>
        <w:pStyle w:val="Sraopastraipa"/>
        <w:numPr>
          <w:ilvl w:val="0"/>
          <w:numId w:val="17"/>
        </w:numPr>
        <w:tabs>
          <w:tab w:val="left" w:pos="851"/>
          <w:tab w:val="left" w:pos="993"/>
        </w:tabs>
        <w:spacing w:line="240" w:lineRule="auto"/>
        <w:ind w:left="0" w:firstLine="0"/>
        <w:jc w:val="both"/>
        <w:rPr>
          <w:rFonts w:cs="Arial"/>
          <w:b/>
          <w:szCs w:val="24"/>
          <w:lang w:eastAsia="lt-LT"/>
        </w:rPr>
      </w:pPr>
      <w:r w:rsidRPr="00BB50CB">
        <w:rPr>
          <w:b/>
          <w:bCs/>
          <w:szCs w:val="24"/>
          <w:lang w:eastAsia="lt-LT"/>
        </w:rPr>
        <w:t xml:space="preserve">Pareiškėjų vykdomos veiklos priskiriamos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w:t>
      </w:r>
      <w:r w:rsidR="00660E56" w:rsidRPr="00E5366E">
        <w:rPr>
          <w:b/>
          <w:bCs/>
        </w:rPr>
        <w:t xml:space="preserve">(taikoma vertinant projekto atitiktį 2022–2030 metų plėtros programos valdytojos Lietuvos Respublikos ekonomikos ir inovacijų ministerijos ekonomikos transformacijos ir konkurencingumo plėtros programos pažangos priemonės </w:t>
      </w:r>
      <w:r w:rsidR="00660E56" w:rsidRPr="003C3D7C">
        <w:rPr>
          <w:b/>
          <w:bCs/>
        </w:rPr>
        <w:t xml:space="preserve">Nr. 05-001-01-11-04 </w:t>
      </w:r>
      <w:r w:rsidR="00660E56" w:rsidRPr="00E5366E">
        <w:rPr>
          <w:b/>
          <w:bCs/>
        </w:rPr>
        <w:t xml:space="preserve">„Įgyvendinti eksporto konkurencingumo augimą skatinančias priemones“ veiklos </w:t>
      </w:r>
      <w:r w:rsidRPr="000E4DF0">
        <w:rPr>
          <w:b/>
          <w:bCs/>
        </w:rPr>
        <w:t>„MVĮ veiklos tarptautiškumo ir naujų eksporto rinkų identifikavimo veiklų skatinimas (Vidurio ir vakarų Lietuvos regionas</w:t>
      </w:r>
      <w:r w:rsidR="00660E56" w:rsidRPr="00E5366E">
        <w:rPr>
          <w:b/>
          <w:bCs/>
        </w:rPr>
        <w:t xml:space="preserve">)“ projektų finansavimo sąlygų aprašo (toliau – PFSA) 6 punkto </w:t>
      </w:r>
      <w:r w:rsidR="00660E56">
        <w:rPr>
          <w:b/>
          <w:bCs/>
        </w:rPr>
        <w:t xml:space="preserve">1 </w:t>
      </w:r>
      <w:r w:rsidR="00E86D0A">
        <w:rPr>
          <w:b/>
          <w:bCs/>
        </w:rPr>
        <w:t xml:space="preserve">ir 2 </w:t>
      </w:r>
      <w:r w:rsidR="00660E56">
        <w:rPr>
          <w:b/>
          <w:bCs/>
        </w:rPr>
        <w:t>speciali</w:t>
      </w:r>
      <w:r w:rsidR="00E86D0A">
        <w:rPr>
          <w:b/>
          <w:bCs/>
        </w:rPr>
        <w:t>ųjų</w:t>
      </w:r>
      <w:r w:rsidR="00660E56">
        <w:rPr>
          <w:b/>
          <w:bCs/>
        </w:rPr>
        <w:t xml:space="preserve"> kriterij</w:t>
      </w:r>
      <w:r w:rsidR="00E86D0A">
        <w:rPr>
          <w:b/>
          <w:bCs/>
        </w:rPr>
        <w:t>ų</w:t>
      </w:r>
      <w:r w:rsidR="00660E56">
        <w:rPr>
          <w:b/>
          <w:bCs/>
        </w:rPr>
        <w:t xml:space="preserve"> </w:t>
      </w:r>
      <w:r w:rsidR="00660E56" w:rsidRPr="00E5366E">
        <w:rPr>
          <w:b/>
          <w:bCs/>
        </w:rPr>
        <w:t>nuostatoms)</w:t>
      </w:r>
      <w:r w:rsidR="00660E56" w:rsidRPr="00E5366E">
        <w:rPr>
          <w:b/>
          <w:bCs/>
          <w:lang w:eastAsia="lt-LT"/>
        </w:rPr>
        <w:t>.</w:t>
      </w:r>
    </w:p>
    <w:p w14:paraId="2BA8B5A3" w14:textId="77777777" w:rsidR="00031FE1" w:rsidRPr="00E5366E" w:rsidRDefault="00031FE1" w:rsidP="00031FE1">
      <w:pPr>
        <w:pStyle w:val="Sraopastraipa"/>
        <w:tabs>
          <w:tab w:val="left" w:pos="851"/>
          <w:tab w:val="left" w:pos="993"/>
        </w:tabs>
        <w:spacing w:line="240" w:lineRule="auto"/>
        <w:ind w:left="0"/>
        <w:jc w:val="both"/>
        <w:rPr>
          <w:rFonts w:cs="Arial"/>
          <w:b/>
          <w:szCs w:val="24"/>
          <w:lang w:eastAsia="lt-LT"/>
        </w:rPr>
      </w:pPr>
    </w:p>
    <w:tbl>
      <w:tblPr>
        <w:tblW w:w="2980" w:type="pct"/>
        <w:tblCellMar>
          <w:left w:w="0" w:type="dxa"/>
          <w:right w:w="0" w:type="dxa"/>
        </w:tblCellMar>
        <w:tblLook w:val="04A0" w:firstRow="1" w:lastRow="0" w:firstColumn="1" w:lastColumn="0" w:noHBand="0" w:noVBand="1"/>
      </w:tblPr>
      <w:tblGrid>
        <w:gridCol w:w="3053"/>
        <w:gridCol w:w="3054"/>
        <w:gridCol w:w="2903"/>
      </w:tblGrid>
      <w:tr w:rsidR="00D92184" w:rsidRPr="00BB50CB" w14:paraId="03367DED" w14:textId="77777777" w:rsidTr="00D92184">
        <w:tc>
          <w:tcPr>
            <w:tcW w:w="1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03079F" w14:textId="5D71F2D4" w:rsidR="00D92184" w:rsidRPr="00031FE1" w:rsidRDefault="00D92184" w:rsidP="00031FE1">
            <w:pPr>
              <w:pStyle w:val="Sraopastraipa"/>
              <w:ind w:left="540"/>
              <w:jc w:val="both"/>
              <w:rPr>
                <w:szCs w:val="24"/>
                <w:lang w:eastAsia="lt-LT"/>
              </w:rPr>
            </w:pPr>
          </w:p>
        </w:tc>
        <w:tc>
          <w:tcPr>
            <w:tcW w:w="1695"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A482DBC" w14:textId="77777777" w:rsidR="00D92184" w:rsidRPr="00BB50CB" w:rsidRDefault="00D92184" w:rsidP="00ED3A57">
            <w:pPr>
              <w:jc w:val="both"/>
              <w:rPr>
                <w:szCs w:val="24"/>
                <w:lang w:eastAsia="lt-LT"/>
              </w:rPr>
            </w:pPr>
            <w:r w:rsidRPr="00BB50CB">
              <w:rPr>
                <w:b/>
                <w:bCs/>
                <w:szCs w:val="24"/>
                <w:lang w:eastAsia="lt-LT"/>
              </w:rPr>
              <w:t>Veiklos pavadinimas ir EVRK 2 red. kodas</w:t>
            </w:r>
          </w:p>
        </w:tc>
        <w:tc>
          <w:tcPr>
            <w:tcW w:w="1611"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6833935" w14:textId="77777777" w:rsidR="00D92184" w:rsidRPr="00BB50CB" w:rsidRDefault="00D92184" w:rsidP="00ED3A57">
            <w:pPr>
              <w:jc w:val="both"/>
              <w:rPr>
                <w:szCs w:val="24"/>
                <w:lang w:eastAsia="lt-LT"/>
              </w:rPr>
            </w:pPr>
            <w:r w:rsidRPr="00BB50CB">
              <w:rPr>
                <w:b/>
                <w:bCs/>
                <w:szCs w:val="24"/>
                <w:lang w:eastAsia="lt-LT"/>
              </w:rPr>
              <w:t>202</w:t>
            </w:r>
            <w:r>
              <w:rPr>
                <w:b/>
                <w:bCs/>
                <w:szCs w:val="24"/>
                <w:lang w:eastAsia="lt-LT"/>
              </w:rPr>
              <w:t>2</w:t>
            </w:r>
            <w:r w:rsidRPr="00BB50CB">
              <w:rPr>
                <w:b/>
                <w:bCs/>
                <w:szCs w:val="24"/>
                <w:lang w:eastAsia="lt-LT"/>
              </w:rPr>
              <w:t xml:space="preserve"> m. pardavimo pajamos, Eur</w:t>
            </w:r>
          </w:p>
        </w:tc>
      </w:tr>
      <w:tr w:rsidR="00D92184" w:rsidRPr="00BB50CB" w14:paraId="73DB745B" w14:textId="77777777" w:rsidTr="00D92184">
        <w:tc>
          <w:tcPr>
            <w:tcW w:w="1694" w:type="pct"/>
            <w:vMerge w:val="restart"/>
            <w:tcBorders>
              <w:top w:val="single" w:sz="8" w:space="0" w:color="auto"/>
              <w:left w:val="single" w:sz="4" w:space="0" w:color="auto"/>
              <w:right w:val="single" w:sz="8" w:space="0" w:color="auto"/>
            </w:tcBorders>
            <w:shd w:val="clear" w:color="auto" w:fill="A6A6A6" w:themeFill="background1" w:themeFillShade="A6"/>
            <w:tcMar>
              <w:top w:w="0" w:type="dxa"/>
              <w:left w:w="108" w:type="dxa"/>
              <w:bottom w:w="0" w:type="dxa"/>
              <w:right w:w="108" w:type="dxa"/>
            </w:tcMar>
            <w:hideMark/>
          </w:tcPr>
          <w:p w14:paraId="5C898E24" w14:textId="77777777" w:rsidR="00D92184" w:rsidRPr="00BB50CB" w:rsidRDefault="00D92184" w:rsidP="00ED3A57">
            <w:pPr>
              <w:jc w:val="both"/>
              <w:rPr>
                <w:szCs w:val="24"/>
                <w:lang w:eastAsia="lt-LT"/>
              </w:rPr>
            </w:pPr>
            <w:r w:rsidRPr="00BB50CB">
              <w:rPr>
                <w:b/>
                <w:bCs/>
                <w:szCs w:val="24"/>
                <w:lang w:eastAsia="lt-LT"/>
              </w:rPr>
              <w:t>Pareiškėjo vykdoma veikla (-</w:t>
            </w:r>
            <w:proofErr w:type="spellStart"/>
            <w:r w:rsidRPr="00BB50CB">
              <w:rPr>
                <w:b/>
                <w:bCs/>
                <w:szCs w:val="24"/>
                <w:lang w:eastAsia="lt-LT"/>
              </w:rPr>
              <w:t>os</w:t>
            </w:r>
            <w:proofErr w:type="spellEnd"/>
            <w:r w:rsidRPr="00BB50CB">
              <w:rPr>
                <w:b/>
                <w:bCs/>
                <w:szCs w:val="24"/>
                <w:lang w:eastAsia="lt-LT"/>
              </w:rPr>
              <w:t>) pagal EVRK 2 red.</w:t>
            </w:r>
          </w:p>
        </w:tc>
        <w:tc>
          <w:tcPr>
            <w:tcW w:w="169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1ED8E5" w14:textId="77777777" w:rsidR="00D92184" w:rsidRPr="00BB50CB" w:rsidRDefault="00D92184" w:rsidP="00ED3A57">
            <w:pPr>
              <w:jc w:val="both"/>
              <w:rPr>
                <w:szCs w:val="24"/>
                <w:lang w:eastAsia="lt-LT"/>
              </w:rPr>
            </w:pPr>
            <w:r w:rsidRPr="00BB50CB">
              <w:rPr>
                <w:szCs w:val="24"/>
                <w:lang w:eastAsia="lt-LT"/>
              </w:rPr>
              <w:t>Veikla Nr. 1</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00D9360" w14:textId="77777777" w:rsidR="00D92184" w:rsidRPr="00BB50CB" w:rsidRDefault="00D92184" w:rsidP="00ED3A57">
            <w:pPr>
              <w:jc w:val="both"/>
              <w:rPr>
                <w:szCs w:val="24"/>
                <w:lang w:eastAsia="lt-LT"/>
              </w:rPr>
            </w:pPr>
            <w:r w:rsidRPr="00BB50CB">
              <w:rPr>
                <w:szCs w:val="24"/>
                <w:lang w:eastAsia="lt-LT"/>
              </w:rPr>
              <w:t> </w:t>
            </w:r>
          </w:p>
        </w:tc>
      </w:tr>
      <w:tr w:rsidR="00D92184" w:rsidRPr="00BB50CB" w14:paraId="61F1D604" w14:textId="77777777" w:rsidTr="00D92184">
        <w:tc>
          <w:tcPr>
            <w:tcW w:w="0" w:type="auto"/>
            <w:vMerge/>
            <w:tcBorders>
              <w:left w:val="single" w:sz="4" w:space="0" w:color="auto"/>
              <w:right w:val="single" w:sz="4" w:space="0" w:color="auto"/>
            </w:tcBorders>
            <w:vAlign w:val="center"/>
            <w:hideMark/>
          </w:tcPr>
          <w:p w14:paraId="450BC6E3" w14:textId="77777777" w:rsidR="00D92184" w:rsidRPr="00BB50CB" w:rsidRDefault="00D92184" w:rsidP="00ED3A57">
            <w:pPr>
              <w:rPr>
                <w:szCs w:val="24"/>
                <w:lang w:eastAsia="lt-LT"/>
              </w:rPr>
            </w:pPr>
          </w:p>
        </w:tc>
        <w:tc>
          <w:tcPr>
            <w:tcW w:w="1695"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D9C7CE" w14:textId="77777777" w:rsidR="00D92184" w:rsidRPr="00BB50CB" w:rsidRDefault="00D92184" w:rsidP="00ED3A57">
            <w:pPr>
              <w:jc w:val="both"/>
              <w:rPr>
                <w:szCs w:val="24"/>
                <w:lang w:eastAsia="lt-LT"/>
              </w:rPr>
            </w:pPr>
            <w:r w:rsidRPr="00BB50CB">
              <w:rPr>
                <w:szCs w:val="24"/>
                <w:lang w:eastAsia="lt-LT"/>
              </w:rPr>
              <w:t>Veikla Nr. 2</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73781CB2" w14:textId="77777777" w:rsidR="00D92184" w:rsidRPr="00BB50CB" w:rsidRDefault="00D92184" w:rsidP="00ED3A57">
            <w:pPr>
              <w:jc w:val="both"/>
              <w:rPr>
                <w:szCs w:val="24"/>
                <w:lang w:eastAsia="lt-LT"/>
              </w:rPr>
            </w:pPr>
            <w:r w:rsidRPr="00BB50CB">
              <w:rPr>
                <w:szCs w:val="24"/>
                <w:lang w:eastAsia="lt-LT"/>
              </w:rPr>
              <w:t> </w:t>
            </w:r>
          </w:p>
        </w:tc>
      </w:tr>
      <w:tr w:rsidR="00D92184" w:rsidRPr="00BB50CB" w14:paraId="534D52F6" w14:textId="77777777" w:rsidTr="00D92184">
        <w:tc>
          <w:tcPr>
            <w:tcW w:w="0" w:type="auto"/>
            <w:vMerge/>
            <w:tcBorders>
              <w:left w:val="single" w:sz="4" w:space="0" w:color="auto"/>
              <w:right w:val="single" w:sz="4" w:space="0" w:color="auto"/>
            </w:tcBorders>
            <w:vAlign w:val="center"/>
            <w:hideMark/>
          </w:tcPr>
          <w:p w14:paraId="15AC5350" w14:textId="77777777" w:rsidR="00D92184" w:rsidRPr="00BB50CB" w:rsidRDefault="00D92184" w:rsidP="00ED3A57">
            <w:pPr>
              <w:rPr>
                <w:szCs w:val="24"/>
                <w:lang w:eastAsia="lt-LT"/>
              </w:rPr>
            </w:pPr>
          </w:p>
        </w:tc>
        <w:tc>
          <w:tcPr>
            <w:tcW w:w="1695"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F04E135" w14:textId="77777777" w:rsidR="00D92184" w:rsidRPr="00BB50CB" w:rsidRDefault="00D92184" w:rsidP="00ED3A57">
            <w:pPr>
              <w:jc w:val="both"/>
              <w:rPr>
                <w:szCs w:val="24"/>
                <w:lang w:eastAsia="lt-LT"/>
              </w:rPr>
            </w:pPr>
            <w:r w:rsidRPr="00BB50CB">
              <w:rPr>
                <w:szCs w:val="24"/>
                <w:lang w:eastAsia="lt-LT"/>
              </w:rPr>
              <w:t>Veikla Nr. 3</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31DBAB74" w14:textId="77777777" w:rsidR="00D92184" w:rsidRPr="00BB50CB" w:rsidRDefault="00D92184" w:rsidP="00ED3A57">
            <w:pPr>
              <w:jc w:val="both"/>
              <w:rPr>
                <w:szCs w:val="24"/>
                <w:lang w:eastAsia="lt-LT"/>
              </w:rPr>
            </w:pPr>
            <w:r w:rsidRPr="00BB50CB">
              <w:rPr>
                <w:szCs w:val="24"/>
                <w:lang w:eastAsia="lt-LT"/>
              </w:rPr>
              <w:t> </w:t>
            </w:r>
          </w:p>
        </w:tc>
      </w:tr>
      <w:tr w:rsidR="00D92184" w:rsidRPr="00BB50CB" w14:paraId="7F078A3A" w14:textId="77777777" w:rsidTr="00D92184">
        <w:tc>
          <w:tcPr>
            <w:tcW w:w="0" w:type="auto"/>
            <w:vMerge/>
            <w:tcBorders>
              <w:left w:val="single" w:sz="4" w:space="0" w:color="auto"/>
              <w:right w:val="single" w:sz="4" w:space="0" w:color="auto"/>
            </w:tcBorders>
            <w:vAlign w:val="center"/>
            <w:hideMark/>
          </w:tcPr>
          <w:p w14:paraId="58748EB1" w14:textId="77777777" w:rsidR="00D92184" w:rsidRPr="00BB50CB" w:rsidRDefault="00D92184" w:rsidP="00ED3A57">
            <w:pPr>
              <w:rPr>
                <w:szCs w:val="24"/>
                <w:lang w:eastAsia="lt-LT"/>
              </w:rPr>
            </w:pPr>
          </w:p>
        </w:tc>
        <w:tc>
          <w:tcPr>
            <w:tcW w:w="1695"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9308A7" w14:textId="77777777" w:rsidR="00D92184" w:rsidRPr="00BB50CB" w:rsidRDefault="00D92184" w:rsidP="00ED3A57">
            <w:pPr>
              <w:jc w:val="both"/>
              <w:rPr>
                <w:szCs w:val="24"/>
                <w:lang w:eastAsia="lt-LT"/>
              </w:rPr>
            </w:pPr>
            <w:r w:rsidRPr="00BB50CB">
              <w:rPr>
                <w:szCs w:val="24"/>
                <w:lang w:eastAsia="lt-LT"/>
              </w:rPr>
              <w:t>Veikla Nr. n</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19A58C64" w14:textId="77777777" w:rsidR="00D92184" w:rsidRPr="00BB50CB" w:rsidRDefault="00D92184" w:rsidP="00ED3A57">
            <w:pPr>
              <w:jc w:val="both"/>
              <w:rPr>
                <w:szCs w:val="24"/>
                <w:lang w:eastAsia="lt-LT"/>
              </w:rPr>
            </w:pPr>
            <w:r w:rsidRPr="00BB50CB">
              <w:rPr>
                <w:szCs w:val="24"/>
                <w:lang w:eastAsia="lt-LT"/>
              </w:rPr>
              <w:t> </w:t>
            </w:r>
          </w:p>
        </w:tc>
      </w:tr>
      <w:tr w:rsidR="00D92184" w:rsidRPr="00BB50CB" w14:paraId="68F07DE2" w14:textId="77777777" w:rsidTr="00D92184">
        <w:tc>
          <w:tcPr>
            <w:tcW w:w="338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ED239" w14:textId="77777777" w:rsidR="00D92184" w:rsidRPr="00BB50CB" w:rsidRDefault="00D92184" w:rsidP="00ED3A57">
            <w:pPr>
              <w:jc w:val="right"/>
              <w:rPr>
                <w:szCs w:val="24"/>
                <w:lang w:eastAsia="lt-LT"/>
              </w:rPr>
            </w:pPr>
            <w:r w:rsidRPr="00BB50CB">
              <w:rPr>
                <w:b/>
                <w:bCs/>
                <w:szCs w:val="24"/>
                <w:lang w:eastAsia="lt-LT"/>
              </w:rPr>
              <w:t>Iš viso, Eur:</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72921304" w14:textId="77777777" w:rsidR="00D92184" w:rsidRPr="00BB50CB" w:rsidRDefault="00D92184" w:rsidP="00ED3A57">
            <w:pPr>
              <w:jc w:val="both"/>
              <w:rPr>
                <w:szCs w:val="24"/>
                <w:lang w:eastAsia="lt-LT"/>
              </w:rPr>
            </w:pPr>
            <w:r w:rsidRPr="00BB50CB">
              <w:rPr>
                <w:szCs w:val="24"/>
                <w:lang w:eastAsia="lt-LT"/>
              </w:rPr>
              <w:t> </w:t>
            </w:r>
          </w:p>
        </w:tc>
      </w:tr>
      <w:tr w:rsidR="00D92184" w:rsidRPr="00BB50CB" w14:paraId="2FB54785" w14:textId="77777777" w:rsidTr="00D92184">
        <w:tc>
          <w:tcPr>
            <w:tcW w:w="3389"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1A23A3" w14:textId="77777777" w:rsidR="00D92184" w:rsidRPr="00BB50CB" w:rsidRDefault="00D92184" w:rsidP="00ED3A57">
            <w:pPr>
              <w:ind w:left="360" w:hanging="360"/>
              <w:jc w:val="both"/>
              <w:rPr>
                <w:szCs w:val="24"/>
                <w:lang w:eastAsia="lt-LT"/>
              </w:rPr>
            </w:pPr>
            <w:r w:rsidRPr="00BB50CB">
              <w:rPr>
                <w:szCs w:val="24"/>
                <w:lang w:eastAsia="lt-LT"/>
              </w:rPr>
              <w:t>1.1. </w:t>
            </w:r>
            <w:r w:rsidRPr="009E6991">
              <w:rPr>
                <w:b/>
                <w:bCs/>
                <w:szCs w:val="24"/>
                <w:lang w:eastAsia="lt-LT"/>
              </w:rPr>
              <w:t xml:space="preserve">Iš viso pajamų, Eur </w:t>
            </w:r>
            <w:r w:rsidRPr="00BB50CB">
              <w:rPr>
                <w:szCs w:val="24"/>
                <w:lang w:eastAsia="lt-LT"/>
              </w:rPr>
              <w:t>(turi sutapti su pelno (nuostolių) ataskaitoje nurodyta suma eilutėje „Pardavimo pajamos“)</w:t>
            </w:r>
          </w:p>
        </w:tc>
        <w:tc>
          <w:tcPr>
            <w:tcW w:w="1611" w:type="pct"/>
            <w:tcBorders>
              <w:top w:val="nil"/>
              <w:left w:val="nil"/>
              <w:bottom w:val="single" w:sz="8" w:space="0" w:color="auto"/>
              <w:right w:val="single" w:sz="8" w:space="0" w:color="auto"/>
            </w:tcBorders>
            <w:tcMar>
              <w:top w:w="0" w:type="dxa"/>
              <w:left w:w="108" w:type="dxa"/>
              <w:bottom w:w="0" w:type="dxa"/>
              <w:right w:w="108" w:type="dxa"/>
            </w:tcMar>
            <w:hideMark/>
          </w:tcPr>
          <w:p w14:paraId="4AD02F59" w14:textId="77777777" w:rsidR="00D92184" w:rsidRPr="00BB50CB" w:rsidRDefault="00D92184" w:rsidP="00ED3A57">
            <w:pPr>
              <w:jc w:val="both"/>
              <w:rPr>
                <w:szCs w:val="24"/>
                <w:lang w:eastAsia="lt-LT"/>
              </w:rPr>
            </w:pPr>
            <w:r w:rsidRPr="00BB50CB">
              <w:rPr>
                <w:szCs w:val="24"/>
                <w:lang w:eastAsia="lt-LT"/>
              </w:rPr>
              <w:t> </w:t>
            </w:r>
          </w:p>
        </w:tc>
      </w:tr>
      <w:tr w:rsidR="00D92184" w:rsidRPr="00BB50CB" w14:paraId="60929D50" w14:textId="77777777" w:rsidTr="00D92184">
        <w:tc>
          <w:tcPr>
            <w:tcW w:w="338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857927" w14:textId="7DD7C89E" w:rsidR="00D92184" w:rsidRPr="00BB50CB" w:rsidRDefault="00D92184" w:rsidP="00ED3A57">
            <w:pPr>
              <w:ind w:left="360" w:hanging="360"/>
              <w:jc w:val="both"/>
              <w:rPr>
                <w:szCs w:val="24"/>
                <w:lang w:eastAsia="lt-LT"/>
              </w:rPr>
            </w:pPr>
            <w:r w:rsidRPr="00BB50CB">
              <w:rPr>
                <w:szCs w:val="24"/>
                <w:lang w:eastAsia="lt-LT"/>
              </w:rPr>
              <w:lastRenderedPageBreak/>
              <w:t>1.</w:t>
            </w:r>
            <w:r>
              <w:rPr>
                <w:szCs w:val="24"/>
                <w:lang w:eastAsia="lt-LT"/>
              </w:rPr>
              <w:t>2</w:t>
            </w:r>
            <w:r w:rsidRPr="00BB50CB">
              <w:rPr>
                <w:szCs w:val="24"/>
                <w:lang w:eastAsia="lt-LT"/>
              </w:rPr>
              <w:t>. </w:t>
            </w:r>
            <w:r w:rsidR="009E6991" w:rsidRPr="00BC0B74">
              <w:rPr>
                <w:rFonts w:cs="Arial"/>
                <w:b/>
                <w:bCs/>
                <w:szCs w:val="24"/>
                <w:lang w:eastAsia="lt-LT"/>
              </w:rPr>
              <w:t>Metinės pajamos, gautos už pačių pagamintą produkciją, Eur</w:t>
            </w:r>
          </w:p>
        </w:tc>
        <w:tc>
          <w:tcPr>
            <w:tcW w:w="1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7A506" w14:textId="77777777" w:rsidR="00D92184" w:rsidRPr="00BB50CB" w:rsidRDefault="00D92184" w:rsidP="00ED3A57">
            <w:pPr>
              <w:jc w:val="both"/>
              <w:rPr>
                <w:szCs w:val="24"/>
                <w:lang w:eastAsia="lt-LT"/>
              </w:rPr>
            </w:pPr>
            <w:r w:rsidRPr="00BB50CB">
              <w:rPr>
                <w:szCs w:val="24"/>
                <w:lang w:eastAsia="lt-LT"/>
              </w:rPr>
              <w:t> </w:t>
            </w:r>
          </w:p>
        </w:tc>
      </w:tr>
      <w:tr w:rsidR="009A2923" w:rsidRPr="00BB50CB" w14:paraId="14301DE8" w14:textId="77777777" w:rsidTr="00D92184">
        <w:tc>
          <w:tcPr>
            <w:tcW w:w="338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59EFEC" w14:textId="2DA419B0" w:rsidR="009A2923" w:rsidRPr="00BB50CB" w:rsidRDefault="009A2923" w:rsidP="00ED3A57">
            <w:pPr>
              <w:ind w:left="360" w:hanging="360"/>
              <w:jc w:val="both"/>
              <w:rPr>
                <w:szCs w:val="24"/>
                <w:lang w:eastAsia="lt-LT"/>
              </w:rPr>
            </w:pPr>
            <w:r>
              <w:rPr>
                <w:lang w:val="en-US"/>
              </w:rPr>
              <w:t xml:space="preserve">1.3. </w:t>
            </w:r>
            <w:r>
              <w:t>Kiek procentų pareiškėjo bendroje pardavimų struktūroje sudaro paties pareiškėjo pagamintos produkcijos (suteiktų paslaugų) pardavimai?</w:t>
            </w:r>
          </w:p>
        </w:tc>
        <w:tc>
          <w:tcPr>
            <w:tcW w:w="16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62E03" w14:textId="77777777" w:rsidR="009A2923" w:rsidRPr="00BB50CB" w:rsidRDefault="009A2923" w:rsidP="00ED3A57">
            <w:pPr>
              <w:jc w:val="both"/>
              <w:rPr>
                <w:szCs w:val="24"/>
                <w:lang w:eastAsia="lt-LT"/>
              </w:rPr>
            </w:pPr>
          </w:p>
        </w:tc>
      </w:tr>
    </w:tbl>
    <w:p w14:paraId="4938547A" w14:textId="77777777" w:rsidR="00031FE1" w:rsidRDefault="00031FE1" w:rsidP="00031FE1"/>
    <w:p w14:paraId="33C7BFFC" w14:textId="341A8117" w:rsidR="00184605" w:rsidRPr="006E5360" w:rsidRDefault="00285F24" w:rsidP="006E5360">
      <w:pPr>
        <w:pStyle w:val="Sraopastraipa"/>
        <w:numPr>
          <w:ilvl w:val="0"/>
          <w:numId w:val="17"/>
        </w:numPr>
        <w:tabs>
          <w:tab w:val="left" w:pos="0"/>
          <w:tab w:val="left" w:pos="284"/>
          <w:tab w:val="left" w:pos="426"/>
          <w:tab w:val="left" w:pos="709"/>
          <w:tab w:val="left" w:pos="851"/>
        </w:tabs>
        <w:spacing w:line="240" w:lineRule="auto"/>
        <w:ind w:left="0" w:firstLine="0"/>
        <w:jc w:val="both"/>
        <w:rPr>
          <w:b/>
        </w:rPr>
      </w:pPr>
      <w:r>
        <w:rPr>
          <w:b/>
          <w:szCs w:val="24"/>
          <w:lang w:eastAsia="lt-LT"/>
        </w:rPr>
        <w:t>P</w:t>
      </w:r>
      <w:r w:rsidRPr="00D96D29">
        <w:rPr>
          <w:b/>
          <w:szCs w:val="24"/>
          <w:lang w:eastAsia="lt-LT"/>
        </w:rPr>
        <w:t>areiškėjo paties pagamintos lietuviškos kilmės produkcijos eksporto augimas</w:t>
      </w:r>
      <w:r>
        <w:rPr>
          <w:b/>
          <w:szCs w:val="24"/>
          <w:lang w:eastAsia="lt-LT"/>
        </w:rPr>
        <w:t xml:space="preserve"> </w:t>
      </w:r>
      <w:r>
        <w:rPr>
          <w:b/>
        </w:rPr>
        <w:t>(</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Pr>
          <w:b/>
          <w:bCs/>
          <w:lang w:val="en-US" w:eastAsia="lt-LT"/>
        </w:rPr>
        <w:t>9</w:t>
      </w:r>
      <w:r w:rsidRPr="299CF25D">
        <w:rPr>
          <w:b/>
          <w:bCs/>
          <w:lang w:val="en-US" w:eastAsia="lt-LT"/>
        </w:rPr>
        <w:t xml:space="preserve"> </w:t>
      </w:r>
      <w:r w:rsidRPr="299CF25D">
        <w:rPr>
          <w:b/>
          <w:bCs/>
          <w:lang w:eastAsia="lt-LT"/>
        </w:rPr>
        <w:t xml:space="preserve">punkto </w:t>
      </w:r>
      <w:r>
        <w:rPr>
          <w:b/>
          <w:bCs/>
        </w:rPr>
        <w:t xml:space="preserve">3 </w:t>
      </w:r>
      <w:r>
        <w:rPr>
          <w:b/>
          <w:bCs/>
          <w:lang w:eastAsia="lt-LT"/>
        </w:rPr>
        <w:t>prioritetinio</w:t>
      </w:r>
      <w:r>
        <w:rPr>
          <w:b/>
          <w:bCs/>
        </w:rPr>
        <w:t xml:space="preserve"> kriterijaus </w:t>
      </w:r>
      <w:r w:rsidRPr="299CF25D">
        <w:rPr>
          <w:b/>
          <w:bCs/>
          <w:lang w:eastAsia="lt-LT"/>
        </w:rPr>
        <w:t>nuostatoms</w:t>
      </w:r>
      <w:r>
        <w:rPr>
          <w:b/>
          <w:bCs/>
          <w:lang w:eastAsia="lt-LT"/>
        </w:rPr>
        <w:t>)</w:t>
      </w:r>
      <w:r w:rsidR="00BF08CF">
        <w:rPr>
          <w:b/>
          <w:szCs w:val="24"/>
          <w:lang w:eastAsia="lt-LT"/>
        </w:rPr>
        <w:t>.</w:t>
      </w:r>
    </w:p>
    <w:tbl>
      <w:tblPr>
        <w:tblStyle w:val="Lentelstinklelis"/>
        <w:tblW w:w="0" w:type="auto"/>
        <w:tblLook w:val="04A0" w:firstRow="1" w:lastRow="0" w:firstColumn="1" w:lastColumn="0" w:noHBand="0" w:noVBand="1"/>
      </w:tblPr>
      <w:tblGrid>
        <w:gridCol w:w="1673"/>
        <w:gridCol w:w="1683"/>
        <w:gridCol w:w="1603"/>
        <w:gridCol w:w="1798"/>
        <w:gridCol w:w="1798"/>
        <w:gridCol w:w="1798"/>
      </w:tblGrid>
      <w:tr w:rsidR="00AE65E4" w:rsidRPr="001D091A" w14:paraId="7316736B" w14:textId="77777777" w:rsidTr="00CF268D">
        <w:trPr>
          <w:trHeight w:val="2210"/>
        </w:trPr>
        <w:tc>
          <w:tcPr>
            <w:tcW w:w="1673" w:type="dxa"/>
          </w:tcPr>
          <w:p w14:paraId="05D3D968" w14:textId="77777777" w:rsidR="00AE65E4" w:rsidRDefault="00AE65E4" w:rsidP="00ED3A57">
            <w:pPr>
              <w:rPr>
                <w:rFonts w:ascii="Times New Roman" w:hAnsi="Times New Roman"/>
                <w:sz w:val="24"/>
              </w:rPr>
            </w:pPr>
          </w:p>
        </w:tc>
        <w:tc>
          <w:tcPr>
            <w:tcW w:w="1654" w:type="dxa"/>
            <w:shd w:val="clear" w:color="auto" w:fill="D0CECE" w:themeFill="background2" w:themeFillShade="E6"/>
          </w:tcPr>
          <w:p w14:paraId="2B4812CB" w14:textId="446842AA" w:rsidR="00AE65E4" w:rsidRPr="00CF268D" w:rsidRDefault="00AE65E4" w:rsidP="00ED3A57">
            <w:pPr>
              <w:jc w:val="both"/>
              <w:rPr>
                <w:rFonts w:ascii="Times New Roman" w:hAnsi="Times New Roman"/>
                <w:b/>
                <w:bCs/>
                <w:sz w:val="24"/>
                <w:szCs w:val="24"/>
              </w:rPr>
            </w:pPr>
            <w:r w:rsidRPr="00CF268D">
              <w:rPr>
                <w:rFonts w:ascii="Times New Roman" w:hAnsi="Times New Roman"/>
                <w:b/>
                <w:bCs/>
                <w:sz w:val="24"/>
                <w:szCs w:val="24"/>
              </w:rPr>
              <w:t xml:space="preserve">Eksporto vertė paskutinių finansinių metų iki </w:t>
            </w:r>
            <w:r w:rsidR="00CF268D">
              <w:rPr>
                <w:rFonts w:ascii="Times New Roman" w:hAnsi="Times New Roman"/>
                <w:b/>
                <w:bCs/>
                <w:sz w:val="24"/>
                <w:szCs w:val="24"/>
              </w:rPr>
              <w:t>projektų įgyvendinimo plano</w:t>
            </w:r>
            <w:r w:rsidRPr="00CF268D">
              <w:rPr>
                <w:rFonts w:ascii="Times New Roman" w:hAnsi="Times New Roman"/>
                <w:b/>
                <w:bCs/>
                <w:sz w:val="24"/>
                <w:szCs w:val="24"/>
              </w:rPr>
              <w:t xml:space="preserve"> pateikimo </w:t>
            </w:r>
            <w:r w:rsidR="00D94562">
              <w:rPr>
                <w:rFonts w:ascii="Times New Roman" w:hAnsi="Times New Roman"/>
                <w:b/>
                <w:bCs/>
                <w:sz w:val="24"/>
                <w:szCs w:val="24"/>
              </w:rPr>
              <w:t>momento</w:t>
            </w:r>
            <w:r w:rsidRPr="00CF268D">
              <w:rPr>
                <w:rFonts w:ascii="Times New Roman" w:hAnsi="Times New Roman"/>
                <w:b/>
                <w:bCs/>
                <w:sz w:val="24"/>
                <w:szCs w:val="24"/>
              </w:rPr>
              <w:t xml:space="preserve"> (20</w:t>
            </w:r>
            <w:r w:rsidR="00CF268D">
              <w:rPr>
                <w:rFonts w:ascii="Times New Roman" w:hAnsi="Times New Roman"/>
                <w:b/>
                <w:bCs/>
                <w:sz w:val="24"/>
                <w:szCs w:val="24"/>
                <w:lang w:val="en-US"/>
              </w:rPr>
              <w:t>22</w:t>
            </w:r>
            <w:r w:rsidRPr="00CF268D">
              <w:rPr>
                <w:rFonts w:ascii="Times New Roman" w:hAnsi="Times New Roman"/>
                <w:b/>
                <w:bCs/>
                <w:sz w:val="24"/>
                <w:szCs w:val="24"/>
              </w:rPr>
              <w:t xml:space="preserve"> m.) pagal finansinės atskaitomybės duomenis, Eur (P)</w:t>
            </w:r>
          </w:p>
        </w:tc>
        <w:tc>
          <w:tcPr>
            <w:tcW w:w="1133" w:type="dxa"/>
            <w:shd w:val="clear" w:color="auto" w:fill="D0CECE" w:themeFill="background2" w:themeFillShade="E6"/>
          </w:tcPr>
          <w:p w14:paraId="0705CF70"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projekto įgyvendinimo metais, Eur (N)</w:t>
            </w:r>
          </w:p>
        </w:tc>
        <w:tc>
          <w:tcPr>
            <w:tcW w:w="1798" w:type="dxa"/>
            <w:shd w:val="clear" w:color="auto" w:fill="D0CECE" w:themeFill="background2" w:themeFillShade="E6"/>
          </w:tcPr>
          <w:p w14:paraId="04F3BF6D"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pirmaisiais finansiniais metais po projekto įgyvendinimo, Eur (N+1)</w:t>
            </w:r>
          </w:p>
        </w:tc>
        <w:tc>
          <w:tcPr>
            <w:tcW w:w="1798" w:type="dxa"/>
            <w:shd w:val="clear" w:color="auto" w:fill="D0CECE" w:themeFill="background2" w:themeFillShade="E6"/>
          </w:tcPr>
          <w:p w14:paraId="160373DE"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antraisiais finansiniais metais po projekto įgyvendinimo, Eur (N+2)</w:t>
            </w:r>
          </w:p>
        </w:tc>
        <w:tc>
          <w:tcPr>
            <w:tcW w:w="1798" w:type="dxa"/>
            <w:shd w:val="clear" w:color="auto" w:fill="D0CECE" w:themeFill="background2" w:themeFillShade="E6"/>
          </w:tcPr>
          <w:p w14:paraId="1D80D920" w14:textId="77777777" w:rsidR="00AE65E4" w:rsidRPr="00CF268D" w:rsidRDefault="00AE65E4" w:rsidP="00ED3A57">
            <w:pPr>
              <w:rPr>
                <w:rFonts w:ascii="Times New Roman" w:hAnsi="Times New Roman"/>
                <w:b/>
                <w:bCs/>
                <w:sz w:val="24"/>
                <w:szCs w:val="24"/>
              </w:rPr>
            </w:pPr>
            <w:r w:rsidRPr="00CF268D">
              <w:rPr>
                <w:rFonts w:ascii="Times New Roman" w:hAnsi="Times New Roman"/>
                <w:b/>
                <w:bCs/>
                <w:sz w:val="24"/>
                <w:szCs w:val="24"/>
              </w:rPr>
              <w:t>Eksporto vertė trečiaisiais finansiniais metais po projekto įgyvendinimo, Eur (N+3)</w:t>
            </w:r>
          </w:p>
        </w:tc>
      </w:tr>
      <w:tr w:rsidR="00AE65E4" w14:paraId="6A307DB1" w14:textId="77777777" w:rsidTr="00ED3A57">
        <w:trPr>
          <w:trHeight w:val="1918"/>
        </w:trPr>
        <w:tc>
          <w:tcPr>
            <w:tcW w:w="1673" w:type="dxa"/>
          </w:tcPr>
          <w:p w14:paraId="3F56C50F" w14:textId="77777777" w:rsidR="00AE65E4" w:rsidRPr="001D091A" w:rsidRDefault="00AE65E4" w:rsidP="00ED3A57">
            <w:pPr>
              <w:rPr>
                <w:rFonts w:ascii="Times New Roman" w:hAnsi="Times New Roman"/>
                <w:sz w:val="24"/>
              </w:rPr>
            </w:pPr>
            <w:r>
              <w:rPr>
                <w:rFonts w:ascii="Times New Roman" w:eastAsia="Times New Roman" w:hAnsi="Times New Roman"/>
                <w:bCs/>
                <w:sz w:val="24"/>
                <w:szCs w:val="24"/>
              </w:rPr>
              <w:t xml:space="preserve">2.1. </w:t>
            </w:r>
            <w:r w:rsidRPr="001D091A">
              <w:rPr>
                <w:rFonts w:ascii="Times New Roman" w:eastAsia="Times New Roman" w:hAnsi="Times New Roman"/>
                <w:bCs/>
                <w:sz w:val="24"/>
                <w:szCs w:val="24"/>
              </w:rPr>
              <w:t>Pareiškėjo paties pagamintos lietuviškos kilmės produkcijos eksportas</w:t>
            </w:r>
          </w:p>
        </w:tc>
        <w:tc>
          <w:tcPr>
            <w:tcW w:w="1654" w:type="dxa"/>
          </w:tcPr>
          <w:p w14:paraId="7ED2AD95" w14:textId="77777777" w:rsidR="00AE65E4" w:rsidRDefault="00AE65E4" w:rsidP="00ED3A57">
            <w:pPr>
              <w:rPr>
                <w:rFonts w:ascii="Times New Roman" w:hAnsi="Times New Roman"/>
                <w:sz w:val="24"/>
              </w:rPr>
            </w:pPr>
          </w:p>
        </w:tc>
        <w:tc>
          <w:tcPr>
            <w:tcW w:w="1133" w:type="dxa"/>
          </w:tcPr>
          <w:p w14:paraId="735A24DD" w14:textId="77777777" w:rsidR="00AE65E4" w:rsidRDefault="00AE65E4" w:rsidP="00ED3A57">
            <w:pPr>
              <w:rPr>
                <w:rFonts w:ascii="Times New Roman" w:hAnsi="Times New Roman"/>
                <w:sz w:val="24"/>
              </w:rPr>
            </w:pPr>
          </w:p>
        </w:tc>
        <w:tc>
          <w:tcPr>
            <w:tcW w:w="1798" w:type="dxa"/>
          </w:tcPr>
          <w:p w14:paraId="64451650" w14:textId="77777777" w:rsidR="00AE65E4" w:rsidRDefault="00AE65E4" w:rsidP="00ED3A57">
            <w:pPr>
              <w:rPr>
                <w:rFonts w:ascii="Times New Roman" w:hAnsi="Times New Roman"/>
                <w:sz w:val="24"/>
              </w:rPr>
            </w:pPr>
          </w:p>
        </w:tc>
        <w:tc>
          <w:tcPr>
            <w:tcW w:w="1798" w:type="dxa"/>
          </w:tcPr>
          <w:p w14:paraId="4975E7C8" w14:textId="77777777" w:rsidR="00AE65E4" w:rsidRDefault="00AE65E4" w:rsidP="00ED3A57">
            <w:pPr>
              <w:rPr>
                <w:rFonts w:ascii="Times New Roman" w:hAnsi="Times New Roman"/>
                <w:sz w:val="24"/>
              </w:rPr>
            </w:pPr>
          </w:p>
        </w:tc>
        <w:tc>
          <w:tcPr>
            <w:tcW w:w="1798" w:type="dxa"/>
          </w:tcPr>
          <w:p w14:paraId="4B49D300" w14:textId="77777777" w:rsidR="00AE65E4" w:rsidRDefault="00AE65E4" w:rsidP="00ED3A57">
            <w:pPr>
              <w:rPr>
                <w:rFonts w:ascii="Times New Roman" w:hAnsi="Times New Roman"/>
                <w:sz w:val="24"/>
              </w:rPr>
            </w:pPr>
          </w:p>
        </w:tc>
      </w:tr>
      <w:tr w:rsidR="00AE65E4" w14:paraId="119AB946" w14:textId="77777777" w:rsidTr="00ED3A57">
        <w:tc>
          <w:tcPr>
            <w:tcW w:w="1673" w:type="dxa"/>
          </w:tcPr>
          <w:p w14:paraId="6152CF35" w14:textId="77777777" w:rsidR="00AE65E4" w:rsidRPr="001D091A" w:rsidRDefault="00AE65E4" w:rsidP="00ED3A57">
            <w:pPr>
              <w:rPr>
                <w:rFonts w:ascii="Times New Roman" w:eastAsia="Times New Roman" w:hAnsi="Times New Roman"/>
                <w:bCs/>
                <w:sz w:val="24"/>
                <w:szCs w:val="24"/>
              </w:rPr>
            </w:pPr>
            <w:r>
              <w:rPr>
                <w:rFonts w:ascii="Times New Roman" w:eastAsia="Times New Roman" w:hAnsi="Times New Roman"/>
                <w:bCs/>
                <w:sz w:val="24"/>
                <w:szCs w:val="24"/>
              </w:rPr>
              <w:lastRenderedPageBreak/>
              <w:t>2.2. Šalys, į kurias eksportuojama</w:t>
            </w:r>
          </w:p>
        </w:tc>
        <w:tc>
          <w:tcPr>
            <w:tcW w:w="1654" w:type="dxa"/>
          </w:tcPr>
          <w:p w14:paraId="40E41146" w14:textId="77777777" w:rsidR="00AE65E4" w:rsidRDefault="00AE65E4" w:rsidP="00ED3A57">
            <w:pPr>
              <w:rPr>
                <w:rFonts w:ascii="Times New Roman" w:hAnsi="Times New Roman"/>
                <w:sz w:val="24"/>
              </w:rPr>
            </w:pPr>
          </w:p>
        </w:tc>
        <w:tc>
          <w:tcPr>
            <w:tcW w:w="1133" w:type="dxa"/>
          </w:tcPr>
          <w:p w14:paraId="08778F49" w14:textId="77777777" w:rsidR="00AE65E4" w:rsidRDefault="00AE65E4" w:rsidP="00ED3A57">
            <w:pPr>
              <w:rPr>
                <w:rFonts w:ascii="Times New Roman" w:hAnsi="Times New Roman"/>
                <w:sz w:val="24"/>
              </w:rPr>
            </w:pPr>
          </w:p>
        </w:tc>
        <w:tc>
          <w:tcPr>
            <w:tcW w:w="1798" w:type="dxa"/>
          </w:tcPr>
          <w:p w14:paraId="6DC0A9BA" w14:textId="77777777" w:rsidR="00AE65E4" w:rsidRDefault="00AE65E4" w:rsidP="00ED3A57">
            <w:pPr>
              <w:rPr>
                <w:rFonts w:ascii="Times New Roman" w:hAnsi="Times New Roman"/>
                <w:sz w:val="24"/>
              </w:rPr>
            </w:pPr>
          </w:p>
        </w:tc>
        <w:tc>
          <w:tcPr>
            <w:tcW w:w="1798" w:type="dxa"/>
          </w:tcPr>
          <w:p w14:paraId="133C25FB" w14:textId="77777777" w:rsidR="00AE65E4" w:rsidRDefault="00AE65E4" w:rsidP="00ED3A57">
            <w:pPr>
              <w:rPr>
                <w:rFonts w:ascii="Times New Roman" w:hAnsi="Times New Roman"/>
                <w:sz w:val="24"/>
              </w:rPr>
            </w:pPr>
          </w:p>
        </w:tc>
        <w:tc>
          <w:tcPr>
            <w:tcW w:w="1798" w:type="dxa"/>
          </w:tcPr>
          <w:p w14:paraId="0589C6C2" w14:textId="77777777" w:rsidR="00AE65E4" w:rsidRDefault="00AE65E4" w:rsidP="00ED3A57">
            <w:pPr>
              <w:rPr>
                <w:rFonts w:ascii="Times New Roman" w:hAnsi="Times New Roman"/>
                <w:sz w:val="24"/>
              </w:rPr>
            </w:pPr>
          </w:p>
        </w:tc>
      </w:tr>
      <w:tr w:rsidR="00AE65E4" w14:paraId="6BD441E7" w14:textId="77777777" w:rsidTr="00ED3A57">
        <w:tc>
          <w:tcPr>
            <w:tcW w:w="1673" w:type="dxa"/>
          </w:tcPr>
          <w:p w14:paraId="77C28021" w14:textId="77777777" w:rsidR="00AE65E4" w:rsidRPr="001D091A" w:rsidRDefault="00AE65E4" w:rsidP="00ED3A57">
            <w:pPr>
              <w:rPr>
                <w:rFonts w:ascii="Times New Roman" w:eastAsia="Times New Roman" w:hAnsi="Times New Roman"/>
                <w:bCs/>
                <w:sz w:val="24"/>
                <w:szCs w:val="24"/>
              </w:rPr>
            </w:pPr>
            <w:r>
              <w:rPr>
                <w:rFonts w:ascii="Times New Roman" w:eastAsia="Times New Roman" w:hAnsi="Times New Roman"/>
                <w:bCs/>
                <w:sz w:val="24"/>
                <w:szCs w:val="24"/>
              </w:rPr>
              <w:t>2.3. Eksporto duomenų ir prognozių pagrindimas</w:t>
            </w:r>
          </w:p>
        </w:tc>
        <w:tc>
          <w:tcPr>
            <w:tcW w:w="1654" w:type="dxa"/>
          </w:tcPr>
          <w:p w14:paraId="7BBA59B0" w14:textId="77777777" w:rsidR="00AE65E4" w:rsidRDefault="00AE65E4" w:rsidP="00ED3A57">
            <w:pPr>
              <w:rPr>
                <w:rFonts w:ascii="Times New Roman" w:hAnsi="Times New Roman"/>
                <w:sz w:val="24"/>
              </w:rPr>
            </w:pPr>
          </w:p>
        </w:tc>
        <w:tc>
          <w:tcPr>
            <w:tcW w:w="1133" w:type="dxa"/>
          </w:tcPr>
          <w:p w14:paraId="370F9DC3" w14:textId="77777777" w:rsidR="00AE65E4" w:rsidRDefault="00AE65E4" w:rsidP="00ED3A57">
            <w:pPr>
              <w:rPr>
                <w:rFonts w:ascii="Times New Roman" w:hAnsi="Times New Roman"/>
                <w:sz w:val="24"/>
              </w:rPr>
            </w:pPr>
          </w:p>
        </w:tc>
        <w:tc>
          <w:tcPr>
            <w:tcW w:w="1798" w:type="dxa"/>
          </w:tcPr>
          <w:p w14:paraId="6D24202C" w14:textId="77777777" w:rsidR="00AE65E4" w:rsidRDefault="00AE65E4" w:rsidP="00ED3A57">
            <w:pPr>
              <w:rPr>
                <w:rFonts w:ascii="Times New Roman" w:hAnsi="Times New Roman"/>
                <w:sz w:val="24"/>
              </w:rPr>
            </w:pPr>
          </w:p>
        </w:tc>
        <w:tc>
          <w:tcPr>
            <w:tcW w:w="1798" w:type="dxa"/>
          </w:tcPr>
          <w:p w14:paraId="1DF32C20" w14:textId="77777777" w:rsidR="00AE65E4" w:rsidRDefault="00AE65E4" w:rsidP="00ED3A57">
            <w:pPr>
              <w:rPr>
                <w:rFonts w:ascii="Times New Roman" w:hAnsi="Times New Roman"/>
                <w:sz w:val="24"/>
              </w:rPr>
            </w:pPr>
          </w:p>
        </w:tc>
        <w:tc>
          <w:tcPr>
            <w:tcW w:w="1798" w:type="dxa"/>
          </w:tcPr>
          <w:p w14:paraId="14F09015" w14:textId="77777777" w:rsidR="00AE65E4" w:rsidRDefault="00AE65E4" w:rsidP="00ED3A57">
            <w:pPr>
              <w:rPr>
                <w:rFonts w:ascii="Times New Roman" w:hAnsi="Times New Roman"/>
                <w:sz w:val="24"/>
              </w:rPr>
            </w:pPr>
          </w:p>
        </w:tc>
      </w:tr>
    </w:tbl>
    <w:p w14:paraId="1F4037AD" w14:textId="77777777" w:rsidR="00184605" w:rsidRPr="00184605" w:rsidRDefault="00184605" w:rsidP="00AE65E4">
      <w:pPr>
        <w:pStyle w:val="Sraopastraipa"/>
        <w:tabs>
          <w:tab w:val="left" w:pos="851"/>
          <w:tab w:val="left" w:pos="993"/>
        </w:tabs>
        <w:ind w:left="27"/>
        <w:jc w:val="both"/>
        <w:rPr>
          <w:rFonts w:cs="Arial"/>
          <w:b/>
          <w:szCs w:val="24"/>
          <w:lang w:eastAsia="lt-LT"/>
        </w:rPr>
      </w:pPr>
    </w:p>
    <w:p w14:paraId="77D72585" w14:textId="702D9F82" w:rsidR="00BF08CF" w:rsidRPr="006E5360" w:rsidRDefault="00BF08CF" w:rsidP="00BF08CF">
      <w:pPr>
        <w:pStyle w:val="Sraopastraipa"/>
        <w:numPr>
          <w:ilvl w:val="0"/>
          <w:numId w:val="17"/>
        </w:numPr>
        <w:tabs>
          <w:tab w:val="left" w:pos="0"/>
          <w:tab w:val="left" w:pos="284"/>
          <w:tab w:val="left" w:pos="426"/>
          <w:tab w:val="left" w:pos="709"/>
          <w:tab w:val="left" w:pos="851"/>
        </w:tabs>
        <w:spacing w:line="240" w:lineRule="auto"/>
        <w:ind w:left="0" w:firstLine="0"/>
        <w:jc w:val="both"/>
        <w:rPr>
          <w:b/>
        </w:rPr>
      </w:pPr>
      <w:r w:rsidRPr="00BF08CF">
        <w:rPr>
          <w:b/>
        </w:rPr>
        <w:t>Pareiškėjo patirtis įgyvendinant MTEPI veiklas (pateikiama informacija apie pareiškėjo patirtį įgyvendinant MTEPI veiklas)</w:t>
      </w:r>
      <w:r>
        <w:t xml:space="preserve"> </w:t>
      </w:r>
      <w:r>
        <w:rPr>
          <w:b/>
        </w:rPr>
        <w:t>(</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Pr>
          <w:b/>
          <w:bCs/>
          <w:lang w:val="en-US" w:eastAsia="lt-LT"/>
        </w:rPr>
        <w:t>9</w:t>
      </w:r>
      <w:r w:rsidRPr="299CF25D">
        <w:rPr>
          <w:b/>
          <w:bCs/>
          <w:lang w:val="en-US" w:eastAsia="lt-LT"/>
        </w:rPr>
        <w:t xml:space="preserve"> </w:t>
      </w:r>
      <w:r w:rsidRPr="299CF25D">
        <w:rPr>
          <w:b/>
          <w:bCs/>
          <w:lang w:eastAsia="lt-LT"/>
        </w:rPr>
        <w:t xml:space="preserve">punkto </w:t>
      </w:r>
      <w:r>
        <w:rPr>
          <w:b/>
          <w:bCs/>
        </w:rPr>
        <w:t xml:space="preserve">4 </w:t>
      </w:r>
      <w:r>
        <w:rPr>
          <w:b/>
          <w:bCs/>
          <w:lang w:eastAsia="lt-LT"/>
        </w:rPr>
        <w:t>prioritetinio</w:t>
      </w:r>
      <w:r>
        <w:rPr>
          <w:b/>
          <w:bCs/>
        </w:rPr>
        <w:t xml:space="preserve"> kriterijaus </w:t>
      </w:r>
      <w:r w:rsidRPr="299CF25D">
        <w:rPr>
          <w:b/>
          <w:bCs/>
          <w:lang w:eastAsia="lt-LT"/>
        </w:rPr>
        <w:t>nuostatoms</w:t>
      </w:r>
      <w:r>
        <w:rPr>
          <w:b/>
          <w:bCs/>
          <w:lang w:eastAsia="lt-LT"/>
        </w:rPr>
        <w:t>)</w:t>
      </w:r>
      <w:r w:rsidRPr="006E5360">
        <w:rPr>
          <w:b/>
          <w:szCs w:val="24"/>
          <w:lang w:eastAsia="lt-LT"/>
        </w:rPr>
        <w:t>:</w:t>
      </w:r>
    </w:p>
    <w:p w14:paraId="7F02806D" w14:textId="2B835228" w:rsidR="00BF08CF" w:rsidRPr="00FE2BD6" w:rsidRDefault="00BF08CF" w:rsidP="00BF08CF">
      <w:pPr>
        <w:tabs>
          <w:tab w:val="left" w:pos="426"/>
        </w:tabs>
        <w:ind w:right="567"/>
        <w:jc w:val="both"/>
      </w:pPr>
    </w:p>
    <w:tbl>
      <w:tblPr>
        <w:tblStyle w:val="Lentelstinklelis"/>
        <w:tblW w:w="14454" w:type="dxa"/>
        <w:tblLook w:val="04A0" w:firstRow="1" w:lastRow="0" w:firstColumn="1" w:lastColumn="0" w:noHBand="0" w:noVBand="1"/>
      </w:tblPr>
      <w:tblGrid>
        <w:gridCol w:w="4957"/>
        <w:gridCol w:w="4536"/>
        <w:gridCol w:w="4961"/>
      </w:tblGrid>
      <w:tr w:rsidR="00BF08CF" w:rsidRPr="00FE2BD6" w14:paraId="72803666" w14:textId="77777777" w:rsidTr="00ED3A57">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5C877" w14:textId="77777777" w:rsidR="00BF08CF" w:rsidRPr="00BF08CF" w:rsidRDefault="00BF08CF" w:rsidP="00ED3A57">
            <w:pPr>
              <w:rPr>
                <w:rFonts w:ascii="Times New Roman" w:hAnsi="Times New Roman"/>
                <w:b/>
                <w:bCs/>
                <w:sz w:val="24"/>
                <w:szCs w:val="24"/>
              </w:rPr>
            </w:pPr>
            <w:r w:rsidRPr="00BF08CF">
              <w:rPr>
                <w:rFonts w:ascii="Times New Roman" w:hAnsi="Times New Roman"/>
                <w:b/>
                <w:bCs/>
                <w:sz w:val="24"/>
                <w:szCs w:val="24"/>
              </w:rPr>
              <w:t>Laikotarpis, už kurį buvo deklaruotos MTEPI veiklai skirtos lėšos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8423D" w14:textId="77777777" w:rsidR="00BF08CF" w:rsidRPr="00BF08CF" w:rsidRDefault="00BF08CF" w:rsidP="00ED3A57">
            <w:pPr>
              <w:rPr>
                <w:rFonts w:ascii="Times New Roman" w:hAnsi="Times New Roman"/>
                <w:b/>
                <w:bCs/>
                <w:sz w:val="24"/>
                <w:szCs w:val="24"/>
              </w:rPr>
            </w:pPr>
            <w:r w:rsidRPr="00BF08CF">
              <w:rPr>
                <w:rFonts w:ascii="Times New Roman" w:hAnsi="Times New Roman"/>
                <w:b/>
                <w:bCs/>
                <w:sz w:val="24"/>
                <w:szCs w:val="24"/>
              </w:rPr>
              <w:t>Valstybės duomenų agentūrai deklaruota lėšų suma (Eur)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2032B" w14:textId="77777777" w:rsidR="00BF08CF" w:rsidRPr="00BF08CF" w:rsidRDefault="00BF08CF" w:rsidP="00ED3A57">
            <w:pPr>
              <w:rPr>
                <w:rFonts w:ascii="Times New Roman" w:hAnsi="Times New Roman"/>
                <w:b/>
                <w:bCs/>
                <w:sz w:val="24"/>
                <w:szCs w:val="24"/>
              </w:rPr>
            </w:pPr>
            <w:r w:rsidRPr="00BF08CF">
              <w:rPr>
                <w:rFonts w:ascii="Times New Roman" w:hAnsi="Times New Roman"/>
                <w:b/>
                <w:bCs/>
                <w:sz w:val="24"/>
                <w:szCs w:val="24"/>
              </w:rPr>
              <w:t xml:space="preserve">Informacija apie vykdytas MTEPI veiklas, kurioms skirtos lėšos buvo deklaruotos Valstybės duomenų agentūrai </w:t>
            </w:r>
          </w:p>
        </w:tc>
      </w:tr>
      <w:tr w:rsidR="00BF08CF" w:rsidRPr="00FE2BD6" w14:paraId="4476777B" w14:textId="77777777" w:rsidTr="00ED3A57">
        <w:tc>
          <w:tcPr>
            <w:tcW w:w="4957" w:type="dxa"/>
            <w:tcBorders>
              <w:top w:val="single" w:sz="4" w:space="0" w:color="auto"/>
              <w:left w:val="single" w:sz="4" w:space="0" w:color="auto"/>
              <w:bottom w:val="single" w:sz="4" w:space="0" w:color="auto"/>
              <w:right w:val="single" w:sz="4" w:space="0" w:color="auto"/>
            </w:tcBorders>
          </w:tcPr>
          <w:p w14:paraId="3BB3E695" w14:textId="77777777" w:rsidR="00BF08CF" w:rsidRDefault="00BF08CF" w:rsidP="00ED3A57">
            <w:pPr>
              <w:rPr>
                <w:rFonts w:ascii="Times New Roman" w:hAnsi="Times New Roman"/>
                <w:sz w:val="24"/>
                <w:szCs w:val="24"/>
              </w:rPr>
            </w:pPr>
          </w:p>
          <w:p w14:paraId="7FA1C1F5" w14:textId="77777777" w:rsidR="00BF08CF" w:rsidRPr="002E5012" w:rsidRDefault="00BF08CF" w:rsidP="00ED3A57">
            <w:pP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B9AE06B" w14:textId="77777777" w:rsidR="00BF08CF" w:rsidRPr="002E5012" w:rsidRDefault="00BF08CF" w:rsidP="00ED3A57">
            <w:pP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FA051FE" w14:textId="77777777" w:rsidR="00BF08CF" w:rsidRPr="002E5012" w:rsidRDefault="00BF08CF" w:rsidP="00ED3A57">
            <w:pPr>
              <w:rPr>
                <w:rFonts w:ascii="Times New Roman" w:hAnsi="Times New Roman"/>
                <w:sz w:val="24"/>
                <w:szCs w:val="24"/>
              </w:rPr>
            </w:pPr>
          </w:p>
        </w:tc>
      </w:tr>
    </w:tbl>
    <w:p w14:paraId="30ADBC64" w14:textId="77777777" w:rsidR="00184605" w:rsidRPr="00184605" w:rsidRDefault="00184605" w:rsidP="00BF08CF">
      <w:pPr>
        <w:pStyle w:val="Sraopastraipa"/>
        <w:tabs>
          <w:tab w:val="left" w:pos="851"/>
          <w:tab w:val="left" w:pos="993"/>
        </w:tabs>
        <w:ind w:left="27"/>
        <w:jc w:val="both"/>
        <w:rPr>
          <w:rFonts w:cs="Arial"/>
          <w:b/>
          <w:szCs w:val="24"/>
          <w:lang w:eastAsia="lt-LT"/>
        </w:rPr>
      </w:pPr>
    </w:p>
    <w:p w14:paraId="48853E78" w14:textId="447E3F7E" w:rsidR="00660E56" w:rsidRPr="00C324E6" w:rsidRDefault="00C324E6" w:rsidP="00C324E6">
      <w:pPr>
        <w:pStyle w:val="Sraopastraipa"/>
        <w:numPr>
          <w:ilvl w:val="0"/>
          <w:numId w:val="17"/>
        </w:numPr>
        <w:tabs>
          <w:tab w:val="left" w:pos="567"/>
        </w:tabs>
        <w:ind w:left="0" w:firstLine="27"/>
        <w:jc w:val="both"/>
        <w:rPr>
          <w:rFonts w:cs="Arial"/>
          <w:b/>
          <w:szCs w:val="24"/>
          <w:lang w:eastAsia="lt-LT"/>
        </w:rPr>
      </w:pPr>
      <w:r w:rsidRPr="00C324E6">
        <w:rPr>
          <w:b/>
        </w:rPr>
        <w:t xml:space="preserve">Tarptautinės parodos, į kurias planuojama vykti projekto įgyvendinimo metu </w:t>
      </w:r>
      <w:r w:rsidR="00660E56" w:rsidRPr="00C324E6">
        <w:rPr>
          <w:b/>
          <w:bCs/>
        </w:rPr>
        <w:t xml:space="preserve">(taikoma vertinant projekto atitiktį PFSA </w:t>
      </w:r>
      <w:r>
        <w:rPr>
          <w:b/>
          <w:bCs/>
        </w:rPr>
        <w:t>9</w:t>
      </w:r>
      <w:r w:rsidR="00660E56" w:rsidRPr="00C324E6">
        <w:rPr>
          <w:b/>
          <w:bCs/>
        </w:rPr>
        <w:t xml:space="preserve"> punkto </w:t>
      </w:r>
      <w:r>
        <w:rPr>
          <w:b/>
          <w:bCs/>
        </w:rPr>
        <w:t>5</w:t>
      </w:r>
      <w:r w:rsidR="00660E56" w:rsidRPr="00C324E6">
        <w:rPr>
          <w:b/>
          <w:bCs/>
        </w:rPr>
        <w:t xml:space="preserve"> </w:t>
      </w:r>
      <w:r>
        <w:rPr>
          <w:b/>
          <w:bCs/>
        </w:rPr>
        <w:t>prioritetinio</w:t>
      </w:r>
      <w:r w:rsidR="00660E56" w:rsidRPr="00C324E6">
        <w:rPr>
          <w:b/>
          <w:bCs/>
        </w:rPr>
        <w:t xml:space="preserve"> kriterijaus nuostatoms).</w:t>
      </w:r>
    </w:p>
    <w:p w14:paraId="3ABA4E9F" w14:textId="77777777" w:rsidR="00660E56" w:rsidRDefault="00660E56" w:rsidP="00660E56">
      <w:pPr>
        <w:pStyle w:val="Sraopastraipa"/>
        <w:tabs>
          <w:tab w:val="left" w:pos="0"/>
          <w:tab w:val="left" w:pos="567"/>
        </w:tabs>
        <w:ind w:left="0"/>
        <w:jc w:val="both"/>
        <w:rPr>
          <w:b/>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2268"/>
        <w:gridCol w:w="2126"/>
        <w:gridCol w:w="1842"/>
      </w:tblGrid>
      <w:tr w:rsidR="00C324E6" w:rsidRPr="00055177" w14:paraId="275E063C" w14:textId="77777777" w:rsidTr="00ED3A57">
        <w:trPr>
          <w:trHeight w:val="687"/>
        </w:trPr>
        <w:tc>
          <w:tcPr>
            <w:tcW w:w="675" w:type="dxa"/>
            <w:shd w:val="clear" w:color="auto" w:fill="E6E6E6"/>
          </w:tcPr>
          <w:p w14:paraId="5C6DF9E6" w14:textId="77777777" w:rsidR="00C324E6" w:rsidRPr="00C324E6" w:rsidRDefault="00C324E6" w:rsidP="00ED3A57">
            <w:pPr>
              <w:ind w:right="-108"/>
              <w:jc w:val="center"/>
              <w:rPr>
                <w:b/>
              </w:rPr>
            </w:pPr>
            <w:r w:rsidRPr="00C324E6">
              <w:rPr>
                <w:b/>
              </w:rPr>
              <w:t>Eil. Nr.</w:t>
            </w:r>
          </w:p>
        </w:tc>
        <w:tc>
          <w:tcPr>
            <w:tcW w:w="2552" w:type="dxa"/>
            <w:shd w:val="clear" w:color="auto" w:fill="E6E6E6"/>
          </w:tcPr>
          <w:p w14:paraId="0218C1AD" w14:textId="77777777" w:rsidR="00C324E6" w:rsidRPr="00C324E6" w:rsidRDefault="00C324E6" w:rsidP="00ED3A57">
            <w:pPr>
              <w:jc w:val="center"/>
              <w:rPr>
                <w:b/>
              </w:rPr>
            </w:pPr>
            <w:r w:rsidRPr="00C324E6">
              <w:rPr>
                <w:b/>
              </w:rPr>
              <w:t>Parodos pavadinimas</w:t>
            </w:r>
          </w:p>
        </w:tc>
        <w:tc>
          <w:tcPr>
            <w:tcW w:w="2268" w:type="dxa"/>
            <w:shd w:val="clear" w:color="auto" w:fill="E6E6E6"/>
          </w:tcPr>
          <w:p w14:paraId="0ACACA84" w14:textId="77777777" w:rsidR="00C324E6" w:rsidRPr="00C324E6" w:rsidRDefault="00C324E6" w:rsidP="00ED3A57">
            <w:pPr>
              <w:jc w:val="center"/>
              <w:rPr>
                <w:b/>
              </w:rPr>
            </w:pPr>
            <w:r w:rsidRPr="00C324E6">
              <w:rPr>
                <w:b/>
              </w:rPr>
              <w:t>Valstybė, kurioje vyks paroda</w:t>
            </w:r>
          </w:p>
        </w:tc>
        <w:tc>
          <w:tcPr>
            <w:tcW w:w="2126" w:type="dxa"/>
            <w:tcBorders>
              <w:bottom w:val="single" w:sz="4" w:space="0" w:color="auto"/>
            </w:tcBorders>
            <w:shd w:val="clear" w:color="auto" w:fill="E6E6E6"/>
          </w:tcPr>
          <w:p w14:paraId="20C7D411" w14:textId="77777777" w:rsidR="00C324E6" w:rsidRPr="00C324E6" w:rsidRDefault="00C324E6" w:rsidP="00ED3A57">
            <w:pPr>
              <w:jc w:val="center"/>
              <w:rPr>
                <w:b/>
              </w:rPr>
            </w:pPr>
            <w:r w:rsidRPr="00C324E6">
              <w:rPr>
                <w:b/>
              </w:rPr>
              <w:t>Parodos data</w:t>
            </w:r>
          </w:p>
        </w:tc>
        <w:tc>
          <w:tcPr>
            <w:tcW w:w="1842" w:type="dxa"/>
            <w:tcBorders>
              <w:bottom w:val="single" w:sz="4" w:space="0" w:color="auto"/>
            </w:tcBorders>
            <w:shd w:val="clear" w:color="auto" w:fill="E6E6E6"/>
          </w:tcPr>
          <w:p w14:paraId="2D1F5DCB" w14:textId="77777777" w:rsidR="00C324E6" w:rsidRPr="00C324E6" w:rsidRDefault="00C324E6" w:rsidP="00ED3A57">
            <w:pPr>
              <w:jc w:val="center"/>
              <w:rPr>
                <w:b/>
              </w:rPr>
            </w:pPr>
            <w:r w:rsidRPr="00C324E6">
              <w:rPr>
                <w:b/>
                <w:szCs w:val="24"/>
              </w:rPr>
              <w:t>Taikomas dalyvavimo tarptautinėse parodose fiksuotojo įkainio dydis, eurais</w:t>
            </w:r>
          </w:p>
        </w:tc>
      </w:tr>
      <w:tr w:rsidR="00C324E6" w:rsidRPr="00317299" w14:paraId="0B2A2F3A" w14:textId="77777777" w:rsidTr="00ED3A57">
        <w:trPr>
          <w:trHeight w:val="402"/>
        </w:trPr>
        <w:tc>
          <w:tcPr>
            <w:tcW w:w="675" w:type="dxa"/>
            <w:tcBorders>
              <w:top w:val="single" w:sz="4" w:space="0" w:color="auto"/>
              <w:left w:val="single" w:sz="4" w:space="0" w:color="auto"/>
              <w:bottom w:val="single" w:sz="4" w:space="0" w:color="auto"/>
            </w:tcBorders>
          </w:tcPr>
          <w:p w14:paraId="5D21E095" w14:textId="468D151A" w:rsidR="00C324E6" w:rsidRPr="00317299" w:rsidRDefault="00C324E6" w:rsidP="00ED3A57">
            <w:pPr>
              <w:rPr>
                <w:bCs/>
              </w:rPr>
            </w:pPr>
            <w:r>
              <w:rPr>
                <w:bCs/>
              </w:rPr>
              <w:t>4.1</w:t>
            </w:r>
            <w:r w:rsidRPr="00317299">
              <w:rPr>
                <w:bCs/>
              </w:rPr>
              <w:t>.</w:t>
            </w:r>
          </w:p>
        </w:tc>
        <w:tc>
          <w:tcPr>
            <w:tcW w:w="2552" w:type="dxa"/>
          </w:tcPr>
          <w:p w14:paraId="77B19FD6" w14:textId="77777777" w:rsidR="00C324E6" w:rsidRPr="00317299" w:rsidRDefault="00C324E6" w:rsidP="00ED3A57">
            <w:pPr>
              <w:rPr>
                <w:bCs/>
              </w:rPr>
            </w:pPr>
          </w:p>
        </w:tc>
        <w:tc>
          <w:tcPr>
            <w:tcW w:w="2268" w:type="dxa"/>
          </w:tcPr>
          <w:p w14:paraId="744DC5E2" w14:textId="77777777" w:rsidR="00C324E6" w:rsidRPr="00317299" w:rsidRDefault="00C324E6" w:rsidP="00ED3A57">
            <w:pPr>
              <w:rPr>
                <w:bCs/>
              </w:rPr>
            </w:pPr>
          </w:p>
        </w:tc>
        <w:tc>
          <w:tcPr>
            <w:tcW w:w="2126" w:type="dxa"/>
            <w:shd w:val="clear" w:color="auto" w:fill="auto"/>
          </w:tcPr>
          <w:p w14:paraId="66AD53BA" w14:textId="77777777" w:rsidR="00C324E6" w:rsidRPr="00317299" w:rsidRDefault="00C324E6" w:rsidP="00ED3A57">
            <w:pPr>
              <w:rPr>
                <w:bCs/>
              </w:rPr>
            </w:pPr>
          </w:p>
        </w:tc>
        <w:tc>
          <w:tcPr>
            <w:tcW w:w="1842" w:type="dxa"/>
          </w:tcPr>
          <w:p w14:paraId="227204AD" w14:textId="77777777" w:rsidR="00C324E6" w:rsidRPr="00317299" w:rsidRDefault="00C324E6" w:rsidP="00ED3A57">
            <w:pPr>
              <w:rPr>
                <w:bCs/>
              </w:rPr>
            </w:pPr>
          </w:p>
        </w:tc>
      </w:tr>
      <w:tr w:rsidR="00C324E6" w:rsidRPr="00317299" w14:paraId="40AAEBE0" w14:textId="77777777" w:rsidTr="00ED3A57">
        <w:trPr>
          <w:trHeight w:val="309"/>
        </w:trPr>
        <w:tc>
          <w:tcPr>
            <w:tcW w:w="675" w:type="dxa"/>
            <w:tcBorders>
              <w:top w:val="single" w:sz="4" w:space="0" w:color="auto"/>
              <w:left w:val="single" w:sz="4" w:space="0" w:color="auto"/>
              <w:bottom w:val="single" w:sz="4" w:space="0" w:color="auto"/>
            </w:tcBorders>
          </w:tcPr>
          <w:p w14:paraId="6C627765" w14:textId="25FB749D" w:rsidR="00C324E6" w:rsidRPr="00317299" w:rsidRDefault="00C324E6" w:rsidP="00ED3A57">
            <w:pPr>
              <w:rPr>
                <w:bCs/>
              </w:rPr>
            </w:pPr>
            <w:r>
              <w:rPr>
                <w:bCs/>
              </w:rPr>
              <w:t>4.2</w:t>
            </w:r>
            <w:r w:rsidRPr="00317299">
              <w:rPr>
                <w:bCs/>
              </w:rPr>
              <w:t>.</w:t>
            </w:r>
          </w:p>
        </w:tc>
        <w:tc>
          <w:tcPr>
            <w:tcW w:w="2552" w:type="dxa"/>
          </w:tcPr>
          <w:p w14:paraId="188B47CB" w14:textId="77777777" w:rsidR="00C324E6" w:rsidRPr="00317299" w:rsidRDefault="00C324E6" w:rsidP="00ED3A57">
            <w:pPr>
              <w:rPr>
                <w:bCs/>
              </w:rPr>
            </w:pPr>
          </w:p>
        </w:tc>
        <w:tc>
          <w:tcPr>
            <w:tcW w:w="2268" w:type="dxa"/>
          </w:tcPr>
          <w:p w14:paraId="324DF204" w14:textId="77777777" w:rsidR="00C324E6" w:rsidRPr="00317299" w:rsidRDefault="00C324E6" w:rsidP="00ED3A57">
            <w:pPr>
              <w:rPr>
                <w:bCs/>
              </w:rPr>
            </w:pPr>
          </w:p>
        </w:tc>
        <w:tc>
          <w:tcPr>
            <w:tcW w:w="2126" w:type="dxa"/>
            <w:shd w:val="clear" w:color="auto" w:fill="auto"/>
          </w:tcPr>
          <w:p w14:paraId="734A50ED" w14:textId="77777777" w:rsidR="00C324E6" w:rsidRPr="00317299" w:rsidRDefault="00C324E6" w:rsidP="00ED3A57">
            <w:pPr>
              <w:rPr>
                <w:bCs/>
              </w:rPr>
            </w:pPr>
          </w:p>
        </w:tc>
        <w:tc>
          <w:tcPr>
            <w:tcW w:w="1842" w:type="dxa"/>
          </w:tcPr>
          <w:p w14:paraId="050F8D43" w14:textId="77777777" w:rsidR="00C324E6" w:rsidRPr="00317299" w:rsidRDefault="00C324E6" w:rsidP="00ED3A57">
            <w:pPr>
              <w:rPr>
                <w:bCs/>
              </w:rPr>
            </w:pPr>
          </w:p>
        </w:tc>
      </w:tr>
      <w:tr w:rsidR="00C324E6" w:rsidRPr="00317299" w14:paraId="7D1AC34F" w14:textId="77777777" w:rsidTr="00ED3A57">
        <w:trPr>
          <w:trHeight w:val="423"/>
        </w:trPr>
        <w:tc>
          <w:tcPr>
            <w:tcW w:w="675" w:type="dxa"/>
            <w:tcBorders>
              <w:top w:val="single" w:sz="4" w:space="0" w:color="auto"/>
              <w:left w:val="single" w:sz="4" w:space="0" w:color="auto"/>
              <w:bottom w:val="single" w:sz="4" w:space="0" w:color="auto"/>
            </w:tcBorders>
          </w:tcPr>
          <w:p w14:paraId="7827D47A" w14:textId="5F0B0A51" w:rsidR="00C324E6" w:rsidRPr="00317299" w:rsidRDefault="00C324E6" w:rsidP="00ED3A57">
            <w:pPr>
              <w:rPr>
                <w:bCs/>
              </w:rPr>
            </w:pPr>
            <w:r>
              <w:rPr>
                <w:bCs/>
              </w:rPr>
              <w:lastRenderedPageBreak/>
              <w:t>....</w:t>
            </w:r>
          </w:p>
        </w:tc>
        <w:tc>
          <w:tcPr>
            <w:tcW w:w="2552" w:type="dxa"/>
            <w:tcBorders>
              <w:bottom w:val="single" w:sz="4" w:space="0" w:color="auto"/>
            </w:tcBorders>
          </w:tcPr>
          <w:p w14:paraId="2B0F3FF0" w14:textId="77777777" w:rsidR="00C324E6" w:rsidRPr="00317299" w:rsidRDefault="00C324E6" w:rsidP="00ED3A57">
            <w:pPr>
              <w:rPr>
                <w:bCs/>
              </w:rPr>
            </w:pPr>
          </w:p>
        </w:tc>
        <w:tc>
          <w:tcPr>
            <w:tcW w:w="2268" w:type="dxa"/>
            <w:tcBorders>
              <w:bottom w:val="single" w:sz="4" w:space="0" w:color="auto"/>
            </w:tcBorders>
          </w:tcPr>
          <w:p w14:paraId="03149828" w14:textId="77777777" w:rsidR="00C324E6" w:rsidRPr="00317299" w:rsidRDefault="00C324E6" w:rsidP="00ED3A57">
            <w:pPr>
              <w:rPr>
                <w:bCs/>
              </w:rPr>
            </w:pPr>
          </w:p>
        </w:tc>
        <w:tc>
          <w:tcPr>
            <w:tcW w:w="2126" w:type="dxa"/>
            <w:tcBorders>
              <w:bottom w:val="single" w:sz="4" w:space="0" w:color="auto"/>
            </w:tcBorders>
            <w:shd w:val="clear" w:color="auto" w:fill="auto"/>
          </w:tcPr>
          <w:p w14:paraId="481DF253" w14:textId="77777777" w:rsidR="00C324E6" w:rsidRPr="00317299" w:rsidRDefault="00C324E6" w:rsidP="00ED3A57">
            <w:pPr>
              <w:rPr>
                <w:bCs/>
              </w:rPr>
            </w:pPr>
          </w:p>
        </w:tc>
        <w:tc>
          <w:tcPr>
            <w:tcW w:w="1842" w:type="dxa"/>
            <w:tcBorders>
              <w:bottom w:val="single" w:sz="4" w:space="0" w:color="auto"/>
            </w:tcBorders>
          </w:tcPr>
          <w:p w14:paraId="3FE6320C" w14:textId="77777777" w:rsidR="00C324E6" w:rsidRPr="00317299" w:rsidRDefault="00C324E6" w:rsidP="00ED3A57">
            <w:pPr>
              <w:rPr>
                <w:bCs/>
              </w:rPr>
            </w:pPr>
          </w:p>
        </w:tc>
      </w:tr>
    </w:tbl>
    <w:p w14:paraId="2635740C" w14:textId="77777777" w:rsidR="00C324E6" w:rsidRDefault="00C324E6" w:rsidP="00660E56">
      <w:pPr>
        <w:pStyle w:val="Sraopastraipa"/>
        <w:tabs>
          <w:tab w:val="left" w:pos="0"/>
          <w:tab w:val="left" w:pos="567"/>
        </w:tabs>
        <w:ind w:left="0"/>
        <w:jc w:val="both"/>
        <w:rPr>
          <w:b/>
        </w:rPr>
      </w:pPr>
    </w:p>
    <w:p w14:paraId="459A4C94" w14:textId="7A2A46A4" w:rsidR="00660E56" w:rsidRPr="005E11B7" w:rsidRDefault="00931405" w:rsidP="00C430DB">
      <w:pPr>
        <w:pStyle w:val="Sraopastraipa"/>
        <w:numPr>
          <w:ilvl w:val="0"/>
          <w:numId w:val="17"/>
        </w:numPr>
        <w:tabs>
          <w:tab w:val="left" w:pos="0"/>
          <w:tab w:val="left" w:pos="567"/>
        </w:tabs>
        <w:ind w:left="0" w:firstLine="0"/>
        <w:jc w:val="both"/>
        <w:rPr>
          <w:b/>
        </w:rPr>
      </w:pPr>
      <w:r>
        <w:rPr>
          <w:b/>
        </w:rPr>
        <w:t>Sertifikuojama paties pareiškėjo pagaminta produkcija</w:t>
      </w:r>
      <w:r w:rsidR="005E11B7" w:rsidRPr="00C324E6">
        <w:rPr>
          <w:b/>
        </w:rPr>
        <w:t xml:space="preserve"> </w:t>
      </w:r>
      <w:r w:rsidR="005E11B7" w:rsidRPr="00C324E6">
        <w:rPr>
          <w:b/>
          <w:bCs/>
        </w:rPr>
        <w:t xml:space="preserve">(taikoma vertinant projekto atitiktį PFSA </w:t>
      </w:r>
      <w:r w:rsidR="005E11B7">
        <w:rPr>
          <w:b/>
          <w:bCs/>
        </w:rPr>
        <w:t>9</w:t>
      </w:r>
      <w:r w:rsidR="005E11B7" w:rsidRPr="00C324E6">
        <w:rPr>
          <w:b/>
          <w:bCs/>
        </w:rPr>
        <w:t xml:space="preserve"> punkto </w:t>
      </w:r>
      <w:r w:rsidR="005E11B7">
        <w:rPr>
          <w:b/>
          <w:bCs/>
        </w:rPr>
        <w:t>5</w:t>
      </w:r>
      <w:r w:rsidR="005E11B7" w:rsidRPr="00C324E6">
        <w:rPr>
          <w:b/>
          <w:bCs/>
        </w:rPr>
        <w:t xml:space="preserve"> </w:t>
      </w:r>
      <w:r w:rsidR="005E11B7">
        <w:rPr>
          <w:b/>
          <w:bCs/>
        </w:rPr>
        <w:t>prioritetinio</w:t>
      </w:r>
      <w:r w:rsidR="005E11B7" w:rsidRPr="00C324E6">
        <w:rPr>
          <w:b/>
          <w:bCs/>
        </w:rPr>
        <w:t xml:space="preserve"> kriterijaus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797"/>
        <w:gridCol w:w="4501"/>
      </w:tblGrid>
      <w:tr w:rsidR="005E11B7" w14:paraId="35D6CDB0" w14:textId="77777777" w:rsidTr="00027B8D">
        <w:tc>
          <w:tcPr>
            <w:tcW w:w="576" w:type="dxa"/>
            <w:shd w:val="clear" w:color="auto" w:fill="D0CECE" w:themeFill="background2" w:themeFillShade="E6"/>
          </w:tcPr>
          <w:p w14:paraId="4E84AE8B" w14:textId="77777777" w:rsidR="005E11B7" w:rsidRDefault="005E11B7" w:rsidP="00ED3A57">
            <w:pPr>
              <w:rPr>
                <w:b/>
                <w:szCs w:val="24"/>
              </w:rPr>
            </w:pPr>
            <w:r>
              <w:rPr>
                <w:b/>
                <w:szCs w:val="24"/>
              </w:rPr>
              <w:t>Eil. Nr.</w:t>
            </w:r>
          </w:p>
        </w:tc>
        <w:tc>
          <w:tcPr>
            <w:tcW w:w="4797" w:type="dxa"/>
            <w:shd w:val="clear" w:color="auto" w:fill="D0CECE" w:themeFill="background2" w:themeFillShade="E6"/>
          </w:tcPr>
          <w:p w14:paraId="5328F545" w14:textId="613D540F" w:rsidR="005E11B7" w:rsidRDefault="005E11B7" w:rsidP="00F65CDD">
            <w:pPr>
              <w:jc w:val="center"/>
              <w:rPr>
                <w:b/>
                <w:szCs w:val="24"/>
              </w:rPr>
            </w:pPr>
            <w:r>
              <w:rPr>
                <w:b/>
                <w:szCs w:val="24"/>
              </w:rPr>
              <w:t>Projekto įgyvendinimo metu numatom</w:t>
            </w:r>
            <w:r w:rsidR="00931405">
              <w:rPr>
                <w:b/>
                <w:szCs w:val="24"/>
              </w:rPr>
              <w:t>a</w:t>
            </w:r>
            <w:r>
              <w:rPr>
                <w:b/>
                <w:szCs w:val="24"/>
              </w:rPr>
              <w:t xml:space="preserve"> sertifikuoti įmonės </w:t>
            </w:r>
            <w:r w:rsidR="00931405">
              <w:rPr>
                <w:b/>
                <w:szCs w:val="24"/>
              </w:rPr>
              <w:t>pagaminta produkcija</w:t>
            </w:r>
          </w:p>
        </w:tc>
        <w:tc>
          <w:tcPr>
            <w:tcW w:w="4501" w:type="dxa"/>
            <w:shd w:val="clear" w:color="auto" w:fill="D0CECE" w:themeFill="background2" w:themeFillShade="E6"/>
          </w:tcPr>
          <w:p w14:paraId="65562BAF" w14:textId="77777777" w:rsidR="005E11B7" w:rsidRDefault="005E11B7" w:rsidP="00F65CDD">
            <w:pPr>
              <w:jc w:val="center"/>
              <w:rPr>
                <w:b/>
                <w:szCs w:val="24"/>
              </w:rPr>
            </w:pPr>
            <w:r>
              <w:rPr>
                <w:b/>
                <w:szCs w:val="24"/>
              </w:rPr>
              <w:t>Numatomas gauti sertifikatas</w:t>
            </w:r>
          </w:p>
        </w:tc>
      </w:tr>
      <w:tr w:rsidR="005E11B7" w14:paraId="5556D78D" w14:textId="77777777" w:rsidTr="00ED3A57">
        <w:tc>
          <w:tcPr>
            <w:tcW w:w="576" w:type="dxa"/>
          </w:tcPr>
          <w:p w14:paraId="0C9DAF1C" w14:textId="7EA02313" w:rsidR="005E11B7" w:rsidRDefault="005E11B7" w:rsidP="00ED3A57">
            <w:pPr>
              <w:rPr>
                <w:szCs w:val="24"/>
              </w:rPr>
            </w:pPr>
            <w:r>
              <w:rPr>
                <w:szCs w:val="24"/>
              </w:rPr>
              <w:t>5.1.</w:t>
            </w:r>
          </w:p>
        </w:tc>
        <w:tc>
          <w:tcPr>
            <w:tcW w:w="4797" w:type="dxa"/>
          </w:tcPr>
          <w:p w14:paraId="1853744E" w14:textId="77777777" w:rsidR="005E11B7" w:rsidRDefault="005E11B7" w:rsidP="00ED3A57">
            <w:pPr>
              <w:rPr>
                <w:b/>
                <w:szCs w:val="24"/>
              </w:rPr>
            </w:pPr>
          </w:p>
        </w:tc>
        <w:tc>
          <w:tcPr>
            <w:tcW w:w="4501" w:type="dxa"/>
          </w:tcPr>
          <w:p w14:paraId="54A1917A" w14:textId="77777777" w:rsidR="005E11B7" w:rsidRDefault="005E11B7" w:rsidP="00ED3A57">
            <w:pPr>
              <w:rPr>
                <w:b/>
                <w:szCs w:val="24"/>
              </w:rPr>
            </w:pPr>
          </w:p>
        </w:tc>
      </w:tr>
      <w:tr w:rsidR="005E11B7" w14:paraId="718E075E" w14:textId="77777777" w:rsidTr="00ED3A57">
        <w:tc>
          <w:tcPr>
            <w:tcW w:w="576" w:type="dxa"/>
          </w:tcPr>
          <w:p w14:paraId="7F981B14" w14:textId="09E0510C" w:rsidR="005E11B7" w:rsidRDefault="005E11B7" w:rsidP="00ED3A57">
            <w:pPr>
              <w:rPr>
                <w:szCs w:val="24"/>
              </w:rPr>
            </w:pPr>
            <w:r>
              <w:rPr>
                <w:szCs w:val="24"/>
              </w:rPr>
              <w:t>5.2.</w:t>
            </w:r>
          </w:p>
        </w:tc>
        <w:tc>
          <w:tcPr>
            <w:tcW w:w="4797" w:type="dxa"/>
          </w:tcPr>
          <w:p w14:paraId="0953CCD3" w14:textId="77777777" w:rsidR="005E11B7" w:rsidRDefault="005E11B7" w:rsidP="00ED3A57">
            <w:pPr>
              <w:rPr>
                <w:b/>
                <w:szCs w:val="24"/>
              </w:rPr>
            </w:pPr>
          </w:p>
        </w:tc>
        <w:tc>
          <w:tcPr>
            <w:tcW w:w="4501" w:type="dxa"/>
          </w:tcPr>
          <w:p w14:paraId="6EE5662F" w14:textId="77777777" w:rsidR="005E11B7" w:rsidRDefault="005E11B7" w:rsidP="00ED3A57">
            <w:pPr>
              <w:rPr>
                <w:b/>
                <w:szCs w:val="24"/>
              </w:rPr>
            </w:pPr>
          </w:p>
        </w:tc>
      </w:tr>
      <w:tr w:rsidR="005E11B7" w14:paraId="3402BB3C" w14:textId="77777777" w:rsidTr="00ED3A57">
        <w:tc>
          <w:tcPr>
            <w:tcW w:w="576" w:type="dxa"/>
          </w:tcPr>
          <w:p w14:paraId="70BD895F" w14:textId="6484E4E6" w:rsidR="005E11B7" w:rsidRDefault="005E11B7" w:rsidP="00ED3A57">
            <w:pPr>
              <w:rPr>
                <w:szCs w:val="24"/>
              </w:rPr>
            </w:pPr>
            <w:r>
              <w:rPr>
                <w:szCs w:val="24"/>
              </w:rPr>
              <w:t>5.3.</w:t>
            </w:r>
          </w:p>
        </w:tc>
        <w:tc>
          <w:tcPr>
            <w:tcW w:w="4797" w:type="dxa"/>
          </w:tcPr>
          <w:p w14:paraId="324BF4D4" w14:textId="77777777" w:rsidR="005E11B7" w:rsidRDefault="005E11B7" w:rsidP="00ED3A57">
            <w:pPr>
              <w:rPr>
                <w:b/>
                <w:szCs w:val="24"/>
              </w:rPr>
            </w:pPr>
          </w:p>
        </w:tc>
        <w:tc>
          <w:tcPr>
            <w:tcW w:w="4501" w:type="dxa"/>
          </w:tcPr>
          <w:p w14:paraId="26FC3179" w14:textId="77777777" w:rsidR="005E11B7" w:rsidRDefault="005E11B7" w:rsidP="00ED3A57">
            <w:pPr>
              <w:rPr>
                <w:b/>
                <w:szCs w:val="24"/>
              </w:rPr>
            </w:pPr>
          </w:p>
        </w:tc>
      </w:tr>
      <w:tr w:rsidR="005E11B7" w14:paraId="252C0B75" w14:textId="77777777" w:rsidTr="00ED3A57">
        <w:tc>
          <w:tcPr>
            <w:tcW w:w="576" w:type="dxa"/>
          </w:tcPr>
          <w:p w14:paraId="67D5C330" w14:textId="77777777" w:rsidR="005E11B7" w:rsidRDefault="005E11B7" w:rsidP="00ED3A57">
            <w:pPr>
              <w:rPr>
                <w:szCs w:val="24"/>
              </w:rPr>
            </w:pPr>
            <w:r>
              <w:rPr>
                <w:szCs w:val="24"/>
              </w:rPr>
              <w:t>...</w:t>
            </w:r>
          </w:p>
        </w:tc>
        <w:tc>
          <w:tcPr>
            <w:tcW w:w="4797" w:type="dxa"/>
          </w:tcPr>
          <w:p w14:paraId="0EADF2D7" w14:textId="77777777" w:rsidR="005E11B7" w:rsidRDefault="005E11B7" w:rsidP="00ED3A57">
            <w:pPr>
              <w:rPr>
                <w:b/>
                <w:szCs w:val="24"/>
              </w:rPr>
            </w:pPr>
          </w:p>
        </w:tc>
        <w:tc>
          <w:tcPr>
            <w:tcW w:w="4501" w:type="dxa"/>
          </w:tcPr>
          <w:p w14:paraId="4249D2E2" w14:textId="77777777" w:rsidR="005E11B7" w:rsidRDefault="005E11B7" w:rsidP="00ED3A57">
            <w:pPr>
              <w:rPr>
                <w:b/>
                <w:szCs w:val="24"/>
              </w:rPr>
            </w:pPr>
          </w:p>
        </w:tc>
      </w:tr>
      <w:tr w:rsidR="005E11B7" w14:paraId="5F8E8836" w14:textId="77777777" w:rsidTr="00ED3A57">
        <w:tc>
          <w:tcPr>
            <w:tcW w:w="9874" w:type="dxa"/>
            <w:gridSpan w:val="3"/>
          </w:tcPr>
          <w:p w14:paraId="25C05BCD" w14:textId="77777777" w:rsidR="005E11B7" w:rsidRDefault="005E11B7" w:rsidP="00ED3A57">
            <w:pPr>
              <w:rPr>
                <w:i/>
                <w:szCs w:val="24"/>
              </w:rPr>
            </w:pPr>
            <w:r>
              <w:rPr>
                <w:i/>
                <w:szCs w:val="24"/>
              </w:rPr>
              <w:t>Aprašomas ir pagrindžiamas konkretaus įmonės gaminamo produkto sertifikavimo poreikis.</w:t>
            </w:r>
          </w:p>
        </w:tc>
      </w:tr>
    </w:tbl>
    <w:p w14:paraId="440A7F0C" w14:textId="77777777" w:rsidR="00660E56" w:rsidRPr="00D216A3" w:rsidRDefault="00660E56" w:rsidP="00D216A3">
      <w:pPr>
        <w:pStyle w:val="Sraopastraipa"/>
        <w:tabs>
          <w:tab w:val="left" w:pos="0"/>
          <w:tab w:val="left" w:pos="284"/>
          <w:tab w:val="left" w:pos="426"/>
          <w:tab w:val="left" w:pos="709"/>
          <w:tab w:val="left" w:pos="851"/>
        </w:tabs>
        <w:spacing w:line="240" w:lineRule="auto"/>
        <w:ind w:left="0"/>
        <w:jc w:val="both"/>
        <w:rPr>
          <w:b/>
        </w:rPr>
      </w:pPr>
    </w:p>
    <w:p w14:paraId="61B8C407" w14:textId="77777777" w:rsidR="00660E56" w:rsidRPr="001F7ED3" w:rsidRDefault="00660E56" w:rsidP="00660E56">
      <w:pPr>
        <w:tabs>
          <w:tab w:val="left" w:pos="0"/>
          <w:tab w:val="left" w:pos="567"/>
        </w:tabs>
        <w:jc w:val="both"/>
        <w:rPr>
          <w:b/>
        </w:rPr>
      </w:pPr>
    </w:p>
    <w:p w14:paraId="08452420" w14:textId="77777777" w:rsidR="00660E56" w:rsidRDefault="00660E56" w:rsidP="00660E56">
      <w:pPr>
        <w:rPr>
          <w:b/>
          <w:szCs w:val="24"/>
          <w:lang w:eastAsia="lt-LT"/>
        </w:rPr>
      </w:pPr>
      <w:r w:rsidRPr="00D45B7D">
        <w:rPr>
          <w:b/>
          <w:szCs w:val="24"/>
          <w:lang w:eastAsia="lt-LT"/>
        </w:rPr>
        <w:t xml:space="preserve">Prie </w:t>
      </w:r>
      <w:r>
        <w:rPr>
          <w:b/>
          <w:szCs w:val="24"/>
          <w:lang w:eastAsia="lt-LT"/>
        </w:rPr>
        <w:t>PĮP</w:t>
      </w:r>
      <w:r w:rsidRPr="00D45B7D">
        <w:rPr>
          <w:b/>
          <w:szCs w:val="24"/>
          <w:lang w:eastAsia="lt-LT"/>
        </w:rPr>
        <w:t xml:space="preserve"> gali būti pridedami kiti dokumentai, patvirtinantys ar pagrindžiantys </w:t>
      </w:r>
      <w:r>
        <w:rPr>
          <w:b/>
          <w:szCs w:val="24"/>
          <w:lang w:eastAsia="lt-LT"/>
        </w:rPr>
        <w:t>PĮP</w:t>
      </w:r>
      <w:r w:rsidRPr="00D45B7D">
        <w:rPr>
          <w:b/>
          <w:szCs w:val="24"/>
          <w:lang w:eastAsia="lt-LT"/>
        </w:rPr>
        <w:t xml:space="preserve"> pateiktą informaciją.</w:t>
      </w:r>
    </w:p>
    <w:p w14:paraId="5F87A276" w14:textId="77777777" w:rsidR="00660E56" w:rsidRPr="00141A72" w:rsidRDefault="00660E56" w:rsidP="00660E56">
      <w:pPr>
        <w:rPr>
          <w:b/>
          <w:szCs w:val="24"/>
          <w:lang w:eastAsia="lt-LT"/>
        </w:rPr>
      </w:pPr>
    </w:p>
    <w:p w14:paraId="7170639A" w14:textId="77777777" w:rsidR="00660E56" w:rsidRDefault="00660E56" w:rsidP="00660E56">
      <w:pPr>
        <w:ind w:hanging="142"/>
        <w:jc w:val="center"/>
        <w:rPr>
          <w:szCs w:val="24"/>
          <w:lang w:eastAsia="lt-LT"/>
        </w:rPr>
      </w:pPr>
      <w:r w:rsidRPr="00C6517B">
        <w:rPr>
          <w:szCs w:val="24"/>
          <w:lang w:eastAsia="lt-LT"/>
        </w:rPr>
        <w:t>______________________</w:t>
      </w:r>
      <w:r>
        <w:rPr>
          <w:szCs w:val="24"/>
          <w:lang w:eastAsia="lt-LT"/>
        </w:rPr>
        <w:t xml:space="preserve">                                                              </w:t>
      </w:r>
      <w:r w:rsidRPr="00C6517B">
        <w:rPr>
          <w:szCs w:val="24"/>
          <w:lang w:eastAsia="lt-LT"/>
        </w:rPr>
        <w:t xml:space="preserve">            _________________     </w:t>
      </w:r>
      <w:r>
        <w:rPr>
          <w:szCs w:val="24"/>
          <w:lang w:eastAsia="lt-LT"/>
        </w:rPr>
        <w:t xml:space="preserve">                           ________________________</w:t>
      </w:r>
      <w:r w:rsidRPr="00C6517B">
        <w:rPr>
          <w:szCs w:val="24"/>
          <w:lang w:eastAsia="lt-LT"/>
        </w:rPr>
        <w:t xml:space="preserve">    </w:t>
      </w:r>
      <w:r>
        <w:rPr>
          <w:szCs w:val="24"/>
          <w:lang w:eastAsia="lt-LT"/>
        </w:rPr>
        <w:t xml:space="preserve">                    </w:t>
      </w:r>
      <w:r w:rsidRPr="00C6517B">
        <w:rPr>
          <w:szCs w:val="24"/>
          <w:lang w:eastAsia="lt-LT"/>
        </w:rPr>
        <w:t xml:space="preserve">(vadovo pareigos)                          </w:t>
      </w:r>
      <w:r>
        <w:rPr>
          <w:szCs w:val="24"/>
          <w:lang w:eastAsia="lt-LT"/>
        </w:rPr>
        <w:t xml:space="preserve">                                             </w:t>
      </w:r>
      <w:r w:rsidRPr="00C6517B">
        <w:rPr>
          <w:szCs w:val="24"/>
          <w:lang w:eastAsia="lt-LT"/>
        </w:rPr>
        <w:t xml:space="preserve">    </w:t>
      </w:r>
      <w:r>
        <w:rPr>
          <w:szCs w:val="24"/>
          <w:lang w:eastAsia="lt-LT"/>
        </w:rPr>
        <w:t xml:space="preserve">               </w:t>
      </w:r>
      <w:r w:rsidRPr="00C6517B">
        <w:rPr>
          <w:szCs w:val="24"/>
          <w:lang w:eastAsia="lt-LT"/>
        </w:rPr>
        <w:t xml:space="preserve">(parašas) </w:t>
      </w:r>
      <w:r w:rsidRPr="00C6517B">
        <w:rPr>
          <w:szCs w:val="24"/>
          <w:lang w:eastAsia="lt-LT"/>
        </w:rPr>
        <w:tab/>
        <w:t xml:space="preserve">          </w:t>
      </w:r>
      <w:r>
        <w:rPr>
          <w:szCs w:val="24"/>
          <w:lang w:eastAsia="lt-LT"/>
        </w:rPr>
        <w:t xml:space="preserve">                         </w:t>
      </w:r>
      <w:r w:rsidRPr="00C6517B">
        <w:rPr>
          <w:szCs w:val="24"/>
          <w:lang w:eastAsia="lt-LT"/>
        </w:rPr>
        <w:t>(vardas ir pavardė)</w:t>
      </w:r>
    </w:p>
    <w:p w14:paraId="7FAA09DF" w14:textId="77777777" w:rsidR="00660E56" w:rsidRDefault="00660E56" w:rsidP="00660E56">
      <w:pPr>
        <w:jc w:val="center"/>
        <w:rPr>
          <w:szCs w:val="24"/>
        </w:rPr>
      </w:pPr>
    </w:p>
    <w:p w14:paraId="3949A4D3" w14:textId="77777777" w:rsidR="00660E56" w:rsidRPr="008338ED" w:rsidRDefault="00660E56" w:rsidP="00660E56">
      <w:pPr>
        <w:jc w:val="center"/>
        <w:rPr>
          <w:szCs w:val="24"/>
        </w:rPr>
      </w:pPr>
      <w:r>
        <w:rPr>
          <w:szCs w:val="24"/>
        </w:rPr>
        <w:t>___________________________</w:t>
      </w:r>
    </w:p>
    <w:p w14:paraId="59451362" w14:textId="77777777" w:rsidR="00660E56" w:rsidRPr="008338ED" w:rsidRDefault="00660E56" w:rsidP="00660E56">
      <w:pPr>
        <w:ind w:left="9639"/>
        <w:jc w:val="both"/>
        <w:rPr>
          <w:szCs w:val="24"/>
        </w:rPr>
      </w:pPr>
    </w:p>
    <w:sectPr w:rsidR="00660E56" w:rsidRPr="008338ED">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2B7C" w14:textId="77777777" w:rsidR="00537824" w:rsidRDefault="00537824">
      <w:pPr>
        <w:rPr>
          <w:sz w:val="22"/>
          <w:szCs w:val="22"/>
        </w:rPr>
      </w:pPr>
      <w:r>
        <w:rPr>
          <w:sz w:val="22"/>
          <w:szCs w:val="22"/>
        </w:rPr>
        <w:separator/>
      </w:r>
    </w:p>
  </w:endnote>
  <w:endnote w:type="continuationSeparator" w:id="0">
    <w:p w14:paraId="01226D35" w14:textId="77777777" w:rsidR="00537824" w:rsidRDefault="00537824">
      <w:pPr>
        <w:rPr>
          <w:sz w:val="22"/>
          <w:szCs w:val="22"/>
        </w:rPr>
      </w:pPr>
      <w:r>
        <w:rPr>
          <w:sz w:val="22"/>
          <w:szCs w:val="22"/>
        </w:rPr>
        <w:continuationSeparator/>
      </w:r>
    </w:p>
  </w:endnote>
  <w:endnote w:type="continuationNotice" w:id="1">
    <w:p w14:paraId="2067A44E" w14:textId="77777777" w:rsidR="00537824" w:rsidRDefault="0053782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Calibri">
    <w:altName w:val="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0091C" w:rsidRDefault="0060091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0091C" w:rsidRDefault="0060091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0091C" w:rsidRDefault="0060091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2197" w14:textId="77777777" w:rsidR="00537824" w:rsidRDefault="00537824">
      <w:pPr>
        <w:rPr>
          <w:sz w:val="22"/>
          <w:szCs w:val="22"/>
        </w:rPr>
      </w:pPr>
      <w:r>
        <w:rPr>
          <w:sz w:val="22"/>
          <w:szCs w:val="22"/>
        </w:rPr>
        <w:separator/>
      </w:r>
    </w:p>
  </w:footnote>
  <w:footnote w:type="continuationSeparator" w:id="0">
    <w:p w14:paraId="51BD3CF5" w14:textId="77777777" w:rsidR="00537824" w:rsidRDefault="00537824">
      <w:pPr>
        <w:rPr>
          <w:sz w:val="22"/>
          <w:szCs w:val="22"/>
        </w:rPr>
      </w:pPr>
      <w:r>
        <w:rPr>
          <w:sz w:val="22"/>
          <w:szCs w:val="22"/>
        </w:rPr>
        <w:continuationSeparator/>
      </w:r>
    </w:p>
  </w:footnote>
  <w:footnote w:type="continuationNotice" w:id="1">
    <w:p w14:paraId="7E68DC65" w14:textId="77777777" w:rsidR="00537824" w:rsidRDefault="00537824">
      <w:pPr>
        <w:rPr>
          <w:sz w:val="22"/>
          <w:szCs w:val="22"/>
        </w:rPr>
      </w:pPr>
    </w:p>
  </w:footnote>
  <w:footnote w:id="2">
    <w:p w14:paraId="4B0EA39F" w14:textId="6CD90E0F" w:rsidR="00F04A99" w:rsidRPr="00D451E2" w:rsidRDefault="00F04A99">
      <w:pPr>
        <w:pStyle w:val="Puslapioinaostekstas"/>
        <w:rPr>
          <w:lang w:val="en-US"/>
        </w:rPr>
      </w:pPr>
      <w:r>
        <w:rPr>
          <w:rStyle w:val="Puslapioinaosnuoroda"/>
        </w:rPr>
        <w:footnoteRef/>
      </w:r>
      <w:r>
        <w:t xml:space="preserve"> Planuojama nustatyti naują nacionalinį stebėsenos rodiklį</w:t>
      </w:r>
      <w:r w:rsidR="00D451E2">
        <w:t xml:space="preserve"> </w:t>
      </w:r>
      <w:r w:rsidR="000C03D7">
        <w:t>„</w:t>
      </w:r>
      <w:r w:rsidR="000C03D7" w:rsidRPr="00CA275F">
        <w:t>Investicijas gavusios įmonės lietuviškos kilmės produkcijos eksporto padidėjimas</w:t>
      </w:r>
      <w:r w:rsidR="000C03D7">
        <w:t xml:space="preserve">“ </w:t>
      </w:r>
      <w:r w:rsidR="00D451E2">
        <w:t>po Stebėsenos komiteto pritarimo projektų atrankos kriterijams.</w:t>
      </w:r>
    </w:p>
  </w:footnote>
  <w:footnote w:id="3">
    <w:p w14:paraId="674125AA" w14:textId="5A24D3AE" w:rsidR="00F97A37" w:rsidRPr="00F97A37" w:rsidRDefault="00F97A37">
      <w:pPr>
        <w:pStyle w:val="Puslapioinaostekstas"/>
      </w:pPr>
      <w:r>
        <w:rPr>
          <w:rStyle w:val="Puslapioinaosnuoroda"/>
        </w:rPr>
        <w:footnoteRef/>
      </w:r>
      <w:r>
        <w:t xml:space="preserve"> </w:t>
      </w:r>
      <w:proofErr w:type="spellStart"/>
      <w:r>
        <w:rPr>
          <w:lang w:val="en-US"/>
        </w:rPr>
        <w:t>Specialieji</w:t>
      </w:r>
      <w:proofErr w:type="spellEnd"/>
      <w:r>
        <w:rPr>
          <w:lang w:val="en-US"/>
        </w:rPr>
        <w:t xml:space="preserve"> </w:t>
      </w:r>
      <w:proofErr w:type="spellStart"/>
      <w:r>
        <w:rPr>
          <w:lang w:val="en-US"/>
        </w:rPr>
        <w:t>projekt</w:t>
      </w:r>
      <w:proofErr w:type="spellEnd"/>
      <w:r>
        <w:t>ų atrankos kriterijai dar nepatvirtinti, bus tvirtinami Stebėsenos komiteto</w:t>
      </w:r>
      <w:r w:rsidR="00C17A9C">
        <w:t xml:space="preserve"> posėdžio</w:t>
      </w:r>
      <w:r>
        <w:t xml:space="preserve">, vyksiančio </w:t>
      </w:r>
      <w:r>
        <w:rPr>
          <w:lang w:val="en-US"/>
        </w:rPr>
        <w:t xml:space="preserve">2023 m. </w:t>
      </w:r>
      <w:r w:rsidR="00C17A9C">
        <w:rPr>
          <w:lang w:val="en-US"/>
        </w:rPr>
        <w:t>birželio mėn.,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0091C" w:rsidRDefault="0060091C">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0091C" w:rsidRDefault="0001654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60091C" w:rsidRDefault="0060091C">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0091C" w:rsidRDefault="0060091C">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990824"/>
      <w:docPartObj>
        <w:docPartGallery w:val="Page Numbers (Top of Page)"/>
        <w:docPartUnique/>
      </w:docPartObj>
    </w:sdtPr>
    <w:sdtEndPr/>
    <w:sdtContent>
      <w:p w14:paraId="44359970" w14:textId="77777777" w:rsidR="004D1F27" w:rsidRDefault="004D1F27">
        <w:pPr>
          <w:pStyle w:val="Antrats"/>
          <w:jc w:val="center"/>
        </w:pPr>
        <w:r>
          <w:fldChar w:fldCharType="begin"/>
        </w:r>
        <w:r>
          <w:instrText>PAGE   \* MERGEFORMAT</w:instrText>
        </w:r>
        <w:r>
          <w:fldChar w:fldCharType="separate"/>
        </w:r>
        <w:r>
          <w:rPr>
            <w:noProof/>
          </w:rPr>
          <w:t>2</w:t>
        </w:r>
        <w:r>
          <w:fldChar w:fldCharType="end"/>
        </w:r>
      </w:p>
    </w:sdtContent>
  </w:sdt>
  <w:p w14:paraId="574C4157" w14:textId="77777777" w:rsidR="004D1F27" w:rsidRDefault="004D1F27">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36"/>
    <w:multiLevelType w:val="multilevel"/>
    <w:tmpl w:val="B838F0C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85D9B"/>
    <w:multiLevelType w:val="multilevel"/>
    <w:tmpl w:val="8488BDEA"/>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129F0"/>
    <w:multiLevelType w:val="multilevel"/>
    <w:tmpl w:val="361A0D7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rPr>
        <w:i w:val="0"/>
        <w:i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7D55130"/>
    <w:multiLevelType w:val="multilevel"/>
    <w:tmpl w:val="DB2EFB9C"/>
    <w:lvl w:ilvl="0">
      <w:start w:val="1"/>
      <w:numFmt w:val="decimal"/>
      <w:lvlText w:val="2.1.%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C7AFD"/>
    <w:multiLevelType w:val="multilevel"/>
    <w:tmpl w:val="0F4C2F66"/>
    <w:lvl w:ilvl="0">
      <w:start w:val="3"/>
      <w:numFmt w:val="decimal"/>
      <w:lvlText w:val="2.2.%1"/>
      <w:lvlJc w:val="left"/>
      <w:pPr>
        <w:ind w:left="360" w:hanging="360"/>
      </w:pPr>
      <w:rPr>
        <w:rFonts w:hint="default"/>
      </w:rPr>
    </w:lvl>
    <w:lvl w:ilvl="1">
      <w:start w:val="2"/>
      <w:numFmt w:val="decimal"/>
      <w:lvlText w:val="%1.%2."/>
      <w:lvlJc w:val="left"/>
      <w:pPr>
        <w:ind w:left="8157" w:hanging="360"/>
      </w:pPr>
      <w:rPr>
        <w:rFonts w:hint="default"/>
        <w:i w:val="0"/>
        <w:iCs w:val="0"/>
      </w:rPr>
    </w:lvl>
    <w:lvl w:ilvl="2">
      <w:start w:val="3"/>
      <w:numFmt w:val="decimal"/>
      <w:lvlText w:val="2.2.%3"/>
      <w:lvlJc w:val="left"/>
      <w:pPr>
        <w:ind w:left="360" w:hanging="36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9A0F0D"/>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7" w15:restartNumberingAfterBreak="0">
    <w:nsid w:val="3A435582"/>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8" w15:restartNumberingAfterBreak="0">
    <w:nsid w:val="451F7A29"/>
    <w:multiLevelType w:val="multilevel"/>
    <w:tmpl w:val="DB2EFB9C"/>
    <w:lvl w:ilvl="0">
      <w:start w:val="1"/>
      <w:numFmt w:val="decimal"/>
      <w:lvlText w:val="2.1.%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C803D7"/>
    <w:multiLevelType w:val="hybridMultilevel"/>
    <w:tmpl w:val="FF3A03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0D2DC9"/>
    <w:multiLevelType w:val="multilevel"/>
    <w:tmpl w:val="07A80992"/>
    <w:lvl w:ilvl="0">
      <w:start w:val="1"/>
      <w:numFmt w:val="decimal"/>
      <w:lvlText w:val="2.2.%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B6670F"/>
    <w:multiLevelType w:val="multilevel"/>
    <w:tmpl w:val="9C3C34A4"/>
    <w:lvl w:ilvl="0">
      <w:start w:val="3"/>
      <w:numFmt w:val="decimal"/>
      <w:lvlText w:val="2.2.%1"/>
      <w:lvlJc w:val="left"/>
      <w:pPr>
        <w:ind w:left="360" w:hanging="360"/>
      </w:pPr>
      <w:rPr>
        <w:rFonts w:hint="default"/>
      </w:rPr>
    </w:lvl>
    <w:lvl w:ilvl="1">
      <w:start w:val="2"/>
      <w:numFmt w:val="decimal"/>
      <w:lvlText w:val="%1.%2."/>
      <w:lvlJc w:val="left"/>
      <w:pPr>
        <w:ind w:left="8157" w:hanging="360"/>
      </w:pPr>
      <w:rPr>
        <w:rFonts w:hint="default"/>
        <w:i w:val="0"/>
        <w:iCs w:val="0"/>
      </w:rPr>
    </w:lvl>
    <w:lvl w:ilvl="2">
      <w:start w:val="1"/>
      <w:numFmt w:val="decimal"/>
      <w:lvlText w:val="2.2.%3"/>
      <w:lvlJc w:val="left"/>
      <w:pPr>
        <w:ind w:left="360" w:hanging="36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24372D"/>
    <w:multiLevelType w:val="multilevel"/>
    <w:tmpl w:val="74E28A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9133A9"/>
    <w:multiLevelType w:val="hybridMultilevel"/>
    <w:tmpl w:val="1E04C1BE"/>
    <w:lvl w:ilvl="0" w:tplc="04270001">
      <w:start w:val="1"/>
      <w:numFmt w:val="bullet"/>
      <w:lvlText w:val=""/>
      <w:lvlJc w:val="left"/>
      <w:pPr>
        <w:ind w:left="796" w:hanging="360"/>
      </w:pPr>
      <w:rPr>
        <w:rFonts w:ascii="Symbol" w:hAnsi="Symbol" w:hint="default"/>
      </w:rPr>
    </w:lvl>
    <w:lvl w:ilvl="1" w:tplc="04270003" w:tentative="1">
      <w:start w:val="1"/>
      <w:numFmt w:val="bullet"/>
      <w:lvlText w:val="o"/>
      <w:lvlJc w:val="left"/>
      <w:pPr>
        <w:ind w:left="1516" w:hanging="360"/>
      </w:pPr>
      <w:rPr>
        <w:rFonts w:ascii="Courier New" w:hAnsi="Courier New" w:cs="Courier New" w:hint="default"/>
      </w:rPr>
    </w:lvl>
    <w:lvl w:ilvl="2" w:tplc="04270005" w:tentative="1">
      <w:start w:val="1"/>
      <w:numFmt w:val="bullet"/>
      <w:lvlText w:val=""/>
      <w:lvlJc w:val="left"/>
      <w:pPr>
        <w:ind w:left="2236" w:hanging="360"/>
      </w:pPr>
      <w:rPr>
        <w:rFonts w:ascii="Wingdings" w:hAnsi="Wingdings" w:hint="default"/>
      </w:rPr>
    </w:lvl>
    <w:lvl w:ilvl="3" w:tplc="04270001" w:tentative="1">
      <w:start w:val="1"/>
      <w:numFmt w:val="bullet"/>
      <w:lvlText w:val=""/>
      <w:lvlJc w:val="left"/>
      <w:pPr>
        <w:ind w:left="2956" w:hanging="360"/>
      </w:pPr>
      <w:rPr>
        <w:rFonts w:ascii="Symbol" w:hAnsi="Symbol" w:hint="default"/>
      </w:rPr>
    </w:lvl>
    <w:lvl w:ilvl="4" w:tplc="04270003" w:tentative="1">
      <w:start w:val="1"/>
      <w:numFmt w:val="bullet"/>
      <w:lvlText w:val="o"/>
      <w:lvlJc w:val="left"/>
      <w:pPr>
        <w:ind w:left="3676" w:hanging="360"/>
      </w:pPr>
      <w:rPr>
        <w:rFonts w:ascii="Courier New" w:hAnsi="Courier New" w:cs="Courier New" w:hint="default"/>
      </w:rPr>
    </w:lvl>
    <w:lvl w:ilvl="5" w:tplc="04270005" w:tentative="1">
      <w:start w:val="1"/>
      <w:numFmt w:val="bullet"/>
      <w:lvlText w:val=""/>
      <w:lvlJc w:val="left"/>
      <w:pPr>
        <w:ind w:left="4396" w:hanging="360"/>
      </w:pPr>
      <w:rPr>
        <w:rFonts w:ascii="Wingdings" w:hAnsi="Wingdings" w:hint="default"/>
      </w:rPr>
    </w:lvl>
    <w:lvl w:ilvl="6" w:tplc="04270001" w:tentative="1">
      <w:start w:val="1"/>
      <w:numFmt w:val="bullet"/>
      <w:lvlText w:val=""/>
      <w:lvlJc w:val="left"/>
      <w:pPr>
        <w:ind w:left="5116" w:hanging="360"/>
      </w:pPr>
      <w:rPr>
        <w:rFonts w:ascii="Symbol" w:hAnsi="Symbol" w:hint="default"/>
      </w:rPr>
    </w:lvl>
    <w:lvl w:ilvl="7" w:tplc="04270003" w:tentative="1">
      <w:start w:val="1"/>
      <w:numFmt w:val="bullet"/>
      <w:lvlText w:val="o"/>
      <w:lvlJc w:val="left"/>
      <w:pPr>
        <w:ind w:left="5836" w:hanging="360"/>
      </w:pPr>
      <w:rPr>
        <w:rFonts w:ascii="Courier New" w:hAnsi="Courier New" w:cs="Courier New" w:hint="default"/>
      </w:rPr>
    </w:lvl>
    <w:lvl w:ilvl="8" w:tplc="04270005" w:tentative="1">
      <w:start w:val="1"/>
      <w:numFmt w:val="bullet"/>
      <w:lvlText w:val=""/>
      <w:lvlJc w:val="left"/>
      <w:pPr>
        <w:ind w:left="6556" w:hanging="360"/>
      </w:pPr>
      <w:rPr>
        <w:rFonts w:ascii="Wingdings" w:hAnsi="Wingdings" w:hint="default"/>
      </w:rPr>
    </w:lvl>
  </w:abstractNum>
  <w:abstractNum w:abstractNumId="14" w15:restartNumberingAfterBreak="0">
    <w:nsid w:val="6A186F29"/>
    <w:multiLevelType w:val="multilevel"/>
    <w:tmpl w:val="DAE2BA4E"/>
    <w:lvl w:ilvl="0">
      <w:start w:val="1"/>
      <w:numFmt w:val="decimal"/>
      <w:lvlText w:val="%1."/>
      <w:lvlJc w:val="left"/>
      <w:pPr>
        <w:ind w:left="540" w:hanging="540"/>
      </w:pPr>
      <w:rPr>
        <w:rFonts w:hint="default"/>
        <w:b/>
        <w:bCs/>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FD0E48"/>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16"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76F4224"/>
    <w:multiLevelType w:val="multilevel"/>
    <w:tmpl w:val="74E28A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9D79D8"/>
    <w:multiLevelType w:val="multilevel"/>
    <w:tmpl w:val="6C22C8C0"/>
    <w:lvl w:ilvl="0">
      <w:start w:val="3"/>
      <w:numFmt w:val="decimal"/>
      <w:lvlText w:val="2.2.%1"/>
      <w:lvlJc w:val="left"/>
      <w:pPr>
        <w:ind w:left="360" w:hanging="360"/>
      </w:pPr>
      <w:rPr>
        <w:rFonts w:hint="default"/>
      </w:rPr>
    </w:lvl>
    <w:lvl w:ilvl="1">
      <w:start w:val="1"/>
      <w:numFmt w:val="decimal"/>
      <w:lvlText w:val="2.2.%2"/>
      <w:lvlJc w:val="left"/>
      <w:pPr>
        <w:ind w:left="8157" w:hanging="360"/>
      </w:pPr>
      <w:rPr>
        <w:rFonts w:hint="default"/>
      </w:rPr>
    </w:lvl>
    <w:lvl w:ilvl="2">
      <w:start w:val="5"/>
      <w:numFmt w:val="decimal"/>
      <w:lvlText w:val="2.2.%3"/>
      <w:lvlJc w:val="left"/>
      <w:pPr>
        <w:ind w:left="360" w:hanging="360"/>
      </w:pPr>
      <w:rPr>
        <w:rFonts w:hint="default"/>
      </w:rPr>
    </w:lvl>
    <w:lvl w:ilvl="3">
      <w:start w:val="2"/>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7845790">
    <w:abstractNumId w:val="16"/>
  </w:num>
  <w:num w:numId="2" w16cid:durableId="1795363575">
    <w:abstractNumId w:val="3"/>
  </w:num>
  <w:num w:numId="3" w16cid:durableId="448470556">
    <w:abstractNumId w:val="11"/>
  </w:num>
  <w:num w:numId="4" w16cid:durableId="1618875216">
    <w:abstractNumId w:val="5"/>
  </w:num>
  <w:num w:numId="5" w16cid:durableId="475605347">
    <w:abstractNumId w:val="18"/>
  </w:num>
  <w:num w:numId="6" w16cid:durableId="1209604569">
    <w:abstractNumId w:val="10"/>
  </w:num>
  <w:num w:numId="7" w16cid:durableId="872886162">
    <w:abstractNumId w:val="17"/>
  </w:num>
  <w:num w:numId="8" w16cid:durableId="2138209031">
    <w:abstractNumId w:val="12"/>
  </w:num>
  <w:num w:numId="9" w16cid:durableId="912161215">
    <w:abstractNumId w:val="15"/>
  </w:num>
  <w:num w:numId="10" w16cid:durableId="286201683">
    <w:abstractNumId w:val="19"/>
  </w:num>
  <w:num w:numId="11" w16cid:durableId="312413172">
    <w:abstractNumId w:val="7"/>
  </w:num>
  <w:num w:numId="12" w16cid:durableId="787158985">
    <w:abstractNumId w:val="6"/>
  </w:num>
  <w:num w:numId="13" w16cid:durableId="1991707208">
    <w:abstractNumId w:val="0"/>
  </w:num>
  <w:num w:numId="14" w16cid:durableId="198903076">
    <w:abstractNumId w:val="1"/>
  </w:num>
  <w:num w:numId="15" w16cid:durableId="153038249">
    <w:abstractNumId w:val="13"/>
  </w:num>
  <w:num w:numId="16" w16cid:durableId="2112815141">
    <w:abstractNumId w:val="4"/>
  </w:num>
  <w:num w:numId="17" w16cid:durableId="822283616">
    <w:abstractNumId w:val="14"/>
  </w:num>
  <w:num w:numId="18" w16cid:durableId="1359309303">
    <w:abstractNumId w:val="2"/>
  </w:num>
  <w:num w:numId="19" w16cid:durableId="1926111705">
    <w:abstractNumId w:val="8"/>
  </w:num>
  <w:num w:numId="20" w16cid:durableId="1297225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747B"/>
    <w:rsid w:val="000133CA"/>
    <w:rsid w:val="00016540"/>
    <w:rsid w:val="00027B8D"/>
    <w:rsid w:val="00031317"/>
    <w:rsid w:val="00031B71"/>
    <w:rsid w:val="00031FE1"/>
    <w:rsid w:val="00037628"/>
    <w:rsid w:val="0005169B"/>
    <w:rsid w:val="000516CD"/>
    <w:rsid w:val="000547B9"/>
    <w:rsid w:val="00055F08"/>
    <w:rsid w:val="00062F74"/>
    <w:rsid w:val="0007098D"/>
    <w:rsid w:val="0008237A"/>
    <w:rsid w:val="00090A75"/>
    <w:rsid w:val="000A7FEE"/>
    <w:rsid w:val="000B7D29"/>
    <w:rsid w:val="000C03D7"/>
    <w:rsid w:val="000D5273"/>
    <w:rsid w:val="000D7DD2"/>
    <w:rsid w:val="000E02EB"/>
    <w:rsid w:val="000E10C0"/>
    <w:rsid w:val="000E4DF0"/>
    <w:rsid w:val="000F737E"/>
    <w:rsid w:val="001114DA"/>
    <w:rsid w:val="00130256"/>
    <w:rsid w:val="00135315"/>
    <w:rsid w:val="00172D7D"/>
    <w:rsid w:val="00182FCD"/>
    <w:rsid w:val="00184338"/>
    <w:rsid w:val="00184605"/>
    <w:rsid w:val="00185343"/>
    <w:rsid w:val="00185FBE"/>
    <w:rsid w:val="00186D90"/>
    <w:rsid w:val="00193737"/>
    <w:rsid w:val="001A1249"/>
    <w:rsid w:val="001B2B43"/>
    <w:rsid w:val="001B3C1F"/>
    <w:rsid w:val="001C4D84"/>
    <w:rsid w:val="001C71B3"/>
    <w:rsid w:val="001D0F1B"/>
    <w:rsid w:val="001E1E1D"/>
    <w:rsid w:val="00204C72"/>
    <w:rsid w:val="0020781E"/>
    <w:rsid w:val="00207A6B"/>
    <w:rsid w:val="00215BCF"/>
    <w:rsid w:val="002228D1"/>
    <w:rsid w:val="00226FB0"/>
    <w:rsid w:val="00247FF5"/>
    <w:rsid w:val="00257710"/>
    <w:rsid w:val="0026346B"/>
    <w:rsid w:val="00264EAC"/>
    <w:rsid w:val="0026722C"/>
    <w:rsid w:val="00273C2E"/>
    <w:rsid w:val="00283C83"/>
    <w:rsid w:val="00285F24"/>
    <w:rsid w:val="002B1F51"/>
    <w:rsid w:val="002B417E"/>
    <w:rsid w:val="002B5939"/>
    <w:rsid w:val="002D2FCD"/>
    <w:rsid w:val="002E0894"/>
    <w:rsid w:val="00304E3A"/>
    <w:rsid w:val="00317304"/>
    <w:rsid w:val="00321779"/>
    <w:rsid w:val="003272A7"/>
    <w:rsid w:val="003305F6"/>
    <w:rsid w:val="00373511"/>
    <w:rsid w:val="00377B9E"/>
    <w:rsid w:val="00385E2C"/>
    <w:rsid w:val="00390578"/>
    <w:rsid w:val="003923E4"/>
    <w:rsid w:val="0039558D"/>
    <w:rsid w:val="003955C6"/>
    <w:rsid w:val="003B048D"/>
    <w:rsid w:val="003B6759"/>
    <w:rsid w:val="003B75DA"/>
    <w:rsid w:val="003C5225"/>
    <w:rsid w:val="003D32C9"/>
    <w:rsid w:val="003F2A16"/>
    <w:rsid w:val="0042073C"/>
    <w:rsid w:val="00426AF0"/>
    <w:rsid w:val="004564B2"/>
    <w:rsid w:val="00467E22"/>
    <w:rsid w:val="00472D03"/>
    <w:rsid w:val="00481A28"/>
    <w:rsid w:val="0049138A"/>
    <w:rsid w:val="00491E2A"/>
    <w:rsid w:val="004A6268"/>
    <w:rsid w:val="004B272C"/>
    <w:rsid w:val="004D1F27"/>
    <w:rsid w:val="004F460B"/>
    <w:rsid w:val="004F7620"/>
    <w:rsid w:val="004F7CEF"/>
    <w:rsid w:val="00502D08"/>
    <w:rsid w:val="00507858"/>
    <w:rsid w:val="005147A3"/>
    <w:rsid w:val="0052120E"/>
    <w:rsid w:val="00533C53"/>
    <w:rsid w:val="00537824"/>
    <w:rsid w:val="00547986"/>
    <w:rsid w:val="005511EE"/>
    <w:rsid w:val="005572B9"/>
    <w:rsid w:val="005624AF"/>
    <w:rsid w:val="00572ED1"/>
    <w:rsid w:val="005A0839"/>
    <w:rsid w:val="005B1D80"/>
    <w:rsid w:val="005E11B7"/>
    <w:rsid w:val="005F4DE6"/>
    <w:rsid w:val="005F5034"/>
    <w:rsid w:val="005F7376"/>
    <w:rsid w:val="0060091C"/>
    <w:rsid w:val="00631358"/>
    <w:rsid w:val="00632BFA"/>
    <w:rsid w:val="006379A3"/>
    <w:rsid w:val="00641740"/>
    <w:rsid w:val="006450D1"/>
    <w:rsid w:val="0065347D"/>
    <w:rsid w:val="00660E56"/>
    <w:rsid w:val="00677332"/>
    <w:rsid w:val="00682898"/>
    <w:rsid w:val="00682C69"/>
    <w:rsid w:val="00686125"/>
    <w:rsid w:val="006B164E"/>
    <w:rsid w:val="006E0BD1"/>
    <w:rsid w:val="006E3903"/>
    <w:rsid w:val="006E5360"/>
    <w:rsid w:val="006F3E49"/>
    <w:rsid w:val="00700261"/>
    <w:rsid w:val="00710056"/>
    <w:rsid w:val="0071177E"/>
    <w:rsid w:val="007127F1"/>
    <w:rsid w:val="0071444E"/>
    <w:rsid w:val="007409DB"/>
    <w:rsid w:val="00766196"/>
    <w:rsid w:val="0076700C"/>
    <w:rsid w:val="00767FFA"/>
    <w:rsid w:val="00770058"/>
    <w:rsid w:val="007712D5"/>
    <w:rsid w:val="00772D55"/>
    <w:rsid w:val="00773F2A"/>
    <w:rsid w:val="00775B3E"/>
    <w:rsid w:val="007869BC"/>
    <w:rsid w:val="00786CE0"/>
    <w:rsid w:val="007915FE"/>
    <w:rsid w:val="00793F99"/>
    <w:rsid w:val="007A7BDA"/>
    <w:rsid w:val="007B7599"/>
    <w:rsid w:val="007C03E5"/>
    <w:rsid w:val="007C1830"/>
    <w:rsid w:val="007D55FB"/>
    <w:rsid w:val="007E643B"/>
    <w:rsid w:val="007E663E"/>
    <w:rsid w:val="0080296E"/>
    <w:rsid w:val="00805909"/>
    <w:rsid w:val="00811D5E"/>
    <w:rsid w:val="008355B7"/>
    <w:rsid w:val="00841A24"/>
    <w:rsid w:val="00846145"/>
    <w:rsid w:val="008577EA"/>
    <w:rsid w:val="008664C4"/>
    <w:rsid w:val="00876A90"/>
    <w:rsid w:val="00890687"/>
    <w:rsid w:val="008A487F"/>
    <w:rsid w:val="008D2CEE"/>
    <w:rsid w:val="00911BCE"/>
    <w:rsid w:val="009138A0"/>
    <w:rsid w:val="00920BC9"/>
    <w:rsid w:val="00931405"/>
    <w:rsid w:val="00940009"/>
    <w:rsid w:val="00942307"/>
    <w:rsid w:val="00953810"/>
    <w:rsid w:val="009556B9"/>
    <w:rsid w:val="009A1182"/>
    <w:rsid w:val="009A2923"/>
    <w:rsid w:val="009A74A9"/>
    <w:rsid w:val="009A7D21"/>
    <w:rsid w:val="009C229B"/>
    <w:rsid w:val="009C2E31"/>
    <w:rsid w:val="009C4546"/>
    <w:rsid w:val="009C56E0"/>
    <w:rsid w:val="009E6991"/>
    <w:rsid w:val="00A0027F"/>
    <w:rsid w:val="00A008C0"/>
    <w:rsid w:val="00A12816"/>
    <w:rsid w:val="00A260A8"/>
    <w:rsid w:val="00A317CA"/>
    <w:rsid w:val="00A31A9F"/>
    <w:rsid w:val="00A32C21"/>
    <w:rsid w:val="00A3333A"/>
    <w:rsid w:val="00A361B0"/>
    <w:rsid w:val="00A40467"/>
    <w:rsid w:val="00A63F4E"/>
    <w:rsid w:val="00A7398E"/>
    <w:rsid w:val="00A852A3"/>
    <w:rsid w:val="00AA4814"/>
    <w:rsid w:val="00AA4C5F"/>
    <w:rsid w:val="00AC1DA5"/>
    <w:rsid w:val="00AD3E76"/>
    <w:rsid w:val="00AE1375"/>
    <w:rsid w:val="00AE65E4"/>
    <w:rsid w:val="00AE7CB4"/>
    <w:rsid w:val="00B07F7D"/>
    <w:rsid w:val="00B100CD"/>
    <w:rsid w:val="00B4538A"/>
    <w:rsid w:val="00B5427B"/>
    <w:rsid w:val="00B84FB9"/>
    <w:rsid w:val="00B973D0"/>
    <w:rsid w:val="00B97783"/>
    <w:rsid w:val="00BC0552"/>
    <w:rsid w:val="00BC0E71"/>
    <w:rsid w:val="00BC3EF7"/>
    <w:rsid w:val="00BE02C8"/>
    <w:rsid w:val="00BF08CF"/>
    <w:rsid w:val="00BF2F06"/>
    <w:rsid w:val="00BF3779"/>
    <w:rsid w:val="00BF4C98"/>
    <w:rsid w:val="00BF6B6D"/>
    <w:rsid w:val="00C07F1E"/>
    <w:rsid w:val="00C111B9"/>
    <w:rsid w:val="00C17A9C"/>
    <w:rsid w:val="00C324E6"/>
    <w:rsid w:val="00C366FD"/>
    <w:rsid w:val="00C430DB"/>
    <w:rsid w:val="00C4377B"/>
    <w:rsid w:val="00C7154D"/>
    <w:rsid w:val="00C73A13"/>
    <w:rsid w:val="00C96314"/>
    <w:rsid w:val="00CA275F"/>
    <w:rsid w:val="00CC0E4A"/>
    <w:rsid w:val="00CD1941"/>
    <w:rsid w:val="00CD79DA"/>
    <w:rsid w:val="00CF268D"/>
    <w:rsid w:val="00D03043"/>
    <w:rsid w:val="00D031FE"/>
    <w:rsid w:val="00D123FC"/>
    <w:rsid w:val="00D214DE"/>
    <w:rsid w:val="00D216A3"/>
    <w:rsid w:val="00D27DA0"/>
    <w:rsid w:val="00D32942"/>
    <w:rsid w:val="00D3326C"/>
    <w:rsid w:val="00D3441F"/>
    <w:rsid w:val="00D355EE"/>
    <w:rsid w:val="00D37357"/>
    <w:rsid w:val="00D44FCF"/>
    <w:rsid w:val="00D451E2"/>
    <w:rsid w:val="00D63AD2"/>
    <w:rsid w:val="00D762D4"/>
    <w:rsid w:val="00D83E6F"/>
    <w:rsid w:val="00D91C03"/>
    <w:rsid w:val="00D92184"/>
    <w:rsid w:val="00D94562"/>
    <w:rsid w:val="00DA1C17"/>
    <w:rsid w:val="00DA526D"/>
    <w:rsid w:val="00DB71D5"/>
    <w:rsid w:val="00DC7A5E"/>
    <w:rsid w:val="00DD13F0"/>
    <w:rsid w:val="00DE5BBD"/>
    <w:rsid w:val="00E139ED"/>
    <w:rsid w:val="00E20217"/>
    <w:rsid w:val="00E2029C"/>
    <w:rsid w:val="00E23801"/>
    <w:rsid w:val="00E319FF"/>
    <w:rsid w:val="00E353FE"/>
    <w:rsid w:val="00E36AB7"/>
    <w:rsid w:val="00E46378"/>
    <w:rsid w:val="00E46FB1"/>
    <w:rsid w:val="00E54DD6"/>
    <w:rsid w:val="00E551C1"/>
    <w:rsid w:val="00E7175E"/>
    <w:rsid w:val="00E73B0F"/>
    <w:rsid w:val="00E767FB"/>
    <w:rsid w:val="00E76827"/>
    <w:rsid w:val="00E76A44"/>
    <w:rsid w:val="00E86D0A"/>
    <w:rsid w:val="00EA53F9"/>
    <w:rsid w:val="00EB3D23"/>
    <w:rsid w:val="00EB43DC"/>
    <w:rsid w:val="00EB6624"/>
    <w:rsid w:val="00EC1105"/>
    <w:rsid w:val="00EC3F89"/>
    <w:rsid w:val="00EF32C0"/>
    <w:rsid w:val="00F04A99"/>
    <w:rsid w:val="00F12F3E"/>
    <w:rsid w:val="00F20DCB"/>
    <w:rsid w:val="00F2789E"/>
    <w:rsid w:val="00F33A85"/>
    <w:rsid w:val="00F428AF"/>
    <w:rsid w:val="00F65CDD"/>
    <w:rsid w:val="00F67787"/>
    <w:rsid w:val="00F80404"/>
    <w:rsid w:val="00F80D66"/>
    <w:rsid w:val="00F97A37"/>
    <w:rsid w:val="00FB4F06"/>
    <w:rsid w:val="00FB6D5C"/>
    <w:rsid w:val="00FB7F7D"/>
    <w:rsid w:val="00FC1211"/>
    <w:rsid w:val="00FC1521"/>
    <w:rsid w:val="00FC5BE6"/>
    <w:rsid w:val="00FD2157"/>
    <w:rsid w:val="00FD369D"/>
    <w:rsid w:val="00FD58B3"/>
    <w:rsid w:val="00FE6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CFBC630F-33C8-4985-8C07-00452C13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20217"/>
    <w:rPr>
      <w:sz w:val="20"/>
    </w:rPr>
  </w:style>
  <w:style w:type="character" w:customStyle="1" w:styleId="KomentarotekstasDiagrama">
    <w:name w:val="Komentaro tekstas Diagrama"/>
    <w:basedOn w:val="Numatytasispastraiposriftas"/>
    <w:link w:val="Komentarotekstas"/>
    <w:uiPriority w:val="99"/>
    <w:rsid w:val="00E20217"/>
    <w:rPr>
      <w:sz w:val="20"/>
    </w:rPr>
  </w:style>
  <w:style w:type="paragraph" w:customStyle="1" w:styleId="Default">
    <w:name w:val="Default"/>
    <w:rsid w:val="000516CD"/>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iPriority w:val="99"/>
    <w:unhideWhenUsed/>
    <w:rsid w:val="003305F6"/>
    <w:rPr>
      <w:color w:val="0563C1" w:themeColor="hyperlink"/>
      <w:u w:val="single"/>
    </w:rPr>
  </w:style>
  <w:style w:type="character" w:styleId="Neapdorotaspaminjimas">
    <w:name w:val="Unresolved Mention"/>
    <w:basedOn w:val="Numatytasispastraiposriftas"/>
    <w:uiPriority w:val="99"/>
    <w:semiHidden/>
    <w:unhideWhenUsed/>
    <w:rsid w:val="003305F6"/>
    <w:rPr>
      <w:color w:val="605E5C"/>
      <w:shd w:val="clear" w:color="auto" w:fill="E1DFDD"/>
    </w:rPr>
  </w:style>
  <w:style w:type="character" w:customStyle="1" w:styleId="normaltextrun">
    <w:name w:val="normaltextrun"/>
    <w:basedOn w:val="Numatytasispastraiposriftas"/>
    <w:rsid w:val="00472D03"/>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472D03"/>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472D03"/>
    <w:pPr>
      <w:spacing w:after="160" w:line="256" w:lineRule="auto"/>
      <w:ind w:left="720"/>
      <w:contextualSpacing/>
    </w:pPr>
  </w:style>
  <w:style w:type="paragraph" w:customStyle="1" w:styleId="pf0">
    <w:name w:val="pf0"/>
    <w:basedOn w:val="prastasis"/>
    <w:rsid w:val="00472D03"/>
    <w:pPr>
      <w:spacing w:before="100" w:beforeAutospacing="1" w:after="100" w:afterAutospacing="1"/>
    </w:pPr>
    <w:rPr>
      <w:szCs w:val="24"/>
      <w:lang w:eastAsia="lt-LT"/>
    </w:rPr>
  </w:style>
  <w:style w:type="character" w:customStyle="1" w:styleId="cf01">
    <w:name w:val="cf01"/>
    <w:basedOn w:val="Numatytasispastraiposriftas"/>
    <w:rsid w:val="00BE02C8"/>
    <w:rPr>
      <w:rFonts w:ascii="Segoe UI" w:hAnsi="Segoe UI" w:cs="Segoe UI" w:hint="default"/>
      <w:b/>
      <w:bCs/>
      <w:sz w:val="18"/>
      <w:szCs w:val="18"/>
    </w:rPr>
  </w:style>
  <w:style w:type="character" w:customStyle="1" w:styleId="cf11">
    <w:name w:val="cf11"/>
    <w:basedOn w:val="Numatytasispastraiposriftas"/>
    <w:rsid w:val="00BE02C8"/>
    <w:rPr>
      <w:rFonts w:ascii="Segoe UI" w:hAnsi="Segoe UI" w:cs="Segoe UI" w:hint="default"/>
      <w:sz w:val="18"/>
      <w:szCs w:val="18"/>
    </w:rPr>
  </w:style>
  <w:style w:type="character" w:customStyle="1" w:styleId="cf21">
    <w:name w:val="cf21"/>
    <w:basedOn w:val="Numatytasispastraiposriftas"/>
    <w:rsid w:val="00BE02C8"/>
    <w:rPr>
      <w:rFonts w:ascii="Segoe UI" w:hAnsi="Segoe UI" w:cs="Segoe UI" w:hint="default"/>
      <w:sz w:val="18"/>
      <w:szCs w:val="18"/>
      <w:u w:val="single"/>
    </w:rPr>
  </w:style>
  <w:style w:type="character" w:styleId="Komentaronuoroda">
    <w:name w:val="annotation reference"/>
    <w:basedOn w:val="Numatytasispastraiposriftas"/>
    <w:uiPriority w:val="99"/>
    <w:semiHidden/>
    <w:unhideWhenUsed/>
    <w:rsid w:val="00841A24"/>
    <w:rPr>
      <w:sz w:val="16"/>
      <w:szCs w:val="16"/>
    </w:rPr>
  </w:style>
  <w:style w:type="paragraph" w:styleId="Komentarotema">
    <w:name w:val="annotation subject"/>
    <w:basedOn w:val="Komentarotekstas"/>
    <w:next w:val="Komentarotekstas"/>
    <w:link w:val="KomentarotemaDiagrama"/>
    <w:semiHidden/>
    <w:unhideWhenUsed/>
    <w:rsid w:val="00841A24"/>
    <w:rPr>
      <w:b/>
      <w:bCs/>
    </w:rPr>
  </w:style>
  <w:style w:type="character" w:customStyle="1" w:styleId="KomentarotemaDiagrama">
    <w:name w:val="Komentaro tema Diagrama"/>
    <w:basedOn w:val="KomentarotekstasDiagrama"/>
    <w:link w:val="Komentarotema"/>
    <w:semiHidden/>
    <w:rsid w:val="00841A24"/>
    <w:rPr>
      <w:b/>
      <w:bCs/>
      <w:sz w:val="20"/>
    </w:rPr>
  </w:style>
  <w:style w:type="character" w:customStyle="1" w:styleId="ui-provider">
    <w:name w:val="ui-provider"/>
    <w:basedOn w:val="Numatytasispastraiposriftas"/>
    <w:rsid w:val="00467E22"/>
  </w:style>
  <w:style w:type="paragraph" w:styleId="Porat">
    <w:name w:val="footer"/>
    <w:basedOn w:val="prastasis"/>
    <w:link w:val="PoratDiagrama"/>
    <w:uiPriority w:val="99"/>
    <w:unhideWhenUsed/>
    <w:rsid w:val="00632BFA"/>
    <w:pPr>
      <w:tabs>
        <w:tab w:val="center" w:pos="4819"/>
        <w:tab w:val="right" w:pos="9638"/>
      </w:tabs>
    </w:pPr>
    <w:rPr>
      <w14:ligatures w14:val="standardContextual"/>
    </w:rPr>
  </w:style>
  <w:style w:type="character" w:customStyle="1" w:styleId="PoratDiagrama">
    <w:name w:val="Poraštė Diagrama"/>
    <w:basedOn w:val="Numatytasispastraiposriftas"/>
    <w:link w:val="Porat"/>
    <w:uiPriority w:val="99"/>
    <w:rsid w:val="00632BFA"/>
    <w:rPr>
      <w14:ligatures w14:val="standardContextual"/>
    </w:rPr>
  </w:style>
  <w:style w:type="paragraph" w:styleId="Antrats">
    <w:name w:val="header"/>
    <w:basedOn w:val="prastasis"/>
    <w:link w:val="AntratsDiagrama"/>
    <w:uiPriority w:val="99"/>
    <w:unhideWhenUsed/>
    <w:rsid w:val="00631358"/>
    <w:pPr>
      <w:tabs>
        <w:tab w:val="center" w:pos="4819"/>
        <w:tab w:val="right" w:pos="9638"/>
      </w:tabs>
    </w:pPr>
  </w:style>
  <w:style w:type="character" w:customStyle="1" w:styleId="AntratsDiagrama">
    <w:name w:val="Antraštės Diagrama"/>
    <w:basedOn w:val="Numatytasispastraiposriftas"/>
    <w:link w:val="Antrats"/>
    <w:uiPriority w:val="99"/>
    <w:rsid w:val="00631358"/>
  </w:style>
  <w:style w:type="table" w:styleId="Lentelstinklelis">
    <w:name w:val="Table Grid"/>
    <w:basedOn w:val="prastojilentel"/>
    <w:uiPriority w:val="59"/>
    <w:rsid w:val="00AE65E4"/>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F97A37"/>
    <w:rPr>
      <w:sz w:val="20"/>
    </w:rPr>
  </w:style>
  <w:style w:type="character" w:customStyle="1" w:styleId="PuslapioinaostekstasDiagrama">
    <w:name w:val="Puslapio išnašos tekstas Diagrama"/>
    <w:basedOn w:val="Numatytasispastraiposriftas"/>
    <w:link w:val="Puslapioinaostekstas"/>
    <w:semiHidden/>
    <w:rsid w:val="00F97A37"/>
    <w:rPr>
      <w:sz w:val="20"/>
    </w:rPr>
  </w:style>
  <w:style w:type="character" w:styleId="Puslapioinaosnuoroda">
    <w:name w:val="footnote reference"/>
    <w:basedOn w:val="Numatytasispastraiposriftas"/>
    <w:semiHidden/>
    <w:unhideWhenUsed/>
    <w:rsid w:val="00F97A37"/>
    <w:rPr>
      <w:vertAlign w:val="superscript"/>
    </w:rPr>
  </w:style>
  <w:style w:type="character" w:styleId="Perirtashipersaitas">
    <w:name w:val="FollowedHyperlink"/>
    <w:basedOn w:val="Numatytasispastraiposriftas"/>
    <w:semiHidden/>
    <w:unhideWhenUsed/>
    <w:rsid w:val="00767FFA"/>
    <w:rPr>
      <w:color w:val="954F72" w:themeColor="followedHyperlink"/>
      <w:u w:val="single"/>
    </w:rPr>
  </w:style>
  <w:style w:type="paragraph" w:styleId="Pataisymai">
    <w:name w:val="Revision"/>
    <w:hidden/>
    <w:semiHidden/>
    <w:rsid w:val="004F7CEF"/>
  </w:style>
  <w:style w:type="character" w:customStyle="1" w:styleId="h-search-result">
    <w:name w:val="h-search-result"/>
    <w:basedOn w:val="Numatytasispastraiposriftas"/>
    <w:rsid w:val="00D3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457342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917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PDF/?uri=CELEX:52021XC0218(01)&amp;from=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pazangos-priemone-nr-05-001-01-11-04-igyvendinti-eksporto-konkurencingumo-augima-skatinancias-priemones" TargetMode="External"/><Relationship Id="rId17" Type="http://schemas.openxmlformats.org/officeDocument/2006/relationships/hyperlink" Target="https://2021.esinvesticijos.lt/dokumentai/fi-11-01-fi-11-12-dalyvavimo-tarptautinese-parodose-fi-nustatymo-tyrim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fc9dfca0668111edbc04912defe897d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kt.gov.lt/uploads/documents/files/veiklos-sritys/valstybes-pagalba/klausimynai/kaip_KLAUSIMYNAS_vienas_ukio_subjektas.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A32020R085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8869216-4DC6-4D48-9D32-AD0F5AC1FFF6}">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31</Pages>
  <Words>40054</Words>
  <Characters>22832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62761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Živilė Bilotienė</cp:lastModifiedBy>
  <cp:revision>208</cp:revision>
  <dcterms:created xsi:type="dcterms:W3CDTF">2023-05-13T10:47:00Z</dcterms:created>
  <dcterms:modified xsi:type="dcterms:W3CDTF">2023-05-16T14:16:00Z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