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53504"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6A6FD8EE" w14:textId="54F1EFA2" w:rsidR="00860796" w:rsidRPr="00873A28" w:rsidRDefault="00860796" w:rsidP="00860796">
      <w:pPr>
        <w:spacing w:after="0" w:line="240" w:lineRule="auto"/>
        <w:jc w:val="center"/>
        <w:rPr>
          <w:rFonts w:ascii="Times New Roman" w:eastAsia="Times New Roman" w:hAnsi="Times New Roman" w:cs="Times New Roman"/>
          <w:b/>
          <w:bCs/>
          <w:sz w:val="24"/>
          <w:szCs w:val="24"/>
        </w:rPr>
      </w:pPr>
      <w:r w:rsidRPr="00121A05">
        <w:rPr>
          <w:rFonts w:ascii="Times New Roman" w:hAnsi="Times New Roman" w:cs="Times New Roman"/>
          <w:b/>
          <w:sz w:val="24"/>
          <w:szCs w:val="24"/>
        </w:rPr>
        <w:t>„</w:t>
      </w:r>
      <w:r w:rsidR="00121A05" w:rsidRPr="00121A05">
        <w:rPr>
          <w:rFonts w:ascii="Times New Roman" w:hAnsi="Times New Roman" w:cs="Times New Roman"/>
          <w:b/>
          <w:sz w:val="24"/>
          <w:szCs w:val="24"/>
        </w:rPr>
        <w:t>PASLAUGŲ SKAITMENIZAVIMO IR TEIKIAMŲ PASLAUGŲ BRANDOS LYGIO KĖLIMO PROJEKTŲ ĮGYVENDINIMAS</w:t>
      </w:r>
      <w:r w:rsidRPr="00121A05">
        <w:rPr>
          <w:rFonts w:ascii="Times New Roman" w:hAnsi="Times New Roman" w:cs="Times New Roman"/>
          <w:b/>
          <w:sz w:val="24"/>
          <w:szCs w:val="24"/>
        </w:rPr>
        <w:t>“</w:t>
      </w:r>
    </w:p>
    <w:p w14:paraId="5FE21F37" w14:textId="77777777" w:rsidR="00860796" w:rsidRDefault="00860796" w:rsidP="00860796">
      <w:pPr>
        <w:spacing w:after="0" w:line="240" w:lineRule="auto"/>
        <w:jc w:val="center"/>
        <w:rPr>
          <w:rFonts w:ascii="Times New Roman" w:hAnsi="Times New Roman" w:cs="Times New Roman"/>
          <w:b/>
          <w:sz w:val="24"/>
          <w:szCs w:val="24"/>
        </w:rPr>
      </w:pPr>
    </w:p>
    <w:p w14:paraId="00D46B62" w14:textId="77777777" w:rsidR="00860796" w:rsidRPr="007F15E3" w:rsidRDefault="00860796" w:rsidP="00860796">
      <w:pPr>
        <w:spacing w:after="0" w:line="240" w:lineRule="auto"/>
        <w:jc w:val="center"/>
        <w:rPr>
          <w:rFonts w:ascii="Times New Roman" w:hAnsi="Times New Roman" w:cs="Times New Roman"/>
          <w:i/>
          <w:iCs/>
          <w:sz w:val="24"/>
          <w:szCs w:val="24"/>
        </w:rPr>
      </w:pPr>
      <w:r w:rsidRPr="00121A05">
        <w:rPr>
          <w:rFonts w:ascii="Times New Roman" w:hAnsi="Times New Roman" w:cs="Times New Roman"/>
          <w:bCs/>
          <w:sz w:val="24"/>
          <w:szCs w:val="24"/>
        </w:rPr>
        <w:t>Nr.</w:t>
      </w:r>
      <w:r w:rsidRPr="00121A05">
        <w:rPr>
          <w:rFonts w:ascii="Times New Roman" w:hAnsi="Times New Roman" w:cs="Times New Roman"/>
          <w:sz w:val="24"/>
          <w:szCs w:val="24"/>
        </w:rPr>
        <w:t xml:space="preserve"> </w:t>
      </w:r>
      <w:r w:rsidR="002C72FD" w:rsidRPr="00121A05">
        <w:rPr>
          <w:rFonts w:ascii="Times New Roman" w:hAnsi="Times New Roman" w:cs="Times New Roman"/>
          <w:sz w:val="24"/>
          <w:szCs w:val="24"/>
        </w:rPr>
        <w:t>02-022</w:t>
      </w:r>
      <w:r w:rsidRPr="00121A05">
        <w:rPr>
          <w:rFonts w:ascii="Times New Roman" w:hAnsi="Times New Roman" w:cs="Times New Roman"/>
          <w:sz w:val="24"/>
          <w:szCs w:val="24"/>
        </w:rPr>
        <w:t>-P</w:t>
      </w:r>
    </w:p>
    <w:p w14:paraId="70283F61" w14:textId="77777777" w:rsidR="00860796" w:rsidRPr="00D21C73" w:rsidRDefault="00860796" w:rsidP="00860796">
      <w:pPr>
        <w:spacing w:after="0" w:line="240" w:lineRule="auto"/>
        <w:jc w:val="center"/>
        <w:rPr>
          <w:rFonts w:ascii="Times New Roman" w:hAnsi="Times New Roman" w:cs="Times New Roman"/>
          <w:iCs/>
        </w:rPr>
      </w:pPr>
    </w:p>
    <w:p w14:paraId="53144F98" w14:textId="70A2D043" w:rsidR="00860796" w:rsidRPr="00D21C73" w:rsidRDefault="00860796" w:rsidP="00D21C73">
      <w:pPr>
        <w:ind w:firstLine="48"/>
        <w:jc w:val="both"/>
        <w:rPr>
          <w:rFonts w:ascii="Times New Roman" w:hAnsi="Times New Roman" w:cs="Times New Roman"/>
          <w:iCs/>
        </w:rPr>
      </w:pPr>
      <w:r w:rsidRPr="00CD1302">
        <w:rPr>
          <w:rFonts w:ascii="Times New Roman" w:hAnsi="Times New Roman" w:cs="Times New Roman"/>
          <w:iCs/>
        </w:rPr>
        <w:t xml:space="preserve">Kvietimas parengtas vadovaujantis </w:t>
      </w:r>
      <w:r w:rsidRPr="00D21C73">
        <w:rPr>
          <w:rFonts w:ascii="Times New Roman" w:hAnsi="Times New Roman" w:cs="Times New Roman"/>
          <w:iCs/>
        </w:rPr>
        <w:t>202</w:t>
      </w:r>
      <w:r w:rsidR="00D57DC0" w:rsidRPr="00D21C73">
        <w:rPr>
          <w:rFonts w:ascii="Times New Roman" w:hAnsi="Times New Roman" w:cs="Times New Roman"/>
          <w:iCs/>
        </w:rPr>
        <w:t>1</w:t>
      </w:r>
      <w:r w:rsidRPr="00D21C73">
        <w:rPr>
          <w:rFonts w:ascii="Times New Roman" w:hAnsi="Times New Roman" w:cs="Times New Roman"/>
          <w:iCs/>
        </w:rPr>
        <w:t xml:space="preserve">–2030 metų plėtros programos valdytojos </w:t>
      </w:r>
      <w:r w:rsidR="00D57DC0" w:rsidRPr="00D21C73">
        <w:rPr>
          <w:rFonts w:ascii="Times New Roman" w:hAnsi="Times New Roman" w:cs="Times New Roman"/>
          <w:iCs/>
        </w:rPr>
        <w:t>Ekonomikos ir inovacijų</w:t>
      </w:r>
      <w:r w:rsidR="008177D7" w:rsidRPr="00D21C73">
        <w:rPr>
          <w:rFonts w:ascii="Times New Roman" w:hAnsi="Times New Roman" w:cs="Times New Roman"/>
          <w:iCs/>
        </w:rPr>
        <w:t xml:space="preserve"> </w:t>
      </w:r>
      <w:r w:rsidRPr="00D21C73">
        <w:rPr>
          <w:rFonts w:ascii="Times New Roman" w:hAnsi="Times New Roman" w:cs="Times New Roman"/>
          <w:iCs/>
        </w:rPr>
        <w:t xml:space="preserve">ministerijos </w:t>
      </w:r>
      <w:r w:rsidR="00D21C73" w:rsidRPr="00D21C73">
        <w:rPr>
          <w:rFonts w:ascii="Times New Roman" w:hAnsi="Times New Roman" w:cs="Times New Roman"/>
          <w:iCs/>
        </w:rPr>
        <w:t>v</w:t>
      </w:r>
      <w:r w:rsidR="00D57DC0" w:rsidRPr="00D21C73">
        <w:rPr>
          <w:rFonts w:ascii="Times New Roman" w:hAnsi="Times New Roman" w:cs="Times New Roman"/>
          <w:iCs/>
        </w:rPr>
        <w:t>alstybės skaitmeninimo plėtros programos</w:t>
      </w:r>
      <w:r w:rsidRPr="00D21C73">
        <w:rPr>
          <w:rFonts w:ascii="Times New Roman" w:hAnsi="Times New Roman" w:cs="Times New Roman"/>
          <w:iCs/>
        </w:rPr>
        <w:t xml:space="preserve"> pažangos priemonės Nr. </w:t>
      </w:r>
      <w:r w:rsidR="00D57DC0" w:rsidRPr="00D21C73">
        <w:rPr>
          <w:rFonts w:ascii="Times New Roman" w:hAnsi="Times New Roman" w:cs="Times New Roman"/>
          <w:iCs/>
        </w:rPr>
        <w:t xml:space="preserve">05-002-01-07-08 </w:t>
      </w:r>
      <w:r w:rsidRPr="00D21C73">
        <w:rPr>
          <w:rFonts w:ascii="Times New Roman" w:hAnsi="Times New Roman" w:cs="Times New Roman"/>
          <w:iCs/>
        </w:rPr>
        <w:t>„</w:t>
      </w:r>
      <w:r w:rsidR="00D57DC0" w:rsidRPr="00D21C73">
        <w:rPr>
          <w:rFonts w:ascii="Times New Roman" w:hAnsi="Times New Roman" w:cs="Times New Roman"/>
          <w:iCs/>
        </w:rPr>
        <w:t>Kurti technologinius sprendimus ir įrankius, leidžiančius saugiai ir patogiai naudotis paslaugomis</w:t>
      </w:r>
      <w:r w:rsidRPr="00D21C73">
        <w:rPr>
          <w:rFonts w:ascii="Times New Roman" w:hAnsi="Times New Roman" w:cs="Times New Roman"/>
          <w:iCs/>
        </w:rPr>
        <w:t>“ veikl</w:t>
      </w:r>
      <w:r w:rsidR="00D21C73" w:rsidRPr="00D21C73">
        <w:rPr>
          <w:rFonts w:ascii="Times New Roman" w:hAnsi="Times New Roman" w:cs="Times New Roman"/>
          <w:iCs/>
        </w:rPr>
        <w:t xml:space="preserve">os </w:t>
      </w:r>
      <w:r w:rsidRPr="00D21C73">
        <w:rPr>
          <w:rFonts w:ascii="Times New Roman" w:hAnsi="Times New Roman" w:cs="Times New Roman"/>
          <w:iCs/>
        </w:rPr>
        <w:t>„</w:t>
      </w:r>
      <w:r w:rsidR="00D21C73" w:rsidRPr="00D21C73">
        <w:rPr>
          <w:rFonts w:ascii="Times New Roman" w:hAnsi="Times New Roman" w:cs="Times New Roman"/>
          <w:iCs/>
        </w:rPr>
        <w:t xml:space="preserve">Viešųjų institucijų teikiamų elektroninių paslaugų brandos lygio kėlimas“ </w:t>
      </w:r>
      <w:r w:rsidRPr="00D21C73">
        <w:rPr>
          <w:rFonts w:ascii="Times New Roman" w:hAnsi="Times New Roman" w:cs="Times New Roman"/>
          <w:iCs/>
        </w:rPr>
        <w:t xml:space="preserve">projektų finansavimo sąlygų aprašu (toliau - </w:t>
      </w:r>
      <w:r w:rsidR="00240143">
        <w:rPr>
          <w:rFonts w:ascii="Times New Roman" w:hAnsi="Times New Roman" w:cs="Times New Roman"/>
          <w:iCs/>
        </w:rPr>
        <w:t>Aprašas</w:t>
      </w:r>
      <w:r w:rsidRPr="00D21C73">
        <w:rPr>
          <w:rFonts w:ascii="Times New Roman" w:hAnsi="Times New Roman" w:cs="Times New Roman"/>
          <w:iCs/>
        </w:rPr>
        <w:t>)</w:t>
      </w:r>
      <w:r w:rsidR="00D21C73" w:rsidRPr="00D21C73">
        <w:rPr>
          <w:rFonts w:ascii="Times New Roman" w:hAnsi="Times New Roman" w:cs="Times New Roman"/>
          <w:iCs/>
        </w:rPr>
        <w:t>,</w:t>
      </w:r>
      <w:r w:rsidR="00D21C73">
        <w:rPr>
          <w:rFonts w:ascii="Times New Roman" w:hAnsi="Times New Roman" w:cs="Times New Roman"/>
          <w:iCs/>
        </w:rPr>
        <w:t xml:space="preserve"> patvirtintu Lietuvos Respublikos ekonomikos ir inovacijų ministro </w:t>
      </w:r>
      <w:r w:rsidR="00D21C73" w:rsidRPr="002C72FD">
        <w:rPr>
          <w:rFonts w:ascii="Times New Roman" w:hAnsi="Times New Roman" w:cs="Times New Roman"/>
          <w:iCs/>
        </w:rPr>
        <w:t>2023 m. gegu</w:t>
      </w:r>
      <w:r w:rsidR="00D21C73">
        <w:rPr>
          <w:rFonts w:ascii="Times New Roman" w:hAnsi="Times New Roman" w:cs="Times New Roman"/>
          <w:iCs/>
        </w:rPr>
        <w:t xml:space="preserve">žės </w:t>
      </w:r>
      <w:r w:rsidR="00D21C73" w:rsidRPr="002C72FD">
        <w:rPr>
          <w:rFonts w:ascii="Times New Roman" w:hAnsi="Times New Roman" w:cs="Times New Roman"/>
          <w:iCs/>
        </w:rPr>
        <w:t xml:space="preserve">25 d. </w:t>
      </w:r>
      <w:r w:rsidR="00D21C73">
        <w:rPr>
          <w:rFonts w:ascii="Times New Roman" w:hAnsi="Times New Roman" w:cs="Times New Roman"/>
          <w:iCs/>
        </w:rPr>
        <w:t xml:space="preserve">įsakymu Nr. </w:t>
      </w:r>
      <w:r w:rsidR="00D21C73" w:rsidRPr="002C72FD">
        <w:rPr>
          <w:rFonts w:ascii="Times New Roman" w:hAnsi="Times New Roman" w:cs="Times New Roman"/>
          <w:iCs/>
        </w:rPr>
        <w:t xml:space="preserve">4-292 </w:t>
      </w:r>
      <w:r w:rsidR="00D21C73">
        <w:rPr>
          <w:rFonts w:ascii="Times New Roman" w:hAnsi="Times New Roman" w:cs="Times New Roman"/>
          <w:iCs/>
        </w:rPr>
        <w:t>„</w:t>
      </w:r>
      <w:r w:rsidR="00D21C73" w:rsidRPr="00D21C73">
        <w:rPr>
          <w:rFonts w:ascii="Times New Roman" w:hAnsi="Times New Roman" w:cs="Times New Roman"/>
          <w:iCs/>
        </w:rPr>
        <w:t xml:space="preserve">Dėl ekonomikos ir inovacijų ministro 2022 m. liepos 12 d. įsakymo Nr. </w:t>
      </w:r>
      <w:r w:rsidR="002C72FD">
        <w:rPr>
          <w:rFonts w:ascii="Times New Roman" w:hAnsi="Times New Roman" w:cs="Times New Roman"/>
          <w:iCs/>
        </w:rPr>
        <w:t>4-869</w:t>
      </w:r>
      <w:r w:rsidR="00D21C73" w:rsidRPr="00D21C73">
        <w:rPr>
          <w:rFonts w:ascii="Times New Roman" w:hAnsi="Times New Roman" w:cs="Times New Roman"/>
          <w:iCs/>
        </w:rPr>
        <w:t xml:space="preserve"> </w:t>
      </w:r>
      <w:r w:rsidR="002C72FD">
        <w:rPr>
          <w:rFonts w:ascii="Times New Roman" w:hAnsi="Times New Roman" w:cs="Times New Roman"/>
          <w:iCs/>
        </w:rPr>
        <w:t>„</w:t>
      </w:r>
      <w:r w:rsidR="00D21C73" w:rsidRPr="00D21C73">
        <w:rPr>
          <w:rFonts w:ascii="Times New Roman" w:hAnsi="Times New Roman" w:cs="Times New Roman"/>
          <w:iCs/>
        </w:rPr>
        <w:t>Dėl 2021-2030 metų Lietuvos Respublikos ekonomikos ir inovacijų ministerijos valstybės skaitmeninimo plėtros programos pažangos priemonės Nr. 05-002-01-07-08 „Kurti technologinius sprendimus ir įrankius, leidžiančius saugiai ir patogiai naudotis paslaugomis“ aprašo patvirtinimo“ pakeitimo“</w:t>
      </w:r>
      <w:r w:rsidR="0072733C">
        <w:rPr>
          <w:rFonts w:ascii="Times New Roman" w:hAnsi="Times New Roman" w:cs="Times New Roman"/>
          <w:iCs/>
        </w:rPr>
        <w:t xml:space="preserve"> </w:t>
      </w:r>
      <w:r w:rsidRPr="00D21C73">
        <w:rPr>
          <w:rFonts w:ascii="Times New Roman" w:hAnsi="Times New Roman" w:cs="Times New Roman"/>
          <w:iCs/>
        </w:rPr>
        <w:t xml:space="preserve">ir Lietuvos Respublikos </w:t>
      </w:r>
      <w:r w:rsidR="00D21C73" w:rsidRPr="00D21C73">
        <w:rPr>
          <w:rFonts w:ascii="Times New Roman" w:hAnsi="Times New Roman" w:cs="Times New Roman"/>
          <w:iCs/>
        </w:rPr>
        <w:t>ekonomikos ir inovacijų</w:t>
      </w:r>
      <w:r w:rsidRPr="00D21C73">
        <w:rPr>
          <w:rFonts w:ascii="Times New Roman" w:hAnsi="Times New Roman" w:cs="Times New Roman"/>
          <w:iCs/>
        </w:rPr>
        <w:t xml:space="preserve"> ministerijos pateiktu kvietimų teikti projektų įgyvendinimo planus planu.</w:t>
      </w:r>
    </w:p>
    <w:p w14:paraId="4D3E5A0D"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0E46A831" w14:textId="77777777" w:rsidTr="7BC78F99">
        <w:trPr>
          <w:cantSplit/>
          <w:trHeight w:val="415"/>
        </w:trPr>
        <w:tc>
          <w:tcPr>
            <w:tcW w:w="766" w:type="dxa"/>
          </w:tcPr>
          <w:p w14:paraId="6C118AC6" w14:textId="77777777"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7805B6E7" w14:textId="77777777"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860796" w:rsidRPr="008B168C" w:rsidDel="00CA2776" w14:paraId="5950E50E" w14:textId="77777777" w:rsidTr="7BC78F99">
        <w:trPr>
          <w:cantSplit/>
          <w:trHeight w:val="300"/>
        </w:trPr>
        <w:tc>
          <w:tcPr>
            <w:tcW w:w="766" w:type="dxa"/>
          </w:tcPr>
          <w:p w14:paraId="47AF2569" w14:textId="77777777"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1.1.</w:t>
            </w:r>
          </w:p>
        </w:tc>
        <w:tc>
          <w:tcPr>
            <w:tcW w:w="2205" w:type="dxa"/>
          </w:tcPr>
          <w:p w14:paraId="253AFD2B" w14:textId="77777777" w:rsidR="00860796" w:rsidRPr="008B168C" w:rsidDel="00CA2776" w:rsidRDefault="00860796" w:rsidP="00860796">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30F3429" w14:textId="77777777" w:rsidR="00860796" w:rsidRPr="002C72FD" w:rsidDel="00CA2776" w:rsidRDefault="00D21C73" w:rsidP="00860796">
            <w:pPr>
              <w:rPr>
                <w:rFonts w:ascii="Times New Roman" w:hAnsi="Times New Roman" w:cs="Times New Roman"/>
              </w:rPr>
            </w:pPr>
            <w:r w:rsidRPr="002C72FD">
              <w:rPr>
                <w:rFonts w:ascii="Times New Roman" w:hAnsi="Times New Roman" w:cs="Times New Roman"/>
              </w:rPr>
              <w:t>05-002-01-07-08</w:t>
            </w:r>
          </w:p>
        </w:tc>
      </w:tr>
      <w:tr w:rsidR="00860796" w:rsidRPr="008B168C" w:rsidDel="00CA2776" w14:paraId="3991229F" w14:textId="77777777" w:rsidTr="7BC78F99">
        <w:trPr>
          <w:cantSplit/>
          <w:trHeight w:val="300"/>
        </w:trPr>
        <w:tc>
          <w:tcPr>
            <w:tcW w:w="766" w:type="dxa"/>
          </w:tcPr>
          <w:p w14:paraId="0F7033F7" w14:textId="77777777" w:rsidR="00860796" w:rsidRPr="008B168C" w:rsidDel="00CA2776" w:rsidRDefault="00860796" w:rsidP="00860796">
            <w:pPr>
              <w:rPr>
                <w:rFonts w:ascii="Times New Roman" w:hAnsi="Times New Roman" w:cs="Times New Roman"/>
              </w:rPr>
            </w:pPr>
            <w:r w:rsidDel="00CA2776">
              <w:rPr>
                <w:rFonts w:ascii="Times New Roman" w:hAnsi="Times New Roman" w:cs="Times New Roman"/>
              </w:rPr>
              <w:t>1.2.</w:t>
            </w:r>
          </w:p>
        </w:tc>
        <w:tc>
          <w:tcPr>
            <w:tcW w:w="2205" w:type="dxa"/>
          </w:tcPr>
          <w:p w14:paraId="5E863118" w14:textId="77777777" w:rsidR="00860796" w:rsidRPr="008B168C" w:rsidDel="00CA2776" w:rsidRDefault="00860796" w:rsidP="00860796">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5D163F8E" w14:textId="77777777" w:rsidR="00860796" w:rsidRPr="002C72FD" w:rsidDel="00CA2776" w:rsidRDefault="00D21C73" w:rsidP="00D57DC0">
            <w:pPr>
              <w:rPr>
                <w:rFonts w:ascii="Times New Roman" w:hAnsi="Times New Roman" w:cs="Times New Roman"/>
              </w:rPr>
            </w:pPr>
            <w:r w:rsidRPr="002C72FD">
              <w:rPr>
                <w:rFonts w:ascii="Times New Roman" w:hAnsi="Times New Roman" w:cs="Times New Roman"/>
              </w:rPr>
              <w:t>Kurti technologinius sprendimus ir įrankius, leidžiančius saugiai ir patogiai naudotis paslaugomis</w:t>
            </w:r>
          </w:p>
        </w:tc>
      </w:tr>
      <w:tr w:rsidR="00DC7931" w:rsidRPr="008B168C" w14:paraId="63D3D064" w14:textId="77777777" w:rsidTr="7BC78F99">
        <w:trPr>
          <w:cantSplit/>
        </w:trPr>
        <w:tc>
          <w:tcPr>
            <w:tcW w:w="766" w:type="dxa"/>
          </w:tcPr>
          <w:p w14:paraId="0FEA0728" w14:textId="77777777"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20213165" w14:textId="77777777"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3470BB72" w14:textId="77777777" w:rsidR="00962A9D" w:rsidRPr="004173A5" w:rsidDel="00CA2776" w:rsidRDefault="00860796" w:rsidP="00D57DC0">
            <w:pPr>
              <w:jc w:val="both"/>
              <w:rPr>
                <w:rFonts w:ascii="Times New Roman" w:hAnsi="Times New Roman" w:cs="Times New Roman"/>
                <w:i/>
                <w:iCs/>
              </w:rPr>
            </w:pPr>
            <w:r w:rsidRPr="003B22E5">
              <w:rPr>
                <w:rFonts w:ascii="Times New Roman" w:hAnsi="Times New Roman" w:cs="Times New Roman"/>
              </w:rPr>
              <w:t xml:space="preserve">Lietuvos Respublikos </w:t>
            </w:r>
            <w:r w:rsidR="00D57DC0">
              <w:rPr>
                <w:rFonts w:ascii="Times New Roman" w:hAnsi="Times New Roman" w:cs="Times New Roman"/>
              </w:rPr>
              <w:t>ekonomikos ir inovacijų</w:t>
            </w:r>
            <w:r w:rsidRPr="003B22E5">
              <w:rPr>
                <w:rFonts w:ascii="Times New Roman" w:hAnsi="Times New Roman" w:cs="Times New Roman"/>
              </w:rPr>
              <w:t xml:space="preserve"> ministerija</w:t>
            </w:r>
          </w:p>
        </w:tc>
      </w:tr>
      <w:tr w:rsidR="00DC7931" w:rsidRPr="008B168C" w14:paraId="151D4581" w14:textId="77777777" w:rsidTr="7BC78F99">
        <w:trPr>
          <w:cantSplit/>
        </w:trPr>
        <w:tc>
          <w:tcPr>
            <w:tcW w:w="766" w:type="dxa"/>
          </w:tcPr>
          <w:p w14:paraId="4FEE6D36" w14:textId="77777777"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08E08524"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2860655C" w14:textId="77777777" w:rsidR="00962A9D" w:rsidRPr="004173A5" w:rsidDel="00CA2776" w:rsidRDefault="00860796" w:rsidP="61F0C4A1">
            <w:pPr>
              <w:rPr>
                <w:rFonts w:ascii="Times New Roman" w:hAnsi="Times New Roman" w:cs="Times New Roman"/>
                <w:i/>
                <w:iCs/>
              </w:rPr>
            </w:pPr>
            <w:r>
              <w:rPr>
                <w:rFonts w:ascii="Times New Roman" w:hAnsi="Times New Roman" w:cs="Times New Roman"/>
                <w:i/>
                <w:iCs/>
              </w:rPr>
              <w:t>-</w:t>
            </w:r>
          </w:p>
        </w:tc>
      </w:tr>
      <w:tr w:rsidR="00DC7931" w:rsidRPr="008B168C" w14:paraId="053CAE78" w14:textId="77777777" w:rsidTr="7BC78F99">
        <w:trPr>
          <w:cantSplit/>
        </w:trPr>
        <w:tc>
          <w:tcPr>
            <w:tcW w:w="766" w:type="dxa"/>
          </w:tcPr>
          <w:p w14:paraId="1F00197E" w14:textId="77777777"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61DEB004" w14:textId="77777777"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71380F7" w14:textId="77777777" w:rsidR="00962A9D" w:rsidRPr="00D57DC0" w:rsidRDefault="00DB67E9" w:rsidP="00D77F94">
            <w:pPr>
              <w:ind w:firstLine="9639"/>
              <w:jc w:val="both"/>
              <w:rPr>
                <w:rFonts w:ascii="Times New Roman" w:hAnsi="Times New Roman" w:cs="Times New Roman"/>
                <w:highlight w:val="yellow"/>
                <w:lang w:eastAsia="lt-LT"/>
              </w:rPr>
            </w:pPr>
            <w:r>
              <w:rPr>
                <w:rFonts w:ascii="Times New Roman" w:hAnsi="Times New Roman" w:cs="Times New Roman"/>
                <w:iCs/>
              </w:rPr>
              <w:t>2</w:t>
            </w:r>
            <w:r>
              <w:rPr>
                <w:rFonts w:ascii="Times New Roman" w:hAnsi="Times New Roman" w:cs="Times New Roman"/>
                <w:iCs/>
                <w:lang w:val="en-US"/>
              </w:rPr>
              <w:t>2</w:t>
            </w:r>
            <w:r w:rsidR="002C72FD" w:rsidRPr="00D21C73">
              <w:rPr>
                <w:rFonts w:ascii="Times New Roman" w:hAnsi="Times New Roman" w:cs="Times New Roman"/>
                <w:iCs/>
              </w:rPr>
              <w:t xml:space="preserve">021-2030 metų Lietuvos Respublikos ekonomikos ir inovacijų ministerijos valstybės skaitmeninimo plėtros programos pažangos priemonės Nr. 05-002-01-07-08 „Kurti technologinius sprendimus ir įrankius, leidžiančius saugiai ir patogiai naudotis paslaugomis“ </w:t>
            </w:r>
            <w:r w:rsidR="002C72FD">
              <w:rPr>
                <w:rFonts w:ascii="Times New Roman" w:hAnsi="Times New Roman" w:cs="Times New Roman"/>
                <w:iCs/>
              </w:rPr>
              <w:t>aprašas</w:t>
            </w:r>
            <w:r w:rsidR="002C72FD" w:rsidRPr="00D21C73">
              <w:rPr>
                <w:rFonts w:ascii="Times New Roman" w:hAnsi="Times New Roman" w:cs="Times New Roman"/>
                <w:iCs/>
              </w:rPr>
              <w:t xml:space="preserve"> </w:t>
            </w:r>
            <w:r w:rsidR="0005292D" w:rsidRPr="0005292D">
              <w:rPr>
                <w:rFonts w:ascii="Times New Roman" w:hAnsi="Times New Roman" w:cs="Times New Roman"/>
                <w:iCs/>
              </w:rPr>
              <w:t>https://www.e-tar.lt/portal/lt/legalAct/01b375b001da11ed8fa7d02a65c371ad</w:t>
            </w:r>
          </w:p>
          <w:p w14:paraId="024752B5" w14:textId="77777777" w:rsidR="00532DC6" w:rsidRPr="00D57DC0" w:rsidDel="00CA2776" w:rsidRDefault="00532DC6" w:rsidP="00D77F94">
            <w:pPr>
              <w:ind w:firstLine="9639"/>
              <w:jc w:val="both"/>
              <w:rPr>
                <w:rFonts w:ascii="Times New Roman" w:hAnsi="Times New Roman" w:cs="Times New Roman"/>
                <w:i/>
                <w:iCs/>
                <w:highlight w:val="yellow"/>
              </w:rPr>
            </w:pPr>
          </w:p>
        </w:tc>
      </w:tr>
    </w:tbl>
    <w:p w14:paraId="03FDD45E" w14:textId="77777777" w:rsidR="00DE0665" w:rsidRDefault="00DE0665">
      <w:r>
        <w:br w:type="page"/>
      </w:r>
    </w:p>
    <w:tbl>
      <w:tblPr>
        <w:tblStyle w:val="TableGrid"/>
        <w:tblW w:w="10427" w:type="dxa"/>
        <w:tblInd w:w="-289" w:type="dxa"/>
        <w:tblLayout w:type="fixed"/>
        <w:tblLook w:val="04A0" w:firstRow="1" w:lastRow="0" w:firstColumn="1" w:lastColumn="0" w:noHBand="0" w:noVBand="1"/>
      </w:tblPr>
      <w:tblGrid>
        <w:gridCol w:w="992"/>
        <w:gridCol w:w="1702"/>
        <w:gridCol w:w="851"/>
        <w:gridCol w:w="709"/>
        <w:gridCol w:w="1560"/>
        <w:gridCol w:w="881"/>
        <w:gridCol w:w="1102"/>
        <w:gridCol w:w="143"/>
        <w:gridCol w:w="282"/>
        <w:gridCol w:w="2191"/>
        <w:gridCol w:w="14"/>
      </w:tblGrid>
      <w:tr w:rsidR="00DC7931" w:rsidRPr="008B168C" w14:paraId="3C1D16F1" w14:textId="77777777" w:rsidTr="008F3517">
        <w:trPr>
          <w:cantSplit/>
          <w:trHeight w:val="300"/>
        </w:trPr>
        <w:tc>
          <w:tcPr>
            <w:tcW w:w="992" w:type="dxa"/>
          </w:tcPr>
          <w:p w14:paraId="3BC8C90B" w14:textId="77777777"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5" w:type="dxa"/>
            <w:gridSpan w:val="10"/>
          </w:tcPr>
          <w:p w14:paraId="20D590B4" w14:textId="77777777"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55D92E03" w14:textId="77777777" w:rsidTr="00D478A9">
        <w:trPr>
          <w:gridAfter w:val="1"/>
          <w:wAfter w:w="14" w:type="dxa"/>
          <w:cantSplit/>
          <w:trHeight w:val="300"/>
        </w:trPr>
        <w:tc>
          <w:tcPr>
            <w:tcW w:w="992" w:type="dxa"/>
          </w:tcPr>
          <w:p w14:paraId="4305F551" w14:textId="77777777"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553" w:type="dxa"/>
            <w:gridSpan w:val="2"/>
          </w:tcPr>
          <w:p w14:paraId="56A0EF21" w14:textId="77777777"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868" w:type="dxa"/>
            <w:gridSpan w:val="7"/>
          </w:tcPr>
          <w:p w14:paraId="7702A27F"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8829FE">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3B20D65A"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5CC0A0B"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2FAA2F8C"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EEEE8E6"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1E698DA2"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526B3DAB"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77299D56"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1285F2BE"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37BE184C"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12B6FB12"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10CAA4C1"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491F30F7"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A65E0E"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5730F43"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A1D3E74"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5EF1BC0F"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AC87612"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77667C95"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31C65DA3"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2202F349"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663BEC6B" w14:textId="77777777" w:rsidR="001A1453" w:rsidRPr="008B168C" w:rsidRDefault="00387F25"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3E9A7DA" w14:textId="77777777" w:rsidR="001A1453" w:rsidRPr="008B168C" w:rsidRDefault="001A1453" w:rsidP="008B168C">
            <w:pPr>
              <w:rPr>
                <w:rFonts w:ascii="Times New Roman" w:hAnsi="Times New Roman" w:cs="Times New Roman"/>
              </w:rPr>
            </w:pPr>
          </w:p>
        </w:tc>
      </w:tr>
      <w:tr w:rsidR="00DC7931" w:rsidRPr="008B168C" w14:paraId="18D32ED9" w14:textId="77777777" w:rsidTr="00D478A9">
        <w:trPr>
          <w:gridAfter w:val="1"/>
          <w:wAfter w:w="14" w:type="dxa"/>
          <w:cantSplit/>
          <w:trHeight w:val="300"/>
        </w:trPr>
        <w:tc>
          <w:tcPr>
            <w:tcW w:w="992" w:type="dxa"/>
          </w:tcPr>
          <w:p w14:paraId="07C6FE70" w14:textId="77777777"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553" w:type="dxa"/>
            <w:gridSpan w:val="2"/>
          </w:tcPr>
          <w:p w14:paraId="781BBDE4" w14:textId="77777777"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868" w:type="dxa"/>
            <w:gridSpan w:val="7"/>
          </w:tcPr>
          <w:p w14:paraId="5B50BE4D"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43A16E28" w14:textId="77777777" w:rsidR="00E20AFE" w:rsidRDefault="00387F25"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230BDABC" w14:textId="77777777" w:rsidR="00DE0665" w:rsidRPr="008B168C" w:rsidRDefault="00387F25"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A50226" w:rsidRPr="008B168C" w14:paraId="5DAB82C5" w14:textId="77777777" w:rsidTr="00D478A9">
        <w:trPr>
          <w:gridAfter w:val="1"/>
          <w:wAfter w:w="14" w:type="dxa"/>
          <w:cantSplit/>
          <w:trHeight w:val="300"/>
        </w:trPr>
        <w:tc>
          <w:tcPr>
            <w:tcW w:w="992" w:type="dxa"/>
          </w:tcPr>
          <w:p w14:paraId="78B8F86C" w14:textId="77777777" w:rsidR="00A50226" w:rsidRPr="004515B2" w:rsidRDefault="00A50226" w:rsidP="00A50226">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553" w:type="dxa"/>
            <w:gridSpan w:val="2"/>
          </w:tcPr>
          <w:p w14:paraId="6B1F2CE9" w14:textId="77777777" w:rsidR="00A50226" w:rsidRPr="004515B2" w:rsidRDefault="00A50226" w:rsidP="00A50226">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150" w:type="dxa"/>
            <w:gridSpan w:val="3"/>
          </w:tcPr>
          <w:p w14:paraId="260AD338" w14:textId="77777777" w:rsidR="00A50226" w:rsidRPr="008B168C" w:rsidRDefault="00A50226" w:rsidP="00DB67E9">
            <w:pPr>
              <w:rPr>
                <w:rFonts w:ascii="Times New Roman" w:hAnsi="Times New Roman" w:cs="Times New Roman"/>
              </w:rPr>
            </w:pPr>
            <w:r w:rsidRPr="000B4DBE">
              <w:rPr>
                <w:rFonts w:ascii="Times New Roman" w:hAnsi="Times New Roman" w:cs="Times New Roman"/>
              </w:rPr>
              <w:t>Nuo</w:t>
            </w:r>
            <w:r w:rsidRPr="000B4DBE">
              <w:rPr>
                <w:rFonts w:ascii="Times New Roman" w:hAnsi="Times New Roman" w:cs="Times New Roman"/>
                <w:i/>
                <w:color w:val="808080"/>
              </w:rPr>
              <w:t xml:space="preserve"> </w:t>
            </w:r>
            <w:r w:rsidRPr="000B4DBE">
              <w:rPr>
                <w:rFonts w:ascii="Times New Roman" w:hAnsi="Times New Roman" w:cs="Times New Roman"/>
                <w:iCs/>
                <w:lang w:val="en-US"/>
              </w:rPr>
              <w:t xml:space="preserve">2023 m. </w:t>
            </w:r>
            <w:r w:rsidR="00714BBE">
              <w:rPr>
                <w:rFonts w:ascii="Times New Roman" w:hAnsi="Times New Roman" w:cs="Times New Roman"/>
                <w:iCs/>
              </w:rPr>
              <w:t>b</w:t>
            </w:r>
            <w:r w:rsidR="00DB67E9">
              <w:rPr>
                <w:rFonts w:ascii="Times New Roman" w:hAnsi="Times New Roman" w:cs="Times New Roman"/>
                <w:iCs/>
              </w:rPr>
              <w:t>irželio</w:t>
            </w:r>
            <w:r w:rsidRPr="000B4DBE">
              <w:rPr>
                <w:rFonts w:ascii="Times New Roman" w:hAnsi="Times New Roman" w:cs="Times New Roman"/>
                <w:iCs/>
              </w:rPr>
              <w:t xml:space="preserve"> </w:t>
            </w:r>
            <w:r w:rsidR="00DB67E9">
              <w:rPr>
                <w:rFonts w:ascii="Times New Roman" w:hAnsi="Times New Roman" w:cs="Times New Roman"/>
                <w:iCs/>
                <w:lang w:val="en-US"/>
              </w:rPr>
              <w:t>5</w:t>
            </w:r>
            <w:r w:rsidRPr="000B4DBE">
              <w:rPr>
                <w:rFonts w:ascii="Times New Roman" w:hAnsi="Times New Roman" w:cs="Times New Roman"/>
                <w:iCs/>
                <w:lang w:val="en-US"/>
              </w:rPr>
              <w:t xml:space="preserve"> d.</w:t>
            </w:r>
            <w:r w:rsidRPr="000B4DBE">
              <w:rPr>
                <w:rFonts w:ascii="Times New Roman" w:hAnsi="Times New Roman" w:cs="Times New Roman"/>
                <w:iCs/>
              </w:rPr>
              <w:t xml:space="preserve"> 8 val. 00 min.</w:t>
            </w:r>
          </w:p>
        </w:tc>
        <w:tc>
          <w:tcPr>
            <w:tcW w:w="3718" w:type="dxa"/>
            <w:gridSpan w:val="4"/>
          </w:tcPr>
          <w:p w14:paraId="0855C677" w14:textId="4D8D00EE" w:rsidR="00A50226" w:rsidRPr="008B168C" w:rsidRDefault="00A50226" w:rsidP="00A50226">
            <w:pPr>
              <w:rPr>
                <w:rFonts w:ascii="Times New Roman" w:hAnsi="Times New Roman" w:cs="Times New Roman"/>
              </w:rPr>
            </w:pPr>
            <w:r w:rsidRPr="00A17D2B">
              <w:rPr>
                <w:rFonts w:ascii="Times New Roman" w:hAnsi="Times New Roman" w:cs="Times New Roman"/>
              </w:rPr>
              <w:t>Iki</w:t>
            </w:r>
            <w:r w:rsidRPr="00A17D2B">
              <w:rPr>
                <w:rFonts w:ascii="Times New Roman" w:hAnsi="Times New Roman" w:cs="Times New Roman"/>
                <w:i/>
                <w:color w:val="808080"/>
              </w:rPr>
              <w:t xml:space="preserve"> </w:t>
            </w:r>
            <w:r w:rsidRPr="00A17D2B">
              <w:rPr>
                <w:rFonts w:ascii="Times New Roman" w:hAnsi="Times New Roman" w:cs="Times New Roman"/>
                <w:iCs/>
                <w:lang w:val="en-US"/>
              </w:rPr>
              <w:t xml:space="preserve">2023 m. </w:t>
            </w:r>
            <w:r w:rsidR="00A17D2B" w:rsidRPr="00A17D2B">
              <w:rPr>
                <w:rFonts w:ascii="Times New Roman" w:hAnsi="Times New Roman" w:cs="Times New Roman"/>
                <w:iCs/>
              </w:rPr>
              <w:t>birželio</w:t>
            </w:r>
            <w:r w:rsidRPr="00A17D2B">
              <w:rPr>
                <w:rFonts w:ascii="Times New Roman" w:hAnsi="Times New Roman" w:cs="Times New Roman"/>
                <w:iCs/>
              </w:rPr>
              <w:t xml:space="preserve"> </w:t>
            </w:r>
            <w:r w:rsidR="00714BBE" w:rsidRPr="00A17D2B">
              <w:rPr>
                <w:rFonts w:ascii="Times New Roman" w:hAnsi="Times New Roman" w:cs="Times New Roman"/>
                <w:iCs/>
                <w:lang w:val="en-US"/>
              </w:rPr>
              <w:t>3</w:t>
            </w:r>
            <w:r w:rsidR="00A17D2B" w:rsidRPr="00A17D2B">
              <w:rPr>
                <w:rFonts w:ascii="Times New Roman" w:hAnsi="Times New Roman" w:cs="Times New Roman"/>
                <w:iCs/>
                <w:lang w:val="en-US"/>
              </w:rPr>
              <w:t>0</w:t>
            </w:r>
            <w:r w:rsidRPr="00A17D2B">
              <w:rPr>
                <w:rFonts w:ascii="Times New Roman" w:hAnsi="Times New Roman" w:cs="Times New Roman"/>
                <w:iCs/>
                <w:lang w:val="en-US"/>
              </w:rPr>
              <w:t xml:space="preserve"> d.</w:t>
            </w:r>
            <w:r w:rsidRPr="00A17D2B">
              <w:rPr>
                <w:rFonts w:ascii="Times New Roman" w:hAnsi="Times New Roman" w:cs="Times New Roman"/>
                <w:iCs/>
              </w:rPr>
              <w:t xml:space="preserve"> 17 val. 00 min.</w:t>
            </w:r>
          </w:p>
        </w:tc>
      </w:tr>
      <w:tr w:rsidR="00DC7931" w:rsidRPr="008B168C" w14:paraId="2C9EBA61" w14:textId="77777777" w:rsidTr="00D478A9">
        <w:trPr>
          <w:gridAfter w:val="1"/>
          <w:wAfter w:w="14" w:type="dxa"/>
          <w:cantSplit/>
          <w:trHeight w:val="300"/>
        </w:trPr>
        <w:tc>
          <w:tcPr>
            <w:tcW w:w="992" w:type="dxa"/>
          </w:tcPr>
          <w:p w14:paraId="17C49A9B"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553" w:type="dxa"/>
            <w:gridSpan w:val="2"/>
          </w:tcPr>
          <w:p w14:paraId="6C6BFA62"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868" w:type="dxa"/>
            <w:gridSpan w:val="7"/>
          </w:tcPr>
          <w:p w14:paraId="057165C9" w14:textId="77777777" w:rsidR="00E20AFE" w:rsidRPr="008B168C" w:rsidRDefault="00387F25"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6A5A7DF3" w14:textId="77777777" w:rsidR="00E20AFE" w:rsidRPr="008B168C" w:rsidRDefault="00387F25"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60DCE6CD" w14:textId="77777777" w:rsidTr="00D478A9">
        <w:trPr>
          <w:gridAfter w:val="1"/>
          <w:wAfter w:w="14" w:type="dxa"/>
          <w:cantSplit/>
          <w:trHeight w:val="300"/>
        </w:trPr>
        <w:tc>
          <w:tcPr>
            <w:tcW w:w="992" w:type="dxa"/>
          </w:tcPr>
          <w:p w14:paraId="6060F2AE"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553" w:type="dxa"/>
            <w:gridSpan w:val="2"/>
          </w:tcPr>
          <w:p w14:paraId="024AD614" w14:textId="7777777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0C038114" w14:textId="77777777" w:rsidR="00E20AFE" w:rsidRPr="00A02CA8" w:rsidRDefault="00E20AFE" w:rsidP="02235083">
            <w:pPr>
              <w:rPr>
                <w:rFonts w:ascii="Times New Roman" w:hAnsi="Times New Roman" w:cs="Times New Roman"/>
                <w:b/>
                <w:bCs/>
              </w:rPr>
            </w:pPr>
          </w:p>
          <w:p w14:paraId="7D7B9E80" w14:textId="77777777" w:rsidR="00E20AFE" w:rsidRPr="00A02CA8" w:rsidRDefault="00E20AFE" w:rsidP="008B168C">
            <w:pPr>
              <w:rPr>
                <w:rFonts w:ascii="Times New Roman" w:hAnsi="Times New Roman" w:cs="Times New Roman"/>
                <w:b/>
                <w:bCs/>
              </w:rPr>
            </w:pPr>
          </w:p>
        </w:tc>
        <w:tc>
          <w:tcPr>
            <w:tcW w:w="6868" w:type="dxa"/>
            <w:gridSpan w:val="7"/>
          </w:tcPr>
          <w:p w14:paraId="0A7C9B37" w14:textId="77777777" w:rsidR="00E20AFE" w:rsidRPr="008B168C" w:rsidRDefault="00387F25"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695B47F2" w14:textId="4F289857" w:rsidR="00E20AFE" w:rsidRPr="008B168C" w:rsidRDefault="00387F25" w:rsidP="008B168C">
            <w:pPr>
              <w:rPr>
                <w:rFonts w:ascii="Times New Roman" w:hAnsi="Times New Roman" w:cs="Times New Roman"/>
              </w:rPr>
            </w:pP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Vidurio ir vakarų Lietuvos regionas</w:t>
            </w:r>
          </w:p>
          <w:p w14:paraId="6DE40D3E" w14:textId="36D8D7BE" w:rsidR="00571D7C" w:rsidRPr="00A02833" w:rsidRDefault="00387F25" w:rsidP="00A50226">
            <w:pPr>
              <w:rPr>
                <w:rFonts w:ascii="Times New Roman" w:hAnsi="Times New Roman" w:cs="Times New Roman"/>
                <w:i/>
                <w:iCs/>
              </w:rPr>
            </w:pP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00E20AFE" w:rsidRPr="008B168C">
              <w:rPr>
                <w:rFonts w:ascii="Times New Roman" w:hAnsi="Times New Roman" w:cs="Times New Roman"/>
              </w:rPr>
              <w:t>Sostinės regionas</w:t>
            </w:r>
          </w:p>
        </w:tc>
      </w:tr>
      <w:tr w:rsidR="00DC7931" w:rsidRPr="008B168C" w14:paraId="19B02CF0" w14:textId="77777777" w:rsidTr="00D478A9">
        <w:trPr>
          <w:gridAfter w:val="1"/>
          <w:wAfter w:w="14" w:type="dxa"/>
          <w:cantSplit/>
          <w:trHeight w:val="1408"/>
        </w:trPr>
        <w:tc>
          <w:tcPr>
            <w:tcW w:w="992" w:type="dxa"/>
          </w:tcPr>
          <w:p w14:paraId="158F3A3D" w14:textId="77777777" w:rsidR="00E20AFE" w:rsidRPr="00A02CA8" w:rsidRDefault="00E20AFE" w:rsidP="377B9342">
            <w:pPr>
              <w:rPr>
                <w:rFonts w:ascii="Times New Roman" w:hAnsi="Times New Roman" w:cs="Times New Roman"/>
                <w:b/>
                <w:bCs/>
              </w:rPr>
            </w:pPr>
          </w:p>
          <w:p w14:paraId="32BA01FD" w14:textId="77777777"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553" w:type="dxa"/>
            <w:gridSpan w:val="2"/>
            <w:shd w:val="clear" w:color="auto" w:fill="auto"/>
          </w:tcPr>
          <w:p w14:paraId="24EB19DC" w14:textId="77777777" w:rsidR="00E20AFE" w:rsidRPr="00A02CA8" w:rsidRDefault="00E20AFE" w:rsidP="02235083">
            <w:pPr>
              <w:rPr>
                <w:rFonts w:ascii="Times New Roman" w:hAnsi="Times New Roman" w:cs="Times New Roman"/>
                <w:b/>
                <w:bCs/>
                <w:highlight w:val="green"/>
              </w:rPr>
            </w:pPr>
          </w:p>
          <w:p w14:paraId="6A4BC351" w14:textId="77777777"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6868" w:type="dxa"/>
            <w:gridSpan w:val="7"/>
          </w:tcPr>
          <w:p w14:paraId="7790F5AE" w14:textId="77777777" w:rsidR="009C094C" w:rsidRDefault="528A60B0" w:rsidP="00AA631E">
            <w:pPr>
              <w:tabs>
                <w:tab w:val="left" w:pos="1392"/>
              </w:tabs>
              <w:jc w:val="both"/>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F2E0CB3" w14:textId="77777777" w:rsidR="009C094C" w:rsidRPr="009C094C" w:rsidRDefault="00387F25"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74A9E57F" w14:textId="77777777" w:rsidR="00B9012A" w:rsidRDefault="00387F25"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34D63B5D" w14:textId="77777777" w:rsidR="00F16FC5" w:rsidRPr="009C094C" w:rsidRDefault="00387F25"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0950D288" w14:textId="77777777" w:rsidTr="00D478A9">
        <w:trPr>
          <w:gridAfter w:val="1"/>
          <w:wAfter w:w="14" w:type="dxa"/>
          <w:cantSplit/>
          <w:trHeight w:val="300"/>
        </w:trPr>
        <w:tc>
          <w:tcPr>
            <w:tcW w:w="992" w:type="dxa"/>
          </w:tcPr>
          <w:p w14:paraId="16B8B7F9"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553" w:type="dxa"/>
            <w:gridSpan w:val="2"/>
          </w:tcPr>
          <w:p w14:paraId="47769B8E"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868" w:type="dxa"/>
            <w:gridSpan w:val="7"/>
          </w:tcPr>
          <w:p w14:paraId="2C3A7718" w14:textId="77777777" w:rsidR="00E20AFE" w:rsidRPr="00F9272F" w:rsidRDefault="00387F25"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9F7ABC2" w14:textId="58C38132" w:rsidR="00596BB6" w:rsidRPr="00F9272F" w:rsidRDefault="00387F25" w:rsidP="008B168C">
            <w:pPr>
              <w:rPr>
                <w:rFonts w:ascii="Times New Roman" w:hAnsi="Times New Roman" w:cs="Times New Roman"/>
              </w:rPr>
            </w:pP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3F10F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596BB6" w:rsidRPr="00F9272F">
              <w:rPr>
                <w:rFonts w:ascii="Times New Roman" w:hAnsi="Times New Roman" w:cs="Times New Roman"/>
              </w:rPr>
              <w:t>Konkursas</w:t>
            </w:r>
          </w:p>
          <w:p w14:paraId="0D851BBA" w14:textId="250CC515" w:rsidR="00856311" w:rsidRPr="00F9272F" w:rsidRDefault="00387F25" w:rsidP="008B168C">
            <w:pPr>
              <w:rPr>
                <w:rFonts w:ascii="Times New Roman" w:hAnsi="Times New Roman" w:cs="Times New Roman"/>
              </w:rPr>
            </w:pP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Tęstinė atranka</w:t>
            </w:r>
          </w:p>
          <w:p w14:paraId="468577C6" w14:textId="75F171AB" w:rsidR="00E20AFE" w:rsidRPr="009C094C" w:rsidRDefault="00387F25" w:rsidP="008B168C">
            <w:pPr>
              <w:rPr>
                <w:rFonts w:ascii="Times New Roman" w:hAnsi="Times New Roman" w:cs="Times New Roman"/>
              </w:rPr>
            </w:pP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E20AFE" w:rsidRPr="00F9272F">
              <w:rPr>
                <w:rFonts w:ascii="Times New Roman" w:hAnsi="Times New Roman" w:cs="Times New Roman"/>
              </w:rPr>
              <w:t>Jungtinis projektas</w:t>
            </w:r>
          </w:p>
        </w:tc>
      </w:tr>
      <w:tr w:rsidR="000B3230" w:rsidRPr="008B168C" w14:paraId="0EDE39DB" w14:textId="77777777" w:rsidTr="00D478A9">
        <w:trPr>
          <w:gridAfter w:val="1"/>
          <w:wAfter w:w="14" w:type="dxa"/>
          <w:cantSplit/>
          <w:trHeight w:val="300"/>
        </w:trPr>
        <w:tc>
          <w:tcPr>
            <w:tcW w:w="992" w:type="dxa"/>
          </w:tcPr>
          <w:p w14:paraId="7CA95896" w14:textId="77777777"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553" w:type="dxa"/>
            <w:gridSpan w:val="2"/>
          </w:tcPr>
          <w:p w14:paraId="07B860A4" w14:textId="77777777"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868" w:type="dxa"/>
            <w:gridSpan w:val="7"/>
          </w:tcPr>
          <w:p w14:paraId="476027A7" w14:textId="77777777" w:rsidR="00AF57CF" w:rsidRPr="008B168C" w:rsidRDefault="00387F25"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50226">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4EDE14B9" w14:textId="77777777" w:rsidR="00AF57CF" w:rsidRPr="008B168C" w:rsidRDefault="00387F25"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8CDDBFE" w14:textId="77777777" w:rsidR="00AF57CF" w:rsidRPr="008B168C" w:rsidRDefault="00387F25"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4C7D707F" w14:textId="77777777" w:rsidR="00AF57CF" w:rsidRPr="008B168C" w:rsidRDefault="00387F25"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03518E15" w14:textId="77777777" w:rsidR="00AF57CF" w:rsidRPr="008B168C" w:rsidRDefault="00387F25"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6AC47C37" w14:textId="77777777" w:rsidR="00AF57CF" w:rsidRPr="008B168C" w:rsidRDefault="00387F25" w:rsidP="00E42031">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12AB16E7" w14:textId="77777777" w:rsidTr="008F3517">
        <w:trPr>
          <w:cantSplit/>
          <w:trHeight w:val="163"/>
        </w:trPr>
        <w:tc>
          <w:tcPr>
            <w:tcW w:w="992" w:type="dxa"/>
            <w:vMerge w:val="restart"/>
          </w:tcPr>
          <w:p w14:paraId="7E5E31F0" w14:textId="77777777"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5" w:type="dxa"/>
            <w:gridSpan w:val="10"/>
          </w:tcPr>
          <w:p w14:paraId="7EAECAE8" w14:textId="7777777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4B32D9BA" w14:textId="77777777" w:rsidTr="00D478A9">
        <w:trPr>
          <w:gridAfter w:val="1"/>
          <w:wAfter w:w="14" w:type="dxa"/>
          <w:cantSplit/>
          <w:trHeight w:val="939"/>
        </w:trPr>
        <w:tc>
          <w:tcPr>
            <w:tcW w:w="992" w:type="dxa"/>
            <w:vMerge/>
          </w:tcPr>
          <w:p w14:paraId="489A4FB1" w14:textId="77777777" w:rsidR="00AC029E" w:rsidRDefault="00AC029E" w:rsidP="00AC029E">
            <w:pPr>
              <w:rPr>
                <w:rFonts w:ascii="Times New Roman" w:hAnsi="Times New Roman" w:cs="Times New Roman"/>
              </w:rPr>
            </w:pPr>
          </w:p>
        </w:tc>
        <w:tc>
          <w:tcPr>
            <w:tcW w:w="2553" w:type="dxa"/>
            <w:gridSpan w:val="2"/>
          </w:tcPr>
          <w:p w14:paraId="62F026D8" w14:textId="77777777"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320F1BBD" w14:textId="77777777"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868" w:type="dxa"/>
            <w:gridSpan w:val="7"/>
          </w:tcPr>
          <w:p w14:paraId="08A7F163" w14:textId="77777777" w:rsidR="00AC029E" w:rsidRPr="008B168C" w:rsidRDefault="00387F25"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2DE420A2" w14:textId="77777777" w:rsidR="00AC029E" w:rsidRPr="008B168C" w:rsidRDefault="00387F25"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23C4AD23" w14:textId="77777777" w:rsidR="00AC029E" w:rsidRDefault="00387F25"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5C8A219A" w14:textId="77777777" w:rsidTr="00D478A9">
        <w:trPr>
          <w:gridAfter w:val="1"/>
          <w:wAfter w:w="14" w:type="dxa"/>
          <w:cantSplit/>
          <w:trHeight w:val="326"/>
        </w:trPr>
        <w:tc>
          <w:tcPr>
            <w:tcW w:w="992" w:type="dxa"/>
            <w:vMerge/>
          </w:tcPr>
          <w:p w14:paraId="78D78F61" w14:textId="77777777" w:rsidR="00AC029E" w:rsidRDefault="00AC029E" w:rsidP="00AC029E">
            <w:pPr>
              <w:rPr>
                <w:rFonts w:ascii="Times New Roman" w:hAnsi="Times New Roman" w:cs="Times New Roman"/>
              </w:rPr>
            </w:pPr>
          </w:p>
        </w:tc>
        <w:tc>
          <w:tcPr>
            <w:tcW w:w="2553" w:type="dxa"/>
            <w:gridSpan w:val="2"/>
          </w:tcPr>
          <w:p w14:paraId="00A48224" w14:textId="77777777"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422142F8"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868" w:type="dxa"/>
            <w:gridSpan w:val="7"/>
          </w:tcPr>
          <w:p w14:paraId="1112FE29" w14:textId="77777777" w:rsidR="00AC029E" w:rsidRDefault="00387F25"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20AD3693" w14:textId="77777777" w:rsidR="00AC029E" w:rsidRPr="008B168C" w:rsidRDefault="00387F25"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30136A6A" w14:textId="77777777" w:rsidR="00AC029E" w:rsidRPr="008B168C" w:rsidRDefault="00387F25"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73E62325" w14:textId="77777777" w:rsidR="00AC029E" w:rsidRPr="008B168C" w:rsidRDefault="00387F25"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5EDF3CF3" w14:textId="77777777" w:rsidR="008071B6" w:rsidRPr="008B168C" w:rsidRDefault="00387F25"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35320F85" w14:textId="77777777" w:rsidR="00AC029E" w:rsidRPr="008B168C" w:rsidRDefault="00AC029E" w:rsidP="00AC029E">
            <w:pPr>
              <w:rPr>
                <w:rFonts w:ascii="Times New Roman" w:hAnsi="Times New Roman" w:cs="Times New Roman"/>
              </w:rPr>
            </w:pPr>
          </w:p>
        </w:tc>
      </w:tr>
      <w:tr w:rsidR="00AC029E" w:rsidRPr="008B168C" w14:paraId="07D6F727" w14:textId="77777777" w:rsidTr="00D478A9">
        <w:trPr>
          <w:gridAfter w:val="1"/>
          <w:wAfter w:w="14" w:type="dxa"/>
          <w:cantSplit/>
          <w:trHeight w:val="1640"/>
        </w:trPr>
        <w:tc>
          <w:tcPr>
            <w:tcW w:w="992" w:type="dxa"/>
            <w:vMerge/>
          </w:tcPr>
          <w:p w14:paraId="3A380B4E" w14:textId="77777777" w:rsidR="00AC029E" w:rsidRDefault="00AC029E" w:rsidP="00AC029E">
            <w:pPr>
              <w:rPr>
                <w:rFonts w:ascii="Times New Roman" w:hAnsi="Times New Roman" w:cs="Times New Roman"/>
              </w:rPr>
            </w:pPr>
          </w:p>
        </w:tc>
        <w:tc>
          <w:tcPr>
            <w:tcW w:w="2553" w:type="dxa"/>
            <w:gridSpan w:val="2"/>
          </w:tcPr>
          <w:p w14:paraId="13167A91" w14:textId="77777777"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6068CE3D"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868" w:type="dxa"/>
            <w:gridSpan w:val="7"/>
          </w:tcPr>
          <w:p w14:paraId="2FBCD187"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79BEF9F0"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2E875A7C"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1"/>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19A708E9" w14:textId="77777777" w:rsidR="00AC029E" w:rsidRDefault="00387F25"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380D9F86" w14:textId="77777777" w:rsidR="008071B6" w:rsidRPr="008B168C" w:rsidRDefault="00387F25"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DAD9917" w14:textId="77777777" w:rsidR="00AC029E" w:rsidRPr="002E1152" w:rsidRDefault="00AC029E" w:rsidP="00AC029E">
            <w:pPr>
              <w:rPr>
                <w:rFonts w:ascii="Times New Roman" w:hAnsi="Times New Roman" w:cs="Times New Roman"/>
                <w:i/>
                <w:iCs/>
              </w:rPr>
            </w:pPr>
          </w:p>
        </w:tc>
      </w:tr>
      <w:tr w:rsidR="00AC029E" w:rsidRPr="008B168C" w14:paraId="7630EF89" w14:textId="77777777" w:rsidTr="00D478A9">
        <w:trPr>
          <w:gridAfter w:val="1"/>
          <w:wAfter w:w="14" w:type="dxa"/>
          <w:cantSplit/>
          <w:trHeight w:val="1565"/>
        </w:trPr>
        <w:tc>
          <w:tcPr>
            <w:tcW w:w="992" w:type="dxa"/>
            <w:vMerge/>
          </w:tcPr>
          <w:p w14:paraId="5CD446F1" w14:textId="77777777" w:rsidR="00AC029E" w:rsidRDefault="00AC029E" w:rsidP="00AC029E">
            <w:pPr>
              <w:rPr>
                <w:rFonts w:ascii="Times New Roman" w:hAnsi="Times New Roman" w:cs="Times New Roman"/>
              </w:rPr>
            </w:pPr>
          </w:p>
        </w:tc>
        <w:tc>
          <w:tcPr>
            <w:tcW w:w="2553" w:type="dxa"/>
            <w:gridSpan w:val="2"/>
          </w:tcPr>
          <w:p w14:paraId="56B27918" w14:textId="77777777"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17DC7CFD"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868" w:type="dxa"/>
            <w:gridSpan w:val="7"/>
          </w:tcPr>
          <w:p w14:paraId="00B3C5A3"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0BB1BBE2" w14:textId="77777777" w:rsidR="00AC029E" w:rsidRPr="008B168C" w:rsidRDefault="00387F25"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3C819363"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52000A7A" w14:textId="77777777" w:rsidR="00AC029E" w:rsidRDefault="00387F25"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669ED3D1" w14:textId="77777777" w:rsidR="008071B6" w:rsidRPr="008B168C" w:rsidRDefault="008071B6" w:rsidP="00AC029E">
            <w:pPr>
              <w:rPr>
                <w:rFonts w:ascii="Times New Roman" w:hAnsi="Times New Roman" w:cs="Times New Roman"/>
              </w:rPr>
            </w:pPr>
          </w:p>
        </w:tc>
      </w:tr>
      <w:tr w:rsidR="00AC029E" w:rsidRPr="008B168C" w14:paraId="0B4BDBC6" w14:textId="77777777" w:rsidTr="00D478A9">
        <w:trPr>
          <w:gridAfter w:val="1"/>
          <w:wAfter w:w="14" w:type="dxa"/>
          <w:cantSplit/>
          <w:trHeight w:val="1302"/>
        </w:trPr>
        <w:tc>
          <w:tcPr>
            <w:tcW w:w="992" w:type="dxa"/>
            <w:vMerge/>
          </w:tcPr>
          <w:p w14:paraId="4E624937" w14:textId="77777777" w:rsidR="00AC029E" w:rsidRDefault="00AC029E" w:rsidP="00AC029E">
            <w:pPr>
              <w:rPr>
                <w:rFonts w:ascii="Times New Roman" w:hAnsi="Times New Roman" w:cs="Times New Roman"/>
              </w:rPr>
            </w:pPr>
          </w:p>
        </w:tc>
        <w:tc>
          <w:tcPr>
            <w:tcW w:w="2553" w:type="dxa"/>
            <w:gridSpan w:val="2"/>
          </w:tcPr>
          <w:p w14:paraId="2B9F92EE" w14:textId="77777777"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3D48709"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868" w:type="dxa"/>
            <w:gridSpan w:val="7"/>
          </w:tcPr>
          <w:p w14:paraId="2B4D1E31"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488C00F0"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3E0CC770" w14:textId="77777777" w:rsidR="008071B6" w:rsidRPr="008B168C" w:rsidRDefault="00387F25" w:rsidP="00E42031">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tc>
      </w:tr>
      <w:tr w:rsidR="00AC029E" w:rsidRPr="008B168C" w14:paraId="09181BC8" w14:textId="77777777" w:rsidTr="00D478A9">
        <w:trPr>
          <w:gridAfter w:val="1"/>
          <w:wAfter w:w="14" w:type="dxa"/>
          <w:cantSplit/>
          <w:trHeight w:val="1565"/>
        </w:trPr>
        <w:tc>
          <w:tcPr>
            <w:tcW w:w="992" w:type="dxa"/>
            <w:vMerge/>
          </w:tcPr>
          <w:p w14:paraId="783AE45D" w14:textId="77777777" w:rsidR="00AC029E" w:rsidRDefault="00AC029E" w:rsidP="00AC029E">
            <w:pPr>
              <w:rPr>
                <w:rFonts w:ascii="Times New Roman" w:hAnsi="Times New Roman" w:cs="Times New Roman"/>
              </w:rPr>
            </w:pPr>
          </w:p>
        </w:tc>
        <w:tc>
          <w:tcPr>
            <w:tcW w:w="2553" w:type="dxa"/>
            <w:gridSpan w:val="2"/>
          </w:tcPr>
          <w:p w14:paraId="0657AEC9" w14:textId="77777777"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CD9172E"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868" w:type="dxa"/>
            <w:gridSpan w:val="7"/>
          </w:tcPr>
          <w:p w14:paraId="5F5B2876" w14:textId="77777777" w:rsidR="00AC029E" w:rsidRPr="008B168C" w:rsidRDefault="00387F25"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DB67E9">
                  <w:rPr>
                    <w:rFonts w:ascii="MS Gothic" w:eastAsia="MS Gothic" w:hAnsi="MS Gothic" w:cs="Times New Roman" w:hint="eastAsia"/>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472C0E4F" w14:textId="77777777" w:rsidR="00AC029E" w:rsidRPr="008B168C" w:rsidRDefault="00387F25"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02DC592" w14:textId="77777777" w:rsidR="00AC029E" w:rsidRPr="008B168C" w:rsidRDefault="00387F25"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77010F7C" w14:textId="77777777" w:rsidR="00AC029E" w:rsidRPr="008B168C" w:rsidRDefault="00387F25"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7EBBF0A5" w14:textId="77777777" w:rsidR="00AC029E" w:rsidRPr="008B168C" w:rsidRDefault="00387F25"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0B0BE80D" w14:textId="77777777" w:rsidR="00AC029E" w:rsidRPr="008B168C" w:rsidRDefault="00387F25"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2D1E2CF" w14:textId="77777777" w:rsidR="00AC029E" w:rsidRPr="008B168C" w:rsidRDefault="00387F25"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28F6FFDC" w14:textId="77777777" w:rsidR="00AC029E" w:rsidRPr="008B168C" w:rsidRDefault="00387F25"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26C25A8A" w14:textId="77777777" w:rsidR="00AC029E" w:rsidRPr="008B168C" w:rsidRDefault="72D3E05B" w:rsidP="00E42031">
            <w:pPr>
              <w:rPr>
                <w:rFonts w:ascii="Times New Roman" w:hAnsi="Times New Roman" w:cs="Times New Roman"/>
              </w:rPr>
            </w:pPr>
            <w:r w:rsidRPr="2C4AF334">
              <w:rPr>
                <w:rFonts w:ascii="Times New Roman" w:hAnsi="Times New Roman" w:cs="Times New Roman"/>
              </w:rPr>
              <w:t>F.1.9 Duomenų kaupimo sistemos (kontrolė ir auditas)</w:t>
            </w:r>
          </w:p>
        </w:tc>
      </w:tr>
      <w:tr w:rsidR="00AC029E" w:rsidRPr="008B168C" w14:paraId="0D9623CD" w14:textId="77777777" w:rsidTr="00D478A9">
        <w:trPr>
          <w:gridAfter w:val="1"/>
          <w:wAfter w:w="14" w:type="dxa"/>
          <w:cantSplit/>
          <w:trHeight w:val="840"/>
        </w:trPr>
        <w:tc>
          <w:tcPr>
            <w:tcW w:w="992" w:type="dxa"/>
            <w:vMerge/>
          </w:tcPr>
          <w:p w14:paraId="7CEE6B3E" w14:textId="77777777" w:rsidR="00AC029E" w:rsidRDefault="00AC029E" w:rsidP="00AC029E">
            <w:pPr>
              <w:rPr>
                <w:rFonts w:ascii="Times New Roman" w:hAnsi="Times New Roman" w:cs="Times New Roman"/>
              </w:rPr>
            </w:pPr>
          </w:p>
        </w:tc>
        <w:tc>
          <w:tcPr>
            <w:tcW w:w="2553" w:type="dxa"/>
            <w:gridSpan w:val="2"/>
          </w:tcPr>
          <w:p w14:paraId="61953470" w14:textId="77777777"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3409A3E6"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868" w:type="dxa"/>
            <w:gridSpan w:val="7"/>
          </w:tcPr>
          <w:p w14:paraId="70E18804" w14:textId="77777777" w:rsidR="00AA631E" w:rsidRDefault="00387F25"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172BFD03" w14:textId="77777777" w:rsidR="00AC029E" w:rsidRPr="008B168C" w:rsidRDefault="00387F25"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605BFE6D" w14:textId="77777777" w:rsidTr="00D478A9">
        <w:trPr>
          <w:gridAfter w:val="1"/>
          <w:wAfter w:w="14" w:type="dxa"/>
          <w:cantSplit/>
          <w:trHeight w:val="2271"/>
        </w:trPr>
        <w:tc>
          <w:tcPr>
            <w:tcW w:w="992" w:type="dxa"/>
            <w:vMerge/>
          </w:tcPr>
          <w:p w14:paraId="53E81C6E" w14:textId="77777777" w:rsidR="00AC029E" w:rsidRDefault="00AC029E" w:rsidP="00AC029E">
            <w:pPr>
              <w:rPr>
                <w:rFonts w:ascii="Times New Roman" w:hAnsi="Times New Roman" w:cs="Times New Roman"/>
              </w:rPr>
            </w:pPr>
          </w:p>
        </w:tc>
        <w:tc>
          <w:tcPr>
            <w:tcW w:w="2553" w:type="dxa"/>
            <w:gridSpan w:val="2"/>
          </w:tcPr>
          <w:p w14:paraId="0A978134" w14:textId="77777777"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868" w:type="dxa"/>
            <w:gridSpan w:val="7"/>
            <w:tcBorders>
              <w:bottom w:val="single" w:sz="4" w:space="0" w:color="auto"/>
            </w:tcBorders>
          </w:tcPr>
          <w:p w14:paraId="7144682D"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685D80B4"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661F6B0E" w14:textId="77777777" w:rsidR="00AC029E" w:rsidRDefault="00387F25"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5E5AE6FA" w14:textId="77777777" w:rsidR="00AC029E" w:rsidRPr="008B168C" w:rsidRDefault="00387F25" w:rsidP="00E42031">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tc>
      </w:tr>
      <w:tr w:rsidR="00AC029E" w:rsidRPr="008B168C" w14:paraId="76D8AB4C" w14:textId="77777777" w:rsidTr="00D478A9">
        <w:trPr>
          <w:gridAfter w:val="1"/>
          <w:wAfter w:w="14" w:type="dxa"/>
          <w:cantSplit/>
          <w:trHeight w:val="3504"/>
        </w:trPr>
        <w:tc>
          <w:tcPr>
            <w:tcW w:w="992" w:type="dxa"/>
            <w:vMerge/>
          </w:tcPr>
          <w:p w14:paraId="443C943B" w14:textId="77777777" w:rsidR="00AC029E" w:rsidRDefault="00AC029E" w:rsidP="00AC029E">
            <w:pPr>
              <w:rPr>
                <w:rFonts w:ascii="Times New Roman" w:hAnsi="Times New Roman" w:cs="Times New Roman"/>
              </w:rPr>
            </w:pPr>
          </w:p>
        </w:tc>
        <w:tc>
          <w:tcPr>
            <w:tcW w:w="2553" w:type="dxa"/>
            <w:gridSpan w:val="2"/>
          </w:tcPr>
          <w:p w14:paraId="630F8634" w14:textId="77777777"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659C72DF"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868" w:type="dxa"/>
            <w:gridSpan w:val="7"/>
          </w:tcPr>
          <w:p w14:paraId="3DEFCA20"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332A03CB"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DE0583D"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52A5FFAA"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E0022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454DFEFD"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5C3C0EC5"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070F73C3"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26043234" w14:textId="77777777" w:rsidTr="00D478A9">
        <w:trPr>
          <w:gridAfter w:val="1"/>
          <w:wAfter w:w="14" w:type="dxa"/>
          <w:cantSplit/>
          <w:trHeight w:val="1236"/>
        </w:trPr>
        <w:tc>
          <w:tcPr>
            <w:tcW w:w="992" w:type="dxa"/>
            <w:vMerge/>
          </w:tcPr>
          <w:p w14:paraId="713069EF" w14:textId="77777777" w:rsidR="00AC029E" w:rsidRDefault="00AC029E" w:rsidP="00AC029E">
            <w:pPr>
              <w:rPr>
                <w:rFonts w:ascii="Times New Roman" w:hAnsi="Times New Roman" w:cs="Times New Roman"/>
              </w:rPr>
            </w:pPr>
          </w:p>
        </w:tc>
        <w:tc>
          <w:tcPr>
            <w:tcW w:w="2553" w:type="dxa"/>
            <w:gridSpan w:val="2"/>
          </w:tcPr>
          <w:p w14:paraId="695CE23E" w14:textId="77777777"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2B605E6F"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868" w:type="dxa"/>
            <w:gridSpan w:val="7"/>
          </w:tcPr>
          <w:p w14:paraId="2B13901B"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88C3619" w14:textId="77777777" w:rsidR="00AC029E" w:rsidRPr="008B168C" w:rsidRDefault="00387F25" w:rsidP="00E00228">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8B168C" w14:paraId="5AE7DF72" w14:textId="77777777" w:rsidTr="00D478A9">
        <w:trPr>
          <w:gridAfter w:val="1"/>
          <w:wAfter w:w="14" w:type="dxa"/>
          <w:cantSplit/>
          <w:trHeight w:val="13298"/>
        </w:trPr>
        <w:tc>
          <w:tcPr>
            <w:tcW w:w="992" w:type="dxa"/>
            <w:vMerge/>
          </w:tcPr>
          <w:p w14:paraId="0A06B58F" w14:textId="77777777" w:rsidR="00AC029E" w:rsidRDefault="00AC029E" w:rsidP="00AC029E">
            <w:pPr>
              <w:rPr>
                <w:rFonts w:ascii="Times New Roman" w:hAnsi="Times New Roman" w:cs="Times New Roman"/>
              </w:rPr>
            </w:pPr>
          </w:p>
        </w:tc>
        <w:tc>
          <w:tcPr>
            <w:tcW w:w="2553" w:type="dxa"/>
            <w:gridSpan w:val="2"/>
          </w:tcPr>
          <w:p w14:paraId="3E6FD90F" w14:textId="77777777"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868" w:type="dxa"/>
            <w:gridSpan w:val="7"/>
          </w:tcPr>
          <w:p w14:paraId="63E6F16F"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2DC91920"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16D5A663"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1D5CDB90"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0E5FF49D"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1237E196"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4D5F3F7"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EFCEE40"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684CC478"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41A2AC6"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11BBCB4C" w14:textId="77777777" w:rsidTr="00D478A9">
        <w:trPr>
          <w:gridAfter w:val="1"/>
          <w:wAfter w:w="14" w:type="dxa"/>
          <w:cantSplit/>
          <w:trHeight w:val="1406"/>
        </w:trPr>
        <w:tc>
          <w:tcPr>
            <w:tcW w:w="992" w:type="dxa"/>
            <w:vMerge/>
          </w:tcPr>
          <w:p w14:paraId="0C73F960" w14:textId="77777777" w:rsidR="00AC029E" w:rsidRDefault="00AC029E" w:rsidP="00AC029E">
            <w:pPr>
              <w:rPr>
                <w:rFonts w:ascii="Times New Roman" w:hAnsi="Times New Roman" w:cs="Times New Roman"/>
              </w:rPr>
            </w:pPr>
          </w:p>
        </w:tc>
        <w:tc>
          <w:tcPr>
            <w:tcW w:w="2553" w:type="dxa"/>
            <w:gridSpan w:val="2"/>
          </w:tcPr>
          <w:p w14:paraId="58328CFF" w14:textId="77777777"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26580A86" w14:textId="77777777"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868" w:type="dxa"/>
            <w:gridSpan w:val="7"/>
          </w:tcPr>
          <w:p w14:paraId="1A988223"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67C528D1"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7BB0F772" w14:textId="77777777" w:rsidTr="00D478A9">
        <w:trPr>
          <w:gridAfter w:val="1"/>
          <w:wAfter w:w="14" w:type="dxa"/>
          <w:cantSplit/>
          <w:trHeight w:val="58"/>
        </w:trPr>
        <w:tc>
          <w:tcPr>
            <w:tcW w:w="992" w:type="dxa"/>
            <w:vMerge/>
          </w:tcPr>
          <w:p w14:paraId="6C72CF44" w14:textId="77777777" w:rsidR="00AC029E" w:rsidRDefault="00AC029E" w:rsidP="00AC029E">
            <w:pPr>
              <w:rPr>
                <w:rFonts w:ascii="Times New Roman" w:hAnsi="Times New Roman" w:cs="Times New Roman"/>
              </w:rPr>
            </w:pPr>
          </w:p>
        </w:tc>
        <w:tc>
          <w:tcPr>
            <w:tcW w:w="2553" w:type="dxa"/>
            <w:gridSpan w:val="2"/>
          </w:tcPr>
          <w:p w14:paraId="0B864770" w14:textId="77777777"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868" w:type="dxa"/>
            <w:gridSpan w:val="7"/>
          </w:tcPr>
          <w:p w14:paraId="396F3E2C" w14:textId="77777777" w:rsidR="00AC029E" w:rsidRPr="008B168C" w:rsidRDefault="00387F25"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3E75903" w14:textId="77777777" w:rsidTr="00D478A9">
        <w:trPr>
          <w:gridAfter w:val="1"/>
          <w:wAfter w:w="14" w:type="dxa"/>
          <w:cantSplit/>
          <w:trHeight w:val="1338"/>
        </w:trPr>
        <w:tc>
          <w:tcPr>
            <w:tcW w:w="992" w:type="dxa"/>
          </w:tcPr>
          <w:p w14:paraId="4F11CBF8" w14:textId="7777777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553" w:type="dxa"/>
            <w:gridSpan w:val="2"/>
          </w:tcPr>
          <w:p w14:paraId="78CAD729" w14:textId="77777777"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18AD3995" w14:textId="77777777"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868" w:type="dxa"/>
            <w:gridSpan w:val="7"/>
          </w:tcPr>
          <w:p w14:paraId="4886BC01" w14:textId="77777777" w:rsidR="007139B4" w:rsidRDefault="00387F25"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6566B259" w14:textId="77777777" w:rsidTr="00D478A9">
        <w:trPr>
          <w:gridAfter w:val="1"/>
          <w:wAfter w:w="14" w:type="dxa"/>
          <w:cantSplit/>
          <w:trHeight w:val="58"/>
        </w:trPr>
        <w:tc>
          <w:tcPr>
            <w:tcW w:w="992" w:type="dxa"/>
          </w:tcPr>
          <w:p w14:paraId="0D4EC273" w14:textId="77777777" w:rsidR="2C4AF334" w:rsidRDefault="2C4AF334" w:rsidP="2C4AF334">
            <w:pPr>
              <w:rPr>
                <w:rFonts w:ascii="Times New Roman" w:hAnsi="Times New Roman" w:cs="Times New Roman"/>
                <w:b/>
                <w:bCs/>
              </w:rPr>
            </w:pPr>
          </w:p>
        </w:tc>
        <w:tc>
          <w:tcPr>
            <w:tcW w:w="2553" w:type="dxa"/>
            <w:gridSpan w:val="2"/>
          </w:tcPr>
          <w:p w14:paraId="21868115" w14:textId="77777777"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012CB29"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868" w:type="dxa"/>
            <w:gridSpan w:val="7"/>
          </w:tcPr>
          <w:p w14:paraId="2C08B724" w14:textId="77777777" w:rsidR="2C4AF334" w:rsidRDefault="004D43A0" w:rsidP="00EE73FC">
            <w:pPr>
              <w:rPr>
                <w:rFonts w:ascii="Segoe UI Symbol" w:hAnsi="Segoe UI Symbol" w:cs="Segoe UI Symbol"/>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tc>
      </w:tr>
      <w:tr w:rsidR="2C4AF334" w14:paraId="26604204" w14:textId="77777777" w:rsidTr="00D478A9">
        <w:trPr>
          <w:gridAfter w:val="1"/>
          <w:wAfter w:w="14" w:type="dxa"/>
          <w:cantSplit/>
          <w:trHeight w:val="58"/>
        </w:trPr>
        <w:tc>
          <w:tcPr>
            <w:tcW w:w="992" w:type="dxa"/>
          </w:tcPr>
          <w:p w14:paraId="2FD4EB1B" w14:textId="77777777" w:rsidR="2C4AF334" w:rsidRDefault="2C4AF334" w:rsidP="2C4AF334">
            <w:pPr>
              <w:rPr>
                <w:rFonts w:ascii="Times New Roman" w:hAnsi="Times New Roman" w:cs="Times New Roman"/>
                <w:b/>
                <w:bCs/>
              </w:rPr>
            </w:pPr>
          </w:p>
        </w:tc>
        <w:tc>
          <w:tcPr>
            <w:tcW w:w="2553" w:type="dxa"/>
            <w:gridSpan w:val="2"/>
          </w:tcPr>
          <w:p w14:paraId="164C3E6E" w14:textId="77777777"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0603D0B7"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868" w:type="dxa"/>
            <w:gridSpan w:val="7"/>
          </w:tcPr>
          <w:p w14:paraId="5B6AAC49" w14:textId="77777777" w:rsidR="2C4AF334" w:rsidRPr="009C094C" w:rsidRDefault="004D43A0" w:rsidP="00EE73FC">
            <w:pPr>
              <w:rPr>
                <w:rFonts w:ascii="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tc>
      </w:tr>
      <w:tr w:rsidR="00AC029E" w:rsidRPr="008B168C" w14:paraId="1F7D1E46" w14:textId="77777777" w:rsidTr="00D478A9">
        <w:trPr>
          <w:gridAfter w:val="1"/>
          <w:wAfter w:w="14" w:type="dxa"/>
          <w:cantSplit/>
          <w:trHeight w:val="300"/>
        </w:trPr>
        <w:tc>
          <w:tcPr>
            <w:tcW w:w="992" w:type="dxa"/>
          </w:tcPr>
          <w:p w14:paraId="55D15098" w14:textId="77777777"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553" w:type="dxa"/>
            <w:gridSpan w:val="2"/>
          </w:tcPr>
          <w:p w14:paraId="5A0DB973" w14:textId="7777777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868" w:type="dxa"/>
            <w:gridSpan w:val="7"/>
          </w:tcPr>
          <w:p w14:paraId="5B904FA3" w14:textId="0A23BC35" w:rsidR="00FF7835" w:rsidRPr="00A50226" w:rsidRDefault="00CE2F5E" w:rsidP="347B8ECA">
            <w:pPr>
              <w:spacing w:line="257" w:lineRule="auto"/>
              <w:rPr>
                <w:rFonts w:ascii="Times New Roman" w:eastAsia="Times New Roman" w:hAnsi="Times New Roman" w:cs="Times New Roman"/>
              </w:rPr>
            </w:pPr>
            <w:r w:rsidRPr="00165700">
              <w:rPr>
                <w:rFonts w:ascii="Times New Roman" w:hAnsi="Times New Roman" w:cs="Times New Roman"/>
              </w:rPr>
              <w:t>5 869 360 Eur</w:t>
            </w:r>
          </w:p>
        </w:tc>
      </w:tr>
      <w:tr w:rsidR="4926D183" w14:paraId="63E62B0D" w14:textId="77777777" w:rsidTr="00D478A9">
        <w:trPr>
          <w:gridAfter w:val="1"/>
          <w:wAfter w:w="14" w:type="dxa"/>
          <w:cantSplit/>
          <w:trHeight w:val="300"/>
        </w:trPr>
        <w:tc>
          <w:tcPr>
            <w:tcW w:w="992" w:type="dxa"/>
          </w:tcPr>
          <w:p w14:paraId="1DFF296A"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553" w:type="dxa"/>
            <w:gridSpan w:val="2"/>
          </w:tcPr>
          <w:p w14:paraId="60E49402" w14:textId="77777777"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868" w:type="dxa"/>
            <w:gridSpan w:val="7"/>
          </w:tcPr>
          <w:p w14:paraId="3C0EFC06" w14:textId="77777777"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25E75037" w14:textId="77777777" w:rsidR="009E7A2B" w:rsidRPr="004B3E5F" w:rsidRDefault="5CCC1FE5" w:rsidP="009E7A2B">
            <w:pPr>
              <w:rPr>
                <w:rFonts w:ascii="Times New Roman" w:hAnsi="Times New Roman" w:cs="Times New Roman"/>
              </w:rPr>
            </w:pPr>
            <w:r w:rsidRPr="6E319D59">
              <w:rPr>
                <w:rFonts w:ascii="Segoe UI Symbol" w:hAnsi="Segoe UI Symbol" w:cs="Segoe UI Symbol"/>
              </w:rPr>
              <w:t>☐</w:t>
            </w:r>
            <w:r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35FD263F" w14:textId="77777777" w:rsidR="000E1E0A" w:rsidRPr="004B3E5F" w:rsidRDefault="00E42031" w:rsidP="004F4154">
            <w:pPr>
              <w:rPr>
                <w:rFonts w:ascii="Times New Roman" w:hAnsi="Times New Roman" w:cs="Times New Roman"/>
              </w:rPr>
            </w:pPr>
            <w:r w:rsidRPr="6E319D59">
              <w:rPr>
                <w:rFonts w:ascii="Segoe UI Symbol" w:hAnsi="Segoe UI Symbol" w:cs="Segoe UI Symbol"/>
              </w:rPr>
              <w:t>☐</w:t>
            </w:r>
            <w:r w:rsidR="004F4154" w:rsidRPr="00A50226">
              <w:rPr>
                <w:rFonts w:ascii="Times New Roman" w:hAnsi="Times New Roman" w:cs="Times New Roman"/>
              </w:rPr>
              <w:t xml:space="preserve"> </w:t>
            </w:r>
            <w:r w:rsidR="000E1E0A" w:rsidRPr="009C094C">
              <w:rPr>
                <w:rFonts w:ascii="Times New Roman" w:hAnsi="Times New Roman" w:cs="Times New Roman"/>
              </w:rPr>
              <w:t>Sanglaudos fondas</w:t>
            </w:r>
          </w:p>
          <w:p w14:paraId="4BB117AD" w14:textId="77777777"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49B5103F" w14:textId="77777777" w:rsidTr="00D478A9">
        <w:trPr>
          <w:gridAfter w:val="1"/>
          <w:wAfter w:w="14" w:type="dxa"/>
          <w:cantSplit/>
          <w:trHeight w:val="300"/>
        </w:trPr>
        <w:tc>
          <w:tcPr>
            <w:tcW w:w="992" w:type="dxa"/>
          </w:tcPr>
          <w:p w14:paraId="100E7E72"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553" w:type="dxa"/>
            <w:gridSpan w:val="2"/>
          </w:tcPr>
          <w:p w14:paraId="1715A466" w14:textId="77777777"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6868" w:type="dxa"/>
            <w:gridSpan w:val="7"/>
          </w:tcPr>
          <w:p w14:paraId="34508D62" w14:textId="0D54F712" w:rsidR="4DC97C98" w:rsidRPr="00532DC6" w:rsidRDefault="008F3B59" w:rsidP="009C094C">
            <w:pPr>
              <w:rPr>
                <w:rFonts w:ascii="Times New Roman" w:eastAsia="Times New Roman" w:hAnsi="Times New Roman" w:cs="Times New Roman"/>
              </w:rPr>
            </w:pPr>
            <w:r w:rsidRPr="00165700">
              <w:rPr>
                <w:rFonts w:ascii="Times New Roman" w:eastAsia="Times New Roman" w:hAnsi="Times New Roman" w:cs="Times New Roman"/>
              </w:rPr>
              <w:t>4 850 710 Eur</w:t>
            </w:r>
          </w:p>
        </w:tc>
      </w:tr>
      <w:tr w:rsidR="4926D183" w14:paraId="02601F0B" w14:textId="77777777" w:rsidTr="00D478A9">
        <w:trPr>
          <w:gridAfter w:val="1"/>
          <w:wAfter w:w="14" w:type="dxa"/>
          <w:cantSplit/>
          <w:trHeight w:val="300"/>
        </w:trPr>
        <w:tc>
          <w:tcPr>
            <w:tcW w:w="992" w:type="dxa"/>
          </w:tcPr>
          <w:p w14:paraId="423D25BE"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2553" w:type="dxa"/>
            <w:gridSpan w:val="2"/>
          </w:tcPr>
          <w:p w14:paraId="3EDDB03B" w14:textId="77777777"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6868" w:type="dxa"/>
            <w:gridSpan w:val="7"/>
          </w:tcPr>
          <w:p w14:paraId="59BEA8D7" w14:textId="77777777" w:rsidR="0C6E61CA" w:rsidRPr="009C094C" w:rsidRDefault="00A50226"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68A588A8" w14:textId="77777777" w:rsidTr="00D478A9">
        <w:trPr>
          <w:gridAfter w:val="1"/>
          <w:wAfter w:w="14" w:type="dxa"/>
          <w:cantSplit/>
          <w:trHeight w:val="300"/>
        </w:trPr>
        <w:tc>
          <w:tcPr>
            <w:tcW w:w="992" w:type="dxa"/>
          </w:tcPr>
          <w:p w14:paraId="3C93A1CB"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2553" w:type="dxa"/>
            <w:gridSpan w:val="2"/>
          </w:tcPr>
          <w:p w14:paraId="06B2B674" w14:textId="77777777"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6868" w:type="dxa"/>
            <w:gridSpan w:val="7"/>
          </w:tcPr>
          <w:p w14:paraId="110E321F" w14:textId="77777777" w:rsidR="7809CF08" w:rsidRPr="009C094C"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0D08C3A" w14:textId="77777777" w:rsidTr="00D478A9">
        <w:trPr>
          <w:gridAfter w:val="1"/>
          <w:wAfter w:w="14" w:type="dxa"/>
          <w:cantSplit/>
          <w:trHeight w:val="300"/>
        </w:trPr>
        <w:tc>
          <w:tcPr>
            <w:tcW w:w="992" w:type="dxa"/>
          </w:tcPr>
          <w:p w14:paraId="3178741E" w14:textId="77777777"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553" w:type="dxa"/>
            <w:gridSpan w:val="2"/>
          </w:tcPr>
          <w:p w14:paraId="750B69A1" w14:textId="77777777"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868" w:type="dxa"/>
            <w:gridSpan w:val="7"/>
          </w:tcPr>
          <w:p w14:paraId="51E0314F" w14:textId="77777777" w:rsidR="5C52ABD5" w:rsidRDefault="00A50226"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14EF2952" w14:textId="77777777" w:rsidTr="00D478A9">
        <w:trPr>
          <w:gridAfter w:val="1"/>
          <w:wAfter w:w="14" w:type="dxa"/>
          <w:cantSplit/>
          <w:trHeight w:val="300"/>
        </w:trPr>
        <w:tc>
          <w:tcPr>
            <w:tcW w:w="992" w:type="dxa"/>
          </w:tcPr>
          <w:p w14:paraId="7BA04F74" w14:textId="77777777"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553" w:type="dxa"/>
            <w:gridSpan w:val="2"/>
          </w:tcPr>
          <w:p w14:paraId="501512CB" w14:textId="77777777"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868" w:type="dxa"/>
            <w:gridSpan w:val="7"/>
          </w:tcPr>
          <w:p w14:paraId="537EE71D" w14:textId="6E9083E2" w:rsidR="4926D183" w:rsidRDefault="00E67973" w:rsidP="00532DC6">
            <w:pPr>
              <w:rPr>
                <w:rFonts w:ascii="Times New Roman" w:hAnsi="Times New Roman" w:cs="Times New Roman"/>
                <w:i/>
                <w:iCs/>
              </w:rPr>
            </w:pPr>
            <w:r w:rsidRPr="00165700">
              <w:rPr>
                <w:rFonts w:ascii="Times New Roman" w:eastAsia="Times New Roman" w:hAnsi="Times New Roman" w:cs="Times New Roman"/>
              </w:rPr>
              <w:t>1 018 650 Eur</w:t>
            </w:r>
          </w:p>
        </w:tc>
      </w:tr>
      <w:tr w:rsidR="00395C6D" w14:paraId="37A09891" w14:textId="77777777" w:rsidTr="00D478A9">
        <w:trPr>
          <w:gridAfter w:val="1"/>
          <w:wAfter w:w="14" w:type="dxa"/>
          <w:cantSplit/>
          <w:trHeight w:val="300"/>
        </w:trPr>
        <w:tc>
          <w:tcPr>
            <w:tcW w:w="992" w:type="dxa"/>
          </w:tcPr>
          <w:p w14:paraId="3610D933" w14:textId="77777777"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553" w:type="dxa"/>
            <w:gridSpan w:val="2"/>
          </w:tcPr>
          <w:p w14:paraId="3F694C06" w14:textId="77777777"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45965B7F" w14:textId="77777777"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868" w:type="dxa"/>
            <w:gridSpan w:val="7"/>
          </w:tcPr>
          <w:p w14:paraId="3440DE65" w14:textId="77777777" w:rsidR="00395C6D" w:rsidRPr="00395C6D" w:rsidRDefault="00A50226"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0A3836" w:rsidRPr="008B168C" w14:paraId="37BD8A5B" w14:textId="77777777" w:rsidTr="000A3836">
        <w:trPr>
          <w:gridAfter w:val="1"/>
          <w:wAfter w:w="14" w:type="dxa"/>
          <w:cantSplit/>
          <w:trHeight w:val="860"/>
        </w:trPr>
        <w:tc>
          <w:tcPr>
            <w:tcW w:w="992" w:type="dxa"/>
            <w:vMerge w:val="restart"/>
          </w:tcPr>
          <w:p w14:paraId="2709BE48" w14:textId="77777777" w:rsidR="000A3836" w:rsidRPr="00A02CA8" w:rsidRDefault="000A3836"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553" w:type="dxa"/>
            <w:gridSpan w:val="2"/>
          </w:tcPr>
          <w:p w14:paraId="3BD58E33" w14:textId="77777777" w:rsidR="000A3836" w:rsidRPr="00A02CA8" w:rsidRDefault="000A3836" w:rsidP="00AC029E">
            <w:pPr>
              <w:rPr>
                <w:rFonts w:ascii="Times New Roman" w:hAnsi="Times New Roman" w:cs="Times New Roman"/>
                <w:b/>
                <w:bCs/>
              </w:rPr>
            </w:pPr>
            <w:r w:rsidRPr="02090B57">
              <w:rPr>
                <w:rFonts w:ascii="Times New Roman" w:hAnsi="Times New Roman" w:cs="Times New Roman"/>
                <w:b/>
                <w:bCs/>
              </w:rPr>
              <w:t xml:space="preserve">Didžiausia galima skirti finansavimo lėšų suma projektui įgyvendinti </w:t>
            </w:r>
          </w:p>
        </w:tc>
        <w:tc>
          <w:tcPr>
            <w:tcW w:w="6868" w:type="dxa"/>
            <w:gridSpan w:val="7"/>
          </w:tcPr>
          <w:p w14:paraId="0ABCFD4B" w14:textId="3A621938" w:rsidR="000A3836" w:rsidRPr="00B52EB3" w:rsidRDefault="000A3836" w:rsidP="00AC029E">
            <w:pPr>
              <w:rPr>
                <w:rFonts w:ascii="Times New Roman" w:hAnsi="Times New Roman" w:cs="Times New Roman"/>
                <w:i/>
                <w:iCs/>
              </w:rPr>
            </w:pPr>
          </w:p>
        </w:tc>
      </w:tr>
      <w:tr w:rsidR="00AF4363" w:rsidRPr="008B168C" w14:paraId="70FD60AB" w14:textId="77777777" w:rsidTr="0085114E">
        <w:trPr>
          <w:gridAfter w:val="1"/>
          <w:wAfter w:w="14" w:type="dxa"/>
          <w:cantSplit/>
          <w:trHeight w:val="300"/>
        </w:trPr>
        <w:tc>
          <w:tcPr>
            <w:tcW w:w="992" w:type="dxa"/>
            <w:vMerge/>
          </w:tcPr>
          <w:p w14:paraId="2722EF3A" w14:textId="77777777" w:rsidR="00AF4363" w:rsidRPr="377B9342" w:rsidRDefault="00AF4363" w:rsidP="00AF4363">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0240408B" w14:textId="5233D583" w:rsidR="00AF4363" w:rsidRPr="00E73C96" w:rsidRDefault="000E7E32" w:rsidP="00AF4363">
            <w:pPr>
              <w:rPr>
                <w:rFonts w:ascii="Times New Roman" w:hAnsi="Times New Roman" w:cs="Times New Roman"/>
              </w:rPr>
            </w:pPr>
            <w:r w:rsidRPr="000E7E32">
              <w:rPr>
                <w:rFonts w:ascii="Times New Roman" w:hAnsi="Times New Roman" w:cs="Times New Roman"/>
              </w:rPr>
              <w:t>Europos Sąjungos šalių narių juridinių asmenų naudos gavėjų paieškos ir duomenų gavimo paslauga per E. teisingumo portalą (Beneficial Ownership Registers Interconnection Sytem (BORIS))</w:t>
            </w:r>
          </w:p>
        </w:tc>
        <w:tc>
          <w:tcPr>
            <w:tcW w:w="4677" w:type="dxa"/>
            <w:gridSpan w:val="6"/>
            <w:tcBorders>
              <w:top w:val="single" w:sz="4" w:space="0" w:color="auto"/>
              <w:left w:val="single" w:sz="4" w:space="0" w:color="auto"/>
              <w:bottom w:val="nil"/>
              <w:right w:val="single" w:sz="4" w:space="0" w:color="auto"/>
            </w:tcBorders>
            <w:shd w:val="clear" w:color="auto" w:fill="auto"/>
          </w:tcPr>
          <w:p w14:paraId="75F8B802" w14:textId="7E989422" w:rsidR="00AF4363" w:rsidRPr="00A83E8A" w:rsidRDefault="00AF4363" w:rsidP="00AF4363">
            <w:pPr>
              <w:rPr>
                <w:rFonts w:ascii="Times New Roman" w:hAnsi="Times New Roman" w:cs="Times New Roman"/>
              </w:rPr>
            </w:pPr>
            <w:r w:rsidRPr="00E73C96">
              <w:rPr>
                <w:rFonts w:ascii="Times New Roman" w:hAnsi="Times New Roman" w:cs="Times New Roman"/>
              </w:rPr>
              <w:t>Valstybės įmonė Registrų centras</w:t>
            </w:r>
          </w:p>
        </w:tc>
        <w:tc>
          <w:tcPr>
            <w:tcW w:w="2191" w:type="dxa"/>
            <w:tcBorders>
              <w:top w:val="single" w:sz="4" w:space="0" w:color="auto"/>
              <w:left w:val="single" w:sz="4" w:space="0" w:color="auto"/>
              <w:bottom w:val="nil"/>
              <w:right w:val="single" w:sz="4" w:space="0" w:color="auto"/>
            </w:tcBorders>
            <w:shd w:val="clear" w:color="auto" w:fill="auto"/>
          </w:tcPr>
          <w:p w14:paraId="61B828AD" w14:textId="3E77CA7F" w:rsidR="00AF4363" w:rsidRPr="00A83E8A" w:rsidRDefault="00AF4363" w:rsidP="00AF4363">
            <w:pPr>
              <w:rPr>
                <w:rFonts w:ascii="Times New Roman" w:hAnsi="Times New Roman" w:cs="Times New Roman"/>
                <w:highlight w:val="yellow"/>
              </w:rPr>
            </w:pPr>
            <w:r w:rsidRPr="00A83E8A">
              <w:rPr>
                <w:rFonts w:ascii="Times New Roman" w:hAnsi="Times New Roman" w:cs="Times New Roman"/>
              </w:rPr>
              <w:t>217</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tc>
      </w:tr>
      <w:tr w:rsidR="00F95097" w:rsidRPr="008B168C" w14:paraId="27AD3CC8" w14:textId="77777777" w:rsidTr="0085114E">
        <w:trPr>
          <w:gridAfter w:val="1"/>
          <w:wAfter w:w="14" w:type="dxa"/>
          <w:cantSplit/>
          <w:trHeight w:val="300"/>
        </w:trPr>
        <w:tc>
          <w:tcPr>
            <w:tcW w:w="992" w:type="dxa"/>
            <w:vMerge/>
          </w:tcPr>
          <w:p w14:paraId="4D28FCE5" w14:textId="77777777" w:rsidR="00F95097" w:rsidRPr="377B9342" w:rsidRDefault="00F95097" w:rsidP="00F9509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387AB53C" w14:textId="6DACD9C5" w:rsidR="00F95097" w:rsidRPr="00CB696F" w:rsidRDefault="00CB696F" w:rsidP="00F95097">
            <w:pPr>
              <w:rPr>
                <w:rFonts w:ascii="Times New Roman" w:hAnsi="Times New Roman" w:cs="Times New Roman"/>
              </w:rPr>
            </w:pPr>
            <w:r w:rsidRPr="00CB696F">
              <w:rPr>
                <w:rFonts w:ascii="Times New Roman" w:hAnsi="Times New Roman" w:cs="Times New Roman"/>
              </w:rPr>
              <w:t>Interaktyvios sistemos mėsos (kiaulienos ir galvijienos) rinkos kainoms prognozuoti ir stabilumui analizuoti sukūrimas</w:t>
            </w:r>
          </w:p>
        </w:tc>
        <w:tc>
          <w:tcPr>
            <w:tcW w:w="4677" w:type="dxa"/>
            <w:gridSpan w:val="6"/>
            <w:tcBorders>
              <w:top w:val="single" w:sz="4" w:space="0" w:color="auto"/>
              <w:left w:val="single" w:sz="4" w:space="0" w:color="auto"/>
              <w:bottom w:val="nil"/>
              <w:right w:val="single" w:sz="4" w:space="0" w:color="auto"/>
            </w:tcBorders>
            <w:shd w:val="clear" w:color="auto" w:fill="auto"/>
          </w:tcPr>
          <w:p w14:paraId="07062EE4" w14:textId="0317B980"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Valstybės įmonė Žemės ūkio duomenų centras</w:t>
            </w:r>
          </w:p>
        </w:tc>
        <w:tc>
          <w:tcPr>
            <w:tcW w:w="2191" w:type="dxa"/>
            <w:tcBorders>
              <w:top w:val="single" w:sz="4" w:space="0" w:color="auto"/>
              <w:left w:val="single" w:sz="4" w:space="0" w:color="auto"/>
              <w:bottom w:val="nil"/>
              <w:right w:val="single" w:sz="4" w:space="0" w:color="auto"/>
            </w:tcBorders>
            <w:shd w:val="clear" w:color="auto" w:fill="auto"/>
          </w:tcPr>
          <w:p w14:paraId="568782AE" w14:textId="40341FF8"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242</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tc>
      </w:tr>
      <w:tr w:rsidR="00F95097" w:rsidRPr="008B168C" w14:paraId="6CA3FFE4" w14:textId="77777777" w:rsidTr="0085114E">
        <w:trPr>
          <w:gridAfter w:val="1"/>
          <w:wAfter w:w="14" w:type="dxa"/>
          <w:cantSplit/>
          <w:trHeight w:val="300"/>
        </w:trPr>
        <w:tc>
          <w:tcPr>
            <w:tcW w:w="992" w:type="dxa"/>
            <w:vMerge/>
          </w:tcPr>
          <w:p w14:paraId="2A2876C7" w14:textId="77777777" w:rsidR="00F95097" w:rsidRPr="377B9342" w:rsidRDefault="00F95097" w:rsidP="00F9509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6D616BDC" w14:textId="3D885A87" w:rsidR="00F95097" w:rsidRPr="008B5DA9" w:rsidRDefault="008B5DA9" w:rsidP="00F95097">
            <w:pPr>
              <w:rPr>
                <w:rFonts w:ascii="Times New Roman" w:hAnsi="Times New Roman" w:cs="Times New Roman"/>
              </w:rPr>
            </w:pPr>
            <w:r w:rsidRPr="008B5DA9">
              <w:rPr>
                <w:rFonts w:ascii="Times New Roman" w:hAnsi="Times New Roman" w:cs="Times New Roman"/>
              </w:rPr>
              <w:t>Viešojo informacinio portalo www.produktukainos.lt tobulinimas ir plėtra</w:t>
            </w:r>
          </w:p>
        </w:tc>
        <w:tc>
          <w:tcPr>
            <w:tcW w:w="4677" w:type="dxa"/>
            <w:gridSpan w:val="6"/>
            <w:tcBorders>
              <w:top w:val="single" w:sz="4" w:space="0" w:color="auto"/>
              <w:left w:val="single" w:sz="4" w:space="0" w:color="auto"/>
              <w:bottom w:val="nil"/>
              <w:right w:val="single" w:sz="4" w:space="0" w:color="auto"/>
            </w:tcBorders>
            <w:shd w:val="clear" w:color="auto" w:fill="auto"/>
          </w:tcPr>
          <w:p w14:paraId="08EC6E7A" w14:textId="6B38E30B"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Valstybės įmonė Žemės ūkio duomenų centras</w:t>
            </w:r>
          </w:p>
        </w:tc>
        <w:tc>
          <w:tcPr>
            <w:tcW w:w="2191" w:type="dxa"/>
            <w:tcBorders>
              <w:top w:val="single" w:sz="4" w:space="0" w:color="auto"/>
              <w:left w:val="single" w:sz="4" w:space="0" w:color="auto"/>
              <w:bottom w:val="nil"/>
              <w:right w:val="single" w:sz="4" w:space="0" w:color="auto"/>
            </w:tcBorders>
            <w:shd w:val="clear" w:color="auto" w:fill="auto"/>
          </w:tcPr>
          <w:p w14:paraId="4D73C045" w14:textId="006B0F1E"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203</w:t>
            </w:r>
            <w:r>
              <w:rPr>
                <w:rFonts w:ascii="Times New Roman" w:hAnsi="Times New Roman" w:cs="Times New Roman"/>
              </w:rPr>
              <w:t> </w:t>
            </w:r>
            <w:r w:rsidRPr="00A83E8A">
              <w:rPr>
                <w:rFonts w:ascii="Times New Roman" w:hAnsi="Times New Roman" w:cs="Times New Roman"/>
              </w:rPr>
              <w:t>280</w:t>
            </w:r>
            <w:r>
              <w:rPr>
                <w:rFonts w:ascii="Times New Roman" w:hAnsi="Times New Roman" w:cs="Times New Roman"/>
              </w:rPr>
              <w:t xml:space="preserve"> Eur</w:t>
            </w:r>
          </w:p>
        </w:tc>
      </w:tr>
      <w:tr w:rsidR="00F95097" w:rsidRPr="008B168C" w14:paraId="2EDD22EB" w14:textId="77777777" w:rsidTr="0085114E">
        <w:trPr>
          <w:gridAfter w:val="1"/>
          <w:wAfter w:w="14" w:type="dxa"/>
          <w:cantSplit/>
          <w:trHeight w:val="300"/>
        </w:trPr>
        <w:tc>
          <w:tcPr>
            <w:tcW w:w="992" w:type="dxa"/>
            <w:vMerge/>
          </w:tcPr>
          <w:p w14:paraId="40C1B5A6" w14:textId="77777777" w:rsidR="00F95097" w:rsidRPr="377B9342" w:rsidRDefault="00F95097" w:rsidP="00F9509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62626CC1" w14:textId="296903F7" w:rsidR="00F95097" w:rsidRPr="001058BC" w:rsidRDefault="001058BC" w:rsidP="00F95097">
            <w:pPr>
              <w:rPr>
                <w:rFonts w:ascii="Times New Roman" w:hAnsi="Times New Roman" w:cs="Times New Roman"/>
              </w:rPr>
            </w:pPr>
            <w:r w:rsidRPr="001058BC">
              <w:rPr>
                <w:rFonts w:ascii="Times New Roman" w:hAnsi="Times New Roman" w:cs="Times New Roman"/>
              </w:rPr>
              <w:t>Viešosios įstaigos CPO LT elektroninio katalogo plėtra</w:t>
            </w:r>
          </w:p>
        </w:tc>
        <w:tc>
          <w:tcPr>
            <w:tcW w:w="4677" w:type="dxa"/>
            <w:gridSpan w:val="6"/>
            <w:tcBorders>
              <w:top w:val="single" w:sz="4" w:space="0" w:color="auto"/>
              <w:left w:val="single" w:sz="4" w:space="0" w:color="auto"/>
              <w:bottom w:val="nil"/>
              <w:right w:val="single" w:sz="4" w:space="0" w:color="auto"/>
            </w:tcBorders>
            <w:shd w:val="clear" w:color="auto" w:fill="auto"/>
          </w:tcPr>
          <w:p w14:paraId="1FEFBB3D" w14:textId="0AD73D59"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Lietuvos Respublikos ekonomikos ir inovacijų ministerija</w:t>
            </w:r>
          </w:p>
        </w:tc>
        <w:tc>
          <w:tcPr>
            <w:tcW w:w="2191" w:type="dxa"/>
            <w:tcBorders>
              <w:top w:val="single" w:sz="4" w:space="0" w:color="auto"/>
              <w:left w:val="single" w:sz="4" w:space="0" w:color="auto"/>
              <w:bottom w:val="nil"/>
              <w:right w:val="single" w:sz="4" w:space="0" w:color="auto"/>
            </w:tcBorders>
            <w:shd w:val="clear" w:color="auto" w:fill="auto"/>
          </w:tcPr>
          <w:p w14:paraId="74F324F1" w14:textId="7E5934DD"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531</w:t>
            </w:r>
            <w:r>
              <w:rPr>
                <w:rFonts w:ascii="Times New Roman" w:hAnsi="Times New Roman" w:cs="Times New Roman"/>
              </w:rPr>
              <w:t> </w:t>
            </w:r>
            <w:r w:rsidRPr="00A83E8A">
              <w:rPr>
                <w:rFonts w:ascii="Times New Roman" w:hAnsi="Times New Roman" w:cs="Times New Roman"/>
              </w:rPr>
              <w:t>400</w:t>
            </w:r>
            <w:r>
              <w:rPr>
                <w:rFonts w:ascii="Times New Roman" w:hAnsi="Times New Roman" w:cs="Times New Roman"/>
              </w:rPr>
              <w:t xml:space="preserve"> Eur</w:t>
            </w:r>
          </w:p>
        </w:tc>
      </w:tr>
      <w:tr w:rsidR="00F95097" w:rsidRPr="008B168C" w14:paraId="218CFAD8" w14:textId="77777777" w:rsidTr="0085114E">
        <w:trPr>
          <w:gridAfter w:val="1"/>
          <w:wAfter w:w="14" w:type="dxa"/>
          <w:cantSplit/>
          <w:trHeight w:val="300"/>
        </w:trPr>
        <w:tc>
          <w:tcPr>
            <w:tcW w:w="992" w:type="dxa"/>
            <w:vMerge/>
          </w:tcPr>
          <w:p w14:paraId="33088371" w14:textId="77777777" w:rsidR="00F95097" w:rsidRPr="377B9342" w:rsidRDefault="00F95097" w:rsidP="00F9509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68A76429" w14:textId="1EF64E6A" w:rsidR="00F95097" w:rsidRPr="001058BC" w:rsidRDefault="00ED7BA1" w:rsidP="00F95097">
            <w:pPr>
              <w:rPr>
                <w:rFonts w:ascii="Times New Roman" w:hAnsi="Times New Roman" w:cs="Times New Roman"/>
              </w:rPr>
            </w:pPr>
            <w:r w:rsidRPr="00ED7BA1">
              <w:rPr>
                <w:rFonts w:ascii="Times New Roman" w:hAnsi="Times New Roman" w:cs="Times New Roman"/>
              </w:rPr>
              <w:t>Virtualaus pienininkystės ūkio rentabilumo matematinio modelio modernizavimas ir plėtra</w:t>
            </w:r>
          </w:p>
        </w:tc>
        <w:tc>
          <w:tcPr>
            <w:tcW w:w="4677" w:type="dxa"/>
            <w:gridSpan w:val="6"/>
            <w:tcBorders>
              <w:top w:val="single" w:sz="4" w:space="0" w:color="auto"/>
              <w:left w:val="single" w:sz="4" w:space="0" w:color="auto"/>
              <w:bottom w:val="nil"/>
              <w:right w:val="single" w:sz="4" w:space="0" w:color="auto"/>
            </w:tcBorders>
            <w:shd w:val="clear" w:color="auto" w:fill="auto"/>
          </w:tcPr>
          <w:p w14:paraId="100FAAB7" w14:textId="3061A46F"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Valstybės įmonė Žemės ūkio duomenų centras</w:t>
            </w:r>
          </w:p>
        </w:tc>
        <w:tc>
          <w:tcPr>
            <w:tcW w:w="2191" w:type="dxa"/>
            <w:tcBorders>
              <w:top w:val="single" w:sz="4" w:space="0" w:color="auto"/>
              <w:left w:val="single" w:sz="4" w:space="0" w:color="auto"/>
              <w:bottom w:val="nil"/>
              <w:right w:val="single" w:sz="4" w:space="0" w:color="auto"/>
            </w:tcBorders>
            <w:shd w:val="clear" w:color="auto" w:fill="auto"/>
          </w:tcPr>
          <w:p w14:paraId="78BA63A0" w14:textId="2CEDFF28"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556</w:t>
            </w:r>
            <w:r>
              <w:rPr>
                <w:rFonts w:ascii="Times New Roman" w:hAnsi="Times New Roman" w:cs="Times New Roman"/>
              </w:rPr>
              <w:t> </w:t>
            </w:r>
            <w:r w:rsidRPr="00A83E8A">
              <w:rPr>
                <w:rFonts w:ascii="Times New Roman" w:hAnsi="Times New Roman" w:cs="Times New Roman"/>
              </w:rPr>
              <w:t>600</w:t>
            </w:r>
            <w:r>
              <w:rPr>
                <w:rFonts w:ascii="Times New Roman" w:hAnsi="Times New Roman" w:cs="Times New Roman"/>
              </w:rPr>
              <w:t xml:space="preserve"> Eur</w:t>
            </w:r>
          </w:p>
        </w:tc>
      </w:tr>
      <w:tr w:rsidR="00F95097" w:rsidRPr="008B168C" w14:paraId="458FBB35" w14:textId="77777777" w:rsidTr="0085114E">
        <w:trPr>
          <w:gridAfter w:val="1"/>
          <w:wAfter w:w="14" w:type="dxa"/>
          <w:cantSplit/>
          <w:trHeight w:val="300"/>
        </w:trPr>
        <w:tc>
          <w:tcPr>
            <w:tcW w:w="992" w:type="dxa"/>
            <w:vMerge/>
          </w:tcPr>
          <w:p w14:paraId="03090846" w14:textId="77777777" w:rsidR="00F95097" w:rsidRPr="377B9342" w:rsidRDefault="00F95097" w:rsidP="00F9509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0C8F129D" w14:textId="096F115C" w:rsidR="00F95097" w:rsidRPr="001058BC" w:rsidRDefault="00AD2A7B" w:rsidP="00F95097">
            <w:pPr>
              <w:rPr>
                <w:rFonts w:ascii="Times New Roman" w:hAnsi="Times New Roman" w:cs="Times New Roman"/>
              </w:rPr>
            </w:pPr>
            <w:r w:rsidRPr="00AD2A7B">
              <w:rPr>
                <w:rFonts w:ascii="Times New Roman" w:hAnsi="Times New Roman" w:cs="Times New Roman"/>
              </w:rPr>
              <w:t>Elektroninių paslaugų sistemos modulio diegimas Jonavos rajono savivaldybės administracijoje</w:t>
            </w:r>
          </w:p>
        </w:tc>
        <w:tc>
          <w:tcPr>
            <w:tcW w:w="4677" w:type="dxa"/>
            <w:gridSpan w:val="6"/>
            <w:tcBorders>
              <w:top w:val="single" w:sz="4" w:space="0" w:color="auto"/>
              <w:left w:val="single" w:sz="4" w:space="0" w:color="auto"/>
              <w:bottom w:val="nil"/>
              <w:right w:val="single" w:sz="4" w:space="0" w:color="auto"/>
            </w:tcBorders>
            <w:shd w:val="clear" w:color="auto" w:fill="auto"/>
          </w:tcPr>
          <w:p w14:paraId="114DD7A5" w14:textId="77945AAB"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 xml:space="preserve">Jonavos rajono savivaldybė </w:t>
            </w:r>
          </w:p>
        </w:tc>
        <w:tc>
          <w:tcPr>
            <w:tcW w:w="2191" w:type="dxa"/>
            <w:tcBorders>
              <w:top w:val="single" w:sz="4" w:space="0" w:color="auto"/>
              <w:left w:val="single" w:sz="4" w:space="0" w:color="auto"/>
              <w:bottom w:val="nil"/>
              <w:right w:val="single" w:sz="4" w:space="0" w:color="auto"/>
            </w:tcBorders>
            <w:shd w:val="clear" w:color="auto" w:fill="auto"/>
          </w:tcPr>
          <w:p w14:paraId="67C9D8D1" w14:textId="11673E65"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80</w:t>
            </w:r>
            <w:r>
              <w:rPr>
                <w:rFonts w:ascii="Times New Roman" w:hAnsi="Times New Roman" w:cs="Times New Roman"/>
              </w:rPr>
              <w:t> </w:t>
            </w:r>
            <w:r w:rsidRPr="00A83E8A">
              <w:rPr>
                <w:rFonts w:ascii="Times New Roman" w:hAnsi="Times New Roman" w:cs="Times New Roman"/>
              </w:rPr>
              <w:t>210</w:t>
            </w:r>
            <w:r>
              <w:rPr>
                <w:rFonts w:ascii="Times New Roman" w:hAnsi="Times New Roman" w:cs="Times New Roman"/>
              </w:rPr>
              <w:t xml:space="preserve"> Eur</w:t>
            </w:r>
          </w:p>
        </w:tc>
      </w:tr>
      <w:tr w:rsidR="00F95097" w:rsidRPr="008B168C" w14:paraId="06E2C7BF" w14:textId="77777777" w:rsidTr="0085114E">
        <w:trPr>
          <w:gridAfter w:val="1"/>
          <w:wAfter w:w="14" w:type="dxa"/>
          <w:cantSplit/>
          <w:trHeight w:val="300"/>
        </w:trPr>
        <w:tc>
          <w:tcPr>
            <w:tcW w:w="992" w:type="dxa"/>
            <w:vMerge/>
          </w:tcPr>
          <w:p w14:paraId="38937736" w14:textId="77777777" w:rsidR="00F95097" w:rsidRPr="377B9342" w:rsidRDefault="00F95097" w:rsidP="00F9509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0C51360D" w14:textId="67DF5DC4" w:rsidR="00F95097" w:rsidRPr="001058BC" w:rsidRDefault="009C736D" w:rsidP="00F95097">
            <w:pPr>
              <w:rPr>
                <w:rFonts w:ascii="Times New Roman" w:hAnsi="Times New Roman" w:cs="Times New Roman"/>
              </w:rPr>
            </w:pPr>
            <w:r w:rsidRPr="009C736D">
              <w:rPr>
                <w:rFonts w:ascii="Times New Roman" w:hAnsi="Times New Roman" w:cs="Times New Roman"/>
              </w:rPr>
              <w:t>Kuriamos elektroninių paslaugų sistemos modernizavimas</w:t>
            </w:r>
          </w:p>
        </w:tc>
        <w:tc>
          <w:tcPr>
            <w:tcW w:w="4677" w:type="dxa"/>
            <w:gridSpan w:val="6"/>
            <w:tcBorders>
              <w:top w:val="single" w:sz="4" w:space="0" w:color="auto"/>
              <w:left w:val="single" w:sz="4" w:space="0" w:color="auto"/>
              <w:bottom w:val="nil"/>
              <w:right w:val="single" w:sz="4" w:space="0" w:color="auto"/>
            </w:tcBorders>
            <w:shd w:val="clear" w:color="auto" w:fill="auto"/>
          </w:tcPr>
          <w:p w14:paraId="12B6D906" w14:textId="3D814FFF"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Marijampolės savivaldybė</w:t>
            </w:r>
          </w:p>
        </w:tc>
        <w:tc>
          <w:tcPr>
            <w:tcW w:w="2191" w:type="dxa"/>
            <w:tcBorders>
              <w:top w:val="single" w:sz="4" w:space="0" w:color="auto"/>
              <w:left w:val="single" w:sz="4" w:space="0" w:color="auto"/>
              <w:bottom w:val="nil"/>
              <w:right w:val="single" w:sz="4" w:space="0" w:color="auto"/>
            </w:tcBorders>
            <w:shd w:val="clear" w:color="auto" w:fill="auto"/>
          </w:tcPr>
          <w:p w14:paraId="229345A0" w14:textId="24E6C32E"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50</w:t>
            </w:r>
            <w:r>
              <w:rPr>
                <w:rFonts w:ascii="Times New Roman" w:hAnsi="Times New Roman" w:cs="Times New Roman"/>
              </w:rPr>
              <w:t> </w:t>
            </w:r>
            <w:r w:rsidRPr="00A83E8A">
              <w:rPr>
                <w:rFonts w:ascii="Times New Roman" w:hAnsi="Times New Roman" w:cs="Times New Roman"/>
              </w:rPr>
              <w:t>130</w:t>
            </w:r>
            <w:r>
              <w:rPr>
                <w:rFonts w:ascii="Times New Roman" w:hAnsi="Times New Roman" w:cs="Times New Roman"/>
              </w:rPr>
              <w:t xml:space="preserve"> Eur</w:t>
            </w:r>
          </w:p>
        </w:tc>
      </w:tr>
      <w:tr w:rsidR="00F95097" w:rsidRPr="008B168C" w14:paraId="06C3D0D1" w14:textId="77777777" w:rsidTr="0085114E">
        <w:trPr>
          <w:gridAfter w:val="1"/>
          <w:wAfter w:w="14" w:type="dxa"/>
          <w:cantSplit/>
          <w:trHeight w:val="300"/>
        </w:trPr>
        <w:tc>
          <w:tcPr>
            <w:tcW w:w="992" w:type="dxa"/>
            <w:vMerge/>
          </w:tcPr>
          <w:p w14:paraId="4613FD64" w14:textId="77777777" w:rsidR="00F95097" w:rsidRPr="377B9342" w:rsidRDefault="00F95097" w:rsidP="00F9509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07ECCB62" w14:textId="08DCAC2D" w:rsidR="00F95097" w:rsidRPr="001058BC" w:rsidRDefault="009C736D" w:rsidP="00F95097">
            <w:pPr>
              <w:rPr>
                <w:rFonts w:ascii="Times New Roman" w:hAnsi="Times New Roman" w:cs="Times New Roman"/>
              </w:rPr>
            </w:pPr>
            <w:r w:rsidRPr="009C736D">
              <w:rPr>
                <w:rFonts w:ascii="Times New Roman" w:hAnsi="Times New Roman" w:cs="Times New Roman"/>
              </w:rPr>
              <w:t>Techninių eismo reguliavimo priemonių ir susisiekimo infrastruktūros geografinė informacinė sistema</w:t>
            </w:r>
          </w:p>
        </w:tc>
        <w:tc>
          <w:tcPr>
            <w:tcW w:w="4677" w:type="dxa"/>
            <w:gridSpan w:val="6"/>
            <w:tcBorders>
              <w:top w:val="single" w:sz="4" w:space="0" w:color="auto"/>
              <w:left w:val="single" w:sz="4" w:space="0" w:color="auto"/>
              <w:bottom w:val="nil"/>
              <w:right w:val="single" w:sz="4" w:space="0" w:color="auto"/>
            </w:tcBorders>
            <w:shd w:val="clear" w:color="auto" w:fill="auto"/>
          </w:tcPr>
          <w:p w14:paraId="29A4A7F7" w14:textId="2E41721A"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Marijampolės savivaldybė</w:t>
            </w:r>
          </w:p>
        </w:tc>
        <w:tc>
          <w:tcPr>
            <w:tcW w:w="2191" w:type="dxa"/>
            <w:tcBorders>
              <w:top w:val="single" w:sz="4" w:space="0" w:color="auto"/>
              <w:left w:val="single" w:sz="4" w:space="0" w:color="auto"/>
              <w:bottom w:val="nil"/>
              <w:right w:val="single" w:sz="4" w:space="0" w:color="auto"/>
            </w:tcBorders>
            <w:shd w:val="clear" w:color="auto" w:fill="auto"/>
          </w:tcPr>
          <w:p w14:paraId="22433137" w14:textId="1FC31C2D"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105</w:t>
            </w:r>
            <w:r>
              <w:rPr>
                <w:rFonts w:ascii="Times New Roman" w:hAnsi="Times New Roman" w:cs="Times New Roman"/>
              </w:rPr>
              <w:t> </w:t>
            </w:r>
            <w:r w:rsidRPr="00A83E8A">
              <w:rPr>
                <w:rFonts w:ascii="Times New Roman" w:hAnsi="Times New Roman" w:cs="Times New Roman"/>
              </w:rPr>
              <w:t>540</w:t>
            </w:r>
            <w:r>
              <w:rPr>
                <w:rFonts w:ascii="Times New Roman" w:hAnsi="Times New Roman" w:cs="Times New Roman"/>
              </w:rPr>
              <w:t xml:space="preserve"> Eur</w:t>
            </w:r>
          </w:p>
        </w:tc>
      </w:tr>
      <w:tr w:rsidR="00F95097" w:rsidRPr="008B168C" w14:paraId="20B7DE77" w14:textId="77777777" w:rsidTr="0085114E">
        <w:trPr>
          <w:gridAfter w:val="1"/>
          <w:wAfter w:w="14" w:type="dxa"/>
          <w:cantSplit/>
          <w:trHeight w:val="300"/>
        </w:trPr>
        <w:tc>
          <w:tcPr>
            <w:tcW w:w="992" w:type="dxa"/>
            <w:vMerge/>
          </w:tcPr>
          <w:p w14:paraId="40D1FC9F" w14:textId="77777777" w:rsidR="00F95097" w:rsidRPr="377B9342" w:rsidRDefault="00F95097" w:rsidP="00F9509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52D53B67" w14:textId="609AD29C" w:rsidR="00F95097" w:rsidRPr="001058BC" w:rsidRDefault="0085114E" w:rsidP="00F95097">
            <w:pPr>
              <w:rPr>
                <w:rFonts w:ascii="Times New Roman" w:hAnsi="Times New Roman" w:cs="Times New Roman"/>
              </w:rPr>
            </w:pPr>
            <w:r w:rsidRPr="0085114E">
              <w:rPr>
                <w:rFonts w:ascii="Times New Roman" w:hAnsi="Times New Roman" w:cs="Times New Roman"/>
              </w:rPr>
              <w:t>Mažeikių ir Telšių rajonų savivaldybių unikalios skaitmeninės kapinių duomenų bazės sukūrimas, jos atvėrimas ir laidojimo viešųjų paslaugų bei duomenų administravimo procesų skaitmeninimas</w:t>
            </w:r>
          </w:p>
        </w:tc>
        <w:tc>
          <w:tcPr>
            <w:tcW w:w="4677" w:type="dxa"/>
            <w:gridSpan w:val="6"/>
            <w:tcBorders>
              <w:top w:val="single" w:sz="4" w:space="0" w:color="auto"/>
              <w:left w:val="single" w:sz="4" w:space="0" w:color="auto"/>
              <w:bottom w:val="nil"/>
              <w:right w:val="single" w:sz="4" w:space="0" w:color="auto"/>
            </w:tcBorders>
            <w:shd w:val="clear" w:color="auto" w:fill="auto"/>
          </w:tcPr>
          <w:p w14:paraId="00DCFDF9" w14:textId="33DF7953"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Mažeikių rajono savivaldybė</w:t>
            </w:r>
          </w:p>
        </w:tc>
        <w:tc>
          <w:tcPr>
            <w:tcW w:w="2191" w:type="dxa"/>
            <w:tcBorders>
              <w:top w:val="single" w:sz="4" w:space="0" w:color="auto"/>
              <w:left w:val="single" w:sz="4" w:space="0" w:color="auto"/>
              <w:bottom w:val="nil"/>
              <w:right w:val="single" w:sz="4" w:space="0" w:color="auto"/>
            </w:tcBorders>
            <w:shd w:val="clear" w:color="auto" w:fill="auto"/>
          </w:tcPr>
          <w:p w14:paraId="5954AE84" w14:textId="1F3E3E8B"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310</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tc>
      </w:tr>
      <w:tr w:rsidR="00F95097" w:rsidRPr="008B168C" w14:paraId="1BB9B211" w14:textId="77777777" w:rsidTr="0085114E">
        <w:trPr>
          <w:gridAfter w:val="1"/>
          <w:wAfter w:w="14" w:type="dxa"/>
          <w:cantSplit/>
          <w:trHeight w:val="300"/>
        </w:trPr>
        <w:tc>
          <w:tcPr>
            <w:tcW w:w="992" w:type="dxa"/>
            <w:vMerge/>
          </w:tcPr>
          <w:p w14:paraId="51BB6452" w14:textId="77777777" w:rsidR="00F95097" w:rsidRPr="377B9342" w:rsidRDefault="00F95097" w:rsidP="00F9509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1D0472FC" w14:textId="18C84070" w:rsidR="00F95097" w:rsidRPr="001058BC" w:rsidRDefault="00561B33" w:rsidP="00F95097">
            <w:pPr>
              <w:rPr>
                <w:rFonts w:ascii="Times New Roman" w:hAnsi="Times New Roman" w:cs="Times New Roman"/>
              </w:rPr>
            </w:pPr>
            <w:r w:rsidRPr="00561B33">
              <w:rPr>
                <w:rFonts w:ascii="Times New Roman" w:hAnsi="Times New Roman" w:cs="Times New Roman"/>
              </w:rPr>
              <w:t>Šiaulių apskrities Pakruojo ir Šiaulių rajonų unikalios skaitmeninės kapinių duomenų bazės sukūrimas, jos atvėrimas gyventojams ir laidojimo viešųjų paslaugų bei duomenų</w:t>
            </w:r>
            <w:r>
              <w:rPr>
                <w:rFonts w:ascii="Times New Roman" w:hAnsi="Times New Roman" w:cs="Times New Roman"/>
              </w:rPr>
              <w:t xml:space="preserve"> </w:t>
            </w:r>
            <w:r w:rsidRPr="00561B33">
              <w:rPr>
                <w:rFonts w:ascii="Times New Roman" w:hAnsi="Times New Roman" w:cs="Times New Roman"/>
              </w:rPr>
              <w:t>administravimo procesų skaitmeninimas</w:t>
            </w:r>
          </w:p>
        </w:tc>
        <w:tc>
          <w:tcPr>
            <w:tcW w:w="4677" w:type="dxa"/>
            <w:gridSpan w:val="6"/>
            <w:tcBorders>
              <w:top w:val="single" w:sz="4" w:space="0" w:color="auto"/>
              <w:left w:val="single" w:sz="4" w:space="0" w:color="auto"/>
              <w:bottom w:val="nil"/>
              <w:right w:val="single" w:sz="4" w:space="0" w:color="auto"/>
            </w:tcBorders>
            <w:shd w:val="clear" w:color="auto" w:fill="auto"/>
          </w:tcPr>
          <w:p w14:paraId="4D75B199" w14:textId="32110CF6"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Pakruojo rajono savivaldybė</w:t>
            </w:r>
          </w:p>
        </w:tc>
        <w:tc>
          <w:tcPr>
            <w:tcW w:w="2191" w:type="dxa"/>
            <w:tcBorders>
              <w:top w:val="single" w:sz="4" w:space="0" w:color="auto"/>
              <w:left w:val="single" w:sz="4" w:space="0" w:color="auto"/>
              <w:bottom w:val="nil"/>
              <w:right w:val="single" w:sz="4" w:space="0" w:color="auto"/>
            </w:tcBorders>
            <w:shd w:val="clear" w:color="auto" w:fill="auto"/>
          </w:tcPr>
          <w:p w14:paraId="4EBBF52E" w14:textId="532B0558"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512</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tc>
      </w:tr>
      <w:tr w:rsidR="00F95097" w:rsidRPr="008B168C" w14:paraId="4F72965C" w14:textId="77777777" w:rsidTr="0085114E">
        <w:trPr>
          <w:gridAfter w:val="1"/>
          <w:wAfter w:w="14" w:type="dxa"/>
          <w:cantSplit/>
          <w:trHeight w:val="300"/>
        </w:trPr>
        <w:tc>
          <w:tcPr>
            <w:tcW w:w="992" w:type="dxa"/>
            <w:vMerge/>
          </w:tcPr>
          <w:p w14:paraId="530A69C3" w14:textId="77777777" w:rsidR="00F95097" w:rsidRPr="377B9342" w:rsidRDefault="00F95097" w:rsidP="00F9509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51884996" w14:textId="66358D7A" w:rsidR="00F95097" w:rsidRPr="001058BC" w:rsidRDefault="00937754" w:rsidP="00F95097">
            <w:pPr>
              <w:rPr>
                <w:rFonts w:ascii="Times New Roman" w:hAnsi="Times New Roman" w:cs="Times New Roman"/>
              </w:rPr>
            </w:pPr>
            <w:r w:rsidRPr="00937754">
              <w:rPr>
                <w:rFonts w:ascii="Times New Roman" w:hAnsi="Times New Roman" w:cs="Times New Roman"/>
              </w:rPr>
              <w:t>Valstybinės žemės nuomos mokesčio skaitmeninimas Panevėžio rajono ir Rokiškio rajono savivaldybėse</w:t>
            </w:r>
          </w:p>
        </w:tc>
        <w:tc>
          <w:tcPr>
            <w:tcW w:w="4677" w:type="dxa"/>
            <w:gridSpan w:val="6"/>
            <w:tcBorders>
              <w:top w:val="single" w:sz="4" w:space="0" w:color="auto"/>
              <w:left w:val="single" w:sz="4" w:space="0" w:color="auto"/>
              <w:bottom w:val="nil"/>
              <w:right w:val="single" w:sz="4" w:space="0" w:color="auto"/>
            </w:tcBorders>
            <w:shd w:val="clear" w:color="auto" w:fill="auto"/>
          </w:tcPr>
          <w:p w14:paraId="4656AF16" w14:textId="1C7D3CB8"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Panevėžio rajono savivaldybė</w:t>
            </w:r>
          </w:p>
        </w:tc>
        <w:tc>
          <w:tcPr>
            <w:tcW w:w="2191" w:type="dxa"/>
            <w:tcBorders>
              <w:top w:val="single" w:sz="4" w:space="0" w:color="auto"/>
              <w:left w:val="single" w:sz="4" w:space="0" w:color="auto"/>
              <w:bottom w:val="nil"/>
              <w:right w:val="single" w:sz="4" w:space="0" w:color="auto"/>
            </w:tcBorders>
            <w:shd w:val="clear" w:color="auto" w:fill="auto"/>
          </w:tcPr>
          <w:p w14:paraId="747BE0F9" w14:textId="0B8F0E21"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90</w:t>
            </w:r>
            <w:r>
              <w:rPr>
                <w:rFonts w:ascii="Times New Roman" w:hAnsi="Times New Roman" w:cs="Times New Roman"/>
              </w:rPr>
              <w:t> </w:t>
            </w:r>
            <w:r w:rsidRPr="00A83E8A">
              <w:rPr>
                <w:rFonts w:ascii="Times New Roman" w:hAnsi="Times New Roman" w:cs="Times New Roman"/>
              </w:rPr>
              <w:t>200</w:t>
            </w:r>
            <w:r>
              <w:rPr>
                <w:rFonts w:ascii="Times New Roman" w:hAnsi="Times New Roman" w:cs="Times New Roman"/>
              </w:rPr>
              <w:t xml:space="preserve"> Eur</w:t>
            </w:r>
          </w:p>
        </w:tc>
      </w:tr>
      <w:tr w:rsidR="00F95097" w:rsidRPr="008B168C" w14:paraId="38E6D64C" w14:textId="77777777" w:rsidTr="0085114E">
        <w:trPr>
          <w:gridAfter w:val="1"/>
          <w:wAfter w:w="14" w:type="dxa"/>
          <w:cantSplit/>
          <w:trHeight w:val="300"/>
        </w:trPr>
        <w:tc>
          <w:tcPr>
            <w:tcW w:w="992" w:type="dxa"/>
            <w:vMerge/>
          </w:tcPr>
          <w:p w14:paraId="26C8FF48" w14:textId="77777777" w:rsidR="00F95097" w:rsidRPr="377B9342" w:rsidRDefault="00F95097" w:rsidP="00F9509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07F633AB" w14:textId="338186CB" w:rsidR="00F95097" w:rsidRPr="001058BC" w:rsidRDefault="00686CB5" w:rsidP="00F95097">
            <w:pPr>
              <w:rPr>
                <w:rFonts w:ascii="Times New Roman" w:hAnsi="Times New Roman" w:cs="Times New Roman"/>
              </w:rPr>
            </w:pPr>
            <w:r w:rsidRPr="00686CB5">
              <w:rPr>
                <w:rFonts w:ascii="Times New Roman" w:hAnsi="Times New Roman" w:cs="Times New Roman"/>
              </w:rPr>
              <w:t>Panevėžio miesto savivaldybės teikiamų paslaugų perkėlimas į elektroninę erdvę gerinant paslaugų kokybę</w:t>
            </w:r>
          </w:p>
        </w:tc>
        <w:tc>
          <w:tcPr>
            <w:tcW w:w="4677" w:type="dxa"/>
            <w:gridSpan w:val="6"/>
            <w:tcBorders>
              <w:top w:val="single" w:sz="4" w:space="0" w:color="auto"/>
              <w:left w:val="single" w:sz="4" w:space="0" w:color="auto"/>
              <w:bottom w:val="nil"/>
              <w:right w:val="single" w:sz="4" w:space="0" w:color="auto"/>
            </w:tcBorders>
            <w:shd w:val="clear" w:color="auto" w:fill="auto"/>
          </w:tcPr>
          <w:p w14:paraId="42B8F214" w14:textId="2F774F61"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Panevėžio miesto savivaldybė</w:t>
            </w:r>
          </w:p>
        </w:tc>
        <w:tc>
          <w:tcPr>
            <w:tcW w:w="2191" w:type="dxa"/>
            <w:tcBorders>
              <w:top w:val="single" w:sz="4" w:space="0" w:color="auto"/>
              <w:left w:val="single" w:sz="4" w:space="0" w:color="auto"/>
              <w:bottom w:val="nil"/>
              <w:right w:val="single" w:sz="4" w:space="0" w:color="auto"/>
            </w:tcBorders>
            <w:shd w:val="clear" w:color="auto" w:fill="auto"/>
          </w:tcPr>
          <w:p w14:paraId="0B28D7AE" w14:textId="0F2D1BDA"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463</w:t>
            </w:r>
            <w:r>
              <w:rPr>
                <w:rFonts w:ascii="Times New Roman" w:hAnsi="Times New Roman" w:cs="Times New Roman"/>
              </w:rPr>
              <w:t> </w:t>
            </w:r>
            <w:r w:rsidRPr="00A83E8A">
              <w:rPr>
                <w:rFonts w:ascii="Times New Roman" w:hAnsi="Times New Roman" w:cs="Times New Roman"/>
              </w:rPr>
              <w:t>200</w:t>
            </w:r>
            <w:r>
              <w:rPr>
                <w:rFonts w:ascii="Times New Roman" w:hAnsi="Times New Roman" w:cs="Times New Roman"/>
              </w:rPr>
              <w:t xml:space="preserve"> Eur</w:t>
            </w:r>
          </w:p>
        </w:tc>
      </w:tr>
      <w:tr w:rsidR="00F95097" w:rsidRPr="008B168C" w14:paraId="45EB6AFB" w14:textId="77777777" w:rsidTr="0085114E">
        <w:trPr>
          <w:gridAfter w:val="1"/>
          <w:wAfter w:w="14" w:type="dxa"/>
          <w:cantSplit/>
          <w:trHeight w:val="300"/>
        </w:trPr>
        <w:tc>
          <w:tcPr>
            <w:tcW w:w="992" w:type="dxa"/>
            <w:vMerge/>
          </w:tcPr>
          <w:p w14:paraId="31C59820" w14:textId="77777777" w:rsidR="00F95097" w:rsidRPr="377B9342" w:rsidRDefault="00F95097" w:rsidP="00F9509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0469C198" w14:textId="094567BB" w:rsidR="00F95097" w:rsidRPr="001058BC" w:rsidRDefault="00212AAF" w:rsidP="00F95097">
            <w:pPr>
              <w:rPr>
                <w:rFonts w:ascii="Times New Roman" w:hAnsi="Times New Roman" w:cs="Times New Roman"/>
              </w:rPr>
            </w:pPr>
            <w:r w:rsidRPr="00212AAF">
              <w:rPr>
                <w:rFonts w:ascii="Times New Roman" w:hAnsi="Times New Roman" w:cs="Times New Roman"/>
              </w:rPr>
              <w:t>Panevėžio apskrities Kupiškio ir Pasvalio rajonų unikalios skaitmeninės kapinių duomenų bazės sukūrimas, jos atvėrimas gyventojams ir laidojimo viešųjų paslaugų bei duomenų administravimo procesų skaitmeninimas</w:t>
            </w:r>
          </w:p>
        </w:tc>
        <w:tc>
          <w:tcPr>
            <w:tcW w:w="4677" w:type="dxa"/>
            <w:gridSpan w:val="6"/>
            <w:tcBorders>
              <w:top w:val="single" w:sz="4" w:space="0" w:color="auto"/>
              <w:left w:val="single" w:sz="4" w:space="0" w:color="auto"/>
              <w:bottom w:val="nil"/>
              <w:right w:val="single" w:sz="4" w:space="0" w:color="auto"/>
            </w:tcBorders>
            <w:shd w:val="clear" w:color="auto" w:fill="auto"/>
          </w:tcPr>
          <w:p w14:paraId="790031A3" w14:textId="11A18029"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Kupiškio rajono savivaldybė</w:t>
            </w:r>
          </w:p>
        </w:tc>
        <w:tc>
          <w:tcPr>
            <w:tcW w:w="2191" w:type="dxa"/>
            <w:tcBorders>
              <w:top w:val="single" w:sz="4" w:space="0" w:color="auto"/>
              <w:left w:val="single" w:sz="4" w:space="0" w:color="auto"/>
              <w:bottom w:val="nil"/>
              <w:right w:val="single" w:sz="4" w:space="0" w:color="auto"/>
            </w:tcBorders>
            <w:shd w:val="clear" w:color="auto" w:fill="auto"/>
          </w:tcPr>
          <w:p w14:paraId="6834A002" w14:textId="7BBE699A"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511</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tc>
      </w:tr>
      <w:tr w:rsidR="00F95097" w:rsidRPr="008B168C" w14:paraId="7AC5564F" w14:textId="77777777" w:rsidTr="0085114E">
        <w:trPr>
          <w:gridAfter w:val="1"/>
          <w:wAfter w:w="14" w:type="dxa"/>
          <w:cantSplit/>
          <w:trHeight w:val="300"/>
        </w:trPr>
        <w:tc>
          <w:tcPr>
            <w:tcW w:w="992" w:type="dxa"/>
            <w:vMerge/>
          </w:tcPr>
          <w:p w14:paraId="330E7199" w14:textId="77777777" w:rsidR="00F95097" w:rsidRPr="377B9342" w:rsidRDefault="00F95097" w:rsidP="00F95097">
            <w:pPr>
              <w:rPr>
                <w:rFonts w:ascii="Times New Roman" w:hAnsi="Times New Roman" w:cs="Times New Roman"/>
                <w:b/>
                <w:bCs/>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14:paraId="4C28D818" w14:textId="79C06039" w:rsidR="00F95097" w:rsidRPr="001058BC" w:rsidRDefault="00A03A3A" w:rsidP="00F95097">
            <w:pPr>
              <w:rPr>
                <w:rFonts w:ascii="Times New Roman" w:hAnsi="Times New Roman" w:cs="Times New Roman"/>
              </w:rPr>
            </w:pPr>
            <w:r w:rsidRPr="00A03A3A">
              <w:rPr>
                <w:rFonts w:ascii="Times New Roman" w:hAnsi="Times New Roman" w:cs="Times New Roman"/>
              </w:rPr>
              <w:t>Vilniaus apskrities unikalios skaitmeninės kapinių duomenų bazės sukūrimas, jos atvėrimas gyventojams ir laidojimo viešųjų paslaugų bei duomenų administravimo procesų skaitmeninimas</w:t>
            </w:r>
          </w:p>
        </w:tc>
        <w:tc>
          <w:tcPr>
            <w:tcW w:w="4677" w:type="dxa"/>
            <w:gridSpan w:val="6"/>
            <w:tcBorders>
              <w:top w:val="single" w:sz="4" w:space="0" w:color="auto"/>
              <w:left w:val="single" w:sz="4" w:space="0" w:color="auto"/>
              <w:bottom w:val="single" w:sz="4" w:space="0" w:color="auto"/>
              <w:right w:val="single" w:sz="4" w:space="0" w:color="auto"/>
            </w:tcBorders>
            <w:shd w:val="clear" w:color="auto" w:fill="auto"/>
          </w:tcPr>
          <w:p w14:paraId="57A769A3" w14:textId="62AA3550"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Trakų rajono savivaldybė</w:t>
            </w:r>
          </w:p>
        </w:tc>
        <w:tc>
          <w:tcPr>
            <w:tcW w:w="2191" w:type="dxa"/>
            <w:tcBorders>
              <w:top w:val="single" w:sz="4" w:space="0" w:color="auto"/>
              <w:left w:val="single" w:sz="4" w:space="0" w:color="auto"/>
              <w:bottom w:val="single" w:sz="4" w:space="0" w:color="auto"/>
              <w:right w:val="single" w:sz="4" w:space="0" w:color="auto"/>
            </w:tcBorders>
            <w:shd w:val="clear" w:color="auto" w:fill="auto"/>
          </w:tcPr>
          <w:p w14:paraId="55F6DE91" w14:textId="36CC3C18"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429</w:t>
            </w:r>
            <w:r>
              <w:rPr>
                <w:rFonts w:ascii="Times New Roman" w:hAnsi="Times New Roman" w:cs="Times New Roman"/>
              </w:rPr>
              <w:t> </w:t>
            </w:r>
            <w:r w:rsidRPr="00A83E8A">
              <w:rPr>
                <w:rFonts w:ascii="Times New Roman" w:hAnsi="Times New Roman" w:cs="Times New Roman"/>
              </w:rPr>
              <w:t>200</w:t>
            </w:r>
            <w:r>
              <w:rPr>
                <w:rFonts w:ascii="Times New Roman" w:hAnsi="Times New Roman" w:cs="Times New Roman"/>
              </w:rPr>
              <w:t xml:space="preserve"> Eur</w:t>
            </w:r>
          </w:p>
        </w:tc>
      </w:tr>
      <w:tr w:rsidR="00F95097" w:rsidRPr="008B168C" w14:paraId="76D3F820" w14:textId="77777777" w:rsidTr="0085114E">
        <w:trPr>
          <w:gridAfter w:val="1"/>
          <w:wAfter w:w="14" w:type="dxa"/>
          <w:cantSplit/>
          <w:trHeight w:val="300"/>
        </w:trPr>
        <w:tc>
          <w:tcPr>
            <w:tcW w:w="992" w:type="dxa"/>
            <w:vMerge/>
          </w:tcPr>
          <w:p w14:paraId="6A856C9D" w14:textId="77777777" w:rsidR="00F95097" w:rsidRPr="377B9342" w:rsidRDefault="00F95097" w:rsidP="00F9509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1BA4A844" w14:textId="08B6D533" w:rsidR="00F95097" w:rsidRPr="007D69F9" w:rsidRDefault="007D69F9" w:rsidP="00F95097">
            <w:pPr>
              <w:rPr>
                <w:rFonts w:ascii="Times New Roman" w:hAnsi="Times New Roman" w:cs="Times New Roman"/>
              </w:rPr>
            </w:pPr>
            <w:r w:rsidRPr="007D69F9">
              <w:rPr>
                <w:rFonts w:ascii="Times New Roman" w:hAnsi="Times New Roman" w:cs="Times New Roman"/>
              </w:rPr>
              <w:t>Kauno r. ir Prienų r. savivaldybių skaitmeninės kapinių duomenų bazės kūrimas, administravimo procesų modernizavimas ir skaitmeninimas</w:t>
            </w:r>
          </w:p>
        </w:tc>
        <w:tc>
          <w:tcPr>
            <w:tcW w:w="4677" w:type="dxa"/>
            <w:gridSpan w:val="6"/>
            <w:tcBorders>
              <w:top w:val="nil"/>
              <w:left w:val="single" w:sz="4" w:space="0" w:color="auto"/>
              <w:bottom w:val="single" w:sz="4" w:space="0" w:color="auto"/>
              <w:right w:val="single" w:sz="4" w:space="0" w:color="auto"/>
            </w:tcBorders>
            <w:shd w:val="clear" w:color="auto" w:fill="auto"/>
          </w:tcPr>
          <w:p w14:paraId="2FDB1D0C" w14:textId="70EBA56F"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Kauno rajono savivaldybė</w:t>
            </w:r>
          </w:p>
        </w:tc>
        <w:tc>
          <w:tcPr>
            <w:tcW w:w="2191" w:type="dxa"/>
            <w:tcBorders>
              <w:top w:val="nil"/>
              <w:left w:val="single" w:sz="4" w:space="0" w:color="auto"/>
              <w:bottom w:val="single" w:sz="4" w:space="0" w:color="auto"/>
              <w:right w:val="single" w:sz="4" w:space="0" w:color="auto"/>
            </w:tcBorders>
            <w:shd w:val="clear" w:color="auto" w:fill="auto"/>
          </w:tcPr>
          <w:p w14:paraId="16D7FB64" w14:textId="1B367D0D"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483</w:t>
            </w:r>
            <w:r>
              <w:rPr>
                <w:rFonts w:ascii="Times New Roman" w:hAnsi="Times New Roman" w:cs="Times New Roman"/>
              </w:rPr>
              <w:t> </w:t>
            </w:r>
            <w:r w:rsidRPr="00A83E8A">
              <w:rPr>
                <w:rFonts w:ascii="Times New Roman" w:hAnsi="Times New Roman" w:cs="Times New Roman"/>
              </w:rPr>
              <w:t>200</w:t>
            </w:r>
            <w:r>
              <w:rPr>
                <w:rFonts w:ascii="Times New Roman" w:hAnsi="Times New Roman" w:cs="Times New Roman"/>
              </w:rPr>
              <w:t xml:space="preserve"> Eur</w:t>
            </w:r>
          </w:p>
        </w:tc>
      </w:tr>
      <w:tr w:rsidR="00F95097" w:rsidRPr="008B168C" w14:paraId="56C672BA" w14:textId="77777777" w:rsidTr="0085114E">
        <w:trPr>
          <w:gridAfter w:val="1"/>
          <w:wAfter w:w="14" w:type="dxa"/>
          <w:cantSplit/>
          <w:trHeight w:val="300"/>
        </w:trPr>
        <w:tc>
          <w:tcPr>
            <w:tcW w:w="992" w:type="dxa"/>
            <w:vMerge/>
          </w:tcPr>
          <w:p w14:paraId="0BC4FD36" w14:textId="77777777" w:rsidR="00F95097" w:rsidRPr="377B9342" w:rsidRDefault="00F95097" w:rsidP="00F9509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1F32AB2E" w14:textId="3CF62874" w:rsidR="00F95097" w:rsidRPr="007D69F9" w:rsidRDefault="007D69F9" w:rsidP="00F95097">
            <w:pPr>
              <w:rPr>
                <w:rFonts w:ascii="Times New Roman" w:hAnsi="Times New Roman" w:cs="Times New Roman"/>
              </w:rPr>
            </w:pPr>
            <w:r w:rsidRPr="007D69F9">
              <w:rPr>
                <w:rFonts w:ascii="Times New Roman" w:hAnsi="Times New Roman" w:cs="Times New Roman"/>
              </w:rPr>
              <w:t>Šalčininkų rajono savivaldybės skaitmeninės kapinių duomenų bazės sukūrimas, laidojimo viešųjų paslaugų gerinimas</w:t>
            </w:r>
          </w:p>
        </w:tc>
        <w:tc>
          <w:tcPr>
            <w:tcW w:w="4677" w:type="dxa"/>
            <w:gridSpan w:val="6"/>
            <w:tcBorders>
              <w:top w:val="nil"/>
              <w:left w:val="single" w:sz="4" w:space="0" w:color="auto"/>
              <w:bottom w:val="single" w:sz="4" w:space="0" w:color="auto"/>
              <w:right w:val="single" w:sz="4" w:space="0" w:color="auto"/>
            </w:tcBorders>
            <w:shd w:val="clear" w:color="auto" w:fill="auto"/>
          </w:tcPr>
          <w:p w14:paraId="292024B6" w14:textId="78D0D58A"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Šalčininkų rajono savivaldybė</w:t>
            </w:r>
          </w:p>
        </w:tc>
        <w:tc>
          <w:tcPr>
            <w:tcW w:w="2191" w:type="dxa"/>
            <w:tcBorders>
              <w:top w:val="nil"/>
              <w:left w:val="single" w:sz="4" w:space="0" w:color="auto"/>
              <w:bottom w:val="single" w:sz="4" w:space="0" w:color="auto"/>
              <w:right w:val="single" w:sz="4" w:space="0" w:color="auto"/>
            </w:tcBorders>
            <w:shd w:val="clear" w:color="auto" w:fill="auto"/>
          </w:tcPr>
          <w:p w14:paraId="75DDBDC7" w14:textId="7E9D024B"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91</w:t>
            </w:r>
            <w:r>
              <w:rPr>
                <w:rFonts w:ascii="Times New Roman" w:hAnsi="Times New Roman" w:cs="Times New Roman"/>
              </w:rPr>
              <w:t> </w:t>
            </w:r>
            <w:r w:rsidRPr="00A83E8A">
              <w:rPr>
                <w:rFonts w:ascii="Times New Roman" w:hAnsi="Times New Roman" w:cs="Times New Roman"/>
              </w:rPr>
              <w:t>550</w:t>
            </w:r>
            <w:r>
              <w:rPr>
                <w:rFonts w:ascii="Times New Roman" w:hAnsi="Times New Roman" w:cs="Times New Roman"/>
              </w:rPr>
              <w:t xml:space="preserve"> Eur</w:t>
            </w:r>
          </w:p>
        </w:tc>
      </w:tr>
      <w:tr w:rsidR="00F95097" w:rsidRPr="008B168C" w14:paraId="4081D577" w14:textId="77777777" w:rsidTr="0085114E">
        <w:trPr>
          <w:gridAfter w:val="1"/>
          <w:wAfter w:w="14" w:type="dxa"/>
          <w:cantSplit/>
          <w:trHeight w:val="300"/>
        </w:trPr>
        <w:tc>
          <w:tcPr>
            <w:tcW w:w="992" w:type="dxa"/>
            <w:vMerge/>
          </w:tcPr>
          <w:p w14:paraId="7AFC18DF" w14:textId="77777777" w:rsidR="00F95097" w:rsidRPr="377B9342" w:rsidRDefault="00F95097" w:rsidP="00F9509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34532BC2" w14:textId="7CE2C3F0" w:rsidR="00F95097" w:rsidRPr="007D69F9" w:rsidRDefault="00E13F48" w:rsidP="00F95097">
            <w:pPr>
              <w:rPr>
                <w:rFonts w:ascii="Times New Roman" w:hAnsi="Times New Roman" w:cs="Times New Roman"/>
              </w:rPr>
            </w:pPr>
            <w:r w:rsidRPr="00E13F48">
              <w:rPr>
                <w:rFonts w:ascii="Times New Roman" w:hAnsi="Times New Roman" w:cs="Times New Roman"/>
              </w:rPr>
              <w:t>Prekybos leidimų išdavimo Vilniaus miesto seniūnijose skaitmeninimas</w:t>
            </w:r>
          </w:p>
        </w:tc>
        <w:tc>
          <w:tcPr>
            <w:tcW w:w="4677" w:type="dxa"/>
            <w:gridSpan w:val="6"/>
            <w:tcBorders>
              <w:top w:val="nil"/>
              <w:left w:val="single" w:sz="4" w:space="0" w:color="auto"/>
              <w:bottom w:val="single" w:sz="4" w:space="0" w:color="auto"/>
              <w:right w:val="single" w:sz="4" w:space="0" w:color="auto"/>
            </w:tcBorders>
            <w:shd w:val="clear" w:color="auto" w:fill="auto"/>
          </w:tcPr>
          <w:p w14:paraId="7A0B7D48" w14:textId="5EC8FC5E"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Vilniaus miesto savivaldybė</w:t>
            </w:r>
          </w:p>
        </w:tc>
        <w:tc>
          <w:tcPr>
            <w:tcW w:w="2191" w:type="dxa"/>
            <w:tcBorders>
              <w:top w:val="nil"/>
              <w:left w:val="single" w:sz="4" w:space="0" w:color="auto"/>
              <w:bottom w:val="single" w:sz="4" w:space="0" w:color="auto"/>
              <w:right w:val="single" w:sz="4" w:space="0" w:color="auto"/>
            </w:tcBorders>
            <w:shd w:val="clear" w:color="auto" w:fill="auto"/>
          </w:tcPr>
          <w:p w14:paraId="75C277FB" w14:textId="5F867EC2"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266</w:t>
            </w:r>
            <w:r>
              <w:rPr>
                <w:rFonts w:ascii="Times New Roman" w:hAnsi="Times New Roman" w:cs="Times New Roman"/>
              </w:rPr>
              <w:t> </w:t>
            </w:r>
            <w:r w:rsidRPr="00A83E8A">
              <w:rPr>
                <w:rFonts w:ascii="Times New Roman" w:hAnsi="Times New Roman" w:cs="Times New Roman"/>
              </w:rPr>
              <w:t>200</w:t>
            </w:r>
            <w:r>
              <w:rPr>
                <w:rFonts w:ascii="Times New Roman" w:hAnsi="Times New Roman" w:cs="Times New Roman"/>
              </w:rPr>
              <w:t xml:space="preserve"> Eur</w:t>
            </w:r>
          </w:p>
        </w:tc>
      </w:tr>
      <w:tr w:rsidR="00F95097" w:rsidRPr="008B168C" w14:paraId="05ED449B" w14:textId="77777777" w:rsidTr="0085114E">
        <w:trPr>
          <w:gridAfter w:val="1"/>
          <w:wAfter w:w="14" w:type="dxa"/>
          <w:cantSplit/>
          <w:trHeight w:val="300"/>
        </w:trPr>
        <w:tc>
          <w:tcPr>
            <w:tcW w:w="992" w:type="dxa"/>
            <w:vMerge/>
          </w:tcPr>
          <w:p w14:paraId="7DFF7A30" w14:textId="77777777" w:rsidR="00F95097" w:rsidRPr="377B9342" w:rsidRDefault="00F95097" w:rsidP="00F9509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4CFF6C30" w14:textId="6D167CBE" w:rsidR="00F95097" w:rsidRPr="007D69F9" w:rsidRDefault="00311682" w:rsidP="00F95097">
            <w:pPr>
              <w:rPr>
                <w:rFonts w:ascii="Times New Roman" w:hAnsi="Times New Roman" w:cs="Times New Roman"/>
              </w:rPr>
            </w:pPr>
            <w:r w:rsidRPr="00311682">
              <w:rPr>
                <w:rFonts w:ascii="Times New Roman" w:hAnsi="Times New Roman" w:cs="Times New Roman"/>
              </w:rPr>
              <w:t>Jonaviečio kortelė – visos paslaugos tavo rankose</w:t>
            </w:r>
          </w:p>
        </w:tc>
        <w:tc>
          <w:tcPr>
            <w:tcW w:w="4677" w:type="dxa"/>
            <w:gridSpan w:val="6"/>
            <w:tcBorders>
              <w:top w:val="nil"/>
              <w:left w:val="single" w:sz="4" w:space="0" w:color="auto"/>
              <w:bottom w:val="single" w:sz="4" w:space="0" w:color="auto"/>
              <w:right w:val="single" w:sz="4" w:space="0" w:color="auto"/>
            </w:tcBorders>
            <w:shd w:val="clear" w:color="auto" w:fill="auto"/>
          </w:tcPr>
          <w:p w14:paraId="29943B56" w14:textId="02E5FD7A"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Jonavos rajono savivaldybė</w:t>
            </w:r>
          </w:p>
        </w:tc>
        <w:tc>
          <w:tcPr>
            <w:tcW w:w="2191" w:type="dxa"/>
            <w:tcBorders>
              <w:top w:val="nil"/>
              <w:left w:val="single" w:sz="4" w:space="0" w:color="auto"/>
              <w:bottom w:val="single" w:sz="4" w:space="0" w:color="auto"/>
              <w:right w:val="single" w:sz="4" w:space="0" w:color="auto"/>
            </w:tcBorders>
            <w:shd w:val="clear" w:color="auto" w:fill="auto"/>
          </w:tcPr>
          <w:p w14:paraId="7DE644E0" w14:textId="4C39E70B"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246</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tc>
      </w:tr>
      <w:tr w:rsidR="00F95097" w:rsidRPr="008B168C" w14:paraId="32743D47" w14:textId="77777777" w:rsidTr="0085114E">
        <w:trPr>
          <w:gridAfter w:val="1"/>
          <w:wAfter w:w="14" w:type="dxa"/>
          <w:cantSplit/>
          <w:trHeight w:val="300"/>
        </w:trPr>
        <w:tc>
          <w:tcPr>
            <w:tcW w:w="992" w:type="dxa"/>
            <w:vMerge/>
          </w:tcPr>
          <w:p w14:paraId="5DCBBCFC" w14:textId="77777777" w:rsidR="00F95097" w:rsidRPr="377B9342" w:rsidRDefault="00F95097" w:rsidP="00F9509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6C1E05B5" w14:textId="75E21E65" w:rsidR="00F95097" w:rsidRPr="007D69F9" w:rsidRDefault="00311682" w:rsidP="00F95097">
            <w:pPr>
              <w:rPr>
                <w:rFonts w:ascii="Times New Roman" w:hAnsi="Times New Roman" w:cs="Times New Roman"/>
              </w:rPr>
            </w:pPr>
            <w:r w:rsidRPr="00311682">
              <w:rPr>
                <w:rFonts w:ascii="Times New Roman" w:hAnsi="Times New Roman" w:cs="Times New Roman"/>
              </w:rPr>
              <w:t>Šiaulių miesto kapinių valdymo informacinės sistemos sukūrimas, įdiegimas, kapinių duomenų skaitmenizavimas</w:t>
            </w:r>
          </w:p>
        </w:tc>
        <w:tc>
          <w:tcPr>
            <w:tcW w:w="4677" w:type="dxa"/>
            <w:gridSpan w:val="6"/>
            <w:tcBorders>
              <w:top w:val="nil"/>
              <w:left w:val="single" w:sz="4" w:space="0" w:color="auto"/>
              <w:bottom w:val="single" w:sz="4" w:space="0" w:color="auto"/>
              <w:right w:val="single" w:sz="4" w:space="0" w:color="auto"/>
            </w:tcBorders>
            <w:shd w:val="clear" w:color="auto" w:fill="auto"/>
          </w:tcPr>
          <w:p w14:paraId="217C06B0" w14:textId="09A84CC6"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Šiaulių miesto savivaldybė</w:t>
            </w:r>
          </w:p>
        </w:tc>
        <w:tc>
          <w:tcPr>
            <w:tcW w:w="2191" w:type="dxa"/>
            <w:tcBorders>
              <w:top w:val="nil"/>
              <w:left w:val="single" w:sz="4" w:space="0" w:color="auto"/>
              <w:bottom w:val="single" w:sz="4" w:space="0" w:color="auto"/>
              <w:right w:val="single" w:sz="4" w:space="0" w:color="auto"/>
            </w:tcBorders>
            <w:shd w:val="clear" w:color="auto" w:fill="auto"/>
          </w:tcPr>
          <w:p w14:paraId="56CDDBC0" w14:textId="1895F1F8"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180</w:t>
            </w:r>
            <w:r>
              <w:rPr>
                <w:rFonts w:ascii="Times New Roman" w:hAnsi="Times New Roman" w:cs="Times New Roman"/>
              </w:rPr>
              <w:t> </w:t>
            </w:r>
            <w:r w:rsidRPr="00A83E8A">
              <w:rPr>
                <w:rFonts w:ascii="Times New Roman" w:hAnsi="Times New Roman" w:cs="Times New Roman"/>
              </w:rPr>
              <w:t>050</w:t>
            </w:r>
            <w:r>
              <w:rPr>
                <w:rFonts w:ascii="Times New Roman" w:hAnsi="Times New Roman" w:cs="Times New Roman"/>
              </w:rPr>
              <w:t xml:space="preserve"> Eur</w:t>
            </w:r>
          </w:p>
        </w:tc>
      </w:tr>
      <w:tr w:rsidR="00F95097" w:rsidRPr="008B168C" w14:paraId="73CD97B4" w14:textId="77777777" w:rsidTr="0085114E">
        <w:trPr>
          <w:gridAfter w:val="1"/>
          <w:wAfter w:w="14" w:type="dxa"/>
          <w:cantSplit/>
          <w:trHeight w:val="300"/>
        </w:trPr>
        <w:tc>
          <w:tcPr>
            <w:tcW w:w="992" w:type="dxa"/>
            <w:vMerge/>
          </w:tcPr>
          <w:p w14:paraId="38FD2315" w14:textId="77777777" w:rsidR="00F95097" w:rsidRPr="377B9342" w:rsidRDefault="00F95097" w:rsidP="00F9509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6237A17C" w14:textId="3F6215FF" w:rsidR="00F95097" w:rsidRPr="007D69F9" w:rsidRDefault="00AD2EF2" w:rsidP="00F95097">
            <w:pPr>
              <w:rPr>
                <w:rFonts w:ascii="Times New Roman" w:hAnsi="Times New Roman" w:cs="Times New Roman"/>
              </w:rPr>
            </w:pPr>
            <w:r w:rsidRPr="00AD2EF2">
              <w:rPr>
                <w:rFonts w:ascii="Times New Roman" w:hAnsi="Times New Roman" w:cs="Times New Roman"/>
              </w:rPr>
              <w:t>Molėtų rajono savivaldybės viešųjų paslaugų teikimo modernizavimas, skaitmeninio savivaldybės modelio sukūrimas ir GIS plėtra</w:t>
            </w:r>
          </w:p>
        </w:tc>
        <w:tc>
          <w:tcPr>
            <w:tcW w:w="4677" w:type="dxa"/>
            <w:gridSpan w:val="6"/>
            <w:tcBorders>
              <w:top w:val="nil"/>
              <w:left w:val="single" w:sz="4" w:space="0" w:color="auto"/>
              <w:bottom w:val="single" w:sz="4" w:space="0" w:color="auto"/>
              <w:right w:val="single" w:sz="4" w:space="0" w:color="auto"/>
            </w:tcBorders>
            <w:shd w:val="clear" w:color="auto" w:fill="auto"/>
          </w:tcPr>
          <w:p w14:paraId="414F62D2" w14:textId="32229B4F"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Molėtų rajono savivaldybė</w:t>
            </w:r>
          </w:p>
        </w:tc>
        <w:tc>
          <w:tcPr>
            <w:tcW w:w="2191" w:type="dxa"/>
            <w:tcBorders>
              <w:top w:val="nil"/>
              <w:left w:val="single" w:sz="4" w:space="0" w:color="auto"/>
              <w:bottom w:val="single" w:sz="4" w:space="0" w:color="auto"/>
              <w:right w:val="single" w:sz="4" w:space="0" w:color="auto"/>
            </w:tcBorders>
            <w:shd w:val="clear" w:color="auto" w:fill="auto"/>
          </w:tcPr>
          <w:p w14:paraId="0B3B0F7B" w14:textId="74ACEB14"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170</w:t>
            </w:r>
            <w:r>
              <w:rPr>
                <w:rFonts w:ascii="Times New Roman" w:hAnsi="Times New Roman" w:cs="Times New Roman"/>
              </w:rPr>
              <w:t> </w:t>
            </w:r>
            <w:r w:rsidRPr="00A83E8A">
              <w:rPr>
                <w:rFonts w:ascii="Times New Roman" w:hAnsi="Times New Roman" w:cs="Times New Roman"/>
              </w:rPr>
              <w:t>600</w:t>
            </w:r>
            <w:r>
              <w:rPr>
                <w:rFonts w:ascii="Times New Roman" w:hAnsi="Times New Roman" w:cs="Times New Roman"/>
              </w:rPr>
              <w:t xml:space="preserve"> Eur</w:t>
            </w:r>
          </w:p>
        </w:tc>
      </w:tr>
      <w:tr w:rsidR="00F95097" w:rsidRPr="008B168C" w14:paraId="6BDC8099" w14:textId="77777777" w:rsidTr="0085114E">
        <w:trPr>
          <w:gridAfter w:val="1"/>
          <w:wAfter w:w="14" w:type="dxa"/>
          <w:cantSplit/>
          <w:trHeight w:val="300"/>
        </w:trPr>
        <w:tc>
          <w:tcPr>
            <w:tcW w:w="992" w:type="dxa"/>
            <w:vMerge/>
          </w:tcPr>
          <w:p w14:paraId="552B2EB7" w14:textId="77777777" w:rsidR="00F95097" w:rsidRPr="377B9342" w:rsidRDefault="00F95097" w:rsidP="00F9509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74AC0AC8" w14:textId="471F7F2C" w:rsidR="00F95097" w:rsidRPr="007D69F9" w:rsidRDefault="00AD2EF2" w:rsidP="00F95097">
            <w:pPr>
              <w:rPr>
                <w:rFonts w:ascii="Times New Roman" w:hAnsi="Times New Roman" w:cs="Times New Roman"/>
              </w:rPr>
            </w:pPr>
            <w:r w:rsidRPr="00AD2EF2">
              <w:rPr>
                <w:rFonts w:ascii="Times New Roman" w:hAnsi="Times New Roman" w:cs="Times New Roman"/>
              </w:rPr>
              <w:t>Išorinės reklamos, prekybos ir paslaugų teikimo viešosiose vietose leidimų išdavimo skaitmeninimas</w:t>
            </w:r>
          </w:p>
        </w:tc>
        <w:tc>
          <w:tcPr>
            <w:tcW w:w="4677" w:type="dxa"/>
            <w:gridSpan w:val="6"/>
            <w:tcBorders>
              <w:top w:val="nil"/>
              <w:left w:val="single" w:sz="4" w:space="0" w:color="auto"/>
              <w:bottom w:val="single" w:sz="4" w:space="0" w:color="auto"/>
              <w:right w:val="single" w:sz="4" w:space="0" w:color="auto"/>
            </w:tcBorders>
            <w:shd w:val="clear" w:color="auto" w:fill="auto"/>
          </w:tcPr>
          <w:p w14:paraId="726624B2" w14:textId="6B312626" w:rsidR="00F95097" w:rsidRPr="00A83E8A" w:rsidRDefault="00F95097" w:rsidP="00F95097">
            <w:pPr>
              <w:rPr>
                <w:rFonts w:ascii="Times New Roman" w:hAnsi="Times New Roman" w:cs="Times New Roman"/>
                <w:highlight w:val="yellow"/>
              </w:rPr>
            </w:pPr>
            <w:r w:rsidRPr="00E73C96">
              <w:rPr>
                <w:rFonts w:ascii="Times New Roman" w:hAnsi="Times New Roman" w:cs="Times New Roman"/>
              </w:rPr>
              <w:t>Prienų rajono savivaldybė</w:t>
            </w:r>
          </w:p>
        </w:tc>
        <w:tc>
          <w:tcPr>
            <w:tcW w:w="2191" w:type="dxa"/>
            <w:tcBorders>
              <w:top w:val="nil"/>
              <w:left w:val="single" w:sz="4" w:space="0" w:color="auto"/>
              <w:bottom w:val="single" w:sz="4" w:space="0" w:color="auto"/>
              <w:right w:val="single" w:sz="4" w:space="0" w:color="auto"/>
            </w:tcBorders>
            <w:shd w:val="clear" w:color="auto" w:fill="auto"/>
          </w:tcPr>
          <w:p w14:paraId="07268582" w14:textId="579161CF" w:rsidR="00F95097" w:rsidRPr="00A83E8A" w:rsidRDefault="00F95097" w:rsidP="00F95097">
            <w:pPr>
              <w:rPr>
                <w:rFonts w:ascii="Times New Roman" w:hAnsi="Times New Roman" w:cs="Times New Roman"/>
                <w:highlight w:val="yellow"/>
              </w:rPr>
            </w:pPr>
            <w:r w:rsidRPr="00A83E8A">
              <w:rPr>
                <w:rFonts w:ascii="Times New Roman" w:hAnsi="Times New Roman" w:cs="Times New Roman"/>
              </w:rPr>
              <w:t>130</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tc>
      </w:tr>
      <w:tr w:rsidR="00AF4363" w:rsidRPr="008B168C" w14:paraId="443858EB" w14:textId="77777777" w:rsidTr="008F3517">
        <w:trPr>
          <w:cantSplit/>
          <w:trHeight w:val="350"/>
        </w:trPr>
        <w:tc>
          <w:tcPr>
            <w:tcW w:w="992" w:type="dxa"/>
          </w:tcPr>
          <w:p w14:paraId="7D7192FB" w14:textId="77777777" w:rsidR="00AF4363" w:rsidRPr="00A02CA8" w:rsidRDefault="00AF4363" w:rsidP="00AF4363">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5" w:type="dxa"/>
            <w:gridSpan w:val="10"/>
          </w:tcPr>
          <w:p w14:paraId="0920A3CB" w14:textId="77777777" w:rsidR="00AF4363" w:rsidRPr="000D01B1" w:rsidRDefault="00AF4363" w:rsidP="00AF4363">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F4363" w:rsidRPr="008B168C" w14:paraId="6259BA03" w14:textId="77777777" w:rsidTr="008F3517">
        <w:trPr>
          <w:cantSplit/>
          <w:trHeight w:val="300"/>
        </w:trPr>
        <w:tc>
          <w:tcPr>
            <w:tcW w:w="992" w:type="dxa"/>
          </w:tcPr>
          <w:p w14:paraId="40B815B9" w14:textId="77777777" w:rsidR="00AF4363" w:rsidRPr="00A02CA8" w:rsidRDefault="00AF4363" w:rsidP="00AF4363">
            <w:pPr>
              <w:rPr>
                <w:rFonts w:ascii="Times New Roman" w:hAnsi="Times New Roman" w:cs="Times New Roman"/>
                <w:b/>
                <w:bCs/>
              </w:rPr>
            </w:pPr>
            <w:r w:rsidRPr="7BC78F99">
              <w:rPr>
                <w:rFonts w:ascii="Times New Roman" w:hAnsi="Times New Roman" w:cs="Times New Roman"/>
                <w:b/>
                <w:bCs/>
              </w:rPr>
              <w:t>2.13.1</w:t>
            </w:r>
          </w:p>
        </w:tc>
        <w:tc>
          <w:tcPr>
            <w:tcW w:w="9435" w:type="dxa"/>
            <w:gridSpan w:val="10"/>
          </w:tcPr>
          <w:p w14:paraId="712638B0" w14:textId="77777777" w:rsidR="00AF4363" w:rsidRPr="00A02CA8" w:rsidRDefault="00AF4363" w:rsidP="00AF4363">
            <w:pPr>
              <w:rPr>
                <w:rFonts w:ascii="Times New Roman" w:hAnsi="Times New Roman" w:cs="Times New Roman"/>
                <w:b/>
                <w:bCs/>
              </w:rPr>
            </w:pPr>
            <w:r w:rsidRPr="2327CC7F">
              <w:rPr>
                <w:rFonts w:ascii="Times New Roman" w:hAnsi="Times New Roman" w:cs="Times New Roman"/>
                <w:b/>
                <w:bCs/>
              </w:rPr>
              <w:t>Finansuojamos projektų veiklos</w:t>
            </w:r>
          </w:p>
        </w:tc>
      </w:tr>
      <w:tr w:rsidR="00AF4363" w:rsidRPr="008B168C" w14:paraId="2C1A66FF" w14:textId="77777777" w:rsidTr="00D478A9">
        <w:trPr>
          <w:gridAfter w:val="1"/>
          <w:wAfter w:w="14" w:type="dxa"/>
          <w:cantSplit/>
          <w:trHeight w:val="300"/>
        </w:trPr>
        <w:tc>
          <w:tcPr>
            <w:tcW w:w="992" w:type="dxa"/>
          </w:tcPr>
          <w:p w14:paraId="2741EB85" w14:textId="77777777" w:rsidR="00AF4363" w:rsidRPr="00B52EB3" w:rsidRDefault="00AF4363" w:rsidP="00AF4363">
            <w:pPr>
              <w:rPr>
                <w:rFonts w:ascii="Times New Roman" w:hAnsi="Times New Roman" w:cs="Times New Roman"/>
              </w:rPr>
            </w:pPr>
          </w:p>
        </w:tc>
        <w:tc>
          <w:tcPr>
            <w:tcW w:w="2553" w:type="dxa"/>
            <w:gridSpan w:val="2"/>
          </w:tcPr>
          <w:p w14:paraId="26F50C68" w14:textId="77777777" w:rsidR="00AF4363" w:rsidRPr="00DB67E9" w:rsidRDefault="00AF4363" w:rsidP="00AF4363">
            <w:pPr>
              <w:rPr>
                <w:rFonts w:ascii="Times New Roman" w:hAnsi="Times New Roman" w:cs="Times New Roman"/>
                <w:iCs/>
                <w:szCs w:val="24"/>
              </w:rPr>
            </w:pPr>
            <w:r w:rsidRPr="00DB67E9">
              <w:rPr>
                <w:rFonts w:ascii="Times New Roman" w:hAnsi="Times New Roman" w:cs="Times New Roman"/>
                <w:iCs/>
                <w:szCs w:val="24"/>
              </w:rPr>
              <w:t>05-002-01-07-08-07-01</w:t>
            </w:r>
          </w:p>
          <w:p w14:paraId="21E9C960" w14:textId="77777777" w:rsidR="00AF4363" w:rsidRPr="00DB67E9" w:rsidRDefault="00AF4363" w:rsidP="00AF4363">
            <w:pPr>
              <w:rPr>
                <w:rFonts w:ascii="Times New Roman" w:hAnsi="Times New Roman" w:cs="Times New Roman"/>
                <w:iCs/>
                <w:szCs w:val="24"/>
              </w:rPr>
            </w:pPr>
          </w:p>
        </w:tc>
        <w:tc>
          <w:tcPr>
            <w:tcW w:w="6868" w:type="dxa"/>
            <w:gridSpan w:val="7"/>
          </w:tcPr>
          <w:p w14:paraId="20DF2851" w14:textId="77777777" w:rsidR="00AF4363" w:rsidRPr="00DB67E9" w:rsidRDefault="00AF4363" w:rsidP="00AF4363">
            <w:pPr>
              <w:jc w:val="both"/>
              <w:rPr>
                <w:rFonts w:ascii="Times New Roman" w:hAnsi="Times New Roman" w:cs="Times New Roman"/>
                <w:iCs/>
                <w:szCs w:val="24"/>
              </w:rPr>
            </w:pPr>
            <w:r w:rsidRPr="00DB67E9">
              <w:rPr>
                <w:rFonts w:ascii="Times New Roman" w:hAnsi="Times New Roman" w:cs="Times New Roman"/>
                <w:iCs/>
                <w:szCs w:val="24"/>
              </w:rPr>
              <w:t>Viešųjų institucijų teikiamų elektroninių paslaugų brandos lygio kėlimas</w:t>
            </w:r>
          </w:p>
        </w:tc>
      </w:tr>
      <w:tr w:rsidR="00AF4363" w:rsidRPr="008B168C" w14:paraId="429DAEC2" w14:textId="77777777" w:rsidTr="00D478A9">
        <w:trPr>
          <w:gridAfter w:val="1"/>
          <w:wAfter w:w="14" w:type="dxa"/>
          <w:cantSplit/>
          <w:trHeight w:val="300"/>
        </w:trPr>
        <w:tc>
          <w:tcPr>
            <w:tcW w:w="992" w:type="dxa"/>
          </w:tcPr>
          <w:p w14:paraId="0BEE07A0" w14:textId="77777777" w:rsidR="00AF4363" w:rsidRPr="009C094C" w:rsidRDefault="00AF4363" w:rsidP="00AF436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553" w:type="dxa"/>
            <w:gridSpan w:val="2"/>
          </w:tcPr>
          <w:p w14:paraId="45A74770" w14:textId="77777777" w:rsidR="00AF4363" w:rsidRPr="00275192" w:rsidRDefault="00AF4363" w:rsidP="00AF4363">
            <w:pPr>
              <w:rPr>
                <w:rFonts w:ascii="Times New Roman" w:hAnsi="Times New Roman" w:cs="Times New Roman"/>
                <w:b/>
                <w:bCs/>
              </w:rPr>
            </w:pPr>
            <w:r w:rsidRPr="00275192">
              <w:rPr>
                <w:rFonts w:ascii="Times New Roman" w:hAnsi="Times New Roman" w:cs="Times New Roman"/>
                <w:b/>
                <w:bCs/>
              </w:rPr>
              <w:t>Tikslinės grupės</w:t>
            </w:r>
          </w:p>
        </w:tc>
        <w:tc>
          <w:tcPr>
            <w:tcW w:w="6868" w:type="dxa"/>
            <w:gridSpan w:val="7"/>
          </w:tcPr>
          <w:p w14:paraId="3D6C6403" w14:textId="77777777" w:rsidR="00AF4363" w:rsidRPr="00275192" w:rsidRDefault="00AF4363" w:rsidP="00AF4363">
            <w:pPr>
              <w:jc w:val="both"/>
              <w:rPr>
                <w:rFonts w:ascii="Times New Roman" w:hAnsi="Times New Roman" w:cs="Times New Roman"/>
                <w:iCs/>
                <w:szCs w:val="24"/>
              </w:rPr>
            </w:pPr>
            <w:r w:rsidRPr="00275192">
              <w:rPr>
                <w:rFonts w:ascii="Times New Roman" w:hAnsi="Times New Roman" w:cs="Times New Roman"/>
                <w:iCs/>
                <w:szCs w:val="24"/>
              </w:rPr>
              <w:t xml:space="preserve">Viešojo sektoriaus organizacijos, kurių paslaugų teikimo procesai bus skaitmeninami; Lietuvos Respublikos ir Europos Sąjungos gyventojai ir verslo subjektai, kurie naudojasi Lietuvos Respublikos viešojo sektoriaus institucijų teikiamomis elektroninėmis paslaugomis; pažeidžiamos grupės (įskaitant senyvo amžiaus asmenis), valstybės tarnautojai, kurie naudojasi Lietuvos Respublikos viešojo sektoriaus institucijų teikiamomis elektroninėmis paslaugomis. </w:t>
            </w:r>
          </w:p>
          <w:p w14:paraId="02459625" w14:textId="77777777" w:rsidR="00AF4363" w:rsidRPr="00275192" w:rsidRDefault="00AF4363" w:rsidP="00AF4363">
            <w:pPr>
              <w:jc w:val="both"/>
              <w:rPr>
                <w:rFonts w:ascii="Times New Roman" w:hAnsi="Times New Roman" w:cs="Times New Roman"/>
                <w:i/>
                <w:iCs/>
              </w:rPr>
            </w:pPr>
          </w:p>
        </w:tc>
      </w:tr>
      <w:tr w:rsidR="00AF4363" w:rsidRPr="008B168C" w14:paraId="73DF377E" w14:textId="77777777" w:rsidTr="00D478A9">
        <w:trPr>
          <w:gridAfter w:val="1"/>
          <w:wAfter w:w="14" w:type="dxa"/>
          <w:cantSplit/>
          <w:trHeight w:val="300"/>
        </w:trPr>
        <w:tc>
          <w:tcPr>
            <w:tcW w:w="992" w:type="dxa"/>
          </w:tcPr>
          <w:p w14:paraId="36460D7D" w14:textId="77777777" w:rsidR="00AF4363" w:rsidRPr="009C094C" w:rsidRDefault="00AF4363" w:rsidP="00AF436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553" w:type="dxa"/>
            <w:gridSpan w:val="2"/>
          </w:tcPr>
          <w:p w14:paraId="38804A0E" w14:textId="77777777" w:rsidR="00AF4363" w:rsidRPr="009C094C" w:rsidRDefault="00AF4363" w:rsidP="00AF4363">
            <w:pPr>
              <w:rPr>
                <w:rFonts w:ascii="Times New Roman" w:hAnsi="Times New Roman" w:cs="Times New Roman"/>
                <w:b/>
                <w:bCs/>
              </w:rPr>
            </w:pPr>
            <w:r w:rsidRPr="009C094C">
              <w:rPr>
                <w:rFonts w:ascii="Times New Roman" w:hAnsi="Times New Roman" w:cs="Times New Roman"/>
                <w:b/>
                <w:bCs/>
              </w:rPr>
              <w:t>Galimi pareiškėjai</w:t>
            </w:r>
          </w:p>
        </w:tc>
        <w:tc>
          <w:tcPr>
            <w:tcW w:w="6868" w:type="dxa"/>
            <w:gridSpan w:val="7"/>
          </w:tcPr>
          <w:p w14:paraId="2CA5C62A" w14:textId="474A82CC" w:rsidR="00AF4363" w:rsidRPr="006E2E46" w:rsidRDefault="00AF4363" w:rsidP="006E2E46">
            <w:pPr>
              <w:tabs>
                <w:tab w:val="left" w:pos="426"/>
              </w:tabs>
              <w:jc w:val="both"/>
              <w:rPr>
                <w:rFonts w:ascii="Times New Roman" w:hAnsi="Times New Roman" w:cs="Times New Roman"/>
              </w:rPr>
            </w:pPr>
          </w:p>
        </w:tc>
      </w:tr>
      <w:tr w:rsidR="001441F5" w:rsidRPr="008B168C" w14:paraId="164CFECA" w14:textId="77777777" w:rsidTr="00BB02C1">
        <w:trPr>
          <w:gridAfter w:val="1"/>
          <w:wAfter w:w="14" w:type="dxa"/>
          <w:cantSplit/>
          <w:trHeight w:val="300"/>
        </w:trPr>
        <w:tc>
          <w:tcPr>
            <w:tcW w:w="992" w:type="dxa"/>
            <w:vMerge w:val="restart"/>
          </w:tcPr>
          <w:p w14:paraId="7BB43B47"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4C53062F" w14:textId="140A0053" w:rsidR="001441F5" w:rsidRPr="009C094C" w:rsidRDefault="001441F5" w:rsidP="008867B6">
            <w:pPr>
              <w:rPr>
                <w:rFonts w:ascii="Times New Roman" w:hAnsi="Times New Roman" w:cs="Times New Roman"/>
                <w:b/>
                <w:bCs/>
              </w:rPr>
            </w:pPr>
            <w:r w:rsidRPr="000E7E32">
              <w:rPr>
                <w:rFonts w:ascii="Times New Roman" w:hAnsi="Times New Roman" w:cs="Times New Roman"/>
              </w:rPr>
              <w:t>Europos Sąjungos šalių narių juridinių asmenų naudos gavėjų paieškos ir duomenų gavimo paslauga per E. teisingumo portalą (Beneficial Ownership Registers Interconnection Sytem (BORIS))</w:t>
            </w:r>
          </w:p>
        </w:tc>
        <w:tc>
          <w:tcPr>
            <w:tcW w:w="6868" w:type="dxa"/>
            <w:gridSpan w:val="7"/>
            <w:tcBorders>
              <w:top w:val="single" w:sz="4" w:space="0" w:color="auto"/>
              <w:left w:val="single" w:sz="4" w:space="0" w:color="auto"/>
              <w:bottom w:val="nil"/>
              <w:right w:val="single" w:sz="4" w:space="0" w:color="auto"/>
            </w:tcBorders>
            <w:shd w:val="clear" w:color="auto" w:fill="auto"/>
          </w:tcPr>
          <w:p w14:paraId="2821086D" w14:textId="5EBB26A0"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Valstybės įmonė Registrų centras</w:t>
            </w:r>
          </w:p>
        </w:tc>
      </w:tr>
      <w:tr w:rsidR="001441F5" w:rsidRPr="008B168C" w14:paraId="6E89606C" w14:textId="77777777" w:rsidTr="00BB02C1">
        <w:trPr>
          <w:gridAfter w:val="1"/>
          <w:wAfter w:w="14" w:type="dxa"/>
          <w:cantSplit/>
          <w:trHeight w:val="300"/>
        </w:trPr>
        <w:tc>
          <w:tcPr>
            <w:tcW w:w="992" w:type="dxa"/>
            <w:vMerge/>
          </w:tcPr>
          <w:p w14:paraId="18B2412B"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097ADF9F" w14:textId="4CC5A3FD" w:rsidR="001441F5" w:rsidRPr="009C094C" w:rsidRDefault="001441F5" w:rsidP="008867B6">
            <w:pPr>
              <w:rPr>
                <w:rFonts w:ascii="Times New Roman" w:hAnsi="Times New Roman" w:cs="Times New Roman"/>
                <w:b/>
                <w:bCs/>
              </w:rPr>
            </w:pPr>
            <w:r w:rsidRPr="00CB696F">
              <w:rPr>
                <w:rFonts w:ascii="Times New Roman" w:hAnsi="Times New Roman" w:cs="Times New Roman"/>
              </w:rPr>
              <w:t>Interaktyvios sistemos mėsos (kiaulienos ir galvijienos) rinkos kainoms prognozuoti ir stabilumui analizuoti sukūrimas</w:t>
            </w:r>
          </w:p>
        </w:tc>
        <w:tc>
          <w:tcPr>
            <w:tcW w:w="6868" w:type="dxa"/>
            <w:gridSpan w:val="7"/>
            <w:tcBorders>
              <w:top w:val="single" w:sz="4" w:space="0" w:color="auto"/>
              <w:left w:val="single" w:sz="4" w:space="0" w:color="auto"/>
              <w:bottom w:val="nil"/>
              <w:right w:val="single" w:sz="4" w:space="0" w:color="auto"/>
            </w:tcBorders>
            <w:shd w:val="clear" w:color="auto" w:fill="auto"/>
          </w:tcPr>
          <w:p w14:paraId="49E197CD" w14:textId="5530EEE9"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Valstybės įmonė Žemės ūkio duomenų centras</w:t>
            </w:r>
          </w:p>
        </w:tc>
      </w:tr>
      <w:tr w:rsidR="001441F5" w:rsidRPr="008B168C" w14:paraId="6059C2A1" w14:textId="77777777" w:rsidTr="00BB02C1">
        <w:trPr>
          <w:gridAfter w:val="1"/>
          <w:wAfter w:w="14" w:type="dxa"/>
          <w:cantSplit/>
          <w:trHeight w:val="300"/>
        </w:trPr>
        <w:tc>
          <w:tcPr>
            <w:tcW w:w="992" w:type="dxa"/>
            <w:vMerge/>
          </w:tcPr>
          <w:p w14:paraId="1A251478"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1B8EF146" w14:textId="514A3DDB" w:rsidR="001441F5" w:rsidRPr="009C094C" w:rsidRDefault="001441F5" w:rsidP="008867B6">
            <w:pPr>
              <w:rPr>
                <w:rFonts w:ascii="Times New Roman" w:hAnsi="Times New Roman" w:cs="Times New Roman"/>
                <w:b/>
                <w:bCs/>
              </w:rPr>
            </w:pPr>
            <w:r w:rsidRPr="008B5DA9">
              <w:rPr>
                <w:rFonts w:ascii="Times New Roman" w:hAnsi="Times New Roman" w:cs="Times New Roman"/>
              </w:rPr>
              <w:t>Viešojo informacinio portalo www.produktukainos.lt tobulinimas ir plėtra</w:t>
            </w:r>
          </w:p>
        </w:tc>
        <w:tc>
          <w:tcPr>
            <w:tcW w:w="6868" w:type="dxa"/>
            <w:gridSpan w:val="7"/>
            <w:tcBorders>
              <w:top w:val="single" w:sz="4" w:space="0" w:color="auto"/>
              <w:left w:val="single" w:sz="4" w:space="0" w:color="auto"/>
              <w:bottom w:val="nil"/>
              <w:right w:val="single" w:sz="4" w:space="0" w:color="auto"/>
            </w:tcBorders>
            <w:shd w:val="clear" w:color="auto" w:fill="auto"/>
          </w:tcPr>
          <w:p w14:paraId="55CACE50" w14:textId="2833D2E7"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Valstybės įmonė Žemės ūkio duomenų centras</w:t>
            </w:r>
          </w:p>
        </w:tc>
      </w:tr>
      <w:tr w:rsidR="001441F5" w:rsidRPr="008B168C" w14:paraId="4737C701" w14:textId="77777777" w:rsidTr="00BB02C1">
        <w:trPr>
          <w:gridAfter w:val="1"/>
          <w:wAfter w:w="14" w:type="dxa"/>
          <w:cantSplit/>
          <w:trHeight w:val="300"/>
        </w:trPr>
        <w:tc>
          <w:tcPr>
            <w:tcW w:w="992" w:type="dxa"/>
            <w:vMerge/>
          </w:tcPr>
          <w:p w14:paraId="749FF9AE"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383A730F" w14:textId="672EA150" w:rsidR="001441F5" w:rsidRPr="009C094C" w:rsidRDefault="001441F5" w:rsidP="008867B6">
            <w:pPr>
              <w:rPr>
                <w:rFonts w:ascii="Times New Roman" w:hAnsi="Times New Roman" w:cs="Times New Roman"/>
                <w:b/>
                <w:bCs/>
              </w:rPr>
            </w:pPr>
            <w:r w:rsidRPr="001058BC">
              <w:rPr>
                <w:rFonts w:ascii="Times New Roman" w:hAnsi="Times New Roman" w:cs="Times New Roman"/>
              </w:rPr>
              <w:t>Viešosios įstaigos CPO LT elektroninio katalogo plėtra</w:t>
            </w:r>
          </w:p>
        </w:tc>
        <w:tc>
          <w:tcPr>
            <w:tcW w:w="6868" w:type="dxa"/>
            <w:gridSpan w:val="7"/>
            <w:tcBorders>
              <w:top w:val="single" w:sz="4" w:space="0" w:color="auto"/>
              <w:left w:val="single" w:sz="4" w:space="0" w:color="auto"/>
              <w:bottom w:val="nil"/>
              <w:right w:val="single" w:sz="4" w:space="0" w:color="auto"/>
            </w:tcBorders>
            <w:shd w:val="clear" w:color="auto" w:fill="auto"/>
          </w:tcPr>
          <w:p w14:paraId="355CE130" w14:textId="02EF5927"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Lietuvos Respublikos ekonomikos ir inovacijų ministerija</w:t>
            </w:r>
          </w:p>
        </w:tc>
      </w:tr>
      <w:tr w:rsidR="001441F5" w:rsidRPr="008B168C" w14:paraId="2E56D061" w14:textId="77777777" w:rsidTr="00BB02C1">
        <w:trPr>
          <w:gridAfter w:val="1"/>
          <w:wAfter w:w="14" w:type="dxa"/>
          <w:cantSplit/>
          <w:trHeight w:val="300"/>
        </w:trPr>
        <w:tc>
          <w:tcPr>
            <w:tcW w:w="992" w:type="dxa"/>
            <w:vMerge/>
          </w:tcPr>
          <w:p w14:paraId="5A369585"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7B12F36B" w14:textId="333BCD8A" w:rsidR="001441F5" w:rsidRPr="009C094C" w:rsidRDefault="001441F5" w:rsidP="008867B6">
            <w:pPr>
              <w:rPr>
                <w:rFonts w:ascii="Times New Roman" w:hAnsi="Times New Roman" w:cs="Times New Roman"/>
                <w:b/>
                <w:bCs/>
              </w:rPr>
            </w:pPr>
            <w:r w:rsidRPr="00ED7BA1">
              <w:rPr>
                <w:rFonts w:ascii="Times New Roman" w:hAnsi="Times New Roman" w:cs="Times New Roman"/>
              </w:rPr>
              <w:t>Virtualaus pienininkystės ūkio rentabilumo matematinio modelio modernizavimas ir plėtra</w:t>
            </w:r>
          </w:p>
        </w:tc>
        <w:tc>
          <w:tcPr>
            <w:tcW w:w="6868" w:type="dxa"/>
            <w:gridSpan w:val="7"/>
            <w:tcBorders>
              <w:top w:val="single" w:sz="4" w:space="0" w:color="auto"/>
              <w:left w:val="single" w:sz="4" w:space="0" w:color="auto"/>
              <w:bottom w:val="nil"/>
              <w:right w:val="single" w:sz="4" w:space="0" w:color="auto"/>
            </w:tcBorders>
            <w:shd w:val="clear" w:color="auto" w:fill="auto"/>
          </w:tcPr>
          <w:p w14:paraId="2111437D" w14:textId="1848EC99"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Valstybės įmonė Žemės ūkio duomenų centras</w:t>
            </w:r>
          </w:p>
        </w:tc>
      </w:tr>
      <w:tr w:rsidR="001441F5" w:rsidRPr="008B168C" w14:paraId="4CD11641" w14:textId="77777777" w:rsidTr="00BB02C1">
        <w:trPr>
          <w:gridAfter w:val="1"/>
          <w:wAfter w:w="14" w:type="dxa"/>
          <w:cantSplit/>
          <w:trHeight w:val="300"/>
        </w:trPr>
        <w:tc>
          <w:tcPr>
            <w:tcW w:w="992" w:type="dxa"/>
            <w:vMerge/>
          </w:tcPr>
          <w:p w14:paraId="5FEF3DCD"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7822D037" w14:textId="40A95C4F" w:rsidR="001441F5" w:rsidRPr="009C094C" w:rsidRDefault="001441F5" w:rsidP="008867B6">
            <w:pPr>
              <w:rPr>
                <w:rFonts w:ascii="Times New Roman" w:hAnsi="Times New Roman" w:cs="Times New Roman"/>
                <w:b/>
                <w:bCs/>
              </w:rPr>
            </w:pPr>
            <w:r w:rsidRPr="00AD2A7B">
              <w:rPr>
                <w:rFonts w:ascii="Times New Roman" w:hAnsi="Times New Roman" w:cs="Times New Roman"/>
              </w:rPr>
              <w:t>Elektroninių paslaugų sistemos modulio diegimas Jonavos rajono savivaldybės administracijoje</w:t>
            </w:r>
          </w:p>
        </w:tc>
        <w:tc>
          <w:tcPr>
            <w:tcW w:w="6868" w:type="dxa"/>
            <w:gridSpan w:val="7"/>
            <w:tcBorders>
              <w:top w:val="single" w:sz="4" w:space="0" w:color="auto"/>
              <w:left w:val="single" w:sz="4" w:space="0" w:color="auto"/>
              <w:bottom w:val="nil"/>
              <w:right w:val="single" w:sz="4" w:space="0" w:color="auto"/>
            </w:tcBorders>
            <w:shd w:val="clear" w:color="auto" w:fill="auto"/>
          </w:tcPr>
          <w:p w14:paraId="6A9AB9A6" w14:textId="3C471B6A"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 xml:space="preserve">Jonavos rajono savivaldybė </w:t>
            </w:r>
          </w:p>
        </w:tc>
      </w:tr>
      <w:tr w:rsidR="001441F5" w:rsidRPr="008B168C" w14:paraId="03255AC5" w14:textId="77777777" w:rsidTr="00BB02C1">
        <w:trPr>
          <w:gridAfter w:val="1"/>
          <w:wAfter w:w="14" w:type="dxa"/>
          <w:cantSplit/>
          <w:trHeight w:val="300"/>
        </w:trPr>
        <w:tc>
          <w:tcPr>
            <w:tcW w:w="992" w:type="dxa"/>
            <w:vMerge/>
          </w:tcPr>
          <w:p w14:paraId="56CF5CD4"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6C290B0A" w14:textId="0EF38DBF" w:rsidR="001441F5" w:rsidRPr="009C094C" w:rsidRDefault="001441F5" w:rsidP="008867B6">
            <w:pPr>
              <w:rPr>
                <w:rFonts w:ascii="Times New Roman" w:hAnsi="Times New Roman" w:cs="Times New Roman"/>
                <w:b/>
                <w:bCs/>
              </w:rPr>
            </w:pPr>
            <w:r w:rsidRPr="009C736D">
              <w:rPr>
                <w:rFonts w:ascii="Times New Roman" w:hAnsi="Times New Roman" w:cs="Times New Roman"/>
              </w:rPr>
              <w:t>Kuriamos elektroninių paslaugų sistemos modernizavimas</w:t>
            </w:r>
          </w:p>
        </w:tc>
        <w:tc>
          <w:tcPr>
            <w:tcW w:w="6868" w:type="dxa"/>
            <w:gridSpan w:val="7"/>
            <w:tcBorders>
              <w:top w:val="single" w:sz="4" w:space="0" w:color="auto"/>
              <w:left w:val="single" w:sz="4" w:space="0" w:color="auto"/>
              <w:bottom w:val="nil"/>
              <w:right w:val="single" w:sz="4" w:space="0" w:color="auto"/>
            </w:tcBorders>
            <w:shd w:val="clear" w:color="auto" w:fill="auto"/>
          </w:tcPr>
          <w:p w14:paraId="7D9974DE" w14:textId="3091A2DE"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Marijampolės savivaldybė</w:t>
            </w:r>
          </w:p>
        </w:tc>
      </w:tr>
      <w:tr w:rsidR="001441F5" w:rsidRPr="008B168C" w14:paraId="7B15739C" w14:textId="77777777" w:rsidTr="00BB02C1">
        <w:trPr>
          <w:gridAfter w:val="1"/>
          <w:wAfter w:w="14" w:type="dxa"/>
          <w:cantSplit/>
          <w:trHeight w:val="300"/>
        </w:trPr>
        <w:tc>
          <w:tcPr>
            <w:tcW w:w="992" w:type="dxa"/>
            <w:vMerge/>
          </w:tcPr>
          <w:p w14:paraId="72F1201E"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276A1A15" w14:textId="5E21E741" w:rsidR="001441F5" w:rsidRPr="009C094C" w:rsidRDefault="001441F5" w:rsidP="008867B6">
            <w:pPr>
              <w:rPr>
                <w:rFonts w:ascii="Times New Roman" w:hAnsi="Times New Roman" w:cs="Times New Roman"/>
                <w:b/>
                <w:bCs/>
              </w:rPr>
            </w:pPr>
            <w:r w:rsidRPr="009C736D">
              <w:rPr>
                <w:rFonts w:ascii="Times New Roman" w:hAnsi="Times New Roman" w:cs="Times New Roman"/>
              </w:rPr>
              <w:t>Techninių eismo reguliavimo priemonių ir susisiekimo infrastruktūros geografinė informacinė sistema</w:t>
            </w:r>
          </w:p>
        </w:tc>
        <w:tc>
          <w:tcPr>
            <w:tcW w:w="6868" w:type="dxa"/>
            <w:gridSpan w:val="7"/>
            <w:tcBorders>
              <w:top w:val="single" w:sz="4" w:space="0" w:color="auto"/>
              <w:left w:val="single" w:sz="4" w:space="0" w:color="auto"/>
              <w:bottom w:val="nil"/>
              <w:right w:val="single" w:sz="4" w:space="0" w:color="auto"/>
            </w:tcBorders>
            <w:shd w:val="clear" w:color="auto" w:fill="auto"/>
          </w:tcPr>
          <w:p w14:paraId="2C7762C9" w14:textId="55B182D3"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Marijampolės savivaldybė</w:t>
            </w:r>
          </w:p>
        </w:tc>
      </w:tr>
      <w:tr w:rsidR="001441F5" w:rsidRPr="008B168C" w14:paraId="51C70562" w14:textId="77777777" w:rsidTr="00BB02C1">
        <w:trPr>
          <w:gridAfter w:val="1"/>
          <w:wAfter w:w="14" w:type="dxa"/>
          <w:cantSplit/>
          <w:trHeight w:val="300"/>
        </w:trPr>
        <w:tc>
          <w:tcPr>
            <w:tcW w:w="992" w:type="dxa"/>
            <w:vMerge/>
          </w:tcPr>
          <w:p w14:paraId="620B9237"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70F52B08" w14:textId="15F4CD2B" w:rsidR="001441F5" w:rsidRPr="009C094C" w:rsidRDefault="001441F5" w:rsidP="008867B6">
            <w:pPr>
              <w:rPr>
                <w:rFonts w:ascii="Times New Roman" w:hAnsi="Times New Roman" w:cs="Times New Roman"/>
                <w:b/>
                <w:bCs/>
              </w:rPr>
            </w:pPr>
            <w:r w:rsidRPr="0085114E">
              <w:rPr>
                <w:rFonts w:ascii="Times New Roman" w:hAnsi="Times New Roman" w:cs="Times New Roman"/>
              </w:rPr>
              <w:t>Mažeikių ir Telšių rajonų savivaldybių unikalios skaitmeninės kapinių duomenų bazės sukūrimas, jos atvėrimas ir laidojimo viešųjų paslaugų bei duomenų administravimo procesų skaitmeninimas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0880D70F" w14:textId="6B6FAF67"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Mažeikių rajono savivaldybė</w:t>
            </w:r>
          </w:p>
        </w:tc>
      </w:tr>
      <w:tr w:rsidR="001441F5" w:rsidRPr="008B168C" w14:paraId="6998AF1B" w14:textId="77777777" w:rsidTr="00BB02C1">
        <w:trPr>
          <w:gridAfter w:val="1"/>
          <w:wAfter w:w="14" w:type="dxa"/>
          <w:cantSplit/>
          <w:trHeight w:val="300"/>
        </w:trPr>
        <w:tc>
          <w:tcPr>
            <w:tcW w:w="992" w:type="dxa"/>
            <w:vMerge/>
          </w:tcPr>
          <w:p w14:paraId="4C4B327E"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7BDCE0E3" w14:textId="36A8F8E1" w:rsidR="001441F5" w:rsidRPr="009C094C" w:rsidRDefault="001441F5" w:rsidP="008867B6">
            <w:pPr>
              <w:rPr>
                <w:rFonts w:ascii="Times New Roman" w:hAnsi="Times New Roman" w:cs="Times New Roman"/>
                <w:b/>
                <w:bCs/>
              </w:rPr>
            </w:pPr>
            <w:r w:rsidRPr="00561B33">
              <w:rPr>
                <w:rFonts w:ascii="Times New Roman" w:hAnsi="Times New Roman" w:cs="Times New Roman"/>
              </w:rPr>
              <w:t>Šiaulių apskrities Pakruojo ir Šiaulių rajonų unikalios skaitmeninės kapinių duomenų bazės sukūrimas, jos atvėrimas gyventojams ir laidojimo viešųjų paslaugų bei duomenų</w:t>
            </w:r>
            <w:r>
              <w:rPr>
                <w:rFonts w:ascii="Times New Roman" w:hAnsi="Times New Roman" w:cs="Times New Roman"/>
              </w:rPr>
              <w:t xml:space="preserve"> </w:t>
            </w:r>
            <w:r w:rsidRPr="00561B33">
              <w:rPr>
                <w:rFonts w:ascii="Times New Roman" w:hAnsi="Times New Roman" w:cs="Times New Roman"/>
              </w:rPr>
              <w:t>administravimo procesų skaitmeninimas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63AC71DA" w14:textId="0B60B053"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Pakruojo rajono savivaldybė</w:t>
            </w:r>
          </w:p>
        </w:tc>
      </w:tr>
      <w:tr w:rsidR="001441F5" w:rsidRPr="008B168C" w14:paraId="33F39F34" w14:textId="77777777" w:rsidTr="00BB02C1">
        <w:trPr>
          <w:gridAfter w:val="1"/>
          <w:wAfter w:w="14" w:type="dxa"/>
          <w:cantSplit/>
          <w:trHeight w:val="300"/>
        </w:trPr>
        <w:tc>
          <w:tcPr>
            <w:tcW w:w="992" w:type="dxa"/>
            <w:vMerge/>
          </w:tcPr>
          <w:p w14:paraId="524C7D61"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5B72CA47" w14:textId="175918CD" w:rsidR="001441F5" w:rsidRPr="009C094C" w:rsidRDefault="001441F5" w:rsidP="008867B6">
            <w:pPr>
              <w:rPr>
                <w:rFonts w:ascii="Times New Roman" w:hAnsi="Times New Roman" w:cs="Times New Roman"/>
                <w:b/>
                <w:bCs/>
              </w:rPr>
            </w:pPr>
            <w:r w:rsidRPr="00937754">
              <w:rPr>
                <w:rFonts w:ascii="Times New Roman" w:hAnsi="Times New Roman" w:cs="Times New Roman"/>
              </w:rPr>
              <w:t>Valstybinės žemės nuomos mokesčio skaitmeninimas Panevėžio rajono ir Rokiškio rajono savivaldybėse</w:t>
            </w:r>
          </w:p>
        </w:tc>
        <w:tc>
          <w:tcPr>
            <w:tcW w:w="6868" w:type="dxa"/>
            <w:gridSpan w:val="7"/>
            <w:tcBorders>
              <w:top w:val="single" w:sz="4" w:space="0" w:color="auto"/>
              <w:left w:val="single" w:sz="4" w:space="0" w:color="auto"/>
              <w:bottom w:val="nil"/>
              <w:right w:val="single" w:sz="4" w:space="0" w:color="auto"/>
            </w:tcBorders>
            <w:shd w:val="clear" w:color="auto" w:fill="auto"/>
          </w:tcPr>
          <w:p w14:paraId="5DC6F00A" w14:textId="5019303C"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Panevėžio rajono savivaldybė</w:t>
            </w:r>
          </w:p>
        </w:tc>
      </w:tr>
      <w:tr w:rsidR="001441F5" w:rsidRPr="008B168C" w14:paraId="0E218857" w14:textId="77777777" w:rsidTr="00BB02C1">
        <w:trPr>
          <w:gridAfter w:val="1"/>
          <w:wAfter w:w="14" w:type="dxa"/>
          <w:cantSplit/>
          <w:trHeight w:val="300"/>
        </w:trPr>
        <w:tc>
          <w:tcPr>
            <w:tcW w:w="992" w:type="dxa"/>
            <w:vMerge/>
          </w:tcPr>
          <w:p w14:paraId="22E17ED9"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3FCC1550" w14:textId="715C5DBD" w:rsidR="001441F5" w:rsidRPr="009C094C" w:rsidRDefault="001441F5" w:rsidP="008867B6">
            <w:pPr>
              <w:rPr>
                <w:rFonts w:ascii="Times New Roman" w:hAnsi="Times New Roman" w:cs="Times New Roman"/>
                <w:b/>
                <w:bCs/>
              </w:rPr>
            </w:pPr>
            <w:r w:rsidRPr="00686CB5">
              <w:rPr>
                <w:rFonts w:ascii="Times New Roman" w:hAnsi="Times New Roman" w:cs="Times New Roman"/>
              </w:rPr>
              <w:t>Panevėžio miesto savivaldybės teikiamų paslaugų perkėlimas į elektroninę erdvę gerinant paslaugų kokybę</w:t>
            </w:r>
          </w:p>
        </w:tc>
        <w:tc>
          <w:tcPr>
            <w:tcW w:w="6868" w:type="dxa"/>
            <w:gridSpan w:val="7"/>
            <w:tcBorders>
              <w:top w:val="single" w:sz="4" w:space="0" w:color="auto"/>
              <w:left w:val="single" w:sz="4" w:space="0" w:color="auto"/>
              <w:bottom w:val="nil"/>
              <w:right w:val="single" w:sz="4" w:space="0" w:color="auto"/>
            </w:tcBorders>
            <w:shd w:val="clear" w:color="auto" w:fill="auto"/>
          </w:tcPr>
          <w:p w14:paraId="135A66AC" w14:textId="7F8503BB"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Panevėžio miesto savivaldybė</w:t>
            </w:r>
          </w:p>
        </w:tc>
      </w:tr>
      <w:tr w:rsidR="001441F5" w:rsidRPr="008B168C" w14:paraId="69CDDA55" w14:textId="77777777" w:rsidTr="00BB02C1">
        <w:trPr>
          <w:gridAfter w:val="1"/>
          <w:wAfter w:w="14" w:type="dxa"/>
          <w:cantSplit/>
          <w:trHeight w:val="300"/>
        </w:trPr>
        <w:tc>
          <w:tcPr>
            <w:tcW w:w="992" w:type="dxa"/>
            <w:vMerge/>
          </w:tcPr>
          <w:p w14:paraId="60EC2EBA"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5FC990FA" w14:textId="2CED28AD" w:rsidR="001441F5" w:rsidRPr="009C094C" w:rsidRDefault="001441F5" w:rsidP="008867B6">
            <w:pPr>
              <w:rPr>
                <w:rFonts w:ascii="Times New Roman" w:hAnsi="Times New Roman" w:cs="Times New Roman"/>
                <w:b/>
                <w:bCs/>
              </w:rPr>
            </w:pPr>
            <w:r w:rsidRPr="00212AAF">
              <w:rPr>
                <w:rFonts w:ascii="Times New Roman" w:hAnsi="Times New Roman" w:cs="Times New Roman"/>
              </w:rPr>
              <w:t>Panevėžio apskrities Kupiškio ir Pasvalio rajonų unikalios skaitmeninės kapinių duomenų bazės sukūrimas, jos atvėrimas gyventojams ir laidojimo viešųjų paslaugų bei duomenų administravimo procesų skaitmeninimas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52CBA6E1" w14:textId="213E458C"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Kupiškio rajono savivaldybė</w:t>
            </w:r>
          </w:p>
        </w:tc>
      </w:tr>
      <w:tr w:rsidR="001441F5" w:rsidRPr="008B168C" w14:paraId="5BC9B238" w14:textId="77777777" w:rsidTr="00BB02C1">
        <w:trPr>
          <w:gridAfter w:val="1"/>
          <w:wAfter w:w="14" w:type="dxa"/>
          <w:cantSplit/>
          <w:trHeight w:val="300"/>
        </w:trPr>
        <w:tc>
          <w:tcPr>
            <w:tcW w:w="992" w:type="dxa"/>
            <w:vMerge/>
          </w:tcPr>
          <w:p w14:paraId="36D95EA6" w14:textId="77777777" w:rsidR="001441F5" w:rsidRPr="5BCA0B0D" w:rsidRDefault="001441F5" w:rsidP="008867B6">
            <w:pPr>
              <w:rPr>
                <w:rFonts w:ascii="Times New Roman" w:hAnsi="Times New Roman" w:cs="Times New Roman"/>
                <w:b/>
                <w:bCs/>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14:paraId="4C10D9C6" w14:textId="6CFED762" w:rsidR="001441F5" w:rsidRPr="009C094C" w:rsidRDefault="001441F5" w:rsidP="008867B6">
            <w:pPr>
              <w:rPr>
                <w:rFonts w:ascii="Times New Roman" w:hAnsi="Times New Roman" w:cs="Times New Roman"/>
                <w:b/>
                <w:bCs/>
              </w:rPr>
            </w:pPr>
            <w:r w:rsidRPr="00A03A3A">
              <w:rPr>
                <w:rFonts w:ascii="Times New Roman" w:hAnsi="Times New Roman" w:cs="Times New Roman"/>
              </w:rPr>
              <w:t>Vilniaus apskrities unikalios skaitmeninės kapinių duomenų bazės sukūrimas, jos atvėrimas gyventojams ir laidojimo viešųjų paslaugų bei duomenų administravimo procesų skaitmeninimas</w:t>
            </w:r>
          </w:p>
        </w:tc>
        <w:tc>
          <w:tcPr>
            <w:tcW w:w="6868" w:type="dxa"/>
            <w:gridSpan w:val="7"/>
            <w:tcBorders>
              <w:top w:val="single" w:sz="4" w:space="0" w:color="auto"/>
              <w:left w:val="single" w:sz="4" w:space="0" w:color="auto"/>
              <w:bottom w:val="single" w:sz="4" w:space="0" w:color="auto"/>
              <w:right w:val="single" w:sz="4" w:space="0" w:color="auto"/>
            </w:tcBorders>
            <w:shd w:val="clear" w:color="auto" w:fill="auto"/>
          </w:tcPr>
          <w:p w14:paraId="3D7F681B" w14:textId="0799CE67"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Trakų rajono savivaldybė</w:t>
            </w:r>
          </w:p>
        </w:tc>
      </w:tr>
      <w:tr w:rsidR="001441F5" w:rsidRPr="008B168C" w14:paraId="4D78274C" w14:textId="77777777" w:rsidTr="00BB02C1">
        <w:trPr>
          <w:gridAfter w:val="1"/>
          <w:wAfter w:w="14" w:type="dxa"/>
          <w:cantSplit/>
          <w:trHeight w:val="300"/>
        </w:trPr>
        <w:tc>
          <w:tcPr>
            <w:tcW w:w="992" w:type="dxa"/>
            <w:vMerge/>
          </w:tcPr>
          <w:p w14:paraId="72D8CEA5" w14:textId="77777777" w:rsidR="001441F5" w:rsidRPr="5BCA0B0D" w:rsidRDefault="001441F5" w:rsidP="008867B6">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027C928C" w14:textId="32900C60" w:rsidR="001441F5" w:rsidRPr="009C094C" w:rsidRDefault="001441F5" w:rsidP="008867B6">
            <w:pPr>
              <w:rPr>
                <w:rFonts w:ascii="Times New Roman" w:hAnsi="Times New Roman" w:cs="Times New Roman"/>
                <w:b/>
                <w:bCs/>
              </w:rPr>
            </w:pPr>
            <w:r w:rsidRPr="007D69F9">
              <w:rPr>
                <w:rFonts w:ascii="Times New Roman" w:hAnsi="Times New Roman" w:cs="Times New Roman"/>
              </w:rPr>
              <w:t>Kauno r. ir Prienų r. savivaldybių skaitmeninės kapinių duomenų bazės kūrimas, administravimo procesų modernizavimas ir skaitmeninimas</w:t>
            </w:r>
          </w:p>
        </w:tc>
        <w:tc>
          <w:tcPr>
            <w:tcW w:w="6868" w:type="dxa"/>
            <w:gridSpan w:val="7"/>
            <w:tcBorders>
              <w:top w:val="nil"/>
              <w:left w:val="single" w:sz="4" w:space="0" w:color="auto"/>
              <w:bottom w:val="single" w:sz="4" w:space="0" w:color="auto"/>
              <w:right w:val="single" w:sz="4" w:space="0" w:color="auto"/>
            </w:tcBorders>
            <w:shd w:val="clear" w:color="auto" w:fill="auto"/>
          </w:tcPr>
          <w:p w14:paraId="000EA90E" w14:textId="5B37993D"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Kauno rajono savivaldybė</w:t>
            </w:r>
          </w:p>
        </w:tc>
      </w:tr>
      <w:tr w:rsidR="001441F5" w:rsidRPr="008B168C" w14:paraId="19D72A2F" w14:textId="77777777" w:rsidTr="00BB02C1">
        <w:trPr>
          <w:gridAfter w:val="1"/>
          <w:wAfter w:w="14" w:type="dxa"/>
          <w:cantSplit/>
          <w:trHeight w:val="300"/>
        </w:trPr>
        <w:tc>
          <w:tcPr>
            <w:tcW w:w="992" w:type="dxa"/>
            <w:vMerge/>
          </w:tcPr>
          <w:p w14:paraId="6E5EF1E2" w14:textId="77777777" w:rsidR="001441F5" w:rsidRPr="5BCA0B0D" w:rsidRDefault="001441F5" w:rsidP="008867B6">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4B7251E7" w14:textId="7EFE953E" w:rsidR="001441F5" w:rsidRPr="009C094C" w:rsidRDefault="001441F5" w:rsidP="008867B6">
            <w:pPr>
              <w:rPr>
                <w:rFonts w:ascii="Times New Roman" w:hAnsi="Times New Roman" w:cs="Times New Roman"/>
                <w:b/>
                <w:bCs/>
              </w:rPr>
            </w:pPr>
            <w:r w:rsidRPr="007D69F9">
              <w:rPr>
                <w:rFonts w:ascii="Times New Roman" w:hAnsi="Times New Roman" w:cs="Times New Roman"/>
              </w:rPr>
              <w:t>Šalčininkų rajono savivaldybės skaitmeninės kapinių duomenų bazės sukūrimas, laidojimo viešųjų paslaugų gerinimas</w:t>
            </w:r>
          </w:p>
        </w:tc>
        <w:tc>
          <w:tcPr>
            <w:tcW w:w="6868" w:type="dxa"/>
            <w:gridSpan w:val="7"/>
            <w:tcBorders>
              <w:top w:val="nil"/>
              <w:left w:val="single" w:sz="4" w:space="0" w:color="auto"/>
              <w:bottom w:val="single" w:sz="4" w:space="0" w:color="auto"/>
              <w:right w:val="single" w:sz="4" w:space="0" w:color="auto"/>
            </w:tcBorders>
            <w:shd w:val="clear" w:color="auto" w:fill="auto"/>
          </w:tcPr>
          <w:p w14:paraId="7BBCECD9" w14:textId="07B074CC"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Šalčininkų rajono savivaldybė</w:t>
            </w:r>
          </w:p>
        </w:tc>
      </w:tr>
      <w:tr w:rsidR="001441F5" w:rsidRPr="008B168C" w14:paraId="7EC37BD4" w14:textId="77777777" w:rsidTr="00BB02C1">
        <w:trPr>
          <w:gridAfter w:val="1"/>
          <w:wAfter w:w="14" w:type="dxa"/>
          <w:cantSplit/>
          <w:trHeight w:val="300"/>
        </w:trPr>
        <w:tc>
          <w:tcPr>
            <w:tcW w:w="992" w:type="dxa"/>
            <w:vMerge/>
          </w:tcPr>
          <w:p w14:paraId="38C56285" w14:textId="77777777" w:rsidR="001441F5" w:rsidRPr="5BCA0B0D" w:rsidRDefault="001441F5" w:rsidP="008867B6">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07615905" w14:textId="177D6099" w:rsidR="001441F5" w:rsidRPr="009C094C" w:rsidRDefault="001441F5" w:rsidP="008867B6">
            <w:pPr>
              <w:rPr>
                <w:rFonts w:ascii="Times New Roman" w:hAnsi="Times New Roman" w:cs="Times New Roman"/>
                <w:b/>
                <w:bCs/>
              </w:rPr>
            </w:pPr>
            <w:r w:rsidRPr="00E13F48">
              <w:rPr>
                <w:rFonts w:ascii="Times New Roman" w:hAnsi="Times New Roman" w:cs="Times New Roman"/>
              </w:rPr>
              <w:t>Prekybos leidimų išdavimo Vilniaus miesto seniūnijose skaitmeninimas</w:t>
            </w:r>
          </w:p>
        </w:tc>
        <w:tc>
          <w:tcPr>
            <w:tcW w:w="6868" w:type="dxa"/>
            <w:gridSpan w:val="7"/>
            <w:tcBorders>
              <w:top w:val="nil"/>
              <w:left w:val="single" w:sz="4" w:space="0" w:color="auto"/>
              <w:bottom w:val="single" w:sz="4" w:space="0" w:color="auto"/>
              <w:right w:val="single" w:sz="4" w:space="0" w:color="auto"/>
            </w:tcBorders>
            <w:shd w:val="clear" w:color="auto" w:fill="auto"/>
          </w:tcPr>
          <w:p w14:paraId="3CA0C572" w14:textId="3FEF80AF"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Vilniaus miesto savivaldybė</w:t>
            </w:r>
          </w:p>
        </w:tc>
      </w:tr>
      <w:tr w:rsidR="001441F5" w:rsidRPr="008B168C" w14:paraId="360025B0" w14:textId="77777777" w:rsidTr="00BB02C1">
        <w:trPr>
          <w:gridAfter w:val="1"/>
          <w:wAfter w:w="14" w:type="dxa"/>
          <w:cantSplit/>
          <w:trHeight w:val="300"/>
        </w:trPr>
        <w:tc>
          <w:tcPr>
            <w:tcW w:w="992" w:type="dxa"/>
            <w:vMerge/>
          </w:tcPr>
          <w:p w14:paraId="5E037C59" w14:textId="77777777" w:rsidR="001441F5" w:rsidRPr="5BCA0B0D" w:rsidRDefault="001441F5" w:rsidP="008867B6">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46C63940" w14:textId="62288EC4" w:rsidR="001441F5" w:rsidRPr="009C094C" w:rsidRDefault="001441F5" w:rsidP="008867B6">
            <w:pPr>
              <w:rPr>
                <w:rFonts w:ascii="Times New Roman" w:hAnsi="Times New Roman" w:cs="Times New Roman"/>
                <w:b/>
                <w:bCs/>
              </w:rPr>
            </w:pPr>
            <w:r w:rsidRPr="00311682">
              <w:rPr>
                <w:rFonts w:ascii="Times New Roman" w:hAnsi="Times New Roman" w:cs="Times New Roman"/>
              </w:rPr>
              <w:t>Jonaviečio kortelė – visos paslaugos tavo rankose</w:t>
            </w:r>
          </w:p>
        </w:tc>
        <w:tc>
          <w:tcPr>
            <w:tcW w:w="6868" w:type="dxa"/>
            <w:gridSpan w:val="7"/>
            <w:tcBorders>
              <w:top w:val="nil"/>
              <w:left w:val="single" w:sz="4" w:space="0" w:color="auto"/>
              <w:bottom w:val="single" w:sz="4" w:space="0" w:color="auto"/>
              <w:right w:val="single" w:sz="4" w:space="0" w:color="auto"/>
            </w:tcBorders>
            <w:shd w:val="clear" w:color="auto" w:fill="auto"/>
          </w:tcPr>
          <w:p w14:paraId="3D8F1AB3" w14:textId="48F9E333"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Jonavos rajono savivaldybė</w:t>
            </w:r>
          </w:p>
        </w:tc>
      </w:tr>
      <w:tr w:rsidR="001441F5" w:rsidRPr="008B168C" w14:paraId="4C3534ED" w14:textId="77777777" w:rsidTr="00BB02C1">
        <w:trPr>
          <w:gridAfter w:val="1"/>
          <w:wAfter w:w="14" w:type="dxa"/>
          <w:cantSplit/>
          <w:trHeight w:val="300"/>
        </w:trPr>
        <w:tc>
          <w:tcPr>
            <w:tcW w:w="992" w:type="dxa"/>
            <w:vMerge/>
          </w:tcPr>
          <w:p w14:paraId="3ACF8CF3" w14:textId="77777777" w:rsidR="001441F5" w:rsidRPr="5BCA0B0D" w:rsidRDefault="001441F5" w:rsidP="008867B6">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475F18EC" w14:textId="358DE7E1" w:rsidR="001441F5" w:rsidRPr="009C094C" w:rsidRDefault="001441F5" w:rsidP="008867B6">
            <w:pPr>
              <w:rPr>
                <w:rFonts w:ascii="Times New Roman" w:hAnsi="Times New Roman" w:cs="Times New Roman"/>
                <w:b/>
                <w:bCs/>
              </w:rPr>
            </w:pPr>
            <w:r w:rsidRPr="00311682">
              <w:rPr>
                <w:rFonts w:ascii="Times New Roman" w:hAnsi="Times New Roman" w:cs="Times New Roman"/>
              </w:rPr>
              <w:t>Šiaulių miesto kapinių valdymo informacinės sistemos sukūrimas, įdiegimas, kapinių duomenų skaitmenizavimas</w:t>
            </w:r>
          </w:p>
        </w:tc>
        <w:tc>
          <w:tcPr>
            <w:tcW w:w="6868" w:type="dxa"/>
            <w:gridSpan w:val="7"/>
            <w:tcBorders>
              <w:top w:val="nil"/>
              <w:left w:val="single" w:sz="4" w:space="0" w:color="auto"/>
              <w:bottom w:val="single" w:sz="4" w:space="0" w:color="auto"/>
              <w:right w:val="single" w:sz="4" w:space="0" w:color="auto"/>
            </w:tcBorders>
            <w:shd w:val="clear" w:color="auto" w:fill="auto"/>
          </w:tcPr>
          <w:p w14:paraId="264BFCFD" w14:textId="2005801A"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Šiaulių miesto savivaldybė</w:t>
            </w:r>
          </w:p>
        </w:tc>
      </w:tr>
      <w:tr w:rsidR="001441F5" w:rsidRPr="008B168C" w14:paraId="295C4DD7" w14:textId="77777777" w:rsidTr="00BB02C1">
        <w:trPr>
          <w:gridAfter w:val="1"/>
          <w:wAfter w:w="14" w:type="dxa"/>
          <w:cantSplit/>
          <w:trHeight w:val="300"/>
        </w:trPr>
        <w:tc>
          <w:tcPr>
            <w:tcW w:w="992" w:type="dxa"/>
            <w:vMerge/>
          </w:tcPr>
          <w:p w14:paraId="7AFDB8BC" w14:textId="77777777" w:rsidR="001441F5" w:rsidRPr="5BCA0B0D" w:rsidRDefault="001441F5" w:rsidP="008867B6">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72A4EB78" w14:textId="0E10255D" w:rsidR="001441F5" w:rsidRPr="009C094C" w:rsidRDefault="001441F5" w:rsidP="008867B6">
            <w:pPr>
              <w:rPr>
                <w:rFonts w:ascii="Times New Roman" w:hAnsi="Times New Roman" w:cs="Times New Roman"/>
                <w:b/>
                <w:bCs/>
              </w:rPr>
            </w:pPr>
            <w:r w:rsidRPr="00AD2EF2">
              <w:rPr>
                <w:rFonts w:ascii="Times New Roman" w:hAnsi="Times New Roman" w:cs="Times New Roman"/>
              </w:rPr>
              <w:t>Molėtų rajono savivaldybės viešųjų paslaugų teikimo modernizavimas, skaitmeninio savivaldybės modelio sukūrimas ir GIS plėtra</w:t>
            </w:r>
          </w:p>
        </w:tc>
        <w:tc>
          <w:tcPr>
            <w:tcW w:w="6868" w:type="dxa"/>
            <w:gridSpan w:val="7"/>
            <w:tcBorders>
              <w:top w:val="nil"/>
              <w:left w:val="single" w:sz="4" w:space="0" w:color="auto"/>
              <w:bottom w:val="single" w:sz="4" w:space="0" w:color="auto"/>
              <w:right w:val="single" w:sz="4" w:space="0" w:color="auto"/>
            </w:tcBorders>
            <w:shd w:val="clear" w:color="auto" w:fill="auto"/>
          </w:tcPr>
          <w:p w14:paraId="3BEA5F71" w14:textId="1C7611F1"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Molėtų rajono savivaldybė</w:t>
            </w:r>
          </w:p>
        </w:tc>
      </w:tr>
      <w:tr w:rsidR="001441F5" w:rsidRPr="008B168C" w14:paraId="03C65D31" w14:textId="77777777" w:rsidTr="00BB02C1">
        <w:trPr>
          <w:gridAfter w:val="1"/>
          <w:wAfter w:w="14" w:type="dxa"/>
          <w:cantSplit/>
          <w:trHeight w:val="300"/>
        </w:trPr>
        <w:tc>
          <w:tcPr>
            <w:tcW w:w="992" w:type="dxa"/>
            <w:vMerge/>
          </w:tcPr>
          <w:p w14:paraId="40FBB60B" w14:textId="77777777" w:rsidR="001441F5" w:rsidRPr="5BCA0B0D" w:rsidRDefault="001441F5" w:rsidP="008867B6">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13838DE1" w14:textId="789B0405" w:rsidR="001441F5" w:rsidRPr="009C094C" w:rsidRDefault="001441F5" w:rsidP="008867B6">
            <w:pPr>
              <w:rPr>
                <w:rFonts w:ascii="Times New Roman" w:hAnsi="Times New Roman" w:cs="Times New Roman"/>
                <w:b/>
                <w:bCs/>
              </w:rPr>
            </w:pPr>
            <w:r w:rsidRPr="00AD2EF2">
              <w:rPr>
                <w:rFonts w:ascii="Times New Roman" w:hAnsi="Times New Roman" w:cs="Times New Roman"/>
              </w:rPr>
              <w:t>Išorinės reklamos, prekybos ir paslaugų teikimo viešosiose vietose leidimų išdavimo skaitmeninimas</w:t>
            </w:r>
          </w:p>
        </w:tc>
        <w:tc>
          <w:tcPr>
            <w:tcW w:w="6868" w:type="dxa"/>
            <w:gridSpan w:val="7"/>
            <w:tcBorders>
              <w:top w:val="nil"/>
              <w:left w:val="single" w:sz="4" w:space="0" w:color="auto"/>
              <w:bottom w:val="single" w:sz="4" w:space="0" w:color="auto"/>
              <w:right w:val="single" w:sz="4" w:space="0" w:color="auto"/>
            </w:tcBorders>
            <w:shd w:val="clear" w:color="auto" w:fill="auto"/>
          </w:tcPr>
          <w:p w14:paraId="38E6A7F6" w14:textId="6DF619DE" w:rsidR="001441F5" w:rsidRPr="006E2E46" w:rsidRDefault="001441F5" w:rsidP="008867B6">
            <w:pPr>
              <w:tabs>
                <w:tab w:val="left" w:pos="426"/>
              </w:tabs>
              <w:jc w:val="both"/>
              <w:rPr>
                <w:rFonts w:ascii="Times New Roman" w:hAnsi="Times New Roman" w:cs="Times New Roman"/>
              </w:rPr>
            </w:pPr>
            <w:r w:rsidRPr="00E73C96">
              <w:rPr>
                <w:rFonts w:ascii="Times New Roman" w:hAnsi="Times New Roman" w:cs="Times New Roman"/>
              </w:rPr>
              <w:t>Prienų rajono savivaldybė</w:t>
            </w:r>
          </w:p>
        </w:tc>
      </w:tr>
      <w:tr w:rsidR="008867B6" w:rsidRPr="008B168C" w14:paraId="5C01C5F0" w14:textId="77777777" w:rsidTr="00D478A9">
        <w:trPr>
          <w:gridAfter w:val="1"/>
          <w:wAfter w:w="14" w:type="dxa"/>
          <w:cantSplit/>
          <w:trHeight w:val="300"/>
        </w:trPr>
        <w:tc>
          <w:tcPr>
            <w:tcW w:w="992" w:type="dxa"/>
          </w:tcPr>
          <w:p w14:paraId="5560D448" w14:textId="77777777" w:rsidR="008867B6" w:rsidRPr="006A00FF" w:rsidRDefault="008867B6" w:rsidP="008867B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13.4</w:t>
            </w:r>
          </w:p>
        </w:tc>
        <w:tc>
          <w:tcPr>
            <w:tcW w:w="2553" w:type="dxa"/>
            <w:gridSpan w:val="2"/>
          </w:tcPr>
          <w:p w14:paraId="7EBCC391" w14:textId="77777777" w:rsidR="008867B6" w:rsidRPr="009C094C" w:rsidRDefault="008867B6" w:rsidP="008867B6">
            <w:pPr>
              <w:rPr>
                <w:rFonts w:ascii="Times New Roman" w:hAnsi="Times New Roman" w:cs="Times New Roman"/>
                <w:b/>
                <w:bCs/>
              </w:rPr>
            </w:pPr>
            <w:r w:rsidRPr="009C094C">
              <w:rPr>
                <w:rFonts w:ascii="Times New Roman" w:hAnsi="Times New Roman" w:cs="Times New Roman"/>
                <w:b/>
                <w:bCs/>
              </w:rPr>
              <w:t>Galimi partneriai</w:t>
            </w:r>
          </w:p>
        </w:tc>
        <w:tc>
          <w:tcPr>
            <w:tcW w:w="6868" w:type="dxa"/>
            <w:gridSpan w:val="7"/>
          </w:tcPr>
          <w:p w14:paraId="2AA783B8" w14:textId="3F69F62E" w:rsidR="00B90AA7" w:rsidRPr="00B90AA7" w:rsidRDefault="00B90AA7" w:rsidP="008867B6">
            <w:pPr>
              <w:rPr>
                <w:rFonts w:ascii="Times New Roman" w:hAnsi="Times New Roman" w:cs="Times New Roman"/>
                <w:iCs/>
                <w:szCs w:val="24"/>
              </w:rPr>
            </w:pPr>
          </w:p>
        </w:tc>
      </w:tr>
      <w:tr w:rsidR="00D9307B" w:rsidRPr="008B168C" w14:paraId="2E151327" w14:textId="77777777" w:rsidTr="00AF682A">
        <w:trPr>
          <w:gridAfter w:val="1"/>
          <w:wAfter w:w="14" w:type="dxa"/>
          <w:cantSplit/>
          <w:trHeight w:val="300"/>
        </w:trPr>
        <w:tc>
          <w:tcPr>
            <w:tcW w:w="992" w:type="dxa"/>
            <w:vMerge w:val="restart"/>
          </w:tcPr>
          <w:p w14:paraId="0DA2B001"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3546C618" w14:textId="0E70A558" w:rsidR="00D9307B" w:rsidRPr="009C094C" w:rsidRDefault="00D9307B" w:rsidP="00B90AA7">
            <w:pPr>
              <w:rPr>
                <w:rFonts w:ascii="Times New Roman" w:hAnsi="Times New Roman" w:cs="Times New Roman"/>
                <w:b/>
                <w:bCs/>
              </w:rPr>
            </w:pPr>
            <w:r w:rsidRPr="000E7E32">
              <w:rPr>
                <w:rFonts w:ascii="Times New Roman" w:hAnsi="Times New Roman" w:cs="Times New Roman"/>
              </w:rPr>
              <w:t>Europos Sąjungos šalių narių juridinių asmenų naudos gavėjų paieškos ir duomenų gavimo paslauga per E. teisingumo portalą (Beneficial Ownership Registers Interconnection Sytem (BORIS))</w:t>
            </w:r>
          </w:p>
        </w:tc>
        <w:tc>
          <w:tcPr>
            <w:tcW w:w="6868" w:type="dxa"/>
            <w:gridSpan w:val="7"/>
            <w:tcBorders>
              <w:top w:val="single" w:sz="4" w:space="0" w:color="auto"/>
              <w:left w:val="single" w:sz="4" w:space="0" w:color="auto"/>
              <w:bottom w:val="nil"/>
              <w:right w:val="single" w:sz="4" w:space="0" w:color="auto"/>
            </w:tcBorders>
            <w:shd w:val="clear" w:color="auto" w:fill="auto"/>
          </w:tcPr>
          <w:p w14:paraId="772A553E" w14:textId="4036BB82" w:rsidR="00D9307B" w:rsidRPr="00BA0267" w:rsidRDefault="00D9307B" w:rsidP="00B90AA7">
            <w:pPr>
              <w:rPr>
                <w:rFonts w:ascii="Times New Roman" w:hAnsi="Times New Roman" w:cs="Times New Roman"/>
                <w:iCs/>
                <w:szCs w:val="24"/>
              </w:rPr>
            </w:pPr>
            <w:r w:rsidRPr="00BA0267">
              <w:rPr>
                <w:rFonts w:ascii="Times New Roman" w:hAnsi="Times New Roman" w:cs="Times New Roman"/>
                <w:iCs/>
                <w:szCs w:val="24"/>
              </w:rPr>
              <w:t>Viešieji juridiniai asmenys</w:t>
            </w:r>
          </w:p>
        </w:tc>
      </w:tr>
      <w:tr w:rsidR="00D9307B" w:rsidRPr="008B168C" w14:paraId="71879611" w14:textId="77777777" w:rsidTr="00AF682A">
        <w:trPr>
          <w:gridAfter w:val="1"/>
          <w:wAfter w:w="14" w:type="dxa"/>
          <w:cantSplit/>
          <w:trHeight w:val="300"/>
        </w:trPr>
        <w:tc>
          <w:tcPr>
            <w:tcW w:w="992" w:type="dxa"/>
            <w:vMerge/>
          </w:tcPr>
          <w:p w14:paraId="4AB8980C"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26ADF2A8" w14:textId="64E1BD73" w:rsidR="00D9307B" w:rsidRPr="009C094C" w:rsidRDefault="00D9307B" w:rsidP="00B90AA7">
            <w:pPr>
              <w:rPr>
                <w:rFonts w:ascii="Times New Roman" w:hAnsi="Times New Roman" w:cs="Times New Roman"/>
                <w:b/>
                <w:bCs/>
              </w:rPr>
            </w:pPr>
            <w:r w:rsidRPr="00CB696F">
              <w:rPr>
                <w:rFonts w:ascii="Times New Roman" w:hAnsi="Times New Roman" w:cs="Times New Roman"/>
              </w:rPr>
              <w:t>Interaktyvios sistemos mėsos (kiaulienos ir galvijienos) rinkos kainoms prognozuoti ir stabilumui analizuoti sukūrimas</w:t>
            </w:r>
          </w:p>
        </w:tc>
        <w:tc>
          <w:tcPr>
            <w:tcW w:w="6868" w:type="dxa"/>
            <w:gridSpan w:val="7"/>
            <w:tcBorders>
              <w:top w:val="single" w:sz="4" w:space="0" w:color="auto"/>
              <w:left w:val="single" w:sz="4" w:space="0" w:color="auto"/>
              <w:bottom w:val="nil"/>
              <w:right w:val="single" w:sz="4" w:space="0" w:color="auto"/>
            </w:tcBorders>
            <w:shd w:val="clear" w:color="auto" w:fill="auto"/>
          </w:tcPr>
          <w:p w14:paraId="7A42D8E4" w14:textId="5AC35BCC" w:rsidR="00D9307B" w:rsidRPr="00BA0267" w:rsidRDefault="00D9307B" w:rsidP="00B90AA7">
            <w:pPr>
              <w:rPr>
                <w:rFonts w:ascii="Times New Roman" w:hAnsi="Times New Roman" w:cs="Times New Roman"/>
                <w:iCs/>
                <w:szCs w:val="24"/>
              </w:rPr>
            </w:pPr>
            <w:r w:rsidRPr="00BA0267">
              <w:rPr>
                <w:rFonts w:ascii="Times New Roman" w:hAnsi="Times New Roman" w:cs="Times New Roman"/>
                <w:iCs/>
                <w:szCs w:val="24"/>
              </w:rPr>
              <w:t>Viešieji juridiniai asmenys</w:t>
            </w:r>
          </w:p>
        </w:tc>
      </w:tr>
      <w:tr w:rsidR="00D9307B" w:rsidRPr="008B168C" w14:paraId="3ED54CA2" w14:textId="77777777" w:rsidTr="00AF682A">
        <w:trPr>
          <w:gridAfter w:val="1"/>
          <w:wAfter w:w="14" w:type="dxa"/>
          <w:cantSplit/>
          <w:trHeight w:val="300"/>
        </w:trPr>
        <w:tc>
          <w:tcPr>
            <w:tcW w:w="992" w:type="dxa"/>
            <w:vMerge/>
          </w:tcPr>
          <w:p w14:paraId="6C8B67D7"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3B1B8ABB" w14:textId="4E5AF509" w:rsidR="00D9307B" w:rsidRPr="009C094C" w:rsidRDefault="00D9307B" w:rsidP="00B90AA7">
            <w:pPr>
              <w:rPr>
                <w:rFonts w:ascii="Times New Roman" w:hAnsi="Times New Roman" w:cs="Times New Roman"/>
                <w:b/>
                <w:bCs/>
              </w:rPr>
            </w:pPr>
            <w:r w:rsidRPr="008B5DA9">
              <w:rPr>
                <w:rFonts w:ascii="Times New Roman" w:hAnsi="Times New Roman" w:cs="Times New Roman"/>
              </w:rPr>
              <w:t>Viešojo informacinio portalo www.produktukainos.lt tobulinimas ir plėtra</w:t>
            </w:r>
          </w:p>
        </w:tc>
        <w:tc>
          <w:tcPr>
            <w:tcW w:w="6868" w:type="dxa"/>
            <w:gridSpan w:val="7"/>
            <w:tcBorders>
              <w:top w:val="single" w:sz="4" w:space="0" w:color="auto"/>
              <w:left w:val="single" w:sz="4" w:space="0" w:color="auto"/>
              <w:bottom w:val="nil"/>
              <w:right w:val="single" w:sz="4" w:space="0" w:color="auto"/>
            </w:tcBorders>
            <w:shd w:val="clear" w:color="auto" w:fill="auto"/>
          </w:tcPr>
          <w:p w14:paraId="2AA609DE" w14:textId="508CB560" w:rsidR="00D9307B" w:rsidRPr="00BA0267" w:rsidRDefault="00D9307B" w:rsidP="00B90AA7">
            <w:pPr>
              <w:rPr>
                <w:rFonts w:ascii="Times New Roman" w:hAnsi="Times New Roman" w:cs="Times New Roman"/>
                <w:iCs/>
                <w:szCs w:val="24"/>
              </w:rPr>
            </w:pPr>
            <w:r w:rsidRPr="00BA0267">
              <w:rPr>
                <w:rFonts w:ascii="Times New Roman" w:hAnsi="Times New Roman" w:cs="Times New Roman"/>
                <w:iCs/>
                <w:szCs w:val="24"/>
              </w:rPr>
              <w:t>Viešieji juridiniai asmenys</w:t>
            </w:r>
          </w:p>
        </w:tc>
      </w:tr>
      <w:tr w:rsidR="00D9307B" w:rsidRPr="008B168C" w14:paraId="4C793F3C" w14:textId="77777777" w:rsidTr="00AF682A">
        <w:trPr>
          <w:gridAfter w:val="1"/>
          <w:wAfter w:w="14" w:type="dxa"/>
          <w:cantSplit/>
          <w:trHeight w:val="300"/>
        </w:trPr>
        <w:tc>
          <w:tcPr>
            <w:tcW w:w="992" w:type="dxa"/>
            <w:vMerge/>
          </w:tcPr>
          <w:p w14:paraId="367C3693"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5646768C" w14:textId="002E3DD5" w:rsidR="00D9307B" w:rsidRPr="009C094C" w:rsidRDefault="00D9307B" w:rsidP="00B90AA7">
            <w:pPr>
              <w:rPr>
                <w:rFonts w:ascii="Times New Roman" w:hAnsi="Times New Roman" w:cs="Times New Roman"/>
                <w:b/>
                <w:bCs/>
              </w:rPr>
            </w:pPr>
            <w:r w:rsidRPr="001058BC">
              <w:rPr>
                <w:rFonts w:ascii="Times New Roman" w:hAnsi="Times New Roman" w:cs="Times New Roman"/>
              </w:rPr>
              <w:t>Viešosios įstaigos CPO LT elektroninio katalogo plėtra</w:t>
            </w:r>
          </w:p>
        </w:tc>
        <w:tc>
          <w:tcPr>
            <w:tcW w:w="6868" w:type="dxa"/>
            <w:gridSpan w:val="7"/>
            <w:tcBorders>
              <w:top w:val="single" w:sz="4" w:space="0" w:color="auto"/>
              <w:left w:val="single" w:sz="4" w:space="0" w:color="auto"/>
              <w:bottom w:val="nil"/>
              <w:right w:val="single" w:sz="4" w:space="0" w:color="auto"/>
            </w:tcBorders>
            <w:shd w:val="clear" w:color="auto" w:fill="auto"/>
          </w:tcPr>
          <w:p w14:paraId="683ECE32" w14:textId="7B7C8D9A" w:rsidR="00D9307B" w:rsidRPr="00BA0267" w:rsidRDefault="00D9307B" w:rsidP="00B90AA7">
            <w:pPr>
              <w:rPr>
                <w:rFonts w:ascii="Times New Roman" w:hAnsi="Times New Roman" w:cs="Times New Roman"/>
                <w:iCs/>
                <w:szCs w:val="24"/>
              </w:rPr>
            </w:pPr>
            <w:r w:rsidRPr="00BA0267">
              <w:rPr>
                <w:rFonts w:ascii="Times New Roman" w:hAnsi="Times New Roman" w:cs="Times New Roman"/>
                <w:iCs/>
                <w:szCs w:val="24"/>
              </w:rPr>
              <w:t>Viešieji juridiniai asmenys</w:t>
            </w:r>
          </w:p>
        </w:tc>
      </w:tr>
      <w:tr w:rsidR="00D9307B" w:rsidRPr="008B168C" w14:paraId="0CEF08B2" w14:textId="77777777" w:rsidTr="00AF682A">
        <w:trPr>
          <w:gridAfter w:val="1"/>
          <w:wAfter w:w="14" w:type="dxa"/>
          <w:cantSplit/>
          <w:trHeight w:val="300"/>
        </w:trPr>
        <w:tc>
          <w:tcPr>
            <w:tcW w:w="992" w:type="dxa"/>
            <w:vMerge/>
          </w:tcPr>
          <w:p w14:paraId="1DE6C363"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38E2647D" w14:textId="659DDDAD" w:rsidR="00D9307B" w:rsidRPr="009C094C" w:rsidRDefault="00D9307B" w:rsidP="00B90AA7">
            <w:pPr>
              <w:rPr>
                <w:rFonts w:ascii="Times New Roman" w:hAnsi="Times New Roman" w:cs="Times New Roman"/>
                <w:b/>
                <w:bCs/>
              </w:rPr>
            </w:pPr>
            <w:r w:rsidRPr="00ED7BA1">
              <w:rPr>
                <w:rFonts w:ascii="Times New Roman" w:hAnsi="Times New Roman" w:cs="Times New Roman"/>
              </w:rPr>
              <w:t>Virtualaus pienininkystės ūkio rentabilumo matematinio modelio modernizavimas ir plėtra</w:t>
            </w:r>
          </w:p>
        </w:tc>
        <w:tc>
          <w:tcPr>
            <w:tcW w:w="6868" w:type="dxa"/>
            <w:gridSpan w:val="7"/>
            <w:tcBorders>
              <w:top w:val="single" w:sz="4" w:space="0" w:color="auto"/>
              <w:left w:val="single" w:sz="4" w:space="0" w:color="auto"/>
              <w:bottom w:val="nil"/>
              <w:right w:val="single" w:sz="4" w:space="0" w:color="auto"/>
            </w:tcBorders>
            <w:shd w:val="clear" w:color="auto" w:fill="auto"/>
          </w:tcPr>
          <w:p w14:paraId="6035D9BD" w14:textId="6C31B5BF" w:rsidR="00D9307B" w:rsidRPr="00BA0267" w:rsidRDefault="00D9307B" w:rsidP="00B90AA7">
            <w:pPr>
              <w:rPr>
                <w:rFonts w:ascii="Times New Roman" w:hAnsi="Times New Roman" w:cs="Times New Roman"/>
                <w:iCs/>
                <w:szCs w:val="24"/>
              </w:rPr>
            </w:pPr>
            <w:r w:rsidRPr="00BA0267">
              <w:rPr>
                <w:rFonts w:ascii="Times New Roman" w:hAnsi="Times New Roman" w:cs="Times New Roman"/>
                <w:iCs/>
                <w:szCs w:val="24"/>
              </w:rPr>
              <w:t>Viešieji juridiniai asmenys</w:t>
            </w:r>
          </w:p>
        </w:tc>
      </w:tr>
      <w:tr w:rsidR="00D9307B" w:rsidRPr="008B168C" w14:paraId="19828661" w14:textId="77777777" w:rsidTr="00AF682A">
        <w:trPr>
          <w:gridAfter w:val="1"/>
          <w:wAfter w:w="14" w:type="dxa"/>
          <w:cantSplit/>
          <w:trHeight w:val="300"/>
        </w:trPr>
        <w:tc>
          <w:tcPr>
            <w:tcW w:w="992" w:type="dxa"/>
            <w:vMerge/>
          </w:tcPr>
          <w:p w14:paraId="1B044621"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0E031FC1" w14:textId="7542DFFC" w:rsidR="00D9307B" w:rsidRPr="009C094C" w:rsidRDefault="00D9307B" w:rsidP="00B90AA7">
            <w:pPr>
              <w:rPr>
                <w:rFonts w:ascii="Times New Roman" w:hAnsi="Times New Roman" w:cs="Times New Roman"/>
                <w:b/>
                <w:bCs/>
              </w:rPr>
            </w:pPr>
            <w:r w:rsidRPr="00AD2A7B">
              <w:rPr>
                <w:rFonts w:ascii="Times New Roman" w:hAnsi="Times New Roman" w:cs="Times New Roman"/>
              </w:rPr>
              <w:t>Elektroninių paslaugų sistemos modulio diegimas Jonavos rajono savivaldybės administracijoje</w:t>
            </w:r>
          </w:p>
        </w:tc>
        <w:tc>
          <w:tcPr>
            <w:tcW w:w="6868" w:type="dxa"/>
            <w:gridSpan w:val="7"/>
            <w:tcBorders>
              <w:top w:val="single" w:sz="4" w:space="0" w:color="auto"/>
              <w:left w:val="single" w:sz="4" w:space="0" w:color="auto"/>
              <w:bottom w:val="nil"/>
              <w:right w:val="single" w:sz="4" w:space="0" w:color="auto"/>
            </w:tcBorders>
            <w:shd w:val="clear" w:color="auto" w:fill="auto"/>
          </w:tcPr>
          <w:p w14:paraId="28E5F8B2" w14:textId="16D9F4F0" w:rsidR="00D9307B" w:rsidRPr="00BA0267" w:rsidRDefault="00D9307B" w:rsidP="00B90AA7">
            <w:pPr>
              <w:rPr>
                <w:rFonts w:ascii="Times New Roman" w:hAnsi="Times New Roman" w:cs="Times New Roman"/>
                <w:iCs/>
                <w:szCs w:val="24"/>
              </w:rPr>
            </w:pPr>
            <w:r w:rsidRPr="00BA0267">
              <w:rPr>
                <w:rFonts w:ascii="Times New Roman" w:hAnsi="Times New Roman" w:cs="Times New Roman"/>
                <w:iCs/>
                <w:szCs w:val="24"/>
              </w:rPr>
              <w:t>Viešieji juridiniai asmenys</w:t>
            </w:r>
          </w:p>
        </w:tc>
      </w:tr>
      <w:tr w:rsidR="00D9307B" w:rsidRPr="008B168C" w14:paraId="676F9BB4" w14:textId="77777777" w:rsidTr="00AF682A">
        <w:trPr>
          <w:gridAfter w:val="1"/>
          <w:wAfter w:w="14" w:type="dxa"/>
          <w:cantSplit/>
          <w:trHeight w:val="300"/>
        </w:trPr>
        <w:tc>
          <w:tcPr>
            <w:tcW w:w="992" w:type="dxa"/>
            <w:vMerge/>
          </w:tcPr>
          <w:p w14:paraId="59564BCB"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5EA69B5D" w14:textId="57DB780C" w:rsidR="00D9307B" w:rsidRPr="009C094C" w:rsidRDefault="00D9307B" w:rsidP="00B90AA7">
            <w:pPr>
              <w:rPr>
                <w:rFonts w:ascii="Times New Roman" w:hAnsi="Times New Roman" w:cs="Times New Roman"/>
                <w:b/>
                <w:bCs/>
              </w:rPr>
            </w:pPr>
            <w:r w:rsidRPr="009C736D">
              <w:rPr>
                <w:rFonts w:ascii="Times New Roman" w:hAnsi="Times New Roman" w:cs="Times New Roman"/>
              </w:rPr>
              <w:t>Kuriamos elektroninių paslaugų sistemos modernizavimas</w:t>
            </w:r>
          </w:p>
        </w:tc>
        <w:tc>
          <w:tcPr>
            <w:tcW w:w="6868" w:type="dxa"/>
            <w:gridSpan w:val="7"/>
            <w:tcBorders>
              <w:top w:val="single" w:sz="4" w:space="0" w:color="auto"/>
              <w:left w:val="single" w:sz="4" w:space="0" w:color="auto"/>
              <w:bottom w:val="nil"/>
              <w:right w:val="single" w:sz="4" w:space="0" w:color="auto"/>
            </w:tcBorders>
            <w:shd w:val="clear" w:color="auto" w:fill="auto"/>
          </w:tcPr>
          <w:p w14:paraId="38A32FDA" w14:textId="1D5A0A27" w:rsidR="00D9307B" w:rsidRPr="00BA0267" w:rsidRDefault="00D9307B" w:rsidP="00B90AA7">
            <w:pPr>
              <w:rPr>
                <w:rFonts w:ascii="Times New Roman" w:hAnsi="Times New Roman" w:cs="Times New Roman"/>
                <w:iCs/>
                <w:szCs w:val="24"/>
              </w:rPr>
            </w:pPr>
            <w:r w:rsidRPr="00BA0267">
              <w:rPr>
                <w:rFonts w:ascii="Times New Roman" w:hAnsi="Times New Roman" w:cs="Times New Roman"/>
                <w:iCs/>
                <w:szCs w:val="24"/>
              </w:rPr>
              <w:t>Viešieji juridiniai asmenys</w:t>
            </w:r>
          </w:p>
        </w:tc>
      </w:tr>
      <w:tr w:rsidR="00D9307B" w:rsidRPr="008B168C" w14:paraId="5B35B4A3" w14:textId="77777777" w:rsidTr="00AF682A">
        <w:trPr>
          <w:gridAfter w:val="1"/>
          <w:wAfter w:w="14" w:type="dxa"/>
          <w:cantSplit/>
          <w:trHeight w:val="300"/>
        </w:trPr>
        <w:tc>
          <w:tcPr>
            <w:tcW w:w="992" w:type="dxa"/>
            <w:vMerge/>
          </w:tcPr>
          <w:p w14:paraId="0538EF0A"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743707AE" w14:textId="26F11C55" w:rsidR="00D9307B" w:rsidRPr="009C094C" w:rsidRDefault="00D9307B" w:rsidP="00B90AA7">
            <w:pPr>
              <w:rPr>
                <w:rFonts w:ascii="Times New Roman" w:hAnsi="Times New Roman" w:cs="Times New Roman"/>
                <w:b/>
                <w:bCs/>
              </w:rPr>
            </w:pPr>
            <w:r w:rsidRPr="009C736D">
              <w:rPr>
                <w:rFonts w:ascii="Times New Roman" w:hAnsi="Times New Roman" w:cs="Times New Roman"/>
              </w:rPr>
              <w:t>Techninių eismo reguliavimo priemonių ir susisiekimo infrastruktūros geografinė informacinė sistema</w:t>
            </w:r>
          </w:p>
        </w:tc>
        <w:tc>
          <w:tcPr>
            <w:tcW w:w="6868" w:type="dxa"/>
            <w:gridSpan w:val="7"/>
            <w:tcBorders>
              <w:top w:val="single" w:sz="4" w:space="0" w:color="auto"/>
              <w:left w:val="single" w:sz="4" w:space="0" w:color="auto"/>
              <w:bottom w:val="nil"/>
              <w:right w:val="single" w:sz="4" w:space="0" w:color="auto"/>
            </w:tcBorders>
            <w:shd w:val="clear" w:color="auto" w:fill="auto"/>
          </w:tcPr>
          <w:p w14:paraId="7E2E8F20" w14:textId="13652837" w:rsidR="00D9307B" w:rsidRPr="00BA0267" w:rsidRDefault="00D9307B" w:rsidP="00B90AA7">
            <w:pPr>
              <w:rPr>
                <w:rFonts w:ascii="Times New Roman" w:hAnsi="Times New Roman" w:cs="Times New Roman"/>
                <w:iCs/>
                <w:szCs w:val="24"/>
              </w:rPr>
            </w:pPr>
            <w:r w:rsidRPr="00BA0267">
              <w:rPr>
                <w:rFonts w:ascii="Times New Roman" w:hAnsi="Times New Roman" w:cs="Times New Roman"/>
                <w:iCs/>
                <w:szCs w:val="24"/>
              </w:rPr>
              <w:t>Viešieji juridiniai asmenys</w:t>
            </w:r>
          </w:p>
        </w:tc>
      </w:tr>
      <w:tr w:rsidR="00D9307B" w:rsidRPr="008B168C" w14:paraId="2CE83C21" w14:textId="77777777" w:rsidTr="00AF682A">
        <w:trPr>
          <w:gridAfter w:val="1"/>
          <w:wAfter w:w="14" w:type="dxa"/>
          <w:cantSplit/>
          <w:trHeight w:val="300"/>
        </w:trPr>
        <w:tc>
          <w:tcPr>
            <w:tcW w:w="992" w:type="dxa"/>
            <w:vMerge/>
          </w:tcPr>
          <w:p w14:paraId="511B2CDA"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1A947F8A" w14:textId="337FFA65" w:rsidR="00D9307B" w:rsidRPr="009C094C" w:rsidRDefault="00D9307B" w:rsidP="00B90AA7">
            <w:pPr>
              <w:rPr>
                <w:rFonts w:ascii="Times New Roman" w:hAnsi="Times New Roman" w:cs="Times New Roman"/>
                <w:b/>
                <w:bCs/>
              </w:rPr>
            </w:pPr>
            <w:r w:rsidRPr="0085114E">
              <w:rPr>
                <w:rFonts w:ascii="Times New Roman" w:hAnsi="Times New Roman" w:cs="Times New Roman"/>
              </w:rPr>
              <w:t>Mažeikių ir Telšių rajonų savivaldybių unikalios skaitmeninės kapinių duomenų bazės sukūrimas, jos atvėrimas ir laidojimo viešųjų paslaugų bei duomenų administravimo procesų skaitmeninimas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2AE8B7DA" w14:textId="62F5B46C" w:rsidR="00C6360B" w:rsidRDefault="00D9307B" w:rsidP="00B90AA7">
            <w:pPr>
              <w:rPr>
                <w:rFonts w:ascii="Times New Roman" w:hAnsi="Times New Roman" w:cs="Times New Roman"/>
                <w:iCs/>
                <w:szCs w:val="24"/>
              </w:rPr>
            </w:pPr>
            <w:r w:rsidRPr="00BB43F1">
              <w:rPr>
                <w:rFonts w:ascii="Times New Roman" w:hAnsi="Times New Roman" w:cs="Times New Roman"/>
                <w:iCs/>
                <w:szCs w:val="24"/>
              </w:rPr>
              <w:t>Telšių rajono savivaldybė</w:t>
            </w:r>
          </w:p>
          <w:p w14:paraId="4DED8A87" w14:textId="0039CF85" w:rsidR="00D9307B" w:rsidRPr="00BA0267" w:rsidRDefault="00C6360B" w:rsidP="00B90AA7">
            <w:pPr>
              <w:rPr>
                <w:rFonts w:ascii="Times New Roman" w:hAnsi="Times New Roman" w:cs="Times New Roman"/>
                <w:iCs/>
                <w:szCs w:val="24"/>
              </w:rPr>
            </w:pPr>
            <w:r>
              <w:rPr>
                <w:rFonts w:ascii="Times New Roman" w:hAnsi="Times New Roman" w:cs="Times New Roman"/>
                <w:iCs/>
                <w:szCs w:val="24"/>
              </w:rPr>
              <w:t>Kiti galimi part</w:t>
            </w:r>
            <w:r w:rsidR="00206AAF">
              <w:rPr>
                <w:rFonts w:ascii="Times New Roman" w:hAnsi="Times New Roman" w:cs="Times New Roman"/>
                <w:iCs/>
                <w:szCs w:val="24"/>
              </w:rPr>
              <w:t xml:space="preserve">neriai </w:t>
            </w:r>
            <w:r w:rsidR="00A346D7">
              <w:rPr>
                <w:rFonts w:ascii="Times New Roman" w:hAnsi="Times New Roman" w:cs="Times New Roman"/>
                <w:iCs/>
                <w:szCs w:val="24"/>
              </w:rPr>
              <w:t>–</w:t>
            </w:r>
            <w:r w:rsidR="00206AAF">
              <w:rPr>
                <w:rFonts w:ascii="Times New Roman" w:hAnsi="Times New Roman" w:cs="Times New Roman"/>
                <w:iCs/>
                <w:szCs w:val="24"/>
              </w:rPr>
              <w:t xml:space="preserve"> v</w:t>
            </w:r>
            <w:r w:rsidR="00D9307B" w:rsidRPr="00BB43F1">
              <w:rPr>
                <w:rFonts w:ascii="Times New Roman" w:hAnsi="Times New Roman" w:cs="Times New Roman"/>
                <w:iCs/>
                <w:szCs w:val="24"/>
              </w:rPr>
              <w:t>iešieji</w:t>
            </w:r>
            <w:r w:rsidR="00A346D7">
              <w:rPr>
                <w:rFonts w:ascii="Times New Roman" w:hAnsi="Times New Roman" w:cs="Times New Roman"/>
                <w:iCs/>
                <w:szCs w:val="24"/>
              </w:rPr>
              <w:t xml:space="preserve"> </w:t>
            </w:r>
            <w:r w:rsidR="00D9307B" w:rsidRPr="00BB43F1">
              <w:rPr>
                <w:rFonts w:ascii="Times New Roman" w:hAnsi="Times New Roman" w:cs="Times New Roman"/>
                <w:iCs/>
                <w:szCs w:val="24"/>
              </w:rPr>
              <w:t>juridiniai asmenys</w:t>
            </w:r>
          </w:p>
        </w:tc>
      </w:tr>
      <w:tr w:rsidR="00D9307B" w:rsidRPr="008B168C" w14:paraId="19A26AD1" w14:textId="77777777" w:rsidTr="00AF682A">
        <w:trPr>
          <w:gridAfter w:val="1"/>
          <w:wAfter w:w="14" w:type="dxa"/>
          <w:cantSplit/>
          <w:trHeight w:val="300"/>
        </w:trPr>
        <w:tc>
          <w:tcPr>
            <w:tcW w:w="992" w:type="dxa"/>
            <w:vMerge/>
          </w:tcPr>
          <w:p w14:paraId="149ED937"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2CFFC03D" w14:textId="0B2BBB51" w:rsidR="00D9307B" w:rsidRPr="009C094C" w:rsidRDefault="00D9307B" w:rsidP="00B90AA7">
            <w:pPr>
              <w:rPr>
                <w:rFonts w:ascii="Times New Roman" w:hAnsi="Times New Roman" w:cs="Times New Roman"/>
                <w:b/>
                <w:bCs/>
              </w:rPr>
            </w:pPr>
            <w:r w:rsidRPr="00561B33">
              <w:rPr>
                <w:rFonts w:ascii="Times New Roman" w:hAnsi="Times New Roman" w:cs="Times New Roman"/>
              </w:rPr>
              <w:t>Šiaulių apskrities Pakruojo ir Šiaulių rajonų unikalios skaitmeninės kapinių duomenų bazės sukūrimas, jos atvėrimas gyventojams ir laidojimo viešųjų paslaugų bei duomenų</w:t>
            </w:r>
            <w:r>
              <w:rPr>
                <w:rFonts w:ascii="Times New Roman" w:hAnsi="Times New Roman" w:cs="Times New Roman"/>
              </w:rPr>
              <w:t xml:space="preserve"> </w:t>
            </w:r>
            <w:r w:rsidRPr="00561B33">
              <w:rPr>
                <w:rFonts w:ascii="Times New Roman" w:hAnsi="Times New Roman" w:cs="Times New Roman"/>
              </w:rPr>
              <w:t>administravimo procesų skaitmeninimas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48613D41" w14:textId="54A7FC49" w:rsidR="00D9307B" w:rsidRDefault="00D9307B" w:rsidP="00A33CBE">
            <w:pPr>
              <w:rPr>
                <w:rFonts w:ascii="Times New Roman" w:hAnsi="Times New Roman" w:cs="Times New Roman"/>
                <w:iCs/>
                <w:szCs w:val="24"/>
              </w:rPr>
            </w:pPr>
            <w:r>
              <w:rPr>
                <w:rFonts w:ascii="Times New Roman" w:hAnsi="Times New Roman" w:cs="Times New Roman"/>
                <w:iCs/>
                <w:szCs w:val="24"/>
              </w:rPr>
              <w:t>Šiaulių</w:t>
            </w:r>
            <w:r w:rsidRPr="00BB43F1">
              <w:rPr>
                <w:rFonts w:ascii="Times New Roman" w:hAnsi="Times New Roman" w:cs="Times New Roman"/>
                <w:iCs/>
                <w:szCs w:val="24"/>
              </w:rPr>
              <w:t xml:space="preserve"> rajono savivaldybė</w:t>
            </w:r>
          </w:p>
          <w:p w14:paraId="6A7EB2E8" w14:textId="13AE4BFE" w:rsidR="00D9307B" w:rsidRPr="00BA0267" w:rsidRDefault="00206AAF" w:rsidP="00A33CBE">
            <w:pPr>
              <w:rPr>
                <w:rFonts w:ascii="Times New Roman" w:hAnsi="Times New Roman" w:cs="Times New Roman"/>
                <w:iCs/>
                <w:szCs w:val="24"/>
              </w:rPr>
            </w:pPr>
            <w:r>
              <w:rPr>
                <w:rFonts w:ascii="Times New Roman" w:hAnsi="Times New Roman" w:cs="Times New Roman"/>
                <w:iCs/>
                <w:szCs w:val="24"/>
              </w:rPr>
              <w:t xml:space="preserve">Kiti galimi partneriai </w:t>
            </w:r>
            <w:r w:rsidR="00A346D7">
              <w:rPr>
                <w:rFonts w:ascii="Times New Roman" w:hAnsi="Times New Roman" w:cs="Times New Roman"/>
                <w:iCs/>
                <w:szCs w:val="24"/>
              </w:rPr>
              <w:t>–</w:t>
            </w:r>
            <w:r>
              <w:rPr>
                <w:rFonts w:ascii="Times New Roman" w:hAnsi="Times New Roman" w:cs="Times New Roman"/>
                <w:iCs/>
                <w:szCs w:val="24"/>
              </w:rPr>
              <w:t xml:space="preserve"> v</w:t>
            </w:r>
            <w:r w:rsidRPr="00BB43F1">
              <w:rPr>
                <w:rFonts w:ascii="Times New Roman" w:hAnsi="Times New Roman" w:cs="Times New Roman"/>
                <w:iCs/>
                <w:szCs w:val="24"/>
              </w:rPr>
              <w:t>iešieji</w:t>
            </w:r>
            <w:r w:rsidR="00A346D7">
              <w:rPr>
                <w:rFonts w:ascii="Times New Roman" w:hAnsi="Times New Roman" w:cs="Times New Roman"/>
                <w:iCs/>
                <w:szCs w:val="24"/>
              </w:rPr>
              <w:t xml:space="preserve"> </w:t>
            </w:r>
            <w:r w:rsidRPr="00BB43F1">
              <w:rPr>
                <w:rFonts w:ascii="Times New Roman" w:hAnsi="Times New Roman" w:cs="Times New Roman"/>
                <w:iCs/>
                <w:szCs w:val="24"/>
              </w:rPr>
              <w:t>juridiniai asmenys</w:t>
            </w:r>
          </w:p>
        </w:tc>
      </w:tr>
      <w:tr w:rsidR="00D9307B" w:rsidRPr="008B168C" w14:paraId="6F80BD61" w14:textId="77777777" w:rsidTr="00AF682A">
        <w:trPr>
          <w:gridAfter w:val="1"/>
          <w:wAfter w:w="14" w:type="dxa"/>
          <w:cantSplit/>
          <w:trHeight w:val="300"/>
        </w:trPr>
        <w:tc>
          <w:tcPr>
            <w:tcW w:w="992" w:type="dxa"/>
            <w:vMerge/>
          </w:tcPr>
          <w:p w14:paraId="367B5A96"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354EEE81" w14:textId="372457AB" w:rsidR="00D9307B" w:rsidRPr="009C094C" w:rsidRDefault="00D9307B" w:rsidP="00B90AA7">
            <w:pPr>
              <w:rPr>
                <w:rFonts w:ascii="Times New Roman" w:hAnsi="Times New Roman" w:cs="Times New Roman"/>
                <w:b/>
                <w:bCs/>
              </w:rPr>
            </w:pPr>
            <w:r w:rsidRPr="00937754">
              <w:rPr>
                <w:rFonts w:ascii="Times New Roman" w:hAnsi="Times New Roman" w:cs="Times New Roman"/>
              </w:rPr>
              <w:t>Valstybinės žemės nuomos mokesčio skaitmeninimas Panevėžio rajono ir Rokiškio rajono savivaldybėse</w:t>
            </w:r>
          </w:p>
        </w:tc>
        <w:tc>
          <w:tcPr>
            <w:tcW w:w="6868" w:type="dxa"/>
            <w:gridSpan w:val="7"/>
            <w:tcBorders>
              <w:top w:val="single" w:sz="4" w:space="0" w:color="auto"/>
              <w:left w:val="single" w:sz="4" w:space="0" w:color="auto"/>
              <w:bottom w:val="nil"/>
              <w:right w:val="single" w:sz="4" w:space="0" w:color="auto"/>
            </w:tcBorders>
            <w:shd w:val="clear" w:color="auto" w:fill="auto"/>
          </w:tcPr>
          <w:p w14:paraId="4023E284" w14:textId="77777777" w:rsidR="00D9307B" w:rsidRDefault="00D9307B" w:rsidP="00B90AA7">
            <w:pPr>
              <w:rPr>
                <w:rFonts w:ascii="Times New Roman" w:hAnsi="Times New Roman" w:cs="Times New Roman"/>
                <w:iCs/>
                <w:szCs w:val="24"/>
              </w:rPr>
            </w:pPr>
            <w:r w:rsidRPr="003C5E17">
              <w:rPr>
                <w:rFonts w:ascii="Times New Roman" w:hAnsi="Times New Roman" w:cs="Times New Roman"/>
                <w:iCs/>
                <w:szCs w:val="24"/>
              </w:rPr>
              <w:t>Rokiškio rajono savivaldybė</w:t>
            </w:r>
          </w:p>
          <w:p w14:paraId="3020A5AD" w14:textId="4577BC06" w:rsidR="00D9307B" w:rsidRPr="00BA0267" w:rsidRDefault="00206AAF" w:rsidP="00B90AA7">
            <w:pPr>
              <w:rPr>
                <w:rFonts w:ascii="Times New Roman" w:hAnsi="Times New Roman" w:cs="Times New Roman"/>
                <w:iCs/>
                <w:szCs w:val="24"/>
              </w:rPr>
            </w:pPr>
            <w:r>
              <w:rPr>
                <w:rFonts w:ascii="Times New Roman" w:hAnsi="Times New Roman" w:cs="Times New Roman"/>
                <w:iCs/>
                <w:szCs w:val="24"/>
              </w:rPr>
              <w:t xml:space="preserve">Kiti galimi partneriai </w:t>
            </w:r>
            <w:r w:rsidR="00A346D7">
              <w:rPr>
                <w:rFonts w:ascii="Times New Roman" w:hAnsi="Times New Roman" w:cs="Times New Roman"/>
                <w:iCs/>
                <w:szCs w:val="24"/>
              </w:rPr>
              <w:t>–</w:t>
            </w:r>
            <w:r>
              <w:rPr>
                <w:rFonts w:ascii="Times New Roman" w:hAnsi="Times New Roman" w:cs="Times New Roman"/>
                <w:iCs/>
                <w:szCs w:val="24"/>
              </w:rPr>
              <w:t xml:space="preserve"> v</w:t>
            </w:r>
            <w:r w:rsidRPr="00BB43F1">
              <w:rPr>
                <w:rFonts w:ascii="Times New Roman" w:hAnsi="Times New Roman" w:cs="Times New Roman"/>
                <w:iCs/>
                <w:szCs w:val="24"/>
              </w:rPr>
              <w:t>iešieji</w:t>
            </w:r>
            <w:r w:rsidR="00A346D7">
              <w:rPr>
                <w:rFonts w:ascii="Times New Roman" w:hAnsi="Times New Roman" w:cs="Times New Roman"/>
                <w:iCs/>
                <w:szCs w:val="24"/>
              </w:rPr>
              <w:t xml:space="preserve"> </w:t>
            </w:r>
            <w:r w:rsidRPr="00BB43F1">
              <w:rPr>
                <w:rFonts w:ascii="Times New Roman" w:hAnsi="Times New Roman" w:cs="Times New Roman"/>
                <w:iCs/>
                <w:szCs w:val="24"/>
              </w:rPr>
              <w:t>juridiniai asmenys</w:t>
            </w:r>
          </w:p>
        </w:tc>
      </w:tr>
      <w:tr w:rsidR="00D9307B" w:rsidRPr="008B168C" w14:paraId="4021BCDC" w14:textId="77777777" w:rsidTr="00AF682A">
        <w:trPr>
          <w:gridAfter w:val="1"/>
          <w:wAfter w:w="14" w:type="dxa"/>
          <w:cantSplit/>
          <w:trHeight w:val="300"/>
        </w:trPr>
        <w:tc>
          <w:tcPr>
            <w:tcW w:w="992" w:type="dxa"/>
            <w:vMerge/>
          </w:tcPr>
          <w:p w14:paraId="663D075C"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4E5034DB" w14:textId="34752F1B" w:rsidR="00D9307B" w:rsidRPr="009C094C" w:rsidRDefault="00D9307B" w:rsidP="00B90AA7">
            <w:pPr>
              <w:rPr>
                <w:rFonts w:ascii="Times New Roman" w:hAnsi="Times New Roman" w:cs="Times New Roman"/>
                <w:b/>
                <w:bCs/>
              </w:rPr>
            </w:pPr>
            <w:r w:rsidRPr="00686CB5">
              <w:rPr>
                <w:rFonts w:ascii="Times New Roman" w:hAnsi="Times New Roman" w:cs="Times New Roman"/>
              </w:rPr>
              <w:t>Panevėžio miesto savivaldybės teikiamų paslaugų perkėlimas į elektroninę erdvę gerinant paslaugų kokybę</w:t>
            </w:r>
          </w:p>
        </w:tc>
        <w:tc>
          <w:tcPr>
            <w:tcW w:w="6868" w:type="dxa"/>
            <w:gridSpan w:val="7"/>
            <w:tcBorders>
              <w:top w:val="single" w:sz="4" w:space="0" w:color="auto"/>
              <w:left w:val="single" w:sz="4" w:space="0" w:color="auto"/>
              <w:bottom w:val="nil"/>
              <w:right w:val="single" w:sz="4" w:space="0" w:color="auto"/>
            </w:tcBorders>
            <w:shd w:val="clear" w:color="auto" w:fill="auto"/>
          </w:tcPr>
          <w:p w14:paraId="760886A1" w14:textId="59F289C8" w:rsidR="00D9307B" w:rsidRPr="00BA0267" w:rsidRDefault="00202237" w:rsidP="00B90AA7">
            <w:pPr>
              <w:rPr>
                <w:rFonts w:ascii="Times New Roman" w:hAnsi="Times New Roman" w:cs="Times New Roman"/>
                <w:iCs/>
                <w:szCs w:val="24"/>
              </w:rPr>
            </w:pPr>
            <w:r>
              <w:rPr>
                <w:rFonts w:ascii="Times New Roman" w:hAnsi="Times New Roman" w:cs="Times New Roman"/>
                <w:iCs/>
                <w:szCs w:val="24"/>
              </w:rPr>
              <w:t>V</w:t>
            </w:r>
            <w:r w:rsidRPr="003C5E17">
              <w:rPr>
                <w:rFonts w:ascii="Times New Roman" w:hAnsi="Times New Roman" w:cs="Times New Roman"/>
                <w:iCs/>
                <w:szCs w:val="24"/>
              </w:rPr>
              <w:t>iešieji juridiniai asmenys</w:t>
            </w:r>
          </w:p>
        </w:tc>
      </w:tr>
      <w:tr w:rsidR="00D9307B" w:rsidRPr="008B168C" w14:paraId="32FD12D3" w14:textId="77777777" w:rsidTr="00AF682A">
        <w:trPr>
          <w:gridAfter w:val="1"/>
          <w:wAfter w:w="14" w:type="dxa"/>
          <w:cantSplit/>
          <w:trHeight w:val="300"/>
        </w:trPr>
        <w:tc>
          <w:tcPr>
            <w:tcW w:w="992" w:type="dxa"/>
            <w:vMerge/>
          </w:tcPr>
          <w:p w14:paraId="475902ED"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3CD20C9F" w14:textId="32F3D868" w:rsidR="00D9307B" w:rsidRPr="009C094C" w:rsidRDefault="00D9307B" w:rsidP="00B90AA7">
            <w:pPr>
              <w:rPr>
                <w:rFonts w:ascii="Times New Roman" w:hAnsi="Times New Roman" w:cs="Times New Roman"/>
                <w:b/>
                <w:bCs/>
              </w:rPr>
            </w:pPr>
            <w:r w:rsidRPr="00212AAF">
              <w:rPr>
                <w:rFonts w:ascii="Times New Roman" w:hAnsi="Times New Roman" w:cs="Times New Roman"/>
              </w:rPr>
              <w:t>Panevėžio apskrities Kupiškio ir Pasvalio rajonų unikalios skaitmeninės kapinių duomenų bazės sukūrimas, jos atvėrimas gyventojams ir laidojimo viešųjų paslaugų bei duomenų administravimo procesų skaitmeninimas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589AC3DE" w14:textId="3568B3CF" w:rsidR="00AA7387" w:rsidRPr="00AA7387" w:rsidRDefault="00AA7387" w:rsidP="00AA7387">
            <w:pPr>
              <w:rPr>
                <w:rFonts w:ascii="Times New Roman" w:hAnsi="Times New Roman" w:cs="Times New Roman"/>
                <w:iCs/>
                <w:szCs w:val="24"/>
              </w:rPr>
            </w:pPr>
            <w:r>
              <w:rPr>
                <w:rFonts w:ascii="Times New Roman" w:hAnsi="Times New Roman" w:cs="Times New Roman"/>
                <w:iCs/>
                <w:szCs w:val="24"/>
              </w:rPr>
              <w:t>P</w:t>
            </w:r>
            <w:r w:rsidRPr="00AA7387">
              <w:rPr>
                <w:rFonts w:ascii="Times New Roman" w:hAnsi="Times New Roman" w:cs="Times New Roman"/>
                <w:iCs/>
                <w:szCs w:val="24"/>
              </w:rPr>
              <w:t>asvalio rajono savivaldybė</w:t>
            </w:r>
          </w:p>
          <w:p w14:paraId="613B1763" w14:textId="645D6417" w:rsidR="00D9307B" w:rsidRPr="00BA0267" w:rsidRDefault="007D1373" w:rsidP="00AA7387">
            <w:pPr>
              <w:rPr>
                <w:rFonts w:ascii="Times New Roman" w:hAnsi="Times New Roman" w:cs="Times New Roman"/>
                <w:iCs/>
                <w:szCs w:val="24"/>
              </w:rPr>
            </w:pPr>
            <w:r>
              <w:rPr>
                <w:rFonts w:ascii="Times New Roman" w:hAnsi="Times New Roman" w:cs="Times New Roman"/>
                <w:iCs/>
                <w:szCs w:val="24"/>
              </w:rPr>
              <w:t xml:space="preserve">Kiti galimi partneriai </w:t>
            </w:r>
            <w:r w:rsidR="00A346D7">
              <w:rPr>
                <w:rFonts w:ascii="Times New Roman" w:hAnsi="Times New Roman" w:cs="Times New Roman"/>
                <w:iCs/>
                <w:szCs w:val="24"/>
              </w:rPr>
              <w:t>–</w:t>
            </w:r>
            <w:r>
              <w:rPr>
                <w:rFonts w:ascii="Times New Roman" w:hAnsi="Times New Roman" w:cs="Times New Roman"/>
                <w:iCs/>
                <w:szCs w:val="24"/>
              </w:rPr>
              <w:t xml:space="preserve"> v</w:t>
            </w:r>
            <w:r w:rsidRPr="00BB43F1">
              <w:rPr>
                <w:rFonts w:ascii="Times New Roman" w:hAnsi="Times New Roman" w:cs="Times New Roman"/>
                <w:iCs/>
                <w:szCs w:val="24"/>
              </w:rPr>
              <w:t>iešieji</w:t>
            </w:r>
            <w:r w:rsidR="00A346D7">
              <w:rPr>
                <w:rFonts w:ascii="Times New Roman" w:hAnsi="Times New Roman" w:cs="Times New Roman"/>
                <w:iCs/>
                <w:szCs w:val="24"/>
              </w:rPr>
              <w:t xml:space="preserve"> </w:t>
            </w:r>
            <w:r w:rsidRPr="00BB43F1">
              <w:rPr>
                <w:rFonts w:ascii="Times New Roman" w:hAnsi="Times New Roman" w:cs="Times New Roman"/>
                <w:iCs/>
                <w:szCs w:val="24"/>
              </w:rPr>
              <w:t>juridiniai asmenys</w:t>
            </w:r>
          </w:p>
        </w:tc>
      </w:tr>
      <w:tr w:rsidR="00D9307B" w:rsidRPr="008B168C" w14:paraId="6E582F9F" w14:textId="77777777" w:rsidTr="00AF682A">
        <w:trPr>
          <w:gridAfter w:val="1"/>
          <w:wAfter w:w="14" w:type="dxa"/>
          <w:cantSplit/>
          <w:trHeight w:val="300"/>
        </w:trPr>
        <w:tc>
          <w:tcPr>
            <w:tcW w:w="992" w:type="dxa"/>
            <w:vMerge/>
          </w:tcPr>
          <w:p w14:paraId="643C1FA2" w14:textId="77777777" w:rsidR="00D9307B" w:rsidRPr="5BCA0B0D" w:rsidRDefault="00D9307B" w:rsidP="00B90AA7">
            <w:pPr>
              <w:rPr>
                <w:rFonts w:ascii="Times New Roman" w:hAnsi="Times New Roman" w:cs="Times New Roman"/>
                <w:b/>
                <w:bCs/>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14:paraId="71966543" w14:textId="5A4D4E0C" w:rsidR="00D9307B" w:rsidRPr="009C094C" w:rsidRDefault="00D9307B" w:rsidP="00B90AA7">
            <w:pPr>
              <w:rPr>
                <w:rFonts w:ascii="Times New Roman" w:hAnsi="Times New Roman" w:cs="Times New Roman"/>
                <w:b/>
                <w:bCs/>
              </w:rPr>
            </w:pPr>
            <w:r w:rsidRPr="00A03A3A">
              <w:rPr>
                <w:rFonts w:ascii="Times New Roman" w:hAnsi="Times New Roman" w:cs="Times New Roman"/>
              </w:rPr>
              <w:t>Vilniaus apskrities unikalios skaitmeninės kapinių duomenų bazės sukūrimas, jos atvėrimas gyventojams ir laidojimo viešųjų paslaugų bei duomenų administravimo procesų skaitmeninimas</w:t>
            </w:r>
          </w:p>
        </w:tc>
        <w:tc>
          <w:tcPr>
            <w:tcW w:w="6868" w:type="dxa"/>
            <w:gridSpan w:val="7"/>
            <w:tcBorders>
              <w:top w:val="single" w:sz="4" w:space="0" w:color="auto"/>
              <w:left w:val="single" w:sz="4" w:space="0" w:color="auto"/>
              <w:bottom w:val="single" w:sz="4" w:space="0" w:color="auto"/>
              <w:right w:val="single" w:sz="4" w:space="0" w:color="auto"/>
            </w:tcBorders>
            <w:shd w:val="clear" w:color="auto" w:fill="auto"/>
          </w:tcPr>
          <w:p w14:paraId="7CC85886" w14:textId="49542411" w:rsidR="007402EB" w:rsidRPr="00AA7387" w:rsidRDefault="007402EB" w:rsidP="007402EB">
            <w:pPr>
              <w:rPr>
                <w:rFonts w:ascii="Times New Roman" w:hAnsi="Times New Roman" w:cs="Times New Roman"/>
                <w:iCs/>
                <w:szCs w:val="24"/>
              </w:rPr>
            </w:pPr>
            <w:r>
              <w:rPr>
                <w:rFonts w:ascii="Times New Roman" w:hAnsi="Times New Roman" w:cs="Times New Roman"/>
                <w:iCs/>
                <w:szCs w:val="24"/>
              </w:rPr>
              <w:t>Švenčionių</w:t>
            </w:r>
            <w:r w:rsidRPr="00AA7387">
              <w:rPr>
                <w:rFonts w:ascii="Times New Roman" w:hAnsi="Times New Roman" w:cs="Times New Roman"/>
                <w:iCs/>
                <w:szCs w:val="24"/>
              </w:rPr>
              <w:t xml:space="preserve"> rajono savivaldybė</w:t>
            </w:r>
          </w:p>
          <w:p w14:paraId="31B7AC42" w14:textId="3381716D" w:rsidR="00D9307B" w:rsidRPr="00BA0267" w:rsidRDefault="007D1373" w:rsidP="007402EB">
            <w:pPr>
              <w:rPr>
                <w:rFonts w:ascii="Times New Roman" w:hAnsi="Times New Roman" w:cs="Times New Roman"/>
                <w:iCs/>
                <w:szCs w:val="24"/>
              </w:rPr>
            </w:pPr>
            <w:r>
              <w:rPr>
                <w:rFonts w:ascii="Times New Roman" w:hAnsi="Times New Roman" w:cs="Times New Roman"/>
                <w:iCs/>
                <w:szCs w:val="24"/>
              </w:rPr>
              <w:t xml:space="preserve">Kiti galimi partneriai </w:t>
            </w:r>
            <w:r w:rsidR="00A346D7">
              <w:rPr>
                <w:rFonts w:ascii="Times New Roman" w:hAnsi="Times New Roman" w:cs="Times New Roman"/>
                <w:iCs/>
                <w:szCs w:val="24"/>
              </w:rPr>
              <w:t>–</w:t>
            </w:r>
            <w:r>
              <w:rPr>
                <w:rFonts w:ascii="Times New Roman" w:hAnsi="Times New Roman" w:cs="Times New Roman"/>
                <w:iCs/>
                <w:szCs w:val="24"/>
              </w:rPr>
              <w:t xml:space="preserve"> v</w:t>
            </w:r>
            <w:r w:rsidRPr="00BB43F1">
              <w:rPr>
                <w:rFonts w:ascii="Times New Roman" w:hAnsi="Times New Roman" w:cs="Times New Roman"/>
                <w:iCs/>
                <w:szCs w:val="24"/>
              </w:rPr>
              <w:t>iešieji</w:t>
            </w:r>
            <w:r w:rsidR="00A346D7">
              <w:rPr>
                <w:rFonts w:ascii="Times New Roman" w:hAnsi="Times New Roman" w:cs="Times New Roman"/>
                <w:iCs/>
                <w:szCs w:val="24"/>
              </w:rPr>
              <w:t xml:space="preserve"> </w:t>
            </w:r>
            <w:r w:rsidRPr="00BB43F1">
              <w:rPr>
                <w:rFonts w:ascii="Times New Roman" w:hAnsi="Times New Roman" w:cs="Times New Roman"/>
                <w:iCs/>
                <w:szCs w:val="24"/>
              </w:rPr>
              <w:t>juridiniai asmenys</w:t>
            </w:r>
          </w:p>
        </w:tc>
      </w:tr>
      <w:tr w:rsidR="00D9307B" w:rsidRPr="008B168C" w14:paraId="09AFF26A" w14:textId="77777777" w:rsidTr="00AF682A">
        <w:trPr>
          <w:gridAfter w:val="1"/>
          <w:wAfter w:w="14" w:type="dxa"/>
          <w:cantSplit/>
          <w:trHeight w:val="300"/>
        </w:trPr>
        <w:tc>
          <w:tcPr>
            <w:tcW w:w="992" w:type="dxa"/>
            <w:vMerge/>
          </w:tcPr>
          <w:p w14:paraId="09210950" w14:textId="77777777" w:rsidR="00D9307B" w:rsidRPr="5BCA0B0D" w:rsidRDefault="00D9307B" w:rsidP="00B90AA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536EF40A" w14:textId="4AB43B46" w:rsidR="00D9307B" w:rsidRPr="009C094C" w:rsidRDefault="00D9307B" w:rsidP="00B90AA7">
            <w:pPr>
              <w:rPr>
                <w:rFonts w:ascii="Times New Roman" w:hAnsi="Times New Roman" w:cs="Times New Roman"/>
                <w:b/>
                <w:bCs/>
              </w:rPr>
            </w:pPr>
            <w:r w:rsidRPr="007D69F9">
              <w:rPr>
                <w:rFonts w:ascii="Times New Roman" w:hAnsi="Times New Roman" w:cs="Times New Roman"/>
              </w:rPr>
              <w:t>Kauno r. ir Prienų r. savivaldybių skaitmeninės kapinių duomenų bazės kūrimas, administravimo procesų modernizavimas ir skaitmeninimas</w:t>
            </w:r>
          </w:p>
        </w:tc>
        <w:tc>
          <w:tcPr>
            <w:tcW w:w="6868" w:type="dxa"/>
            <w:gridSpan w:val="7"/>
            <w:tcBorders>
              <w:top w:val="nil"/>
              <w:left w:val="single" w:sz="4" w:space="0" w:color="auto"/>
              <w:bottom w:val="single" w:sz="4" w:space="0" w:color="auto"/>
              <w:right w:val="single" w:sz="4" w:space="0" w:color="auto"/>
            </w:tcBorders>
            <w:shd w:val="clear" w:color="auto" w:fill="auto"/>
          </w:tcPr>
          <w:p w14:paraId="17F9E04B" w14:textId="27EF6498" w:rsidR="002C4985" w:rsidRPr="00AA7387" w:rsidRDefault="002C4985" w:rsidP="002C4985">
            <w:pPr>
              <w:rPr>
                <w:rFonts w:ascii="Times New Roman" w:hAnsi="Times New Roman" w:cs="Times New Roman"/>
                <w:iCs/>
                <w:szCs w:val="24"/>
              </w:rPr>
            </w:pPr>
            <w:r>
              <w:rPr>
                <w:rFonts w:ascii="Times New Roman" w:hAnsi="Times New Roman" w:cs="Times New Roman"/>
                <w:iCs/>
                <w:szCs w:val="24"/>
              </w:rPr>
              <w:t>Prienų</w:t>
            </w:r>
            <w:r w:rsidRPr="00AA7387">
              <w:rPr>
                <w:rFonts w:ascii="Times New Roman" w:hAnsi="Times New Roman" w:cs="Times New Roman"/>
                <w:iCs/>
                <w:szCs w:val="24"/>
              </w:rPr>
              <w:t xml:space="preserve"> rajono savivaldybė</w:t>
            </w:r>
          </w:p>
          <w:p w14:paraId="62950364" w14:textId="24F600F9" w:rsidR="00D9307B" w:rsidRPr="00BA0267" w:rsidRDefault="007D1373" w:rsidP="002C4985">
            <w:pPr>
              <w:rPr>
                <w:rFonts w:ascii="Times New Roman" w:hAnsi="Times New Roman" w:cs="Times New Roman"/>
                <w:iCs/>
                <w:szCs w:val="24"/>
              </w:rPr>
            </w:pPr>
            <w:r>
              <w:rPr>
                <w:rFonts w:ascii="Times New Roman" w:hAnsi="Times New Roman" w:cs="Times New Roman"/>
                <w:iCs/>
                <w:szCs w:val="24"/>
              </w:rPr>
              <w:t xml:space="preserve">Kiti galimi partneriai </w:t>
            </w:r>
            <w:r w:rsidR="00A346D7">
              <w:rPr>
                <w:rFonts w:ascii="Times New Roman" w:hAnsi="Times New Roman" w:cs="Times New Roman"/>
                <w:iCs/>
                <w:szCs w:val="24"/>
              </w:rPr>
              <w:t>–</w:t>
            </w:r>
            <w:r>
              <w:rPr>
                <w:rFonts w:ascii="Times New Roman" w:hAnsi="Times New Roman" w:cs="Times New Roman"/>
                <w:iCs/>
                <w:szCs w:val="24"/>
              </w:rPr>
              <w:t xml:space="preserve"> v</w:t>
            </w:r>
            <w:r w:rsidRPr="00BB43F1">
              <w:rPr>
                <w:rFonts w:ascii="Times New Roman" w:hAnsi="Times New Roman" w:cs="Times New Roman"/>
                <w:iCs/>
                <w:szCs w:val="24"/>
              </w:rPr>
              <w:t>iešieji</w:t>
            </w:r>
            <w:r w:rsidR="00A346D7">
              <w:rPr>
                <w:rFonts w:ascii="Times New Roman" w:hAnsi="Times New Roman" w:cs="Times New Roman"/>
                <w:iCs/>
                <w:szCs w:val="24"/>
              </w:rPr>
              <w:t xml:space="preserve"> </w:t>
            </w:r>
            <w:r w:rsidRPr="00BB43F1">
              <w:rPr>
                <w:rFonts w:ascii="Times New Roman" w:hAnsi="Times New Roman" w:cs="Times New Roman"/>
                <w:iCs/>
                <w:szCs w:val="24"/>
              </w:rPr>
              <w:t>juridiniai asmenys</w:t>
            </w:r>
          </w:p>
        </w:tc>
      </w:tr>
      <w:tr w:rsidR="00D9307B" w:rsidRPr="008B168C" w14:paraId="10E2A587" w14:textId="77777777" w:rsidTr="00AF682A">
        <w:trPr>
          <w:gridAfter w:val="1"/>
          <w:wAfter w:w="14" w:type="dxa"/>
          <w:cantSplit/>
          <w:trHeight w:val="300"/>
        </w:trPr>
        <w:tc>
          <w:tcPr>
            <w:tcW w:w="992" w:type="dxa"/>
            <w:vMerge/>
          </w:tcPr>
          <w:p w14:paraId="455FCB9F" w14:textId="77777777" w:rsidR="00D9307B" w:rsidRPr="5BCA0B0D" w:rsidRDefault="00D9307B" w:rsidP="00B90AA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07136F87" w14:textId="23904DA2" w:rsidR="00D9307B" w:rsidRPr="009C094C" w:rsidRDefault="00D9307B" w:rsidP="00B90AA7">
            <w:pPr>
              <w:rPr>
                <w:rFonts w:ascii="Times New Roman" w:hAnsi="Times New Roman" w:cs="Times New Roman"/>
                <w:b/>
                <w:bCs/>
              </w:rPr>
            </w:pPr>
            <w:r w:rsidRPr="007D69F9">
              <w:rPr>
                <w:rFonts w:ascii="Times New Roman" w:hAnsi="Times New Roman" w:cs="Times New Roman"/>
              </w:rPr>
              <w:t>Šalčininkų rajono savivaldybės skaitmeninės kapinių duomenų bazės sukūrimas, laidojimo viešųjų paslaugų gerinimas</w:t>
            </w:r>
          </w:p>
        </w:tc>
        <w:tc>
          <w:tcPr>
            <w:tcW w:w="6868" w:type="dxa"/>
            <w:gridSpan w:val="7"/>
            <w:tcBorders>
              <w:top w:val="nil"/>
              <w:left w:val="single" w:sz="4" w:space="0" w:color="auto"/>
              <w:bottom w:val="single" w:sz="4" w:space="0" w:color="auto"/>
              <w:right w:val="single" w:sz="4" w:space="0" w:color="auto"/>
            </w:tcBorders>
            <w:shd w:val="clear" w:color="auto" w:fill="auto"/>
          </w:tcPr>
          <w:p w14:paraId="0FAA3C94" w14:textId="7DC8FCFF" w:rsidR="00D9307B" w:rsidRPr="00BA0267" w:rsidRDefault="00A346D7" w:rsidP="00B90AA7">
            <w:pPr>
              <w:rPr>
                <w:rFonts w:ascii="Times New Roman" w:hAnsi="Times New Roman" w:cs="Times New Roman"/>
                <w:iCs/>
                <w:szCs w:val="24"/>
              </w:rPr>
            </w:pPr>
            <w:r>
              <w:rPr>
                <w:rFonts w:ascii="Times New Roman" w:hAnsi="Times New Roman" w:cs="Times New Roman"/>
                <w:iCs/>
                <w:szCs w:val="24"/>
              </w:rPr>
              <w:t>V</w:t>
            </w:r>
            <w:r w:rsidRPr="00BB43F1">
              <w:rPr>
                <w:rFonts w:ascii="Times New Roman" w:hAnsi="Times New Roman" w:cs="Times New Roman"/>
                <w:iCs/>
                <w:szCs w:val="24"/>
              </w:rPr>
              <w:t>iešieji juridiniai asmenys</w:t>
            </w:r>
          </w:p>
        </w:tc>
      </w:tr>
      <w:tr w:rsidR="00D9307B" w:rsidRPr="008B168C" w14:paraId="34443451" w14:textId="77777777" w:rsidTr="00AF682A">
        <w:trPr>
          <w:gridAfter w:val="1"/>
          <w:wAfter w:w="14" w:type="dxa"/>
          <w:cantSplit/>
          <w:trHeight w:val="300"/>
        </w:trPr>
        <w:tc>
          <w:tcPr>
            <w:tcW w:w="992" w:type="dxa"/>
            <w:vMerge/>
          </w:tcPr>
          <w:p w14:paraId="48113B48" w14:textId="77777777" w:rsidR="00D9307B" w:rsidRPr="5BCA0B0D" w:rsidRDefault="00D9307B" w:rsidP="00B90AA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581C0522" w14:textId="5CCF6EED" w:rsidR="00D9307B" w:rsidRPr="009C094C" w:rsidRDefault="00D9307B" w:rsidP="00B90AA7">
            <w:pPr>
              <w:rPr>
                <w:rFonts w:ascii="Times New Roman" w:hAnsi="Times New Roman" w:cs="Times New Roman"/>
                <w:b/>
                <w:bCs/>
              </w:rPr>
            </w:pPr>
            <w:r w:rsidRPr="00E13F48">
              <w:rPr>
                <w:rFonts w:ascii="Times New Roman" w:hAnsi="Times New Roman" w:cs="Times New Roman"/>
              </w:rPr>
              <w:t>Prekybos leidimų išdavimo Vilniaus miesto seniūnijose skaitmeninimas</w:t>
            </w:r>
          </w:p>
        </w:tc>
        <w:tc>
          <w:tcPr>
            <w:tcW w:w="6868" w:type="dxa"/>
            <w:gridSpan w:val="7"/>
            <w:tcBorders>
              <w:top w:val="nil"/>
              <w:left w:val="single" w:sz="4" w:space="0" w:color="auto"/>
              <w:bottom w:val="single" w:sz="4" w:space="0" w:color="auto"/>
              <w:right w:val="single" w:sz="4" w:space="0" w:color="auto"/>
            </w:tcBorders>
            <w:shd w:val="clear" w:color="auto" w:fill="auto"/>
          </w:tcPr>
          <w:p w14:paraId="45FDCA3C" w14:textId="7DD73676" w:rsidR="00D9307B" w:rsidRPr="00BA0267" w:rsidRDefault="00817D11" w:rsidP="00B90AA7">
            <w:pPr>
              <w:rPr>
                <w:rFonts w:ascii="Times New Roman" w:hAnsi="Times New Roman" w:cs="Times New Roman"/>
                <w:iCs/>
                <w:szCs w:val="24"/>
              </w:rPr>
            </w:pPr>
            <w:r>
              <w:rPr>
                <w:rFonts w:ascii="Times New Roman" w:hAnsi="Times New Roman" w:cs="Times New Roman"/>
                <w:iCs/>
                <w:szCs w:val="24"/>
              </w:rPr>
              <w:t>V</w:t>
            </w:r>
            <w:r w:rsidRPr="00BB43F1">
              <w:rPr>
                <w:rFonts w:ascii="Times New Roman" w:hAnsi="Times New Roman" w:cs="Times New Roman"/>
                <w:iCs/>
                <w:szCs w:val="24"/>
              </w:rPr>
              <w:t>iešieji juridiniai asmenys</w:t>
            </w:r>
          </w:p>
        </w:tc>
      </w:tr>
      <w:tr w:rsidR="00D9307B" w:rsidRPr="008B168C" w14:paraId="5A2717E7" w14:textId="77777777" w:rsidTr="00AF682A">
        <w:trPr>
          <w:gridAfter w:val="1"/>
          <w:wAfter w:w="14" w:type="dxa"/>
          <w:cantSplit/>
          <w:trHeight w:val="300"/>
        </w:trPr>
        <w:tc>
          <w:tcPr>
            <w:tcW w:w="992" w:type="dxa"/>
            <w:vMerge/>
          </w:tcPr>
          <w:p w14:paraId="14AD1450" w14:textId="77777777" w:rsidR="00D9307B" w:rsidRPr="5BCA0B0D" w:rsidRDefault="00D9307B" w:rsidP="00B90AA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4EF10326" w14:textId="43163CA5" w:rsidR="00D9307B" w:rsidRPr="009C094C" w:rsidRDefault="00D9307B" w:rsidP="00B90AA7">
            <w:pPr>
              <w:rPr>
                <w:rFonts w:ascii="Times New Roman" w:hAnsi="Times New Roman" w:cs="Times New Roman"/>
                <w:b/>
                <w:bCs/>
              </w:rPr>
            </w:pPr>
            <w:r w:rsidRPr="00311682">
              <w:rPr>
                <w:rFonts w:ascii="Times New Roman" w:hAnsi="Times New Roman" w:cs="Times New Roman"/>
              </w:rPr>
              <w:t>Jonaviečio kortelė – visos paslaugos tavo rankose</w:t>
            </w:r>
          </w:p>
        </w:tc>
        <w:tc>
          <w:tcPr>
            <w:tcW w:w="6868" w:type="dxa"/>
            <w:gridSpan w:val="7"/>
            <w:tcBorders>
              <w:top w:val="nil"/>
              <w:left w:val="single" w:sz="4" w:space="0" w:color="auto"/>
              <w:bottom w:val="single" w:sz="4" w:space="0" w:color="auto"/>
              <w:right w:val="single" w:sz="4" w:space="0" w:color="auto"/>
            </w:tcBorders>
            <w:shd w:val="clear" w:color="auto" w:fill="auto"/>
          </w:tcPr>
          <w:p w14:paraId="0F12AA97" w14:textId="48578E78" w:rsidR="00D9307B" w:rsidRPr="00BA0267" w:rsidRDefault="00696F27" w:rsidP="00B90AA7">
            <w:pPr>
              <w:rPr>
                <w:rFonts w:ascii="Times New Roman" w:hAnsi="Times New Roman" w:cs="Times New Roman"/>
                <w:iCs/>
                <w:szCs w:val="24"/>
              </w:rPr>
            </w:pPr>
            <w:r>
              <w:rPr>
                <w:rFonts w:ascii="Times New Roman" w:hAnsi="Times New Roman" w:cs="Times New Roman"/>
                <w:iCs/>
                <w:szCs w:val="24"/>
              </w:rPr>
              <w:t>V</w:t>
            </w:r>
            <w:r w:rsidRPr="00BB43F1">
              <w:rPr>
                <w:rFonts w:ascii="Times New Roman" w:hAnsi="Times New Roman" w:cs="Times New Roman"/>
                <w:iCs/>
                <w:szCs w:val="24"/>
              </w:rPr>
              <w:t>iešieji juridiniai asmenys</w:t>
            </w:r>
          </w:p>
        </w:tc>
      </w:tr>
      <w:tr w:rsidR="00D9307B" w:rsidRPr="008B168C" w14:paraId="0193214B" w14:textId="77777777" w:rsidTr="00AF682A">
        <w:trPr>
          <w:gridAfter w:val="1"/>
          <w:wAfter w:w="14" w:type="dxa"/>
          <w:cantSplit/>
          <w:trHeight w:val="300"/>
        </w:trPr>
        <w:tc>
          <w:tcPr>
            <w:tcW w:w="992" w:type="dxa"/>
            <w:vMerge/>
          </w:tcPr>
          <w:p w14:paraId="504219C2" w14:textId="77777777" w:rsidR="00D9307B" w:rsidRPr="5BCA0B0D" w:rsidRDefault="00D9307B" w:rsidP="00B90AA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12E3079D" w14:textId="68F96F95" w:rsidR="00D9307B" w:rsidRPr="009C094C" w:rsidRDefault="00D9307B" w:rsidP="00B90AA7">
            <w:pPr>
              <w:rPr>
                <w:rFonts w:ascii="Times New Roman" w:hAnsi="Times New Roman" w:cs="Times New Roman"/>
                <w:b/>
                <w:bCs/>
              </w:rPr>
            </w:pPr>
            <w:r w:rsidRPr="00311682">
              <w:rPr>
                <w:rFonts w:ascii="Times New Roman" w:hAnsi="Times New Roman" w:cs="Times New Roman"/>
              </w:rPr>
              <w:t>Šiaulių miesto kapinių valdymo informacinės sistemos sukūrimas, įdiegimas, kapinių duomenų skaitmenizavimas</w:t>
            </w:r>
          </w:p>
        </w:tc>
        <w:tc>
          <w:tcPr>
            <w:tcW w:w="6868" w:type="dxa"/>
            <w:gridSpan w:val="7"/>
            <w:tcBorders>
              <w:top w:val="nil"/>
              <w:left w:val="single" w:sz="4" w:space="0" w:color="auto"/>
              <w:bottom w:val="single" w:sz="4" w:space="0" w:color="auto"/>
              <w:right w:val="single" w:sz="4" w:space="0" w:color="auto"/>
            </w:tcBorders>
            <w:shd w:val="clear" w:color="auto" w:fill="auto"/>
          </w:tcPr>
          <w:p w14:paraId="2AA7C73C" w14:textId="2127F2EB" w:rsidR="00D9307B" w:rsidRPr="00BA0267" w:rsidRDefault="00901C65" w:rsidP="00B90AA7">
            <w:pPr>
              <w:rPr>
                <w:rFonts w:ascii="Times New Roman" w:hAnsi="Times New Roman" w:cs="Times New Roman"/>
                <w:iCs/>
                <w:szCs w:val="24"/>
              </w:rPr>
            </w:pPr>
            <w:r>
              <w:rPr>
                <w:rFonts w:ascii="Times New Roman" w:hAnsi="Times New Roman" w:cs="Times New Roman"/>
                <w:iCs/>
                <w:szCs w:val="24"/>
              </w:rPr>
              <w:t>V</w:t>
            </w:r>
            <w:r w:rsidRPr="00BB43F1">
              <w:rPr>
                <w:rFonts w:ascii="Times New Roman" w:hAnsi="Times New Roman" w:cs="Times New Roman"/>
                <w:iCs/>
                <w:szCs w:val="24"/>
              </w:rPr>
              <w:t>iešieji juridiniai asmenys</w:t>
            </w:r>
          </w:p>
        </w:tc>
      </w:tr>
      <w:tr w:rsidR="00D9307B" w:rsidRPr="008B168C" w14:paraId="5CF8DB07" w14:textId="77777777" w:rsidTr="00AF682A">
        <w:trPr>
          <w:gridAfter w:val="1"/>
          <w:wAfter w:w="14" w:type="dxa"/>
          <w:cantSplit/>
          <w:trHeight w:val="300"/>
        </w:trPr>
        <w:tc>
          <w:tcPr>
            <w:tcW w:w="992" w:type="dxa"/>
            <w:vMerge/>
          </w:tcPr>
          <w:p w14:paraId="01D8FF90" w14:textId="77777777" w:rsidR="00D9307B" w:rsidRPr="5BCA0B0D" w:rsidRDefault="00D9307B" w:rsidP="00B90AA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7CD0F56D" w14:textId="15106925" w:rsidR="00D9307B" w:rsidRPr="009C094C" w:rsidRDefault="00D9307B" w:rsidP="00B90AA7">
            <w:pPr>
              <w:rPr>
                <w:rFonts w:ascii="Times New Roman" w:hAnsi="Times New Roman" w:cs="Times New Roman"/>
                <w:b/>
                <w:bCs/>
              </w:rPr>
            </w:pPr>
            <w:r w:rsidRPr="00AD2EF2">
              <w:rPr>
                <w:rFonts w:ascii="Times New Roman" w:hAnsi="Times New Roman" w:cs="Times New Roman"/>
              </w:rPr>
              <w:t>Molėtų rajono savivaldybės viešųjų paslaugų teikimo modernizavimas, skaitmeninio savivaldybės modelio sukūrimas ir GIS plėtra</w:t>
            </w:r>
          </w:p>
        </w:tc>
        <w:tc>
          <w:tcPr>
            <w:tcW w:w="6868" w:type="dxa"/>
            <w:gridSpan w:val="7"/>
            <w:tcBorders>
              <w:top w:val="nil"/>
              <w:left w:val="single" w:sz="4" w:space="0" w:color="auto"/>
              <w:bottom w:val="single" w:sz="4" w:space="0" w:color="auto"/>
              <w:right w:val="single" w:sz="4" w:space="0" w:color="auto"/>
            </w:tcBorders>
            <w:shd w:val="clear" w:color="auto" w:fill="auto"/>
          </w:tcPr>
          <w:p w14:paraId="776446B1" w14:textId="2F57D7FA" w:rsidR="00D9307B" w:rsidRPr="00BA0267" w:rsidRDefault="00901C65" w:rsidP="00B90AA7">
            <w:pPr>
              <w:rPr>
                <w:rFonts w:ascii="Times New Roman" w:hAnsi="Times New Roman" w:cs="Times New Roman"/>
                <w:iCs/>
                <w:szCs w:val="24"/>
              </w:rPr>
            </w:pPr>
            <w:r>
              <w:rPr>
                <w:rFonts w:ascii="Times New Roman" w:hAnsi="Times New Roman" w:cs="Times New Roman"/>
                <w:iCs/>
                <w:szCs w:val="24"/>
              </w:rPr>
              <w:t>V</w:t>
            </w:r>
            <w:r w:rsidRPr="00BB43F1">
              <w:rPr>
                <w:rFonts w:ascii="Times New Roman" w:hAnsi="Times New Roman" w:cs="Times New Roman"/>
                <w:iCs/>
                <w:szCs w:val="24"/>
              </w:rPr>
              <w:t>iešieji juridiniai asmenys</w:t>
            </w:r>
          </w:p>
        </w:tc>
      </w:tr>
      <w:tr w:rsidR="00D9307B" w:rsidRPr="008B168C" w14:paraId="2D6C09C8" w14:textId="77777777" w:rsidTr="00AF682A">
        <w:trPr>
          <w:gridAfter w:val="1"/>
          <w:wAfter w:w="14" w:type="dxa"/>
          <w:cantSplit/>
          <w:trHeight w:val="300"/>
        </w:trPr>
        <w:tc>
          <w:tcPr>
            <w:tcW w:w="992" w:type="dxa"/>
            <w:vMerge/>
          </w:tcPr>
          <w:p w14:paraId="0DB2F677" w14:textId="77777777" w:rsidR="00D9307B" w:rsidRPr="5BCA0B0D" w:rsidRDefault="00D9307B" w:rsidP="00B90AA7">
            <w:pPr>
              <w:rPr>
                <w:rFonts w:ascii="Times New Roman" w:hAnsi="Times New Roman" w:cs="Times New Roman"/>
                <w:b/>
                <w:bCs/>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25A5FA0A" w14:textId="27689DA5" w:rsidR="00D9307B" w:rsidRPr="009C094C" w:rsidRDefault="00D9307B" w:rsidP="00B90AA7">
            <w:pPr>
              <w:rPr>
                <w:rFonts w:ascii="Times New Roman" w:hAnsi="Times New Roman" w:cs="Times New Roman"/>
                <w:b/>
                <w:bCs/>
              </w:rPr>
            </w:pPr>
            <w:r w:rsidRPr="00AD2EF2">
              <w:rPr>
                <w:rFonts w:ascii="Times New Roman" w:hAnsi="Times New Roman" w:cs="Times New Roman"/>
              </w:rPr>
              <w:t>Išorinės reklamos, prekybos ir paslaugų teikimo viešosiose vietose leidimų išdavimo skaitmeninimas</w:t>
            </w:r>
          </w:p>
        </w:tc>
        <w:tc>
          <w:tcPr>
            <w:tcW w:w="6868" w:type="dxa"/>
            <w:gridSpan w:val="7"/>
            <w:tcBorders>
              <w:top w:val="nil"/>
              <w:left w:val="single" w:sz="4" w:space="0" w:color="auto"/>
              <w:bottom w:val="single" w:sz="4" w:space="0" w:color="auto"/>
              <w:right w:val="single" w:sz="4" w:space="0" w:color="auto"/>
            </w:tcBorders>
            <w:shd w:val="clear" w:color="auto" w:fill="auto"/>
          </w:tcPr>
          <w:p w14:paraId="6B761E0F" w14:textId="5F0391FA" w:rsidR="00D9307B" w:rsidRPr="00BA0267" w:rsidRDefault="00901C65" w:rsidP="00B90AA7">
            <w:pPr>
              <w:rPr>
                <w:rFonts w:ascii="Times New Roman" w:hAnsi="Times New Roman" w:cs="Times New Roman"/>
                <w:iCs/>
                <w:szCs w:val="24"/>
              </w:rPr>
            </w:pPr>
            <w:r>
              <w:rPr>
                <w:rFonts w:ascii="Times New Roman" w:hAnsi="Times New Roman" w:cs="Times New Roman"/>
                <w:iCs/>
                <w:szCs w:val="24"/>
              </w:rPr>
              <w:t>V</w:t>
            </w:r>
            <w:r w:rsidRPr="00BB43F1">
              <w:rPr>
                <w:rFonts w:ascii="Times New Roman" w:hAnsi="Times New Roman" w:cs="Times New Roman"/>
                <w:iCs/>
                <w:szCs w:val="24"/>
              </w:rPr>
              <w:t>iešieji juridiniai asmenys</w:t>
            </w:r>
          </w:p>
        </w:tc>
      </w:tr>
      <w:tr w:rsidR="00B90AA7" w14:paraId="220C1872" w14:textId="77777777" w:rsidTr="00D478A9">
        <w:trPr>
          <w:gridAfter w:val="1"/>
          <w:wAfter w:w="14" w:type="dxa"/>
          <w:cantSplit/>
          <w:trHeight w:val="300"/>
        </w:trPr>
        <w:tc>
          <w:tcPr>
            <w:tcW w:w="992" w:type="dxa"/>
          </w:tcPr>
          <w:p w14:paraId="4B137A9A" w14:textId="77777777" w:rsidR="00B90AA7" w:rsidRDefault="00B90AA7" w:rsidP="00B90AA7">
            <w:pPr>
              <w:rPr>
                <w:rFonts w:ascii="Times New Roman" w:hAnsi="Times New Roman" w:cs="Times New Roman"/>
                <w:b/>
                <w:bCs/>
              </w:rPr>
            </w:pPr>
            <w:r w:rsidRPr="5BCA0B0D">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.5</w:t>
            </w:r>
          </w:p>
        </w:tc>
        <w:tc>
          <w:tcPr>
            <w:tcW w:w="2553" w:type="dxa"/>
            <w:gridSpan w:val="2"/>
          </w:tcPr>
          <w:p w14:paraId="45534DCC" w14:textId="77777777" w:rsidR="00B90AA7" w:rsidRDefault="00B90AA7" w:rsidP="00B90AA7">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868" w:type="dxa"/>
            <w:gridSpan w:val="7"/>
          </w:tcPr>
          <w:p w14:paraId="27DC5B82" w14:textId="6FD52B68" w:rsidR="00B90AA7" w:rsidRDefault="00B90AA7" w:rsidP="00B90AA7">
            <w:pPr>
              <w:rPr>
                <w:rFonts w:ascii="Times New Roman" w:hAnsi="Times New Roman" w:cs="Times New Roman"/>
                <w:i/>
                <w:iCs/>
              </w:rPr>
            </w:pPr>
          </w:p>
        </w:tc>
      </w:tr>
      <w:tr w:rsidR="00F0707E" w14:paraId="47E2C672" w14:textId="77777777" w:rsidTr="00E25830">
        <w:trPr>
          <w:gridAfter w:val="1"/>
          <w:wAfter w:w="14" w:type="dxa"/>
          <w:cantSplit/>
          <w:trHeight w:val="300"/>
        </w:trPr>
        <w:tc>
          <w:tcPr>
            <w:tcW w:w="992" w:type="dxa"/>
            <w:vMerge w:val="restart"/>
          </w:tcPr>
          <w:p w14:paraId="42624AB5"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4FD8E9D4" w14:textId="62FD9CA2" w:rsidR="00F0707E" w:rsidRPr="003726E6" w:rsidRDefault="00F0707E" w:rsidP="00755251">
            <w:pPr>
              <w:rPr>
                <w:rFonts w:ascii="Times New Roman" w:hAnsi="Times New Roman" w:cs="Times New Roman"/>
              </w:rPr>
            </w:pPr>
            <w:r w:rsidRPr="000E7E32">
              <w:rPr>
                <w:rFonts w:ascii="Times New Roman" w:hAnsi="Times New Roman" w:cs="Times New Roman"/>
              </w:rPr>
              <w:t>Europos Sąjungos šalių narių juridinių asmenų naudos gavėjų paieškos ir duomenų gavimo paslauga per E. teisingumo portalą (Beneficial Ownership Registers Interconnection Sytem (BORIS))</w:t>
            </w:r>
          </w:p>
        </w:tc>
        <w:tc>
          <w:tcPr>
            <w:tcW w:w="6868" w:type="dxa"/>
            <w:gridSpan w:val="7"/>
            <w:tcBorders>
              <w:top w:val="single" w:sz="4" w:space="0" w:color="auto"/>
              <w:left w:val="single" w:sz="4" w:space="0" w:color="auto"/>
              <w:bottom w:val="nil"/>
              <w:right w:val="single" w:sz="4" w:space="0" w:color="auto"/>
            </w:tcBorders>
            <w:shd w:val="clear" w:color="auto" w:fill="auto"/>
          </w:tcPr>
          <w:p w14:paraId="41AA39E1" w14:textId="77777777" w:rsidR="00F0707E" w:rsidRDefault="00F0707E" w:rsidP="00755251">
            <w:pPr>
              <w:rPr>
                <w:rFonts w:ascii="Times New Roman" w:hAnsi="Times New Roman" w:cs="Times New Roman"/>
              </w:rPr>
            </w:pPr>
            <w:r w:rsidRPr="00A83E8A">
              <w:rPr>
                <w:rFonts w:ascii="Times New Roman" w:hAnsi="Times New Roman" w:cs="Times New Roman"/>
              </w:rPr>
              <w:t>217</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p w14:paraId="3A1B31D7" w14:textId="77777777" w:rsidR="00F0707E" w:rsidRDefault="00F0707E" w:rsidP="00755251">
            <w:pPr>
              <w:rPr>
                <w:rFonts w:ascii="Times New Roman" w:hAnsi="Times New Roman" w:cs="Times New Roman"/>
              </w:rPr>
            </w:pPr>
          </w:p>
          <w:p w14:paraId="1A427751" w14:textId="77777777" w:rsidR="00F0707E" w:rsidRDefault="00F0707E" w:rsidP="00755251">
            <w:pPr>
              <w:rPr>
                <w:rFonts w:ascii="Times New Roman" w:hAnsi="Times New Roman" w:cs="Times New Roman"/>
              </w:rPr>
            </w:pPr>
            <w:r>
              <w:rPr>
                <w:rFonts w:ascii="Times New Roman" w:hAnsi="Times New Roman" w:cs="Times New Roman"/>
              </w:rPr>
              <w:t>Iš jų:</w:t>
            </w:r>
          </w:p>
          <w:p w14:paraId="000109D3" w14:textId="77777777" w:rsidR="00F0707E" w:rsidRDefault="00F0707E" w:rsidP="00755251">
            <w:pPr>
              <w:rPr>
                <w:rFonts w:ascii="Times New Roman" w:hAnsi="Times New Roman" w:cs="Times New Roman"/>
              </w:rPr>
            </w:pPr>
            <w:r>
              <w:rPr>
                <w:rFonts w:ascii="Times New Roman" w:hAnsi="Times New Roman" w:cs="Times New Roman"/>
              </w:rPr>
              <w:t>iki 179 340 Eur EGADP lėšų</w:t>
            </w:r>
          </w:p>
          <w:p w14:paraId="4F8F4F51" w14:textId="240B0885" w:rsidR="00F0707E" w:rsidRPr="003726E6" w:rsidRDefault="00F0707E" w:rsidP="00755251">
            <w:pPr>
              <w:rPr>
                <w:rFonts w:ascii="Times New Roman" w:hAnsi="Times New Roman" w:cs="Times New Roman"/>
              </w:rPr>
            </w:pPr>
            <w:r>
              <w:rPr>
                <w:rFonts w:ascii="Times New Roman" w:hAnsi="Times New Roman" w:cs="Times New Roman"/>
              </w:rPr>
              <w:t xml:space="preserve">iki 37 660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6EC8B069" w14:textId="77777777" w:rsidTr="00E25830">
        <w:trPr>
          <w:gridAfter w:val="1"/>
          <w:wAfter w:w="14" w:type="dxa"/>
          <w:cantSplit/>
          <w:trHeight w:val="300"/>
        </w:trPr>
        <w:tc>
          <w:tcPr>
            <w:tcW w:w="992" w:type="dxa"/>
            <w:vMerge/>
          </w:tcPr>
          <w:p w14:paraId="04EE3AF1"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4257E216" w14:textId="366EDB87" w:rsidR="00F0707E" w:rsidRPr="003726E6" w:rsidRDefault="00F0707E" w:rsidP="00755251">
            <w:pPr>
              <w:rPr>
                <w:rFonts w:ascii="Times New Roman" w:hAnsi="Times New Roman" w:cs="Times New Roman"/>
              </w:rPr>
            </w:pPr>
            <w:r w:rsidRPr="00CB696F">
              <w:rPr>
                <w:rFonts w:ascii="Times New Roman" w:hAnsi="Times New Roman" w:cs="Times New Roman"/>
              </w:rPr>
              <w:t>Interaktyvios sistemos mėsos (kiaulienos ir galvijienos) rinkos kainoms prognozuoti ir stabilumui analizuoti sukūrimas</w:t>
            </w:r>
          </w:p>
        </w:tc>
        <w:tc>
          <w:tcPr>
            <w:tcW w:w="6868" w:type="dxa"/>
            <w:gridSpan w:val="7"/>
            <w:tcBorders>
              <w:top w:val="single" w:sz="4" w:space="0" w:color="auto"/>
              <w:left w:val="single" w:sz="4" w:space="0" w:color="auto"/>
              <w:bottom w:val="nil"/>
              <w:right w:val="single" w:sz="4" w:space="0" w:color="auto"/>
            </w:tcBorders>
            <w:shd w:val="clear" w:color="auto" w:fill="auto"/>
          </w:tcPr>
          <w:p w14:paraId="73F38D4F" w14:textId="77777777" w:rsidR="00F0707E" w:rsidRDefault="00F0707E" w:rsidP="00755251">
            <w:pPr>
              <w:rPr>
                <w:rFonts w:ascii="Times New Roman" w:hAnsi="Times New Roman" w:cs="Times New Roman"/>
              </w:rPr>
            </w:pPr>
            <w:r w:rsidRPr="00A83E8A">
              <w:rPr>
                <w:rFonts w:ascii="Times New Roman" w:hAnsi="Times New Roman" w:cs="Times New Roman"/>
              </w:rPr>
              <w:t>242</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p w14:paraId="2F23A47A" w14:textId="77777777" w:rsidR="00F0707E" w:rsidRDefault="00F0707E" w:rsidP="00755251">
            <w:pPr>
              <w:rPr>
                <w:rFonts w:ascii="Times New Roman" w:hAnsi="Times New Roman" w:cs="Times New Roman"/>
              </w:rPr>
            </w:pPr>
          </w:p>
          <w:p w14:paraId="0569A9A6" w14:textId="77777777" w:rsidR="00F0707E" w:rsidRDefault="00F0707E" w:rsidP="00997661">
            <w:pPr>
              <w:rPr>
                <w:rFonts w:ascii="Times New Roman" w:hAnsi="Times New Roman" w:cs="Times New Roman"/>
              </w:rPr>
            </w:pPr>
            <w:r>
              <w:rPr>
                <w:rFonts w:ascii="Times New Roman" w:hAnsi="Times New Roman" w:cs="Times New Roman"/>
              </w:rPr>
              <w:t>Iš jų:</w:t>
            </w:r>
          </w:p>
          <w:p w14:paraId="419E0A2A" w14:textId="351D7BB9" w:rsidR="00F0707E" w:rsidRDefault="00F0707E" w:rsidP="00997661">
            <w:pPr>
              <w:rPr>
                <w:rFonts w:ascii="Times New Roman" w:hAnsi="Times New Roman" w:cs="Times New Roman"/>
              </w:rPr>
            </w:pPr>
            <w:r>
              <w:rPr>
                <w:rFonts w:ascii="Times New Roman" w:hAnsi="Times New Roman" w:cs="Times New Roman"/>
              </w:rPr>
              <w:t>iki 200 000 Eur EGADP lėšų</w:t>
            </w:r>
          </w:p>
          <w:p w14:paraId="40894FD7" w14:textId="38FE8D3D" w:rsidR="00F0707E" w:rsidRPr="003726E6" w:rsidRDefault="00F0707E" w:rsidP="00997661">
            <w:pPr>
              <w:rPr>
                <w:rFonts w:ascii="Times New Roman" w:hAnsi="Times New Roman" w:cs="Times New Roman"/>
              </w:rPr>
            </w:pPr>
            <w:r>
              <w:rPr>
                <w:rFonts w:ascii="Times New Roman" w:hAnsi="Times New Roman" w:cs="Times New Roman"/>
              </w:rPr>
              <w:t xml:space="preserve">iki 42 000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53AF0943" w14:textId="77777777" w:rsidTr="00E25830">
        <w:trPr>
          <w:gridAfter w:val="1"/>
          <w:wAfter w:w="14" w:type="dxa"/>
          <w:cantSplit/>
          <w:trHeight w:val="300"/>
        </w:trPr>
        <w:tc>
          <w:tcPr>
            <w:tcW w:w="992" w:type="dxa"/>
            <w:vMerge/>
          </w:tcPr>
          <w:p w14:paraId="3291D922"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2043BF07" w14:textId="55E89A5D" w:rsidR="00F0707E" w:rsidRPr="003726E6" w:rsidRDefault="00F0707E" w:rsidP="00755251">
            <w:pPr>
              <w:rPr>
                <w:rFonts w:ascii="Times New Roman" w:hAnsi="Times New Roman" w:cs="Times New Roman"/>
              </w:rPr>
            </w:pPr>
            <w:r w:rsidRPr="008B5DA9">
              <w:rPr>
                <w:rFonts w:ascii="Times New Roman" w:hAnsi="Times New Roman" w:cs="Times New Roman"/>
              </w:rPr>
              <w:t>Viešojo informacinio portalo www.produktukainos.lt tobulinimas ir plėtra</w:t>
            </w:r>
          </w:p>
        </w:tc>
        <w:tc>
          <w:tcPr>
            <w:tcW w:w="6868" w:type="dxa"/>
            <w:gridSpan w:val="7"/>
            <w:tcBorders>
              <w:top w:val="single" w:sz="4" w:space="0" w:color="auto"/>
              <w:left w:val="single" w:sz="4" w:space="0" w:color="auto"/>
              <w:bottom w:val="nil"/>
              <w:right w:val="single" w:sz="4" w:space="0" w:color="auto"/>
            </w:tcBorders>
            <w:shd w:val="clear" w:color="auto" w:fill="auto"/>
          </w:tcPr>
          <w:p w14:paraId="0BDC3F48" w14:textId="77777777" w:rsidR="00F0707E" w:rsidRDefault="00F0707E" w:rsidP="00755251">
            <w:pPr>
              <w:rPr>
                <w:rFonts w:ascii="Times New Roman" w:hAnsi="Times New Roman" w:cs="Times New Roman"/>
              </w:rPr>
            </w:pPr>
            <w:r w:rsidRPr="00A83E8A">
              <w:rPr>
                <w:rFonts w:ascii="Times New Roman" w:hAnsi="Times New Roman" w:cs="Times New Roman"/>
              </w:rPr>
              <w:t>203</w:t>
            </w:r>
            <w:r>
              <w:rPr>
                <w:rFonts w:ascii="Times New Roman" w:hAnsi="Times New Roman" w:cs="Times New Roman"/>
              </w:rPr>
              <w:t> </w:t>
            </w:r>
            <w:r w:rsidRPr="00A83E8A">
              <w:rPr>
                <w:rFonts w:ascii="Times New Roman" w:hAnsi="Times New Roman" w:cs="Times New Roman"/>
              </w:rPr>
              <w:t>280</w:t>
            </w:r>
            <w:r>
              <w:rPr>
                <w:rFonts w:ascii="Times New Roman" w:hAnsi="Times New Roman" w:cs="Times New Roman"/>
              </w:rPr>
              <w:t xml:space="preserve"> Eur</w:t>
            </w:r>
          </w:p>
          <w:p w14:paraId="5BABCD03" w14:textId="77777777" w:rsidR="00F0707E" w:rsidRDefault="00F0707E" w:rsidP="00755251">
            <w:pPr>
              <w:rPr>
                <w:rFonts w:ascii="Times New Roman" w:hAnsi="Times New Roman" w:cs="Times New Roman"/>
              </w:rPr>
            </w:pPr>
          </w:p>
          <w:p w14:paraId="68E4D656" w14:textId="77777777" w:rsidR="00F0707E" w:rsidRDefault="00F0707E" w:rsidP="00CC7556">
            <w:pPr>
              <w:rPr>
                <w:rFonts w:ascii="Times New Roman" w:hAnsi="Times New Roman" w:cs="Times New Roman"/>
              </w:rPr>
            </w:pPr>
            <w:r>
              <w:rPr>
                <w:rFonts w:ascii="Times New Roman" w:hAnsi="Times New Roman" w:cs="Times New Roman"/>
              </w:rPr>
              <w:t>Iš jų:</w:t>
            </w:r>
          </w:p>
          <w:p w14:paraId="2DFF90D0" w14:textId="2EA9AC8D" w:rsidR="00F0707E" w:rsidRDefault="00F0707E" w:rsidP="00CC7556">
            <w:pPr>
              <w:rPr>
                <w:rFonts w:ascii="Times New Roman" w:hAnsi="Times New Roman" w:cs="Times New Roman"/>
              </w:rPr>
            </w:pPr>
            <w:r>
              <w:rPr>
                <w:rFonts w:ascii="Times New Roman" w:hAnsi="Times New Roman" w:cs="Times New Roman"/>
              </w:rPr>
              <w:t>iki 168 000 Eur EGADP lėšų</w:t>
            </w:r>
          </w:p>
          <w:p w14:paraId="62042291" w14:textId="1284D0FB" w:rsidR="00F0707E" w:rsidRPr="003726E6" w:rsidRDefault="00F0707E" w:rsidP="00CC7556">
            <w:pPr>
              <w:rPr>
                <w:rFonts w:ascii="Times New Roman" w:hAnsi="Times New Roman" w:cs="Times New Roman"/>
              </w:rPr>
            </w:pPr>
            <w:r>
              <w:rPr>
                <w:rFonts w:ascii="Times New Roman" w:hAnsi="Times New Roman" w:cs="Times New Roman"/>
              </w:rPr>
              <w:t xml:space="preserve">iki 35 280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3B081C4C" w14:textId="77777777" w:rsidTr="00E25830">
        <w:trPr>
          <w:gridAfter w:val="1"/>
          <w:wAfter w:w="14" w:type="dxa"/>
          <w:cantSplit/>
          <w:trHeight w:val="300"/>
        </w:trPr>
        <w:tc>
          <w:tcPr>
            <w:tcW w:w="992" w:type="dxa"/>
            <w:vMerge/>
          </w:tcPr>
          <w:p w14:paraId="17365838"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1AE321F4" w14:textId="5776D732" w:rsidR="00F0707E" w:rsidRPr="003726E6" w:rsidRDefault="00F0707E" w:rsidP="00755251">
            <w:pPr>
              <w:rPr>
                <w:rFonts w:ascii="Times New Roman" w:hAnsi="Times New Roman" w:cs="Times New Roman"/>
              </w:rPr>
            </w:pPr>
            <w:r w:rsidRPr="001058BC">
              <w:rPr>
                <w:rFonts w:ascii="Times New Roman" w:hAnsi="Times New Roman" w:cs="Times New Roman"/>
              </w:rPr>
              <w:t>Viešosios įstaigos CPO LT elektroninio katalogo plėtra</w:t>
            </w:r>
          </w:p>
        </w:tc>
        <w:tc>
          <w:tcPr>
            <w:tcW w:w="6868" w:type="dxa"/>
            <w:gridSpan w:val="7"/>
            <w:tcBorders>
              <w:top w:val="single" w:sz="4" w:space="0" w:color="auto"/>
              <w:left w:val="single" w:sz="4" w:space="0" w:color="auto"/>
              <w:bottom w:val="nil"/>
              <w:right w:val="single" w:sz="4" w:space="0" w:color="auto"/>
            </w:tcBorders>
            <w:shd w:val="clear" w:color="auto" w:fill="auto"/>
          </w:tcPr>
          <w:p w14:paraId="0E47AAEF" w14:textId="77777777" w:rsidR="00F0707E" w:rsidRDefault="00F0707E" w:rsidP="00755251">
            <w:pPr>
              <w:rPr>
                <w:rFonts w:ascii="Times New Roman" w:hAnsi="Times New Roman" w:cs="Times New Roman"/>
              </w:rPr>
            </w:pPr>
            <w:r w:rsidRPr="00A83E8A">
              <w:rPr>
                <w:rFonts w:ascii="Times New Roman" w:hAnsi="Times New Roman" w:cs="Times New Roman"/>
              </w:rPr>
              <w:t>531</w:t>
            </w:r>
            <w:r>
              <w:rPr>
                <w:rFonts w:ascii="Times New Roman" w:hAnsi="Times New Roman" w:cs="Times New Roman"/>
              </w:rPr>
              <w:t> </w:t>
            </w:r>
            <w:r w:rsidRPr="00A83E8A">
              <w:rPr>
                <w:rFonts w:ascii="Times New Roman" w:hAnsi="Times New Roman" w:cs="Times New Roman"/>
              </w:rPr>
              <w:t>400</w:t>
            </w:r>
            <w:r>
              <w:rPr>
                <w:rFonts w:ascii="Times New Roman" w:hAnsi="Times New Roman" w:cs="Times New Roman"/>
              </w:rPr>
              <w:t xml:space="preserve"> Eur</w:t>
            </w:r>
          </w:p>
          <w:p w14:paraId="258F58B4" w14:textId="77777777" w:rsidR="00F0707E" w:rsidRDefault="00F0707E" w:rsidP="00755251">
            <w:pPr>
              <w:rPr>
                <w:rFonts w:ascii="Times New Roman" w:hAnsi="Times New Roman" w:cs="Times New Roman"/>
              </w:rPr>
            </w:pPr>
          </w:p>
          <w:p w14:paraId="074AC816" w14:textId="77777777" w:rsidR="00F0707E" w:rsidRDefault="00F0707E" w:rsidP="00767CC1">
            <w:pPr>
              <w:rPr>
                <w:rFonts w:ascii="Times New Roman" w:hAnsi="Times New Roman" w:cs="Times New Roman"/>
              </w:rPr>
            </w:pPr>
            <w:r>
              <w:rPr>
                <w:rFonts w:ascii="Times New Roman" w:hAnsi="Times New Roman" w:cs="Times New Roman"/>
              </w:rPr>
              <w:t>Iš jų:</w:t>
            </w:r>
          </w:p>
          <w:p w14:paraId="5AEAAD89" w14:textId="22BACDCD" w:rsidR="00F0707E" w:rsidRDefault="00F0707E" w:rsidP="00767CC1">
            <w:pPr>
              <w:rPr>
                <w:rFonts w:ascii="Times New Roman" w:hAnsi="Times New Roman" w:cs="Times New Roman"/>
              </w:rPr>
            </w:pPr>
            <w:r>
              <w:rPr>
                <w:rFonts w:ascii="Times New Roman" w:hAnsi="Times New Roman" w:cs="Times New Roman"/>
              </w:rPr>
              <w:t>iki 439 170 Eur EGADP lėšų</w:t>
            </w:r>
          </w:p>
          <w:p w14:paraId="169A5DAB" w14:textId="08372310" w:rsidR="00F0707E" w:rsidRPr="003726E6" w:rsidRDefault="00F0707E" w:rsidP="00767CC1">
            <w:pPr>
              <w:rPr>
                <w:rFonts w:ascii="Times New Roman" w:hAnsi="Times New Roman" w:cs="Times New Roman"/>
              </w:rPr>
            </w:pPr>
            <w:r>
              <w:rPr>
                <w:rFonts w:ascii="Times New Roman" w:hAnsi="Times New Roman" w:cs="Times New Roman"/>
              </w:rPr>
              <w:t xml:space="preserve">iki 92 230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3063BF8E" w14:textId="77777777" w:rsidTr="00E25830">
        <w:trPr>
          <w:gridAfter w:val="1"/>
          <w:wAfter w:w="14" w:type="dxa"/>
          <w:cantSplit/>
          <w:trHeight w:val="300"/>
        </w:trPr>
        <w:tc>
          <w:tcPr>
            <w:tcW w:w="992" w:type="dxa"/>
            <w:vMerge/>
          </w:tcPr>
          <w:p w14:paraId="4B4053CE"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7DDBF3C1" w14:textId="052A8B35" w:rsidR="00F0707E" w:rsidRPr="003726E6" w:rsidRDefault="00F0707E" w:rsidP="00755251">
            <w:pPr>
              <w:rPr>
                <w:rFonts w:ascii="Times New Roman" w:hAnsi="Times New Roman" w:cs="Times New Roman"/>
              </w:rPr>
            </w:pPr>
            <w:r w:rsidRPr="00ED7BA1">
              <w:rPr>
                <w:rFonts w:ascii="Times New Roman" w:hAnsi="Times New Roman" w:cs="Times New Roman"/>
              </w:rPr>
              <w:t>Virtualaus pienininkystės ūkio rentabilumo matematinio modelio modernizavimas ir plėtra</w:t>
            </w:r>
          </w:p>
        </w:tc>
        <w:tc>
          <w:tcPr>
            <w:tcW w:w="6868" w:type="dxa"/>
            <w:gridSpan w:val="7"/>
            <w:tcBorders>
              <w:top w:val="single" w:sz="4" w:space="0" w:color="auto"/>
              <w:left w:val="single" w:sz="4" w:space="0" w:color="auto"/>
              <w:bottom w:val="nil"/>
              <w:right w:val="single" w:sz="4" w:space="0" w:color="auto"/>
            </w:tcBorders>
            <w:shd w:val="clear" w:color="auto" w:fill="auto"/>
          </w:tcPr>
          <w:p w14:paraId="68D8E3EE" w14:textId="77777777" w:rsidR="00F0707E" w:rsidRDefault="00F0707E" w:rsidP="00755251">
            <w:pPr>
              <w:rPr>
                <w:rFonts w:ascii="Times New Roman" w:hAnsi="Times New Roman" w:cs="Times New Roman"/>
              </w:rPr>
            </w:pPr>
            <w:r w:rsidRPr="00A83E8A">
              <w:rPr>
                <w:rFonts w:ascii="Times New Roman" w:hAnsi="Times New Roman" w:cs="Times New Roman"/>
              </w:rPr>
              <w:t>556</w:t>
            </w:r>
            <w:r>
              <w:rPr>
                <w:rFonts w:ascii="Times New Roman" w:hAnsi="Times New Roman" w:cs="Times New Roman"/>
              </w:rPr>
              <w:t> </w:t>
            </w:r>
            <w:r w:rsidRPr="00A83E8A">
              <w:rPr>
                <w:rFonts w:ascii="Times New Roman" w:hAnsi="Times New Roman" w:cs="Times New Roman"/>
              </w:rPr>
              <w:t>600</w:t>
            </w:r>
            <w:r>
              <w:rPr>
                <w:rFonts w:ascii="Times New Roman" w:hAnsi="Times New Roman" w:cs="Times New Roman"/>
              </w:rPr>
              <w:t xml:space="preserve"> Eur</w:t>
            </w:r>
          </w:p>
          <w:p w14:paraId="01D4E0BF" w14:textId="77777777" w:rsidR="00F0707E" w:rsidRDefault="00F0707E" w:rsidP="00755251">
            <w:pPr>
              <w:rPr>
                <w:rFonts w:ascii="Times New Roman" w:hAnsi="Times New Roman" w:cs="Times New Roman"/>
              </w:rPr>
            </w:pPr>
          </w:p>
          <w:p w14:paraId="5EBEB9E7" w14:textId="77777777" w:rsidR="00F0707E" w:rsidRDefault="00F0707E" w:rsidP="00176847">
            <w:pPr>
              <w:rPr>
                <w:rFonts w:ascii="Times New Roman" w:hAnsi="Times New Roman" w:cs="Times New Roman"/>
              </w:rPr>
            </w:pPr>
            <w:r>
              <w:rPr>
                <w:rFonts w:ascii="Times New Roman" w:hAnsi="Times New Roman" w:cs="Times New Roman"/>
              </w:rPr>
              <w:t>Iš jų:</w:t>
            </w:r>
          </w:p>
          <w:p w14:paraId="55EECDCD" w14:textId="175D10E8" w:rsidR="00F0707E" w:rsidRDefault="00F0707E" w:rsidP="00176847">
            <w:pPr>
              <w:rPr>
                <w:rFonts w:ascii="Times New Roman" w:hAnsi="Times New Roman" w:cs="Times New Roman"/>
              </w:rPr>
            </w:pPr>
            <w:r>
              <w:rPr>
                <w:rFonts w:ascii="Times New Roman" w:hAnsi="Times New Roman" w:cs="Times New Roman"/>
              </w:rPr>
              <w:t>iki 460 000 Eur EGADP lėšų</w:t>
            </w:r>
          </w:p>
          <w:p w14:paraId="7A231EDB" w14:textId="4ED6AFF0" w:rsidR="00F0707E" w:rsidRPr="003726E6" w:rsidRDefault="00F0707E" w:rsidP="00176847">
            <w:pPr>
              <w:rPr>
                <w:rFonts w:ascii="Times New Roman" w:hAnsi="Times New Roman" w:cs="Times New Roman"/>
              </w:rPr>
            </w:pPr>
            <w:r>
              <w:rPr>
                <w:rFonts w:ascii="Times New Roman" w:hAnsi="Times New Roman" w:cs="Times New Roman"/>
              </w:rPr>
              <w:t xml:space="preserve">iki 96 600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7ED681E8" w14:textId="77777777" w:rsidTr="00E25830">
        <w:trPr>
          <w:gridAfter w:val="1"/>
          <w:wAfter w:w="14" w:type="dxa"/>
          <w:cantSplit/>
          <w:trHeight w:val="300"/>
        </w:trPr>
        <w:tc>
          <w:tcPr>
            <w:tcW w:w="992" w:type="dxa"/>
            <w:vMerge/>
          </w:tcPr>
          <w:p w14:paraId="1BF14D98"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133A8D8C" w14:textId="4C2B3543" w:rsidR="00F0707E" w:rsidRPr="003726E6" w:rsidRDefault="00F0707E" w:rsidP="00755251">
            <w:pPr>
              <w:rPr>
                <w:rFonts w:ascii="Times New Roman" w:hAnsi="Times New Roman" w:cs="Times New Roman"/>
              </w:rPr>
            </w:pPr>
            <w:r w:rsidRPr="00AD2A7B">
              <w:rPr>
                <w:rFonts w:ascii="Times New Roman" w:hAnsi="Times New Roman" w:cs="Times New Roman"/>
              </w:rPr>
              <w:t>Elektroninių paslaugų sistemos modulio diegimas Jonavos rajono savivaldybės administracijoje</w:t>
            </w:r>
          </w:p>
        </w:tc>
        <w:tc>
          <w:tcPr>
            <w:tcW w:w="6868" w:type="dxa"/>
            <w:gridSpan w:val="7"/>
            <w:tcBorders>
              <w:top w:val="single" w:sz="4" w:space="0" w:color="auto"/>
              <w:left w:val="single" w:sz="4" w:space="0" w:color="auto"/>
              <w:bottom w:val="nil"/>
              <w:right w:val="single" w:sz="4" w:space="0" w:color="auto"/>
            </w:tcBorders>
            <w:shd w:val="clear" w:color="auto" w:fill="auto"/>
          </w:tcPr>
          <w:p w14:paraId="6DD27748" w14:textId="77777777" w:rsidR="00F0707E" w:rsidRDefault="00F0707E" w:rsidP="00755251">
            <w:pPr>
              <w:rPr>
                <w:rFonts w:ascii="Times New Roman" w:hAnsi="Times New Roman" w:cs="Times New Roman"/>
              </w:rPr>
            </w:pPr>
            <w:r w:rsidRPr="00A83E8A">
              <w:rPr>
                <w:rFonts w:ascii="Times New Roman" w:hAnsi="Times New Roman" w:cs="Times New Roman"/>
              </w:rPr>
              <w:t>80</w:t>
            </w:r>
            <w:r>
              <w:rPr>
                <w:rFonts w:ascii="Times New Roman" w:hAnsi="Times New Roman" w:cs="Times New Roman"/>
              </w:rPr>
              <w:t> </w:t>
            </w:r>
            <w:r w:rsidRPr="00A83E8A">
              <w:rPr>
                <w:rFonts w:ascii="Times New Roman" w:hAnsi="Times New Roman" w:cs="Times New Roman"/>
              </w:rPr>
              <w:t>210</w:t>
            </w:r>
            <w:r>
              <w:rPr>
                <w:rFonts w:ascii="Times New Roman" w:hAnsi="Times New Roman" w:cs="Times New Roman"/>
              </w:rPr>
              <w:t xml:space="preserve"> Eur</w:t>
            </w:r>
          </w:p>
          <w:p w14:paraId="5D68881A" w14:textId="77777777" w:rsidR="00F0707E" w:rsidRDefault="00F0707E" w:rsidP="00755251">
            <w:pPr>
              <w:rPr>
                <w:rFonts w:ascii="Times New Roman" w:hAnsi="Times New Roman" w:cs="Times New Roman"/>
              </w:rPr>
            </w:pPr>
          </w:p>
          <w:p w14:paraId="0E3A3599" w14:textId="77777777" w:rsidR="00F0707E" w:rsidRDefault="00F0707E" w:rsidP="0065090D">
            <w:pPr>
              <w:rPr>
                <w:rFonts w:ascii="Times New Roman" w:hAnsi="Times New Roman" w:cs="Times New Roman"/>
              </w:rPr>
            </w:pPr>
            <w:r>
              <w:rPr>
                <w:rFonts w:ascii="Times New Roman" w:hAnsi="Times New Roman" w:cs="Times New Roman"/>
              </w:rPr>
              <w:t>Iš jų:</w:t>
            </w:r>
          </w:p>
          <w:p w14:paraId="6A26F47D" w14:textId="5BD0A566" w:rsidR="00F0707E" w:rsidRDefault="00F0707E" w:rsidP="0065090D">
            <w:pPr>
              <w:rPr>
                <w:rFonts w:ascii="Times New Roman" w:hAnsi="Times New Roman" w:cs="Times New Roman"/>
              </w:rPr>
            </w:pPr>
            <w:r>
              <w:rPr>
                <w:rFonts w:ascii="Times New Roman" w:hAnsi="Times New Roman" w:cs="Times New Roman"/>
              </w:rPr>
              <w:t>iki 66 290 Eur EGADP lėšų</w:t>
            </w:r>
          </w:p>
          <w:p w14:paraId="4854F8B8" w14:textId="576C8F75" w:rsidR="00F0707E" w:rsidRPr="003726E6" w:rsidRDefault="00F0707E" w:rsidP="0065090D">
            <w:pPr>
              <w:rPr>
                <w:rFonts w:ascii="Times New Roman" w:hAnsi="Times New Roman" w:cs="Times New Roman"/>
              </w:rPr>
            </w:pPr>
            <w:r>
              <w:rPr>
                <w:rFonts w:ascii="Times New Roman" w:hAnsi="Times New Roman" w:cs="Times New Roman"/>
              </w:rPr>
              <w:t xml:space="preserve">iki 13 920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5A7D3BCD" w14:textId="77777777" w:rsidTr="00E25830">
        <w:trPr>
          <w:gridAfter w:val="1"/>
          <w:wAfter w:w="14" w:type="dxa"/>
          <w:cantSplit/>
          <w:trHeight w:val="300"/>
        </w:trPr>
        <w:tc>
          <w:tcPr>
            <w:tcW w:w="992" w:type="dxa"/>
            <w:vMerge/>
          </w:tcPr>
          <w:p w14:paraId="1C218CA1"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4E1CC279" w14:textId="30A73058" w:rsidR="00F0707E" w:rsidRPr="003726E6" w:rsidRDefault="00F0707E" w:rsidP="00755251">
            <w:pPr>
              <w:rPr>
                <w:rFonts w:ascii="Times New Roman" w:hAnsi="Times New Roman" w:cs="Times New Roman"/>
              </w:rPr>
            </w:pPr>
            <w:r w:rsidRPr="009C736D">
              <w:rPr>
                <w:rFonts w:ascii="Times New Roman" w:hAnsi="Times New Roman" w:cs="Times New Roman"/>
              </w:rPr>
              <w:t>Kuriamos elektroninių paslaugų sistemos modernizavimas</w:t>
            </w:r>
          </w:p>
        </w:tc>
        <w:tc>
          <w:tcPr>
            <w:tcW w:w="6868" w:type="dxa"/>
            <w:gridSpan w:val="7"/>
            <w:tcBorders>
              <w:top w:val="single" w:sz="4" w:space="0" w:color="auto"/>
              <w:left w:val="single" w:sz="4" w:space="0" w:color="auto"/>
              <w:bottom w:val="nil"/>
              <w:right w:val="single" w:sz="4" w:space="0" w:color="auto"/>
            </w:tcBorders>
            <w:shd w:val="clear" w:color="auto" w:fill="auto"/>
          </w:tcPr>
          <w:p w14:paraId="2A5A955B" w14:textId="77777777" w:rsidR="00F0707E" w:rsidRDefault="00F0707E" w:rsidP="00755251">
            <w:pPr>
              <w:rPr>
                <w:rFonts w:ascii="Times New Roman" w:hAnsi="Times New Roman" w:cs="Times New Roman"/>
              </w:rPr>
            </w:pPr>
            <w:r w:rsidRPr="00A83E8A">
              <w:rPr>
                <w:rFonts w:ascii="Times New Roman" w:hAnsi="Times New Roman" w:cs="Times New Roman"/>
              </w:rPr>
              <w:t>50</w:t>
            </w:r>
            <w:r>
              <w:rPr>
                <w:rFonts w:ascii="Times New Roman" w:hAnsi="Times New Roman" w:cs="Times New Roman"/>
              </w:rPr>
              <w:t> </w:t>
            </w:r>
            <w:r w:rsidRPr="00A83E8A">
              <w:rPr>
                <w:rFonts w:ascii="Times New Roman" w:hAnsi="Times New Roman" w:cs="Times New Roman"/>
              </w:rPr>
              <w:t>130</w:t>
            </w:r>
            <w:r>
              <w:rPr>
                <w:rFonts w:ascii="Times New Roman" w:hAnsi="Times New Roman" w:cs="Times New Roman"/>
              </w:rPr>
              <w:t xml:space="preserve"> Eur</w:t>
            </w:r>
          </w:p>
          <w:p w14:paraId="2C87870D" w14:textId="77777777" w:rsidR="00F0707E" w:rsidRDefault="00F0707E" w:rsidP="00755251">
            <w:pPr>
              <w:rPr>
                <w:rFonts w:ascii="Times New Roman" w:hAnsi="Times New Roman" w:cs="Times New Roman"/>
              </w:rPr>
            </w:pPr>
          </w:p>
          <w:p w14:paraId="6654BC23" w14:textId="77777777" w:rsidR="00F0707E" w:rsidRDefault="00F0707E" w:rsidP="00266A53">
            <w:pPr>
              <w:rPr>
                <w:rFonts w:ascii="Times New Roman" w:hAnsi="Times New Roman" w:cs="Times New Roman"/>
              </w:rPr>
            </w:pPr>
            <w:r>
              <w:rPr>
                <w:rFonts w:ascii="Times New Roman" w:hAnsi="Times New Roman" w:cs="Times New Roman"/>
              </w:rPr>
              <w:t>Iš jų:</w:t>
            </w:r>
          </w:p>
          <w:p w14:paraId="5BC27051" w14:textId="1A54EF92" w:rsidR="00F0707E" w:rsidRDefault="00F0707E" w:rsidP="00266A53">
            <w:pPr>
              <w:rPr>
                <w:rFonts w:ascii="Times New Roman" w:hAnsi="Times New Roman" w:cs="Times New Roman"/>
              </w:rPr>
            </w:pPr>
            <w:r>
              <w:rPr>
                <w:rFonts w:ascii="Times New Roman" w:hAnsi="Times New Roman" w:cs="Times New Roman"/>
              </w:rPr>
              <w:t>iki 41 430 Eur EGADP lėšų</w:t>
            </w:r>
          </w:p>
          <w:p w14:paraId="405D6876" w14:textId="36B34270" w:rsidR="00F0707E" w:rsidRPr="003726E6" w:rsidRDefault="00F0707E" w:rsidP="00266A53">
            <w:pPr>
              <w:rPr>
                <w:rFonts w:ascii="Times New Roman" w:hAnsi="Times New Roman" w:cs="Times New Roman"/>
              </w:rPr>
            </w:pPr>
            <w:r>
              <w:rPr>
                <w:rFonts w:ascii="Times New Roman" w:hAnsi="Times New Roman" w:cs="Times New Roman"/>
              </w:rPr>
              <w:t xml:space="preserve">iki 8 700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5E71A50A" w14:textId="77777777" w:rsidTr="00E25830">
        <w:trPr>
          <w:gridAfter w:val="1"/>
          <w:wAfter w:w="14" w:type="dxa"/>
          <w:cantSplit/>
          <w:trHeight w:val="300"/>
        </w:trPr>
        <w:tc>
          <w:tcPr>
            <w:tcW w:w="992" w:type="dxa"/>
            <w:vMerge/>
          </w:tcPr>
          <w:p w14:paraId="44E1D235"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264A0B47" w14:textId="18F6741E" w:rsidR="00F0707E" w:rsidRPr="003726E6" w:rsidRDefault="00F0707E" w:rsidP="00755251">
            <w:pPr>
              <w:rPr>
                <w:rFonts w:ascii="Times New Roman" w:hAnsi="Times New Roman" w:cs="Times New Roman"/>
              </w:rPr>
            </w:pPr>
            <w:r w:rsidRPr="009C736D">
              <w:rPr>
                <w:rFonts w:ascii="Times New Roman" w:hAnsi="Times New Roman" w:cs="Times New Roman"/>
              </w:rPr>
              <w:t>Techninių eismo reguliavimo priemonių ir susisiekimo infrastruktūros geografinė informacinė sistema</w:t>
            </w:r>
          </w:p>
        </w:tc>
        <w:tc>
          <w:tcPr>
            <w:tcW w:w="6868" w:type="dxa"/>
            <w:gridSpan w:val="7"/>
            <w:tcBorders>
              <w:top w:val="single" w:sz="4" w:space="0" w:color="auto"/>
              <w:left w:val="single" w:sz="4" w:space="0" w:color="auto"/>
              <w:bottom w:val="nil"/>
              <w:right w:val="single" w:sz="4" w:space="0" w:color="auto"/>
            </w:tcBorders>
            <w:shd w:val="clear" w:color="auto" w:fill="auto"/>
          </w:tcPr>
          <w:p w14:paraId="03333D72" w14:textId="77777777" w:rsidR="00F0707E" w:rsidRDefault="00F0707E" w:rsidP="00755251">
            <w:pPr>
              <w:rPr>
                <w:rFonts w:ascii="Times New Roman" w:hAnsi="Times New Roman" w:cs="Times New Roman"/>
              </w:rPr>
            </w:pPr>
            <w:r w:rsidRPr="00A83E8A">
              <w:rPr>
                <w:rFonts w:ascii="Times New Roman" w:hAnsi="Times New Roman" w:cs="Times New Roman"/>
              </w:rPr>
              <w:t>105</w:t>
            </w:r>
            <w:r>
              <w:rPr>
                <w:rFonts w:ascii="Times New Roman" w:hAnsi="Times New Roman" w:cs="Times New Roman"/>
              </w:rPr>
              <w:t> </w:t>
            </w:r>
            <w:r w:rsidRPr="00A83E8A">
              <w:rPr>
                <w:rFonts w:ascii="Times New Roman" w:hAnsi="Times New Roman" w:cs="Times New Roman"/>
              </w:rPr>
              <w:t>540</w:t>
            </w:r>
            <w:r>
              <w:rPr>
                <w:rFonts w:ascii="Times New Roman" w:hAnsi="Times New Roman" w:cs="Times New Roman"/>
              </w:rPr>
              <w:t xml:space="preserve"> Eur</w:t>
            </w:r>
          </w:p>
          <w:p w14:paraId="3BAC813A" w14:textId="77777777" w:rsidR="00F0707E" w:rsidRDefault="00F0707E" w:rsidP="00755251">
            <w:pPr>
              <w:rPr>
                <w:rFonts w:ascii="Times New Roman" w:hAnsi="Times New Roman" w:cs="Times New Roman"/>
              </w:rPr>
            </w:pPr>
          </w:p>
          <w:p w14:paraId="63E65CE5" w14:textId="77777777" w:rsidR="00F0707E" w:rsidRDefault="00F0707E" w:rsidP="00363F6A">
            <w:pPr>
              <w:rPr>
                <w:rFonts w:ascii="Times New Roman" w:hAnsi="Times New Roman" w:cs="Times New Roman"/>
              </w:rPr>
            </w:pPr>
            <w:r>
              <w:rPr>
                <w:rFonts w:ascii="Times New Roman" w:hAnsi="Times New Roman" w:cs="Times New Roman"/>
              </w:rPr>
              <w:t>Iš jų:</w:t>
            </w:r>
          </w:p>
          <w:p w14:paraId="17869A54" w14:textId="1F20C501" w:rsidR="00F0707E" w:rsidRDefault="00F0707E" w:rsidP="00363F6A">
            <w:pPr>
              <w:rPr>
                <w:rFonts w:ascii="Times New Roman" w:hAnsi="Times New Roman" w:cs="Times New Roman"/>
              </w:rPr>
            </w:pPr>
            <w:r>
              <w:rPr>
                <w:rFonts w:ascii="Times New Roman" w:hAnsi="Times New Roman" w:cs="Times New Roman"/>
              </w:rPr>
              <w:t>iki 87 220 Eur EGADP lėšų</w:t>
            </w:r>
          </w:p>
          <w:p w14:paraId="019F7C56" w14:textId="279D8C2C" w:rsidR="00F0707E" w:rsidRPr="003726E6" w:rsidRDefault="00F0707E" w:rsidP="00363F6A">
            <w:pPr>
              <w:rPr>
                <w:rFonts w:ascii="Times New Roman" w:hAnsi="Times New Roman" w:cs="Times New Roman"/>
              </w:rPr>
            </w:pPr>
            <w:r>
              <w:rPr>
                <w:rFonts w:ascii="Times New Roman" w:hAnsi="Times New Roman" w:cs="Times New Roman"/>
              </w:rPr>
              <w:t xml:space="preserve">iki 18 320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3553A772" w14:textId="77777777" w:rsidTr="00E25830">
        <w:trPr>
          <w:gridAfter w:val="1"/>
          <w:wAfter w:w="14" w:type="dxa"/>
          <w:cantSplit/>
          <w:trHeight w:val="300"/>
        </w:trPr>
        <w:tc>
          <w:tcPr>
            <w:tcW w:w="992" w:type="dxa"/>
            <w:vMerge/>
          </w:tcPr>
          <w:p w14:paraId="1D5CFF4E"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13BB17FA" w14:textId="41D155B3" w:rsidR="00F0707E" w:rsidRPr="003726E6" w:rsidRDefault="00F0707E" w:rsidP="00755251">
            <w:pPr>
              <w:rPr>
                <w:rFonts w:ascii="Times New Roman" w:hAnsi="Times New Roman" w:cs="Times New Roman"/>
              </w:rPr>
            </w:pPr>
            <w:r w:rsidRPr="0085114E">
              <w:rPr>
                <w:rFonts w:ascii="Times New Roman" w:hAnsi="Times New Roman" w:cs="Times New Roman"/>
              </w:rPr>
              <w:t>Mažeikių ir Telšių rajonų savivaldybių unikalios skaitmeninės kapinių duomenų bazės sukūrimas, jos atvėrimas ir laidojimo viešųjų paslaugų bei duomenų administravimo procesų skaitmeninimas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0C246C74" w14:textId="77777777" w:rsidR="00F0707E" w:rsidRDefault="00F0707E" w:rsidP="00755251">
            <w:pPr>
              <w:rPr>
                <w:rFonts w:ascii="Times New Roman" w:hAnsi="Times New Roman" w:cs="Times New Roman"/>
              </w:rPr>
            </w:pPr>
            <w:r w:rsidRPr="00A83E8A">
              <w:rPr>
                <w:rFonts w:ascii="Times New Roman" w:hAnsi="Times New Roman" w:cs="Times New Roman"/>
              </w:rPr>
              <w:t>310</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p w14:paraId="6FACA7BA" w14:textId="77777777" w:rsidR="00F0707E" w:rsidRDefault="00F0707E" w:rsidP="00755251">
            <w:pPr>
              <w:rPr>
                <w:rFonts w:ascii="Times New Roman" w:hAnsi="Times New Roman" w:cs="Times New Roman"/>
              </w:rPr>
            </w:pPr>
          </w:p>
          <w:p w14:paraId="4DAB8347" w14:textId="77777777" w:rsidR="00F0707E" w:rsidRDefault="00F0707E" w:rsidP="00B35156">
            <w:pPr>
              <w:rPr>
                <w:rFonts w:ascii="Times New Roman" w:hAnsi="Times New Roman" w:cs="Times New Roman"/>
              </w:rPr>
            </w:pPr>
            <w:r>
              <w:rPr>
                <w:rFonts w:ascii="Times New Roman" w:hAnsi="Times New Roman" w:cs="Times New Roman"/>
              </w:rPr>
              <w:t>Iš jų:</w:t>
            </w:r>
          </w:p>
          <w:p w14:paraId="47D82C9C" w14:textId="6E0369E4" w:rsidR="00F0707E" w:rsidRDefault="00F0707E" w:rsidP="00B35156">
            <w:pPr>
              <w:rPr>
                <w:rFonts w:ascii="Times New Roman" w:hAnsi="Times New Roman" w:cs="Times New Roman"/>
              </w:rPr>
            </w:pPr>
            <w:r>
              <w:rPr>
                <w:rFonts w:ascii="Times New Roman" w:hAnsi="Times New Roman" w:cs="Times New Roman"/>
              </w:rPr>
              <w:t>iki 256 200 Eur EGADP lėšų</w:t>
            </w:r>
          </w:p>
          <w:p w14:paraId="0B9384A0" w14:textId="5A8E1531" w:rsidR="00F0707E" w:rsidRPr="003726E6" w:rsidRDefault="00F0707E" w:rsidP="00B35156">
            <w:pPr>
              <w:rPr>
                <w:rFonts w:ascii="Times New Roman" w:hAnsi="Times New Roman" w:cs="Times New Roman"/>
              </w:rPr>
            </w:pPr>
            <w:r>
              <w:rPr>
                <w:rFonts w:ascii="Times New Roman" w:hAnsi="Times New Roman" w:cs="Times New Roman"/>
              </w:rPr>
              <w:t xml:space="preserve">iki 53 800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522A3620" w14:textId="77777777" w:rsidTr="00E25830">
        <w:trPr>
          <w:gridAfter w:val="1"/>
          <w:wAfter w:w="14" w:type="dxa"/>
          <w:cantSplit/>
          <w:trHeight w:val="300"/>
        </w:trPr>
        <w:tc>
          <w:tcPr>
            <w:tcW w:w="992" w:type="dxa"/>
            <w:vMerge/>
          </w:tcPr>
          <w:p w14:paraId="07B23468"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5A91235D" w14:textId="16D193B7" w:rsidR="00F0707E" w:rsidRPr="003726E6" w:rsidRDefault="00F0707E" w:rsidP="00755251">
            <w:pPr>
              <w:rPr>
                <w:rFonts w:ascii="Times New Roman" w:hAnsi="Times New Roman" w:cs="Times New Roman"/>
              </w:rPr>
            </w:pPr>
            <w:r w:rsidRPr="00561B33">
              <w:rPr>
                <w:rFonts w:ascii="Times New Roman" w:hAnsi="Times New Roman" w:cs="Times New Roman"/>
              </w:rPr>
              <w:t>Šiaulių apskrities Pakruojo ir Šiaulių rajonų unikalios skaitmeninės kapinių duomenų bazės sukūrimas, jos atvėrimas gyventojams ir laidojimo viešųjų paslaugų bei duomenų</w:t>
            </w:r>
            <w:r>
              <w:rPr>
                <w:rFonts w:ascii="Times New Roman" w:hAnsi="Times New Roman" w:cs="Times New Roman"/>
              </w:rPr>
              <w:t xml:space="preserve"> </w:t>
            </w:r>
            <w:r w:rsidRPr="00561B33">
              <w:rPr>
                <w:rFonts w:ascii="Times New Roman" w:hAnsi="Times New Roman" w:cs="Times New Roman"/>
              </w:rPr>
              <w:t>administravimo procesų skaitmeninimas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45A95A6A" w14:textId="77777777" w:rsidR="00F0707E" w:rsidRDefault="00F0707E" w:rsidP="00755251">
            <w:pPr>
              <w:rPr>
                <w:rFonts w:ascii="Times New Roman" w:hAnsi="Times New Roman" w:cs="Times New Roman"/>
              </w:rPr>
            </w:pPr>
            <w:r w:rsidRPr="00A83E8A">
              <w:rPr>
                <w:rFonts w:ascii="Times New Roman" w:hAnsi="Times New Roman" w:cs="Times New Roman"/>
              </w:rPr>
              <w:t>512</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p w14:paraId="1982AAFF" w14:textId="77777777" w:rsidR="00F0707E" w:rsidRDefault="00F0707E" w:rsidP="00755251">
            <w:pPr>
              <w:rPr>
                <w:rFonts w:ascii="Times New Roman" w:hAnsi="Times New Roman" w:cs="Times New Roman"/>
              </w:rPr>
            </w:pPr>
          </w:p>
          <w:p w14:paraId="44E6B3AE" w14:textId="77777777" w:rsidR="00F0707E" w:rsidRDefault="00F0707E" w:rsidP="00687484">
            <w:pPr>
              <w:rPr>
                <w:rFonts w:ascii="Times New Roman" w:hAnsi="Times New Roman" w:cs="Times New Roman"/>
              </w:rPr>
            </w:pPr>
            <w:r>
              <w:rPr>
                <w:rFonts w:ascii="Times New Roman" w:hAnsi="Times New Roman" w:cs="Times New Roman"/>
              </w:rPr>
              <w:t>Iš jų:</w:t>
            </w:r>
          </w:p>
          <w:p w14:paraId="6187F925" w14:textId="70961C13" w:rsidR="00F0707E" w:rsidRDefault="00F0707E" w:rsidP="00687484">
            <w:pPr>
              <w:rPr>
                <w:rFonts w:ascii="Times New Roman" w:hAnsi="Times New Roman" w:cs="Times New Roman"/>
              </w:rPr>
            </w:pPr>
            <w:r>
              <w:rPr>
                <w:rFonts w:ascii="Times New Roman" w:hAnsi="Times New Roman" w:cs="Times New Roman"/>
              </w:rPr>
              <w:t>iki 423 140 Eur EGADP lėšų</w:t>
            </w:r>
          </w:p>
          <w:p w14:paraId="0D069FB9" w14:textId="4706A470" w:rsidR="00F0707E" w:rsidRPr="003726E6" w:rsidRDefault="00F0707E" w:rsidP="00687484">
            <w:pPr>
              <w:rPr>
                <w:rFonts w:ascii="Times New Roman" w:hAnsi="Times New Roman" w:cs="Times New Roman"/>
              </w:rPr>
            </w:pPr>
            <w:r>
              <w:rPr>
                <w:rFonts w:ascii="Times New Roman" w:hAnsi="Times New Roman" w:cs="Times New Roman"/>
              </w:rPr>
              <w:t xml:space="preserve">iki 88 860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5A5DC35B" w14:textId="77777777" w:rsidTr="00E25830">
        <w:trPr>
          <w:gridAfter w:val="1"/>
          <w:wAfter w:w="14" w:type="dxa"/>
          <w:cantSplit/>
          <w:trHeight w:val="300"/>
        </w:trPr>
        <w:tc>
          <w:tcPr>
            <w:tcW w:w="992" w:type="dxa"/>
            <w:vMerge/>
          </w:tcPr>
          <w:p w14:paraId="54D54289"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146677B6" w14:textId="011C853D" w:rsidR="00F0707E" w:rsidRPr="003726E6" w:rsidRDefault="00F0707E" w:rsidP="00755251">
            <w:pPr>
              <w:rPr>
                <w:rFonts w:ascii="Times New Roman" w:hAnsi="Times New Roman" w:cs="Times New Roman"/>
              </w:rPr>
            </w:pPr>
            <w:r w:rsidRPr="00937754">
              <w:rPr>
                <w:rFonts w:ascii="Times New Roman" w:hAnsi="Times New Roman" w:cs="Times New Roman"/>
              </w:rPr>
              <w:t>Valstybinės žemės nuomos mokesčio skaitmeninimas Panevėžio rajono ir Rokiškio rajono savivaldybėse</w:t>
            </w:r>
          </w:p>
        </w:tc>
        <w:tc>
          <w:tcPr>
            <w:tcW w:w="6868" w:type="dxa"/>
            <w:gridSpan w:val="7"/>
            <w:tcBorders>
              <w:top w:val="single" w:sz="4" w:space="0" w:color="auto"/>
              <w:left w:val="single" w:sz="4" w:space="0" w:color="auto"/>
              <w:bottom w:val="nil"/>
              <w:right w:val="single" w:sz="4" w:space="0" w:color="auto"/>
            </w:tcBorders>
            <w:shd w:val="clear" w:color="auto" w:fill="auto"/>
          </w:tcPr>
          <w:p w14:paraId="72A56400" w14:textId="77777777" w:rsidR="00F0707E" w:rsidRDefault="00F0707E" w:rsidP="00755251">
            <w:pPr>
              <w:rPr>
                <w:rFonts w:ascii="Times New Roman" w:hAnsi="Times New Roman" w:cs="Times New Roman"/>
              </w:rPr>
            </w:pPr>
            <w:r w:rsidRPr="00A83E8A">
              <w:rPr>
                <w:rFonts w:ascii="Times New Roman" w:hAnsi="Times New Roman" w:cs="Times New Roman"/>
              </w:rPr>
              <w:t>90</w:t>
            </w:r>
            <w:r>
              <w:rPr>
                <w:rFonts w:ascii="Times New Roman" w:hAnsi="Times New Roman" w:cs="Times New Roman"/>
              </w:rPr>
              <w:t> </w:t>
            </w:r>
            <w:r w:rsidRPr="00A83E8A">
              <w:rPr>
                <w:rFonts w:ascii="Times New Roman" w:hAnsi="Times New Roman" w:cs="Times New Roman"/>
              </w:rPr>
              <w:t>200</w:t>
            </w:r>
            <w:r>
              <w:rPr>
                <w:rFonts w:ascii="Times New Roman" w:hAnsi="Times New Roman" w:cs="Times New Roman"/>
              </w:rPr>
              <w:t xml:space="preserve"> Eur</w:t>
            </w:r>
          </w:p>
          <w:p w14:paraId="16D66824" w14:textId="77777777" w:rsidR="00F0707E" w:rsidRDefault="00F0707E" w:rsidP="00755251">
            <w:pPr>
              <w:rPr>
                <w:rFonts w:ascii="Times New Roman" w:hAnsi="Times New Roman" w:cs="Times New Roman"/>
              </w:rPr>
            </w:pPr>
          </w:p>
          <w:p w14:paraId="3A65EFEA" w14:textId="77777777" w:rsidR="00F0707E" w:rsidRDefault="00F0707E" w:rsidP="003A6319">
            <w:pPr>
              <w:rPr>
                <w:rFonts w:ascii="Times New Roman" w:hAnsi="Times New Roman" w:cs="Times New Roman"/>
              </w:rPr>
            </w:pPr>
            <w:r>
              <w:rPr>
                <w:rFonts w:ascii="Times New Roman" w:hAnsi="Times New Roman" w:cs="Times New Roman"/>
              </w:rPr>
              <w:t>Iš jų:</w:t>
            </w:r>
          </w:p>
          <w:p w14:paraId="73B1BEBE" w14:textId="3F1C57EF" w:rsidR="00F0707E" w:rsidRDefault="00F0707E" w:rsidP="003A6319">
            <w:pPr>
              <w:rPr>
                <w:rFonts w:ascii="Times New Roman" w:hAnsi="Times New Roman" w:cs="Times New Roman"/>
              </w:rPr>
            </w:pPr>
            <w:r>
              <w:rPr>
                <w:rFonts w:ascii="Times New Roman" w:hAnsi="Times New Roman" w:cs="Times New Roman"/>
              </w:rPr>
              <w:t>iki 74 550 Eur EGADP lėšų</w:t>
            </w:r>
          </w:p>
          <w:p w14:paraId="3A0B30D9" w14:textId="30B11B47" w:rsidR="00F0707E" w:rsidRPr="003726E6" w:rsidRDefault="00F0707E" w:rsidP="003A6319">
            <w:pPr>
              <w:rPr>
                <w:rFonts w:ascii="Times New Roman" w:hAnsi="Times New Roman" w:cs="Times New Roman"/>
              </w:rPr>
            </w:pPr>
            <w:r>
              <w:rPr>
                <w:rFonts w:ascii="Times New Roman" w:hAnsi="Times New Roman" w:cs="Times New Roman"/>
              </w:rPr>
              <w:t xml:space="preserve">iki 15 650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647302C3" w14:textId="77777777" w:rsidTr="00E25830">
        <w:trPr>
          <w:gridAfter w:val="1"/>
          <w:wAfter w:w="14" w:type="dxa"/>
          <w:cantSplit/>
          <w:trHeight w:val="300"/>
        </w:trPr>
        <w:tc>
          <w:tcPr>
            <w:tcW w:w="992" w:type="dxa"/>
            <w:vMerge/>
          </w:tcPr>
          <w:p w14:paraId="5E40F79F"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7D688213" w14:textId="3E3019A7" w:rsidR="00F0707E" w:rsidRPr="003726E6" w:rsidRDefault="00F0707E" w:rsidP="00755251">
            <w:pPr>
              <w:rPr>
                <w:rFonts w:ascii="Times New Roman" w:hAnsi="Times New Roman" w:cs="Times New Roman"/>
              </w:rPr>
            </w:pPr>
            <w:r w:rsidRPr="00686CB5">
              <w:rPr>
                <w:rFonts w:ascii="Times New Roman" w:hAnsi="Times New Roman" w:cs="Times New Roman"/>
              </w:rPr>
              <w:t>Panevėžio miesto savivaldybės teikiamų paslaugų perkėlimas į elektroninę erdvę gerinant paslaugų kokybę</w:t>
            </w:r>
          </w:p>
        </w:tc>
        <w:tc>
          <w:tcPr>
            <w:tcW w:w="6868" w:type="dxa"/>
            <w:gridSpan w:val="7"/>
            <w:tcBorders>
              <w:top w:val="single" w:sz="4" w:space="0" w:color="auto"/>
              <w:left w:val="single" w:sz="4" w:space="0" w:color="auto"/>
              <w:bottom w:val="nil"/>
              <w:right w:val="single" w:sz="4" w:space="0" w:color="auto"/>
            </w:tcBorders>
            <w:shd w:val="clear" w:color="auto" w:fill="auto"/>
          </w:tcPr>
          <w:p w14:paraId="2599CF25" w14:textId="77777777" w:rsidR="00F0707E" w:rsidRDefault="00F0707E" w:rsidP="00755251">
            <w:pPr>
              <w:rPr>
                <w:rFonts w:ascii="Times New Roman" w:hAnsi="Times New Roman" w:cs="Times New Roman"/>
              </w:rPr>
            </w:pPr>
            <w:r w:rsidRPr="00A83E8A">
              <w:rPr>
                <w:rFonts w:ascii="Times New Roman" w:hAnsi="Times New Roman" w:cs="Times New Roman"/>
              </w:rPr>
              <w:t>463</w:t>
            </w:r>
            <w:r>
              <w:rPr>
                <w:rFonts w:ascii="Times New Roman" w:hAnsi="Times New Roman" w:cs="Times New Roman"/>
              </w:rPr>
              <w:t> </w:t>
            </w:r>
            <w:r w:rsidRPr="00A83E8A">
              <w:rPr>
                <w:rFonts w:ascii="Times New Roman" w:hAnsi="Times New Roman" w:cs="Times New Roman"/>
              </w:rPr>
              <w:t>200</w:t>
            </w:r>
            <w:r>
              <w:rPr>
                <w:rFonts w:ascii="Times New Roman" w:hAnsi="Times New Roman" w:cs="Times New Roman"/>
              </w:rPr>
              <w:t xml:space="preserve"> Eur</w:t>
            </w:r>
          </w:p>
          <w:p w14:paraId="2E2A4D0C" w14:textId="77777777" w:rsidR="00F0707E" w:rsidRDefault="00F0707E" w:rsidP="00755251">
            <w:pPr>
              <w:rPr>
                <w:rFonts w:ascii="Times New Roman" w:hAnsi="Times New Roman" w:cs="Times New Roman"/>
              </w:rPr>
            </w:pPr>
          </w:p>
          <w:p w14:paraId="27DA9CBA" w14:textId="77777777" w:rsidR="00F0707E" w:rsidRDefault="00F0707E" w:rsidP="004C789C">
            <w:pPr>
              <w:rPr>
                <w:rFonts w:ascii="Times New Roman" w:hAnsi="Times New Roman" w:cs="Times New Roman"/>
              </w:rPr>
            </w:pPr>
            <w:r>
              <w:rPr>
                <w:rFonts w:ascii="Times New Roman" w:hAnsi="Times New Roman" w:cs="Times New Roman"/>
              </w:rPr>
              <w:t>Iš jų:</w:t>
            </w:r>
          </w:p>
          <w:p w14:paraId="08BB5D78" w14:textId="78E1C960" w:rsidR="00F0707E" w:rsidRDefault="00F0707E" w:rsidP="004C789C">
            <w:pPr>
              <w:rPr>
                <w:rFonts w:ascii="Times New Roman" w:hAnsi="Times New Roman" w:cs="Times New Roman"/>
              </w:rPr>
            </w:pPr>
            <w:r>
              <w:rPr>
                <w:rFonts w:ascii="Times New Roman" w:hAnsi="Times New Roman" w:cs="Times New Roman"/>
              </w:rPr>
              <w:t>iki 382 810 Eur EGADP lėšų</w:t>
            </w:r>
          </w:p>
          <w:p w14:paraId="2D5301A6" w14:textId="642D5F7B" w:rsidR="00F0707E" w:rsidRPr="003726E6" w:rsidRDefault="00F0707E" w:rsidP="004C789C">
            <w:pPr>
              <w:rPr>
                <w:rFonts w:ascii="Times New Roman" w:hAnsi="Times New Roman" w:cs="Times New Roman"/>
              </w:rPr>
            </w:pPr>
            <w:r>
              <w:rPr>
                <w:rFonts w:ascii="Times New Roman" w:hAnsi="Times New Roman" w:cs="Times New Roman"/>
              </w:rPr>
              <w:t xml:space="preserve">iki 80 390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260CE7ED" w14:textId="77777777" w:rsidTr="00E25830">
        <w:trPr>
          <w:gridAfter w:val="1"/>
          <w:wAfter w:w="14" w:type="dxa"/>
          <w:cantSplit/>
          <w:trHeight w:val="300"/>
        </w:trPr>
        <w:tc>
          <w:tcPr>
            <w:tcW w:w="992" w:type="dxa"/>
            <w:vMerge/>
          </w:tcPr>
          <w:p w14:paraId="36C0DC7A"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nil"/>
              <w:right w:val="single" w:sz="4" w:space="0" w:color="auto"/>
            </w:tcBorders>
            <w:shd w:val="clear" w:color="auto" w:fill="auto"/>
          </w:tcPr>
          <w:p w14:paraId="1FD70CE3" w14:textId="5654E0C1" w:rsidR="00F0707E" w:rsidRPr="003726E6" w:rsidRDefault="00F0707E" w:rsidP="00755251">
            <w:pPr>
              <w:rPr>
                <w:rFonts w:ascii="Times New Roman" w:hAnsi="Times New Roman" w:cs="Times New Roman"/>
              </w:rPr>
            </w:pPr>
            <w:r w:rsidRPr="00212AAF">
              <w:rPr>
                <w:rFonts w:ascii="Times New Roman" w:hAnsi="Times New Roman" w:cs="Times New Roman"/>
              </w:rPr>
              <w:t>Panevėžio apskrities Kupiškio ir Pasvalio rajonų unikalios skaitmeninės kapinių duomenų bazės sukūrimas, jos atvėrimas gyventojams ir laidojimo viešųjų paslaugų bei duomenų administravimo procesų skaitmeninimas</w:t>
            </w:r>
          </w:p>
        </w:tc>
        <w:tc>
          <w:tcPr>
            <w:tcW w:w="6868" w:type="dxa"/>
            <w:gridSpan w:val="7"/>
            <w:tcBorders>
              <w:top w:val="single" w:sz="4" w:space="0" w:color="auto"/>
              <w:left w:val="single" w:sz="4" w:space="0" w:color="auto"/>
              <w:bottom w:val="nil"/>
              <w:right w:val="single" w:sz="4" w:space="0" w:color="auto"/>
            </w:tcBorders>
            <w:shd w:val="clear" w:color="auto" w:fill="auto"/>
          </w:tcPr>
          <w:p w14:paraId="05D13D98" w14:textId="77777777" w:rsidR="00F0707E" w:rsidRDefault="00F0707E" w:rsidP="00755251">
            <w:pPr>
              <w:rPr>
                <w:rFonts w:ascii="Times New Roman" w:hAnsi="Times New Roman" w:cs="Times New Roman"/>
              </w:rPr>
            </w:pPr>
            <w:r w:rsidRPr="00A83E8A">
              <w:rPr>
                <w:rFonts w:ascii="Times New Roman" w:hAnsi="Times New Roman" w:cs="Times New Roman"/>
              </w:rPr>
              <w:t>511</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p w14:paraId="4B33616B" w14:textId="77777777" w:rsidR="00F0707E" w:rsidRDefault="00F0707E" w:rsidP="00755251">
            <w:pPr>
              <w:rPr>
                <w:rFonts w:ascii="Times New Roman" w:hAnsi="Times New Roman" w:cs="Times New Roman"/>
              </w:rPr>
            </w:pPr>
          </w:p>
          <w:p w14:paraId="0D2D30CC" w14:textId="77777777" w:rsidR="00F0707E" w:rsidRDefault="00F0707E" w:rsidP="00E854CC">
            <w:pPr>
              <w:rPr>
                <w:rFonts w:ascii="Times New Roman" w:hAnsi="Times New Roman" w:cs="Times New Roman"/>
              </w:rPr>
            </w:pPr>
            <w:r>
              <w:rPr>
                <w:rFonts w:ascii="Times New Roman" w:hAnsi="Times New Roman" w:cs="Times New Roman"/>
              </w:rPr>
              <w:t>Iš jų:</w:t>
            </w:r>
          </w:p>
          <w:p w14:paraId="19B5BD4E" w14:textId="7E5FE38A" w:rsidR="00F0707E" w:rsidRDefault="00F0707E" w:rsidP="00E854CC">
            <w:pPr>
              <w:rPr>
                <w:rFonts w:ascii="Times New Roman" w:hAnsi="Times New Roman" w:cs="Times New Roman"/>
              </w:rPr>
            </w:pPr>
            <w:r>
              <w:rPr>
                <w:rFonts w:ascii="Times New Roman" w:hAnsi="Times New Roman" w:cs="Times New Roman"/>
              </w:rPr>
              <w:t>iki 422 310 Eur EGADP lėšų</w:t>
            </w:r>
          </w:p>
          <w:p w14:paraId="18162EC5" w14:textId="6723A335" w:rsidR="00F0707E" w:rsidRPr="003726E6" w:rsidRDefault="00F0707E" w:rsidP="00E854CC">
            <w:pPr>
              <w:rPr>
                <w:rFonts w:ascii="Times New Roman" w:hAnsi="Times New Roman" w:cs="Times New Roman"/>
              </w:rPr>
            </w:pPr>
            <w:r>
              <w:rPr>
                <w:rFonts w:ascii="Times New Roman" w:hAnsi="Times New Roman" w:cs="Times New Roman"/>
              </w:rPr>
              <w:t xml:space="preserve">iki 88 690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1997F4ED" w14:textId="77777777" w:rsidTr="00E25830">
        <w:trPr>
          <w:gridAfter w:val="1"/>
          <w:wAfter w:w="14" w:type="dxa"/>
          <w:cantSplit/>
          <w:trHeight w:val="300"/>
        </w:trPr>
        <w:tc>
          <w:tcPr>
            <w:tcW w:w="992" w:type="dxa"/>
            <w:vMerge/>
          </w:tcPr>
          <w:p w14:paraId="3F768F9F" w14:textId="77777777" w:rsidR="00F0707E" w:rsidRPr="003726E6" w:rsidRDefault="00F0707E" w:rsidP="00755251">
            <w:pPr>
              <w:rPr>
                <w:rFonts w:ascii="Times New Roman" w:hAnsi="Times New Roman" w:cs="Times New Roman"/>
              </w:rPr>
            </w:pP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tcPr>
          <w:p w14:paraId="4270937D" w14:textId="113F1D30" w:rsidR="00F0707E" w:rsidRPr="003726E6" w:rsidRDefault="00F0707E" w:rsidP="00755251">
            <w:pPr>
              <w:rPr>
                <w:rFonts w:ascii="Times New Roman" w:hAnsi="Times New Roman" w:cs="Times New Roman"/>
              </w:rPr>
            </w:pPr>
            <w:r w:rsidRPr="00A03A3A">
              <w:rPr>
                <w:rFonts w:ascii="Times New Roman" w:hAnsi="Times New Roman" w:cs="Times New Roman"/>
              </w:rPr>
              <w:t>Vilniaus apskrities unikalios skaitmeninės kapinių duomenų bazės sukūrimas, jos atvėrimas gyventojams ir laidojimo viešųjų paslaugų bei duomenų administravimo procesų skaitmeninimas</w:t>
            </w:r>
          </w:p>
        </w:tc>
        <w:tc>
          <w:tcPr>
            <w:tcW w:w="6868" w:type="dxa"/>
            <w:gridSpan w:val="7"/>
            <w:tcBorders>
              <w:top w:val="single" w:sz="4" w:space="0" w:color="auto"/>
              <w:left w:val="single" w:sz="4" w:space="0" w:color="auto"/>
              <w:bottom w:val="single" w:sz="4" w:space="0" w:color="auto"/>
              <w:right w:val="single" w:sz="4" w:space="0" w:color="auto"/>
            </w:tcBorders>
            <w:shd w:val="clear" w:color="auto" w:fill="auto"/>
          </w:tcPr>
          <w:p w14:paraId="093A09D0" w14:textId="77777777" w:rsidR="00F0707E" w:rsidRDefault="00F0707E" w:rsidP="00755251">
            <w:pPr>
              <w:rPr>
                <w:rFonts w:ascii="Times New Roman" w:hAnsi="Times New Roman" w:cs="Times New Roman"/>
              </w:rPr>
            </w:pPr>
            <w:r w:rsidRPr="00A83E8A">
              <w:rPr>
                <w:rFonts w:ascii="Times New Roman" w:hAnsi="Times New Roman" w:cs="Times New Roman"/>
              </w:rPr>
              <w:t>429</w:t>
            </w:r>
            <w:r>
              <w:rPr>
                <w:rFonts w:ascii="Times New Roman" w:hAnsi="Times New Roman" w:cs="Times New Roman"/>
              </w:rPr>
              <w:t> </w:t>
            </w:r>
            <w:r w:rsidRPr="00A83E8A">
              <w:rPr>
                <w:rFonts w:ascii="Times New Roman" w:hAnsi="Times New Roman" w:cs="Times New Roman"/>
              </w:rPr>
              <w:t>200</w:t>
            </w:r>
            <w:r>
              <w:rPr>
                <w:rFonts w:ascii="Times New Roman" w:hAnsi="Times New Roman" w:cs="Times New Roman"/>
              </w:rPr>
              <w:t xml:space="preserve"> Eur</w:t>
            </w:r>
          </w:p>
          <w:p w14:paraId="4B656445" w14:textId="77777777" w:rsidR="00F0707E" w:rsidRDefault="00F0707E" w:rsidP="00755251">
            <w:pPr>
              <w:rPr>
                <w:rFonts w:ascii="Times New Roman" w:hAnsi="Times New Roman" w:cs="Times New Roman"/>
              </w:rPr>
            </w:pPr>
          </w:p>
          <w:p w14:paraId="0BC489DB" w14:textId="77777777" w:rsidR="00F0707E" w:rsidRDefault="00F0707E" w:rsidP="00327C15">
            <w:pPr>
              <w:rPr>
                <w:rFonts w:ascii="Times New Roman" w:hAnsi="Times New Roman" w:cs="Times New Roman"/>
              </w:rPr>
            </w:pPr>
            <w:r>
              <w:rPr>
                <w:rFonts w:ascii="Times New Roman" w:hAnsi="Times New Roman" w:cs="Times New Roman"/>
              </w:rPr>
              <w:t>Iš jų:</w:t>
            </w:r>
          </w:p>
          <w:p w14:paraId="0DE9416C" w14:textId="166F4B85" w:rsidR="00F0707E" w:rsidRDefault="00F0707E" w:rsidP="00327C15">
            <w:pPr>
              <w:rPr>
                <w:rFonts w:ascii="Times New Roman" w:hAnsi="Times New Roman" w:cs="Times New Roman"/>
              </w:rPr>
            </w:pPr>
            <w:r>
              <w:rPr>
                <w:rFonts w:ascii="Times New Roman" w:hAnsi="Times New Roman" w:cs="Times New Roman"/>
              </w:rPr>
              <w:t>iki 354 710 Eur EGADP lėšų</w:t>
            </w:r>
          </w:p>
          <w:p w14:paraId="73D6FC3F" w14:textId="721108AB" w:rsidR="00F0707E" w:rsidRPr="003726E6" w:rsidRDefault="00F0707E" w:rsidP="00327C15">
            <w:pPr>
              <w:rPr>
                <w:rFonts w:ascii="Times New Roman" w:hAnsi="Times New Roman" w:cs="Times New Roman"/>
              </w:rPr>
            </w:pPr>
            <w:r>
              <w:rPr>
                <w:rFonts w:ascii="Times New Roman" w:hAnsi="Times New Roman" w:cs="Times New Roman"/>
              </w:rPr>
              <w:t xml:space="preserve">iki 74 490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39F408E0" w14:textId="77777777" w:rsidTr="00E25830">
        <w:trPr>
          <w:gridAfter w:val="1"/>
          <w:wAfter w:w="14" w:type="dxa"/>
          <w:cantSplit/>
          <w:trHeight w:val="300"/>
        </w:trPr>
        <w:tc>
          <w:tcPr>
            <w:tcW w:w="992" w:type="dxa"/>
            <w:vMerge/>
          </w:tcPr>
          <w:p w14:paraId="714D053B" w14:textId="77777777" w:rsidR="00F0707E" w:rsidRPr="003726E6" w:rsidRDefault="00F0707E" w:rsidP="00755251">
            <w:pPr>
              <w:rPr>
                <w:rFonts w:ascii="Times New Roman" w:hAnsi="Times New Roman" w:cs="Times New Roman"/>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32CE9767" w14:textId="3D4F8272" w:rsidR="00F0707E" w:rsidRPr="003726E6" w:rsidRDefault="00F0707E" w:rsidP="00755251">
            <w:pPr>
              <w:rPr>
                <w:rFonts w:ascii="Times New Roman" w:hAnsi="Times New Roman" w:cs="Times New Roman"/>
              </w:rPr>
            </w:pPr>
            <w:r w:rsidRPr="007D69F9">
              <w:rPr>
                <w:rFonts w:ascii="Times New Roman" w:hAnsi="Times New Roman" w:cs="Times New Roman"/>
              </w:rPr>
              <w:t>Kauno r. ir Prienų r. savivaldybių skaitmeninės kapinių duomenų bazės kūrimas, administravimo procesų modernizavimas ir skaitmeninimas</w:t>
            </w:r>
          </w:p>
        </w:tc>
        <w:tc>
          <w:tcPr>
            <w:tcW w:w="6868" w:type="dxa"/>
            <w:gridSpan w:val="7"/>
            <w:tcBorders>
              <w:top w:val="nil"/>
              <w:left w:val="single" w:sz="4" w:space="0" w:color="auto"/>
              <w:bottom w:val="single" w:sz="4" w:space="0" w:color="auto"/>
              <w:right w:val="single" w:sz="4" w:space="0" w:color="auto"/>
            </w:tcBorders>
            <w:shd w:val="clear" w:color="auto" w:fill="auto"/>
          </w:tcPr>
          <w:p w14:paraId="1607FC48" w14:textId="77777777" w:rsidR="00F0707E" w:rsidRDefault="00F0707E" w:rsidP="00755251">
            <w:pPr>
              <w:rPr>
                <w:rFonts w:ascii="Times New Roman" w:hAnsi="Times New Roman" w:cs="Times New Roman"/>
              </w:rPr>
            </w:pPr>
            <w:r w:rsidRPr="00A83E8A">
              <w:rPr>
                <w:rFonts w:ascii="Times New Roman" w:hAnsi="Times New Roman" w:cs="Times New Roman"/>
              </w:rPr>
              <w:t>483</w:t>
            </w:r>
            <w:r>
              <w:rPr>
                <w:rFonts w:ascii="Times New Roman" w:hAnsi="Times New Roman" w:cs="Times New Roman"/>
              </w:rPr>
              <w:t> </w:t>
            </w:r>
            <w:r w:rsidRPr="00A83E8A">
              <w:rPr>
                <w:rFonts w:ascii="Times New Roman" w:hAnsi="Times New Roman" w:cs="Times New Roman"/>
              </w:rPr>
              <w:t>200</w:t>
            </w:r>
            <w:r>
              <w:rPr>
                <w:rFonts w:ascii="Times New Roman" w:hAnsi="Times New Roman" w:cs="Times New Roman"/>
              </w:rPr>
              <w:t xml:space="preserve"> Eur</w:t>
            </w:r>
          </w:p>
          <w:p w14:paraId="2807756F" w14:textId="77777777" w:rsidR="00F0707E" w:rsidRDefault="00F0707E" w:rsidP="00755251">
            <w:pPr>
              <w:rPr>
                <w:rFonts w:ascii="Times New Roman" w:hAnsi="Times New Roman" w:cs="Times New Roman"/>
              </w:rPr>
            </w:pPr>
          </w:p>
          <w:p w14:paraId="4130F12D" w14:textId="77777777" w:rsidR="00F0707E" w:rsidRDefault="00F0707E" w:rsidP="00EB58E8">
            <w:pPr>
              <w:rPr>
                <w:rFonts w:ascii="Times New Roman" w:hAnsi="Times New Roman" w:cs="Times New Roman"/>
              </w:rPr>
            </w:pPr>
            <w:r>
              <w:rPr>
                <w:rFonts w:ascii="Times New Roman" w:hAnsi="Times New Roman" w:cs="Times New Roman"/>
              </w:rPr>
              <w:t>Iš jų:</w:t>
            </w:r>
          </w:p>
          <w:p w14:paraId="0DA11AA0" w14:textId="26F9239C" w:rsidR="00F0707E" w:rsidRDefault="00F0707E" w:rsidP="00EB58E8">
            <w:pPr>
              <w:rPr>
                <w:rFonts w:ascii="Times New Roman" w:hAnsi="Times New Roman" w:cs="Times New Roman"/>
              </w:rPr>
            </w:pPr>
            <w:r>
              <w:rPr>
                <w:rFonts w:ascii="Times New Roman" w:hAnsi="Times New Roman" w:cs="Times New Roman"/>
              </w:rPr>
              <w:t>iki 399 340 Eur EGADP lėšų</w:t>
            </w:r>
          </w:p>
          <w:p w14:paraId="3A9324B5" w14:textId="76706D33" w:rsidR="00F0707E" w:rsidRPr="003726E6" w:rsidRDefault="00F0707E" w:rsidP="00EB58E8">
            <w:pPr>
              <w:rPr>
                <w:rFonts w:ascii="Times New Roman" w:hAnsi="Times New Roman" w:cs="Times New Roman"/>
              </w:rPr>
            </w:pPr>
            <w:r>
              <w:rPr>
                <w:rFonts w:ascii="Times New Roman" w:hAnsi="Times New Roman" w:cs="Times New Roman"/>
              </w:rPr>
              <w:t xml:space="preserve">iki 83 860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4B607E96" w14:textId="77777777" w:rsidTr="00E25830">
        <w:trPr>
          <w:gridAfter w:val="1"/>
          <w:wAfter w:w="14" w:type="dxa"/>
          <w:cantSplit/>
          <w:trHeight w:val="300"/>
        </w:trPr>
        <w:tc>
          <w:tcPr>
            <w:tcW w:w="992" w:type="dxa"/>
            <w:vMerge/>
          </w:tcPr>
          <w:p w14:paraId="74908F58" w14:textId="77777777" w:rsidR="00F0707E" w:rsidRPr="003726E6" w:rsidRDefault="00F0707E" w:rsidP="00755251">
            <w:pPr>
              <w:rPr>
                <w:rFonts w:ascii="Times New Roman" w:hAnsi="Times New Roman" w:cs="Times New Roman"/>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68D826FE" w14:textId="2E4C183F" w:rsidR="00F0707E" w:rsidRPr="003726E6" w:rsidRDefault="00F0707E" w:rsidP="00755251">
            <w:pPr>
              <w:rPr>
                <w:rFonts w:ascii="Times New Roman" w:hAnsi="Times New Roman" w:cs="Times New Roman"/>
              </w:rPr>
            </w:pPr>
            <w:r w:rsidRPr="007D69F9">
              <w:rPr>
                <w:rFonts w:ascii="Times New Roman" w:hAnsi="Times New Roman" w:cs="Times New Roman"/>
              </w:rPr>
              <w:t>Šalčininkų rajono savivaldybės skaitmeninės kapinių duomenų bazės sukūrimas, laidojimo viešųjų paslaugų gerinimas</w:t>
            </w:r>
          </w:p>
        </w:tc>
        <w:tc>
          <w:tcPr>
            <w:tcW w:w="6868" w:type="dxa"/>
            <w:gridSpan w:val="7"/>
            <w:tcBorders>
              <w:top w:val="nil"/>
              <w:left w:val="single" w:sz="4" w:space="0" w:color="auto"/>
              <w:bottom w:val="single" w:sz="4" w:space="0" w:color="auto"/>
              <w:right w:val="single" w:sz="4" w:space="0" w:color="auto"/>
            </w:tcBorders>
            <w:shd w:val="clear" w:color="auto" w:fill="auto"/>
          </w:tcPr>
          <w:p w14:paraId="4DDBA0D8" w14:textId="77777777" w:rsidR="00F0707E" w:rsidRDefault="00F0707E" w:rsidP="00755251">
            <w:pPr>
              <w:rPr>
                <w:rFonts w:ascii="Times New Roman" w:hAnsi="Times New Roman" w:cs="Times New Roman"/>
              </w:rPr>
            </w:pPr>
            <w:r w:rsidRPr="00A83E8A">
              <w:rPr>
                <w:rFonts w:ascii="Times New Roman" w:hAnsi="Times New Roman" w:cs="Times New Roman"/>
              </w:rPr>
              <w:t>91</w:t>
            </w:r>
            <w:r>
              <w:rPr>
                <w:rFonts w:ascii="Times New Roman" w:hAnsi="Times New Roman" w:cs="Times New Roman"/>
              </w:rPr>
              <w:t> </w:t>
            </w:r>
            <w:r w:rsidRPr="00A83E8A">
              <w:rPr>
                <w:rFonts w:ascii="Times New Roman" w:hAnsi="Times New Roman" w:cs="Times New Roman"/>
              </w:rPr>
              <w:t>550</w:t>
            </w:r>
            <w:r>
              <w:rPr>
                <w:rFonts w:ascii="Times New Roman" w:hAnsi="Times New Roman" w:cs="Times New Roman"/>
              </w:rPr>
              <w:t xml:space="preserve"> Eur</w:t>
            </w:r>
          </w:p>
          <w:p w14:paraId="556137A6" w14:textId="77777777" w:rsidR="00F0707E" w:rsidRDefault="00F0707E" w:rsidP="00755251">
            <w:pPr>
              <w:rPr>
                <w:rFonts w:ascii="Times New Roman" w:hAnsi="Times New Roman" w:cs="Times New Roman"/>
              </w:rPr>
            </w:pPr>
          </w:p>
          <w:p w14:paraId="0DA0C1BC" w14:textId="77777777" w:rsidR="00F0707E" w:rsidRDefault="00F0707E" w:rsidP="006A16D4">
            <w:pPr>
              <w:rPr>
                <w:rFonts w:ascii="Times New Roman" w:hAnsi="Times New Roman" w:cs="Times New Roman"/>
              </w:rPr>
            </w:pPr>
            <w:r>
              <w:rPr>
                <w:rFonts w:ascii="Times New Roman" w:hAnsi="Times New Roman" w:cs="Times New Roman"/>
              </w:rPr>
              <w:t>Iš jų:</w:t>
            </w:r>
          </w:p>
          <w:p w14:paraId="6B350862" w14:textId="1435E2F7" w:rsidR="00F0707E" w:rsidRDefault="00F0707E" w:rsidP="006A16D4">
            <w:pPr>
              <w:rPr>
                <w:rFonts w:ascii="Times New Roman" w:hAnsi="Times New Roman" w:cs="Times New Roman"/>
              </w:rPr>
            </w:pPr>
            <w:r>
              <w:rPr>
                <w:rFonts w:ascii="Times New Roman" w:hAnsi="Times New Roman" w:cs="Times New Roman"/>
              </w:rPr>
              <w:t>iki 75 660 Eur EGADP lėšų</w:t>
            </w:r>
          </w:p>
          <w:p w14:paraId="475CBA36" w14:textId="18716068" w:rsidR="00F0707E" w:rsidRPr="003726E6" w:rsidRDefault="00F0707E" w:rsidP="006A16D4">
            <w:pPr>
              <w:rPr>
                <w:rFonts w:ascii="Times New Roman" w:hAnsi="Times New Roman" w:cs="Times New Roman"/>
              </w:rPr>
            </w:pPr>
            <w:r>
              <w:rPr>
                <w:rFonts w:ascii="Times New Roman" w:hAnsi="Times New Roman" w:cs="Times New Roman"/>
              </w:rPr>
              <w:t xml:space="preserve">iki 15 890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1E666D33" w14:textId="77777777" w:rsidTr="00E25830">
        <w:trPr>
          <w:gridAfter w:val="1"/>
          <w:wAfter w:w="14" w:type="dxa"/>
          <w:cantSplit/>
          <w:trHeight w:val="300"/>
        </w:trPr>
        <w:tc>
          <w:tcPr>
            <w:tcW w:w="992" w:type="dxa"/>
            <w:vMerge/>
          </w:tcPr>
          <w:p w14:paraId="1620AAFA" w14:textId="77777777" w:rsidR="00F0707E" w:rsidRPr="003726E6" w:rsidRDefault="00F0707E" w:rsidP="00755251">
            <w:pPr>
              <w:rPr>
                <w:rFonts w:ascii="Times New Roman" w:hAnsi="Times New Roman" w:cs="Times New Roman"/>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7E4BEEB1" w14:textId="384AF1A5" w:rsidR="00F0707E" w:rsidRPr="003726E6" w:rsidRDefault="00F0707E" w:rsidP="00755251">
            <w:pPr>
              <w:rPr>
                <w:rFonts w:ascii="Times New Roman" w:hAnsi="Times New Roman" w:cs="Times New Roman"/>
              </w:rPr>
            </w:pPr>
            <w:r w:rsidRPr="00E13F48">
              <w:rPr>
                <w:rFonts w:ascii="Times New Roman" w:hAnsi="Times New Roman" w:cs="Times New Roman"/>
              </w:rPr>
              <w:t>Prekybos leidimų išdavimo Vilniaus miesto seniūnijose skaitmeninimas</w:t>
            </w:r>
          </w:p>
        </w:tc>
        <w:tc>
          <w:tcPr>
            <w:tcW w:w="6868" w:type="dxa"/>
            <w:gridSpan w:val="7"/>
            <w:tcBorders>
              <w:top w:val="nil"/>
              <w:left w:val="single" w:sz="4" w:space="0" w:color="auto"/>
              <w:bottom w:val="single" w:sz="4" w:space="0" w:color="auto"/>
              <w:right w:val="single" w:sz="4" w:space="0" w:color="auto"/>
            </w:tcBorders>
            <w:shd w:val="clear" w:color="auto" w:fill="auto"/>
          </w:tcPr>
          <w:p w14:paraId="302FB8CC" w14:textId="77777777" w:rsidR="00F0707E" w:rsidRDefault="00F0707E" w:rsidP="00755251">
            <w:pPr>
              <w:rPr>
                <w:rFonts w:ascii="Times New Roman" w:hAnsi="Times New Roman" w:cs="Times New Roman"/>
              </w:rPr>
            </w:pPr>
            <w:r w:rsidRPr="00A83E8A">
              <w:rPr>
                <w:rFonts w:ascii="Times New Roman" w:hAnsi="Times New Roman" w:cs="Times New Roman"/>
              </w:rPr>
              <w:t>266</w:t>
            </w:r>
            <w:r>
              <w:rPr>
                <w:rFonts w:ascii="Times New Roman" w:hAnsi="Times New Roman" w:cs="Times New Roman"/>
              </w:rPr>
              <w:t> </w:t>
            </w:r>
            <w:r w:rsidRPr="00A83E8A">
              <w:rPr>
                <w:rFonts w:ascii="Times New Roman" w:hAnsi="Times New Roman" w:cs="Times New Roman"/>
              </w:rPr>
              <w:t>200</w:t>
            </w:r>
            <w:r>
              <w:rPr>
                <w:rFonts w:ascii="Times New Roman" w:hAnsi="Times New Roman" w:cs="Times New Roman"/>
              </w:rPr>
              <w:t xml:space="preserve"> Eur</w:t>
            </w:r>
          </w:p>
          <w:p w14:paraId="424E484A" w14:textId="77777777" w:rsidR="00F0707E" w:rsidRDefault="00F0707E" w:rsidP="00755251">
            <w:pPr>
              <w:rPr>
                <w:rFonts w:ascii="Times New Roman" w:hAnsi="Times New Roman" w:cs="Times New Roman"/>
              </w:rPr>
            </w:pPr>
          </w:p>
          <w:p w14:paraId="50380DB5" w14:textId="77777777" w:rsidR="00F0707E" w:rsidRDefault="00F0707E" w:rsidP="00277155">
            <w:pPr>
              <w:rPr>
                <w:rFonts w:ascii="Times New Roman" w:hAnsi="Times New Roman" w:cs="Times New Roman"/>
              </w:rPr>
            </w:pPr>
            <w:r>
              <w:rPr>
                <w:rFonts w:ascii="Times New Roman" w:hAnsi="Times New Roman" w:cs="Times New Roman"/>
              </w:rPr>
              <w:t>Iš jų:</w:t>
            </w:r>
          </w:p>
          <w:p w14:paraId="1172B5E5" w14:textId="1DF8A3C7" w:rsidR="00F0707E" w:rsidRDefault="00F0707E" w:rsidP="00277155">
            <w:pPr>
              <w:rPr>
                <w:rFonts w:ascii="Times New Roman" w:hAnsi="Times New Roman" w:cs="Times New Roman"/>
              </w:rPr>
            </w:pPr>
            <w:r>
              <w:rPr>
                <w:rFonts w:ascii="Times New Roman" w:hAnsi="Times New Roman" w:cs="Times New Roman"/>
              </w:rPr>
              <w:t>iki 220 000 Eur EGADP lėšų</w:t>
            </w:r>
          </w:p>
          <w:p w14:paraId="4210ED25" w14:textId="4821AAC4" w:rsidR="00F0707E" w:rsidRPr="003726E6" w:rsidRDefault="00F0707E" w:rsidP="00277155">
            <w:pPr>
              <w:rPr>
                <w:rFonts w:ascii="Times New Roman" w:hAnsi="Times New Roman" w:cs="Times New Roman"/>
              </w:rPr>
            </w:pPr>
            <w:r>
              <w:rPr>
                <w:rFonts w:ascii="Times New Roman" w:hAnsi="Times New Roman" w:cs="Times New Roman"/>
              </w:rPr>
              <w:t xml:space="preserve">iki 46 200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1C8F35A7" w14:textId="77777777" w:rsidTr="00E25830">
        <w:trPr>
          <w:gridAfter w:val="1"/>
          <w:wAfter w:w="14" w:type="dxa"/>
          <w:cantSplit/>
          <w:trHeight w:val="300"/>
        </w:trPr>
        <w:tc>
          <w:tcPr>
            <w:tcW w:w="992" w:type="dxa"/>
            <w:vMerge/>
          </w:tcPr>
          <w:p w14:paraId="10A3A6C8" w14:textId="77777777" w:rsidR="00F0707E" w:rsidRPr="003726E6" w:rsidRDefault="00F0707E" w:rsidP="00755251">
            <w:pPr>
              <w:rPr>
                <w:rFonts w:ascii="Times New Roman" w:hAnsi="Times New Roman" w:cs="Times New Roman"/>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7141EDD7" w14:textId="2E2508BB" w:rsidR="00F0707E" w:rsidRPr="003726E6" w:rsidRDefault="00F0707E" w:rsidP="00755251">
            <w:pPr>
              <w:rPr>
                <w:rFonts w:ascii="Times New Roman" w:hAnsi="Times New Roman" w:cs="Times New Roman"/>
              </w:rPr>
            </w:pPr>
            <w:r w:rsidRPr="00311682">
              <w:rPr>
                <w:rFonts w:ascii="Times New Roman" w:hAnsi="Times New Roman" w:cs="Times New Roman"/>
              </w:rPr>
              <w:t>Jonaviečio kortelė – visos paslaugos tavo rankose</w:t>
            </w:r>
          </w:p>
        </w:tc>
        <w:tc>
          <w:tcPr>
            <w:tcW w:w="6868" w:type="dxa"/>
            <w:gridSpan w:val="7"/>
            <w:tcBorders>
              <w:top w:val="nil"/>
              <w:left w:val="single" w:sz="4" w:space="0" w:color="auto"/>
              <w:bottom w:val="single" w:sz="4" w:space="0" w:color="auto"/>
              <w:right w:val="single" w:sz="4" w:space="0" w:color="auto"/>
            </w:tcBorders>
            <w:shd w:val="clear" w:color="auto" w:fill="auto"/>
          </w:tcPr>
          <w:p w14:paraId="4D5BF73B" w14:textId="77777777" w:rsidR="00F0707E" w:rsidRDefault="00F0707E" w:rsidP="00755251">
            <w:pPr>
              <w:rPr>
                <w:rFonts w:ascii="Times New Roman" w:hAnsi="Times New Roman" w:cs="Times New Roman"/>
              </w:rPr>
            </w:pPr>
            <w:r w:rsidRPr="00A83E8A">
              <w:rPr>
                <w:rFonts w:ascii="Times New Roman" w:hAnsi="Times New Roman" w:cs="Times New Roman"/>
              </w:rPr>
              <w:t>246</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p w14:paraId="1901C63F" w14:textId="77777777" w:rsidR="00F0707E" w:rsidRDefault="00F0707E" w:rsidP="00755251">
            <w:pPr>
              <w:rPr>
                <w:rFonts w:ascii="Times New Roman" w:hAnsi="Times New Roman" w:cs="Times New Roman"/>
              </w:rPr>
            </w:pPr>
          </w:p>
          <w:p w14:paraId="741F20AC" w14:textId="77777777" w:rsidR="00F0707E" w:rsidRDefault="00F0707E" w:rsidP="00EE4A65">
            <w:pPr>
              <w:rPr>
                <w:rFonts w:ascii="Times New Roman" w:hAnsi="Times New Roman" w:cs="Times New Roman"/>
              </w:rPr>
            </w:pPr>
            <w:r>
              <w:rPr>
                <w:rFonts w:ascii="Times New Roman" w:hAnsi="Times New Roman" w:cs="Times New Roman"/>
              </w:rPr>
              <w:t>Iš jų:</w:t>
            </w:r>
          </w:p>
          <w:p w14:paraId="693552C1" w14:textId="758B8193" w:rsidR="00F0707E" w:rsidRDefault="00F0707E" w:rsidP="00EE4A65">
            <w:pPr>
              <w:rPr>
                <w:rFonts w:ascii="Times New Roman" w:hAnsi="Times New Roman" w:cs="Times New Roman"/>
              </w:rPr>
            </w:pPr>
            <w:r>
              <w:rPr>
                <w:rFonts w:ascii="Times New Roman" w:hAnsi="Times New Roman" w:cs="Times New Roman"/>
              </w:rPr>
              <w:t>iki 203 310 Eur EGADP lėšų</w:t>
            </w:r>
          </w:p>
          <w:p w14:paraId="094E513D" w14:textId="0537322D" w:rsidR="00F0707E" w:rsidRPr="003726E6" w:rsidRDefault="00F0707E" w:rsidP="00EE4A65">
            <w:pPr>
              <w:rPr>
                <w:rFonts w:ascii="Times New Roman" w:hAnsi="Times New Roman" w:cs="Times New Roman"/>
              </w:rPr>
            </w:pPr>
            <w:r>
              <w:rPr>
                <w:rFonts w:ascii="Times New Roman" w:hAnsi="Times New Roman" w:cs="Times New Roman"/>
              </w:rPr>
              <w:t xml:space="preserve">iki 42 690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1CD4D2A9" w14:textId="77777777" w:rsidTr="00E25830">
        <w:trPr>
          <w:gridAfter w:val="1"/>
          <w:wAfter w:w="14" w:type="dxa"/>
          <w:cantSplit/>
          <w:trHeight w:val="300"/>
        </w:trPr>
        <w:tc>
          <w:tcPr>
            <w:tcW w:w="992" w:type="dxa"/>
            <w:vMerge/>
          </w:tcPr>
          <w:p w14:paraId="06AC5AE7" w14:textId="77777777" w:rsidR="00F0707E" w:rsidRPr="003726E6" w:rsidRDefault="00F0707E" w:rsidP="00755251">
            <w:pPr>
              <w:rPr>
                <w:rFonts w:ascii="Times New Roman" w:hAnsi="Times New Roman" w:cs="Times New Roman"/>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1D280053" w14:textId="5DCCB3D7" w:rsidR="00F0707E" w:rsidRPr="003726E6" w:rsidRDefault="00F0707E" w:rsidP="00755251">
            <w:pPr>
              <w:rPr>
                <w:rFonts w:ascii="Times New Roman" w:hAnsi="Times New Roman" w:cs="Times New Roman"/>
              </w:rPr>
            </w:pPr>
            <w:r w:rsidRPr="00311682">
              <w:rPr>
                <w:rFonts w:ascii="Times New Roman" w:hAnsi="Times New Roman" w:cs="Times New Roman"/>
              </w:rPr>
              <w:t>Šiaulių miesto kapinių valdymo informacinės sistemos sukūrimas, įdiegimas, kapinių duomenų skaitmenizavimas</w:t>
            </w:r>
          </w:p>
        </w:tc>
        <w:tc>
          <w:tcPr>
            <w:tcW w:w="6868" w:type="dxa"/>
            <w:gridSpan w:val="7"/>
            <w:tcBorders>
              <w:top w:val="nil"/>
              <w:left w:val="single" w:sz="4" w:space="0" w:color="auto"/>
              <w:bottom w:val="single" w:sz="4" w:space="0" w:color="auto"/>
              <w:right w:val="single" w:sz="4" w:space="0" w:color="auto"/>
            </w:tcBorders>
            <w:shd w:val="clear" w:color="auto" w:fill="auto"/>
          </w:tcPr>
          <w:p w14:paraId="6B30960D" w14:textId="77777777" w:rsidR="00F0707E" w:rsidRDefault="00F0707E" w:rsidP="00755251">
            <w:pPr>
              <w:rPr>
                <w:rFonts w:ascii="Times New Roman" w:hAnsi="Times New Roman" w:cs="Times New Roman"/>
              </w:rPr>
            </w:pPr>
            <w:r w:rsidRPr="00A83E8A">
              <w:rPr>
                <w:rFonts w:ascii="Times New Roman" w:hAnsi="Times New Roman" w:cs="Times New Roman"/>
              </w:rPr>
              <w:t>180</w:t>
            </w:r>
            <w:r>
              <w:rPr>
                <w:rFonts w:ascii="Times New Roman" w:hAnsi="Times New Roman" w:cs="Times New Roman"/>
              </w:rPr>
              <w:t> </w:t>
            </w:r>
            <w:r w:rsidRPr="00A83E8A">
              <w:rPr>
                <w:rFonts w:ascii="Times New Roman" w:hAnsi="Times New Roman" w:cs="Times New Roman"/>
              </w:rPr>
              <w:t>050</w:t>
            </w:r>
            <w:r>
              <w:rPr>
                <w:rFonts w:ascii="Times New Roman" w:hAnsi="Times New Roman" w:cs="Times New Roman"/>
              </w:rPr>
              <w:t xml:space="preserve"> Eur</w:t>
            </w:r>
          </w:p>
          <w:p w14:paraId="159F919D" w14:textId="77777777" w:rsidR="00F0707E" w:rsidRDefault="00F0707E" w:rsidP="00755251">
            <w:pPr>
              <w:rPr>
                <w:rFonts w:ascii="Times New Roman" w:hAnsi="Times New Roman" w:cs="Times New Roman"/>
              </w:rPr>
            </w:pPr>
          </w:p>
          <w:p w14:paraId="25A1F706" w14:textId="77777777" w:rsidR="00F0707E" w:rsidRDefault="00F0707E" w:rsidP="00EE1A14">
            <w:pPr>
              <w:rPr>
                <w:rFonts w:ascii="Times New Roman" w:hAnsi="Times New Roman" w:cs="Times New Roman"/>
              </w:rPr>
            </w:pPr>
            <w:r>
              <w:rPr>
                <w:rFonts w:ascii="Times New Roman" w:hAnsi="Times New Roman" w:cs="Times New Roman"/>
              </w:rPr>
              <w:t>Iš jų:</w:t>
            </w:r>
          </w:p>
          <w:p w14:paraId="518E637E" w14:textId="047A6873" w:rsidR="00F0707E" w:rsidRDefault="00F0707E" w:rsidP="00EE1A14">
            <w:pPr>
              <w:rPr>
                <w:rFonts w:ascii="Times New Roman" w:hAnsi="Times New Roman" w:cs="Times New Roman"/>
              </w:rPr>
            </w:pPr>
            <w:r>
              <w:rPr>
                <w:rFonts w:ascii="Times New Roman" w:hAnsi="Times New Roman" w:cs="Times New Roman"/>
              </w:rPr>
              <w:t>iki 148 800 Eur EGADP lėšų</w:t>
            </w:r>
          </w:p>
          <w:p w14:paraId="22A130AB" w14:textId="1091CC7E" w:rsidR="00F0707E" w:rsidRPr="003726E6" w:rsidRDefault="00F0707E" w:rsidP="00EE1A14">
            <w:pPr>
              <w:rPr>
                <w:rFonts w:ascii="Times New Roman" w:hAnsi="Times New Roman" w:cs="Times New Roman"/>
              </w:rPr>
            </w:pPr>
            <w:r>
              <w:rPr>
                <w:rFonts w:ascii="Times New Roman" w:hAnsi="Times New Roman" w:cs="Times New Roman"/>
              </w:rPr>
              <w:t xml:space="preserve">iki 31 250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52986798" w14:textId="77777777" w:rsidTr="00E25830">
        <w:trPr>
          <w:gridAfter w:val="1"/>
          <w:wAfter w:w="14" w:type="dxa"/>
          <w:cantSplit/>
          <w:trHeight w:val="300"/>
        </w:trPr>
        <w:tc>
          <w:tcPr>
            <w:tcW w:w="992" w:type="dxa"/>
            <w:vMerge/>
          </w:tcPr>
          <w:p w14:paraId="12C71F18" w14:textId="77777777" w:rsidR="00F0707E" w:rsidRPr="003726E6" w:rsidRDefault="00F0707E" w:rsidP="00755251">
            <w:pPr>
              <w:rPr>
                <w:rFonts w:ascii="Times New Roman" w:hAnsi="Times New Roman" w:cs="Times New Roman"/>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7C009316" w14:textId="111C2B01" w:rsidR="00F0707E" w:rsidRPr="003726E6" w:rsidRDefault="00F0707E" w:rsidP="00755251">
            <w:pPr>
              <w:rPr>
                <w:rFonts w:ascii="Times New Roman" w:hAnsi="Times New Roman" w:cs="Times New Roman"/>
              </w:rPr>
            </w:pPr>
            <w:r w:rsidRPr="00AD2EF2">
              <w:rPr>
                <w:rFonts w:ascii="Times New Roman" w:hAnsi="Times New Roman" w:cs="Times New Roman"/>
              </w:rPr>
              <w:t>Molėtų rajono savivaldybės viešųjų paslaugų teikimo modernizavimas, skaitmeninio savivaldybės modelio sukūrimas ir GIS plėtra</w:t>
            </w:r>
          </w:p>
        </w:tc>
        <w:tc>
          <w:tcPr>
            <w:tcW w:w="6868" w:type="dxa"/>
            <w:gridSpan w:val="7"/>
            <w:tcBorders>
              <w:top w:val="nil"/>
              <w:left w:val="single" w:sz="4" w:space="0" w:color="auto"/>
              <w:bottom w:val="single" w:sz="4" w:space="0" w:color="auto"/>
              <w:right w:val="single" w:sz="4" w:space="0" w:color="auto"/>
            </w:tcBorders>
            <w:shd w:val="clear" w:color="auto" w:fill="auto"/>
          </w:tcPr>
          <w:p w14:paraId="06E30600" w14:textId="77777777" w:rsidR="00F0707E" w:rsidRDefault="00F0707E" w:rsidP="00755251">
            <w:pPr>
              <w:rPr>
                <w:rFonts w:ascii="Times New Roman" w:hAnsi="Times New Roman" w:cs="Times New Roman"/>
              </w:rPr>
            </w:pPr>
            <w:r w:rsidRPr="00A83E8A">
              <w:rPr>
                <w:rFonts w:ascii="Times New Roman" w:hAnsi="Times New Roman" w:cs="Times New Roman"/>
              </w:rPr>
              <w:t>170</w:t>
            </w:r>
            <w:r>
              <w:rPr>
                <w:rFonts w:ascii="Times New Roman" w:hAnsi="Times New Roman" w:cs="Times New Roman"/>
              </w:rPr>
              <w:t> </w:t>
            </w:r>
            <w:r w:rsidRPr="00A83E8A">
              <w:rPr>
                <w:rFonts w:ascii="Times New Roman" w:hAnsi="Times New Roman" w:cs="Times New Roman"/>
              </w:rPr>
              <w:t>600</w:t>
            </w:r>
            <w:r>
              <w:rPr>
                <w:rFonts w:ascii="Times New Roman" w:hAnsi="Times New Roman" w:cs="Times New Roman"/>
              </w:rPr>
              <w:t xml:space="preserve"> Eur</w:t>
            </w:r>
          </w:p>
          <w:p w14:paraId="4DF642C3" w14:textId="77777777" w:rsidR="00F0707E" w:rsidRDefault="00F0707E" w:rsidP="00755251">
            <w:pPr>
              <w:rPr>
                <w:rFonts w:ascii="Times New Roman" w:hAnsi="Times New Roman" w:cs="Times New Roman"/>
              </w:rPr>
            </w:pPr>
          </w:p>
          <w:p w14:paraId="7B6C039C" w14:textId="77777777" w:rsidR="00F0707E" w:rsidRDefault="00F0707E" w:rsidP="00670689">
            <w:pPr>
              <w:rPr>
                <w:rFonts w:ascii="Times New Roman" w:hAnsi="Times New Roman" w:cs="Times New Roman"/>
              </w:rPr>
            </w:pPr>
            <w:r>
              <w:rPr>
                <w:rFonts w:ascii="Times New Roman" w:hAnsi="Times New Roman" w:cs="Times New Roman"/>
              </w:rPr>
              <w:t>Iš jų:</w:t>
            </w:r>
          </w:p>
          <w:p w14:paraId="79D37087" w14:textId="0603A0E5" w:rsidR="00F0707E" w:rsidRDefault="00F0707E" w:rsidP="00670689">
            <w:pPr>
              <w:rPr>
                <w:rFonts w:ascii="Times New Roman" w:hAnsi="Times New Roman" w:cs="Times New Roman"/>
              </w:rPr>
            </w:pPr>
            <w:r>
              <w:rPr>
                <w:rFonts w:ascii="Times New Roman" w:hAnsi="Times New Roman" w:cs="Times New Roman"/>
              </w:rPr>
              <w:t>iki 140 990 Eur EGADP lėšų</w:t>
            </w:r>
          </w:p>
          <w:p w14:paraId="3D17BC1D" w14:textId="43B5D440" w:rsidR="00F0707E" w:rsidRPr="003726E6" w:rsidRDefault="00F0707E" w:rsidP="00670689">
            <w:pPr>
              <w:rPr>
                <w:rFonts w:ascii="Times New Roman" w:hAnsi="Times New Roman" w:cs="Times New Roman"/>
              </w:rPr>
            </w:pPr>
            <w:r>
              <w:rPr>
                <w:rFonts w:ascii="Times New Roman" w:hAnsi="Times New Roman" w:cs="Times New Roman"/>
              </w:rPr>
              <w:t xml:space="preserve">iki 29 610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F0707E" w14:paraId="040D903A" w14:textId="77777777" w:rsidTr="00E25830">
        <w:trPr>
          <w:gridAfter w:val="1"/>
          <w:wAfter w:w="14" w:type="dxa"/>
          <w:cantSplit/>
          <w:trHeight w:val="300"/>
        </w:trPr>
        <w:tc>
          <w:tcPr>
            <w:tcW w:w="992" w:type="dxa"/>
            <w:vMerge/>
          </w:tcPr>
          <w:p w14:paraId="39CA9770" w14:textId="77777777" w:rsidR="00F0707E" w:rsidRPr="003726E6" w:rsidRDefault="00F0707E" w:rsidP="00755251">
            <w:pPr>
              <w:rPr>
                <w:rFonts w:ascii="Times New Roman" w:hAnsi="Times New Roman" w:cs="Times New Roman"/>
              </w:rPr>
            </w:pPr>
          </w:p>
        </w:tc>
        <w:tc>
          <w:tcPr>
            <w:tcW w:w="2553" w:type="dxa"/>
            <w:gridSpan w:val="2"/>
            <w:tcBorders>
              <w:top w:val="nil"/>
              <w:left w:val="single" w:sz="4" w:space="0" w:color="auto"/>
              <w:bottom w:val="single" w:sz="4" w:space="0" w:color="auto"/>
              <w:right w:val="single" w:sz="4" w:space="0" w:color="auto"/>
            </w:tcBorders>
            <w:shd w:val="clear" w:color="auto" w:fill="auto"/>
          </w:tcPr>
          <w:p w14:paraId="2C207044" w14:textId="00AA8E6C" w:rsidR="00F0707E" w:rsidRPr="003726E6" w:rsidRDefault="00F0707E" w:rsidP="00755251">
            <w:pPr>
              <w:rPr>
                <w:rFonts w:ascii="Times New Roman" w:hAnsi="Times New Roman" w:cs="Times New Roman"/>
              </w:rPr>
            </w:pPr>
            <w:r w:rsidRPr="00AD2EF2">
              <w:rPr>
                <w:rFonts w:ascii="Times New Roman" w:hAnsi="Times New Roman" w:cs="Times New Roman"/>
              </w:rPr>
              <w:t>Išorinės reklamos, prekybos ir paslaugų teikimo viešosiose vietose leidimų išdavimo skaitmeninimas</w:t>
            </w:r>
          </w:p>
        </w:tc>
        <w:tc>
          <w:tcPr>
            <w:tcW w:w="6868" w:type="dxa"/>
            <w:gridSpan w:val="7"/>
            <w:tcBorders>
              <w:top w:val="nil"/>
              <w:left w:val="single" w:sz="4" w:space="0" w:color="auto"/>
              <w:bottom w:val="single" w:sz="4" w:space="0" w:color="auto"/>
              <w:right w:val="single" w:sz="4" w:space="0" w:color="auto"/>
            </w:tcBorders>
            <w:shd w:val="clear" w:color="auto" w:fill="auto"/>
          </w:tcPr>
          <w:p w14:paraId="6FE2C921" w14:textId="77777777" w:rsidR="00F0707E" w:rsidRDefault="00F0707E" w:rsidP="00755251">
            <w:pPr>
              <w:rPr>
                <w:rFonts w:ascii="Times New Roman" w:hAnsi="Times New Roman" w:cs="Times New Roman"/>
              </w:rPr>
            </w:pPr>
            <w:r w:rsidRPr="00A83E8A">
              <w:rPr>
                <w:rFonts w:ascii="Times New Roman" w:hAnsi="Times New Roman" w:cs="Times New Roman"/>
              </w:rPr>
              <w:t>130</w:t>
            </w:r>
            <w:r>
              <w:rPr>
                <w:rFonts w:ascii="Times New Roman" w:hAnsi="Times New Roman" w:cs="Times New Roman"/>
              </w:rPr>
              <w:t> </w:t>
            </w:r>
            <w:r w:rsidRPr="00A83E8A">
              <w:rPr>
                <w:rFonts w:ascii="Times New Roman" w:hAnsi="Times New Roman" w:cs="Times New Roman"/>
              </w:rPr>
              <w:t>000</w:t>
            </w:r>
            <w:r>
              <w:rPr>
                <w:rFonts w:ascii="Times New Roman" w:hAnsi="Times New Roman" w:cs="Times New Roman"/>
              </w:rPr>
              <w:t xml:space="preserve"> Eur</w:t>
            </w:r>
          </w:p>
          <w:p w14:paraId="568740BD" w14:textId="77777777" w:rsidR="00F0707E" w:rsidRDefault="00F0707E" w:rsidP="00755251">
            <w:pPr>
              <w:rPr>
                <w:rFonts w:ascii="Times New Roman" w:hAnsi="Times New Roman" w:cs="Times New Roman"/>
              </w:rPr>
            </w:pPr>
          </w:p>
          <w:p w14:paraId="1DCB830E" w14:textId="77777777" w:rsidR="00F0707E" w:rsidRDefault="00F0707E" w:rsidP="005E5C7A">
            <w:pPr>
              <w:rPr>
                <w:rFonts w:ascii="Times New Roman" w:hAnsi="Times New Roman" w:cs="Times New Roman"/>
              </w:rPr>
            </w:pPr>
            <w:r>
              <w:rPr>
                <w:rFonts w:ascii="Times New Roman" w:hAnsi="Times New Roman" w:cs="Times New Roman"/>
              </w:rPr>
              <w:t>Iš jų:</w:t>
            </w:r>
          </w:p>
          <w:p w14:paraId="236F753F" w14:textId="21DCAFC3" w:rsidR="00F0707E" w:rsidRDefault="00F0707E" w:rsidP="005E5C7A">
            <w:pPr>
              <w:rPr>
                <w:rFonts w:ascii="Times New Roman" w:hAnsi="Times New Roman" w:cs="Times New Roman"/>
              </w:rPr>
            </w:pPr>
            <w:r>
              <w:rPr>
                <w:rFonts w:ascii="Times New Roman" w:hAnsi="Times New Roman" w:cs="Times New Roman"/>
              </w:rPr>
              <w:t>iki 107 440 Eur EGADP lėšų</w:t>
            </w:r>
          </w:p>
          <w:p w14:paraId="737FAC9A" w14:textId="5EAED837" w:rsidR="00F0707E" w:rsidRPr="003726E6" w:rsidRDefault="00F0707E" w:rsidP="005E5C7A">
            <w:pPr>
              <w:rPr>
                <w:rFonts w:ascii="Times New Roman" w:hAnsi="Times New Roman" w:cs="Times New Roman"/>
              </w:rPr>
            </w:pPr>
            <w:r>
              <w:rPr>
                <w:rFonts w:ascii="Times New Roman" w:hAnsi="Times New Roman" w:cs="Times New Roman"/>
              </w:rPr>
              <w:t xml:space="preserve">iki 22 560 Eur Lietuvos Respublikos valstybės biudžeto lėšų </w:t>
            </w:r>
            <w:r w:rsidRPr="00955B0C">
              <w:rPr>
                <w:rFonts w:ascii="Times New Roman" w:hAnsi="Times New Roman" w:cs="Times New Roman"/>
              </w:rPr>
              <w:t>skirt</w:t>
            </w:r>
            <w:r>
              <w:rPr>
                <w:rFonts w:ascii="Times New Roman" w:hAnsi="Times New Roman" w:cs="Times New Roman"/>
              </w:rPr>
              <w:t>ų</w:t>
            </w:r>
            <w:r w:rsidRPr="00955B0C">
              <w:rPr>
                <w:rFonts w:ascii="Times New Roman" w:hAnsi="Times New Roman" w:cs="Times New Roman"/>
              </w:rPr>
              <w:t xml:space="preserve"> ES fondų lėšomis netinkamam finansuoti  pridėtinės vertės mokesčiui apmokėti</w:t>
            </w:r>
          </w:p>
        </w:tc>
      </w:tr>
      <w:tr w:rsidR="00755251" w14:paraId="2466C084" w14:textId="77777777" w:rsidTr="00D478A9">
        <w:trPr>
          <w:gridAfter w:val="1"/>
          <w:wAfter w:w="14" w:type="dxa"/>
          <w:cantSplit/>
          <w:trHeight w:val="300"/>
        </w:trPr>
        <w:tc>
          <w:tcPr>
            <w:tcW w:w="992" w:type="dxa"/>
          </w:tcPr>
          <w:p w14:paraId="451292CC" w14:textId="77777777" w:rsidR="00755251" w:rsidRPr="006A00FF" w:rsidRDefault="00755251" w:rsidP="0075525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.6</w:t>
            </w:r>
          </w:p>
        </w:tc>
        <w:tc>
          <w:tcPr>
            <w:tcW w:w="2553" w:type="dxa"/>
            <w:gridSpan w:val="2"/>
          </w:tcPr>
          <w:p w14:paraId="74967D97" w14:textId="77777777" w:rsidR="00755251" w:rsidRPr="009C094C" w:rsidRDefault="00755251" w:rsidP="00755251">
            <w:pPr>
              <w:rPr>
                <w:rFonts w:ascii="Times New Roman" w:hAnsi="Times New Roman" w:cs="Times New Roman"/>
                <w:b/>
              </w:rPr>
            </w:pPr>
            <w:r w:rsidRPr="009C094C">
              <w:rPr>
                <w:rFonts w:ascii="Times New Roman" w:hAnsi="Times New Roman" w:cs="Times New Roman"/>
                <w:b/>
              </w:rPr>
              <w:t>Finansuojamoji dalis</w:t>
            </w:r>
          </w:p>
        </w:tc>
        <w:tc>
          <w:tcPr>
            <w:tcW w:w="6868" w:type="dxa"/>
            <w:gridSpan w:val="7"/>
          </w:tcPr>
          <w:p w14:paraId="4C5CEFC2" w14:textId="77777777" w:rsidR="00755251" w:rsidRPr="005A3E1E" w:rsidRDefault="00755251" w:rsidP="00755251">
            <w:pPr>
              <w:rPr>
                <w:rFonts w:ascii="Times New Roman" w:hAnsi="Times New Roman" w:cs="Times New Roman"/>
              </w:rPr>
            </w:pPr>
            <w:r w:rsidRPr="005A3E1E">
              <w:rPr>
                <w:rFonts w:ascii="Times New Roman" w:hAnsi="Times New Roman" w:cs="Times New Roman"/>
              </w:rPr>
              <w:t xml:space="preserve">100 proc. </w:t>
            </w:r>
          </w:p>
        </w:tc>
      </w:tr>
      <w:tr w:rsidR="00755251" w:rsidRPr="008B168C" w14:paraId="43DD8CBB" w14:textId="77777777" w:rsidTr="00D478A9">
        <w:trPr>
          <w:gridAfter w:val="1"/>
          <w:wAfter w:w="14" w:type="dxa"/>
          <w:cantSplit/>
          <w:trHeight w:val="300"/>
        </w:trPr>
        <w:tc>
          <w:tcPr>
            <w:tcW w:w="992" w:type="dxa"/>
          </w:tcPr>
          <w:p w14:paraId="14F45608" w14:textId="77777777" w:rsidR="00755251" w:rsidRPr="006A00FF" w:rsidRDefault="00755251" w:rsidP="0075525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.7</w:t>
            </w:r>
          </w:p>
        </w:tc>
        <w:tc>
          <w:tcPr>
            <w:tcW w:w="2553" w:type="dxa"/>
            <w:gridSpan w:val="2"/>
          </w:tcPr>
          <w:p w14:paraId="7C952EB8" w14:textId="77777777" w:rsidR="00755251" w:rsidRPr="009C094C" w:rsidRDefault="00755251" w:rsidP="00755251">
            <w:pPr>
              <w:rPr>
                <w:rFonts w:ascii="Times New Roman" w:hAnsi="Times New Roman" w:cs="Times New Roman"/>
                <w:b/>
                <w:bCs/>
              </w:rPr>
            </w:pPr>
            <w:r w:rsidRPr="009C094C">
              <w:rPr>
                <w:rFonts w:ascii="Times New Roman" w:hAnsi="Times New Roman" w:cs="Times New Roman"/>
                <w:b/>
                <w:bCs/>
              </w:rPr>
              <w:t>Nuosavo įnašo dalis (jei taikoma)</w:t>
            </w:r>
          </w:p>
        </w:tc>
        <w:tc>
          <w:tcPr>
            <w:tcW w:w="6868" w:type="dxa"/>
            <w:gridSpan w:val="7"/>
          </w:tcPr>
          <w:p w14:paraId="022E436E" w14:textId="77777777" w:rsidR="00755251" w:rsidRPr="00B52EB3" w:rsidRDefault="00755251" w:rsidP="00755251">
            <w:pPr>
              <w:rPr>
                <w:rFonts w:ascii="Times New Roman" w:hAnsi="Times New Roman" w:cs="Times New Roman"/>
                <w:i/>
                <w:iCs/>
              </w:rPr>
            </w:pPr>
            <w:r w:rsidRPr="005A3E1E">
              <w:rPr>
                <w:rFonts w:ascii="Times New Roman" w:hAnsi="Times New Roman" w:cs="Times New Roman"/>
              </w:rPr>
              <w:t>-</w:t>
            </w:r>
          </w:p>
        </w:tc>
      </w:tr>
      <w:tr w:rsidR="00755251" w:rsidRPr="008B168C" w14:paraId="6155251E" w14:textId="77777777" w:rsidTr="008F3517">
        <w:trPr>
          <w:cantSplit/>
          <w:trHeight w:val="300"/>
        </w:trPr>
        <w:tc>
          <w:tcPr>
            <w:tcW w:w="992" w:type="dxa"/>
          </w:tcPr>
          <w:p w14:paraId="256CBD80" w14:textId="77777777" w:rsidR="00755251" w:rsidRPr="00D66C41" w:rsidRDefault="00755251" w:rsidP="0075525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9435" w:type="dxa"/>
            <w:gridSpan w:val="10"/>
          </w:tcPr>
          <w:p w14:paraId="57AEA0A1" w14:textId="77777777" w:rsidR="00755251" w:rsidRPr="61F0C4A1" w:rsidRDefault="00755251" w:rsidP="00755251">
            <w:pPr>
              <w:rPr>
                <w:rFonts w:ascii="Times New Roman" w:hAnsi="Times New Roman" w:cs="Times New Roman"/>
                <w:i/>
                <w:iCs/>
              </w:rPr>
            </w:pPr>
            <w:r w:rsidRPr="00421A95">
              <w:rPr>
                <w:rFonts w:ascii="Times New Roman" w:hAnsi="Times New Roman" w:cs="Times New Roman"/>
                <w:b/>
              </w:rPr>
              <w:t>Išlaidų tinkamumo reikalavimai</w:t>
            </w:r>
          </w:p>
        </w:tc>
      </w:tr>
      <w:tr w:rsidR="00755251" w:rsidRPr="008B168C" w14:paraId="66656B94" w14:textId="77777777" w:rsidTr="008F3517">
        <w:trPr>
          <w:cantSplit/>
          <w:trHeight w:val="300"/>
        </w:trPr>
        <w:tc>
          <w:tcPr>
            <w:tcW w:w="992" w:type="dxa"/>
          </w:tcPr>
          <w:p w14:paraId="1A7DC791" w14:textId="77777777" w:rsidR="00755251" w:rsidRPr="009A72B4" w:rsidRDefault="00755251" w:rsidP="00755251">
            <w:pPr>
              <w:rPr>
                <w:rFonts w:ascii="Times New Roman" w:hAnsi="Times New Roman" w:cs="Times New Roman"/>
                <w:b/>
                <w:bCs/>
              </w:rPr>
            </w:pPr>
            <w:r w:rsidRPr="009A72B4">
              <w:rPr>
                <w:rFonts w:ascii="Times New Roman" w:hAnsi="Times New Roman" w:cs="Times New Roman"/>
                <w:b/>
                <w:bCs/>
              </w:rPr>
              <w:lastRenderedPageBreak/>
              <w:t>2.14.1</w:t>
            </w:r>
          </w:p>
        </w:tc>
        <w:tc>
          <w:tcPr>
            <w:tcW w:w="9435" w:type="dxa"/>
            <w:gridSpan w:val="10"/>
          </w:tcPr>
          <w:p w14:paraId="665DCD15" w14:textId="77777777" w:rsidR="00755251" w:rsidRPr="009A72B4" w:rsidRDefault="00755251" w:rsidP="00755251">
            <w:pPr>
              <w:jc w:val="both"/>
              <w:rPr>
                <w:rFonts w:ascii="Times New Roman" w:hAnsi="Times New Roman" w:cs="Times New Roman"/>
                <w:szCs w:val="24"/>
              </w:rPr>
            </w:pPr>
            <w:r w:rsidRPr="009A72B4">
              <w:rPr>
                <w:rFonts w:ascii="Times New Roman" w:hAnsi="Times New Roman" w:cs="Times New Roman"/>
                <w:szCs w:val="24"/>
              </w:rPr>
              <w:t>1. Projektų išlaidos turi atitikti Projektų administravimo ir finansavimo taisyklių VII skyriuje nurodytus projekto išlaidoms taikomus reikalavimus.</w:t>
            </w:r>
          </w:p>
          <w:p w14:paraId="37917C71" w14:textId="77777777" w:rsidR="00755251" w:rsidRPr="009A72B4" w:rsidRDefault="00755251" w:rsidP="00755251">
            <w:pPr>
              <w:jc w:val="both"/>
              <w:rPr>
                <w:rFonts w:ascii="Times New Roman" w:hAnsi="Times New Roman" w:cs="Times New Roman"/>
                <w:szCs w:val="24"/>
              </w:rPr>
            </w:pPr>
            <w:r w:rsidRPr="009A72B4">
              <w:rPr>
                <w:rFonts w:ascii="Times New Roman" w:hAnsi="Times New Roman" w:cs="Times New Roman"/>
                <w:szCs w:val="24"/>
              </w:rPr>
              <w:t>2. Projektų išlaidos gali būti patirtos iki projekto sutarties pasirašymo, nepažeidžiant Projektų administravimo ir finansavimo taisyklių 294.2.2 papunktyje nustatyto reikalavimo.</w:t>
            </w:r>
          </w:p>
          <w:p w14:paraId="635FBE69" w14:textId="77777777" w:rsidR="00755251" w:rsidRPr="009A72B4" w:rsidRDefault="00755251" w:rsidP="00755251">
            <w:pPr>
              <w:jc w:val="both"/>
              <w:rPr>
                <w:rFonts w:ascii="Times New Roman" w:hAnsi="Times New Roman" w:cs="Times New Roman"/>
                <w:szCs w:val="24"/>
              </w:rPr>
            </w:pPr>
            <w:r w:rsidRPr="009A72B4">
              <w:rPr>
                <w:rFonts w:ascii="Times New Roman" w:hAnsi="Times New Roman" w:cs="Times New Roman"/>
                <w:szCs w:val="24"/>
              </w:rPr>
              <w:t xml:space="preserve">3. Projekto vykdytojui gali būti mokamas avansas, vadovaujantis Projektų administravimo ir finansavimo taisyklių 153 punktu. </w:t>
            </w:r>
          </w:p>
          <w:p w14:paraId="6B18A74C" w14:textId="77777777" w:rsidR="00755251" w:rsidRPr="009A72B4" w:rsidRDefault="00755251" w:rsidP="00755251">
            <w:pPr>
              <w:jc w:val="both"/>
              <w:rPr>
                <w:rFonts w:ascii="Times New Roman" w:hAnsi="Times New Roman" w:cs="Times New Roman"/>
                <w:szCs w:val="24"/>
              </w:rPr>
            </w:pPr>
            <w:r w:rsidRPr="009A72B4">
              <w:rPr>
                <w:rFonts w:ascii="Times New Roman" w:hAnsi="Times New Roman" w:cs="Times New Roman"/>
                <w:szCs w:val="24"/>
              </w:rPr>
              <w:t>4. PVM nėra tinkamas finansuoti  EGADP lėšomis. PVM gali būti finansuojamas VB vadovaujantis Projektų administravimo ir finansavimo taisyklių VII skyriaus ketvirtajame skirsnyje nustatyta tvarka.</w:t>
            </w:r>
          </w:p>
          <w:p w14:paraId="2BD6F0B1" w14:textId="77777777" w:rsidR="00755251" w:rsidRPr="009A72B4" w:rsidRDefault="00755251" w:rsidP="00755251">
            <w:pPr>
              <w:jc w:val="both"/>
              <w:rPr>
                <w:rFonts w:ascii="Times New Roman" w:hAnsi="Times New Roman" w:cs="Times New Roman"/>
                <w:szCs w:val="24"/>
              </w:rPr>
            </w:pPr>
            <w:r w:rsidRPr="009A72B4">
              <w:rPr>
                <w:rFonts w:ascii="Times New Roman" w:hAnsi="Times New Roman" w:cs="Times New Roman"/>
                <w:szCs w:val="24"/>
              </w:rPr>
              <w:t>5. Didžiausia galima projekto finansuojamoji dalis sudaro iki 100 proc. visų tinkamų finansuoti projekto išlaidų. Netinkamos finansuoti išlaidos ir projekto tinkamų finansuoti išlaidų dalis, kurios nepadengia projektui skiriamo finansavimo lėšos, turi būti finansuojamos iš projekto vykdytojo lėšų.</w:t>
            </w:r>
          </w:p>
          <w:p w14:paraId="6FDC874C" w14:textId="77777777" w:rsidR="00755251" w:rsidRPr="009A72B4" w:rsidRDefault="00755251" w:rsidP="00755251">
            <w:pPr>
              <w:jc w:val="both"/>
              <w:rPr>
                <w:rFonts w:ascii="Times New Roman" w:hAnsi="Times New Roman" w:cs="Times New Roman"/>
                <w:szCs w:val="24"/>
              </w:rPr>
            </w:pPr>
            <w:r w:rsidRPr="009A72B4">
              <w:rPr>
                <w:rFonts w:ascii="Times New Roman" w:hAnsi="Times New Roman" w:cs="Times New Roman"/>
                <w:szCs w:val="24"/>
              </w:rPr>
              <w:t>6. Pareiškėjas ir partneris (-iai) savo iniciatyva bei savo ir (arba) kitų šaltinių lėšomis gali prisidėti prie projekto įgyvendinimo.</w:t>
            </w:r>
          </w:p>
          <w:p w14:paraId="7A3F5602" w14:textId="77777777" w:rsidR="00755251" w:rsidRPr="009A72B4" w:rsidRDefault="00755251" w:rsidP="00755251">
            <w:pPr>
              <w:jc w:val="both"/>
              <w:rPr>
                <w:rFonts w:ascii="Times New Roman" w:hAnsi="Times New Roman" w:cs="Times New Roman"/>
                <w:szCs w:val="24"/>
              </w:rPr>
            </w:pPr>
            <w:r w:rsidRPr="009A72B4">
              <w:rPr>
                <w:rFonts w:ascii="Times New Roman" w:hAnsi="Times New Roman" w:cs="Times New Roman"/>
                <w:szCs w:val="24"/>
              </w:rPr>
              <w:t>7. Įgyvendinant projektus, visais atvejais netinkamomis finansuoti išlaidomis laikomos PĮP rengimo išlaidos (išskyrus investicijų projekto ar kitų su PĮP privalomų teikti dokumentų rengimo išlaidas).</w:t>
            </w:r>
          </w:p>
          <w:p w14:paraId="6AD37E0A" w14:textId="77777777" w:rsidR="00755251" w:rsidRPr="009A72B4" w:rsidRDefault="00755251" w:rsidP="00755251">
            <w:pPr>
              <w:tabs>
                <w:tab w:val="left" w:pos="426"/>
                <w:tab w:val="left" w:pos="709"/>
              </w:tabs>
              <w:ind w:left="360" w:hanging="360"/>
              <w:jc w:val="both"/>
              <w:rPr>
                <w:rFonts w:ascii="Times New Roman" w:hAnsi="Times New Roman" w:cs="Times New Roman"/>
                <w:szCs w:val="24"/>
              </w:rPr>
            </w:pPr>
            <w:r w:rsidRPr="009A72B4">
              <w:rPr>
                <w:rFonts w:ascii="Times New Roman" w:hAnsi="Times New Roman" w:cs="Times New Roman"/>
                <w:szCs w:val="24"/>
              </w:rPr>
              <w:t>8. Netinkamos finansuoti projekto išlaidos:</w:t>
            </w:r>
          </w:p>
          <w:p w14:paraId="4E973474" w14:textId="77777777" w:rsidR="00755251" w:rsidRPr="009A72B4" w:rsidRDefault="00755251" w:rsidP="00755251">
            <w:pPr>
              <w:tabs>
                <w:tab w:val="left" w:pos="426"/>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8.1.</w:t>
            </w:r>
            <w:r w:rsidRPr="009A72B4">
              <w:rPr>
                <w:rFonts w:ascii="Times New Roman" w:hAnsi="Times New Roman" w:cs="Times New Roman"/>
                <w:szCs w:val="24"/>
              </w:rPr>
              <w:tab/>
              <w:t>transporto priemonių pirkimo, lizingo (finansinės nuomos), eksploatavimo ir susijusios išlaidos;</w:t>
            </w:r>
          </w:p>
          <w:p w14:paraId="19C4127F" w14:textId="77777777" w:rsidR="00755251" w:rsidRPr="009A72B4" w:rsidRDefault="00755251" w:rsidP="00755251">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8.2.</w:t>
            </w:r>
            <w:r w:rsidRPr="009A72B4">
              <w:rPr>
                <w:rFonts w:ascii="Times New Roman" w:hAnsi="Times New Roman" w:cs="Times New Roman"/>
                <w:szCs w:val="24"/>
              </w:rPr>
              <w:tab/>
              <w:t>žemės pirkimo išlaidos;</w:t>
            </w:r>
          </w:p>
          <w:p w14:paraId="12064923" w14:textId="77777777" w:rsidR="00755251" w:rsidRPr="009A72B4" w:rsidRDefault="00755251" w:rsidP="00755251">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8.3.</w:t>
            </w:r>
            <w:r w:rsidRPr="009A72B4">
              <w:rPr>
                <w:rFonts w:ascii="Times New Roman" w:hAnsi="Times New Roman" w:cs="Times New Roman"/>
                <w:szCs w:val="24"/>
              </w:rPr>
              <w:tab/>
              <w:t>įgyvendinant projektą naudojamo ilgalaikio turto nusidėvėjimo (amortizacijos) sąnaudos;</w:t>
            </w:r>
          </w:p>
          <w:p w14:paraId="163083A2" w14:textId="77777777" w:rsidR="00755251" w:rsidRPr="009A72B4" w:rsidRDefault="00755251" w:rsidP="00755251">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8.4.</w:t>
            </w:r>
            <w:r w:rsidRPr="009A72B4">
              <w:rPr>
                <w:rFonts w:ascii="Times New Roman" w:hAnsi="Times New Roman" w:cs="Times New Roman"/>
                <w:szCs w:val="24"/>
              </w:rPr>
              <w:tab/>
              <w:t>nepiniginis projekto vykdytojo ir (arba) partnerio (-ių) įnašas;</w:t>
            </w:r>
          </w:p>
          <w:p w14:paraId="5E368F01" w14:textId="77777777" w:rsidR="00755251" w:rsidRPr="009A72B4" w:rsidRDefault="00755251" w:rsidP="00755251">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8.5.</w:t>
            </w:r>
            <w:r w:rsidRPr="009A72B4">
              <w:rPr>
                <w:rFonts w:ascii="Times New Roman" w:hAnsi="Times New Roman" w:cs="Times New Roman"/>
                <w:szCs w:val="24"/>
              </w:rPr>
              <w:tab/>
              <w:t>įrangos, infrastruktūros ir programinės įrangos įsigijimas valstybės informacinių išteklių infrastruktūros konsolidavimo ir optimizavimo procese, reglamentuotame Nutarime, dalyvaujančioms institucijoms, kuri yra arba bus teikiama kaip bendro naudojimo IT infrastruktūrą teikiama valstybės debesijos paslaugų teikėjo, išskyrus su valstybės IT paslaugų teikėju suderintą specializuotą techninę ir programinę įrangą;</w:t>
            </w:r>
          </w:p>
          <w:p w14:paraId="6E18F932" w14:textId="77777777" w:rsidR="00755251" w:rsidRPr="009A72B4" w:rsidRDefault="00755251" w:rsidP="00755251">
            <w:pPr>
              <w:tabs>
                <w:tab w:val="left" w:pos="455"/>
              </w:tabs>
              <w:ind w:left="792" w:hanging="432"/>
              <w:jc w:val="both"/>
              <w:rPr>
                <w:rFonts w:ascii="Times New Roman" w:hAnsi="Times New Roman" w:cs="Times New Roman"/>
                <w:szCs w:val="24"/>
              </w:rPr>
            </w:pPr>
            <w:r w:rsidRPr="009A72B4">
              <w:rPr>
                <w:rFonts w:ascii="Times New Roman" w:hAnsi="Times New Roman" w:cs="Times New Roman"/>
                <w:szCs w:val="24"/>
              </w:rPr>
              <w:t>8.6.</w:t>
            </w:r>
            <w:r w:rsidRPr="009A72B4">
              <w:rPr>
                <w:rFonts w:ascii="Times New Roman" w:hAnsi="Times New Roman" w:cs="Times New Roman"/>
                <w:szCs w:val="24"/>
              </w:rPr>
              <w:tab/>
              <w:t>apmokėjimo už IT paslaugų teikėjo centralizuotai teikiamas IT paslaugas, numatytas Nutarime, išlaidos;</w:t>
            </w:r>
          </w:p>
          <w:p w14:paraId="4F1CD937" w14:textId="77777777" w:rsidR="00755251" w:rsidRPr="009A72B4" w:rsidRDefault="00755251" w:rsidP="00755251">
            <w:pPr>
              <w:tabs>
                <w:tab w:val="left" w:pos="455"/>
              </w:tabs>
              <w:ind w:left="743" w:hanging="383"/>
              <w:jc w:val="both"/>
              <w:rPr>
                <w:rFonts w:ascii="Times New Roman" w:hAnsi="Times New Roman" w:cs="Times New Roman"/>
                <w:szCs w:val="24"/>
              </w:rPr>
            </w:pPr>
            <w:r w:rsidRPr="009A72B4">
              <w:rPr>
                <w:rFonts w:ascii="Times New Roman" w:hAnsi="Times New Roman" w:cs="Times New Roman"/>
                <w:szCs w:val="24"/>
              </w:rPr>
              <w:t>8.7.</w:t>
            </w:r>
            <w:r w:rsidRPr="009A72B4">
              <w:rPr>
                <w:rFonts w:ascii="Times New Roman" w:hAnsi="Times New Roman" w:cs="Times New Roman"/>
                <w:szCs w:val="24"/>
              </w:rPr>
              <w:tab/>
              <w:t>išlaidos, kuriomis pakeičiamos periodinės nacionalinės biudžeto išlaidos (pvz., valstybės tarnautojų, mokytojų, gydytojų atlyginimai už kasdienį darbą, periodinės infrastruktūros priežiūros išlaidos ir pan.) (angl. recurrent costs), išskyrus atvejus, kai tokios išlaidos numatytos NKL plane arba suderintos su Europos Komisija. Darbo užmokesčio išlaidos yra tinkamos finansuoti esamiems įstaigų darbuotojams tik tuo atveju, jei darbo užmokestis mokamas už papildomų funkcijų ar užduočių, nenustatytų pareigybės aprašyme, atlikimą.</w:t>
            </w:r>
          </w:p>
          <w:p w14:paraId="20C5FC1B" w14:textId="77777777" w:rsidR="00755251" w:rsidRPr="009A72B4" w:rsidRDefault="00755251" w:rsidP="00755251">
            <w:pPr>
              <w:tabs>
                <w:tab w:val="left" w:pos="464"/>
              </w:tabs>
              <w:jc w:val="both"/>
              <w:rPr>
                <w:rFonts w:ascii="Times New Roman" w:hAnsi="Times New Roman" w:cs="Times New Roman"/>
                <w:szCs w:val="24"/>
              </w:rPr>
            </w:pPr>
          </w:p>
        </w:tc>
      </w:tr>
      <w:tr w:rsidR="00755251" w:rsidRPr="008B168C" w14:paraId="7F9EC36A" w14:textId="77777777" w:rsidTr="008F3517">
        <w:trPr>
          <w:cantSplit/>
          <w:trHeight w:val="300"/>
        </w:trPr>
        <w:tc>
          <w:tcPr>
            <w:tcW w:w="992" w:type="dxa"/>
            <w:vMerge w:val="restart"/>
          </w:tcPr>
          <w:p w14:paraId="5BDCE973" w14:textId="77777777" w:rsidR="00755251" w:rsidRDefault="00755251" w:rsidP="0075525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5" w:type="dxa"/>
            <w:gridSpan w:val="10"/>
          </w:tcPr>
          <w:p w14:paraId="44F4D511" w14:textId="77777777" w:rsidR="00755251" w:rsidRPr="00421A95" w:rsidRDefault="00755251" w:rsidP="00755251">
            <w:pPr>
              <w:jc w:val="both"/>
              <w:rPr>
                <w:rFonts w:ascii="Times New Roman" w:hAnsi="Times New Roman" w:cs="Times New Roman"/>
                <w:i/>
                <w:iCs/>
              </w:rPr>
            </w:pPr>
            <w:r w:rsidRPr="00421A95">
              <w:rPr>
                <w:rFonts w:ascii="Times New Roman" w:hAnsi="Times New Roman" w:cs="Times New Roman"/>
                <w:b/>
                <w:bCs/>
                <w:iCs/>
              </w:rPr>
              <w:t>Projektų veiklų įgyvendinimui taikomi supaprastintai apmokamų išlaidų dydžiai</w:t>
            </w:r>
          </w:p>
        </w:tc>
      </w:tr>
      <w:tr w:rsidR="00755251" w:rsidRPr="008B168C" w14:paraId="13EBD709" w14:textId="77777777" w:rsidTr="008F3517">
        <w:trPr>
          <w:cantSplit/>
          <w:trHeight w:val="575"/>
        </w:trPr>
        <w:tc>
          <w:tcPr>
            <w:tcW w:w="992" w:type="dxa"/>
            <w:vMerge/>
          </w:tcPr>
          <w:p w14:paraId="08BBBC56" w14:textId="77777777" w:rsidR="00755251" w:rsidRDefault="00755251" w:rsidP="00755251">
            <w:pPr>
              <w:rPr>
                <w:rFonts w:ascii="Times New Roman" w:hAnsi="Times New Roman" w:cs="Times New Roman"/>
                <w:b/>
                <w:bCs/>
              </w:rPr>
            </w:pPr>
          </w:p>
        </w:tc>
        <w:tc>
          <w:tcPr>
            <w:tcW w:w="9435" w:type="dxa"/>
            <w:gridSpan w:val="10"/>
          </w:tcPr>
          <w:p w14:paraId="2534E86A" w14:textId="77777777" w:rsidR="00755251" w:rsidRPr="00421A95" w:rsidRDefault="00387F25" w:rsidP="00755251">
            <w:pPr>
              <w:rPr>
                <w:rFonts w:ascii="Times New Roman" w:hAnsi="Times New Roman" w:cs="Times New Roman"/>
                <w:b/>
                <w:sz w:val="20"/>
                <w:szCs w:val="20"/>
              </w:rPr>
            </w:pPr>
            <w:sdt>
              <w:sdtPr>
                <w:rPr>
                  <w:rFonts w:ascii="Times New Roman" w:hAnsi="Times New Roman" w:cs="Times New Roman"/>
                </w:rPr>
                <w:id w:val="-965265599"/>
                <w:placeholder>
                  <w:docPart w:val="0617E7E5E96143B58FC23D2F2537A367"/>
                </w:placeholder>
                <w14:checkbox>
                  <w14:checked w14:val="1"/>
                  <w14:checkedState w14:val="2612" w14:font="MS Gothic"/>
                  <w14:uncheckedState w14:val="2610" w14:font="MS Gothic"/>
                </w14:checkbox>
              </w:sdtPr>
              <w:sdtEndPr/>
              <w:sdtContent>
                <w:r w:rsidR="00755251">
                  <w:rPr>
                    <w:rFonts w:ascii="MS Gothic" w:eastAsia="MS Gothic" w:hAnsi="MS Gothic" w:cs="Times New Roman" w:hint="eastAsia"/>
                  </w:rPr>
                  <w:t>☒</w:t>
                </w:r>
              </w:sdtContent>
            </w:sdt>
            <w:r w:rsidR="00755251" w:rsidRPr="00421A95">
              <w:rPr>
                <w:rFonts w:ascii="Times New Roman" w:hAnsi="Times New Roman" w:cs="Times New Roman"/>
                <w:b/>
                <w:sz w:val="20"/>
                <w:szCs w:val="20"/>
              </w:rPr>
              <w:t xml:space="preserve"> Indeksuojama</w:t>
            </w:r>
          </w:p>
          <w:p w14:paraId="79C4F4AF" w14:textId="77777777" w:rsidR="00755251" w:rsidRPr="00421A95" w:rsidRDefault="00387F25" w:rsidP="00755251">
            <w:pPr>
              <w:rPr>
                <w:rFonts w:ascii="Times New Roman" w:hAnsi="Times New Roman" w:cs="Times New Roman"/>
                <w:b/>
                <w:bCs/>
                <w:iCs/>
              </w:rPr>
            </w:pPr>
            <w:sdt>
              <w:sdtPr>
                <w:rPr>
                  <w:rFonts w:ascii="Times New Roman" w:hAnsi="Times New Roman" w:cs="Times New Roman"/>
                </w:rPr>
                <w:id w:val="-552849947"/>
                <w:placeholder>
                  <w:docPart w:val="9D3716F6363B48159E5CF35E8399FAAB"/>
                </w:placeholder>
                <w14:checkbox>
                  <w14:checked w14:val="0"/>
                  <w14:checkedState w14:val="2612" w14:font="MS Gothic"/>
                  <w14:uncheckedState w14:val="2610" w14:font="MS Gothic"/>
                </w14:checkbox>
              </w:sdtPr>
              <w:sdtEndPr/>
              <w:sdtContent>
                <w:r w:rsidR="00755251">
                  <w:rPr>
                    <w:rFonts w:ascii="MS Gothic" w:eastAsia="MS Gothic" w:hAnsi="MS Gothic" w:cs="Times New Roman" w:hint="eastAsia"/>
                  </w:rPr>
                  <w:t>☐</w:t>
                </w:r>
              </w:sdtContent>
            </w:sdt>
            <w:r w:rsidR="00755251" w:rsidRPr="00421A95">
              <w:rPr>
                <w:rFonts w:ascii="Times New Roman" w:hAnsi="Times New Roman" w:cs="Times New Roman"/>
                <w:b/>
                <w:sz w:val="20"/>
                <w:szCs w:val="20"/>
              </w:rPr>
              <w:t xml:space="preserve"> Neindeksuojama</w:t>
            </w:r>
          </w:p>
        </w:tc>
      </w:tr>
      <w:tr w:rsidR="00755251" w:rsidRPr="008B168C" w14:paraId="118B15B0" w14:textId="77777777" w:rsidTr="008F3517">
        <w:trPr>
          <w:cantSplit/>
          <w:trHeight w:val="381"/>
        </w:trPr>
        <w:tc>
          <w:tcPr>
            <w:tcW w:w="992" w:type="dxa"/>
            <w:vMerge/>
          </w:tcPr>
          <w:p w14:paraId="59A538AE" w14:textId="77777777" w:rsidR="00755251" w:rsidRDefault="00755251" w:rsidP="00755251">
            <w:pPr>
              <w:rPr>
                <w:rFonts w:ascii="Times New Roman" w:hAnsi="Times New Roman" w:cs="Times New Roman"/>
                <w:b/>
                <w:bCs/>
              </w:rPr>
            </w:pPr>
          </w:p>
        </w:tc>
        <w:tc>
          <w:tcPr>
            <w:tcW w:w="1702" w:type="dxa"/>
          </w:tcPr>
          <w:p w14:paraId="327C3ED5" w14:textId="77777777" w:rsidR="00755251" w:rsidRDefault="00755251" w:rsidP="00755251">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60" w:type="dxa"/>
            <w:gridSpan w:val="2"/>
          </w:tcPr>
          <w:p w14:paraId="63834020" w14:textId="77777777" w:rsidR="00755251" w:rsidRDefault="00755251" w:rsidP="00755251">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543" w:type="dxa"/>
            <w:gridSpan w:val="3"/>
          </w:tcPr>
          <w:p w14:paraId="3D400828" w14:textId="77777777" w:rsidR="00755251" w:rsidRDefault="00755251" w:rsidP="00755251">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30" w:type="dxa"/>
            <w:gridSpan w:val="4"/>
          </w:tcPr>
          <w:p w14:paraId="5C85BC06" w14:textId="77777777" w:rsidR="00755251" w:rsidRDefault="00755251" w:rsidP="00755251">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755251" w:rsidRPr="008B168C" w14:paraId="5573D7E5" w14:textId="77777777" w:rsidTr="008F3517">
        <w:trPr>
          <w:cantSplit/>
          <w:trHeight w:val="445"/>
        </w:trPr>
        <w:tc>
          <w:tcPr>
            <w:tcW w:w="992" w:type="dxa"/>
            <w:vMerge/>
          </w:tcPr>
          <w:p w14:paraId="1FCBBCCF" w14:textId="77777777" w:rsidR="00755251" w:rsidRDefault="00755251" w:rsidP="00755251">
            <w:pPr>
              <w:rPr>
                <w:rFonts w:ascii="Times New Roman" w:hAnsi="Times New Roman" w:cs="Times New Roman"/>
                <w:b/>
                <w:bCs/>
              </w:rPr>
            </w:pPr>
          </w:p>
        </w:tc>
        <w:tc>
          <w:tcPr>
            <w:tcW w:w="1702" w:type="dxa"/>
          </w:tcPr>
          <w:p w14:paraId="661709B1" w14:textId="77777777" w:rsidR="00755251" w:rsidRPr="00EE73FC" w:rsidRDefault="00755251" w:rsidP="00755251">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FN-01</w:t>
            </w:r>
          </w:p>
        </w:tc>
        <w:tc>
          <w:tcPr>
            <w:tcW w:w="1560" w:type="dxa"/>
            <w:gridSpan w:val="2"/>
          </w:tcPr>
          <w:p w14:paraId="1CDBC9DB" w14:textId="77777777" w:rsidR="00755251" w:rsidRPr="00EE73FC" w:rsidRDefault="00755251" w:rsidP="00755251">
            <w:pPr>
              <w:jc w:val="center"/>
              <w:rPr>
                <w:rFonts w:ascii="Times New Roman" w:eastAsia="Times New Roman" w:hAnsi="Times New Roman" w:cs="Times New Roman"/>
                <w:i/>
                <w:iCs/>
                <w:sz w:val="20"/>
                <w:szCs w:val="20"/>
              </w:rPr>
            </w:pPr>
            <w:r w:rsidRPr="00EE73FC">
              <w:rPr>
                <w:rFonts w:ascii="Times New Roman" w:hAnsi="Times New Roman" w:cs="Times New Roman"/>
                <w:sz w:val="20"/>
                <w:szCs w:val="20"/>
              </w:rPr>
              <w:t>01</w:t>
            </w:r>
          </w:p>
        </w:tc>
        <w:tc>
          <w:tcPr>
            <w:tcW w:w="3543" w:type="dxa"/>
            <w:gridSpan w:val="3"/>
          </w:tcPr>
          <w:p w14:paraId="36DBA862" w14:textId="77777777" w:rsidR="00755251" w:rsidRPr="00EE73FC" w:rsidRDefault="00755251" w:rsidP="00755251">
            <w:pPr>
              <w:jc w:val="both"/>
              <w:rPr>
                <w:rFonts w:ascii="Times New Roman" w:eastAsia="Times New Roman" w:hAnsi="Times New Roman" w:cs="Times New Roman"/>
                <w:i/>
                <w:iCs/>
                <w:sz w:val="20"/>
                <w:szCs w:val="20"/>
              </w:rPr>
            </w:pPr>
            <w:r w:rsidRPr="00EE73FC">
              <w:rPr>
                <w:rFonts w:ascii="Times New Roman" w:hAnsi="Times New Roman" w:cs="Times New Roman"/>
                <w:sz w:val="20"/>
                <w:szCs w:val="20"/>
              </w:rPr>
              <w:t>Iki 7 proc. netiesioginių išlaidų fiksuotoji norma.</w:t>
            </w:r>
          </w:p>
        </w:tc>
        <w:tc>
          <w:tcPr>
            <w:tcW w:w="2630" w:type="dxa"/>
            <w:gridSpan w:val="4"/>
            <w:vMerge w:val="restart"/>
          </w:tcPr>
          <w:p w14:paraId="23D77891" w14:textId="77777777" w:rsidR="00755251" w:rsidRPr="00EE73FC" w:rsidRDefault="00755251" w:rsidP="00755251">
            <w:pPr>
              <w:jc w:val="both"/>
              <w:rPr>
                <w:rFonts w:ascii="Times New Roman" w:hAnsi="Times New Roman" w:cs="Times New Roman"/>
                <w:i/>
                <w:sz w:val="20"/>
                <w:szCs w:val="20"/>
              </w:rPr>
            </w:pPr>
            <w:r w:rsidRPr="00EE73FC">
              <w:rPr>
                <w:rFonts w:ascii="Times New Roman" w:hAnsi="Times New Roman" w:cs="Times New Roman"/>
                <w:sz w:val="20"/>
                <w:szCs w:val="20"/>
              </w:rPr>
              <w:t xml:space="preserve">Supaprastintai apmokamų išlaidų dydžio nustatymo aprašas pateikiamas Europos socialinio fondo agentūros svetainės Metodinės pagalbos centro skiltyje adresu </w:t>
            </w:r>
            <w:hyperlink r:id="rId11" w:history="1">
              <w:r w:rsidRPr="00EE73FC">
                <w:rPr>
                  <w:rStyle w:val="Hyperlink"/>
                  <w:rFonts w:ascii="Times New Roman" w:hAnsi="Times New Roman" w:cs="Times New Roman"/>
                  <w:sz w:val="20"/>
                  <w:szCs w:val="20"/>
                </w:rPr>
                <w:t>https://www.esf.lt/veiklos-sritys/metodines-pagalbos-centras/fiksuotuju-dydziu-registras/1104</w:t>
              </w:r>
            </w:hyperlink>
          </w:p>
          <w:p w14:paraId="1C3918A9" w14:textId="77777777" w:rsidR="00755251" w:rsidRDefault="00755251" w:rsidP="00755251">
            <w:pPr>
              <w:jc w:val="both"/>
              <w:rPr>
                <w:rFonts w:ascii="Times New Roman" w:eastAsia="Times New Roman" w:hAnsi="Times New Roman" w:cs="Times New Roman"/>
                <w:i/>
                <w:iCs/>
              </w:rPr>
            </w:pPr>
          </w:p>
        </w:tc>
      </w:tr>
      <w:tr w:rsidR="00755251" w:rsidRPr="008B168C" w14:paraId="0223A69E" w14:textId="77777777" w:rsidTr="008F3517">
        <w:trPr>
          <w:cantSplit/>
          <w:trHeight w:val="750"/>
        </w:trPr>
        <w:tc>
          <w:tcPr>
            <w:tcW w:w="992" w:type="dxa"/>
            <w:vMerge/>
          </w:tcPr>
          <w:p w14:paraId="582E577D" w14:textId="77777777" w:rsidR="00755251" w:rsidRDefault="00755251" w:rsidP="00755251">
            <w:pPr>
              <w:rPr>
                <w:rFonts w:ascii="Times New Roman" w:hAnsi="Times New Roman" w:cs="Times New Roman"/>
                <w:b/>
                <w:bCs/>
              </w:rPr>
            </w:pPr>
          </w:p>
        </w:tc>
        <w:tc>
          <w:tcPr>
            <w:tcW w:w="1702" w:type="dxa"/>
          </w:tcPr>
          <w:p w14:paraId="04DF3473" w14:textId="77777777" w:rsidR="00755251" w:rsidRPr="00EE73FC" w:rsidRDefault="00755251" w:rsidP="00755251">
            <w:pPr>
              <w:jc w:val="both"/>
              <w:rPr>
                <w:rFonts w:ascii="Times New Roman" w:hAnsi="Times New Roman" w:cs="Times New Roman"/>
                <w:i/>
                <w:sz w:val="20"/>
                <w:szCs w:val="20"/>
              </w:rPr>
            </w:pPr>
            <w:r w:rsidRPr="00EE73FC">
              <w:rPr>
                <w:rFonts w:ascii="Times New Roman" w:hAnsi="Times New Roman" w:cs="Times New Roman"/>
                <w:sz w:val="20"/>
                <w:szCs w:val="20"/>
              </w:rPr>
              <w:t>FS-01-01</w:t>
            </w:r>
          </w:p>
        </w:tc>
        <w:tc>
          <w:tcPr>
            <w:tcW w:w="1560" w:type="dxa"/>
            <w:gridSpan w:val="2"/>
          </w:tcPr>
          <w:p w14:paraId="01EBD1AF" w14:textId="77777777" w:rsidR="00755251" w:rsidRPr="00EE73FC" w:rsidRDefault="00755251" w:rsidP="00755251">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3"/>
          </w:tcPr>
          <w:p w14:paraId="4ED7D900" w14:textId="77777777" w:rsidR="00755251" w:rsidRPr="00EE73FC" w:rsidRDefault="00755251" w:rsidP="00755251">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30" w:type="dxa"/>
            <w:gridSpan w:val="4"/>
            <w:vMerge/>
          </w:tcPr>
          <w:p w14:paraId="49ACB835" w14:textId="77777777" w:rsidR="00755251" w:rsidRPr="00421A95" w:rsidRDefault="00755251" w:rsidP="00755251">
            <w:pPr>
              <w:jc w:val="both"/>
              <w:rPr>
                <w:rFonts w:ascii="Times New Roman" w:hAnsi="Times New Roman" w:cs="Times New Roman"/>
                <w:i/>
                <w:iCs/>
                <w:sz w:val="20"/>
                <w:szCs w:val="20"/>
              </w:rPr>
            </w:pPr>
          </w:p>
        </w:tc>
      </w:tr>
      <w:tr w:rsidR="00755251" w:rsidRPr="008B168C" w14:paraId="3E9CEB19" w14:textId="77777777" w:rsidTr="008F3517">
        <w:trPr>
          <w:cantSplit/>
          <w:trHeight w:val="750"/>
        </w:trPr>
        <w:tc>
          <w:tcPr>
            <w:tcW w:w="992" w:type="dxa"/>
            <w:vMerge/>
          </w:tcPr>
          <w:p w14:paraId="2CBBBB50" w14:textId="77777777" w:rsidR="00755251" w:rsidRDefault="00755251" w:rsidP="00755251">
            <w:pPr>
              <w:rPr>
                <w:rFonts w:ascii="Times New Roman" w:hAnsi="Times New Roman" w:cs="Times New Roman"/>
                <w:b/>
                <w:bCs/>
              </w:rPr>
            </w:pPr>
          </w:p>
        </w:tc>
        <w:tc>
          <w:tcPr>
            <w:tcW w:w="1702" w:type="dxa"/>
          </w:tcPr>
          <w:p w14:paraId="390DC395" w14:textId="77777777" w:rsidR="00755251" w:rsidRPr="00EE73FC" w:rsidRDefault="00755251" w:rsidP="00755251">
            <w:pPr>
              <w:jc w:val="both"/>
              <w:rPr>
                <w:rFonts w:ascii="Times New Roman" w:hAnsi="Times New Roman" w:cs="Times New Roman"/>
                <w:i/>
                <w:sz w:val="20"/>
                <w:szCs w:val="20"/>
              </w:rPr>
            </w:pPr>
            <w:r w:rsidRPr="00EE73FC">
              <w:rPr>
                <w:rFonts w:ascii="Times New Roman" w:hAnsi="Times New Roman" w:cs="Times New Roman"/>
                <w:sz w:val="20"/>
                <w:szCs w:val="20"/>
              </w:rPr>
              <w:t>FS-01-02</w:t>
            </w:r>
          </w:p>
        </w:tc>
        <w:tc>
          <w:tcPr>
            <w:tcW w:w="1560" w:type="dxa"/>
            <w:gridSpan w:val="2"/>
          </w:tcPr>
          <w:p w14:paraId="6014FB9A" w14:textId="77777777" w:rsidR="00755251" w:rsidRPr="00EE73FC" w:rsidRDefault="00755251" w:rsidP="00755251">
            <w:pPr>
              <w:jc w:val="center"/>
              <w:rPr>
                <w:rFonts w:ascii="Times New Roman" w:hAnsi="Times New Roman" w:cs="Times New Roman"/>
                <w:i/>
                <w:sz w:val="20"/>
                <w:szCs w:val="20"/>
              </w:rPr>
            </w:pPr>
            <w:r w:rsidRPr="00EE73FC">
              <w:rPr>
                <w:rFonts w:ascii="Times New Roman" w:hAnsi="Times New Roman" w:cs="Times New Roman"/>
                <w:sz w:val="20"/>
                <w:szCs w:val="20"/>
              </w:rPr>
              <w:t>-</w:t>
            </w:r>
          </w:p>
        </w:tc>
        <w:tc>
          <w:tcPr>
            <w:tcW w:w="3543" w:type="dxa"/>
            <w:gridSpan w:val="3"/>
          </w:tcPr>
          <w:p w14:paraId="20051FEF" w14:textId="77777777" w:rsidR="00755251" w:rsidRPr="00EE73FC" w:rsidRDefault="00755251" w:rsidP="00755251">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30" w:type="dxa"/>
            <w:gridSpan w:val="4"/>
            <w:vMerge/>
          </w:tcPr>
          <w:p w14:paraId="7FA6D742" w14:textId="77777777" w:rsidR="00755251" w:rsidRPr="00421A95" w:rsidRDefault="00755251" w:rsidP="00755251">
            <w:pPr>
              <w:jc w:val="both"/>
              <w:rPr>
                <w:rFonts w:ascii="Times New Roman" w:hAnsi="Times New Roman" w:cs="Times New Roman"/>
                <w:i/>
                <w:iCs/>
                <w:sz w:val="20"/>
                <w:szCs w:val="20"/>
              </w:rPr>
            </w:pPr>
          </w:p>
        </w:tc>
      </w:tr>
      <w:tr w:rsidR="00755251" w:rsidRPr="008B168C" w14:paraId="02106D41" w14:textId="77777777" w:rsidTr="008F3517">
        <w:trPr>
          <w:cantSplit/>
          <w:trHeight w:val="750"/>
        </w:trPr>
        <w:tc>
          <w:tcPr>
            <w:tcW w:w="992" w:type="dxa"/>
            <w:vMerge/>
          </w:tcPr>
          <w:p w14:paraId="24F3FC1E" w14:textId="77777777" w:rsidR="00755251" w:rsidRDefault="00755251" w:rsidP="00755251">
            <w:pPr>
              <w:rPr>
                <w:rFonts w:ascii="Times New Roman" w:hAnsi="Times New Roman" w:cs="Times New Roman"/>
                <w:b/>
                <w:bCs/>
              </w:rPr>
            </w:pPr>
          </w:p>
        </w:tc>
        <w:tc>
          <w:tcPr>
            <w:tcW w:w="1702" w:type="dxa"/>
          </w:tcPr>
          <w:p w14:paraId="3F1BE32A" w14:textId="77777777" w:rsidR="00755251" w:rsidRPr="00EE73FC" w:rsidRDefault="00755251" w:rsidP="00755251">
            <w:pPr>
              <w:jc w:val="both"/>
              <w:rPr>
                <w:rFonts w:ascii="Times New Roman" w:hAnsi="Times New Roman" w:cs="Times New Roman"/>
                <w:i/>
                <w:sz w:val="20"/>
                <w:szCs w:val="20"/>
              </w:rPr>
            </w:pPr>
            <w:r w:rsidRPr="00EE73FC">
              <w:rPr>
                <w:rFonts w:ascii="Times New Roman" w:hAnsi="Times New Roman" w:cs="Times New Roman"/>
                <w:sz w:val="20"/>
                <w:szCs w:val="20"/>
              </w:rPr>
              <w:t>FS-01-03</w:t>
            </w:r>
          </w:p>
        </w:tc>
        <w:tc>
          <w:tcPr>
            <w:tcW w:w="1560" w:type="dxa"/>
            <w:gridSpan w:val="2"/>
          </w:tcPr>
          <w:p w14:paraId="2BE69B0D" w14:textId="77777777" w:rsidR="00755251" w:rsidRPr="00EE73FC" w:rsidRDefault="00755251" w:rsidP="00755251">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3"/>
          </w:tcPr>
          <w:p w14:paraId="48D6FE90" w14:textId="77777777" w:rsidR="00755251" w:rsidRPr="00EE73FC" w:rsidRDefault="00755251" w:rsidP="00755251">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30" w:type="dxa"/>
            <w:gridSpan w:val="4"/>
            <w:vMerge/>
          </w:tcPr>
          <w:p w14:paraId="7AF0C708" w14:textId="77777777" w:rsidR="00755251" w:rsidRPr="00421A95" w:rsidRDefault="00755251" w:rsidP="00755251">
            <w:pPr>
              <w:jc w:val="both"/>
              <w:rPr>
                <w:rFonts w:ascii="Times New Roman" w:hAnsi="Times New Roman" w:cs="Times New Roman"/>
                <w:i/>
                <w:iCs/>
                <w:sz w:val="20"/>
                <w:szCs w:val="20"/>
              </w:rPr>
            </w:pPr>
          </w:p>
        </w:tc>
      </w:tr>
      <w:tr w:rsidR="00755251" w:rsidRPr="008B168C" w14:paraId="7288CA28" w14:textId="77777777" w:rsidTr="008F3517">
        <w:trPr>
          <w:cantSplit/>
          <w:trHeight w:val="750"/>
        </w:trPr>
        <w:tc>
          <w:tcPr>
            <w:tcW w:w="992" w:type="dxa"/>
            <w:vMerge/>
          </w:tcPr>
          <w:p w14:paraId="4B3C0717" w14:textId="77777777" w:rsidR="00755251" w:rsidRDefault="00755251" w:rsidP="00755251">
            <w:pPr>
              <w:rPr>
                <w:rFonts w:ascii="Times New Roman" w:hAnsi="Times New Roman" w:cs="Times New Roman"/>
                <w:b/>
                <w:bCs/>
              </w:rPr>
            </w:pPr>
          </w:p>
        </w:tc>
        <w:tc>
          <w:tcPr>
            <w:tcW w:w="1702" w:type="dxa"/>
          </w:tcPr>
          <w:p w14:paraId="58E8EB34" w14:textId="77777777" w:rsidR="00755251" w:rsidRPr="00EE73FC" w:rsidRDefault="00755251" w:rsidP="00755251">
            <w:pPr>
              <w:jc w:val="both"/>
              <w:rPr>
                <w:rFonts w:ascii="Times New Roman" w:hAnsi="Times New Roman" w:cs="Times New Roman"/>
                <w:i/>
                <w:sz w:val="20"/>
                <w:szCs w:val="20"/>
              </w:rPr>
            </w:pPr>
            <w:r w:rsidRPr="00EE73FC">
              <w:rPr>
                <w:rFonts w:ascii="Times New Roman" w:hAnsi="Times New Roman" w:cs="Times New Roman"/>
                <w:sz w:val="20"/>
                <w:szCs w:val="20"/>
              </w:rPr>
              <w:t>FS-01-04</w:t>
            </w:r>
          </w:p>
        </w:tc>
        <w:tc>
          <w:tcPr>
            <w:tcW w:w="1560" w:type="dxa"/>
            <w:gridSpan w:val="2"/>
          </w:tcPr>
          <w:p w14:paraId="7A93FF4E" w14:textId="77777777" w:rsidR="00755251" w:rsidRPr="00EE73FC" w:rsidRDefault="00755251" w:rsidP="00755251">
            <w:pPr>
              <w:jc w:val="center"/>
              <w:rPr>
                <w:rFonts w:ascii="Times New Roman" w:hAnsi="Times New Roman" w:cs="Times New Roman"/>
                <w:iCs/>
                <w:sz w:val="20"/>
                <w:szCs w:val="20"/>
              </w:rPr>
            </w:pPr>
            <w:r w:rsidRPr="00EE73FC">
              <w:rPr>
                <w:rFonts w:ascii="Times New Roman" w:hAnsi="Times New Roman" w:cs="Times New Roman"/>
                <w:iCs/>
                <w:sz w:val="20"/>
                <w:szCs w:val="20"/>
              </w:rPr>
              <w:t>-</w:t>
            </w:r>
          </w:p>
        </w:tc>
        <w:tc>
          <w:tcPr>
            <w:tcW w:w="3543" w:type="dxa"/>
            <w:gridSpan w:val="3"/>
          </w:tcPr>
          <w:p w14:paraId="1AB6563D" w14:textId="77777777" w:rsidR="00755251" w:rsidRPr="00EE73FC" w:rsidRDefault="00755251" w:rsidP="00755251">
            <w:pPr>
              <w:jc w:val="both"/>
              <w:rPr>
                <w:rFonts w:ascii="Times New Roman" w:hAnsi="Times New Roman" w:cs="Times New Roman"/>
                <w:i/>
                <w:iCs/>
                <w:sz w:val="20"/>
                <w:szCs w:val="20"/>
              </w:rPr>
            </w:pPr>
            <w:r w:rsidRPr="00EE73F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30" w:type="dxa"/>
            <w:gridSpan w:val="4"/>
            <w:vMerge/>
          </w:tcPr>
          <w:p w14:paraId="60172239" w14:textId="77777777" w:rsidR="00755251" w:rsidRPr="00421A95" w:rsidRDefault="00755251" w:rsidP="00755251">
            <w:pPr>
              <w:jc w:val="both"/>
              <w:rPr>
                <w:rFonts w:ascii="Times New Roman" w:hAnsi="Times New Roman" w:cs="Times New Roman"/>
                <w:i/>
                <w:iCs/>
                <w:sz w:val="20"/>
                <w:szCs w:val="20"/>
              </w:rPr>
            </w:pPr>
          </w:p>
        </w:tc>
      </w:tr>
      <w:tr w:rsidR="00755251" w:rsidRPr="008B168C" w14:paraId="10EC933B" w14:textId="77777777" w:rsidTr="008F3517">
        <w:trPr>
          <w:cantSplit/>
          <w:trHeight w:val="750"/>
        </w:trPr>
        <w:tc>
          <w:tcPr>
            <w:tcW w:w="992" w:type="dxa"/>
            <w:vMerge w:val="restart"/>
            <w:tcBorders>
              <w:top w:val="nil"/>
            </w:tcBorders>
          </w:tcPr>
          <w:p w14:paraId="04C05E7D" w14:textId="77777777" w:rsidR="00755251" w:rsidRDefault="00755251" w:rsidP="00755251">
            <w:pPr>
              <w:rPr>
                <w:rFonts w:ascii="Times New Roman" w:hAnsi="Times New Roman" w:cs="Times New Roman"/>
                <w:b/>
                <w:bCs/>
              </w:rPr>
            </w:pPr>
          </w:p>
        </w:tc>
        <w:tc>
          <w:tcPr>
            <w:tcW w:w="1702" w:type="dxa"/>
          </w:tcPr>
          <w:p w14:paraId="62F5A1EC" w14:textId="77777777" w:rsidR="00755251" w:rsidRPr="00EE73FC" w:rsidRDefault="00755251" w:rsidP="00755251">
            <w:pPr>
              <w:jc w:val="both"/>
              <w:rPr>
                <w:rFonts w:ascii="Times New Roman" w:hAnsi="Times New Roman" w:cs="Times New Roman"/>
                <w:i/>
                <w:sz w:val="20"/>
                <w:szCs w:val="20"/>
              </w:rPr>
            </w:pPr>
            <w:r w:rsidRPr="00EE73FC">
              <w:rPr>
                <w:rFonts w:ascii="Times New Roman" w:hAnsi="Times New Roman" w:cs="Times New Roman"/>
                <w:sz w:val="20"/>
                <w:szCs w:val="20"/>
              </w:rPr>
              <w:t>FN-05-01</w:t>
            </w:r>
          </w:p>
        </w:tc>
        <w:tc>
          <w:tcPr>
            <w:tcW w:w="1560" w:type="dxa"/>
            <w:gridSpan w:val="2"/>
          </w:tcPr>
          <w:p w14:paraId="0451C3A3" w14:textId="77777777" w:rsidR="00755251" w:rsidRPr="00421A95" w:rsidRDefault="00755251" w:rsidP="00755251">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4FCB0314" w14:textId="77777777" w:rsidR="00755251" w:rsidRPr="00EE73FC" w:rsidRDefault="00755251" w:rsidP="00755251">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20 d. d. (jeigu dirbama 5 d. d.) arba 24 d. d. (jeigu dirbama 6 d. d. per savaitę) kasmetinės atostogos</w:t>
            </w:r>
          </w:p>
        </w:tc>
        <w:tc>
          <w:tcPr>
            <w:tcW w:w="2630" w:type="dxa"/>
            <w:gridSpan w:val="4"/>
            <w:vMerge w:val="restart"/>
            <w:tcBorders>
              <w:top w:val="nil"/>
            </w:tcBorders>
          </w:tcPr>
          <w:p w14:paraId="3A41FF51" w14:textId="77777777" w:rsidR="00755251" w:rsidRPr="00421A95" w:rsidRDefault="00755251" w:rsidP="00755251">
            <w:pPr>
              <w:jc w:val="both"/>
              <w:rPr>
                <w:rFonts w:ascii="Times New Roman" w:hAnsi="Times New Roman" w:cs="Times New Roman"/>
                <w:i/>
                <w:iCs/>
                <w:sz w:val="20"/>
                <w:szCs w:val="20"/>
              </w:rPr>
            </w:pPr>
          </w:p>
        </w:tc>
      </w:tr>
      <w:tr w:rsidR="00755251" w:rsidRPr="008B168C" w14:paraId="605F5402" w14:textId="77777777" w:rsidTr="008F3517">
        <w:trPr>
          <w:cantSplit/>
          <w:trHeight w:val="750"/>
        </w:trPr>
        <w:tc>
          <w:tcPr>
            <w:tcW w:w="992" w:type="dxa"/>
            <w:vMerge/>
            <w:tcBorders>
              <w:top w:val="nil"/>
            </w:tcBorders>
          </w:tcPr>
          <w:p w14:paraId="5ED8F8E0" w14:textId="77777777" w:rsidR="00755251" w:rsidRDefault="00755251" w:rsidP="00755251">
            <w:pPr>
              <w:rPr>
                <w:rFonts w:ascii="Times New Roman" w:hAnsi="Times New Roman" w:cs="Times New Roman"/>
                <w:b/>
                <w:bCs/>
              </w:rPr>
            </w:pPr>
          </w:p>
        </w:tc>
        <w:tc>
          <w:tcPr>
            <w:tcW w:w="1702" w:type="dxa"/>
          </w:tcPr>
          <w:p w14:paraId="44D09D4A" w14:textId="77777777" w:rsidR="00755251" w:rsidRPr="00EE73FC" w:rsidRDefault="00755251" w:rsidP="00755251">
            <w:pPr>
              <w:jc w:val="both"/>
              <w:rPr>
                <w:rFonts w:ascii="Times New Roman" w:hAnsi="Times New Roman" w:cs="Times New Roman"/>
                <w:i/>
                <w:sz w:val="20"/>
                <w:szCs w:val="20"/>
              </w:rPr>
            </w:pPr>
            <w:r w:rsidRPr="00EE73FC">
              <w:rPr>
                <w:rFonts w:ascii="Times New Roman" w:hAnsi="Times New Roman" w:cs="Times New Roman"/>
                <w:sz w:val="20"/>
                <w:szCs w:val="20"/>
              </w:rPr>
              <w:t>FN-05-02</w:t>
            </w:r>
          </w:p>
        </w:tc>
        <w:tc>
          <w:tcPr>
            <w:tcW w:w="1560" w:type="dxa"/>
            <w:gridSpan w:val="2"/>
          </w:tcPr>
          <w:p w14:paraId="122EF9A6" w14:textId="77777777" w:rsidR="00755251" w:rsidRPr="00421A95" w:rsidRDefault="00755251" w:rsidP="00755251">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2F2C2002" w14:textId="77777777" w:rsidR="00755251" w:rsidRPr="00EE73FC" w:rsidRDefault="00755251" w:rsidP="00755251">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21 iki 25 d. d. (jeigu dirbama 5 d. d.) arba nuo 25 iki 30 d. d. (jeigu dirbama 6 d. d. per savaitę) kasmetinės atostogos</w:t>
            </w:r>
          </w:p>
        </w:tc>
        <w:tc>
          <w:tcPr>
            <w:tcW w:w="2630" w:type="dxa"/>
            <w:gridSpan w:val="4"/>
            <w:vMerge/>
            <w:tcBorders>
              <w:top w:val="nil"/>
            </w:tcBorders>
          </w:tcPr>
          <w:p w14:paraId="4AD4CA3D" w14:textId="77777777" w:rsidR="00755251" w:rsidRPr="00421A95" w:rsidRDefault="00755251" w:rsidP="00755251">
            <w:pPr>
              <w:jc w:val="both"/>
              <w:rPr>
                <w:rFonts w:ascii="Times New Roman" w:hAnsi="Times New Roman" w:cs="Times New Roman"/>
                <w:i/>
                <w:iCs/>
                <w:sz w:val="20"/>
                <w:szCs w:val="20"/>
              </w:rPr>
            </w:pPr>
          </w:p>
        </w:tc>
      </w:tr>
      <w:tr w:rsidR="00755251" w:rsidRPr="008B168C" w14:paraId="062B4F89" w14:textId="77777777" w:rsidTr="008F3517">
        <w:trPr>
          <w:cantSplit/>
          <w:trHeight w:val="750"/>
        </w:trPr>
        <w:tc>
          <w:tcPr>
            <w:tcW w:w="992" w:type="dxa"/>
            <w:vMerge/>
            <w:tcBorders>
              <w:top w:val="nil"/>
            </w:tcBorders>
          </w:tcPr>
          <w:p w14:paraId="4426C65D" w14:textId="77777777" w:rsidR="00755251" w:rsidRDefault="00755251" w:rsidP="00755251">
            <w:pPr>
              <w:rPr>
                <w:rFonts w:ascii="Times New Roman" w:hAnsi="Times New Roman" w:cs="Times New Roman"/>
                <w:b/>
                <w:bCs/>
              </w:rPr>
            </w:pPr>
          </w:p>
        </w:tc>
        <w:tc>
          <w:tcPr>
            <w:tcW w:w="1702" w:type="dxa"/>
          </w:tcPr>
          <w:p w14:paraId="1E94BE5F" w14:textId="77777777" w:rsidR="00755251" w:rsidRPr="00EE73FC" w:rsidRDefault="00755251" w:rsidP="00755251">
            <w:pPr>
              <w:jc w:val="both"/>
              <w:rPr>
                <w:rFonts w:ascii="Times New Roman" w:hAnsi="Times New Roman" w:cs="Times New Roman"/>
                <w:i/>
                <w:sz w:val="20"/>
                <w:szCs w:val="20"/>
              </w:rPr>
            </w:pPr>
            <w:r w:rsidRPr="00EE73FC">
              <w:rPr>
                <w:rFonts w:ascii="Times New Roman" w:hAnsi="Times New Roman" w:cs="Times New Roman"/>
                <w:sz w:val="20"/>
                <w:szCs w:val="20"/>
              </w:rPr>
              <w:t>FN-05-03</w:t>
            </w:r>
          </w:p>
        </w:tc>
        <w:tc>
          <w:tcPr>
            <w:tcW w:w="1560" w:type="dxa"/>
            <w:gridSpan w:val="2"/>
          </w:tcPr>
          <w:p w14:paraId="4B57FB28" w14:textId="77777777" w:rsidR="00755251" w:rsidRPr="00421A95" w:rsidRDefault="00755251" w:rsidP="00755251">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094B13AA" w14:textId="77777777" w:rsidR="00755251" w:rsidRPr="00EE73FC" w:rsidRDefault="00755251" w:rsidP="00755251">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26 iki 30 d. d. (jeigu dirbama 5 d. d.) arba nuo 31 iki 36 d. d. (jeigu dirbama 6 d. d. per savaitę) kasmetinės atostogos</w:t>
            </w:r>
          </w:p>
        </w:tc>
        <w:tc>
          <w:tcPr>
            <w:tcW w:w="2630" w:type="dxa"/>
            <w:gridSpan w:val="4"/>
            <w:vMerge/>
            <w:tcBorders>
              <w:top w:val="nil"/>
            </w:tcBorders>
          </w:tcPr>
          <w:p w14:paraId="203E03FA" w14:textId="77777777" w:rsidR="00755251" w:rsidRPr="00421A95" w:rsidRDefault="00755251" w:rsidP="00755251">
            <w:pPr>
              <w:jc w:val="both"/>
              <w:rPr>
                <w:rFonts w:ascii="Times New Roman" w:hAnsi="Times New Roman" w:cs="Times New Roman"/>
                <w:i/>
                <w:iCs/>
                <w:sz w:val="20"/>
                <w:szCs w:val="20"/>
              </w:rPr>
            </w:pPr>
          </w:p>
        </w:tc>
      </w:tr>
      <w:tr w:rsidR="00755251" w:rsidRPr="008B168C" w14:paraId="40FCC604" w14:textId="77777777" w:rsidTr="008F3517">
        <w:trPr>
          <w:cantSplit/>
          <w:trHeight w:val="750"/>
        </w:trPr>
        <w:tc>
          <w:tcPr>
            <w:tcW w:w="992" w:type="dxa"/>
            <w:vMerge/>
            <w:tcBorders>
              <w:top w:val="nil"/>
            </w:tcBorders>
          </w:tcPr>
          <w:p w14:paraId="4696F9B6" w14:textId="77777777" w:rsidR="00755251" w:rsidRDefault="00755251" w:rsidP="00755251">
            <w:pPr>
              <w:rPr>
                <w:rFonts w:ascii="Times New Roman" w:hAnsi="Times New Roman" w:cs="Times New Roman"/>
                <w:b/>
                <w:bCs/>
              </w:rPr>
            </w:pPr>
          </w:p>
        </w:tc>
        <w:tc>
          <w:tcPr>
            <w:tcW w:w="1702" w:type="dxa"/>
          </w:tcPr>
          <w:p w14:paraId="28F684C6" w14:textId="77777777" w:rsidR="00755251" w:rsidRPr="00EE73FC" w:rsidRDefault="00755251" w:rsidP="00755251">
            <w:pPr>
              <w:jc w:val="both"/>
              <w:rPr>
                <w:rFonts w:ascii="Times New Roman" w:hAnsi="Times New Roman" w:cs="Times New Roman"/>
                <w:i/>
                <w:sz w:val="20"/>
                <w:szCs w:val="20"/>
              </w:rPr>
            </w:pPr>
            <w:r w:rsidRPr="00EE73FC">
              <w:rPr>
                <w:rFonts w:ascii="Times New Roman" w:hAnsi="Times New Roman" w:cs="Times New Roman"/>
                <w:sz w:val="20"/>
                <w:szCs w:val="20"/>
              </w:rPr>
              <w:t>FN-05-04</w:t>
            </w:r>
          </w:p>
        </w:tc>
        <w:tc>
          <w:tcPr>
            <w:tcW w:w="1560" w:type="dxa"/>
            <w:gridSpan w:val="2"/>
          </w:tcPr>
          <w:p w14:paraId="1450689D" w14:textId="77777777" w:rsidR="00755251" w:rsidRPr="00421A95" w:rsidRDefault="00755251" w:rsidP="00755251">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6BCA09DA" w14:textId="77777777" w:rsidR="00755251" w:rsidRPr="00EE73FC" w:rsidRDefault="00755251" w:rsidP="00755251">
            <w:pPr>
              <w:jc w:val="both"/>
              <w:rPr>
                <w:rFonts w:ascii="Times New Roman" w:hAnsi="Times New Roman" w:cs="Times New Roman"/>
                <w:i/>
                <w:iCs/>
                <w:sz w:val="20"/>
                <w:szCs w:val="20"/>
              </w:rPr>
            </w:pPr>
            <w:r w:rsidRPr="00EE73FC">
              <w:rPr>
                <w:rFonts w:ascii="Times New Roman" w:hAnsi="Times New Roman" w:cs="Times New Roman"/>
                <w:iCs/>
                <w:sz w:val="20"/>
                <w:szCs w:val="20"/>
              </w:rPr>
              <w:t>Fiksuotoji norma, taikoma, kai priklauso nuo 31 iki 36 d. d. (jeigu dirbama 5 d. d.) arba nuo 37 iki 42 d. d. (jeigu dirbama 6 d. d. per savaitę) kasmetinės atostogos</w:t>
            </w:r>
          </w:p>
        </w:tc>
        <w:tc>
          <w:tcPr>
            <w:tcW w:w="2630" w:type="dxa"/>
            <w:gridSpan w:val="4"/>
            <w:vMerge/>
            <w:tcBorders>
              <w:top w:val="nil"/>
            </w:tcBorders>
          </w:tcPr>
          <w:p w14:paraId="40E8E097" w14:textId="77777777" w:rsidR="00755251" w:rsidRPr="00421A95" w:rsidRDefault="00755251" w:rsidP="00755251">
            <w:pPr>
              <w:jc w:val="both"/>
              <w:rPr>
                <w:rFonts w:ascii="Times New Roman" w:hAnsi="Times New Roman" w:cs="Times New Roman"/>
                <w:i/>
                <w:iCs/>
                <w:sz w:val="20"/>
                <w:szCs w:val="20"/>
              </w:rPr>
            </w:pPr>
          </w:p>
        </w:tc>
      </w:tr>
      <w:tr w:rsidR="00755251" w:rsidRPr="008B168C" w14:paraId="3A4FD900" w14:textId="77777777" w:rsidTr="008F3517">
        <w:trPr>
          <w:cantSplit/>
          <w:trHeight w:val="750"/>
        </w:trPr>
        <w:tc>
          <w:tcPr>
            <w:tcW w:w="992" w:type="dxa"/>
            <w:vMerge/>
            <w:tcBorders>
              <w:top w:val="nil"/>
            </w:tcBorders>
          </w:tcPr>
          <w:p w14:paraId="3C455408" w14:textId="77777777" w:rsidR="00755251" w:rsidRDefault="00755251" w:rsidP="00755251">
            <w:pPr>
              <w:rPr>
                <w:rFonts w:ascii="Times New Roman" w:hAnsi="Times New Roman" w:cs="Times New Roman"/>
                <w:b/>
                <w:bCs/>
              </w:rPr>
            </w:pPr>
          </w:p>
        </w:tc>
        <w:tc>
          <w:tcPr>
            <w:tcW w:w="1702" w:type="dxa"/>
          </w:tcPr>
          <w:p w14:paraId="4AB582CF" w14:textId="77777777" w:rsidR="00755251" w:rsidRPr="00EE73FC" w:rsidRDefault="00755251" w:rsidP="00755251">
            <w:pPr>
              <w:jc w:val="both"/>
              <w:rPr>
                <w:rFonts w:ascii="Times New Roman" w:hAnsi="Times New Roman" w:cs="Times New Roman"/>
                <w:sz w:val="20"/>
                <w:szCs w:val="20"/>
              </w:rPr>
            </w:pPr>
            <w:r w:rsidRPr="00EE73FC">
              <w:rPr>
                <w:rFonts w:ascii="Times New Roman" w:hAnsi="Times New Roman" w:cs="Times New Roman"/>
                <w:sz w:val="20"/>
                <w:szCs w:val="20"/>
              </w:rPr>
              <w:t>FN-05-05</w:t>
            </w:r>
          </w:p>
        </w:tc>
        <w:tc>
          <w:tcPr>
            <w:tcW w:w="1560" w:type="dxa"/>
            <w:gridSpan w:val="2"/>
          </w:tcPr>
          <w:p w14:paraId="3068191D" w14:textId="77777777" w:rsidR="00755251" w:rsidRPr="00421A95" w:rsidRDefault="00755251" w:rsidP="00755251">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2498462D" w14:textId="77777777" w:rsidR="00755251" w:rsidRPr="00EE73FC" w:rsidRDefault="00755251" w:rsidP="00755251">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nuo 37 iki 39 d. d. (jeigu dirbama 5 d. d.) arba nuo 43 iki 47 d. d. (jeigu dirbama 6 d. d. per savaitę) kasmetinės atostogos</w:t>
            </w:r>
          </w:p>
        </w:tc>
        <w:tc>
          <w:tcPr>
            <w:tcW w:w="2630" w:type="dxa"/>
            <w:gridSpan w:val="4"/>
            <w:vMerge/>
            <w:tcBorders>
              <w:top w:val="nil"/>
            </w:tcBorders>
          </w:tcPr>
          <w:p w14:paraId="00C9019F" w14:textId="77777777" w:rsidR="00755251" w:rsidRPr="00421A95" w:rsidRDefault="00755251" w:rsidP="00755251">
            <w:pPr>
              <w:jc w:val="both"/>
              <w:rPr>
                <w:rFonts w:ascii="Times New Roman" w:hAnsi="Times New Roman" w:cs="Times New Roman"/>
                <w:i/>
                <w:iCs/>
                <w:sz w:val="20"/>
                <w:szCs w:val="20"/>
              </w:rPr>
            </w:pPr>
          </w:p>
        </w:tc>
      </w:tr>
      <w:tr w:rsidR="00755251" w:rsidRPr="008B168C" w14:paraId="3D044C41" w14:textId="77777777" w:rsidTr="008F3517">
        <w:trPr>
          <w:cantSplit/>
          <w:trHeight w:val="750"/>
        </w:trPr>
        <w:tc>
          <w:tcPr>
            <w:tcW w:w="992" w:type="dxa"/>
            <w:vMerge/>
            <w:tcBorders>
              <w:top w:val="nil"/>
            </w:tcBorders>
          </w:tcPr>
          <w:p w14:paraId="24449D3C" w14:textId="77777777" w:rsidR="00755251" w:rsidRDefault="00755251" w:rsidP="00755251">
            <w:pPr>
              <w:rPr>
                <w:rFonts w:ascii="Times New Roman" w:hAnsi="Times New Roman" w:cs="Times New Roman"/>
                <w:b/>
                <w:bCs/>
              </w:rPr>
            </w:pPr>
          </w:p>
        </w:tc>
        <w:tc>
          <w:tcPr>
            <w:tcW w:w="1702" w:type="dxa"/>
          </w:tcPr>
          <w:p w14:paraId="7750C9A1" w14:textId="77777777" w:rsidR="00755251" w:rsidRPr="00EE73FC" w:rsidRDefault="00755251" w:rsidP="00755251">
            <w:pPr>
              <w:jc w:val="both"/>
              <w:rPr>
                <w:rFonts w:ascii="Times New Roman" w:hAnsi="Times New Roman" w:cs="Times New Roman"/>
                <w:sz w:val="20"/>
                <w:szCs w:val="20"/>
              </w:rPr>
            </w:pPr>
            <w:r w:rsidRPr="00EE73FC">
              <w:rPr>
                <w:rFonts w:ascii="Times New Roman" w:hAnsi="Times New Roman" w:cs="Times New Roman"/>
                <w:sz w:val="20"/>
                <w:szCs w:val="20"/>
              </w:rPr>
              <w:t>FN-05-06</w:t>
            </w:r>
          </w:p>
        </w:tc>
        <w:tc>
          <w:tcPr>
            <w:tcW w:w="1560" w:type="dxa"/>
            <w:gridSpan w:val="2"/>
          </w:tcPr>
          <w:p w14:paraId="71542696" w14:textId="77777777" w:rsidR="00755251" w:rsidRPr="00421A95" w:rsidRDefault="00755251" w:rsidP="00755251">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4459477F" w14:textId="77777777" w:rsidR="00755251" w:rsidRPr="00EE73FC" w:rsidRDefault="00755251" w:rsidP="00755251">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40 d. d. (jeigu dirbama 5 d. d.) arba 48 d. d. (jeigu dirbama 6 d. d. per savaitę) kasmetinės atostogos</w:t>
            </w:r>
          </w:p>
        </w:tc>
        <w:tc>
          <w:tcPr>
            <w:tcW w:w="2630" w:type="dxa"/>
            <w:gridSpan w:val="4"/>
            <w:vMerge/>
            <w:tcBorders>
              <w:top w:val="nil"/>
            </w:tcBorders>
          </w:tcPr>
          <w:p w14:paraId="3018A87B" w14:textId="77777777" w:rsidR="00755251" w:rsidRPr="00421A95" w:rsidRDefault="00755251" w:rsidP="00755251">
            <w:pPr>
              <w:jc w:val="both"/>
              <w:rPr>
                <w:rFonts w:ascii="Times New Roman" w:hAnsi="Times New Roman" w:cs="Times New Roman"/>
                <w:i/>
                <w:iCs/>
                <w:sz w:val="20"/>
                <w:szCs w:val="20"/>
              </w:rPr>
            </w:pPr>
          </w:p>
        </w:tc>
      </w:tr>
      <w:tr w:rsidR="00755251" w:rsidRPr="008B168C" w14:paraId="58AAFC87" w14:textId="77777777" w:rsidTr="008F3517">
        <w:trPr>
          <w:cantSplit/>
          <w:trHeight w:val="750"/>
        </w:trPr>
        <w:tc>
          <w:tcPr>
            <w:tcW w:w="992" w:type="dxa"/>
            <w:vMerge/>
            <w:tcBorders>
              <w:top w:val="nil"/>
            </w:tcBorders>
          </w:tcPr>
          <w:p w14:paraId="68EE1DB9" w14:textId="77777777" w:rsidR="00755251" w:rsidRDefault="00755251" w:rsidP="00755251">
            <w:pPr>
              <w:rPr>
                <w:rFonts w:ascii="Times New Roman" w:hAnsi="Times New Roman" w:cs="Times New Roman"/>
                <w:b/>
                <w:bCs/>
              </w:rPr>
            </w:pPr>
          </w:p>
        </w:tc>
        <w:tc>
          <w:tcPr>
            <w:tcW w:w="1702" w:type="dxa"/>
          </w:tcPr>
          <w:p w14:paraId="11F72052" w14:textId="77777777" w:rsidR="00755251" w:rsidRPr="00EE73FC" w:rsidRDefault="00755251" w:rsidP="00755251">
            <w:pPr>
              <w:jc w:val="both"/>
              <w:rPr>
                <w:rFonts w:ascii="Times New Roman" w:hAnsi="Times New Roman" w:cs="Times New Roman"/>
                <w:sz w:val="20"/>
                <w:szCs w:val="20"/>
              </w:rPr>
            </w:pPr>
            <w:r w:rsidRPr="00EE73FC">
              <w:rPr>
                <w:rFonts w:ascii="Times New Roman" w:hAnsi="Times New Roman" w:cs="Times New Roman"/>
                <w:sz w:val="20"/>
                <w:szCs w:val="20"/>
              </w:rPr>
              <w:t>FN-05-07</w:t>
            </w:r>
          </w:p>
        </w:tc>
        <w:tc>
          <w:tcPr>
            <w:tcW w:w="1560" w:type="dxa"/>
            <w:gridSpan w:val="2"/>
          </w:tcPr>
          <w:p w14:paraId="509FA2A9" w14:textId="77777777" w:rsidR="00755251" w:rsidRPr="00421A95" w:rsidRDefault="00755251" w:rsidP="00755251">
            <w:pPr>
              <w:jc w:val="center"/>
              <w:rPr>
                <w:rFonts w:ascii="Times New Roman" w:hAnsi="Times New Roman" w:cs="Times New Roman"/>
                <w:i/>
                <w:sz w:val="20"/>
                <w:szCs w:val="20"/>
              </w:rPr>
            </w:pPr>
            <w:r w:rsidRPr="00ED109D">
              <w:rPr>
                <w:rFonts w:ascii="Times New Roman" w:hAnsi="Times New Roman" w:cs="Times New Roman"/>
                <w:iCs/>
                <w:sz w:val="20"/>
                <w:szCs w:val="20"/>
              </w:rPr>
              <w:t>-</w:t>
            </w:r>
          </w:p>
        </w:tc>
        <w:tc>
          <w:tcPr>
            <w:tcW w:w="3543" w:type="dxa"/>
            <w:gridSpan w:val="3"/>
          </w:tcPr>
          <w:p w14:paraId="17300211" w14:textId="77777777" w:rsidR="00755251" w:rsidRPr="00EE73FC" w:rsidRDefault="00755251" w:rsidP="00755251">
            <w:pPr>
              <w:jc w:val="both"/>
              <w:rPr>
                <w:rFonts w:ascii="Times New Roman" w:hAnsi="Times New Roman" w:cs="Times New Roman"/>
                <w:sz w:val="20"/>
                <w:szCs w:val="20"/>
              </w:rPr>
            </w:pPr>
            <w:r w:rsidRPr="00EE73FC">
              <w:rPr>
                <w:rFonts w:ascii="Times New Roman" w:hAnsi="Times New Roman" w:cs="Times New Roman"/>
                <w:iCs/>
                <w:sz w:val="20"/>
                <w:szCs w:val="20"/>
              </w:rPr>
              <w:t>Fiksuotoji norma, taikoma, kai priklauso 41 d. d. (jeigu dirbama 5 d. d.) arba 49 d. d. (jeigu dirbama 6 d. d. per savaitę) kasmetinės atostogos</w:t>
            </w:r>
          </w:p>
        </w:tc>
        <w:tc>
          <w:tcPr>
            <w:tcW w:w="2630" w:type="dxa"/>
            <w:gridSpan w:val="4"/>
            <w:vMerge/>
            <w:tcBorders>
              <w:top w:val="nil"/>
            </w:tcBorders>
          </w:tcPr>
          <w:p w14:paraId="27CC0365" w14:textId="77777777" w:rsidR="00755251" w:rsidRPr="00421A95" w:rsidRDefault="00755251" w:rsidP="00755251">
            <w:pPr>
              <w:jc w:val="both"/>
              <w:rPr>
                <w:rFonts w:ascii="Times New Roman" w:hAnsi="Times New Roman" w:cs="Times New Roman"/>
                <w:i/>
                <w:iCs/>
                <w:sz w:val="20"/>
                <w:szCs w:val="20"/>
              </w:rPr>
            </w:pPr>
          </w:p>
        </w:tc>
      </w:tr>
      <w:tr w:rsidR="00755251" w:rsidRPr="008B168C" w14:paraId="3D5AAF02" w14:textId="77777777" w:rsidTr="008F3517">
        <w:trPr>
          <w:cantSplit/>
          <w:trHeight w:val="300"/>
        </w:trPr>
        <w:tc>
          <w:tcPr>
            <w:tcW w:w="992" w:type="dxa"/>
          </w:tcPr>
          <w:p w14:paraId="32A6A1C8" w14:textId="77777777" w:rsidR="00755251" w:rsidRPr="00533406" w:rsidRDefault="00755251" w:rsidP="00755251">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5" w:type="dxa"/>
            <w:gridSpan w:val="10"/>
          </w:tcPr>
          <w:p w14:paraId="3D994E39" w14:textId="77777777" w:rsidR="00755251" w:rsidRPr="00533406" w:rsidRDefault="00755251" w:rsidP="00755251">
            <w:pPr>
              <w:rPr>
                <w:rFonts w:ascii="Times New Roman" w:hAnsi="Times New Roman" w:cs="Times New Roman"/>
                <w:b/>
                <w:bCs/>
              </w:rPr>
            </w:pPr>
            <w:r w:rsidRPr="00533406">
              <w:rPr>
                <w:rFonts w:ascii="Times New Roman" w:hAnsi="Times New Roman" w:cs="Times New Roman"/>
                <w:b/>
                <w:bCs/>
              </w:rPr>
              <w:t>Siekiami stebėsenos rodikliai</w:t>
            </w:r>
          </w:p>
        </w:tc>
      </w:tr>
      <w:tr w:rsidR="00755251" w:rsidRPr="008B168C" w14:paraId="14FD3906" w14:textId="77777777" w:rsidTr="00D478A9">
        <w:trPr>
          <w:gridAfter w:val="1"/>
          <w:wAfter w:w="14" w:type="dxa"/>
          <w:cantSplit/>
          <w:trHeight w:val="300"/>
        </w:trPr>
        <w:tc>
          <w:tcPr>
            <w:tcW w:w="3545" w:type="dxa"/>
            <w:gridSpan w:val="3"/>
          </w:tcPr>
          <w:p w14:paraId="5AF8B272" w14:textId="77777777" w:rsidR="00755251" w:rsidRPr="009C094C" w:rsidRDefault="00755251" w:rsidP="00755251">
            <w:pPr>
              <w:rPr>
                <w:rFonts w:ascii="Times New Roman" w:hAnsi="Times New Roman" w:cs="Times New Roman"/>
                <w:b/>
                <w:bCs/>
              </w:rPr>
            </w:pPr>
            <w:r w:rsidRPr="00533406">
              <w:rPr>
                <w:rFonts w:ascii="Times New Roman" w:hAnsi="Times New Roman" w:cs="Times New Roman"/>
                <w:b/>
                <w:bCs/>
              </w:rPr>
              <w:t xml:space="preserve">Rodiklio pavadinimas </w:t>
            </w:r>
          </w:p>
        </w:tc>
        <w:tc>
          <w:tcPr>
            <w:tcW w:w="2269" w:type="dxa"/>
            <w:gridSpan w:val="2"/>
          </w:tcPr>
          <w:p w14:paraId="11E2ADA3" w14:textId="77777777" w:rsidR="00755251" w:rsidRPr="009C094C" w:rsidRDefault="00755251" w:rsidP="00755251">
            <w:pPr>
              <w:jc w:val="center"/>
              <w:rPr>
                <w:rFonts w:ascii="Times New Roman" w:hAnsi="Times New Roman" w:cs="Times New Roman"/>
                <w:b/>
                <w:bCs/>
              </w:rPr>
            </w:pPr>
            <w:r w:rsidRPr="00533406">
              <w:rPr>
                <w:rFonts w:ascii="Times New Roman" w:hAnsi="Times New Roman" w:cs="Times New Roman"/>
                <w:b/>
                <w:bCs/>
              </w:rPr>
              <w:t>Rodiklio kodas</w:t>
            </w:r>
          </w:p>
        </w:tc>
        <w:tc>
          <w:tcPr>
            <w:tcW w:w="2126" w:type="dxa"/>
            <w:gridSpan w:val="3"/>
          </w:tcPr>
          <w:p w14:paraId="402C011C" w14:textId="77777777" w:rsidR="00755251" w:rsidRPr="00533406" w:rsidRDefault="00755251" w:rsidP="00755251">
            <w:pPr>
              <w:jc w:val="center"/>
              <w:rPr>
                <w:rFonts w:ascii="Times New Roman" w:hAnsi="Times New Roman" w:cs="Times New Roman"/>
                <w:b/>
                <w:bCs/>
              </w:rPr>
            </w:pPr>
            <w:r w:rsidRPr="00533406">
              <w:rPr>
                <w:rFonts w:ascii="Times New Roman" w:hAnsi="Times New Roman" w:cs="Times New Roman"/>
                <w:b/>
                <w:bCs/>
              </w:rPr>
              <w:t>Matavimo vienetai</w:t>
            </w:r>
          </w:p>
        </w:tc>
        <w:tc>
          <w:tcPr>
            <w:tcW w:w="2473" w:type="dxa"/>
            <w:gridSpan w:val="2"/>
            <w:shd w:val="clear" w:color="auto" w:fill="auto"/>
          </w:tcPr>
          <w:p w14:paraId="7333602B" w14:textId="77777777" w:rsidR="00755251" w:rsidRPr="00A02833" w:rsidRDefault="00755251" w:rsidP="00755251">
            <w:pPr>
              <w:jc w:val="center"/>
              <w:rPr>
                <w:rFonts w:ascii="Times New Roman" w:hAnsi="Times New Roman" w:cs="Times New Roman"/>
                <w:b/>
                <w:bCs/>
              </w:rPr>
            </w:pPr>
            <w:r w:rsidRPr="00A02833">
              <w:rPr>
                <w:rFonts w:ascii="Times New Roman" w:hAnsi="Times New Roman" w:cs="Times New Roman"/>
                <w:b/>
                <w:bCs/>
              </w:rPr>
              <w:t>Minimali siektina  reikšmė projektui</w:t>
            </w:r>
          </w:p>
        </w:tc>
      </w:tr>
      <w:tr w:rsidR="00755251" w:rsidRPr="008B168C" w14:paraId="697FBB5E" w14:textId="77777777" w:rsidTr="00D478A9">
        <w:trPr>
          <w:gridAfter w:val="1"/>
          <w:wAfter w:w="14" w:type="dxa"/>
          <w:cantSplit/>
          <w:trHeight w:val="300"/>
        </w:trPr>
        <w:tc>
          <w:tcPr>
            <w:tcW w:w="3545" w:type="dxa"/>
            <w:gridSpan w:val="3"/>
          </w:tcPr>
          <w:p w14:paraId="51816821" w14:textId="77777777" w:rsidR="00755251" w:rsidRPr="002C21FA" w:rsidRDefault="00755251" w:rsidP="00755251">
            <w:pPr>
              <w:jc w:val="both"/>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 xml:space="preserve">Užbaigtos viešųjų pirkimų procedūros, kuriomis siekiama suskaitmeninti paslaugas ir pagerinti teikiamų paslaugų brandos lygį  </w:t>
            </w:r>
          </w:p>
          <w:p w14:paraId="6C84A8BB" w14:textId="77777777" w:rsidR="00755251" w:rsidRPr="002C21FA" w:rsidRDefault="00755251" w:rsidP="00755251">
            <w:pPr>
              <w:jc w:val="both"/>
              <w:rPr>
                <w:rFonts w:ascii="Times New Roman" w:hAnsi="Times New Roman" w:cs="Times New Roman"/>
                <w:color w:val="000000"/>
                <w:szCs w:val="24"/>
                <w:lang w:eastAsia="lt-LT"/>
              </w:rPr>
            </w:pPr>
          </w:p>
        </w:tc>
        <w:tc>
          <w:tcPr>
            <w:tcW w:w="2269" w:type="dxa"/>
            <w:gridSpan w:val="2"/>
          </w:tcPr>
          <w:p w14:paraId="3849F99B" w14:textId="77777777" w:rsidR="00755251" w:rsidRPr="002C21FA" w:rsidRDefault="00755251" w:rsidP="00755251">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P-05-002-01-07-08-04</w:t>
            </w:r>
          </w:p>
          <w:p w14:paraId="08F989E7" w14:textId="77777777" w:rsidR="00755251" w:rsidRPr="002C21FA" w:rsidRDefault="00755251" w:rsidP="00755251">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(P.S.1.1073.1)</w:t>
            </w:r>
          </w:p>
        </w:tc>
        <w:tc>
          <w:tcPr>
            <w:tcW w:w="2126" w:type="dxa"/>
            <w:gridSpan w:val="3"/>
          </w:tcPr>
          <w:p w14:paraId="682C072E" w14:textId="77777777" w:rsidR="00755251" w:rsidRPr="002C21FA" w:rsidRDefault="00755251" w:rsidP="00755251">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Pasirašytos sutartys</w:t>
            </w:r>
          </w:p>
        </w:tc>
        <w:tc>
          <w:tcPr>
            <w:tcW w:w="2473" w:type="dxa"/>
            <w:gridSpan w:val="2"/>
            <w:shd w:val="clear" w:color="auto" w:fill="auto"/>
          </w:tcPr>
          <w:p w14:paraId="7C1C6C9D" w14:textId="77777777" w:rsidR="00755251" w:rsidRPr="002C21FA" w:rsidRDefault="00755251" w:rsidP="00755251">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n/a (2023 m. IV ketv.)</w:t>
            </w:r>
          </w:p>
        </w:tc>
      </w:tr>
      <w:tr w:rsidR="00755251" w:rsidRPr="008B168C" w14:paraId="7EE697CA" w14:textId="77777777" w:rsidTr="00D478A9">
        <w:trPr>
          <w:gridAfter w:val="1"/>
          <w:wAfter w:w="14" w:type="dxa"/>
          <w:cantSplit/>
          <w:trHeight w:val="300"/>
        </w:trPr>
        <w:tc>
          <w:tcPr>
            <w:tcW w:w="3545" w:type="dxa"/>
            <w:gridSpan w:val="3"/>
          </w:tcPr>
          <w:p w14:paraId="6443FA8F" w14:textId="77777777" w:rsidR="00755251" w:rsidRPr="002C21FA" w:rsidRDefault="00755251" w:rsidP="00755251">
            <w:pPr>
              <w:jc w:val="both"/>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Įgyvendinti paslaugų skaitmenizavimo ir teikiamų paslaugų brandos lygio kėlimo projektai</w:t>
            </w:r>
          </w:p>
        </w:tc>
        <w:tc>
          <w:tcPr>
            <w:tcW w:w="2269" w:type="dxa"/>
            <w:gridSpan w:val="2"/>
          </w:tcPr>
          <w:p w14:paraId="1EF031FE" w14:textId="77777777" w:rsidR="00755251" w:rsidRPr="002C21FA" w:rsidRDefault="00755251" w:rsidP="00755251">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P-05-002-01-07-08-05</w:t>
            </w:r>
          </w:p>
          <w:p w14:paraId="7FBAA247" w14:textId="77777777" w:rsidR="00755251" w:rsidRPr="002C21FA" w:rsidRDefault="00755251" w:rsidP="00755251">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(P.S.1.1073)</w:t>
            </w:r>
          </w:p>
          <w:p w14:paraId="35F08929" w14:textId="77777777" w:rsidR="00755251" w:rsidRPr="002C21FA" w:rsidRDefault="00755251" w:rsidP="00755251">
            <w:pPr>
              <w:jc w:val="center"/>
              <w:rPr>
                <w:rFonts w:ascii="Times New Roman" w:hAnsi="Times New Roman" w:cs="Times New Roman"/>
                <w:color w:val="000000"/>
                <w:szCs w:val="24"/>
                <w:lang w:eastAsia="lt-LT"/>
              </w:rPr>
            </w:pPr>
          </w:p>
        </w:tc>
        <w:tc>
          <w:tcPr>
            <w:tcW w:w="2126" w:type="dxa"/>
            <w:gridSpan w:val="3"/>
          </w:tcPr>
          <w:p w14:paraId="67CABE09" w14:textId="77777777" w:rsidR="00755251" w:rsidRPr="002C21FA" w:rsidRDefault="00755251" w:rsidP="00755251">
            <w:pPr>
              <w:jc w:val="center"/>
              <w:rPr>
                <w:rFonts w:ascii="Times New Roman" w:hAnsi="Times New Roman" w:cs="Times New Roman"/>
                <w:color w:val="000000"/>
                <w:szCs w:val="24"/>
                <w:lang w:eastAsia="lt-LT"/>
              </w:rPr>
            </w:pPr>
            <w:r w:rsidRPr="00D478A9">
              <w:rPr>
                <w:rFonts w:ascii="Times New Roman" w:hAnsi="Times New Roman" w:cs="Times New Roman"/>
                <w:color w:val="000000"/>
                <w:szCs w:val="24"/>
                <w:lang w:eastAsia="lt-LT"/>
              </w:rPr>
              <w:t>Vienetai</w:t>
            </w:r>
          </w:p>
        </w:tc>
        <w:tc>
          <w:tcPr>
            <w:tcW w:w="2473" w:type="dxa"/>
            <w:gridSpan w:val="2"/>
            <w:shd w:val="clear" w:color="auto" w:fill="auto"/>
          </w:tcPr>
          <w:p w14:paraId="67E95ECC" w14:textId="77777777" w:rsidR="00755251" w:rsidRPr="002C21FA" w:rsidRDefault="00755251" w:rsidP="00755251">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55 (2026 m. II ketv.)</w:t>
            </w:r>
          </w:p>
        </w:tc>
      </w:tr>
      <w:tr w:rsidR="00755251" w:rsidRPr="008B168C" w14:paraId="5010FF1E" w14:textId="77777777" w:rsidTr="00D478A9">
        <w:trPr>
          <w:gridAfter w:val="1"/>
          <w:wAfter w:w="14" w:type="dxa"/>
          <w:cantSplit/>
          <w:trHeight w:val="300"/>
        </w:trPr>
        <w:tc>
          <w:tcPr>
            <w:tcW w:w="3545" w:type="dxa"/>
            <w:gridSpan w:val="3"/>
          </w:tcPr>
          <w:p w14:paraId="6F5A1EDC" w14:textId="77777777" w:rsidR="00755251" w:rsidRPr="002C21FA" w:rsidRDefault="00755251" w:rsidP="00755251">
            <w:pPr>
              <w:jc w:val="both"/>
              <w:rPr>
                <w:rFonts w:ascii="Times New Roman" w:hAnsi="Times New Roman" w:cs="Times New Roman"/>
                <w:color w:val="000000"/>
                <w:szCs w:val="24"/>
                <w:lang w:eastAsia="lt-LT"/>
              </w:rPr>
            </w:pPr>
            <w:r w:rsidRPr="00D478A9">
              <w:rPr>
                <w:rFonts w:ascii="Times New Roman" w:hAnsi="Times New Roman" w:cs="Times New Roman"/>
                <w:color w:val="000000"/>
                <w:szCs w:val="24"/>
                <w:lang w:eastAsia="lt-LT"/>
              </w:rPr>
              <w:t>Naujų ir patobulintų viešųjų skaitmeninių paslaugų, produktų ir procesų naudotojai</w:t>
            </w:r>
          </w:p>
        </w:tc>
        <w:tc>
          <w:tcPr>
            <w:tcW w:w="2269" w:type="dxa"/>
            <w:gridSpan w:val="2"/>
          </w:tcPr>
          <w:p w14:paraId="6F5ECF23" w14:textId="77777777" w:rsidR="00755251" w:rsidRPr="002C21FA" w:rsidRDefault="00755251" w:rsidP="00755251">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R-05-002-01-07-08-02</w:t>
            </w:r>
          </w:p>
          <w:p w14:paraId="233D5D3D" w14:textId="77777777" w:rsidR="00755251" w:rsidRPr="002C21FA" w:rsidRDefault="00755251" w:rsidP="00755251">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(R.B.1.2007)</w:t>
            </w:r>
          </w:p>
        </w:tc>
        <w:tc>
          <w:tcPr>
            <w:tcW w:w="2126" w:type="dxa"/>
            <w:gridSpan w:val="3"/>
          </w:tcPr>
          <w:p w14:paraId="042EB9D1" w14:textId="77777777" w:rsidR="00755251" w:rsidRPr="00D478A9" w:rsidRDefault="00755251" w:rsidP="00755251">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Metinis vartotojų skaičius</w:t>
            </w:r>
          </w:p>
        </w:tc>
        <w:tc>
          <w:tcPr>
            <w:tcW w:w="2473" w:type="dxa"/>
            <w:gridSpan w:val="2"/>
            <w:shd w:val="clear" w:color="auto" w:fill="auto"/>
          </w:tcPr>
          <w:p w14:paraId="0F9B3370" w14:textId="77777777" w:rsidR="00755251" w:rsidRPr="002C21FA" w:rsidRDefault="00755251" w:rsidP="00755251">
            <w:pPr>
              <w:jc w:val="center"/>
              <w:rPr>
                <w:rFonts w:ascii="Times New Roman" w:hAnsi="Times New Roman" w:cs="Times New Roman"/>
                <w:color w:val="000000"/>
                <w:szCs w:val="24"/>
                <w:lang w:eastAsia="lt-LT"/>
              </w:rPr>
            </w:pPr>
            <w:r w:rsidRPr="002C21FA">
              <w:rPr>
                <w:rFonts w:ascii="Times New Roman" w:hAnsi="Times New Roman" w:cs="Times New Roman"/>
                <w:color w:val="000000"/>
                <w:szCs w:val="24"/>
                <w:lang w:eastAsia="lt-LT"/>
              </w:rPr>
              <w:t xml:space="preserve">n/a </w:t>
            </w:r>
            <w:r w:rsidRPr="00D478A9">
              <w:rPr>
                <w:rFonts w:ascii="Times New Roman" w:hAnsi="Times New Roman" w:cs="Times New Roman"/>
                <w:color w:val="000000"/>
                <w:szCs w:val="24"/>
                <w:lang w:eastAsia="lt-LT"/>
              </w:rPr>
              <w:t>(2026 m. IV ketv.)</w:t>
            </w:r>
          </w:p>
        </w:tc>
      </w:tr>
      <w:tr w:rsidR="00755251" w:rsidRPr="008B168C" w14:paraId="12803079" w14:textId="77777777" w:rsidTr="008F3517">
        <w:trPr>
          <w:cantSplit/>
          <w:trHeight w:val="300"/>
        </w:trPr>
        <w:tc>
          <w:tcPr>
            <w:tcW w:w="992" w:type="dxa"/>
          </w:tcPr>
          <w:p w14:paraId="3717FAEA" w14:textId="77777777" w:rsidR="00755251" w:rsidRPr="00533406" w:rsidRDefault="00755251" w:rsidP="0075525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5" w:type="dxa"/>
            <w:gridSpan w:val="10"/>
          </w:tcPr>
          <w:p w14:paraId="2E01B4C2" w14:textId="77777777" w:rsidR="00755251" w:rsidRPr="00533406" w:rsidRDefault="00755251" w:rsidP="00755251">
            <w:pPr>
              <w:rPr>
                <w:rFonts w:ascii="Times New Roman" w:hAnsi="Times New Roman" w:cs="Times New Roman"/>
                <w:b/>
                <w:bCs/>
              </w:rPr>
            </w:pPr>
            <w:r w:rsidRPr="00533406" w:rsidDel="3F8FC5E0">
              <w:rPr>
                <w:rFonts w:ascii="Times New Roman" w:hAnsi="Times New Roman" w:cs="Times New Roman"/>
                <w:b/>
                <w:bCs/>
              </w:rPr>
              <w:t>Bendrieji reikalavimai</w:t>
            </w:r>
          </w:p>
        </w:tc>
      </w:tr>
      <w:tr w:rsidR="00755251" w:rsidRPr="008B168C" w14:paraId="767FEF01" w14:textId="77777777" w:rsidTr="008F3517">
        <w:trPr>
          <w:cantSplit/>
          <w:trHeight w:val="300"/>
        </w:trPr>
        <w:tc>
          <w:tcPr>
            <w:tcW w:w="992" w:type="dxa"/>
            <w:vMerge w:val="restart"/>
          </w:tcPr>
          <w:p w14:paraId="5AD05C0F" w14:textId="77777777" w:rsidR="00755251" w:rsidRPr="00A02833" w:rsidRDefault="00755251" w:rsidP="00755251">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5" w:type="dxa"/>
            <w:gridSpan w:val="10"/>
            <w:shd w:val="clear" w:color="auto" w:fill="auto"/>
          </w:tcPr>
          <w:p w14:paraId="06689DF2" w14:textId="77777777" w:rsidR="00755251" w:rsidRPr="009C094C" w:rsidRDefault="00755251" w:rsidP="00755251">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755251" w:rsidRPr="008B168C" w14:paraId="08F817E9" w14:textId="77777777" w:rsidTr="008F3517">
        <w:trPr>
          <w:cantSplit/>
          <w:trHeight w:val="385"/>
        </w:trPr>
        <w:tc>
          <w:tcPr>
            <w:tcW w:w="992" w:type="dxa"/>
            <w:vMerge/>
          </w:tcPr>
          <w:p w14:paraId="2500EC01" w14:textId="77777777" w:rsidR="00755251" w:rsidRPr="00A02833" w:rsidRDefault="00755251" w:rsidP="00755251">
            <w:pPr>
              <w:rPr>
                <w:rFonts w:ascii="Times New Roman" w:hAnsi="Times New Roman" w:cs="Times New Roman"/>
                <w:b/>
                <w:bCs/>
              </w:rPr>
            </w:pPr>
          </w:p>
        </w:tc>
        <w:tc>
          <w:tcPr>
            <w:tcW w:w="9435" w:type="dxa"/>
            <w:gridSpan w:val="10"/>
            <w:shd w:val="clear" w:color="auto" w:fill="auto"/>
          </w:tcPr>
          <w:p w14:paraId="2F6AB8E8" w14:textId="77777777" w:rsidR="00755251" w:rsidRDefault="00755251" w:rsidP="00755251">
            <w:pPr>
              <w:jc w:val="both"/>
              <w:rPr>
                <w:rFonts w:ascii="Times New Roman" w:hAnsi="Times New Roman" w:cs="Times New Roman"/>
                <w:iCs/>
                <w:szCs w:val="24"/>
              </w:rPr>
            </w:pPr>
            <w:r>
              <w:rPr>
                <w:rFonts w:ascii="Times New Roman" w:hAnsi="Times New Roman" w:cs="Times New Roman"/>
                <w:iCs/>
                <w:szCs w:val="24"/>
              </w:rPr>
              <w:t xml:space="preserve">1. </w:t>
            </w:r>
            <w:r w:rsidRPr="006C3735">
              <w:rPr>
                <w:rFonts w:ascii="Times New Roman" w:hAnsi="Times New Roman" w:cs="Times New Roman"/>
                <w:iCs/>
                <w:szCs w:val="24"/>
              </w:rPr>
              <w:t>Pagal Aprašą finansuojama veikla – viešųjų institucijų teikiamų elektroninių paslaugų brandos lygio kėlimas.</w:t>
            </w:r>
          </w:p>
          <w:p w14:paraId="2C446E41" w14:textId="77777777" w:rsidR="00755251" w:rsidRDefault="00755251" w:rsidP="00755251">
            <w:pPr>
              <w:jc w:val="both"/>
              <w:rPr>
                <w:rFonts w:ascii="Times New Roman" w:hAnsi="Times New Roman" w:cs="Times New Roman"/>
                <w:iCs/>
                <w:szCs w:val="24"/>
              </w:rPr>
            </w:pPr>
            <w:r>
              <w:rPr>
                <w:rFonts w:ascii="Times New Roman" w:hAnsi="Times New Roman" w:cs="Times New Roman"/>
                <w:iCs/>
                <w:szCs w:val="24"/>
              </w:rPr>
              <w:t xml:space="preserve">2. </w:t>
            </w:r>
            <w:r w:rsidRPr="006C3735">
              <w:rPr>
                <w:rFonts w:ascii="Times New Roman" w:hAnsi="Times New Roman" w:cs="Times New Roman"/>
                <w:iCs/>
                <w:szCs w:val="24"/>
              </w:rPr>
              <w:t>Pagal Aprašą finansuojama veikla įgyvendinama valstybės planavimo būdu.</w:t>
            </w:r>
          </w:p>
          <w:p w14:paraId="58468283" w14:textId="77777777" w:rsidR="00755251" w:rsidRDefault="00755251" w:rsidP="00755251">
            <w:pPr>
              <w:jc w:val="both"/>
              <w:rPr>
                <w:rFonts w:ascii="Times New Roman" w:hAnsi="Times New Roman" w:cs="Times New Roman"/>
                <w:iCs/>
                <w:szCs w:val="24"/>
              </w:rPr>
            </w:pPr>
            <w:r>
              <w:rPr>
                <w:rFonts w:ascii="Times New Roman" w:hAnsi="Times New Roman" w:cs="Times New Roman"/>
                <w:iCs/>
                <w:szCs w:val="24"/>
              </w:rPr>
              <w:t xml:space="preserve">3. </w:t>
            </w:r>
            <w:r w:rsidRPr="006C3735">
              <w:rPr>
                <w:rFonts w:ascii="Times New Roman" w:hAnsi="Times New Roman" w:cs="Times New Roman"/>
                <w:iCs/>
                <w:szCs w:val="24"/>
              </w:rPr>
              <w:t>Pagal Aprašą galimi pareiškėjai yra nurodomi Aprašo 2 priedo 1 ir 2 lentelės stulpel</w:t>
            </w:r>
            <w:r>
              <w:rPr>
                <w:rFonts w:ascii="Times New Roman" w:hAnsi="Times New Roman" w:cs="Times New Roman"/>
                <w:iCs/>
                <w:szCs w:val="24"/>
              </w:rPr>
              <w:t>iuose „Pareiškėjo pavadinimas“.</w:t>
            </w:r>
          </w:p>
          <w:p w14:paraId="2409BFB2" w14:textId="77777777" w:rsidR="00755251" w:rsidRDefault="00755251" w:rsidP="00755251">
            <w:pPr>
              <w:jc w:val="both"/>
              <w:rPr>
                <w:rFonts w:ascii="Times New Roman" w:hAnsi="Times New Roman" w:cs="Times New Roman"/>
                <w:iCs/>
                <w:szCs w:val="24"/>
              </w:rPr>
            </w:pPr>
            <w:r>
              <w:rPr>
                <w:rFonts w:ascii="Times New Roman" w:hAnsi="Times New Roman" w:cs="Times New Roman"/>
                <w:iCs/>
                <w:szCs w:val="24"/>
              </w:rPr>
              <w:t xml:space="preserve">4. </w:t>
            </w:r>
            <w:r w:rsidRPr="006C3735">
              <w:rPr>
                <w:rFonts w:ascii="Times New Roman" w:hAnsi="Times New Roman" w:cs="Times New Roman"/>
                <w:iCs/>
                <w:szCs w:val="24"/>
              </w:rPr>
              <w:t>Viešųjų institucijų teikiamų elektroninių paslaugų brandos lygio kėlimo projektų (toliau – projektai) veiklos turi būti baigtos įgyvendinti iki 2026 m. balandžio 30 d., visi Apraše nurodyti rodikliai turi būti pasiekti pirmiau Apraše nurodytos lentelės stulpelyje „Siektina reikšmė“ nustatytais terminais.</w:t>
            </w:r>
          </w:p>
          <w:p w14:paraId="250BDCEB" w14:textId="77777777" w:rsidR="00755251" w:rsidRDefault="00755251" w:rsidP="00755251">
            <w:pPr>
              <w:jc w:val="both"/>
              <w:rPr>
                <w:rFonts w:ascii="Times New Roman" w:hAnsi="Times New Roman" w:cs="Times New Roman"/>
                <w:iCs/>
                <w:szCs w:val="24"/>
              </w:rPr>
            </w:pPr>
            <w:r>
              <w:rPr>
                <w:rFonts w:ascii="Times New Roman" w:hAnsi="Times New Roman" w:cs="Times New Roman"/>
                <w:iCs/>
                <w:szCs w:val="24"/>
              </w:rPr>
              <w:t xml:space="preserve">5. </w:t>
            </w:r>
            <w:r w:rsidRPr="006C3735">
              <w:rPr>
                <w:rFonts w:ascii="Times New Roman" w:hAnsi="Times New Roman" w:cs="Times New Roman"/>
                <w:iCs/>
                <w:szCs w:val="24"/>
              </w:rPr>
              <w:t>Projektai turi atitikti bendruosius projektų atrankos kriterijus, nustatytus Projektų administravimo ir finansavimo taisyklių 2 priede.</w:t>
            </w:r>
          </w:p>
          <w:p w14:paraId="5326E143" w14:textId="77777777" w:rsidR="00755251" w:rsidRDefault="00755251" w:rsidP="00755251">
            <w:pPr>
              <w:jc w:val="both"/>
              <w:rPr>
                <w:rFonts w:ascii="Times New Roman" w:hAnsi="Times New Roman" w:cs="Times New Roman"/>
                <w:iCs/>
                <w:szCs w:val="24"/>
              </w:rPr>
            </w:pPr>
            <w:r>
              <w:rPr>
                <w:rFonts w:ascii="Times New Roman" w:hAnsi="Times New Roman" w:cs="Times New Roman"/>
                <w:iCs/>
                <w:szCs w:val="24"/>
              </w:rPr>
              <w:t xml:space="preserve">6. </w:t>
            </w:r>
            <w:r w:rsidRPr="006C3735">
              <w:rPr>
                <w:rFonts w:ascii="Times New Roman" w:hAnsi="Times New Roman" w:cs="Times New Roman"/>
                <w:iCs/>
                <w:szCs w:val="24"/>
              </w:rPr>
              <w:t>Projektų komunikacijos ir informavimo apie projektą veiksmai atliekami vadovaujantis Projektų administravimo ir finansavimo taisyklių VIII skyriaus pirmojo skirsnio nuostatomis.</w:t>
            </w:r>
          </w:p>
          <w:p w14:paraId="3513F10E" w14:textId="2BBF32B6" w:rsidR="00755251" w:rsidRPr="006C3735" w:rsidRDefault="00D719F9" w:rsidP="00755251">
            <w:pPr>
              <w:jc w:val="both"/>
              <w:rPr>
                <w:rFonts w:ascii="Times New Roman" w:hAnsi="Times New Roman" w:cs="Times New Roman"/>
                <w:iCs/>
                <w:szCs w:val="24"/>
              </w:rPr>
            </w:pPr>
            <w:r>
              <w:rPr>
                <w:rFonts w:ascii="Times New Roman" w:hAnsi="Times New Roman" w:cs="Times New Roman"/>
                <w:iCs/>
                <w:szCs w:val="24"/>
                <w:lang w:val="en-US"/>
              </w:rPr>
              <w:t>7</w:t>
            </w:r>
            <w:r w:rsidR="00755251">
              <w:rPr>
                <w:rFonts w:ascii="Times New Roman" w:hAnsi="Times New Roman" w:cs="Times New Roman"/>
                <w:iCs/>
                <w:szCs w:val="24"/>
                <w:lang w:val="en-US"/>
              </w:rPr>
              <w:t xml:space="preserve">. </w:t>
            </w:r>
            <w:r w:rsidR="00755251" w:rsidRPr="006C3735">
              <w:rPr>
                <w:rFonts w:ascii="Times New Roman" w:hAnsi="Times New Roman" w:cs="Times New Roman"/>
                <w:iCs/>
                <w:szCs w:val="24"/>
              </w:rPr>
              <w:t>Reikalavimai projektui:</w:t>
            </w:r>
          </w:p>
          <w:p w14:paraId="59138206" w14:textId="3A33A706" w:rsidR="00755251" w:rsidRPr="006C3735" w:rsidRDefault="00D719F9" w:rsidP="00755251">
            <w:pPr>
              <w:tabs>
                <w:tab w:val="left" w:pos="885"/>
                <w:tab w:val="left" w:pos="1026"/>
                <w:tab w:val="left" w:pos="1452"/>
              </w:tabs>
              <w:ind w:left="792" w:hanging="432"/>
              <w:jc w:val="both"/>
              <w:rPr>
                <w:rFonts w:ascii="Times New Roman" w:hAnsi="Times New Roman" w:cs="Times New Roman"/>
                <w:iCs/>
                <w:szCs w:val="24"/>
              </w:rPr>
            </w:pPr>
            <w:r>
              <w:rPr>
                <w:rFonts w:ascii="Times New Roman" w:hAnsi="Times New Roman" w:cs="Times New Roman"/>
                <w:iCs/>
                <w:szCs w:val="24"/>
              </w:rPr>
              <w:t>7</w:t>
            </w:r>
            <w:r w:rsidR="00755251" w:rsidRPr="006C3735">
              <w:rPr>
                <w:rFonts w:ascii="Times New Roman" w:hAnsi="Times New Roman" w:cs="Times New Roman"/>
                <w:iCs/>
                <w:szCs w:val="24"/>
              </w:rPr>
              <w:t>.1.</w:t>
            </w:r>
            <w:r w:rsidR="00755251" w:rsidRPr="006C3735">
              <w:rPr>
                <w:rFonts w:ascii="Times New Roman" w:hAnsi="Times New Roman" w:cs="Times New Roman"/>
                <w:iCs/>
                <w:szCs w:val="24"/>
              </w:rPr>
              <w:tab/>
              <w:t xml:space="preserve">turi būti įtraukta (įvertinta ir suderinus su Informacinės visuomenės plėtros komitetu (toliau – IVPK) naujų informacinių technologijų (toliau – IT) paslaugų kaina. Šis reikalavimas taikomas, jeigu reikalingos informacinių technologijų paslaugos, kurios nėra įtrauktos į Informacinių technologijų paslaugų teikėjo centralizuotai teikiamų informacinių technologijų paslaugų katalogą, patvirtintą Lietuvos Respublikos ekonomikos ir inovacijų ministro 2020 m. balandžio 20 d. įsakymu Nr. 4-241 „Dėl Informacinių technologijų paslaugų teikėjo centralizuotai teikiamų informacinių technologijų paslaugų katalogo patvirtinimo“ arba reikalingas nestandartinis paslaugų aptarnavimo lygio susitarimas (angl. Service Level Agreement – SLA) (taikomas pareiškėjams, dalyvaujantiems valstybės informacinių išteklių infrastruktūros konsolidavime); </w:t>
            </w:r>
          </w:p>
          <w:p w14:paraId="5C6FF526" w14:textId="67A4ADA4" w:rsidR="00755251" w:rsidRPr="006C3735" w:rsidRDefault="00D719F9" w:rsidP="00755251">
            <w:pPr>
              <w:tabs>
                <w:tab w:val="left" w:pos="885"/>
                <w:tab w:val="left" w:pos="1452"/>
              </w:tabs>
              <w:ind w:left="792" w:hanging="432"/>
              <w:jc w:val="both"/>
              <w:rPr>
                <w:rFonts w:ascii="Times New Roman" w:hAnsi="Times New Roman" w:cs="Times New Roman"/>
                <w:iCs/>
                <w:szCs w:val="24"/>
              </w:rPr>
            </w:pPr>
            <w:r>
              <w:rPr>
                <w:rFonts w:ascii="Times New Roman" w:hAnsi="Times New Roman" w:cs="Times New Roman"/>
                <w:iCs/>
                <w:szCs w:val="24"/>
              </w:rPr>
              <w:t>7</w:t>
            </w:r>
            <w:r w:rsidR="00755251" w:rsidRPr="006C3735">
              <w:rPr>
                <w:rFonts w:ascii="Times New Roman" w:hAnsi="Times New Roman" w:cs="Times New Roman"/>
                <w:iCs/>
                <w:szCs w:val="24"/>
              </w:rPr>
              <w:t>.2.</w:t>
            </w:r>
            <w:r w:rsidR="00755251" w:rsidRPr="006C3735">
              <w:rPr>
                <w:rFonts w:ascii="Times New Roman" w:hAnsi="Times New Roman" w:cs="Times New Roman"/>
                <w:iCs/>
                <w:szCs w:val="24"/>
              </w:rPr>
              <w:tab/>
              <w:t xml:space="preserve">atliekant projekto finansinę analizę turi būti įvertintas kuriamam sprendimui eksploatuoti reikalingas centralizuotai teikiamų IT paslaugų poreikis ir jų teikimo sąnaudoms padengti reikalingų lėšų poreikis, apskaičiuotas vadovaujantis 2022 metų Informacinės visuomenės plėtros komiteto teikiamų informacinių technologijų paslaugų įkainiais, patvirtintais Informacinės visuomenės plėtros komiteto direktoriaus 2022 m. sausio 12 d. įsakymu Nr. T-6(2022) „Dėl 2022 metų Informacinės visuomenės plėtros komiteto teikiamų informacinių technologijų paslaugų įkainių patvirtinimo“ (taikomas pareiškėjams, dalyvaujantiems valstybės informacinių išteklių infrastruktūros konsolidavime); </w:t>
            </w:r>
          </w:p>
          <w:p w14:paraId="4E1C8BE5" w14:textId="10801F29" w:rsidR="00755251" w:rsidRPr="006C3735" w:rsidRDefault="00D719F9" w:rsidP="00755251">
            <w:pPr>
              <w:tabs>
                <w:tab w:val="left" w:pos="59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7</w:t>
            </w:r>
            <w:r w:rsidR="00755251" w:rsidRPr="006C3735">
              <w:rPr>
                <w:rFonts w:ascii="Times New Roman" w:hAnsi="Times New Roman" w:cs="Times New Roman"/>
                <w:iCs/>
                <w:szCs w:val="24"/>
              </w:rPr>
              <w:t>.3.</w:t>
            </w:r>
            <w:r w:rsidR="00755251" w:rsidRPr="006C3735">
              <w:rPr>
                <w:rFonts w:ascii="Times New Roman" w:hAnsi="Times New Roman" w:cs="Times New Roman"/>
                <w:iCs/>
                <w:szCs w:val="24"/>
              </w:rPr>
              <w:tab/>
              <w:t xml:space="preserve">turi būti pateikiami aiškūs, pamatuojami naudos kriterijai, kuriuos tikimasi pasiekti įgyvendinus projektą; </w:t>
            </w:r>
          </w:p>
          <w:p w14:paraId="382FA8E8" w14:textId="6D057493" w:rsidR="00755251" w:rsidRPr="006C3735" w:rsidRDefault="00D719F9" w:rsidP="00755251">
            <w:pPr>
              <w:tabs>
                <w:tab w:val="left" w:pos="885"/>
                <w:tab w:val="left" w:pos="1585"/>
              </w:tabs>
              <w:ind w:left="792" w:hanging="432"/>
              <w:jc w:val="both"/>
              <w:rPr>
                <w:rFonts w:ascii="Times New Roman" w:hAnsi="Times New Roman" w:cs="Times New Roman"/>
                <w:iCs/>
                <w:szCs w:val="24"/>
              </w:rPr>
            </w:pPr>
            <w:r>
              <w:rPr>
                <w:rFonts w:ascii="Times New Roman" w:hAnsi="Times New Roman" w:cs="Times New Roman"/>
                <w:iCs/>
                <w:szCs w:val="24"/>
              </w:rPr>
              <w:t>7</w:t>
            </w:r>
            <w:r w:rsidR="00755251" w:rsidRPr="006C3735">
              <w:rPr>
                <w:rFonts w:ascii="Times New Roman" w:hAnsi="Times New Roman" w:cs="Times New Roman"/>
                <w:iCs/>
                <w:szCs w:val="24"/>
              </w:rPr>
              <w:t>.4.</w:t>
            </w:r>
            <w:r w:rsidR="00755251" w:rsidRPr="006C3735">
              <w:rPr>
                <w:rFonts w:ascii="Times New Roman" w:hAnsi="Times New Roman" w:cs="Times New Roman"/>
                <w:iCs/>
                <w:szCs w:val="24"/>
              </w:rPr>
              <w:tab/>
              <w:t>jeigu įgyvendinant projektą yra kuriama ar modernizuojama informacinė sistema sukuriant naujus duomenų rinkinius, kuriuos reikalinga atverti, turi būti parengiamas pirminių duomenų šaltinio duomenų struktūros aprašas ir realizuojama jungtis su Valstybės duomenų valdysenos informacine sistema (toliau – VDV IS), vadovaujantis Aprašo 1 punkto 1.2.9. ir 1.2.16. papunkčiuose nurodytais teisės aktais;</w:t>
            </w:r>
          </w:p>
          <w:p w14:paraId="176FA885" w14:textId="518F5C33" w:rsidR="00755251" w:rsidRPr="006C3735" w:rsidRDefault="00D719F9" w:rsidP="00755251">
            <w:pPr>
              <w:tabs>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7</w:t>
            </w:r>
            <w:r w:rsidR="00755251" w:rsidRPr="006C3735">
              <w:rPr>
                <w:rFonts w:ascii="Times New Roman" w:hAnsi="Times New Roman" w:cs="Times New Roman"/>
                <w:iCs/>
                <w:szCs w:val="24"/>
              </w:rPr>
              <w:t>.5.</w:t>
            </w:r>
            <w:r w:rsidR="00755251" w:rsidRPr="006C3735">
              <w:rPr>
                <w:rFonts w:ascii="Times New Roman" w:hAnsi="Times New Roman" w:cs="Times New Roman"/>
                <w:iCs/>
                <w:szCs w:val="24"/>
              </w:rPr>
              <w:tab/>
              <w:t xml:space="preserve">turi būti numatytas atsparumo įsilaužimui testavimas (atliekamas ne diegėjo); </w:t>
            </w:r>
          </w:p>
          <w:p w14:paraId="31A0C0CC" w14:textId="00AD8A79" w:rsidR="00755251" w:rsidRPr="006C3735" w:rsidRDefault="00D719F9" w:rsidP="00755251">
            <w:pPr>
              <w:tabs>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7</w:t>
            </w:r>
            <w:r w:rsidR="00755251" w:rsidRPr="006C3735">
              <w:rPr>
                <w:rFonts w:ascii="Times New Roman" w:hAnsi="Times New Roman" w:cs="Times New Roman"/>
                <w:iCs/>
                <w:szCs w:val="24"/>
              </w:rPr>
              <w:t>.6.</w:t>
            </w:r>
            <w:r w:rsidR="00755251" w:rsidRPr="006C3735">
              <w:rPr>
                <w:rFonts w:ascii="Times New Roman" w:hAnsi="Times New Roman" w:cs="Times New Roman"/>
                <w:iCs/>
                <w:szCs w:val="24"/>
              </w:rPr>
              <w:tab/>
              <w:t>reikalingas funkcionalumas kapinių duomenims skaitmeninti ir paslaugai teikti turi būti įsigytas rinkoje kaip paslauga (pvz., licencijų nuoma arba angl. software as a service) (taikoma pareiškėjams, kurie įgyvendina kapinių duomenų skaitmeninimo projektus);</w:t>
            </w:r>
          </w:p>
          <w:p w14:paraId="7F111AB6" w14:textId="2357AE6D" w:rsidR="00755251" w:rsidRPr="006C3735" w:rsidRDefault="00D719F9" w:rsidP="00755251">
            <w:pPr>
              <w:tabs>
                <w:tab w:val="left" w:pos="455"/>
                <w:tab w:val="left" w:pos="885"/>
                <w:tab w:val="left" w:pos="1444"/>
              </w:tabs>
              <w:ind w:left="792" w:hanging="432"/>
              <w:jc w:val="both"/>
              <w:rPr>
                <w:rFonts w:ascii="Times New Roman" w:hAnsi="Times New Roman" w:cs="Times New Roman"/>
                <w:iCs/>
                <w:szCs w:val="24"/>
              </w:rPr>
            </w:pPr>
            <w:r>
              <w:rPr>
                <w:rFonts w:ascii="Times New Roman" w:hAnsi="Times New Roman" w:cs="Times New Roman"/>
                <w:iCs/>
                <w:szCs w:val="24"/>
              </w:rPr>
              <w:t>7</w:t>
            </w:r>
            <w:r w:rsidR="00755251" w:rsidRPr="006C3735">
              <w:rPr>
                <w:rFonts w:ascii="Times New Roman" w:hAnsi="Times New Roman" w:cs="Times New Roman"/>
                <w:iCs/>
                <w:szCs w:val="24"/>
              </w:rPr>
              <w:t>.7.</w:t>
            </w:r>
            <w:r w:rsidR="00755251" w:rsidRPr="006C3735">
              <w:rPr>
                <w:rFonts w:ascii="Times New Roman" w:hAnsi="Times New Roman" w:cs="Times New Roman"/>
                <w:iCs/>
                <w:szCs w:val="24"/>
              </w:rPr>
              <w:tab/>
              <w:t>negali būti pakartotinai renkami duomenys, kurie jau yra kaupiami ir tvarkomi valstybės informacinėse sistemose ir registruose. Tokiems duomenims gauti turi būti naudojamos sąsajos teikiamos per Valstybės informacinių išteklių sąveikumo platformos (toliau – VIISP) duomenų mainų sistemą, o jeigu nėra, realizuojamos reikalingos naujos sąsajos vadovaujantis Duomenų teikimo formatų ir standartų rekomendacijomis;</w:t>
            </w:r>
          </w:p>
          <w:p w14:paraId="4E3AB8B2" w14:textId="137FE3A6" w:rsidR="00755251" w:rsidRPr="006C3735" w:rsidRDefault="00D719F9" w:rsidP="00755251">
            <w:pPr>
              <w:tabs>
                <w:tab w:val="left" w:pos="455"/>
                <w:tab w:val="left" w:pos="601"/>
                <w:tab w:val="left" w:pos="885"/>
                <w:tab w:val="left" w:pos="1026"/>
                <w:tab w:val="left" w:pos="1585"/>
              </w:tabs>
              <w:ind w:left="792" w:hanging="432"/>
              <w:jc w:val="both"/>
              <w:rPr>
                <w:rFonts w:ascii="Times New Roman" w:hAnsi="Times New Roman" w:cs="Times New Roman"/>
                <w:iCs/>
                <w:szCs w:val="24"/>
              </w:rPr>
            </w:pPr>
            <w:r>
              <w:rPr>
                <w:rFonts w:ascii="Times New Roman" w:hAnsi="Times New Roman" w:cs="Times New Roman"/>
                <w:iCs/>
                <w:szCs w:val="24"/>
              </w:rPr>
              <w:t>7</w:t>
            </w:r>
            <w:r w:rsidR="00755251" w:rsidRPr="006C3735">
              <w:rPr>
                <w:rFonts w:ascii="Times New Roman" w:hAnsi="Times New Roman" w:cs="Times New Roman"/>
                <w:iCs/>
                <w:szCs w:val="24"/>
              </w:rPr>
              <w:t>.8.</w:t>
            </w:r>
            <w:r w:rsidR="00755251" w:rsidRPr="006C3735">
              <w:rPr>
                <w:rFonts w:ascii="Times New Roman" w:hAnsi="Times New Roman" w:cs="Times New Roman"/>
                <w:iCs/>
                <w:szCs w:val="24"/>
              </w:rPr>
              <w:tab/>
              <w:t xml:space="preserve">prieš pradedant informacinės sistemos kūrimo projektus, turi būti atlikta numatomų skaitmenizuoti institucijos vidinių veiklos procesų peržiūra, siekiant juos optimizuoti, užtikrinti darbą su duomenimis, neperkėlinėti esamų darbo su dokumentais procesų į skaitmeninę terpę; </w:t>
            </w:r>
          </w:p>
          <w:p w14:paraId="3DCC52D1" w14:textId="225E6F6F" w:rsidR="00755251" w:rsidRPr="006C3735" w:rsidRDefault="00D719F9" w:rsidP="00755251">
            <w:pPr>
              <w:tabs>
                <w:tab w:val="left" w:pos="455"/>
                <w:tab w:val="left" w:pos="601"/>
                <w:tab w:val="left" w:pos="885"/>
                <w:tab w:val="left" w:pos="1310"/>
                <w:tab w:val="left" w:pos="1593"/>
              </w:tabs>
              <w:ind w:left="792" w:hanging="432"/>
              <w:jc w:val="both"/>
              <w:rPr>
                <w:rFonts w:ascii="Times New Roman" w:hAnsi="Times New Roman" w:cs="Times New Roman"/>
                <w:iCs/>
                <w:szCs w:val="24"/>
              </w:rPr>
            </w:pPr>
            <w:r>
              <w:rPr>
                <w:rFonts w:ascii="Times New Roman" w:hAnsi="Times New Roman" w:cs="Times New Roman"/>
                <w:iCs/>
                <w:szCs w:val="24"/>
              </w:rPr>
              <w:t>7</w:t>
            </w:r>
            <w:r w:rsidR="00755251" w:rsidRPr="006C3735">
              <w:rPr>
                <w:rFonts w:ascii="Times New Roman" w:hAnsi="Times New Roman" w:cs="Times New Roman"/>
                <w:iCs/>
                <w:szCs w:val="24"/>
              </w:rPr>
              <w:t>.9.</w:t>
            </w:r>
            <w:r w:rsidR="00755251" w:rsidRPr="006C3735">
              <w:rPr>
                <w:rFonts w:ascii="Times New Roman" w:hAnsi="Times New Roman" w:cs="Times New Roman"/>
                <w:iCs/>
                <w:szCs w:val="24"/>
              </w:rPr>
              <w:tab/>
              <w:t xml:space="preserve">turi būti sukurta ir su IVPK suderinta Universalioji duomenų teikimo sąsaja, kaip ši sąvoka apibrėžta Duomenų teikimo formatų ir standartų rekomendacijose; </w:t>
            </w:r>
          </w:p>
          <w:p w14:paraId="6291E0B5" w14:textId="57CB2CA4" w:rsidR="00755251" w:rsidRPr="006C3735" w:rsidRDefault="00D719F9" w:rsidP="00755251">
            <w:pPr>
              <w:tabs>
                <w:tab w:val="left" w:pos="59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7</w:t>
            </w:r>
            <w:r w:rsidR="00755251" w:rsidRPr="006C3735">
              <w:rPr>
                <w:rFonts w:ascii="Times New Roman" w:hAnsi="Times New Roman" w:cs="Times New Roman"/>
                <w:iCs/>
                <w:szCs w:val="24"/>
              </w:rPr>
              <w:t>.10.</w:t>
            </w:r>
            <w:r w:rsidR="00755251" w:rsidRPr="006C3735">
              <w:rPr>
                <w:rFonts w:ascii="Times New Roman" w:hAnsi="Times New Roman" w:cs="Times New Roman"/>
                <w:iCs/>
                <w:szCs w:val="24"/>
              </w:rPr>
              <w:tab/>
              <w:t>elektroninių paslaugų inicijavimo naudotojo sąsaja, paslaugų procesų konstravimas, asmens atpažinti</w:t>
            </w:r>
            <w:r w:rsidR="00755251">
              <w:rPr>
                <w:rFonts w:ascii="Times New Roman" w:hAnsi="Times New Roman" w:cs="Times New Roman"/>
                <w:iCs/>
                <w:szCs w:val="24"/>
              </w:rPr>
              <w:t xml:space="preserve">s, atsiskaitymai už paslaugas, </w:t>
            </w:r>
            <w:r w:rsidR="00755251" w:rsidRPr="006C3735">
              <w:rPr>
                <w:rFonts w:ascii="Times New Roman" w:hAnsi="Times New Roman" w:cs="Times New Roman"/>
                <w:iCs/>
                <w:szCs w:val="24"/>
              </w:rPr>
              <w:t xml:space="preserve">komunikavimas su paslaugų gavėjais, duomenų analizė ataskaitos bei jų publikavimas, duomenų pakartotinio panaudojimo uždaviniai ir kt. turi būti realizuojami  naudojant bendro naudojimo platformų sprendinius, kuriuos kaip paslaugas teikia VIISP, VDV IS, atvirų duomenų portalas ir kt. Negali būti kuriami bendro naudojimo platformų paslaugas dubliuojantys sprendimai, išskyrus atvejus, kai panaudojami jau anksčiau įdiegti </w:t>
            </w:r>
            <w:r w:rsidR="00755251" w:rsidRPr="006C3735">
              <w:rPr>
                <w:rFonts w:ascii="Times New Roman" w:hAnsi="Times New Roman" w:cs="Times New Roman"/>
                <w:iCs/>
                <w:szCs w:val="24"/>
              </w:rPr>
              <w:lastRenderedPageBreak/>
              <w:t>sprendim</w:t>
            </w:r>
            <w:r w:rsidR="00755251">
              <w:rPr>
                <w:rFonts w:ascii="Times New Roman" w:hAnsi="Times New Roman" w:cs="Times New Roman"/>
                <w:iCs/>
                <w:szCs w:val="24"/>
              </w:rPr>
              <w:t>ai arba naujų sprendimų kūrimas</w:t>
            </w:r>
            <w:r w:rsidR="00755251" w:rsidRPr="006C3735">
              <w:rPr>
                <w:rFonts w:ascii="Times New Roman" w:hAnsi="Times New Roman" w:cs="Times New Roman"/>
                <w:iCs/>
                <w:szCs w:val="24"/>
              </w:rPr>
              <w:t xml:space="preserve"> pagrįstas būtinybe ir suderintas su atitinkamų platformų valdytojais. Pertekliniai, dubliuojantys sprendiniai nebus finansuojami;</w:t>
            </w:r>
          </w:p>
          <w:p w14:paraId="11667638" w14:textId="46F38A68" w:rsidR="00755251" w:rsidRDefault="00D719F9" w:rsidP="00755251">
            <w:pPr>
              <w:tabs>
                <w:tab w:val="left" w:pos="617"/>
                <w:tab w:val="left" w:pos="885"/>
                <w:tab w:val="left" w:pos="1026"/>
              </w:tabs>
              <w:ind w:left="792" w:hanging="432"/>
              <w:jc w:val="both"/>
              <w:rPr>
                <w:rFonts w:ascii="Times New Roman" w:hAnsi="Times New Roman" w:cs="Times New Roman"/>
                <w:iCs/>
                <w:szCs w:val="24"/>
              </w:rPr>
            </w:pPr>
            <w:r>
              <w:rPr>
                <w:rFonts w:ascii="Times New Roman" w:hAnsi="Times New Roman" w:cs="Times New Roman"/>
                <w:iCs/>
                <w:szCs w:val="24"/>
              </w:rPr>
              <w:t>7</w:t>
            </w:r>
            <w:r w:rsidR="00755251" w:rsidRPr="006C3735">
              <w:rPr>
                <w:rFonts w:ascii="Times New Roman" w:hAnsi="Times New Roman" w:cs="Times New Roman"/>
                <w:iCs/>
                <w:szCs w:val="24"/>
              </w:rPr>
              <w:t>.11.</w:t>
            </w:r>
            <w:r w:rsidR="00755251" w:rsidRPr="006C3735">
              <w:rPr>
                <w:rFonts w:ascii="Times New Roman" w:hAnsi="Times New Roman" w:cs="Times New Roman"/>
                <w:iCs/>
                <w:szCs w:val="24"/>
              </w:rPr>
              <w:tab/>
              <w:t>sukurtos viešosios ir administracinės elektroninės paslaugos turi būti prieinamos inicijuoti (užsakyti) per Elektroninių vadžios vartų portalą www.epaslaugos.lt ir pateikiamas užsakytos  paslaugos suteikimo ar nesuteikimo faktas.</w:t>
            </w:r>
          </w:p>
          <w:p w14:paraId="22D1FC7D" w14:textId="7C08C483" w:rsidR="00755251" w:rsidRDefault="00971E21" w:rsidP="00755251">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8</w:t>
            </w:r>
            <w:r w:rsidR="00755251">
              <w:rPr>
                <w:rFonts w:ascii="Times New Roman" w:hAnsi="Times New Roman" w:cs="Times New Roman"/>
                <w:iCs/>
                <w:szCs w:val="24"/>
              </w:rPr>
              <w:t xml:space="preserve">. </w:t>
            </w:r>
            <w:r w:rsidR="00755251" w:rsidRPr="006C3735">
              <w:rPr>
                <w:rFonts w:ascii="Times New Roman" w:hAnsi="Times New Roman" w:cs="Times New Roman"/>
                <w:iCs/>
                <w:szCs w:val="24"/>
              </w:rPr>
              <w:t>Pareiškėjai, kurie įgyvendindami projektus iki 2023 m. IV ketvirčio užbaigs viešųjų pirkimų procedūras, t. y. su pirkimo konkurso laimėtoju(-ais) pasirašys paslaugų teikimo sutartį(-is), kuria (-iomis) siekiama skaitmeninti paslaugas ir pakelti teikiamų paslaugų brandumo lygį, turi siekti pirmiau Apraše nurodytoje lentelėje tarpinio rodiklio, kurio kodas P-05-002-01-07-08-04 (P.S.1.1073.1).</w:t>
            </w:r>
          </w:p>
          <w:p w14:paraId="6CD01F73" w14:textId="58235451" w:rsidR="00755251" w:rsidRDefault="00971E21" w:rsidP="00755251">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9</w:t>
            </w:r>
            <w:r w:rsidR="00755251">
              <w:rPr>
                <w:rFonts w:ascii="Times New Roman" w:hAnsi="Times New Roman" w:cs="Times New Roman"/>
                <w:iCs/>
                <w:szCs w:val="24"/>
              </w:rPr>
              <w:t xml:space="preserve">. </w:t>
            </w:r>
            <w:r w:rsidR="00755251" w:rsidRPr="006C3735">
              <w:rPr>
                <w:rFonts w:ascii="Times New Roman" w:hAnsi="Times New Roman" w:cs="Times New Roman"/>
                <w:iCs/>
                <w:szCs w:val="24"/>
              </w:rPr>
              <w:t xml:space="preserve">Projektai turi atitikti skaitmeninių sprendimų privalomus kriterijus, nustatytus Skaitmeninių sprendimų vertinimo metodikos III skyriuje. Šie privalomi kriterijai turi būti realizuoti projekto įgyvendinimo metu. </w:t>
            </w:r>
          </w:p>
          <w:p w14:paraId="07536908" w14:textId="1E5CF529" w:rsidR="00755251" w:rsidRDefault="00755251" w:rsidP="00755251">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1</w:t>
            </w:r>
            <w:r w:rsidR="00971E21">
              <w:rPr>
                <w:rFonts w:ascii="Times New Roman" w:hAnsi="Times New Roman" w:cs="Times New Roman"/>
                <w:iCs/>
                <w:szCs w:val="24"/>
              </w:rPr>
              <w:t>0</w:t>
            </w:r>
            <w:r>
              <w:rPr>
                <w:rFonts w:ascii="Times New Roman" w:hAnsi="Times New Roman" w:cs="Times New Roman"/>
                <w:iCs/>
                <w:szCs w:val="24"/>
              </w:rPr>
              <w:t xml:space="preserve">. </w:t>
            </w:r>
            <w:r w:rsidRPr="00FA2818">
              <w:rPr>
                <w:rFonts w:ascii="Times New Roman" w:hAnsi="Times New Roman" w:cs="Times New Roman"/>
                <w:iCs/>
                <w:szCs w:val="24"/>
              </w:rPr>
              <w:t>Projekto vykdytojas nuo projekto sutarties pasirašymo dienos turi informuoti raštu Ministerijos paskirtą atsakingą asmenį apie projekto veiklų įgyvendinimo pažangą. Informacija apie projekto veiklų įgyvendinimo pažangą teikiama raštu už kiekvieną ketvirtį iki kito ketvirčio pirmo mėnesio 10 dienos.</w:t>
            </w:r>
          </w:p>
          <w:p w14:paraId="25F0FAE6" w14:textId="02C3A1F3" w:rsidR="00755251" w:rsidRDefault="00755251" w:rsidP="00755251">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1</w:t>
            </w:r>
            <w:r w:rsidR="00971E21">
              <w:rPr>
                <w:rFonts w:ascii="Times New Roman" w:hAnsi="Times New Roman" w:cs="Times New Roman"/>
                <w:iCs/>
                <w:szCs w:val="24"/>
              </w:rPr>
              <w:t>1</w:t>
            </w:r>
            <w:r>
              <w:rPr>
                <w:rFonts w:ascii="Times New Roman" w:hAnsi="Times New Roman" w:cs="Times New Roman"/>
                <w:iCs/>
                <w:szCs w:val="24"/>
              </w:rPr>
              <w:t xml:space="preserve">. </w:t>
            </w:r>
            <w:r w:rsidRPr="00FA2818">
              <w:rPr>
                <w:rFonts w:ascii="Times New Roman" w:hAnsi="Times New Roman" w:cs="Times New Roman"/>
                <w:iCs/>
                <w:szCs w:val="24"/>
              </w:rPr>
              <w:t>Atsižvelgiant į Valstybės informacinių išteklių valdymo įstatymo 30 straipsnio 2 dalies reikalavimus, steigdamas valstybės informacinę sistemą, projekto vykdytojas turi parengti valstybės informacinės sistemos nuostatų ir valstybės informacinės sistemos saugos nuostatų projektus. Valstybės informacinė sistema laikoma įsteigta nuo valstybės informacinės sistemos nuostatų patvirtinimo.</w:t>
            </w:r>
          </w:p>
          <w:p w14:paraId="28D61CBA" w14:textId="00F91672" w:rsidR="00755251" w:rsidRDefault="00755251" w:rsidP="00755251">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1</w:t>
            </w:r>
            <w:r w:rsidR="00971E21">
              <w:rPr>
                <w:rFonts w:ascii="Times New Roman" w:hAnsi="Times New Roman" w:cs="Times New Roman"/>
                <w:iCs/>
                <w:szCs w:val="24"/>
              </w:rPr>
              <w:t>2</w:t>
            </w:r>
            <w:r>
              <w:rPr>
                <w:rFonts w:ascii="Times New Roman" w:hAnsi="Times New Roman" w:cs="Times New Roman"/>
                <w:iCs/>
                <w:szCs w:val="24"/>
              </w:rPr>
              <w:t xml:space="preserve">. </w:t>
            </w:r>
            <w:r w:rsidRPr="00FA2818">
              <w:rPr>
                <w:rFonts w:ascii="Times New Roman" w:hAnsi="Times New Roman" w:cs="Times New Roman"/>
                <w:iCs/>
                <w:szCs w:val="24"/>
              </w:rPr>
              <w:t>Projekto vykdytojui sukūrus ar modernizavus elektronines paslaugas, turi būti patvirtintas kuriamos arba modernizuojamos informacinės sistemos priėmimo ir tinkamumo eksploatuoti aktas, kaip nustatyta Valstybės informacinių sistemų gyvavimo ciklo valdymo metodikoje.</w:t>
            </w:r>
          </w:p>
          <w:p w14:paraId="3918D6E0" w14:textId="70D1E968" w:rsidR="00755251" w:rsidRPr="00FA2818" w:rsidRDefault="00755251" w:rsidP="00755251">
            <w:pPr>
              <w:tabs>
                <w:tab w:val="left" w:pos="617"/>
                <w:tab w:val="left" w:pos="885"/>
                <w:tab w:val="left" w:pos="1026"/>
              </w:tabs>
              <w:jc w:val="both"/>
              <w:rPr>
                <w:rFonts w:ascii="Times New Roman" w:hAnsi="Times New Roman" w:cs="Times New Roman"/>
                <w:iCs/>
                <w:szCs w:val="24"/>
              </w:rPr>
            </w:pPr>
            <w:r>
              <w:rPr>
                <w:rFonts w:ascii="Times New Roman" w:hAnsi="Times New Roman" w:cs="Times New Roman"/>
                <w:iCs/>
                <w:szCs w:val="24"/>
              </w:rPr>
              <w:t>1</w:t>
            </w:r>
            <w:r w:rsidR="00971E21">
              <w:rPr>
                <w:rFonts w:ascii="Times New Roman" w:hAnsi="Times New Roman" w:cs="Times New Roman"/>
                <w:iCs/>
                <w:szCs w:val="24"/>
              </w:rPr>
              <w:t>3</w:t>
            </w:r>
            <w:r>
              <w:rPr>
                <w:rFonts w:ascii="Times New Roman" w:hAnsi="Times New Roman" w:cs="Times New Roman"/>
                <w:iCs/>
                <w:szCs w:val="24"/>
              </w:rPr>
              <w:t xml:space="preserve">. </w:t>
            </w:r>
            <w:r w:rsidRPr="00FA2818">
              <w:rPr>
                <w:rFonts w:ascii="Times New Roman" w:hAnsi="Times New Roman" w:cs="Times New Roman"/>
                <w:iCs/>
                <w:szCs w:val="24"/>
              </w:rPr>
              <w:t>Elektroninės paslaugos turi būti kuriamos ar modernizuojamos taip, kad veiktų IT paslaugų teikėjo infrastruktūroje (taikoma pareiškėjams, kurie dalyvauja valstybės informacinių išteklių infrastruktūros konsolidavimo ir optimizavimo procese, reglamentuotame Nutarime).</w:t>
            </w:r>
          </w:p>
        </w:tc>
      </w:tr>
      <w:tr w:rsidR="00755251" w:rsidRPr="008B168C" w14:paraId="75B1A2D5" w14:textId="77777777" w:rsidTr="008F3517">
        <w:trPr>
          <w:cantSplit/>
          <w:trHeight w:val="300"/>
        </w:trPr>
        <w:tc>
          <w:tcPr>
            <w:tcW w:w="992" w:type="dxa"/>
            <w:vMerge w:val="restart"/>
          </w:tcPr>
          <w:p w14:paraId="30B9F287" w14:textId="77777777" w:rsidR="00755251" w:rsidRPr="00A02833" w:rsidRDefault="00755251" w:rsidP="00755251">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.2</w:t>
            </w:r>
          </w:p>
        </w:tc>
        <w:tc>
          <w:tcPr>
            <w:tcW w:w="9435" w:type="dxa"/>
            <w:gridSpan w:val="10"/>
            <w:shd w:val="clear" w:color="auto" w:fill="auto"/>
          </w:tcPr>
          <w:p w14:paraId="6899F750" w14:textId="77777777" w:rsidR="00755251" w:rsidRPr="009C094C" w:rsidRDefault="00755251" w:rsidP="00755251">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755251" w:rsidRPr="008B168C" w14:paraId="5B655AF0" w14:textId="77777777" w:rsidTr="008F3517">
        <w:trPr>
          <w:cantSplit/>
          <w:trHeight w:val="464"/>
        </w:trPr>
        <w:tc>
          <w:tcPr>
            <w:tcW w:w="992" w:type="dxa"/>
            <w:vMerge/>
          </w:tcPr>
          <w:p w14:paraId="3AC0BF5D" w14:textId="77777777" w:rsidR="00755251" w:rsidRPr="00A02833" w:rsidRDefault="00755251" w:rsidP="00755251">
            <w:pPr>
              <w:rPr>
                <w:rFonts w:ascii="Times New Roman" w:hAnsi="Times New Roman" w:cs="Times New Roman"/>
                <w:b/>
                <w:bCs/>
              </w:rPr>
            </w:pPr>
          </w:p>
        </w:tc>
        <w:tc>
          <w:tcPr>
            <w:tcW w:w="9435" w:type="dxa"/>
            <w:gridSpan w:val="10"/>
            <w:shd w:val="clear" w:color="auto" w:fill="auto"/>
          </w:tcPr>
          <w:p w14:paraId="0F7A218A" w14:textId="77777777" w:rsidR="00755251" w:rsidRPr="00797C06" w:rsidRDefault="00755251" w:rsidP="00755251">
            <w:pPr>
              <w:ind w:left="31"/>
              <w:jc w:val="both"/>
              <w:rPr>
                <w:rFonts w:ascii="Times New Roman" w:hAnsi="Times New Roman" w:cs="Times New Roman"/>
                <w:i/>
              </w:rPr>
            </w:pPr>
            <w:r w:rsidRPr="00340A8D">
              <w:rPr>
                <w:rFonts w:ascii="Times New Roman" w:hAnsi="Times New Roman" w:cs="Times New Roman"/>
                <w:iCs/>
                <w:szCs w:val="24"/>
              </w:rPr>
              <w:t>Projektų įgyvendinimo metu nepažeidžiami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Projektuose neturi būti numatyta veiksmų, kurie turėtų neigiamą poveikį įgyvendinant HP.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2020/852 dėl sistemos tvariam investavimui palengvinti sukūrimo, kuriuo iš dalies keičiamas Reglamentas (ES) 2019/2088. Atitiktis šiam principui turi būti užtikrinta viso projekto įgyvendinimo metu. Projektų atitikties reikšmingos žalos nedarymo HP vertinimo reikalavimai pateikiami Aprašo 1 priede.</w:t>
            </w:r>
          </w:p>
        </w:tc>
      </w:tr>
      <w:tr w:rsidR="00755251" w:rsidRPr="008B168C" w14:paraId="7A0A9AB5" w14:textId="77777777" w:rsidTr="008F3517">
        <w:trPr>
          <w:cantSplit/>
          <w:trHeight w:val="300"/>
        </w:trPr>
        <w:tc>
          <w:tcPr>
            <w:tcW w:w="992" w:type="dxa"/>
            <w:vMerge w:val="restart"/>
          </w:tcPr>
          <w:p w14:paraId="5A5E7EAE" w14:textId="77777777" w:rsidR="00755251" w:rsidRPr="00A02833" w:rsidRDefault="00755251" w:rsidP="00755251">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.3</w:t>
            </w:r>
          </w:p>
        </w:tc>
        <w:tc>
          <w:tcPr>
            <w:tcW w:w="9435" w:type="dxa"/>
            <w:gridSpan w:val="10"/>
            <w:shd w:val="clear" w:color="auto" w:fill="auto"/>
          </w:tcPr>
          <w:p w14:paraId="762EBCB6" w14:textId="77777777" w:rsidR="00755251" w:rsidRPr="009C094C" w:rsidRDefault="00755251" w:rsidP="00755251">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755251" w:rsidRPr="008B168C" w14:paraId="4BF487AC" w14:textId="77777777" w:rsidTr="008F3517">
        <w:trPr>
          <w:cantSplit/>
          <w:trHeight w:val="431"/>
        </w:trPr>
        <w:tc>
          <w:tcPr>
            <w:tcW w:w="992" w:type="dxa"/>
            <w:vMerge/>
          </w:tcPr>
          <w:p w14:paraId="03DE170E" w14:textId="77777777" w:rsidR="00755251" w:rsidRPr="00A02833" w:rsidRDefault="00755251" w:rsidP="00755251">
            <w:pPr>
              <w:rPr>
                <w:rFonts w:ascii="Times New Roman" w:hAnsi="Times New Roman" w:cs="Times New Roman"/>
                <w:b/>
                <w:bCs/>
              </w:rPr>
            </w:pPr>
          </w:p>
        </w:tc>
        <w:tc>
          <w:tcPr>
            <w:tcW w:w="9435" w:type="dxa"/>
            <w:gridSpan w:val="10"/>
            <w:shd w:val="clear" w:color="auto" w:fill="auto"/>
          </w:tcPr>
          <w:p w14:paraId="7A272CF4" w14:textId="77777777" w:rsidR="00755251" w:rsidRPr="00AE5B42" w:rsidRDefault="00755251" w:rsidP="00755251">
            <w:pPr>
              <w:jc w:val="both"/>
              <w:rPr>
                <w:rFonts w:ascii="Times New Roman" w:hAnsi="Times New Roman" w:cs="Times New Roman"/>
                <w:i/>
              </w:rPr>
            </w:pPr>
            <w:r w:rsidRPr="00AE5B42">
              <w:rPr>
                <w:rFonts w:ascii="Times New Roman" w:hAnsi="Times New Roman" w:cs="Times New Roman"/>
              </w:rPr>
              <w:t>Papildomi reikalavimai įgyvendinus projekto veiklas, kurie nenumatyti Projektų administravimo ir finansavimo taisyklėse, nėra taikomi.</w:t>
            </w:r>
          </w:p>
        </w:tc>
      </w:tr>
      <w:tr w:rsidR="00755251" w:rsidRPr="008B168C" w14:paraId="0EFFF1C3" w14:textId="77777777" w:rsidTr="008F3517">
        <w:trPr>
          <w:cantSplit/>
          <w:trHeight w:val="300"/>
        </w:trPr>
        <w:tc>
          <w:tcPr>
            <w:tcW w:w="992" w:type="dxa"/>
            <w:vMerge w:val="restart"/>
          </w:tcPr>
          <w:p w14:paraId="7F05B536" w14:textId="77777777" w:rsidR="00755251" w:rsidRPr="00A02833" w:rsidRDefault="00755251" w:rsidP="00755251">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5" w:type="dxa"/>
            <w:gridSpan w:val="10"/>
            <w:shd w:val="clear" w:color="auto" w:fill="auto"/>
          </w:tcPr>
          <w:p w14:paraId="1905CFC2" w14:textId="77777777" w:rsidR="00755251" w:rsidRPr="009C094C" w:rsidRDefault="00755251" w:rsidP="00755251">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5251" w:rsidRPr="008B168C" w14:paraId="0029A4E8" w14:textId="77777777" w:rsidTr="008F3517">
        <w:trPr>
          <w:cantSplit/>
          <w:trHeight w:val="132"/>
        </w:trPr>
        <w:tc>
          <w:tcPr>
            <w:tcW w:w="992" w:type="dxa"/>
            <w:vMerge/>
          </w:tcPr>
          <w:p w14:paraId="0BEA86BB" w14:textId="77777777" w:rsidR="00755251" w:rsidRPr="00A02833" w:rsidRDefault="00755251" w:rsidP="00755251">
            <w:pPr>
              <w:rPr>
                <w:rFonts w:ascii="Times New Roman" w:hAnsi="Times New Roman" w:cs="Times New Roman"/>
                <w:b/>
                <w:bCs/>
              </w:rPr>
            </w:pPr>
          </w:p>
        </w:tc>
        <w:tc>
          <w:tcPr>
            <w:tcW w:w="9435" w:type="dxa"/>
            <w:gridSpan w:val="10"/>
            <w:shd w:val="clear" w:color="auto" w:fill="auto"/>
          </w:tcPr>
          <w:p w14:paraId="3F3F72F3" w14:textId="77777777" w:rsidR="00755251" w:rsidRPr="00820575" w:rsidRDefault="00755251" w:rsidP="00755251">
            <w:pPr>
              <w:rPr>
                <w:rFonts w:ascii="Times New Roman" w:hAnsi="Times New Roman" w:cs="Times New Roman"/>
                <w:i/>
              </w:rPr>
            </w:pPr>
            <w:r w:rsidRPr="00820575">
              <w:rPr>
                <w:rFonts w:ascii="Times New Roman" w:hAnsi="Times New Roman" w:cs="Times New Roman"/>
                <w:iCs/>
                <w:szCs w:val="24"/>
              </w:rPr>
              <w:t xml:space="preserve">Projekto veikla turi būti baigta įgyvendinti iki </w:t>
            </w:r>
            <w:r w:rsidRPr="000C16C8">
              <w:rPr>
                <w:rFonts w:ascii="Times New Roman" w:hAnsi="Times New Roman" w:cs="Times New Roman"/>
                <w:iCs/>
                <w:szCs w:val="24"/>
              </w:rPr>
              <w:t xml:space="preserve">2026 m. </w:t>
            </w:r>
            <w:r>
              <w:rPr>
                <w:rFonts w:ascii="Times New Roman" w:hAnsi="Times New Roman" w:cs="Times New Roman"/>
                <w:iCs/>
                <w:szCs w:val="24"/>
              </w:rPr>
              <w:t xml:space="preserve">balandžio </w:t>
            </w:r>
            <w:r w:rsidRPr="000C16C8">
              <w:rPr>
                <w:rFonts w:ascii="Times New Roman" w:hAnsi="Times New Roman" w:cs="Times New Roman"/>
                <w:iCs/>
                <w:szCs w:val="24"/>
              </w:rPr>
              <w:t>30 d.</w:t>
            </w:r>
          </w:p>
        </w:tc>
      </w:tr>
      <w:tr w:rsidR="00755251" w:rsidRPr="008B168C" w14:paraId="3C1497A2" w14:textId="77777777" w:rsidTr="008F3517">
        <w:trPr>
          <w:cantSplit/>
          <w:trHeight w:val="327"/>
        </w:trPr>
        <w:tc>
          <w:tcPr>
            <w:tcW w:w="992" w:type="dxa"/>
            <w:vMerge w:val="restart"/>
            <w:shd w:val="clear" w:color="auto" w:fill="auto"/>
          </w:tcPr>
          <w:p w14:paraId="58A7F67A" w14:textId="77777777" w:rsidR="00755251" w:rsidRPr="00A02833" w:rsidRDefault="00755251" w:rsidP="00755251">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5" w:type="dxa"/>
            <w:gridSpan w:val="10"/>
            <w:shd w:val="clear" w:color="auto" w:fill="auto"/>
          </w:tcPr>
          <w:p w14:paraId="3EA787E1" w14:textId="77777777" w:rsidR="00755251" w:rsidRPr="00533406" w:rsidRDefault="00755251" w:rsidP="00755251">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755251" w:rsidRPr="008B168C" w14:paraId="41373D2F" w14:textId="77777777" w:rsidTr="008F3517">
        <w:trPr>
          <w:cantSplit/>
          <w:trHeight w:val="529"/>
        </w:trPr>
        <w:tc>
          <w:tcPr>
            <w:tcW w:w="992" w:type="dxa"/>
            <w:vMerge/>
            <w:shd w:val="clear" w:color="auto" w:fill="auto"/>
          </w:tcPr>
          <w:p w14:paraId="7D09F3F8" w14:textId="77777777" w:rsidR="00755251" w:rsidRPr="00A02833" w:rsidRDefault="00755251" w:rsidP="00755251">
            <w:pPr>
              <w:rPr>
                <w:rFonts w:ascii="Times New Roman" w:hAnsi="Times New Roman" w:cs="Times New Roman"/>
                <w:b/>
                <w:bCs/>
              </w:rPr>
            </w:pPr>
          </w:p>
        </w:tc>
        <w:tc>
          <w:tcPr>
            <w:tcW w:w="9435" w:type="dxa"/>
            <w:gridSpan w:val="10"/>
            <w:shd w:val="clear" w:color="auto" w:fill="auto"/>
          </w:tcPr>
          <w:p w14:paraId="01E1744C" w14:textId="77777777" w:rsidR="00755251" w:rsidRPr="00340A8D" w:rsidRDefault="00755251" w:rsidP="00755251">
            <w:pPr>
              <w:jc w:val="both"/>
              <w:rPr>
                <w:szCs w:val="24"/>
              </w:rPr>
            </w:pPr>
            <w:r w:rsidRPr="00340A8D">
              <w:rPr>
                <w:rFonts w:ascii="Times New Roman" w:hAnsi="Times New Roman" w:cs="Times New Roman"/>
                <w:iCs/>
                <w:szCs w:val="24"/>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r>
              <w:rPr>
                <w:szCs w:val="24"/>
              </w:rPr>
              <w:t xml:space="preserve"> </w:t>
            </w:r>
          </w:p>
        </w:tc>
      </w:tr>
      <w:tr w:rsidR="00755251" w:rsidRPr="008B168C" w14:paraId="5D57D101" w14:textId="77777777" w:rsidTr="008F3517">
        <w:trPr>
          <w:cantSplit/>
          <w:trHeight w:val="102"/>
        </w:trPr>
        <w:tc>
          <w:tcPr>
            <w:tcW w:w="992" w:type="dxa"/>
            <w:vMerge w:val="restart"/>
            <w:shd w:val="clear" w:color="auto" w:fill="auto"/>
          </w:tcPr>
          <w:p w14:paraId="7F33090B" w14:textId="77777777" w:rsidR="00755251" w:rsidRPr="00A02833" w:rsidRDefault="00755251" w:rsidP="00755251">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.6</w:t>
            </w:r>
          </w:p>
        </w:tc>
        <w:tc>
          <w:tcPr>
            <w:tcW w:w="9435" w:type="dxa"/>
            <w:gridSpan w:val="10"/>
            <w:shd w:val="clear" w:color="auto" w:fill="auto"/>
          </w:tcPr>
          <w:p w14:paraId="63EEDB16" w14:textId="77777777" w:rsidR="00755251" w:rsidRPr="009C094C" w:rsidRDefault="00755251" w:rsidP="00755251">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755251" w14:paraId="0DCEF801" w14:textId="77777777" w:rsidTr="008F3517">
        <w:trPr>
          <w:cantSplit/>
          <w:trHeight w:val="843"/>
        </w:trPr>
        <w:tc>
          <w:tcPr>
            <w:tcW w:w="992" w:type="dxa"/>
            <w:vMerge/>
          </w:tcPr>
          <w:p w14:paraId="0CF9F06D" w14:textId="77777777" w:rsidR="00755251" w:rsidRPr="00A02833" w:rsidRDefault="00755251" w:rsidP="00755251">
            <w:pPr>
              <w:rPr>
                <w:rFonts w:ascii="Times New Roman" w:hAnsi="Times New Roman" w:cs="Times New Roman"/>
                <w:b/>
                <w:bCs/>
              </w:rPr>
            </w:pPr>
          </w:p>
        </w:tc>
        <w:tc>
          <w:tcPr>
            <w:tcW w:w="9435" w:type="dxa"/>
            <w:gridSpan w:val="10"/>
            <w:shd w:val="clear" w:color="auto" w:fill="auto"/>
          </w:tcPr>
          <w:p w14:paraId="6B895000" w14:textId="77777777" w:rsidR="00755251" w:rsidRPr="000F51EB" w:rsidRDefault="00755251" w:rsidP="00755251">
            <w:pPr>
              <w:spacing w:after="160" w:line="259" w:lineRule="auto"/>
              <w:rPr>
                <w:iCs/>
              </w:rPr>
            </w:pPr>
            <w:r w:rsidRPr="000F51EB">
              <w:rPr>
                <w:rFonts w:ascii="Times New Roman" w:eastAsia="Times New Roman" w:hAnsi="Times New Roman" w:cs="Times New Roman"/>
                <w:iCs/>
              </w:rPr>
              <w:t xml:space="preserve">Projektų bendrieji atrankos kriterijai nurodyti </w:t>
            </w:r>
            <w:r w:rsidRPr="000F51EB">
              <w:rPr>
                <w:rFonts w:ascii="Times New Roman" w:eastAsia="Times New Roman" w:hAnsi="Times New Roman" w:cs="Times New Roman"/>
                <w:iCs/>
                <w:color w:val="000000" w:themeColor="text1"/>
              </w:rPr>
              <w:t>Projektų administravimo ir finansavimo taisyklių 2 priede</w:t>
            </w:r>
            <w:r w:rsidRPr="000F51EB">
              <w:rPr>
                <w:rFonts w:ascii="Times New Roman" w:eastAsia="Times New Roman" w:hAnsi="Times New Roman" w:cs="Times New Roman"/>
                <w:iCs/>
                <w:color w:val="000000" w:themeColor="text1"/>
                <w:sz w:val="20"/>
                <w:szCs w:val="20"/>
              </w:rPr>
              <w:t xml:space="preserve"> </w:t>
            </w:r>
            <w:hyperlink r:id="rId12" w:history="1">
              <w:r w:rsidRPr="000F51EB">
                <w:rPr>
                  <w:rStyle w:val="Hyperlink"/>
                  <w:rFonts w:ascii="Times New Roman" w:hAnsi="Times New Roman" w:cs="Times New Roman"/>
                  <w:iCs/>
                </w:rPr>
                <w:t>https://2021.esinvesticijos.lt/dokumentai/projektu-bendruju-atrankos-kriteriju-sarasas-ir-ju-vertinimo-metodika-3</w:t>
              </w:r>
            </w:hyperlink>
            <w:r>
              <w:rPr>
                <w:rStyle w:val="Hyperlink"/>
                <w:rFonts w:ascii="Times New Roman" w:hAnsi="Times New Roman" w:cs="Times New Roman"/>
                <w:iCs/>
              </w:rPr>
              <w:t xml:space="preserve"> </w:t>
            </w:r>
          </w:p>
        </w:tc>
      </w:tr>
      <w:tr w:rsidR="00755251" w:rsidRPr="008B168C" w14:paraId="0173FB20" w14:textId="77777777" w:rsidTr="008F3517">
        <w:trPr>
          <w:cantSplit/>
          <w:trHeight w:val="250"/>
        </w:trPr>
        <w:tc>
          <w:tcPr>
            <w:tcW w:w="992" w:type="dxa"/>
            <w:vMerge w:val="restart"/>
          </w:tcPr>
          <w:p w14:paraId="580CF655" w14:textId="77777777" w:rsidR="00755251" w:rsidRPr="00A02833" w:rsidRDefault="00755251" w:rsidP="00755251">
            <w:pPr>
              <w:rPr>
                <w:rFonts w:ascii="Times New Roman" w:hAnsi="Times New Roman" w:cs="Times New Roman"/>
                <w:b/>
                <w:bCs/>
              </w:rPr>
            </w:pPr>
            <w:r w:rsidRPr="00A02833">
              <w:rPr>
                <w:rFonts w:ascii="Times New Roman" w:hAnsi="Times New Roman" w:cs="Times New Roman"/>
                <w:b/>
                <w:bCs/>
              </w:rPr>
              <w:t>2.16.7</w:t>
            </w:r>
          </w:p>
        </w:tc>
        <w:tc>
          <w:tcPr>
            <w:tcW w:w="9435" w:type="dxa"/>
            <w:gridSpan w:val="10"/>
            <w:shd w:val="clear" w:color="auto" w:fill="auto"/>
          </w:tcPr>
          <w:p w14:paraId="04530F06" w14:textId="77777777" w:rsidR="00755251" w:rsidRPr="009C094C" w:rsidRDefault="00755251" w:rsidP="00755251">
            <w:pPr>
              <w:rPr>
                <w:rFonts w:ascii="Times New Roman" w:hAnsi="Times New Roman" w:cs="Times New Roman"/>
                <w:b/>
              </w:rPr>
            </w:pPr>
            <w:r w:rsidRPr="009C094C">
              <w:rPr>
                <w:rFonts w:ascii="Times New Roman" w:hAnsi="Times New Roman" w:cs="Times New Roman"/>
                <w:b/>
              </w:rPr>
              <w:t>Projektų specialieji atrankos kriterijai</w:t>
            </w:r>
          </w:p>
        </w:tc>
      </w:tr>
      <w:tr w:rsidR="00755251" w14:paraId="520B76E6" w14:textId="77777777" w:rsidTr="008F3517">
        <w:trPr>
          <w:cantSplit/>
          <w:trHeight w:val="228"/>
        </w:trPr>
        <w:tc>
          <w:tcPr>
            <w:tcW w:w="992" w:type="dxa"/>
            <w:vMerge/>
          </w:tcPr>
          <w:p w14:paraId="5975B8F7" w14:textId="77777777" w:rsidR="00755251" w:rsidRDefault="00755251" w:rsidP="00755251">
            <w:pPr>
              <w:rPr>
                <w:rFonts w:ascii="Times New Roman" w:hAnsi="Times New Roman" w:cs="Times New Roman"/>
              </w:rPr>
            </w:pPr>
          </w:p>
        </w:tc>
        <w:tc>
          <w:tcPr>
            <w:tcW w:w="9435" w:type="dxa"/>
            <w:gridSpan w:val="10"/>
            <w:shd w:val="clear" w:color="auto" w:fill="auto"/>
          </w:tcPr>
          <w:p w14:paraId="1445BA5E" w14:textId="77777777" w:rsidR="00755251" w:rsidRDefault="00755251" w:rsidP="00755251">
            <w:pPr>
              <w:rPr>
                <w:rFonts w:ascii="Times New Roman" w:hAnsi="Times New Roman" w:cs="Times New Roman"/>
                <w:i/>
                <w:iCs/>
              </w:rPr>
            </w:pPr>
            <w:r w:rsidRPr="00B27863">
              <w:rPr>
                <w:rFonts w:ascii="Times New Roman" w:hAnsi="Times New Roman" w:cs="Times New Roman"/>
                <w:iCs/>
              </w:rPr>
              <w:t xml:space="preserve">Specialieji </w:t>
            </w:r>
            <w:r w:rsidRPr="00CF5E1C">
              <w:rPr>
                <w:rFonts w:ascii="Times New Roman" w:hAnsi="Times New Roman" w:cs="Times New Roman"/>
                <w:iCs/>
              </w:rPr>
              <w:t>ir prioritetiniai projektų atrankos kriterijai nėra nustatomi.</w:t>
            </w:r>
          </w:p>
        </w:tc>
      </w:tr>
      <w:tr w:rsidR="00755251" w14:paraId="055D0F89" w14:textId="77777777" w:rsidTr="008F3517">
        <w:trPr>
          <w:cantSplit/>
          <w:trHeight w:val="286"/>
        </w:trPr>
        <w:tc>
          <w:tcPr>
            <w:tcW w:w="992" w:type="dxa"/>
            <w:vMerge w:val="restart"/>
          </w:tcPr>
          <w:p w14:paraId="1CDD2BBA" w14:textId="77777777" w:rsidR="00755251" w:rsidRPr="00A02833" w:rsidRDefault="00755251" w:rsidP="00755251">
            <w:pPr>
              <w:rPr>
                <w:rFonts w:ascii="Times New Roman" w:hAnsi="Times New Roman" w:cs="Times New Roman"/>
                <w:b/>
                <w:bCs/>
              </w:rPr>
            </w:pPr>
            <w:r w:rsidRPr="00A02833">
              <w:rPr>
                <w:rFonts w:ascii="Times New Roman" w:hAnsi="Times New Roman" w:cs="Times New Roman"/>
                <w:b/>
                <w:bCs/>
              </w:rPr>
              <w:t>2.16.8</w:t>
            </w:r>
          </w:p>
        </w:tc>
        <w:tc>
          <w:tcPr>
            <w:tcW w:w="9435" w:type="dxa"/>
            <w:gridSpan w:val="10"/>
            <w:shd w:val="clear" w:color="auto" w:fill="auto"/>
          </w:tcPr>
          <w:p w14:paraId="6BE32DB3" w14:textId="77777777" w:rsidR="00755251" w:rsidRPr="009C094C" w:rsidRDefault="00755251" w:rsidP="00755251">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55251" w14:paraId="05023319" w14:textId="77777777" w:rsidTr="008F3517">
        <w:trPr>
          <w:cantSplit/>
          <w:trHeight w:val="261"/>
        </w:trPr>
        <w:tc>
          <w:tcPr>
            <w:tcW w:w="992" w:type="dxa"/>
            <w:vMerge/>
          </w:tcPr>
          <w:p w14:paraId="5E29B6A3" w14:textId="77777777" w:rsidR="00755251" w:rsidRDefault="00755251" w:rsidP="00755251">
            <w:pPr>
              <w:rPr>
                <w:rFonts w:ascii="Times New Roman" w:hAnsi="Times New Roman" w:cs="Times New Roman"/>
              </w:rPr>
            </w:pPr>
          </w:p>
        </w:tc>
        <w:tc>
          <w:tcPr>
            <w:tcW w:w="9435" w:type="dxa"/>
            <w:gridSpan w:val="10"/>
            <w:shd w:val="clear" w:color="auto" w:fill="auto"/>
          </w:tcPr>
          <w:p w14:paraId="01506A14" w14:textId="77777777" w:rsidR="00755251" w:rsidRPr="000F51EB" w:rsidRDefault="00755251" w:rsidP="00755251">
            <w:pPr>
              <w:rPr>
                <w:rFonts w:ascii="Times New Roman" w:hAnsi="Times New Roman" w:cs="Times New Roman"/>
                <w:b/>
                <w:bCs/>
              </w:rPr>
            </w:pPr>
            <w:r w:rsidRPr="000F51EB">
              <w:rPr>
                <w:rFonts w:ascii="Times New Roman" w:hAnsi="Times New Roman" w:cs="Times New Roman"/>
              </w:rPr>
              <w:t>Netaikomi</w:t>
            </w:r>
          </w:p>
        </w:tc>
      </w:tr>
      <w:tr w:rsidR="00755251" w:rsidRPr="008B168C" w14:paraId="4230DD08" w14:textId="77777777" w:rsidTr="008F3517">
        <w:trPr>
          <w:cantSplit/>
          <w:trHeight w:val="423"/>
        </w:trPr>
        <w:tc>
          <w:tcPr>
            <w:tcW w:w="992" w:type="dxa"/>
          </w:tcPr>
          <w:p w14:paraId="406EF18B" w14:textId="77777777" w:rsidR="00755251" w:rsidRPr="0090338F" w:rsidRDefault="00755251" w:rsidP="0075525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5" w:type="dxa"/>
            <w:gridSpan w:val="10"/>
          </w:tcPr>
          <w:p w14:paraId="7B352DF4" w14:textId="77777777" w:rsidR="00755251" w:rsidRPr="00816450" w:rsidRDefault="00755251" w:rsidP="00755251">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55251" w:rsidRPr="008B168C" w14:paraId="51E94404" w14:textId="77777777" w:rsidTr="00D478A9">
        <w:trPr>
          <w:gridAfter w:val="1"/>
          <w:wAfter w:w="14" w:type="dxa"/>
          <w:cantSplit/>
          <w:trHeight w:val="300"/>
        </w:trPr>
        <w:tc>
          <w:tcPr>
            <w:tcW w:w="992" w:type="dxa"/>
          </w:tcPr>
          <w:p w14:paraId="679C4B41" w14:textId="77777777" w:rsidR="00755251" w:rsidRPr="00A02833" w:rsidRDefault="00755251" w:rsidP="00755251">
            <w:pPr>
              <w:rPr>
                <w:rFonts w:ascii="Times New Roman" w:hAnsi="Times New Roman" w:cs="Times New Roman"/>
                <w:b/>
                <w:bCs/>
              </w:rPr>
            </w:pPr>
            <w:r w:rsidRPr="00A02833">
              <w:rPr>
                <w:rFonts w:ascii="Times New Roman" w:hAnsi="Times New Roman" w:cs="Times New Roman"/>
                <w:b/>
                <w:bCs/>
              </w:rPr>
              <w:t>2.17.1.</w:t>
            </w:r>
          </w:p>
        </w:tc>
        <w:tc>
          <w:tcPr>
            <w:tcW w:w="2553" w:type="dxa"/>
            <w:gridSpan w:val="2"/>
          </w:tcPr>
          <w:p w14:paraId="71FFE429" w14:textId="77777777" w:rsidR="00755251" w:rsidRPr="00216BC8" w:rsidRDefault="00755251" w:rsidP="00755251">
            <w:pPr>
              <w:rPr>
                <w:rFonts w:ascii="Times New Roman" w:hAnsi="Times New Roman" w:cs="Times New Roman"/>
                <w:b/>
                <w:bCs/>
              </w:rPr>
            </w:pPr>
            <w:r w:rsidRPr="00216BC8">
              <w:rPr>
                <w:rFonts w:ascii="Times New Roman" w:hAnsi="Times New Roman" w:cs="Times New Roman"/>
                <w:b/>
                <w:bCs/>
              </w:rPr>
              <w:t>Teikimo tvarka:</w:t>
            </w:r>
          </w:p>
        </w:tc>
        <w:tc>
          <w:tcPr>
            <w:tcW w:w="6868" w:type="dxa"/>
            <w:gridSpan w:val="7"/>
          </w:tcPr>
          <w:p w14:paraId="00E0FA26" w14:textId="77777777" w:rsidR="00755251" w:rsidRPr="00A02833" w:rsidRDefault="00755251" w:rsidP="00755251">
            <w:pPr>
              <w:jc w:val="both"/>
              <w:rPr>
                <w:rFonts w:ascii="Times New Roman" w:hAnsi="Times New Roman" w:cs="Times New Roman"/>
                <w:i/>
                <w:iCs/>
              </w:rPr>
            </w:pPr>
            <w:r w:rsidRPr="00F37741">
              <w:rPr>
                <w:rFonts w:ascii="Times New Roman" w:hAnsi="Times New Roman" w:cs="Times New Roman"/>
                <w:iCs/>
              </w:rPr>
              <w:t xml:space="preserve">Projektų įgyvendinimo planas turi būti parengtas pagal </w:t>
            </w:r>
            <w:r>
              <w:rPr>
                <w:rFonts w:ascii="Times New Roman" w:hAnsi="Times New Roman" w:cs="Times New Roman"/>
                <w:szCs w:val="24"/>
              </w:rPr>
              <w:t>P</w:t>
            </w:r>
            <w:r w:rsidRPr="00F37741">
              <w:rPr>
                <w:rFonts w:ascii="Times New Roman" w:hAnsi="Times New Roman" w:cs="Times New Roman"/>
                <w:szCs w:val="24"/>
              </w:rPr>
              <w:t>rojektų administravimo ir finansavimo taisyklių,</w:t>
            </w:r>
            <w:r w:rsidRPr="00F37741">
              <w:rPr>
                <w:rFonts w:ascii="Times New Roman" w:eastAsia="Calibri" w:hAnsi="Times New Roman" w:cs="Times New Roman"/>
                <w:szCs w:val="24"/>
              </w:rPr>
              <w:t xml:space="preserve">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Calibri" w:hAnsi="Times New Roman" w:cs="Times New Roman"/>
                <w:szCs w:val="24"/>
              </w:rPr>
              <w:t>,</w:t>
            </w:r>
            <w:r w:rsidRPr="00F37741">
              <w:rPr>
                <w:rFonts w:ascii="Times New Roman" w:hAnsi="Times New Roman" w:cs="Times New Roman"/>
                <w:szCs w:val="24"/>
              </w:rPr>
              <w:t xml:space="preserve"> 1 priedą.</w:t>
            </w:r>
            <w:r>
              <w:rPr>
                <w:rFonts w:ascii="Times New Roman" w:hAnsi="Times New Roman" w:cs="Times New Roman"/>
                <w:szCs w:val="24"/>
              </w:rPr>
              <w:t xml:space="preserve"> </w:t>
            </w:r>
            <w:bookmarkStart w:id="0" w:name="_Hlk97040275"/>
            <w:bookmarkStart w:id="1" w:name="_Hlk97040444"/>
            <w:r w:rsidRPr="006E0119">
              <w:rPr>
                <w:rFonts w:ascii="Times New Roman" w:hAnsi="Times New Roman" w:cs="Times New Roman"/>
                <w:iCs/>
              </w:rPr>
              <w:t xml:space="preserve">Parengtas projektų įgyvendinimo planas (su visais privalomais priedais) pasirašomas kvalifikuotu elektroniniu parašu ir teikiamas </w:t>
            </w:r>
            <w:bookmarkEnd w:id="0"/>
            <w:r w:rsidRPr="006E0119">
              <w:rPr>
                <w:rFonts w:ascii="Times New Roman" w:hAnsi="Times New Roman" w:cs="Times New Roman"/>
                <w:iCs/>
              </w:rPr>
              <w:t>e</w:t>
            </w:r>
            <w:r w:rsidRPr="006E0119">
              <w:rPr>
                <w:rFonts w:ascii="Times New Roman" w:hAnsi="Times New Roman" w:cs="Times New Roman"/>
                <w:color w:val="000000"/>
              </w:rPr>
              <w:t xml:space="preserve">l. paštu </w:t>
            </w:r>
            <w:hyperlink r:id="rId13" w:history="1">
              <w:r w:rsidRPr="006E0119">
                <w:rPr>
                  <w:rStyle w:val="Hyperlink"/>
                  <w:rFonts w:ascii="Times New Roman" w:hAnsi="Times New Roman" w:cs="Times New Roman"/>
                </w:rPr>
                <w:t>info@cpva.lt</w:t>
              </w:r>
            </w:hyperlink>
            <w:r w:rsidRPr="006E0119">
              <w:rPr>
                <w:rFonts w:ascii="Times New Roman" w:hAnsi="Times New Roman" w:cs="Times New Roman"/>
                <w:color w:val="000000"/>
              </w:rPr>
              <w:t>.</w:t>
            </w:r>
            <w:bookmarkEnd w:id="1"/>
          </w:p>
        </w:tc>
      </w:tr>
      <w:tr w:rsidR="00755251" w:rsidRPr="008B168C" w14:paraId="24D17285" w14:textId="77777777" w:rsidTr="003A4C6F">
        <w:trPr>
          <w:gridAfter w:val="1"/>
          <w:wAfter w:w="14" w:type="dxa"/>
          <w:cantSplit/>
          <w:trHeight w:val="697"/>
        </w:trPr>
        <w:tc>
          <w:tcPr>
            <w:tcW w:w="992" w:type="dxa"/>
          </w:tcPr>
          <w:p w14:paraId="7CE340D7" w14:textId="77777777" w:rsidR="00755251" w:rsidRPr="00A02833" w:rsidRDefault="00755251" w:rsidP="00755251">
            <w:pPr>
              <w:rPr>
                <w:rFonts w:ascii="Times New Roman" w:hAnsi="Times New Roman" w:cs="Times New Roman"/>
                <w:b/>
                <w:bCs/>
              </w:rPr>
            </w:pPr>
            <w:r w:rsidRPr="00A02833">
              <w:rPr>
                <w:rFonts w:ascii="Times New Roman" w:hAnsi="Times New Roman" w:cs="Times New Roman"/>
                <w:b/>
                <w:bCs/>
              </w:rPr>
              <w:t xml:space="preserve">2.17.2. </w:t>
            </w:r>
          </w:p>
        </w:tc>
        <w:tc>
          <w:tcPr>
            <w:tcW w:w="2553" w:type="dxa"/>
            <w:gridSpan w:val="2"/>
          </w:tcPr>
          <w:p w14:paraId="353B7948" w14:textId="77777777" w:rsidR="00755251" w:rsidRPr="00216BC8" w:rsidRDefault="00755251" w:rsidP="00755251">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868" w:type="dxa"/>
            <w:gridSpan w:val="7"/>
          </w:tcPr>
          <w:p w14:paraId="45A89EB1" w14:textId="77777777" w:rsidR="00755251" w:rsidRPr="00330070" w:rsidRDefault="00755251" w:rsidP="00755251">
            <w:pPr>
              <w:rPr>
                <w:rFonts w:ascii="Times New Roman" w:hAnsi="Times New Roman" w:cs="Times New Roman"/>
                <w:b/>
                <w:bCs/>
              </w:rPr>
            </w:pPr>
            <w:r w:rsidRPr="00330070">
              <w:rPr>
                <w:rFonts w:ascii="Times New Roman" w:eastAsia="MS Gothic" w:hAnsi="Times New Roman" w:cs="Times New Roman"/>
                <w:b/>
                <w:bCs/>
              </w:rPr>
              <w:t>Teikiant PĮP kartu turi būti pateikta:</w:t>
            </w:r>
          </w:p>
          <w:p w14:paraId="70DCB67A" w14:textId="77777777" w:rsidR="00755251" w:rsidRPr="00330070" w:rsidRDefault="00387F25" w:rsidP="00755251">
            <w:pPr>
              <w:jc w:val="both"/>
              <w:rPr>
                <w:rFonts w:ascii="Times New Roman" w:hAnsi="Times New Roman" w:cs="Times New Roman"/>
              </w:rPr>
            </w:pPr>
            <w:sdt>
              <w:sdtPr>
                <w:rPr>
                  <w:rFonts w:ascii="Times New Roman" w:hAnsi="Times New Roman" w:cs="Times New Roman"/>
                </w:rPr>
                <w:id w:val="-1283724716"/>
                <w:placeholder>
                  <w:docPart w:val="1A98930FE59542E2BFD444F0C59B09F3"/>
                </w:placeholder>
                <w14:checkbox>
                  <w14:checked w14:val="1"/>
                  <w14:checkedState w14:val="2612" w14:font="MS Gothic"/>
                  <w14:uncheckedState w14:val="2610" w14:font="MS Gothic"/>
                </w14:checkbox>
              </w:sdtPr>
              <w:sdtEndPr/>
              <w:sdtContent>
                <w:r w:rsidR="00755251" w:rsidRPr="00330070">
                  <w:rPr>
                    <w:rFonts w:ascii="Segoe UI Symbol" w:eastAsia="MS Gothic" w:hAnsi="Segoe UI Symbol" w:cs="Segoe UI Symbol"/>
                  </w:rPr>
                  <w:t>☒</w:t>
                </w:r>
              </w:sdtContent>
            </w:sdt>
            <w:r w:rsidR="00755251" w:rsidRPr="00330070">
              <w:rPr>
                <w:rFonts w:ascii="Times New Roman" w:hAnsi="Times New Roman" w:cs="Times New Roman"/>
              </w:rPr>
              <w:t xml:space="preserve"> Partnerio deklaracija (jei projektas  įgyvendinamas su partneriu (-iais)</w:t>
            </w:r>
          </w:p>
          <w:p w14:paraId="5E515FC7" w14:textId="77777777" w:rsidR="00755251" w:rsidRPr="00330070" w:rsidRDefault="00387F25" w:rsidP="00755251">
            <w:pPr>
              <w:jc w:val="both"/>
              <w:rPr>
                <w:rFonts w:ascii="Times New Roman" w:hAnsi="Times New Roman" w:cs="Times New Roman"/>
              </w:rPr>
            </w:pPr>
            <w:hyperlink r:id="rId14" w:history="1">
              <w:r w:rsidR="00755251" w:rsidRPr="00330070">
                <w:rPr>
                  <w:rStyle w:val="Hyperlink"/>
                  <w:rFonts w:ascii="Times New Roman" w:hAnsi="Times New Roman" w:cs="Times New Roman"/>
                </w:rPr>
                <w:t>https://2021.esinvesticijos.lt/dokumentai/partnerio-deklaracija</w:t>
              </w:r>
            </w:hyperlink>
            <w:r w:rsidR="00755251" w:rsidRPr="00330070">
              <w:rPr>
                <w:rFonts w:ascii="Times New Roman" w:hAnsi="Times New Roman" w:cs="Times New Roman"/>
              </w:rPr>
              <w:t xml:space="preserve"> </w:t>
            </w:r>
          </w:p>
          <w:p w14:paraId="72D44010" w14:textId="77777777" w:rsidR="00755251" w:rsidRPr="00330070" w:rsidRDefault="00387F25" w:rsidP="00755251">
            <w:pPr>
              <w:jc w:val="both"/>
              <w:rPr>
                <w:rFonts w:ascii="Times New Roman" w:hAnsi="Times New Roman" w:cs="Times New Roman"/>
              </w:rPr>
            </w:pPr>
            <w:sdt>
              <w:sdtPr>
                <w:rPr>
                  <w:rFonts w:ascii="Times New Roman" w:hAnsi="Times New Roman" w:cs="Times New Roman"/>
                </w:rPr>
                <w:id w:val="1514339151"/>
                <w:placeholder>
                  <w:docPart w:val="1A98930FE59542E2BFD444F0C59B09F3"/>
                </w:placeholder>
                <w14:checkbox>
                  <w14:checked w14:val="1"/>
                  <w14:checkedState w14:val="2612" w14:font="MS Gothic"/>
                  <w14:uncheckedState w14:val="2610" w14:font="MS Gothic"/>
                </w14:checkbox>
              </w:sdtPr>
              <w:sdtEndPr/>
              <w:sdtContent>
                <w:r w:rsidR="00755251" w:rsidRPr="00330070">
                  <w:rPr>
                    <w:rFonts w:ascii="Segoe UI Symbol" w:eastAsia="MS Gothic" w:hAnsi="Segoe UI Symbol" w:cs="Segoe UI Symbol"/>
                  </w:rPr>
                  <w:t>☒</w:t>
                </w:r>
              </w:sdtContent>
            </w:sdt>
            <w:r w:rsidR="00755251" w:rsidRPr="00330070">
              <w:rPr>
                <w:rFonts w:ascii="Times New Roman" w:hAnsi="Times New Roman" w:cs="Times New Roman"/>
              </w:rPr>
              <w:t xml:space="preserve"> Informacija apie projekto biudžeto paskirstymą pagal pareiškėjus ir partnerius (jei projektas įgyvendinamas</w:t>
            </w:r>
          </w:p>
          <w:p w14:paraId="53AA9FCB" w14:textId="77777777" w:rsidR="00755251" w:rsidRPr="00330070" w:rsidRDefault="00755251" w:rsidP="00755251">
            <w:pPr>
              <w:jc w:val="both"/>
              <w:rPr>
                <w:rFonts w:ascii="Times New Roman" w:hAnsi="Times New Roman" w:cs="Times New Roman"/>
              </w:rPr>
            </w:pPr>
            <w:r w:rsidRPr="00330070">
              <w:rPr>
                <w:rFonts w:ascii="Times New Roman" w:hAnsi="Times New Roman" w:cs="Times New Roman"/>
              </w:rPr>
              <w:t xml:space="preserve">su partneriu (-iais) </w:t>
            </w:r>
            <w:hyperlink r:id="rId15" w:history="1">
              <w:r w:rsidRPr="00330070">
                <w:rPr>
                  <w:rStyle w:val="Hyperlink"/>
                  <w:rFonts w:ascii="Times New Roman" w:hAnsi="Times New Roman" w:cs="Times New Roman"/>
                </w:rPr>
                <w:t>https://2021.esinvesticijos.lt/dokumentai/informacijos-apie-biudzeto-pasiskirstyma-forma</w:t>
              </w:r>
            </w:hyperlink>
            <w:r w:rsidRPr="00330070">
              <w:rPr>
                <w:rFonts w:ascii="Times New Roman" w:hAnsi="Times New Roman" w:cs="Times New Roman"/>
              </w:rPr>
              <w:t xml:space="preserve"> </w:t>
            </w:r>
          </w:p>
          <w:p w14:paraId="53C123DC" w14:textId="77777777" w:rsidR="00755251" w:rsidRPr="00330070" w:rsidRDefault="00387F25" w:rsidP="00755251">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755251" w:rsidRPr="00330070">
                  <w:rPr>
                    <w:rFonts w:ascii="Segoe UI Symbol" w:eastAsia="MS Gothic" w:hAnsi="Segoe UI Symbol" w:cs="Segoe UI Symbol"/>
                  </w:rPr>
                  <w:t>☐</w:t>
                </w:r>
              </w:sdtContent>
            </w:sdt>
            <w:r w:rsidR="00755251" w:rsidRPr="00330070">
              <w:rPr>
                <w:rFonts w:ascii="Times New Roman" w:hAnsi="Times New Roman" w:cs="Times New Roman"/>
              </w:rPr>
              <w:t xml:space="preserve"> Informacijos apie pareiškėjui (partneriui) suteiktą valstybės pagalbą (išskyrus de minimis) forma</w:t>
            </w:r>
          </w:p>
          <w:p w14:paraId="33898517" w14:textId="77777777" w:rsidR="00755251" w:rsidRPr="00330070" w:rsidRDefault="00387F25" w:rsidP="00755251">
            <w:pPr>
              <w:jc w:val="both"/>
              <w:rPr>
                <w:rFonts w:ascii="Times New Roman" w:hAnsi="Times New Roman" w:cs="Times New Roman"/>
              </w:rPr>
            </w:pPr>
            <w:hyperlink r:id="rId16" w:history="1">
              <w:r w:rsidR="00755251" w:rsidRPr="00330070">
                <w:rPr>
                  <w:rStyle w:val="Hyperlink"/>
                  <w:rFonts w:ascii="Times New Roman" w:hAnsi="Times New Roman" w:cs="Times New Roman"/>
                </w:rPr>
                <w:t>https://2021.esinvesticijos.lt/dokumentai/informacijos-apie-pareiskejui-partneriui-suteikta-valstybes-pagalba-isskyrus-de-minimis-forma-1</w:t>
              </w:r>
            </w:hyperlink>
            <w:r w:rsidR="00755251" w:rsidRPr="00330070">
              <w:rPr>
                <w:rFonts w:ascii="Times New Roman" w:hAnsi="Times New Roman" w:cs="Times New Roman"/>
              </w:rPr>
              <w:t xml:space="preserve"> </w:t>
            </w:r>
          </w:p>
          <w:p w14:paraId="3DC398D9" w14:textId="77777777" w:rsidR="00755251" w:rsidRPr="00330070" w:rsidRDefault="00387F25" w:rsidP="00755251">
            <w:pPr>
              <w:jc w:val="both"/>
              <w:rPr>
                <w:rFonts w:ascii="Times New Roman" w:hAnsi="Times New Roman" w:cs="Times New Roman"/>
              </w:rPr>
            </w:pPr>
            <w:sdt>
              <w:sdtPr>
                <w:rPr>
                  <w:rFonts w:ascii="Times New Roman" w:hAnsi="Times New Roman" w:cs="Times New Roman"/>
                </w:rPr>
                <w:id w:val="-2105720156"/>
                <w:placeholder>
                  <w:docPart w:val="1A98930FE59542E2BFD444F0C59B09F3"/>
                </w:placeholder>
                <w14:checkbox>
                  <w14:checked w14:val="0"/>
                  <w14:checkedState w14:val="2612" w14:font="MS Gothic"/>
                  <w14:uncheckedState w14:val="2610" w14:font="MS Gothic"/>
                </w14:checkbox>
              </w:sdtPr>
              <w:sdtEndPr/>
              <w:sdtContent>
                <w:r w:rsidR="00755251" w:rsidRPr="00330070">
                  <w:rPr>
                    <w:rFonts w:ascii="Segoe UI Symbol" w:eastAsia="MS Gothic" w:hAnsi="Segoe UI Symbol" w:cs="Segoe UI Symbol"/>
                  </w:rPr>
                  <w:t>☐</w:t>
                </w:r>
              </w:sdtContent>
            </w:sdt>
            <w:r w:rsidR="00755251" w:rsidRPr="00330070">
              <w:rPr>
                <w:rFonts w:ascii="Times New Roman" w:hAnsi="Times New Roman" w:cs="Times New Roman"/>
              </w:rPr>
              <w:t xml:space="preserve"> Informacija apie projektui taikomus aplinkosaugos reikalavimus </w:t>
            </w:r>
            <w:hyperlink r:id="rId17" w:history="1">
              <w:r w:rsidR="00755251" w:rsidRPr="00330070">
                <w:rPr>
                  <w:rStyle w:val="Hyperlink"/>
                  <w:rFonts w:ascii="Times New Roman" w:hAnsi="Times New Roman" w:cs="Times New Roman"/>
                </w:rPr>
                <w:t>https://2021.esinvesticijos.lt/dokumentai/informacijos-apie-projektui-taikomus-aplinkosaugos-reikalavimus-forma-1</w:t>
              </w:r>
            </w:hyperlink>
            <w:r w:rsidR="00755251">
              <w:rPr>
                <w:rFonts w:ascii="Times New Roman" w:hAnsi="Times New Roman" w:cs="Times New Roman"/>
              </w:rPr>
              <w:t xml:space="preserve"> </w:t>
            </w:r>
          </w:p>
          <w:p w14:paraId="05D2E57A" w14:textId="00F2DC11" w:rsidR="00755251" w:rsidRPr="007F6C0D" w:rsidRDefault="00387F25" w:rsidP="007F6C0D">
            <w:pPr>
              <w:rPr>
                <w:rFonts w:ascii="Times New Roman" w:hAnsi="Times New Roman" w:cs="Times New Roman"/>
              </w:rPr>
            </w:pPr>
            <w:sdt>
              <w:sdtPr>
                <w:rPr>
                  <w:rFonts w:ascii="Times New Roman" w:hAnsi="Times New Roman" w:cs="Times New Roman"/>
                </w:rPr>
                <w:id w:val="1078791020"/>
                <w:placeholder>
                  <w:docPart w:val="1A98930FE59542E2BFD444F0C59B09F3"/>
                </w:placeholder>
                <w14:checkbox>
                  <w14:checked w14:val="1"/>
                  <w14:checkedState w14:val="2612" w14:font="MS Gothic"/>
                  <w14:uncheckedState w14:val="2610" w14:font="MS Gothic"/>
                </w14:checkbox>
              </w:sdtPr>
              <w:sdtEndPr/>
              <w:sdtContent>
                <w:r w:rsidR="00755251" w:rsidRPr="00330070">
                  <w:rPr>
                    <w:rFonts w:ascii="Segoe UI Symbol" w:eastAsia="MS Gothic" w:hAnsi="Segoe UI Symbol" w:cs="Segoe UI Symbol"/>
                  </w:rPr>
                  <w:t>☒</w:t>
                </w:r>
              </w:sdtContent>
            </w:sdt>
            <w:r w:rsidR="00755251" w:rsidRPr="00330070">
              <w:rPr>
                <w:rFonts w:ascii="Times New Roman" w:hAnsi="Times New Roman" w:cs="Times New Roman"/>
              </w:rPr>
              <w:t xml:space="preserve"> Kiti priedai: </w:t>
            </w:r>
          </w:p>
          <w:p w14:paraId="06BA31D2" w14:textId="6241360C" w:rsidR="00755251" w:rsidRPr="00330070" w:rsidRDefault="007F6C0D" w:rsidP="00755251">
            <w:pPr>
              <w:tabs>
                <w:tab w:val="left" w:pos="426"/>
              </w:tabs>
              <w:jc w:val="both"/>
              <w:rPr>
                <w:rFonts w:ascii="Times New Roman" w:hAnsi="Times New Roman" w:cs="Times New Roman"/>
                <w:iCs/>
                <w:szCs w:val="24"/>
              </w:rPr>
            </w:pPr>
            <w:r>
              <w:rPr>
                <w:rFonts w:ascii="Times New Roman" w:hAnsi="Times New Roman" w:cs="Times New Roman"/>
                <w:iCs/>
                <w:szCs w:val="24"/>
              </w:rPr>
              <w:t>1</w:t>
            </w:r>
            <w:r w:rsidR="00755251" w:rsidRPr="00330070">
              <w:rPr>
                <w:rFonts w:ascii="Times New Roman" w:hAnsi="Times New Roman" w:cs="Times New Roman"/>
                <w:iCs/>
                <w:szCs w:val="24"/>
              </w:rPr>
              <w:t xml:space="preserve">. </w:t>
            </w:r>
            <w:r w:rsidR="00755251" w:rsidRPr="003A4C6F">
              <w:rPr>
                <w:rFonts w:ascii="Times New Roman" w:hAnsi="Times New Roman" w:cs="Times New Roman"/>
                <w:iCs/>
                <w:szCs w:val="24"/>
              </w:rPr>
              <w:t>Dokumentai ir informacija, pagrindžiantys projekto išlaidų pagrįstumą (pvz., sudarytų sutarčių kopijos, komerciniai pasiūlymai), taip pat pateikiamos nuorodos į rinkoje esančias kainas (pvz., Centrinėje viešųjų pirkimų informacinėje sistemoje); jeigu išlaidos grindžiamos tiekėjų pasiūlymais – paklausimai tiekėjams; jeigu išlaidos, skirtos informacinei sistemai arba registrui arba programinei įrangai kurti, modernizuoti, grindžiamos komerciniais pasiūlymais, juose turi būti išsamiai, atsižvelgiant į informacinės sistemos arba registro arba programinės įrangos kūrimo etapus, pateikta kaina, kūrimo laikas, būtini specialistai, jų įkainiai, išorinių sąsajų skaičius, įvertintos numatomos naudoti programinės įrangos licencijos, jų kaina ir pan.</w:t>
            </w:r>
            <w:r w:rsidR="00755251">
              <w:rPr>
                <w:rFonts w:ascii="Times New Roman" w:hAnsi="Times New Roman" w:cs="Times New Roman"/>
                <w:iCs/>
                <w:szCs w:val="24"/>
              </w:rPr>
              <w:t>).</w:t>
            </w:r>
          </w:p>
          <w:p w14:paraId="3015F71E" w14:textId="0B800FF7" w:rsidR="00755251" w:rsidRDefault="00381108" w:rsidP="00755251">
            <w:pPr>
              <w:jc w:val="both"/>
              <w:rPr>
                <w:rFonts w:ascii="Times New Roman" w:hAnsi="Times New Roman" w:cs="Times New Roman"/>
                <w:iCs/>
                <w:szCs w:val="24"/>
              </w:rPr>
            </w:pPr>
            <w:r>
              <w:rPr>
                <w:rFonts w:ascii="Times New Roman" w:hAnsi="Times New Roman" w:cs="Times New Roman"/>
                <w:iCs/>
                <w:szCs w:val="24"/>
              </w:rPr>
              <w:t>2</w:t>
            </w:r>
            <w:r w:rsidR="00755251" w:rsidRPr="00330070">
              <w:rPr>
                <w:rFonts w:ascii="Times New Roman" w:hAnsi="Times New Roman" w:cs="Times New Roman"/>
                <w:iCs/>
                <w:szCs w:val="24"/>
              </w:rPr>
              <w:t xml:space="preserve">. </w:t>
            </w:r>
            <w:r w:rsidR="00755251" w:rsidRPr="003A4C6F">
              <w:rPr>
                <w:rFonts w:ascii="Times New Roman" w:hAnsi="Times New Roman" w:cs="Times New Roman"/>
                <w:iCs/>
                <w:szCs w:val="24"/>
              </w:rPr>
              <w:t>Dokumentai, pagrindžiantys darbo užmokesčio išlaidų pagrįstumą (veiklų sąrašas, kuriame turi būti nurodytos projektą vykdančių asmenų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pvz., 2–3 mėn. laikotarpio analogiškos pareigybės nuasmenintas priskaitymo-apmokėjimo žiniaraštis, įrodantis darbo užmokesčio paskyrimo ir išmokėjimo faktą. Valstybės tarnautojų ir biudžetinių įstaigų darbuotojų, dirbančių pagal darbo sutartis, (toliau – biudžetinės įstaigos darbuotojai) darbo užmokesčio valandinis įkainis turi būti apskaičiuotas vadovaujantis nacionaliniais teisės aktais, reglamentuojančiais valstybės tarnautojų ir biudžetinių įstaigų darbuotojų darbo užmokesčio apskaičiavimą.</w:t>
            </w:r>
          </w:p>
          <w:p w14:paraId="0208C09A" w14:textId="33FAF05B" w:rsidR="00755251" w:rsidRPr="00EE533C" w:rsidRDefault="00B50D3C" w:rsidP="00EE533C">
            <w:pPr>
              <w:jc w:val="both"/>
              <w:rPr>
                <w:rFonts w:ascii="Times New Roman" w:hAnsi="Times New Roman" w:cs="Times New Roman"/>
                <w:iCs/>
                <w:szCs w:val="24"/>
              </w:rPr>
            </w:pPr>
            <w:r>
              <w:rPr>
                <w:rFonts w:ascii="Times New Roman" w:hAnsi="Times New Roman" w:cs="Times New Roman"/>
                <w:iCs/>
                <w:szCs w:val="24"/>
              </w:rPr>
              <w:t>3</w:t>
            </w:r>
            <w:r w:rsidR="00755251" w:rsidRPr="003A4C6F">
              <w:rPr>
                <w:rFonts w:ascii="Times New Roman" w:hAnsi="Times New Roman" w:cs="Times New Roman"/>
                <w:iCs/>
                <w:szCs w:val="24"/>
              </w:rPr>
              <w:t>. NKL plano lėšomis finansuojamų projektų atrankos ir vertinimo komisijai pateiktą paraiška.</w:t>
            </w:r>
          </w:p>
        </w:tc>
      </w:tr>
      <w:tr w:rsidR="00755251" w:rsidRPr="008B168C" w14:paraId="5742E757" w14:textId="77777777" w:rsidTr="00D478A9">
        <w:trPr>
          <w:gridAfter w:val="1"/>
          <w:wAfter w:w="14" w:type="dxa"/>
          <w:cantSplit/>
          <w:trHeight w:val="300"/>
        </w:trPr>
        <w:tc>
          <w:tcPr>
            <w:tcW w:w="992" w:type="dxa"/>
          </w:tcPr>
          <w:p w14:paraId="12230FFE" w14:textId="77777777" w:rsidR="00755251" w:rsidRPr="00A02833" w:rsidRDefault="00755251" w:rsidP="00755251">
            <w:pPr>
              <w:rPr>
                <w:rFonts w:ascii="Times New Roman" w:hAnsi="Times New Roman" w:cs="Times New Roman"/>
                <w:b/>
                <w:bCs/>
              </w:rPr>
            </w:pPr>
            <w:r w:rsidRPr="00A02833">
              <w:rPr>
                <w:rFonts w:ascii="Times New Roman" w:hAnsi="Times New Roman" w:cs="Times New Roman"/>
                <w:b/>
                <w:bCs/>
              </w:rPr>
              <w:lastRenderedPageBreak/>
              <w:t>2.17.3</w:t>
            </w:r>
          </w:p>
        </w:tc>
        <w:tc>
          <w:tcPr>
            <w:tcW w:w="2553" w:type="dxa"/>
            <w:gridSpan w:val="2"/>
          </w:tcPr>
          <w:p w14:paraId="66294C2D" w14:textId="77777777" w:rsidR="00755251" w:rsidRPr="00FC5CD8" w:rsidRDefault="00755251" w:rsidP="00755251">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868" w:type="dxa"/>
            <w:gridSpan w:val="7"/>
          </w:tcPr>
          <w:p w14:paraId="595C506F" w14:textId="255C4AD2" w:rsidR="00755251" w:rsidRPr="00B57DA7" w:rsidRDefault="00387F25" w:rsidP="0075525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B1363E">
                  <w:rPr>
                    <w:rFonts w:ascii="MS Gothic" w:eastAsia="MS Gothic" w:hAnsi="MS Gothic" w:cs="Times New Roman" w:hint="eastAsia"/>
                  </w:rPr>
                  <w:t>☐</w:t>
                </w:r>
              </w:sdtContent>
            </w:sdt>
            <w:r w:rsidR="00755251" w:rsidRPr="00B57DA7">
              <w:rPr>
                <w:rFonts w:ascii="Times New Roman" w:hAnsi="Times New Roman" w:cs="Times New Roman"/>
              </w:rPr>
              <w:t xml:space="preserve"> </w:t>
            </w:r>
            <w:r w:rsidR="00755251">
              <w:rPr>
                <w:rFonts w:ascii="Times New Roman" w:hAnsi="Times New Roman" w:cs="Times New Roman"/>
              </w:rPr>
              <w:t>Taip</w:t>
            </w:r>
          </w:p>
          <w:p w14:paraId="4586965A" w14:textId="002DA7C0" w:rsidR="00755251" w:rsidRPr="008B168C" w:rsidRDefault="00387F25" w:rsidP="0075525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B1363E">
                  <w:rPr>
                    <w:rFonts w:ascii="MS Gothic" w:eastAsia="MS Gothic" w:hAnsi="MS Gothic" w:cs="Times New Roman" w:hint="eastAsia"/>
                  </w:rPr>
                  <w:t>☒</w:t>
                </w:r>
              </w:sdtContent>
            </w:sdt>
            <w:r w:rsidR="00755251" w:rsidRPr="00B57DA7">
              <w:rPr>
                <w:rFonts w:ascii="Times New Roman" w:hAnsi="Times New Roman" w:cs="Times New Roman"/>
              </w:rPr>
              <w:t xml:space="preserve"> </w:t>
            </w:r>
            <w:r w:rsidR="00755251">
              <w:rPr>
                <w:rFonts w:ascii="Times New Roman" w:hAnsi="Times New Roman" w:cs="Times New Roman"/>
              </w:rPr>
              <w:t>Ne</w:t>
            </w:r>
          </w:p>
        </w:tc>
      </w:tr>
      <w:tr w:rsidR="00755251" w:rsidRPr="008B168C" w14:paraId="74B0ED5A" w14:textId="77777777" w:rsidTr="00D478A9">
        <w:trPr>
          <w:gridAfter w:val="1"/>
          <w:wAfter w:w="14" w:type="dxa"/>
          <w:cantSplit/>
          <w:trHeight w:val="300"/>
        </w:trPr>
        <w:tc>
          <w:tcPr>
            <w:tcW w:w="992" w:type="dxa"/>
          </w:tcPr>
          <w:p w14:paraId="3CB1DCFB" w14:textId="77777777" w:rsidR="00755251" w:rsidRPr="00A02833" w:rsidRDefault="00755251" w:rsidP="00755251">
            <w:pPr>
              <w:ind w:right="-56"/>
              <w:rPr>
                <w:rFonts w:ascii="Times New Roman" w:hAnsi="Times New Roman" w:cs="Times New Roman"/>
                <w:b/>
                <w:bCs/>
              </w:rPr>
            </w:pPr>
            <w:r w:rsidRPr="00A02833">
              <w:rPr>
                <w:rFonts w:ascii="Times New Roman" w:hAnsi="Times New Roman" w:cs="Times New Roman"/>
                <w:b/>
                <w:bCs/>
              </w:rPr>
              <w:t>2.17.4.</w:t>
            </w:r>
          </w:p>
        </w:tc>
        <w:tc>
          <w:tcPr>
            <w:tcW w:w="2553" w:type="dxa"/>
            <w:gridSpan w:val="2"/>
          </w:tcPr>
          <w:p w14:paraId="0E776400" w14:textId="77777777" w:rsidR="00755251" w:rsidRPr="00FC5CD8" w:rsidRDefault="00755251" w:rsidP="00755251">
            <w:pPr>
              <w:rPr>
                <w:rFonts w:ascii="Times New Roman" w:hAnsi="Times New Roman" w:cs="Times New Roman"/>
                <w:b/>
                <w:bCs/>
              </w:rPr>
            </w:pPr>
            <w:r w:rsidRPr="00FC5CD8">
              <w:rPr>
                <w:rFonts w:ascii="Times New Roman" w:hAnsi="Times New Roman" w:cs="Times New Roman"/>
                <w:b/>
                <w:bCs/>
              </w:rPr>
              <w:t>Kontaktiniai duomenys konsultacijoms</w:t>
            </w:r>
          </w:p>
        </w:tc>
        <w:tc>
          <w:tcPr>
            <w:tcW w:w="6868" w:type="dxa"/>
            <w:gridSpan w:val="7"/>
          </w:tcPr>
          <w:p w14:paraId="15440D2C" w14:textId="202AA052" w:rsidR="00755251" w:rsidRPr="009C094C" w:rsidRDefault="00755251" w:rsidP="00387F25">
            <w:pPr>
              <w:jc w:val="both"/>
              <w:rPr>
                <w:rFonts w:ascii="Times New Roman" w:hAnsi="Times New Roman" w:cs="Times New Roman"/>
                <w:i/>
                <w:iCs/>
              </w:rPr>
            </w:pPr>
            <w:r w:rsidRPr="002A3C0E">
              <w:rPr>
                <w:rFonts w:ascii="Times New Roman" w:hAnsi="Times New Roman" w:cs="Times New Roman"/>
              </w:rPr>
              <w:t>CPVA Struktūrinių ir investicijų fondų programos Informacinės visuomenės plėtros projek</w:t>
            </w:r>
            <w:bookmarkStart w:id="2" w:name="_GoBack"/>
            <w:bookmarkEnd w:id="2"/>
            <w:r w:rsidRPr="002A3C0E">
              <w:rPr>
                <w:rFonts w:ascii="Times New Roman" w:hAnsi="Times New Roman" w:cs="Times New Roman"/>
              </w:rPr>
              <w:t xml:space="preserve">tų skyriaus vyresnioji projektų vadovė </w:t>
            </w:r>
            <w:r>
              <w:rPr>
                <w:rFonts w:ascii="Times New Roman" w:hAnsi="Times New Roman" w:cs="Times New Roman"/>
              </w:rPr>
              <w:t>Jurgita Musteikienė</w:t>
            </w:r>
            <w:r w:rsidRPr="002A3C0E">
              <w:rPr>
                <w:rFonts w:ascii="Times New Roman" w:hAnsi="Times New Roman" w:cs="Times New Roman"/>
              </w:rPr>
              <w:t>, tel. 8 6</w:t>
            </w:r>
            <w:r>
              <w:rPr>
                <w:rFonts w:ascii="Times New Roman" w:hAnsi="Times New Roman" w:cs="Times New Roman"/>
                <w:lang w:val="en-US"/>
              </w:rPr>
              <w:t>30 52889</w:t>
            </w:r>
            <w:r w:rsidRPr="002A3C0E">
              <w:rPr>
                <w:rFonts w:ascii="Times New Roman" w:hAnsi="Times New Roman" w:cs="Times New Roman"/>
              </w:rPr>
              <w:t xml:space="preserve">, el. p. </w:t>
            </w:r>
            <w:hyperlink r:id="rId18" w:history="1">
              <w:r w:rsidRPr="00E70178">
                <w:rPr>
                  <w:rStyle w:val="Hyperlink"/>
                  <w:rFonts w:ascii="Times New Roman" w:hAnsi="Times New Roman" w:cs="Times New Roman"/>
                </w:rPr>
                <w:t>j.musteikiene@cpva.lt</w:t>
              </w:r>
            </w:hyperlink>
            <w:r w:rsidR="00387F25">
              <w:rPr>
                <w:rStyle w:val="Hyperlink"/>
                <w:rFonts w:ascii="Times New Roman" w:hAnsi="Times New Roman" w:cs="Times New Roman"/>
              </w:rPr>
              <w:t xml:space="preserve">   </w:t>
            </w:r>
            <w:r w:rsidR="00387F25" w:rsidRPr="00387F25">
              <w:rPr>
                <w:rFonts w:ascii="Times New Roman" w:hAnsi="Times New Roman" w:cs="Times New Roman"/>
              </w:rPr>
              <w:t xml:space="preserve">ir </w:t>
            </w:r>
            <w:r w:rsidR="00387F25" w:rsidRPr="002A3C0E">
              <w:rPr>
                <w:rFonts w:ascii="Times New Roman" w:hAnsi="Times New Roman" w:cs="Times New Roman"/>
              </w:rPr>
              <w:t>vyresnioji projektų vadovė</w:t>
            </w:r>
            <w:r w:rsidR="00387F25">
              <w:rPr>
                <w:rFonts w:ascii="Times New Roman" w:hAnsi="Times New Roman" w:cs="Times New Roman"/>
              </w:rPr>
              <w:t xml:space="preserve"> Monika Barkauskaitė, tel. </w:t>
            </w:r>
            <w:r w:rsidR="00387F25">
              <w:rPr>
                <w:rFonts w:ascii="Times New Roman" w:hAnsi="Times New Roman" w:cs="Times New Roman"/>
                <w:lang w:val="en-US"/>
              </w:rPr>
              <w:t>8 649 46227, el. p. m.barkauskaite@cpva.lt</w:t>
            </w:r>
          </w:p>
        </w:tc>
      </w:tr>
      <w:tr w:rsidR="00755251" w:rsidRPr="008B168C" w14:paraId="1E2A9AEF" w14:textId="77777777" w:rsidTr="00D478A9">
        <w:trPr>
          <w:gridAfter w:val="1"/>
          <w:wAfter w:w="14" w:type="dxa"/>
          <w:cantSplit/>
          <w:trHeight w:val="300"/>
        </w:trPr>
        <w:tc>
          <w:tcPr>
            <w:tcW w:w="992" w:type="dxa"/>
          </w:tcPr>
          <w:p w14:paraId="428E8078" w14:textId="77777777" w:rsidR="00755251" w:rsidRPr="00A02833" w:rsidRDefault="00755251" w:rsidP="00755251">
            <w:pPr>
              <w:ind w:right="-56"/>
              <w:rPr>
                <w:rFonts w:ascii="Times New Roman" w:hAnsi="Times New Roman" w:cs="Times New Roman"/>
                <w:b/>
                <w:bCs/>
              </w:rPr>
            </w:pPr>
            <w:r w:rsidRPr="00A02833">
              <w:rPr>
                <w:rFonts w:ascii="Times New Roman" w:hAnsi="Times New Roman" w:cs="Times New Roman"/>
                <w:b/>
                <w:bCs/>
              </w:rPr>
              <w:t>2.18.</w:t>
            </w:r>
          </w:p>
        </w:tc>
        <w:tc>
          <w:tcPr>
            <w:tcW w:w="2553" w:type="dxa"/>
            <w:gridSpan w:val="2"/>
          </w:tcPr>
          <w:p w14:paraId="6FE34F49" w14:textId="77777777" w:rsidR="00755251" w:rsidRPr="00FC5CD8" w:rsidRDefault="00755251" w:rsidP="00755251">
            <w:pPr>
              <w:rPr>
                <w:rFonts w:ascii="Times New Roman" w:hAnsi="Times New Roman" w:cs="Times New Roman"/>
                <w:b/>
                <w:bCs/>
              </w:rPr>
            </w:pPr>
            <w:r>
              <w:rPr>
                <w:rFonts w:ascii="Times New Roman" w:hAnsi="Times New Roman" w:cs="Times New Roman"/>
                <w:b/>
                <w:bCs/>
              </w:rPr>
              <w:t>Taikomi teisės aktai</w:t>
            </w:r>
          </w:p>
        </w:tc>
        <w:tc>
          <w:tcPr>
            <w:tcW w:w="6868" w:type="dxa"/>
            <w:gridSpan w:val="7"/>
          </w:tcPr>
          <w:p w14:paraId="7E659F99" w14:textId="77777777" w:rsidR="00755251" w:rsidRDefault="00755251" w:rsidP="00755251">
            <w:pPr>
              <w:spacing w:after="160" w:line="259" w:lineRule="auto"/>
              <w:jc w:val="both"/>
              <w:rPr>
                <w:rFonts w:ascii="Times New Roman" w:hAnsi="Times New Roman" w:cs="Times New Roman"/>
              </w:rPr>
            </w:pPr>
            <w:r>
              <w:rPr>
                <w:rFonts w:ascii="Times New Roman" w:hAnsi="Times New Roman" w:cs="Times New Roman"/>
                <w:color w:val="000000"/>
              </w:rPr>
              <w:t xml:space="preserve">Projektų administravimo ir finansavimo taisyklės: </w:t>
            </w:r>
            <w:hyperlink r:id="rId19" w:history="1">
              <w:r w:rsidRPr="00716606">
                <w:rPr>
                  <w:rStyle w:val="Hyperlink"/>
                  <w:rFonts w:ascii="Times New Roman" w:hAnsi="Times New Roman" w:cs="Times New Roman"/>
                </w:rPr>
                <w:t>https://www.e-tar.lt/portal/lt/legalAct/14e33320f1ed11ec8fa7d02a65c371ad/asr</w:t>
              </w:r>
            </w:hyperlink>
          </w:p>
          <w:p w14:paraId="1BA8A8FF" w14:textId="77777777" w:rsidR="00755251" w:rsidRDefault="00755251" w:rsidP="00755251">
            <w:pPr>
              <w:jc w:val="both"/>
              <w:rPr>
                <w:rFonts w:ascii="Times New Roman" w:hAnsi="Times New Roman" w:cs="Times New Roman"/>
                <w:iCs/>
              </w:rPr>
            </w:pPr>
            <w:r w:rsidRPr="00D21C73">
              <w:rPr>
                <w:rFonts w:ascii="Times New Roman" w:hAnsi="Times New Roman" w:cs="Times New Roman"/>
                <w:iCs/>
              </w:rPr>
              <w:t xml:space="preserve">2021–2030 metų plėtros programos valdytojos Ekonomikos ir inovacijų ministerijos valstybės skaitmeninimo plėtros programos pažangos priemonės Nr. 05-002-01-07-08 „Kurti technologinius sprendimus ir įrankius, leidžiančius saugiai ir patogiai naudotis paslaugomis“ veiklos „Viešųjų institucijų teikiamų elektroninių paslaugų brandos lygio kėlimas“ projektų finansavimo sąlygų </w:t>
            </w:r>
            <w:r w:rsidRPr="00CD1302">
              <w:rPr>
                <w:rFonts w:ascii="Times New Roman" w:hAnsi="Times New Roman" w:cs="Times New Roman"/>
              </w:rPr>
              <w:t>apraš</w:t>
            </w:r>
            <w:r>
              <w:rPr>
                <w:rFonts w:ascii="Times New Roman" w:hAnsi="Times New Roman" w:cs="Times New Roman"/>
              </w:rPr>
              <w:t xml:space="preserve">as </w:t>
            </w:r>
            <w:hyperlink r:id="rId20" w:history="1">
              <w:r w:rsidRPr="00E70178">
                <w:rPr>
                  <w:rStyle w:val="Hyperlink"/>
                  <w:rFonts w:ascii="Times New Roman" w:hAnsi="Times New Roman" w:cs="Times New Roman"/>
                  <w:iCs/>
                </w:rPr>
                <w:t>https://www.e-tar.lt/portal/lt/legalAct/730c6820fb0311ed9978886e85107ab2</w:t>
              </w:r>
            </w:hyperlink>
          </w:p>
          <w:p w14:paraId="3067EE38" w14:textId="77777777" w:rsidR="00755251" w:rsidRPr="00710A95" w:rsidRDefault="00755251" w:rsidP="00755251">
            <w:pPr>
              <w:jc w:val="both"/>
              <w:rPr>
                <w:rFonts w:ascii="Times New Roman" w:hAnsi="Times New Roman" w:cs="Times New Roman"/>
                <w:i/>
                <w:iCs/>
              </w:rPr>
            </w:pPr>
            <w:r>
              <w:rPr>
                <w:b/>
                <w:szCs w:val="24"/>
              </w:rPr>
              <w:t xml:space="preserve"> </w:t>
            </w:r>
          </w:p>
        </w:tc>
      </w:tr>
      <w:tr w:rsidR="00755251" w:rsidRPr="008B168C" w14:paraId="3F8B350C" w14:textId="77777777" w:rsidTr="00D478A9">
        <w:trPr>
          <w:gridAfter w:val="1"/>
          <w:wAfter w:w="14" w:type="dxa"/>
          <w:cantSplit/>
          <w:trHeight w:val="300"/>
        </w:trPr>
        <w:tc>
          <w:tcPr>
            <w:tcW w:w="992" w:type="dxa"/>
          </w:tcPr>
          <w:p w14:paraId="63868C54" w14:textId="77777777" w:rsidR="00755251" w:rsidRPr="00FC5CD8" w:rsidRDefault="00755251" w:rsidP="0075525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553" w:type="dxa"/>
            <w:gridSpan w:val="2"/>
          </w:tcPr>
          <w:p w14:paraId="3BC253A0" w14:textId="77777777" w:rsidR="00755251" w:rsidRPr="00FC5CD8" w:rsidRDefault="00755251" w:rsidP="00755251">
            <w:pPr>
              <w:rPr>
                <w:rFonts w:ascii="Times New Roman" w:hAnsi="Times New Roman" w:cs="Times New Roman"/>
                <w:b/>
                <w:bCs/>
              </w:rPr>
            </w:pPr>
            <w:r w:rsidRPr="00FC5CD8">
              <w:rPr>
                <w:rFonts w:ascii="Times New Roman" w:hAnsi="Times New Roman" w:cs="Times New Roman"/>
                <w:b/>
                <w:bCs/>
              </w:rPr>
              <w:t>Kita informacija</w:t>
            </w:r>
          </w:p>
          <w:p w14:paraId="290EE430" w14:textId="77777777" w:rsidR="00755251" w:rsidRPr="00FC5CD8" w:rsidRDefault="00755251" w:rsidP="00755251">
            <w:pPr>
              <w:rPr>
                <w:rFonts w:ascii="Times New Roman" w:hAnsi="Times New Roman" w:cs="Times New Roman"/>
                <w:b/>
                <w:bCs/>
              </w:rPr>
            </w:pPr>
          </w:p>
        </w:tc>
        <w:tc>
          <w:tcPr>
            <w:tcW w:w="6868" w:type="dxa"/>
            <w:gridSpan w:val="7"/>
          </w:tcPr>
          <w:p w14:paraId="3B54CEB8" w14:textId="77777777" w:rsidR="00755251" w:rsidRPr="00344EBE" w:rsidRDefault="00755251" w:rsidP="00755251">
            <w:pPr>
              <w:jc w:val="both"/>
              <w:rPr>
                <w:rFonts w:ascii="Times New Roman" w:hAnsi="Times New Roman" w:cs="Times New Roman"/>
              </w:rPr>
            </w:pPr>
            <w:r>
              <w:rPr>
                <w:rFonts w:ascii="Times New Roman" w:eastAsia="Times New Roman" w:hAnsi="Times New Roman" w:cs="Times New Roman"/>
                <w:i/>
                <w:iCs/>
              </w:rPr>
              <w:t>-</w:t>
            </w:r>
          </w:p>
        </w:tc>
      </w:tr>
      <w:tr w:rsidR="00755251" w:rsidRPr="008B168C" w14:paraId="3F7FA40B" w14:textId="77777777" w:rsidTr="00D478A9">
        <w:trPr>
          <w:gridAfter w:val="1"/>
          <w:wAfter w:w="14" w:type="dxa"/>
          <w:cantSplit/>
          <w:trHeight w:val="300"/>
        </w:trPr>
        <w:tc>
          <w:tcPr>
            <w:tcW w:w="992" w:type="dxa"/>
          </w:tcPr>
          <w:p w14:paraId="5A7EDCC8" w14:textId="77777777" w:rsidR="00755251" w:rsidRPr="00FC5CD8" w:rsidRDefault="00755251" w:rsidP="0075525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553" w:type="dxa"/>
            <w:gridSpan w:val="2"/>
          </w:tcPr>
          <w:p w14:paraId="4FE8D32D" w14:textId="77777777" w:rsidR="00755251" w:rsidRPr="00FC5CD8" w:rsidRDefault="00755251" w:rsidP="00755251">
            <w:pPr>
              <w:rPr>
                <w:rFonts w:ascii="Times New Roman" w:hAnsi="Times New Roman" w:cs="Times New Roman"/>
                <w:b/>
                <w:bCs/>
              </w:rPr>
            </w:pPr>
            <w:r w:rsidRPr="78905E6F">
              <w:rPr>
                <w:rFonts w:ascii="Times New Roman" w:hAnsi="Times New Roman" w:cs="Times New Roman"/>
                <w:b/>
                <w:bCs/>
              </w:rPr>
              <w:t>Priedai</w:t>
            </w:r>
          </w:p>
        </w:tc>
        <w:tc>
          <w:tcPr>
            <w:tcW w:w="6868" w:type="dxa"/>
            <w:gridSpan w:val="7"/>
          </w:tcPr>
          <w:p w14:paraId="31FA3C1E" w14:textId="77777777" w:rsidR="00755251" w:rsidRPr="00716606" w:rsidRDefault="00755251" w:rsidP="00755251">
            <w:pPr>
              <w:pStyle w:val="ListParagraph"/>
              <w:numPr>
                <w:ilvl w:val="0"/>
                <w:numId w:val="29"/>
              </w:numPr>
              <w:tabs>
                <w:tab w:val="left" w:pos="316"/>
              </w:tabs>
              <w:ind w:left="32" w:firstLine="0"/>
              <w:rPr>
                <w:rFonts w:ascii="Times New Roman" w:hAnsi="Times New Roman" w:cs="Times New Roman"/>
              </w:rPr>
            </w:pPr>
            <w:r w:rsidRPr="00716606">
              <w:rPr>
                <w:rFonts w:ascii="Times New Roman" w:hAnsi="Times New Roman" w:cs="Times New Roman"/>
              </w:rPr>
              <w:t xml:space="preserve">Projekto įgyvendinimo plano forma: </w:t>
            </w:r>
            <w:hyperlink r:id="rId21"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w:t>
            </w:r>
            <w:r w:rsidRPr="00716606">
              <w:rPr>
                <w:rFonts w:ascii="Times New Roman" w:hAnsi="Times New Roman" w:cs="Times New Roman"/>
              </w:rPr>
              <w:t>(žr. „1</w:t>
            </w:r>
            <w:r>
              <w:rPr>
                <w:rFonts w:ascii="Times New Roman" w:hAnsi="Times New Roman" w:cs="Times New Roman"/>
              </w:rPr>
              <w:t>7</w:t>
            </w:r>
            <w:r w:rsidRPr="00716606">
              <w:rPr>
                <w:rFonts w:ascii="Times New Roman" w:hAnsi="Times New Roman" w:cs="Times New Roman"/>
              </w:rPr>
              <w:t>. PAFT 1 priedas“)</w:t>
            </w:r>
          </w:p>
          <w:p w14:paraId="67E10B69" w14:textId="77777777" w:rsidR="00755251" w:rsidRPr="009C094C" w:rsidRDefault="00755251" w:rsidP="00755251">
            <w:pPr>
              <w:pStyle w:val="ListParagraph"/>
              <w:numPr>
                <w:ilvl w:val="0"/>
                <w:numId w:val="29"/>
              </w:numPr>
              <w:tabs>
                <w:tab w:val="left" w:pos="316"/>
              </w:tabs>
              <w:ind w:left="32" w:firstLine="0"/>
              <w:rPr>
                <w:rFonts w:ascii="Times New Roman" w:hAnsi="Times New Roman" w:cs="Times New Roman"/>
                <w:i/>
                <w:iCs/>
              </w:rPr>
            </w:pPr>
            <w:r w:rsidRPr="00716606">
              <w:rPr>
                <w:rFonts w:ascii="Times New Roman" w:eastAsia="Times New Roman" w:hAnsi="Times New Roman" w:cs="Times New Roman"/>
              </w:rPr>
              <w:t xml:space="preserve">Projekto sutarties forma: </w:t>
            </w:r>
            <w:hyperlink r:id="rId22"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(žr. „</w:t>
            </w:r>
            <w:r>
              <w:rPr>
                <w:rFonts w:ascii="Times New Roman" w:eastAsia="Times New Roman" w:hAnsi="Times New Roman" w:cs="Times New Roman"/>
              </w:rPr>
              <w:t>22</w:t>
            </w:r>
            <w:r w:rsidRPr="00716606">
              <w:rPr>
                <w:rFonts w:ascii="Times New Roman" w:eastAsia="Times New Roman" w:hAnsi="Times New Roman" w:cs="Times New Roman"/>
              </w:rPr>
              <w:t>. PAFT 3 priedas“)</w:t>
            </w:r>
          </w:p>
        </w:tc>
      </w:tr>
    </w:tbl>
    <w:p w14:paraId="1EC51F3A" w14:textId="7777777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A631E">
      <w:headerReference w:type="default" r:id="rId23"/>
      <w:footerReference w:type="default" r:id="rId24"/>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0B044" w14:textId="77777777" w:rsidR="0010398E" w:rsidRDefault="0010398E" w:rsidP="00213DCB">
      <w:pPr>
        <w:spacing w:after="0" w:line="240" w:lineRule="auto"/>
      </w:pPr>
      <w:r>
        <w:separator/>
      </w:r>
    </w:p>
  </w:endnote>
  <w:endnote w:type="continuationSeparator" w:id="0">
    <w:p w14:paraId="4EDCDB8C" w14:textId="77777777" w:rsidR="0010398E" w:rsidRDefault="0010398E" w:rsidP="00213DCB">
      <w:pPr>
        <w:spacing w:after="0" w:line="240" w:lineRule="auto"/>
      </w:pPr>
      <w:r>
        <w:continuationSeparator/>
      </w:r>
    </w:p>
  </w:endnote>
  <w:endnote w:type="continuationNotice" w:id="1">
    <w:p w14:paraId="59BE7EAC" w14:textId="77777777" w:rsidR="0010398E" w:rsidRDefault="00103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D57DC0" w14:paraId="738E4403" w14:textId="77777777" w:rsidTr="009C094C">
      <w:trPr>
        <w:trHeight w:val="300"/>
      </w:trPr>
      <w:tc>
        <w:tcPr>
          <w:tcW w:w="3305" w:type="dxa"/>
        </w:tcPr>
        <w:p w14:paraId="6F747A7E" w14:textId="77777777" w:rsidR="00D57DC0" w:rsidRDefault="00D57DC0" w:rsidP="009C094C">
          <w:pPr>
            <w:pStyle w:val="Header"/>
            <w:ind w:left="-115"/>
          </w:pPr>
        </w:p>
      </w:tc>
      <w:tc>
        <w:tcPr>
          <w:tcW w:w="3305" w:type="dxa"/>
        </w:tcPr>
        <w:p w14:paraId="628C33E6" w14:textId="77777777" w:rsidR="00D57DC0" w:rsidRDefault="00D57DC0" w:rsidP="009C094C">
          <w:pPr>
            <w:pStyle w:val="Header"/>
            <w:jc w:val="center"/>
          </w:pPr>
        </w:p>
      </w:tc>
      <w:tc>
        <w:tcPr>
          <w:tcW w:w="3305" w:type="dxa"/>
        </w:tcPr>
        <w:p w14:paraId="37AFEFC6" w14:textId="77777777" w:rsidR="00D57DC0" w:rsidRDefault="00D57DC0" w:rsidP="009C094C">
          <w:pPr>
            <w:pStyle w:val="Header"/>
            <w:ind w:right="-115"/>
            <w:jc w:val="right"/>
          </w:pPr>
        </w:p>
      </w:tc>
    </w:tr>
  </w:tbl>
  <w:p w14:paraId="33D41310" w14:textId="77777777" w:rsidR="00D57DC0" w:rsidRDefault="00D57DC0"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AF09C" w14:textId="77777777" w:rsidR="0010398E" w:rsidRDefault="0010398E" w:rsidP="00213DCB">
      <w:pPr>
        <w:spacing w:after="0" w:line="240" w:lineRule="auto"/>
      </w:pPr>
      <w:r>
        <w:separator/>
      </w:r>
    </w:p>
  </w:footnote>
  <w:footnote w:type="continuationSeparator" w:id="0">
    <w:p w14:paraId="7A4A1EB3" w14:textId="77777777" w:rsidR="0010398E" w:rsidRDefault="0010398E" w:rsidP="00213DCB">
      <w:pPr>
        <w:spacing w:after="0" w:line="240" w:lineRule="auto"/>
      </w:pPr>
      <w:r>
        <w:continuationSeparator/>
      </w:r>
    </w:p>
  </w:footnote>
  <w:footnote w:type="continuationNotice" w:id="1">
    <w:p w14:paraId="7F3CC95A" w14:textId="77777777" w:rsidR="0010398E" w:rsidRDefault="001039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EFD46" w14:textId="77777777" w:rsidR="00D57DC0" w:rsidRPr="003737FE" w:rsidRDefault="00D57DC0"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86B"/>
    <w:multiLevelType w:val="hybridMultilevel"/>
    <w:tmpl w:val="7B12E9F4"/>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03585B"/>
    <w:multiLevelType w:val="hybridMultilevel"/>
    <w:tmpl w:val="B3B4A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87C5DAA"/>
    <w:multiLevelType w:val="hybridMultilevel"/>
    <w:tmpl w:val="863AF6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829C0"/>
    <w:multiLevelType w:val="hybridMultilevel"/>
    <w:tmpl w:val="4AC4A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143AF4"/>
    <w:multiLevelType w:val="hybridMultilevel"/>
    <w:tmpl w:val="11265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8955DF"/>
    <w:multiLevelType w:val="hybridMultilevel"/>
    <w:tmpl w:val="8F16D6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DD820FC"/>
    <w:multiLevelType w:val="hybridMultilevel"/>
    <w:tmpl w:val="33128E6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4"/>
  </w:num>
  <w:num w:numId="3">
    <w:abstractNumId w:val="2"/>
  </w:num>
  <w:num w:numId="4">
    <w:abstractNumId w:val="1"/>
  </w:num>
  <w:num w:numId="5">
    <w:abstractNumId w:val="12"/>
  </w:num>
  <w:num w:numId="6">
    <w:abstractNumId w:val="21"/>
  </w:num>
  <w:num w:numId="7">
    <w:abstractNumId w:val="8"/>
  </w:num>
  <w:num w:numId="8">
    <w:abstractNumId w:val="5"/>
  </w:num>
  <w:num w:numId="9">
    <w:abstractNumId w:val="7"/>
  </w:num>
  <w:num w:numId="10">
    <w:abstractNumId w:val="22"/>
  </w:num>
  <w:num w:numId="11">
    <w:abstractNumId w:val="13"/>
  </w:num>
  <w:num w:numId="12">
    <w:abstractNumId w:val="16"/>
  </w:num>
  <w:num w:numId="13">
    <w:abstractNumId w:val="22"/>
    <w:lvlOverride w:ilvl="0"/>
    <w:lvlOverride w:ilvl="1">
      <w:startOverride w:val="2"/>
    </w:lvlOverride>
    <w:lvlOverride w:ilvl="2"/>
    <w:lvlOverride w:ilvl="3"/>
    <w:lvlOverride w:ilvl="4"/>
    <w:lvlOverride w:ilvl="5"/>
    <w:lvlOverride w:ilvl="6"/>
    <w:lvlOverride w:ilvl="7"/>
    <w:lvlOverride w:ilvl="8"/>
  </w:num>
  <w:num w:numId="14">
    <w:abstractNumId w:val="20"/>
  </w:num>
  <w:num w:numId="1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18"/>
  </w:num>
  <w:num w:numId="23">
    <w:abstractNumId w:val="3"/>
  </w:num>
  <w:num w:numId="24">
    <w:abstractNumId w:val="9"/>
  </w:num>
  <w:num w:numId="25">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5"/>
  </w:num>
  <w:num w:numId="27">
    <w:abstractNumId w:val="11"/>
  </w:num>
  <w:num w:numId="28">
    <w:abstractNumId w:val="0"/>
  </w:num>
  <w:num w:numId="29">
    <w:abstractNumId w:val="23"/>
  </w:num>
  <w:num w:numId="30">
    <w:abstractNumId w:val="4"/>
  </w:num>
  <w:num w:numId="31">
    <w:abstractNumId w:val="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292D"/>
    <w:rsid w:val="00053A24"/>
    <w:rsid w:val="000545EB"/>
    <w:rsid w:val="00056965"/>
    <w:rsid w:val="0005FC15"/>
    <w:rsid w:val="00060A91"/>
    <w:rsid w:val="0006356E"/>
    <w:rsid w:val="00063685"/>
    <w:rsid w:val="00063FD8"/>
    <w:rsid w:val="00066F03"/>
    <w:rsid w:val="00067059"/>
    <w:rsid w:val="000707C8"/>
    <w:rsid w:val="000707D3"/>
    <w:rsid w:val="000718C3"/>
    <w:rsid w:val="00072881"/>
    <w:rsid w:val="00073ADE"/>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836"/>
    <w:rsid w:val="000A3B35"/>
    <w:rsid w:val="000A4A0E"/>
    <w:rsid w:val="000A4B09"/>
    <w:rsid w:val="000A63A5"/>
    <w:rsid w:val="000A6FB0"/>
    <w:rsid w:val="000B1DC2"/>
    <w:rsid w:val="000B3230"/>
    <w:rsid w:val="000B3D94"/>
    <w:rsid w:val="000B4914"/>
    <w:rsid w:val="000B4DD5"/>
    <w:rsid w:val="000B4EF1"/>
    <w:rsid w:val="000B56A4"/>
    <w:rsid w:val="000B6534"/>
    <w:rsid w:val="000B74A2"/>
    <w:rsid w:val="000C08D7"/>
    <w:rsid w:val="000C16C8"/>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E7E32"/>
    <w:rsid w:val="000F0C12"/>
    <w:rsid w:val="000F143C"/>
    <w:rsid w:val="000F3553"/>
    <w:rsid w:val="000F3640"/>
    <w:rsid w:val="000F39F8"/>
    <w:rsid w:val="000F45D7"/>
    <w:rsid w:val="000F51EB"/>
    <w:rsid w:val="000F5588"/>
    <w:rsid w:val="000F5818"/>
    <w:rsid w:val="0010398E"/>
    <w:rsid w:val="001046C2"/>
    <w:rsid w:val="00104B95"/>
    <w:rsid w:val="001058BC"/>
    <w:rsid w:val="001069CD"/>
    <w:rsid w:val="00106FEF"/>
    <w:rsid w:val="001112A3"/>
    <w:rsid w:val="001219D2"/>
    <w:rsid w:val="00121A05"/>
    <w:rsid w:val="00124C82"/>
    <w:rsid w:val="001263AB"/>
    <w:rsid w:val="00131318"/>
    <w:rsid w:val="001321D5"/>
    <w:rsid w:val="00135DC6"/>
    <w:rsid w:val="001425B9"/>
    <w:rsid w:val="001441F5"/>
    <w:rsid w:val="001447FD"/>
    <w:rsid w:val="00145D54"/>
    <w:rsid w:val="00147714"/>
    <w:rsid w:val="001505A0"/>
    <w:rsid w:val="0015160E"/>
    <w:rsid w:val="001522ED"/>
    <w:rsid w:val="00154014"/>
    <w:rsid w:val="00154A45"/>
    <w:rsid w:val="0015701A"/>
    <w:rsid w:val="0016227A"/>
    <w:rsid w:val="00162CF9"/>
    <w:rsid w:val="00165330"/>
    <w:rsid w:val="00165589"/>
    <w:rsid w:val="00165700"/>
    <w:rsid w:val="00165C6E"/>
    <w:rsid w:val="00167920"/>
    <w:rsid w:val="00175392"/>
    <w:rsid w:val="00176847"/>
    <w:rsid w:val="00181140"/>
    <w:rsid w:val="00181C19"/>
    <w:rsid w:val="00181E22"/>
    <w:rsid w:val="00182BD9"/>
    <w:rsid w:val="00182E97"/>
    <w:rsid w:val="00184469"/>
    <w:rsid w:val="00190B9E"/>
    <w:rsid w:val="001912A4"/>
    <w:rsid w:val="00191FD0"/>
    <w:rsid w:val="00192BFE"/>
    <w:rsid w:val="00193AE5"/>
    <w:rsid w:val="001948C5"/>
    <w:rsid w:val="00195C47"/>
    <w:rsid w:val="001A1453"/>
    <w:rsid w:val="001A4D2E"/>
    <w:rsid w:val="001A7B49"/>
    <w:rsid w:val="001B02B8"/>
    <w:rsid w:val="001B33CA"/>
    <w:rsid w:val="001B36A2"/>
    <w:rsid w:val="001B769A"/>
    <w:rsid w:val="001C2E7B"/>
    <w:rsid w:val="001C349B"/>
    <w:rsid w:val="001C497B"/>
    <w:rsid w:val="001C4BCD"/>
    <w:rsid w:val="001C4D08"/>
    <w:rsid w:val="001C5230"/>
    <w:rsid w:val="001C7627"/>
    <w:rsid w:val="001D023B"/>
    <w:rsid w:val="001D15F4"/>
    <w:rsid w:val="001D3A5A"/>
    <w:rsid w:val="001D5BD6"/>
    <w:rsid w:val="001D6D66"/>
    <w:rsid w:val="001D7252"/>
    <w:rsid w:val="001E00D6"/>
    <w:rsid w:val="001E0D00"/>
    <w:rsid w:val="001E22AC"/>
    <w:rsid w:val="001E3A08"/>
    <w:rsid w:val="001E5B91"/>
    <w:rsid w:val="001E5D2A"/>
    <w:rsid w:val="001F0E89"/>
    <w:rsid w:val="001F2FCB"/>
    <w:rsid w:val="001F6A1C"/>
    <w:rsid w:val="001F73A5"/>
    <w:rsid w:val="00202237"/>
    <w:rsid w:val="00202ED4"/>
    <w:rsid w:val="002038DC"/>
    <w:rsid w:val="00205612"/>
    <w:rsid w:val="002059E9"/>
    <w:rsid w:val="00206AAF"/>
    <w:rsid w:val="00207DD2"/>
    <w:rsid w:val="00211761"/>
    <w:rsid w:val="00211A56"/>
    <w:rsid w:val="0021267E"/>
    <w:rsid w:val="00212AAF"/>
    <w:rsid w:val="002139C6"/>
    <w:rsid w:val="00213DCB"/>
    <w:rsid w:val="0021491E"/>
    <w:rsid w:val="00215ECD"/>
    <w:rsid w:val="00216BC8"/>
    <w:rsid w:val="00216F7F"/>
    <w:rsid w:val="00217BE1"/>
    <w:rsid w:val="00217FE5"/>
    <w:rsid w:val="002253C0"/>
    <w:rsid w:val="00225D82"/>
    <w:rsid w:val="00226100"/>
    <w:rsid w:val="00231F89"/>
    <w:rsid w:val="00233087"/>
    <w:rsid w:val="00234760"/>
    <w:rsid w:val="00236325"/>
    <w:rsid w:val="00237FE8"/>
    <w:rsid w:val="00240143"/>
    <w:rsid w:val="00241AAD"/>
    <w:rsid w:val="00243187"/>
    <w:rsid w:val="00243C1F"/>
    <w:rsid w:val="00244F72"/>
    <w:rsid w:val="002469A5"/>
    <w:rsid w:val="00247A62"/>
    <w:rsid w:val="00254FF3"/>
    <w:rsid w:val="002556F4"/>
    <w:rsid w:val="00260E5A"/>
    <w:rsid w:val="00261453"/>
    <w:rsid w:val="002619F8"/>
    <w:rsid w:val="00262D22"/>
    <w:rsid w:val="002637B8"/>
    <w:rsid w:val="00266A53"/>
    <w:rsid w:val="0026A7CB"/>
    <w:rsid w:val="00271B16"/>
    <w:rsid w:val="002723D7"/>
    <w:rsid w:val="00272962"/>
    <w:rsid w:val="0027459F"/>
    <w:rsid w:val="00275192"/>
    <w:rsid w:val="00275B7B"/>
    <w:rsid w:val="00275DCD"/>
    <w:rsid w:val="00276DBA"/>
    <w:rsid w:val="00277155"/>
    <w:rsid w:val="00283428"/>
    <w:rsid w:val="002860C1"/>
    <w:rsid w:val="00286F8E"/>
    <w:rsid w:val="002910F8"/>
    <w:rsid w:val="00292B71"/>
    <w:rsid w:val="002945DB"/>
    <w:rsid w:val="00295B65"/>
    <w:rsid w:val="00295E05"/>
    <w:rsid w:val="00297B35"/>
    <w:rsid w:val="002A0227"/>
    <w:rsid w:val="002A3847"/>
    <w:rsid w:val="002B1D34"/>
    <w:rsid w:val="002B275F"/>
    <w:rsid w:val="002C21FA"/>
    <w:rsid w:val="002C30BE"/>
    <w:rsid w:val="002C4985"/>
    <w:rsid w:val="002C72FD"/>
    <w:rsid w:val="002D01C1"/>
    <w:rsid w:val="002D2648"/>
    <w:rsid w:val="002D3C55"/>
    <w:rsid w:val="002D4AD8"/>
    <w:rsid w:val="002D4C94"/>
    <w:rsid w:val="002D69EB"/>
    <w:rsid w:val="002E1072"/>
    <w:rsid w:val="002E1152"/>
    <w:rsid w:val="002E2A11"/>
    <w:rsid w:val="002E2E8C"/>
    <w:rsid w:val="002E3CDE"/>
    <w:rsid w:val="002E43F9"/>
    <w:rsid w:val="002E4B6C"/>
    <w:rsid w:val="002E50B8"/>
    <w:rsid w:val="002F0E23"/>
    <w:rsid w:val="002F2264"/>
    <w:rsid w:val="002F347F"/>
    <w:rsid w:val="002F3649"/>
    <w:rsid w:val="002F7A57"/>
    <w:rsid w:val="00301476"/>
    <w:rsid w:val="003025E2"/>
    <w:rsid w:val="00302EFA"/>
    <w:rsid w:val="00304F2D"/>
    <w:rsid w:val="003060E6"/>
    <w:rsid w:val="003068DD"/>
    <w:rsid w:val="00307C8C"/>
    <w:rsid w:val="00311682"/>
    <w:rsid w:val="00312260"/>
    <w:rsid w:val="00312EF4"/>
    <w:rsid w:val="00313B3F"/>
    <w:rsid w:val="00315781"/>
    <w:rsid w:val="00316854"/>
    <w:rsid w:val="00316F75"/>
    <w:rsid w:val="003203F6"/>
    <w:rsid w:val="00325472"/>
    <w:rsid w:val="00325F54"/>
    <w:rsid w:val="0032717D"/>
    <w:rsid w:val="00327C15"/>
    <w:rsid w:val="00330070"/>
    <w:rsid w:val="0033097C"/>
    <w:rsid w:val="00331543"/>
    <w:rsid w:val="00331AB5"/>
    <w:rsid w:val="003320AB"/>
    <w:rsid w:val="00332369"/>
    <w:rsid w:val="00332BD9"/>
    <w:rsid w:val="003341DE"/>
    <w:rsid w:val="003351CF"/>
    <w:rsid w:val="00335A07"/>
    <w:rsid w:val="00336A13"/>
    <w:rsid w:val="003376B8"/>
    <w:rsid w:val="00340624"/>
    <w:rsid w:val="00340A8D"/>
    <w:rsid w:val="00340E9A"/>
    <w:rsid w:val="00344EBE"/>
    <w:rsid w:val="00351525"/>
    <w:rsid w:val="00351853"/>
    <w:rsid w:val="003519BA"/>
    <w:rsid w:val="00351CEB"/>
    <w:rsid w:val="00354C4F"/>
    <w:rsid w:val="00357519"/>
    <w:rsid w:val="003601E4"/>
    <w:rsid w:val="00360414"/>
    <w:rsid w:val="003615C1"/>
    <w:rsid w:val="00361C05"/>
    <w:rsid w:val="00361C3A"/>
    <w:rsid w:val="00362FF5"/>
    <w:rsid w:val="00363F6A"/>
    <w:rsid w:val="0036405B"/>
    <w:rsid w:val="00364B08"/>
    <w:rsid w:val="00366919"/>
    <w:rsid w:val="00367EE4"/>
    <w:rsid w:val="003715DB"/>
    <w:rsid w:val="003717EB"/>
    <w:rsid w:val="003718C3"/>
    <w:rsid w:val="003726E6"/>
    <w:rsid w:val="003732D7"/>
    <w:rsid w:val="003737FE"/>
    <w:rsid w:val="00375C7D"/>
    <w:rsid w:val="00376175"/>
    <w:rsid w:val="003762FA"/>
    <w:rsid w:val="003768A6"/>
    <w:rsid w:val="00380261"/>
    <w:rsid w:val="00381108"/>
    <w:rsid w:val="003814DF"/>
    <w:rsid w:val="00381B67"/>
    <w:rsid w:val="0038562E"/>
    <w:rsid w:val="00385B59"/>
    <w:rsid w:val="00386CE0"/>
    <w:rsid w:val="00387F25"/>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C6F"/>
    <w:rsid w:val="003A4F2F"/>
    <w:rsid w:val="003A5339"/>
    <w:rsid w:val="003A5A7B"/>
    <w:rsid w:val="003A5CCF"/>
    <w:rsid w:val="003A6319"/>
    <w:rsid w:val="003A7304"/>
    <w:rsid w:val="003B05F0"/>
    <w:rsid w:val="003B44F6"/>
    <w:rsid w:val="003B48F1"/>
    <w:rsid w:val="003B5745"/>
    <w:rsid w:val="003B7319"/>
    <w:rsid w:val="003B7434"/>
    <w:rsid w:val="003C034A"/>
    <w:rsid w:val="003C0458"/>
    <w:rsid w:val="003C22FB"/>
    <w:rsid w:val="003C5E17"/>
    <w:rsid w:val="003D201B"/>
    <w:rsid w:val="003D36C9"/>
    <w:rsid w:val="003D416D"/>
    <w:rsid w:val="003D4334"/>
    <w:rsid w:val="003D5588"/>
    <w:rsid w:val="003D6DB3"/>
    <w:rsid w:val="003D6F4B"/>
    <w:rsid w:val="003D78B3"/>
    <w:rsid w:val="003E2817"/>
    <w:rsid w:val="003E389B"/>
    <w:rsid w:val="003E415C"/>
    <w:rsid w:val="003E62B4"/>
    <w:rsid w:val="003E7D91"/>
    <w:rsid w:val="003F10FC"/>
    <w:rsid w:val="003F21AF"/>
    <w:rsid w:val="003F35E0"/>
    <w:rsid w:val="003F40EF"/>
    <w:rsid w:val="003F68AE"/>
    <w:rsid w:val="00401578"/>
    <w:rsid w:val="00402930"/>
    <w:rsid w:val="00403152"/>
    <w:rsid w:val="00404403"/>
    <w:rsid w:val="00404AAF"/>
    <w:rsid w:val="00410B95"/>
    <w:rsid w:val="00411B48"/>
    <w:rsid w:val="00411C99"/>
    <w:rsid w:val="0041222B"/>
    <w:rsid w:val="00413045"/>
    <w:rsid w:val="0041460A"/>
    <w:rsid w:val="00414CC1"/>
    <w:rsid w:val="00415741"/>
    <w:rsid w:val="00415751"/>
    <w:rsid w:val="00415A67"/>
    <w:rsid w:val="00415ADF"/>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39ED"/>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66662"/>
    <w:rsid w:val="00467A3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3769"/>
    <w:rsid w:val="004945EA"/>
    <w:rsid w:val="004A3BF0"/>
    <w:rsid w:val="004A499E"/>
    <w:rsid w:val="004B0562"/>
    <w:rsid w:val="004B1CEB"/>
    <w:rsid w:val="004B1D4F"/>
    <w:rsid w:val="004B2993"/>
    <w:rsid w:val="004B3E5F"/>
    <w:rsid w:val="004B6AF9"/>
    <w:rsid w:val="004B6CE3"/>
    <w:rsid w:val="004B73D4"/>
    <w:rsid w:val="004C48EB"/>
    <w:rsid w:val="004C72E1"/>
    <w:rsid w:val="004C764E"/>
    <w:rsid w:val="004C789C"/>
    <w:rsid w:val="004D248D"/>
    <w:rsid w:val="004D43A0"/>
    <w:rsid w:val="004D51AD"/>
    <w:rsid w:val="004D61B5"/>
    <w:rsid w:val="004D695C"/>
    <w:rsid w:val="004E4A5D"/>
    <w:rsid w:val="004E6496"/>
    <w:rsid w:val="004F0230"/>
    <w:rsid w:val="004F05A2"/>
    <w:rsid w:val="004F1B70"/>
    <w:rsid w:val="004F30AE"/>
    <w:rsid w:val="004F4154"/>
    <w:rsid w:val="004F5BF0"/>
    <w:rsid w:val="004F5CD1"/>
    <w:rsid w:val="004F5E04"/>
    <w:rsid w:val="004F607F"/>
    <w:rsid w:val="004F7B9E"/>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28A"/>
    <w:rsid w:val="00527F46"/>
    <w:rsid w:val="00532885"/>
    <w:rsid w:val="00532DC6"/>
    <w:rsid w:val="00533406"/>
    <w:rsid w:val="0053372B"/>
    <w:rsid w:val="005362EC"/>
    <w:rsid w:val="005406EE"/>
    <w:rsid w:val="00541493"/>
    <w:rsid w:val="00543003"/>
    <w:rsid w:val="0054405F"/>
    <w:rsid w:val="0054650C"/>
    <w:rsid w:val="00551916"/>
    <w:rsid w:val="00552F31"/>
    <w:rsid w:val="00553649"/>
    <w:rsid w:val="00554636"/>
    <w:rsid w:val="00560211"/>
    <w:rsid w:val="00561B33"/>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61EF"/>
    <w:rsid w:val="00590ED5"/>
    <w:rsid w:val="005915B6"/>
    <w:rsid w:val="00591672"/>
    <w:rsid w:val="00592365"/>
    <w:rsid w:val="00593134"/>
    <w:rsid w:val="0059461E"/>
    <w:rsid w:val="00594C7C"/>
    <w:rsid w:val="00596BB6"/>
    <w:rsid w:val="00597321"/>
    <w:rsid w:val="005A0294"/>
    <w:rsid w:val="005A3E1E"/>
    <w:rsid w:val="005A40CB"/>
    <w:rsid w:val="005A4F85"/>
    <w:rsid w:val="005B1488"/>
    <w:rsid w:val="005B1590"/>
    <w:rsid w:val="005B19B6"/>
    <w:rsid w:val="005B2C50"/>
    <w:rsid w:val="005B3DC7"/>
    <w:rsid w:val="005B478F"/>
    <w:rsid w:val="005B573D"/>
    <w:rsid w:val="005B686B"/>
    <w:rsid w:val="005C01ED"/>
    <w:rsid w:val="005C1521"/>
    <w:rsid w:val="005C15FB"/>
    <w:rsid w:val="005C5BB4"/>
    <w:rsid w:val="005C6D3F"/>
    <w:rsid w:val="005D675E"/>
    <w:rsid w:val="005E2255"/>
    <w:rsid w:val="005E34C5"/>
    <w:rsid w:val="005E493C"/>
    <w:rsid w:val="005E5A66"/>
    <w:rsid w:val="005E5C7A"/>
    <w:rsid w:val="005E72EF"/>
    <w:rsid w:val="005E7B5E"/>
    <w:rsid w:val="005F135F"/>
    <w:rsid w:val="005F4745"/>
    <w:rsid w:val="005F5830"/>
    <w:rsid w:val="005F5E01"/>
    <w:rsid w:val="005F698F"/>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254D"/>
    <w:rsid w:val="00632740"/>
    <w:rsid w:val="00632D78"/>
    <w:rsid w:val="00634C52"/>
    <w:rsid w:val="00634E6D"/>
    <w:rsid w:val="006354E9"/>
    <w:rsid w:val="0063594F"/>
    <w:rsid w:val="00637646"/>
    <w:rsid w:val="0063788F"/>
    <w:rsid w:val="006448EC"/>
    <w:rsid w:val="00645560"/>
    <w:rsid w:val="00646B22"/>
    <w:rsid w:val="00646E33"/>
    <w:rsid w:val="006471BD"/>
    <w:rsid w:val="00647479"/>
    <w:rsid w:val="0064CEF1"/>
    <w:rsid w:val="0065090D"/>
    <w:rsid w:val="00650B1A"/>
    <w:rsid w:val="00650E50"/>
    <w:rsid w:val="00651A41"/>
    <w:rsid w:val="00656256"/>
    <w:rsid w:val="00657BF0"/>
    <w:rsid w:val="00657E67"/>
    <w:rsid w:val="006603B1"/>
    <w:rsid w:val="006605EF"/>
    <w:rsid w:val="00663202"/>
    <w:rsid w:val="0066435B"/>
    <w:rsid w:val="00664533"/>
    <w:rsid w:val="0066521E"/>
    <w:rsid w:val="00667163"/>
    <w:rsid w:val="0066742C"/>
    <w:rsid w:val="00670689"/>
    <w:rsid w:val="00671F63"/>
    <w:rsid w:val="00671FB3"/>
    <w:rsid w:val="00671FBF"/>
    <w:rsid w:val="006720C8"/>
    <w:rsid w:val="00672603"/>
    <w:rsid w:val="00674F5D"/>
    <w:rsid w:val="00681E7A"/>
    <w:rsid w:val="0068255F"/>
    <w:rsid w:val="006856C7"/>
    <w:rsid w:val="00686CB5"/>
    <w:rsid w:val="00687484"/>
    <w:rsid w:val="006874CB"/>
    <w:rsid w:val="00690B9E"/>
    <w:rsid w:val="00696F27"/>
    <w:rsid w:val="006A00FF"/>
    <w:rsid w:val="006A1058"/>
    <w:rsid w:val="006A16D4"/>
    <w:rsid w:val="006A2DBF"/>
    <w:rsid w:val="006A47F9"/>
    <w:rsid w:val="006B078B"/>
    <w:rsid w:val="006B59A9"/>
    <w:rsid w:val="006B7560"/>
    <w:rsid w:val="006C083E"/>
    <w:rsid w:val="006C232D"/>
    <w:rsid w:val="006C2504"/>
    <w:rsid w:val="006C3735"/>
    <w:rsid w:val="006C6CDD"/>
    <w:rsid w:val="006C7568"/>
    <w:rsid w:val="006D088B"/>
    <w:rsid w:val="006D0D2B"/>
    <w:rsid w:val="006D319D"/>
    <w:rsid w:val="006D3251"/>
    <w:rsid w:val="006D3337"/>
    <w:rsid w:val="006D3F5D"/>
    <w:rsid w:val="006D4EAD"/>
    <w:rsid w:val="006D5D68"/>
    <w:rsid w:val="006D6EFF"/>
    <w:rsid w:val="006E018E"/>
    <w:rsid w:val="006E0B11"/>
    <w:rsid w:val="006E0D01"/>
    <w:rsid w:val="006E114B"/>
    <w:rsid w:val="006E2E46"/>
    <w:rsid w:val="006E33E6"/>
    <w:rsid w:val="006F06CD"/>
    <w:rsid w:val="006F0B78"/>
    <w:rsid w:val="006F2AF7"/>
    <w:rsid w:val="006F6005"/>
    <w:rsid w:val="00700157"/>
    <w:rsid w:val="00701542"/>
    <w:rsid w:val="007035E2"/>
    <w:rsid w:val="00710A95"/>
    <w:rsid w:val="00711012"/>
    <w:rsid w:val="00712EBD"/>
    <w:rsid w:val="0071341D"/>
    <w:rsid w:val="007139B4"/>
    <w:rsid w:val="00713AD4"/>
    <w:rsid w:val="00714038"/>
    <w:rsid w:val="00714BBE"/>
    <w:rsid w:val="00716606"/>
    <w:rsid w:val="00721071"/>
    <w:rsid w:val="007224C2"/>
    <w:rsid w:val="00723C92"/>
    <w:rsid w:val="00725CC0"/>
    <w:rsid w:val="00726572"/>
    <w:rsid w:val="00726EEB"/>
    <w:rsid w:val="00726F40"/>
    <w:rsid w:val="0072733C"/>
    <w:rsid w:val="00732239"/>
    <w:rsid w:val="00732F4F"/>
    <w:rsid w:val="00732F7C"/>
    <w:rsid w:val="0073377E"/>
    <w:rsid w:val="0073384C"/>
    <w:rsid w:val="00734D07"/>
    <w:rsid w:val="007363A8"/>
    <w:rsid w:val="007402EB"/>
    <w:rsid w:val="0074132A"/>
    <w:rsid w:val="00742FB7"/>
    <w:rsid w:val="0074321F"/>
    <w:rsid w:val="00743A8F"/>
    <w:rsid w:val="0074483C"/>
    <w:rsid w:val="00745AFC"/>
    <w:rsid w:val="00745CD5"/>
    <w:rsid w:val="0074741F"/>
    <w:rsid w:val="00750648"/>
    <w:rsid w:val="0075080E"/>
    <w:rsid w:val="00750F61"/>
    <w:rsid w:val="007516A2"/>
    <w:rsid w:val="00754584"/>
    <w:rsid w:val="00755251"/>
    <w:rsid w:val="007558AA"/>
    <w:rsid w:val="0076000D"/>
    <w:rsid w:val="00760202"/>
    <w:rsid w:val="00760903"/>
    <w:rsid w:val="00765ADE"/>
    <w:rsid w:val="007671F7"/>
    <w:rsid w:val="0076780D"/>
    <w:rsid w:val="00767CC1"/>
    <w:rsid w:val="00771559"/>
    <w:rsid w:val="0077156D"/>
    <w:rsid w:val="00771F0B"/>
    <w:rsid w:val="00772E42"/>
    <w:rsid w:val="00773D0C"/>
    <w:rsid w:val="007759B7"/>
    <w:rsid w:val="007772E4"/>
    <w:rsid w:val="007826EA"/>
    <w:rsid w:val="00783854"/>
    <w:rsid w:val="007838D7"/>
    <w:rsid w:val="00787479"/>
    <w:rsid w:val="00790FE8"/>
    <w:rsid w:val="007919AD"/>
    <w:rsid w:val="00793E91"/>
    <w:rsid w:val="007977F8"/>
    <w:rsid w:val="00797C06"/>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B7F27"/>
    <w:rsid w:val="007C1063"/>
    <w:rsid w:val="007C1E6B"/>
    <w:rsid w:val="007C3556"/>
    <w:rsid w:val="007C4EF9"/>
    <w:rsid w:val="007C5693"/>
    <w:rsid w:val="007C579D"/>
    <w:rsid w:val="007C5938"/>
    <w:rsid w:val="007C7C7B"/>
    <w:rsid w:val="007D0E47"/>
    <w:rsid w:val="007D1344"/>
    <w:rsid w:val="007D1373"/>
    <w:rsid w:val="007D4DCE"/>
    <w:rsid w:val="007D69F9"/>
    <w:rsid w:val="007DE2E7"/>
    <w:rsid w:val="007E0572"/>
    <w:rsid w:val="007E1C77"/>
    <w:rsid w:val="007E2FA4"/>
    <w:rsid w:val="007E5AD2"/>
    <w:rsid w:val="007E5F88"/>
    <w:rsid w:val="007E6738"/>
    <w:rsid w:val="007E7B9F"/>
    <w:rsid w:val="007F0AD7"/>
    <w:rsid w:val="007F2DCE"/>
    <w:rsid w:val="007F4234"/>
    <w:rsid w:val="007F4A2E"/>
    <w:rsid w:val="007F4BE3"/>
    <w:rsid w:val="007F5CFB"/>
    <w:rsid w:val="007F6C0D"/>
    <w:rsid w:val="0080381E"/>
    <w:rsid w:val="00804092"/>
    <w:rsid w:val="00804AE2"/>
    <w:rsid w:val="008071B6"/>
    <w:rsid w:val="00810106"/>
    <w:rsid w:val="00810DAB"/>
    <w:rsid w:val="0081258E"/>
    <w:rsid w:val="00815926"/>
    <w:rsid w:val="00816450"/>
    <w:rsid w:val="00816EC2"/>
    <w:rsid w:val="008177D7"/>
    <w:rsid w:val="00817D11"/>
    <w:rsid w:val="00817DA2"/>
    <w:rsid w:val="00820575"/>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5114E"/>
    <w:rsid w:val="00851675"/>
    <w:rsid w:val="00851CD6"/>
    <w:rsid w:val="0085235C"/>
    <w:rsid w:val="00852598"/>
    <w:rsid w:val="00854088"/>
    <w:rsid w:val="00854D31"/>
    <w:rsid w:val="0085527A"/>
    <w:rsid w:val="00856311"/>
    <w:rsid w:val="0085676D"/>
    <w:rsid w:val="008575B8"/>
    <w:rsid w:val="00857929"/>
    <w:rsid w:val="00860796"/>
    <w:rsid w:val="0086143D"/>
    <w:rsid w:val="0086286C"/>
    <w:rsid w:val="00862F69"/>
    <w:rsid w:val="008645B2"/>
    <w:rsid w:val="00870427"/>
    <w:rsid w:val="00870EDE"/>
    <w:rsid w:val="00871966"/>
    <w:rsid w:val="00873A28"/>
    <w:rsid w:val="0087646E"/>
    <w:rsid w:val="00877B32"/>
    <w:rsid w:val="00877B73"/>
    <w:rsid w:val="00877C98"/>
    <w:rsid w:val="0088030F"/>
    <w:rsid w:val="00881503"/>
    <w:rsid w:val="00881551"/>
    <w:rsid w:val="00881EB3"/>
    <w:rsid w:val="008822A6"/>
    <w:rsid w:val="008829FE"/>
    <w:rsid w:val="008867B6"/>
    <w:rsid w:val="008905CC"/>
    <w:rsid w:val="00892DB5"/>
    <w:rsid w:val="0089339D"/>
    <w:rsid w:val="0089428D"/>
    <w:rsid w:val="008A0B01"/>
    <w:rsid w:val="008A24A5"/>
    <w:rsid w:val="008A4009"/>
    <w:rsid w:val="008A43D5"/>
    <w:rsid w:val="008A4B70"/>
    <w:rsid w:val="008A5EAB"/>
    <w:rsid w:val="008B168C"/>
    <w:rsid w:val="008B5B85"/>
    <w:rsid w:val="008B5C65"/>
    <w:rsid w:val="008B5DA9"/>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3517"/>
    <w:rsid w:val="008F3B59"/>
    <w:rsid w:val="008F437B"/>
    <w:rsid w:val="008F48E1"/>
    <w:rsid w:val="008F5B76"/>
    <w:rsid w:val="008F7EDD"/>
    <w:rsid w:val="0090022D"/>
    <w:rsid w:val="00901215"/>
    <w:rsid w:val="00901C65"/>
    <w:rsid w:val="00902CAE"/>
    <w:rsid w:val="0090338F"/>
    <w:rsid w:val="00913C77"/>
    <w:rsid w:val="00917BB4"/>
    <w:rsid w:val="0092049F"/>
    <w:rsid w:val="009245DD"/>
    <w:rsid w:val="009246B3"/>
    <w:rsid w:val="00926953"/>
    <w:rsid w:val="0092791F"/>
    <w:rsid w:val="00932964"/>
    <w:rsid w:val="009335EB"/>
    <w:rsid w:val="00934745"/>
    <w:rsid w:val="00935D22"/>
    <w:rsid w:val="00937754"/>
    <w:rsid w:val="00937F8D"/>
    <w:rsid w:val="00940379"/>
    <w:rsid w:val="00940FFB"/>
    <w:rsid w:val="00942DD6"/>
    <w:rsid w:val="009446DF"/>
    <w:rsid w:val="0094685E"/>
    <w:rsid w:val="00953EF0"/>
    <w:rsid w:val="0095471C"/>
    <w:rsid w:val="00955B0C"/>
    <w:rsid w:val="00956267"/>
    <w:rsid w:val="00961255"/>
    <w:rsid w:val="00961396"/>
    <w:rsid w:val="00962A9D"/>
    <w:rsid w:val="00966389"/>
    <w:rsid w:val="0096659E"/>
    <w:rsid w:val="00970896"/>
    <w:rsid w:val="00971E21"/>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661"/>
    <w:rsid w:val="00997FCC"/>
    <w:rsid w:val="009A0C15"/>
    <w:rsid w:val="009A28E5"/>
    <w:rsid w:val="009A35D9"/>
    <w:rsid w:val="009A4936"/>
    <w:rsid w:val="009A72B4"/>
    <w:rsid w:val="009B1DDE"/>
    <w:rsid w:val="009B2594"/>
    <w:rsid w:val="009B41E0"/>
    <w:rsid w:val="009B436F"/>
    <w:rsid w:val="009B46A3"/>
    <w:rsid w:val="009B5561"/>
    <w:rsid w:val="009B5D6F"/>
    <w:rsid w:val="009B5E7F"/>
    <w:rsid w:val="009C089C"/>
    <w:rsid w:val="009C094C"/>
    <w:rsid w:val="009C13B7"/>
    <w:rsid w:val="009C18CC"/>
    <w:rsid w:val="009C218E"/>
    <w:rsid w:val="009C361D"/>
    <w:rsid w:val="009C4241"/>
    <w:rsid w:val="009C4AB2"/>
    <w:rsid w:val="009C5210"/>
    <w:rsid w:val="009C6525"/>
    <w:rsid w:val="009C674C"/>
    <w:rsid w:val="009C736D"/>
    <w:rsid w:val="009D3F89"/>
    <w:rsid w:val="009D3FBF"/>
    <w:rsid w:val="009E15B7"/>
    <w:rsid w:val="009E2456"/>
    <w:rsid w:val="009E5074"/>
    <w:rsid w:val="009E70CD"/>
    <w:rsid w:val="009E74D0"/>
    <w:rsid w:val="009E7A2B"/>
    <w:rsid w:val="009F0621"/>
    <w:rsid w:val="009F0AEE"/>
    <w:rsid w:val="009F1179"/>
    <w:rsid w:val="009F6952"/>
    <w:rsid w:val="00A00F83"/>
    <w:rsid w:val="00A02833"/>
    <w:rsid w:val="00A02CA8"/>
    <w:rsid w:val="00A0322B"/>
    <w:rsid w:val="00A037BE"/>
    <w:rsid w:val="00A03A3A"/>
    <w:rsid w:val="00A057D9"/>
    <w:rsid w:val="00A10434"/>
    <w:rsid w:val="00A10AEC"/>
    <w:rsid w:val="00A10D21"/>
    <w:rsid w:val="00A132BF"/>
    <w:rsid w:val="00A13F47"/>
    <w:rsid w:val="00A159C1"/>
    <w:rsid w:val="00A17D2B"/>
    <w:rsid w:val="00A2012A"/>
    <w:rsid w:val="00A2295A"/>
    <w:rsid w:val="00A24C4A"/>
    <w:rsid w:val="00A268A6"/>
    <w:rsid w:val="00A27644"/>
    <w:rsid w:val="00A302BB"/>
    <w:rsid w:val="00A30A3C"/>
    <w:rsid w:val="00A31BED"/>
    <w:rsid w:val="00A321E7"/>
    <w:rsid w:val="00A32585"/>
    <w:rsid w:val="00A32E4A"/>
    <w:rsid w:val="00A33BD7"/>
    <w:rsid w:val="00A33CBE"/>
    <w:rsid w:val="00A346D7"/>
    <w:rsid w:val="00A35B99"/>
    <w:rsid w:val="00A35BE1"/>
    <w:rsid w:val="00A35DBA"/>
    <w:rsid w:val="00A373DD"/>
    <w:rsid w:val="00A406F1"/>
    <w:rsid w:val="00A42472"/>
    <w:rsid w:val="00A42757"/>
    <w:rsid w:val="00A429A9"/>
    <w:rsid w:val="00A44A47"/>
    <w:rsid w:val="00A45FB6"/>
    <w:rsid w:val="00A50226"/>
    <w:rsid w:val="00A505DD"/>
    <w:rsid w:val="00A51476"/>
    <w:rsid w:val="00A51F54"/>
    <w:rsid w:val="00A5534D"/>
    <w:rsid w:val="00A556AB"/>
    <w:rsid w:val="00A57C1D"/>
    <w:rsid w:val="00A60373"/>
    <w:rsid w:val="00A60B9A"/>
    <w:rsid w:val="00A62995"/>
    <w:rsid w:val="00A63DD0"/>
    <w:rsid w:val="00A64AEC"/>
    <w:rsid w:val="00A70171"/>
    <w:rsid w:val="00A7422A"/>
    <w:rsid w:val="00A80642"/>
    <w:rsid w:val="00A8078A"/>
    <w:rsid w:val="00A80A98"/>
    <w:rsid w:val="00A81FED"/>
    <w:rsid w:val="00A832D4"/>
    <w:rsid w:val="00A83E8A"/>
    <w:rsid w:val="00A84671"/>
    <w:rsid w:val="00A856FF"/>
    <w:rsid w:val="00A87269"/>
    <w:rsid w:val="00A87A0E"/>
    <w:rsid w:val="00A91394"/>
    <w:rsid w:val="00A913E0"/>
    <w:rsid w:val="00A9199A"/>
    <w:rsid w:val="00A91CE9"/>
    <w:rsid w:val="00A92A59"/>
    <w:rsid w:val="00AA113B"/>
    <w:rsid w:val="00AA11C5"/>
    <w:rsid w:val="00AA2D98"/>
    <w:rsid w:val="00AA631E"/>
    <w:rsid w:val="00AA7387"/>
    <w:rsid w:val="00AB1535"/>
    <w:rsid w:val="00AB35D3"/>
    <w:rsid w:val="00AB70E7"/>
    <w:rsid w:val="00AB74B0"/>
    <w:rsid w:val="00AB82CA"/>
    <w:rsid w:val="00AC029E"/>
    <w:rsid w:val="00AC082E"/>
    <w:rsid w:val="00AC09E1"/>
    <w:rsid w:val="00AC2789"/>
    <w:rsid w:val="00AC304D"/>
    <w:rsid w:val="00AC43C0"/>
    <w:rsid w:val="00AC5764"/>
    <w:rsid w:val="00AD2A7B"/>
    <w:rsid w:val="00AD2EF2"/>
    <w:rsid w:val="00AD3664"/>
    <w:rsid w:val="00AD6B25"/>
    <w:rsid w:val="00AD7296"/>
    <w:rsid w:val="00AE00C3"/>
    <w:rsid w:val="00AE07EC"/>
    <w:rsid w:val="00AE1A7E"/>
    <w:rsid w:val="00AE430E"/>
    <w:rsid w:val="00AE5B42"/>
    <w:rsid w:val="00AE7825"/>
    <w:rsid w:val="00AF361D"/>
    <w:rsid w:val="00AF4363"/>
    <w:rsid w:val="00AF4DFD"/>
    <w:rsid w:val="00AF50E9"/>
    <w:rsid w:val="00AF57CF"/>
    <w:rsid w:val="00AF5DEE"/>
    <w:rsid w:val="00AF6987"/>
    <w:rsid w:val="00AF6EC6"/>
    <w:rsid w:val="00AF7303"/>
    <w:rsid w:val="00AF7FD4"/>
    <w:rsid w:val="00B03EBE"/>
    <w:rsid w:val="00B042B8"/>
    <w:rsid w:val="00B07CF0"/>
    <w:rsid w:val="00B1363E"/>
    <w:rsid w:val="00B1630D"/>
    <w:rsid w:val="00B20286"/>
    <w:rsid w:val="00B207ED"/>
    <w:rsid w:val="00B20E6B"/>
    <w:rsid w:val="00B238D7"/>
    <w:rsid w:val="00B23AA6"/>
    <w:rsid w:val="00B23E96"/>
    <w:rsid w:val="00B24D2A"/>
    <w:rsid w:val="00B266B4"/>
    <w:rsid w:val="00B30B3D"/>
    <w:rsid w:val="00B328E6"/>
    <w:rsid w:val="00B32A03"/>
    <w:rsid w:val="00B32E89"/>
    <w:rsid w:val="00B35156"/>
    <w:rsid w:val="00B351DA"/>
    <w:rsid w:val="00B356F6"/>
    <w:rsid w:val="00B373AF"/>
    <w:rsid w:val="00B3759D"/>
    <w:rsid w:val="00B405EC"/>
    <w:rsid w:val="00B4146A"/>
    <w:rsid w:val="00B41BA6"/>
    <w:rsid w:val="00B421F1"/>
    <w:rsid w:val="00B44755"/>
    <w:rsid w:val="00B47FAC"/>
    <w:rsid w:val="00B50D3C"/>
    <w:rsid w:val="00B50E22"/>
    <w:rsid w:val="00B52657"/>
    <w:rsid w:val="00B52EB3"/>
    <w:rsid w:val="00B52EB5"/>
    <w:rsid w:val="00B532D0"/>
    <w:rsid w:val="00B53C66"/>
    <w:rsid w:val="00B555A8"/>
    <w:rsid w:val="00B57440"/>
    <w:rsid w:val="00B57DA7"/>
    <w:rsid w:val="00B57F19"/>
    <w:rsid w:val="00B6180E"/>
    <w:rsid w:val="00B626D0"/>
    <w:rsid w:val="00B653AA"/>
    <w:rsid w:val="00B671C7"/>
    <w:rsid w:val="00B67F36"/>
    <w:rsid w:val="00B72210"/>
    <w:rsid w:val="00B72A24"/>
    <w:rsid w:val="00B73591"/>
    <w:rsid w:val="00B735DF"/>
    <w:rsid w:val="00B7522B"/>
    <w:rsid w:val="00B75CF8"/>
    <w:rsid w:val="00B7638E"/>
    <w:rsid w:val="00B76FCA"/>
    <w:rsid w:val="00B84932"/>
    <w:rsid w:val="00B84FA8"/>
    <w:rsid w:val="00B856AF"/>
    <w:rsid w:val="00B87610"/>
    <w:rsid w:val="00B9012A"/>
    <w:rsid w:val="00B90AA7"/>
    <w:rsid w:val="00B910F7"/>
    <w:rsid w:val="00B962C8"/>
    <w:rsid w:val="00B976C7"/>
    <w:rsid w:val="00BA0138"/>
    <w:rsid w:val="00BA0267"/>
    <w:rsid w:val="00BA148C"/>
    <w:rsid w:val="00BA1502"/>
    <w:rsid w:val="00BA1538"/>
    <w:rsid w:val="00BA1823"/>
    <w:rsid w:val="00BA37A8"/>
    <w:rsid w:val="00BA54ED"/>
    <w:rsid w:val="00BA5AD1"/>
    <w:rsid w:val="00BA5CC3"/>
    <w:rsid w:val="00BB27C5"/>
    <w:rsid w:val="00BB3CD5"/>
    <w:rsid w:val="00BB3EDB"/>
    <w:rsid w:val="00BB43F1"/>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1944"/>
    <w:rsid w:val="00BE2FD3"/>
    <w:rsid w:val="00BE312D"/>
    <w:rsid w:val="00BE71FC"/>
    <w:rsid w:val="00BF21D6"/>
    <w:rsid w:val="00BF5F79"/>
    <w:rsid w:val="00C00279"/>
    <w:rsid w:val="00C036F9"/>
    <w:rsid w:val="00C037C5"/>
    <w:rsid w:val="00C04466"/>
    <w:rsid w:val="00C109F5"/>
    <w:rsid w:val="00C111FA"/>
    <w:rsid w:val="00C14E4B"/>
    <w:rsid w:val="00C15F1E"/>
    <w:rsid w:val="00C1744A"/>
    <w:rsid w:val="00C21211"/>
    <w:rsid w:val="00C24DDA"/>
    <w:rsid w:val="00C25074"/>
    <w:rsid w:val="00C26985"/>
    <w:rsid w:val="00C304D7"/>
    <w:rsid w:val="00C32EE2"/>
    <w:rsid w:val="00C33291"/>
    <w:rsid w:val="00C41073"/>
    <w:rsid w:val="00C4151A"/>
    <w:rsid w:val="00C44AFB"/>
    <w:rsid w:val="00C469AD"/>
    <w:rsid w:val="00C46ED5"/>
    <w:rsid w:val="00C47014"/>
    <w:rsid w:val="00C51620"/>
    <w:rsid w:val="00C52080"/>
    <w:rsid w:val="00C52DA3"/>
    <w:rsid w:val="00C5435B"/>
    <w:rsid w:val="00C54877"/>
    <w:rsid w:val="00C56F8E"/>
    <w:rsid w:val="00C572DA"/>
    <w:rsid w:val="00C61EBD"/>
    <w:rsid w:val="00C6259A"/>
    <w:rsid w:val="00C626CD"/>
    <w:rsid w:val="00C628D7"/>
    <w:rsid w:val="00C6360B"/>
    <w:rsid w:val="00C63A29"/>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13C"/>
    <w:rsid w:val="00C964B1"/>
    <w:rsid w:val="00C96C71"/>
    <w:rsid w:val="00CA2776"/>
    <w:rsid w:val="00CA3C55"/>
    <w:rsid w:val="00CA4F37"/>
    <w:rsid w:val="00CA64CC"/>
    <w:rsid w:val="00CA6FC3"/>
    <w:rsid w:val="00CB39A5"/>
    <w:rsid w:val="00CB5051"/>
    <w:rsid w:val="00CB60A5"/>
    <w:rsid w:val="00CB684C"/>
    <w:rsid w:val="00CB696F"/>
    <w:rsid w:val="00CC078A"/>
    <w:rsid w:val="00CC2CA5"/>
    <w:rsid w:val="00CC7556"/>
    <w:rsid w:val="00CD299B"/>
    <w:rsid w:val="00CD314D"/>
    <w:rsid w:val="00CD3974"/>
    <w:rsid w:val="00CD6723"/>
    <w:rsid w:val="00CD6C8C"/>
    <w:rsid w:val="00CE1C27"/>
    <w:rsid w:val="00CE2F5E"/>
    <w:rsid w:val="00CE4620"/>
    <w:rsid w:val="00CE5C99"/>
    <w:rsid w:val="00CE6495"/>
    <w:rsid w:val="00CE7085"/>
    <w:rsid w:val="00CE7877"/>
    <w:rsid w:val="00CF0494"/>
    <w:rsid w:val="00CF39A3"/>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1C73"/>
    <w:rsid w:val="00D22318"/>
    <w:rsid w:val="00D25A19"/>
    <w:rsid w:val="00D26A3B"/>
    <w:rsid w:val="00D2727F"/>
    <w:rsid w:val="00D30886"/>
    <w:rsid w:val="00D31B9F"/>
    <w:rsid w:val="00D3214B"/>
    <w:rsid w:val="00D3260A"/>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EF1"/>
    <w:rsid w:val="00D478A9"/>
    <w:rsid w:val="00D47F44"/>
    <w:rsid w:val="00D50356"/>
    <w:rsid w:val="00D50990"/>
    <w:rsid w:val="00D52558"/>
    <w:rsid w:val="00D53F17"/>
    <w:rsid w:val="00D55E4D"/>
    <w:rsid w:val="00D56CAF"/>
    <w:rsid w:val="00D57DC0"/>
    <w:rsid w:val="00D601D8"/>
    <w:rsid w:val="00D609B1"/>
    <w:rsid w:val="00D61439"/>
    <w:rsid w:val="00D6162B"/>
    <w:rsid w:val="00D633F1"/>
    <w:rsid w:val="00D63ECA"/>
    <w:rsid w:val="00D65A03"/>
    <w:rsid w:val="00D66001"/>
    <w:rsid w:val="00D664F1"/>
    <w:rsid w:val="00D66C41"/>
    <w:rsid w:val="00D711DE"/>
    <w:rsid w:val="00D719F9"/>
    <w:rsid w:val="00D72762"/>
    <w:rsid w:val="00D77F94"/>
    <w:rsid w:val="00D814C6"/>
    <w:rsid w:val="00D847DE"/>
    <w:rsid w:val="00D85227"/>
    <w:rsid w:val="00D866CB"/>
    <w:rsid w:val="00D8780E"/>
    <w:rsid w:val="00D9048C"/>
    <w:rsid w:val="00D907C6"/>
    <w:rsid w:val="00D90C06"/>
    <w:rsid w:val="00D910D6"/>
    <w:rsid w:val="00D911B4"/>
    <w:rsid w:val="00D9307B"/>
    <w:rsid w:val="00D94224"/>
    <w:rsid w:val="00D949A6"/>
    <w:rsid w:val="00D94A36"/>
    <w:rsid w:val="00D97086"/>
    <w:rsid w:val="00DA0CE8"/>
    <w:rsid w:val="00DA0D5E"/>
    <w:rsid w:val="00DA1B2D"/>
    <w:rsid w:val="00DA1D79"/>
    <w:rsid w:val="00DA2E15"/>
    <w:rsid w:val="00DA2F69"/>
    <w:rsid w:val="00DA6FFF"/>
    <w:rsid w:val="00DA723C"/>
    <w:rsid w:val="00DA79DE"/>
    <w:rsid w:val="00DB09B7"/>
    <w:rsid w:val="00DB39DA"/>
    <w:rsid w:val="00DB67E9"/>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9BA"/>
    <w:rsid w:val="00DF5E35"/>
    <w:rsid w:val="00DF5F27"/>
    <w:rsid w:val="00DF73BB"/>
    <w:rsid w:val="00E00228"/>
    <w:rsid w:val="00E029DB"/>
    <w:rsid w:val="00E02D5F"/>
    <w:rsid w:val="00E03C98"/>
    <w:rsid w:val="00E0725F"/>
    <w:rsid w:val="00E13639"/>
    <w:rsid w:val="00E13F48"/>
    <w:rsid w:val="00E13F8A"/>
    <w:rsid w:val="00E161CA"/>
    <w:rsid w:val="00E170AF"/>
    <w:rsid w:val="00E17315"/>
    <w:rsid w:val="00E17AA2"/>
    <w:rsid w:val="00E17BFB"/>
    <w:rsid w:val="00E20611"/>
    <w:rsid w:val="00E20AFE"/>
    <w:rsid w:val="00E2147E"/>
    <w:rsid w:val="00E21C3E"/>
    <w:rsid w:val="00E22D2E"/>
    <w:rsid w:val="00E23DC5"/>
    <w:rsid w:val="00E263F1"/>
    <w:rsid w:val="00E278EC"/>
    <w:rsid w:val="00E27991"/>
    <w:rsid w:val="00E31364"/>
    <w:rsid w:val="00E40F63"/>
    <w:rsid w:val="00E42031"/>
    <w:rsid w:val="00E42B01"/>
    <w:rsid w:val="00E43C7D"/>
    <w:rsid w:val="00E446F2"/>
    <w:rsid w:val="00E46AC6"/>
    <w:rsid w:val="00E5252A"/>
    <w:rsid w:val="00E530FE"/>
    <w:rsid w:val="00E54C71"/>
    <w:rsid w:val="00E55803"/>
    <w:rsid w:val="00E568FF"/>
    <w:rsid w:val="00E57235"/>
    <w:rsid w:val="00E57765"/>
    <w:rsid w:val="00E60127"/>
    <w:rsid w:val="00E609BD"/>
    <w:rsid w:val="00E61B3D"/>
    <w:rsid w:val="00E6204D"/>
    <w:rsid w:val="00E64700"/>
    <w:rsid w:val="00E64A23"/>
    <w:rsid w:val="00E65073"/>
    <w:rsid w:val="00E66666"/>
    <w:rsid w:val="00E67973"/>
    <w:rsid w:val="00E7123D"/>
    <w:rsid w:val="00E71CDD"/>
    <w:rsid w:val="00E73C96"/>
    <w:rsid w:val="00E801F8"/>
    <w:rsid w:val="00E805AA"/>
    <w:rsid w:val="00E8068C"/>
    <w:rsid w:val="00E82545"/>
    <w:rsid w:val="00E854CC"/>
    <w:rsid w:val="00E85A98"/>
    <w:rsid w:val="00E85FAF"/>
    <w:rsid w:val="00E87064"/>
    <w:rsid w:val="00E908D3"/>
    <w:rsid w:val="00E93F11"/>
    <w:rsid w:val="00E96981"/>
    <w:rsid w:val="00E9740A"/>
    <w:rsid w:val="00EA0B78"/>
    <w:rsid w:val="00EA19D4"/>
    <w:rsid w:val="00EA3930"/>
    <w:rsid w:val="00EA3D0A"/>
    <w:rsid w:val="00EA4E5E"/>
    <w:rsid w:val="00EA5DD1"/>
    <w:rsid w:val="00EA5FF2"/>
    <w:rsid w:val="00EB2760"/>
    <w:rsid w:val="00EB2A8F"/>
    <w:rsid w:val="00EB37DD"/>
    <w:rsid w:val="00EB3F66"/>
    <w:rsid w:val="00EB58E8"/>
    <w:rsid w:val="00EB6948"/>
    <w:rsid w:val="00EB7B6C"/>
    <w:rsid w:val="00EC3050"/>
    <w:rsid w:val="00EC32F1"/>
    <w:rsid w:val="00EC53E3"/>
    <w:rsid w:val="00EC64BB"/>
    <w:rsid w:val="00ED3DDA"/>
    <w:rsid w:val="00ED4CEA"/>
    <w:rsid w:val="00ED7B11"/>
    <w:rsid w:val="00ED7BA1"/>
    <w:rsid w:val="00EE19C5"/>
    <w:rsid w:val="00EE1A14"/>
    <w:rsid w:val="00EE1D1E"/>
    <w:rsid w:val="00EE3C68"/>
    <w:rsid w:val="00EE4A65"/>
    <w:rsid w:val="00EE533C"/>
    <w:rsid w:val="00EE5AF1"/>
    <w:rsid w:val="00EE73FC"/>
    <w:rsid w:val="00EE786F"/>
    <w:rsid w:val="00EF0230"/>
    <w:rsid w:val="00EF2493"/>
    <w:rsid w:val="00EF2E12"/>
    <w:rsid w:val="00EF3D91"/>
    <w:rsid w:val="00EF78B6"/>
    <w:rsid w:val="00EF7DB3"/>
    <w:rsid w:val="00F0057E"/>
    <w:rsid w:val="00F05CC6"/>
    <w:rsid w:val="00F0707E"/>
    <w:rsid w:val="00F128A5"/>
    <w:rsid w:val="00F12981"/>
    <w:rsid w:val="00F12B78"/>
    <w:rsid w:val="00F1419F"/>
    <w:rsid w:val="00F14439"/>
    <w:rsid w:val="00F16927"/>
    <w:rsid w:val="00F16FC5"/>
    <w:rsid w:val="00F1720A"/>
    <w:rsid w:val="00F2204B"/>
    <w:rsid w:val="00F2381C"/>
    <w:rsid w:val="00F30887"/>
    <w:rsid w:val="00F30B7A"/>
    <w:rsid w:val="00F31A73"/>
    <w:rsid w:val="00F31DE9"/>
    <w:rsid w:val="00F325C8"/>
    <w:rsid w:val="00F32C69"/>
    <w:rsid w:val="00F34766"/>
    <w:rsid w:val="00F34D8A"/>
    <w:rsid w:val="00F34E1C"/>
    <w:rsid w:val="00F36157"/>
    <w:rsid w:val="00F36303"/>
    <w:rsid w:val="00F40EAA"/>
    <w:rsid w:val="00F41BFA"/>
    <w:rsid w:val="00F42C77"/>
    <w:rsid w:val="00F431B5"/>
    <w:rsid w:val="00F432C7"/>
    <w:rsid w:val="00F44962"/>
    <w:rsid w:val="00F450BB"/>
    <w:rsid w:val="00F46549"/>
    <w:rsid w:val="00F50CED"/>
    <w:rsid w:val="00F52F19"/>
    <w:rsid w:val="00F54418"/>
    <w:rsid w:val="00F54BDA"/>
    <w:rsid w:val="00F57B43"/>
    <w:rsid w:val="00F63F78"/>
    <w:rsid w:val="00F677E8"/>
    <w:rsid w:val="00F724C8"/>
    <w:rsid w:val="00F72666"/>
    <w:rsid w:val="00F73B22"/>
    <w:rsid w:val="00F76261"/>
    <w:rsid w:val="00F809FC"/>
    <w:rsid w:val="00F82DC2"/>
    <w:rsid w:val="00F86CF8"/>
    <w:rsid w:val="00F87E19"/>
    <w:rsid w:val="00F91D74"/>
    <w:rsid w:val="00F9272F"/>
    <w:rsid w:val="00F93B44"/>
    <w:rsid w:val="00F95097"/>
    <w:rsid w:val="00F96A41"/>
    <w:rsid w:val="00F96C32"/>
    <w:rsid w:val="00FA2818"/>
    <w:rsid w:val="00FA33E9"/>
    <w:rsid w:val="00FA3E84"/>
    <w:rsid w:val="00FA6DBF"/>
    <w:rsid w:val="00FB23FA"/>
    <w:rsid w:val="00FB3F79"/>
    <w:rsid w:val="00FB4D6E"/>
    <w:rsid w:val="00FB78C4"/>
    <w:rsid w:val="00FC07A6"/>
    <w:rsid w:val="00FC1D4E"/>
    <w:rsid w:val="00FC38EC"/>
    <w:rsid w:val="00FC5343"/>
    <w:rsid w:val="00FC5CD8"/>
    <w:rsid w:val="00FC68FF"/>
    <w:rsid w:val="00FC75EF"/>
    <w:rsid w:val="00FD0DF6"/>
    <w:rsid w:val="00FD1160"/>
    <w:rsid w:val="00FD20C8"/>
    <w:rsid w:val="00FD229B"/>
    <w:rsid w:val="00FD303E"/>
    <w:rsid w:val="00FD3F9C"/>
    <w:rsid w:val="00FE477C"/>
    <w:rsid w:val="00FE5822"/>
    <w:rsid w:val="00FF03AD"/>
    <w:rsid w:val="00FF09E1"/>
    <w:rsid w:val="00FF124E"/>
    <w:rsid w:val="00FF2EB6"/>
    <w:rsid w:val="00FF3CBF"/>
    <w:rsid w:val="00FF672B"/>
    <w:rsid w:val="00FF6BA2"/>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nresolvedMention3">
    <w:name w:val="Unresolved Mention3"/>
    <w:basedOn w:val="DefaultParagraphFont"/>
    <w:uiPriority w:val="99"/>
    <w:semiHidden/>
    <w:unhideWhenUsed/>
    <w:rsid w:val="0071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1300082">
      <w:bodyDiv w:val="1"/>
      <w:marLeft w:val="0"/>
      <w:marRight w:val="0"/>
      <w:marTop w:val="0"/>
      <w:marBottom w:val="0"/>
      <w:divBdr>
        <w:top w:val="none" w:sz="0" w:space="0" w:color="auto"/>
        <w:left w:val="none" w:sz="0" w:space="0" w:color="auto"/>
        <w:bottom w:val="none" w:sz="0" w:space="0" w:color="auto"/>
        <w:right w:val="none" w:sz="0" w:space="0" w:color="auto"/>
      </w:divBdr>
    </w:div>
    <w:div w:id="584724691">
      <w:bodyDiv w:val="1"/>
      <w:marLeft w:val="0"/>
      <w:marRight w:val="0"/>
      <w:marTop w:val="0"/>
      <w:marBottom w:val="0"/>
      <w:divBdr>
        <w:top w:val="none" w:sz="0" w:space="0" w:color="auto"/>
        <w:left w:val="none" w:sz="0" w:space="0" w:color="auto"/>
        <w:bottom w:val="none" w:sz="0" w:space="0" w:color="auto"/>
        <w:right w:val="none" w:sz="0" w:space="0" w:color="auto"/>
      </w:divBdr>
    </w:div>
    <w:div w:id="633944316">
      <w:bodyDiv w:val="1"/>
      <w:marLeft w:val="0"/>
      <w:marRight w:val="0"/>
      <w:marTop w:val="0"/>
      <w:marBottom w:val="0"/>
      <w:divBdr>
        <w:top w:val="none" w:sz="0" w:space="0" w:color="auto"/>
        <w:left w:val="none" w:sz="0" w:space="0" w:color="auto"/>
        <w:bottom w:val="none" w:sz="0" w:space="0" w:color="auto"/>
        <w:right w:val="none" w:sz="0" w:space="0" w:color="auto"/>
      </w:divBdr>
    </w:div>
    <w:div w:id="638341024">
      <w:bodyDiv w:val="1"/>
      <w:marLeft w:val="0"/>
      <w:marRight w:val="0"/>
      <w:marTop w:val="0"/>
      <w:marBottom w:val="0"/>
      <w:divBdr>
        <w:top w:val="none" w:sz="0" w:space="0" w:color="auto"/>
        <w:left w:val="none" w:sz="0" w:space="0" w:color="auto"/>
        <w:bottom w:val="none" w:sz="0" w:space="0" w:color="auto"/>
        <w:right w:val="none" w:sz="0" w:space="0" w:color="auto"/>
      </w:divBdr>
    </w:div>
    <w:div w:id="643923613">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8820322">
      <w:bodyDiv w:val="1"/>
      <w:marLeft w:val="0"/>
      <w:marRight w:val="0"/>
      <w:marTop w:val="0"/>
      <w:marBottom w:val="0"/>
      <w:divBdr>
        <w:top w:val="none" w:sz="0" w:space="0" w:color="auto"/>
        <w:left w:val="none" w:sz="0" w:space="0" w:color="auto"/>
        <w:bottom w:val="none" w:sz="0" w:space="0" w:color="auto"/>
        <w:right w:val="none" w:sz="0" w:space="0" w:color="auto"/>
      </w:divBdr>
    </w:div>
    <w:div w:id="721756200">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27536295">
      <w:bodyDiv w:val="1"/>
      <w:marLeft w:val="0"/>
      <w:marRight w:val="0"/>
      <w:marTop w:val="0"/>
      <w:marBottom w:val="0"/>
      <w:divBdr>
        <w:top w:val="none" w:sz="0" w:space="0" w:color="auto"/>
        <w:left w:val="none" w:sz="0" w:space="0" w:color="auto"/>
        <w:bottom w:val="none" w:sz="0" w:space="0" w:color="auto"/>
        <w:right w:val="none" w:sz="0" w:space="0" w:color="auto"/>
      </w:divBdr>
    </w:div>
    <w:div w:id="766075846">
      <w:bodyDiv w:val="1"/>
      <w:marLeft w:val="0"/>
      <w:marRight w:val="0"/>
      <w:marTop w:val="0"/>
      <w:marBottom w:val="0"/>
      <w:divBdr>
        <w:top w:val="none" w:sz="0" w:space="0" w:color="auto"/>
        <w:left w:val="none" w:sz="0" w:space="0" w:color="auto"/>
        <w:bottom w:val="none" w:sz="0" w:space="0" w:color="auto"/>
        <w:right w:val="none" w:sz="0" w:space="0" w:color="auto"/>
      </w:divBdr>
    </w:div>
    <w:div w:id="77575409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05074373">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52217685">
      <w:bodyDiv w:val="1"/>
      <w:marLeft w:val="0"/>
      <w:marRight w:val="0"/>
      <w:marTop w:val="0"/>
      <w:marBottom w:val="0"/>
      <w:divBdr>
        <w:top w:val="none" w:sz="0" w:space="0" w:color="auto"/>
        <w:left w:val="none" w:sz="0" w:space="0" w:color="auto"/>
        <w:bottom w:val="none" w:sz="0" w:space="0" w:color="auto"/>
        <w:right w:val="none" w:sz="0" w:space="0" w:color="auto"/>
      </w:divBdr>
    </w:div>
    <w:div w:id="1250197138">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44960">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491679204">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65292296">
      <w:bodyDiv w:val="1"/>
      <w:marLeft w:val="0"/>
      <w:marRight w:val="0"/>
      <w:marTop w:val="0"/>
      <w:marBottom w:val="0"/>
      <w:divBdr>
        <w:top w:val="none" w:sz="0" w:space="0" w:color="auto"/>
        <w:left w:val="none" w:sz="0" w:space="0" w:color="auto"/>
        <w:bottom w:val="none" w:sz="0" w:space="0" w:color="auto"/>
        <w:right w:val="none" w:sz="0" w:space="0" w:color="auto"/>
      </w:divBdr>
    </w:div>
    <w:div w:id="1642418894">
      <w:bodyDiv w:val="1"/>
      <w:marLeft w:val="0"/>
      <w:marRight w:val="0"/>
      <w:marTop w:val="0"/>
      <w:marBottom w:val="0"/>
      <w:divBdr>
        <w:top w:val="none" w:sz="0" w:space="0" w:color="auto"/>
        <w:left w:val="none" w:sz="0" w:space="0" w:color="auto"/>
        <w:bottom w:val="none" w:sz="0" w:space="0" w:color="auto"/>
        <w:right w:val="none" w:sz="0" w:space="0" w:color="auto"/>
      </w:divBdr>
    </w:div>
    <w:div w:id="176352645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 w:id="214048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mailto:j.musteikiene@cpva.l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www.e-tar.lt/portal/lt/legalAct/730c6820fb0311ed9978886e85107a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lt/veiklos-sritys/metodines-pagalbos-centras/fiksuotuju-dydziu-registras/1104"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0617E7E5E96143B58FC23D2F2537A367"/>
        <w:category>
          <w:name w:val="General"/>
          <w:gallery w:val="placeholder"/>
        </w:category>
        <w:types>
          <w:type w:val="bbPlcHdr"/>
        </w:types>
        <w:behaviors>
          <w:behavior w:val="content"/>
        </w:behaviors>
        <w:guid w:val="{AA396F30-D5D6-481D-94A1-36D0247FB015}"/>
      </w:docPartPr>
      <w:docPartBody>
        <w:p w:rsidR="00680F87" w:rsidRDefault="00680F87"/>
      </w:docPartBody>
    </w:docPart>
    <w:docPart>
      <w:docPartPr>
        <w:name w:val="9D3716F6363B48159E5CF35E8399FAAB"/>
        <w:category>
          <w:name w:val="General"/>
          <w:gallery w:val="placeholder"/>
        </w:category>
        <w:types>
          <w:type w:val="bbPlcHdr"/>
        </w:types>
        <w:behaviors>
          <w:behavior w:val="content"/>
        </w:behaviors>
        <w:guid w:val="{CB8F8B69-E617-487E-B473-98E3807DD7FC}"/>
      </w:docPartPr>
      <w:docPartBody>
        <w:p w:rsidR="00680F87" w:rsidRDefault="00680F87"/>
      </w:docPartBody>
    </w:docPart>
    <w:docPart>
      <w:docPartPr>
        <w:name w:val="1A98930FE59542E2BFD444F0C59B09F3"/>
        <w:category>
          <w:name w:val="General"/>
          <w:gallery w:val="placeholder"/>
        </w:category>
        <w:types>
          <w:type w:val="bbPlcHdr"/>
        </w:types>
        <w:behaviors>
          <w:behavior w:val="content"/>
        </w:behaviors>
        <w:guid w:val="{4079E624-BA51-465F-9D13-7059D46BEB09}"/>
      </w:docPartPr>
      <w:docPartBody>
        <w:p w:rsidR="00680F87" w:rsidRDefault="00680F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D521B"/>
    <w:rsid w:val="000E5974"/>
    <w:rsid w:val="001237F5"/>
    <w:rsid w:val="001348C6"/>
    <w:rsid w:val="00173552"/>
    <w:rsid w:val="001D1682"/>
    <w:rsid w:val="00211B47"/>
    <w:rsid w:val="0039649E"/>
    <w:rsid w:val="003D1812"/>
    <w:rsid w:val="00467E02"/>
    <w:rsid w:val="004A4126"/>
    <w:rsid w:val="00505B8C"/>
    <w:rsid w:val="00525A7E"/>
    <w:rsid w:val="00631305"/>
    <w:rsid w:val="00666228"/>
    <w:rsid w:val="00680F87"/>
    <w:rsid w:val="006E2987"/>
    <w:rsid w:val="007511AF"/>
    <w:rsid w:val="007C1B4A"/>
    <w:rsid w:val="007D36F7"/>
    <w:rsid w:val="00803552"/>
    <w:rsid w:val="00857481"/>
    <w:rsid w:val="0092379D"/>
    <w:rsid w:val="009579B8"/>
    <w:rsid w:val="009808B5"/>
    <w:rsid w:val="009C460C"/>
    <w:rsid w:val="009E11A0"/>
    <w:rsid w:val="009E12D4"/>
    <w:rsid w:val="00A544F6"/>
    <w:rsid w:val="00A72AAB"/>
    <w:rsid w:val="00B42D75"/>
    <w:rsid w:val="00B562FB"/>
    <w:rsid w:val="00B96E48"/>
    <w:rsid w:val="00BA339F"/>
    <w:rsid w:val="00BB07D1"/>
    <w:rsid w:val="00BE473F"/>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Jurgita Musteikienė</DisplayName>
        <AccountId>629</AccountId>
        <AccountType/>
      </UserInfo>
      <UserInfo>
        <DisplayName>Laura Neliupšytė</DisplayName>
        <AccountId>90</AccountId>
        <AccountType/>
      </UserInfo>
      <UserInfo>
        <DisplayName>Ineta Valantinavičiūtė</DisplayName>
        <AccountId>24</AccountId>
        <AccountType/>
      </UserInfo>
    </DmsPermissionsUsers>
    <DmsPermissionsConfid xmlns="f5ebda27-b626-448f-a7d1-d1cf5ad133fa">true</DmsPermissionsConfid>
    <DmsCommChanPerm xmlns="028236e2-f653-4d19-ab67-4d06a9145e0c" xsi:nil="true"/>
    <DmsDocPrepDocSendRegReal xmlns="028236e2-f653-4d19-ab67-4d06a9145e0c">false</DmsDocPrepDocSendRegRea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CC6B9826-4C69-4E24-97BA-0B19F12F9459}"/>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D573E588-5861-4855-B4C8-E1CF1FAB466C}"/>
</file>

<file path=docProps/app.xml><?xml version="1.0" encoding="utf-8"?>
<Properties xmlns="http://schemas.openxmlformats.org/officeDocument/2006/extended-properties" xmlns:vt="http://schemas.openxmlformats.org/officeDocument/2006/docPropsVTypes">
  <Template>Normal.dotm</Template>
  <TotalTime>589</TotalTime>
  <Pages>22</Pages>
  <Words>33293</Words>
  <Characters>18978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teikti_PĮP_02-022-P</dc:title>
  <dc:subject/>
  <dc:creator>Zita  Markevičienė</dc:creator>
  <cp:keywords/>
  <dc:description/>
  <cp:lastModifiedBy>Jurgita Musteikienė</cp:lastModifiedBy>
  <cp:revision>230</cp:revision>
  <cp:lastPrinted>2023-03-28T09:34:00Z</cp:lastPrinted>
  <dcterms:created xsi:type="dcterms:W3CDTF">2023-03-09T09:28:00Z</dcterms:created>
  <dcterms:modified xsi:type="dcterms:W3CDTF">2023-06-01T11:15:00Z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629;#Jurgita Musteikienė;#90;#Laura Neliupšytė;#24;#Ineta Valantinavičiūtė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