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72921" w14:textId="77777777" w:rsidR="00CA2776" w:rsidRPr="00E455BA" w:rsidRDefault="00CA2776" w:rsidP="00CA2776">
      <w:pPr>
        <w:keepNext/>
        <w:spacing w:after="0" w:line="240" w:lineRule="auto"/>
        <w:ind w:left="5529"/>
        <w:rPr>
          <w:rFonts w:ascii="Times New Roman" w:eastAsia="Times New Roman" w:hAnsi="Times New Roman" w:cs="Times New Roman"/>
          <w:color w:val="000000" w:themeColor="text1"/>
          <w:sz w:val="24"/>
          <w:szCs w:val="24"/>
          <w:lang w:val="en-US"/>
        </w:rPr>
      </w:pPr>
      <w:bookmarkStart w:id="0" w:name="_GoBack"/>
      <w:bookmarkEnd w:id="0"/>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618233AB" w14:textId="53F6138A" w:rsidR="00350528" w:rsidRDefault="00350528" w:rsidP="00CA2776">
      <w:pPr>
        <w:pStyle w:val="paragraph"/>
        <w:keepNext/>
        <w:spacing w:before="0" w:beforeAutospacing="0" w:after="0" w:afterAutospacing="0"/>
        <w:ind w:left="5529"/>
        <w:rPr>
          <w:color w:val="000000" w:themeColor="text1"/>
        </w:rPr>
      </w:pPr>
      <w:bookmarkStart w:id="1" w:name="_Hlk130282385"/>
      <w:r w:rsidRPr="002C7920">
        <w:rPr>
          <w:rFonts w:cstheme="minorHAnsi"/>
        </w:rPr>
        <w:t>F-PRV-KV-01(ES(2021-2027)/1</w:t>
      </w:r>
    </w:p>
    <w:bookmarkEnd w:id="1"/>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063938FA" w:rsidR="00F36303" w:rsidRPr="004C271E" w:rsidRDefault="00F36303" w:rsidP="6CE1E7ED">
      <w:pPr>
        <w:spacing w:after="0" w:line="240" w:lineRule="auto"/>
        <w:jc w:val="center"/>
        <w:rPr>
          <w:rFonts w:ascii="Times New Roman" w:eastAsia="Times New Roman" w:hAnsi="Times New Roman" w:cs="Times New Roman"/>
          <w:b/>
          <w:bCs/>
          <w:sz w:val="24"/>
          <w:szCs w:val="24"/>
        </w:rPr>
      </w:pPr>
      <w:r w:rsidRPr="004C271E">
        <w:rPr>
          <w:rFonts w:ascii="Times New Roman" w:eastAsia="Times New Roman" w:hAnsi="Times New Roman" w:cs="Times New Roman"/>
          <w:b/>
          <w:bCs/>
          <w:sz w:val="24"/>
          <w:szCs w:val="24"/>
        </w:rPr>
        <w:t>KVIETIMAS TEIKTI PROJEKT</w:t>
      </w:r>
      <w:r w:rsidR="0063470E">
        <w:rPr>
          <w:rFonts w:ascii="Times New Roman" w:eastAsia="Times New Roman" w:hAnsi="Times New Roman" w:cs="Times New Roman"/>
          <w:b/>
          <w:bCs/>
          <w:sz w:val="24"/>
          <w:szCs w:val="24"/>
        </w:rPr>
        <w:t>O</w:t>
      </w:r>
      <w:r w:rsidRPr="004C271E">
        <w:rPr>
          <w:rFonts w:ascii="Times New Roman" w:eastAsia="Times New Roman" w:hAnsi="Times New Roman" w:cs="Times New Roman"/>
          <w:b/>
          <w:bCs/>
          <w:sz w:val="24"/>
          <w:szCs w:val="24"/>
        </w:rPr>
        <w:t xml:space="preserve"> ĮGYVENDINIMO PLAN</w:t>
      </w:r>
      <w:r w:rsidR="004C271E" w:rsidRPr="004C271E">
        <w:rPr>
          <w:rFonts w:ascii="Times New Roman" w:eastAsia="Times New Roman" w:hAnsi="Times New Roman" w:cs="Times New Roman"/>
          <w:b/>
          <w:bCs/>
          <w:sz w:val="24"/>
          <w:szCs w:val="24"/>
        </w:rPr>
        <w:t>Ą</w:t>
      </w:r>
    </w:p>
    <w:p w14:paraId="31C64C6B" w14:textId="2437A93B" w:rsidR="007A39F1" w:rsidRPr="00A3752C" w:rsidRDefault="00F42C77" w:rsidP="6CE1E7ED">
      <w:pPr>
        <w:spacing w:after="0" w:line="240" w:lineRule="auto"/>
        <w:jc w:val="center"/>
        <w:rPr>
          <w:rFonts w:ascii="Times New Roman" w:eastAsia="Times New Roman" w:hAnsi="Times New Roman" w:cs="Times New Roman"/>
          <w:b/>
          <w:bCs/>
          <w:sz w:val="24"/>
          <w:szCs w:val="24"/>
        </w:rPr>
      </w:pPr>
      <w:r w:rsidRPr="004C271E">
        <w:rPr>
          <w:rFonts w:ascii="Times New Roman" w:eastAsia="Times New Roman" w:hAnsi="Times New Roman" w:cs="Times New Roman"/>
          <w:b/>
          <w:bCs/>
          <w:sz w:val="24"/>
          <w:szCs w:val="24"/>
        </w:rPr>
        <w:t>„</w:t>
      </w:r>
      <w:r w:rsidR="0004664E" w:rsidRPr="0004664E">
        <w:rPr>
          <w:rFonts w:ascii="Times New Roman" w:eastAsia="Times New Roman" w:hAnsi="Times New Roman" w:cs="Times New Roman"/>
          <w:b/>
          <w:bCs/>
          <w:caps/>
          <w:sz w:val="24"/>
          <w:szCs w:val="24"/>
        </w:rPr>
        <w:t xml:space="preserve">VIEŠAI PRIEINAMOS ELEKTROMOBILIŲ ĮKROVIMO INFRASTRUKTŪROS ĮRENGIMAS IR PLĖTRA PRIVAČIA INICIATYVA (DARNAUS JUDUMO MIESTUOSE PLANŲ NERENGUSIOSE SAVIVALDYBĖSE, ŠALIA MAGISTRALINIŲ, KRAŠTO KELIŲ, TAIP PAT DEGALINĖSE, GELEŽINKELIŲ IR AUTOBUSŲ STOTYSE, ORO UOSTUOSE, </w:t>
      </w:r>
      <w:r w:rsidR="0004664E">
        <w:rPr>
          <w:rFonts w:ascii="Times New Roman" w:eastAsia="Times New Roman" w:hAnsi="Times New Roman" w:cs="Times New Roman"/>
          <w:b/>
          <w:bCs/>
          <w:caps/>
          <w:sz w:val="24"/>
          <w:szCs w:val="24"/>
        </w:rPr>
        <w:t>VIDAUS VANDENŲ IR JŪRŲ UOSTUOSE</w:t>
      </w:r>
      <w:r w:rsidR="0004664E" w:rsidRPr="0004664E">
        <w:rPr>
          <w:rFonts w:ascii="Times New Roman" w:eastAsia="Times New Roman" w:hAnsi="Times New Roman" w:cs="Times New Roman"/>
          <w:b/>
          <w:bCs/>
          <w:caps/>
          <w:sz w:val="24"/>
          <w:szCs w:val="24"/>
        </w:rPr>
        <w:t>)</w:t>
      </w:r>
      <w:r w:rsidRPr="00A3752C">
        <w:rPr>
          <w:rFonts w:ascii="Times New Roman" w:eastAsia="Times New Roman" w:hAnsi="Times New Roman" w:cs="Times New Roman"/>
          <w:b/>
          <w:bCs/>
          <w:sz w:val="24"/>
          <w:szCs w:val="24"/>
        </w:rPr>
        <w:t>“</w:t>
      </w:r>
    </w:p>
    <w:p w14:paraId="31C64C6C" w14:textId="77777777" w:rsidR="00F32C69" w:rsidRPr="00E455BA" w:rsidRDefault="00F32C69" w:rsidP="00244F72">
      <w:pPr>
        <w:spacing w:after="0" w:line="240" w:lineRule="auto"/>
        <w:jc w:val="center"/>
        <w:rPr>
          <w:rFonts w:ascii="Times New Roman" w:hAnsi="Times New Roman" w:cs="Times New Roman"/>
          <w:b/>
          <w:sz w:val="24"/>
          <w:szCs w:val="24"/>
          <w:highlight w:val="yellow"/>
        </w:rPr>
      </w:pPr>
    </w:p>
    <w:p w14:paraId="31C64C6D" w14:textId="446B1521" w:rsidR="00244F72" w:rsidRPr="0008049E" w:rsidRDefault="00D41DE2" w:rsidP="00AE07EC">
      <w:pPr>
        <w:spacing w:after="0" w:line="240" w:lineRule="auto"/>
        <w:jc w:val="center"/>
        <w:rPr>
          <w:rFonts w:ascii="Times New Roman" w:hAnsi="Times New Roman" w:cs="Times New Roman"/>
          <w:sz w:val="24"/>
          <w:szCs w:val="24"/>
        </w:rPr>
      </w:pPr>
      <w:r w:rsidRPr="004A0A3E">
        <w:rPr>
          <w:rFonts w:ascii="Times New Roman" w:hAnsi="Times New Roman" w:cs="Times New Roman"/>
          <w:sz w:val="24"/>
          <w:szCs w:val="24"/>
        </w:rPr>
        <w:t xml:space="preserve">Nr. </w:t>
      </w:r>
      <w:r w:rsidR="0004664E">
        <w:rPr>
          <w:rFonts w:ascii="Times New Roman" w:hAnsi="Times New Roman" w:cs="Times New Roman"/>
          <w:sz w:val="24"/>
          <w:szCs w:val="24"/>
        </w:rPr>
        <w:t>08</w:t>
      </w:r>
      <w:r w:rsidR="0004664E" w:rsidRPr="0008049E">
        <w:rPr>
          <w:rFonts w:ascii="Times New Roman" w:hAnsi="Times New Roman" w:cs="Times New Roman"/>
          <w:sz w:val="24"/>
          <w:szCs w:val="24"/>
        </w:rPr>
        <w:t>-010</w:t>
      </w:r>
      <w:r w:rsidR="005D1818" w:rsidRPr="0008049E">
        <w:rPr>
          <w:rFonts w:ascii="Times New Roman" w:hAnsi="Times New Roman" w:cs="Times New Roman"/>
          <w:sz w:val="24"/>
          <w:szCs w:val="24"/>
        </w:rPr>
        <w:t>-</w:t>
      </w:r>
      <w:r w:rsidR="00BD7DBE" w:rsidRPr="0008049E">
        <w:rPr>
          <w:rFonts w:ascii="Times New Roman" w:hAnsi="Times New Roman" w:cs="Times New Roman"/>
          <w:sz w:val="24"/>
          <w:szCs w:val="24"/>
        </w:rPr>
        <w:t>J</w:t>
      </w:r>
    </w:p>
    <w:p w14:paraId="36DB1DE0" w14:textId="6B321631" w:rsidR="34EFEB2D" w:rsidRPr="00E455BA" w:rsidRDefault="34EFEB2D" w:rsidP="34EFEB2D">
      <w:pPr>
        <w:spacing w:after="0" w:line="240" w:lineRule="auto"/>
        <w:jc w:val="center"/>
        <w:rPr>
          <w:rFonts w:ascii="Times New Roman" w:hAnsi="Times New Roman" w:cs="Times New Roman"/>
          <w:i/>
          <w:iCs/>
          <w:color w:val="808080" w:themeColor="background1" w:themeShade="80"/>
          <w:sz w:val="24"/>
          <w:szCs w:val="24"/>
          <w:highlight w:val="yellow"/>
        </w:rPr>
      </w:pPr>
    </w:p>
    <w:p w14:paraId="31C64C6E" w14:textId="77777777" w:rsidR="00244F72" w:rsidRPr="008836BC"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36EC118" w14:textId="6FE52FC8" w:rsidR="0079421C" w:rsidRDefault="006E33E6" w:rsidP="0079421C">
      <w:pPr>
        <w:spacing w:after="0" w:line="240" w:lineRule="auto"/>
        <w:ind w:firstLine="567"/>
        <w:jc w:val="both"/>
        <w:rPr>
          <w:rFonts w:ascii="Times New Roman" w:hAnsi="Times New Roman" w:cs="Times New Roman"/>
          <w:sz w:val="24"/>
          <w:szCs w:val="24"/>
        </w:rPr>
      </w:pPr>
      <w:r w:rsidRPr="008836BC">
        <w:rPr>
          <w:rFonts w:ascii="Times New Roman" w:hAnsi="Times New Roman" w:cs="Times New Roman"/>
          <w:sz w:val="24"/>
          <w:szCs w:val="24"/>
        </w:rPr>
        <w:t>Kvietimas parengtas</w:t>
      </w:r>
      <w:r w:rsidRPr="008836BC">
        <w:rPr>
          <w:rFonts w:ascii="Times New Roman" w:hAnsi="Times New Roman" w:cs="Times New Roman"/>
          <w:i/>
          <w:iCs/>
          <w:color w:val="808080" w:themeColor="background1" w:themeShade="80"/>
          <w:sz w:val="24"/>
          <w:szCs w:val="24"/>
        </w:rPr>
        <w:t xml:space="preserve"> </w:t>
      </w:r>
      <w:r w:rsidR="003B7319" w:rsidRPr="008836BC">
        <w:rPr>
          <w:rFonts w:ascii="Times New Roman" w:hAnsi="Times New Roman" w:cs="Times New Roman"/>
          <w:sz w:val="24"/>
          <w:szCs w:val="24"/>
        </w:rPr>
        <w:t>vadovaujantis</w:t>
      </w:r>
      <w:r w:rsidR="003B7319" w:rsidRPr="008836BC">
        <w:rPr>
          <w:rFonts w:ascii="Times New Roman" w:hAnsi="Times New Roman" w:cs="Times New Roman"/>
          <w:i/>
          <w:iCs/>
          <w:color w:val="808080" w:themeColor="background1" w:themeShade="80"/>
          <w:sz w:val="24"/>
          <w:szCs w:val="24"/>
        </w:rPr>
        <w:t xml:space="preserve"> </w:t>
      </w:r>
      <w:r w:rsidR="0079421C" w:rsidRPr="008836BC">
        <w:rPr>
          <w:rFonts w:ascii="Times New Roman" w:hAnsi="Times New Roman" w:cs="Times New Roman"/>
          <w:sz w:val="24"/>
          <w:szCs w:val="24"/>
        </w:rPr>
        <w:t xml:space="preserve">2022–2030 metų plėtros programos valdytojos Lietuvos Respublikos susisiekimo ministerijos Susisiekimo plėtros programos pažangos priemonės Nr. 10-001-06-01-01 „Skatinti alternatyviųjų degalų naudojimą transporto sektoriuje“ veiklos </w:t>
      </w:r>
      <w:r w:rsidR="000A47F7" w:rsidRPr="008836BC">
        <w:rPr>
          <w:rFonts w:ascii="Times New Roman" w:hAnsi="Times New Roman" w:cs="Times New Roman"/>
          <w:sz w:val="24"/>
          <w:szCs w:val="24"/>
        </w:rPr>
        <w:t>„</w:t>
      </w:r>
      <w:r w:rsidR="0008049E" w:rsidRPr="008836BC">
        <w:rPr>
          <w:rFonts w:ascii="Times New Roman" w:hAnsi="Times New Roman" w:cs="Times New Roman"/>
          <w:sz w:val="24"/>
          <w:szCs w:val="24"/>
        </w:rPr>
        <w:t>Viešai prieinamos elektromobilių įkrovimo infrastruktūros įrengimas ir plėtra</w:t>
      </w:r>
      <w:r w:rsidR="009B47C6">
        <w:rPr>
          <w:rFonts w:ascii="Times New Roman" w:hAnsi="Times New Roman" w:cs="Times New Roman"/>
          <w:sz w:val="24"/>
          <w:szCs w:val="24"/>
        </w:rPr>
        <w:t>“</w:t>
      </w:r>
      <w:r w:rsidR="00CD6709" w:rsidRPr="008836BC">
        <w:rPr>
          <w:rFonts w:ascii="Times New Roman" w:hAnsi="Times New Roman" w:cs="Times New Roman"/>
          <w:sz w:val="24"/>
          <w:szCs w:val="24"/>
        </w:rPr>
        <w:t xml:space="preserve"> </w:t>
      </w:r>
      <w:proofErr w:type="spellStart"/>
      <w:r w:rsidR="009B47C6">
        <w:rPr>
          <w:rFonts w:ascii="Times New Roman" w:hAnsi="Times New Roman" w:cs="Times New Roman"/>
          <w:sz w:val="24"/>
          <w:szCs w:val="24"/>
        </w:rPr>
        <w:t>p</w:t>
      </w:r>
      <w:r w:rsidR="00CD6709" w:rsidRPr="008836BC">
        <w:rPr>
          <w:rFonts w:ascii="Times New Roman" w:hAnsi="Times New Roman" w:cs="Times New Roman"/>
          <w:sz w:val="24"/>
          <w:szCs w:val="24"/>
        </w:rPr>
        <w:t>oveiklės</w:t>
      </w:r>
      <w:proofErr w:type="spellEnd"/>
      <w:r w:rsidR="00CD6709" w:rsidRPr="008836BC">
        <w:rPr>
          <w:rFonts w:ascii="Times New Roman" w:hAnsi="Times New Roman" w:cs="Times New Roman"/>
          <w:sz w:val="24"/>
          <w:szCs w:val="24"/>
        </w:rPr>
        <w:t xml:space="preserve"> </w:t>
      </w:r>
      <w:r w:rsidR="008836BC" w:rsidRPr="008836BC">
        <w:rPr>
          <w:rFonts w:ascii="Times New Roman" w:hAnsi="Times New Roman" w:cs="Times New Roman"/>
          <w:sz w:val="24"/>
          <w:szCs w:val="24"/>
        </w:rPr>
        <w:t>„Viešai prieinamos elektromobilių įkrovimo infrastruktūros įrengimas ir plėtra</w:t>
      </w:r>
      <w:r w:rsidR="0008049E" w:rsidRPr="008836BC">
        <w:rPr>
          <w:rFonts w:ascii="Times New Roman" w:hAnsi="Times New Roman" w:cs="Times New Roman"/>
          <w:sz w:val="24"/>
          <w:szCs w:val="24"/>
        </w:rPr>
        <w:t xml:space="preserve"> privačia iniciatyva (darnaus </w:t>
      </w:r>
      <w:proofErr w:type="spellStart"/>
      <w:r w:rsidR="0008049E" w:rsidRPr="008836BC">
        <w:rPr>
          <w:rFonts w:ascii="Times New Roman" w:hAnsi="Times New Roman" w:cs="Times New Roman"/>
          <w:sz w:val="24"/>
          <w:szCs w:val="24"/>
        </w:rPr>
        <w:t>judumo</w:t>
      </w:r>
      <w:proofErr w:type="spellEnd"/>
      <w:r w:rsidR="0008049E" w:rsidRPr="008836BC">
        <w:rPr>
          <w:rFonts w:ascii="Times New Roman" w:hAnsi="Times New Roman" w:cs="Times New Roman"/>
          <w:sz w:val="24"/>
          <w:szCs w:val="24"/>
        </w:rPr>
        <w:t xml:space="preserve"> miestuose planų nerengusiose savivaldybėse, šalia magistralinių, krašto kelių, taip pat degalinėse, geležinkelių ir autobusų stotyse, oro uostuose, vidaus vandenų ir jūrų uost</w:t>
      </w:r>
      <w:r w:rsidR="009B47C6">
        <w:rPr>
          <w:rFonts w:ascii="Times New Roman" w:hAnsi="Times New Roman" w:cs="Times New Roman"/>
          <w:sz w:val="24"/>
          <w:szCs w:val="24"/>
        </w:rPr>
        <w:t>uose</w:t>
      </w:r>
      <w:r w:rsidR="0008049E" w:rsidRPr="008836BC">
        <w:rPr>
          <w:rFonts w:ascii="Times New Roman" w:hAnsi="Times New Roman" w:cs="Times New Roman"/>
          <w:sz w:val="24"/>
          <w:szCs w:val="24"/>
        </w:rPr>
        <w:t>)</w:t>
      </w:r>
      <w:r w:rsidR="000A47F7" w:rsidRPr="008836BC">
        <w:rPr>
          <w:rFonts w:ascii="Times New Roman" w:hAnsi="Times New Roman" w:cs="Times New Roman"/>
          <w:sz w:val="24"/>
          <w:szCs w:val="24"/>
        </w:rPr>
        <w:t>“</w:t>
      </w:r>
      <w:r w:rsidR="0079421C" w:rsidRPr="008836BC">
        <w:rPr>
          <w:rFonts w:ascii="Times New Roman" w:hAnsi="Times New Roman" w:cs="Times New Roman"/>
          <w:sz w:val="24"/>
          <w:szCs w:val="24"/>
        </w:rPr>
        <w:t xml:space="preserve"> pro</w:t>
      </w:r>
      <w:r w:rsidR="009E77E0">
        <w:rPr>
          <w:rFonts w:ascii="Times New Roman" w:hAnsi="Times New Roman" w:cs="Times New Roman"/>
          <w:sz w:val="24"/>
          <w:szCs w:val="24"/>
        </w:rPr>
        <w:t>jektų finansavimo sąlygų aprašu</w:t>
      </w:r>
      <w:r w:rsidR="0079421C" w:rsidRPr="008836BC">
        <w:rPr>
          <w:rFonts w:ascii="Times New Roman" w:hAnsi="Times New Roman" w:cs="Times New Roman"/>
          <w:sz w:val="24"/>
          <w:szCs w:val="24"/>
        </w:rPr>
        <w:t xml:space="preserve">, patvirtintu Lietuvos Respublikos susisiekimo ministro 2023 m. </w:t>
      </w:r>
      <w:r w:rsidR="00B721C8" w:rsidRPr="008836BC">
        <w:rPr>
          <w:rFonts w:ascii="Times New Roman" w:hAnsi="Times New Roman" w:cs="Times New Roman"/>
          <w:sz w:val="24"/>
          <w:szCs w:val="24"/>
        </w:rPr>
        <w:t>gegužės</w:t>
      </w:r>
      <w:r w:rsidR="0008049E" w:rsidRPr="008836BC">
        <w:rPr>
          <w:rFonts w:ascii="Times New Roman" w:hAnsi="Times New Roman" w:cs="Times New Roman"/>
          <w:sz w:val="24"/>
          <w:szCs w:val="24"/>
        </w:rPr>
        <w:t xml:space="preserve"> 31</w:t>
      </w:r>
      <w:r w:rsidR="0079421C" w:rsidRPr="008836BC">
        <w:rPr>
          <w:rFonts w:ascii="Times New Roman" w:hAnsi="Times New Roman" w:cs="Times New Roman"/>
          <w:sz w:val="24"/>
          <w:szCs w:val="24"/>
        </w:rPr>
        <w:t xml:space="preserve"> d. įsakymu Nr. </w:t>
      </w:r>
      <w:r w:rsidR="0008049E" w:rsidRPr="008836BC">
        <w:rPr>
          <w:rFonts w:ascii="Times New Roman" w:hAnsi="Times New Roman" w:cs="Times New Roman"/>
          <w:sz w:val="24"/>
          <w:szCs w:val="24"/>
        </w:rPr>
        <w:t> 3-279</w:t>
      </w:r>
      <w:r w:rsidR="00C91ABB" w:rsidRPr="008836BC">
        <w:rPr>
          <w:rFonts w:ascii="Times New Roman" w:hAnsi="Times New Roman" w:cs="Times New Roman"/>
          <w:sz w:val="24"/>
          <w:szCs w:val="24"/>
        </w:rPr>
        <w:t> </w:t>
      </w:r>
      <w:r w:rsidR="0079421C" w:rsidRPr="008836BC">
        <w:rPr>
          <w:rFonts w:ascii="Times New Roman" w:hAnsi="Times New Roman" w:cs="Times New Roman"/>
          <w:sz w:val="24"/>
          <w:szCs w:val="24"/>
        </w:rPr>
        <w:t xml:space="preserve"> „Dėl Lietuvos Respublikos susisiekimo ministro 2022 m. gegužės 30 d. įsakymo </w:t>
      </w:r>
      <w:r w:rsidR="00CD6709" w:rsidRPr="008836BC">
        <w:rPr>
          <w:rFonts w:ascii="Times New Roman" w:hAnsi="Times New Roman" w:cs="Times New Roman"/>
          <w:sz w:val="24"/>
          <w:szCs w:val="24"/>
        </w:rPr>
        <w:t>Nr. 3-277</w:t>
      </w:r>
      <w:r w:rsidR="0079421C" w:rsidRPr="008836BC">
        <w:rPr>
          <w:rFonts w:ascii="Times New Roman" w:hAnsi="Times New Roman" w:cs="Times New Roman"/>
          <w:sz w:val="24"/>
          <w:szCs w:val="24"/>
        </w:rPr>
        <w:t xml:space="preserve"> </w:t>
      </w:r>
      <w:r w:rsidR="00CD6709" w:rsidRPr="008836BC">
        <w:rPr>
          <w:rFonts w:ascii="Times New Roman" w:hAnsi="Times New Roman" w:cs="Times New Roman"/>
          <w:sz w:val="24"/>
          <w:szCs w:val="24"/>
        </w:rPr>
        <w:t>„Dėl 2022–2030 metų plėtros programos valdytojos Lietuvos Respublikos susisiekimo ministerijos susisiekimo plėtros programos pažangos priemonės Nr. 10-001-06-01-01 „Skatinti alternatyviųjų degalų naudojimą transporto sektoriuje“ aprašo patvirtinimo</w:t>
      </w:r>
      <w:r w:rsidR="0079421C" w:rsidRPr="008836BC">
        <w:rPr>
          <w:rFonts w:ascii="Times New Roman" w:hAnsi="Times New Roman" w:cs="Times New Roman"/>
          <w:sz w:val="24"/>
          <w:szCs w:val="24"/>
        </w:rPr>
        <w:t>“ ir Lietuvos Respublikos susisiekimo ministerijos pateiktu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6E7780FA">
        <w:trPr>
          <w:cantSplit/>
          <w:trHeight w:val="415"/>
        </w:trPr>
        <w:tc>
          <w:tcPr>
            <w:tcW w:w="766" w:type="dxa"/>
          </w:tcPr>
          <w:p w14:paraId="0B333EF4" w14:textId="12C6374D" w:rsidR="0094685E" w:rsidRPr="008B168C" w:rsidDel="00CA2776" w:rsidRDefault="6E7780FA" w:rsidP="6E7780FA">
            <w:pPr>
              <w:rPr>
                <w:rFonts w:ascii="Times New Roman" w:hAnsi="Times New Roman" w:cs="Times New Roman"/>
              </w:rPr>
            </w:pPr>
            <w:r w:rsidRPr="6E7780FA">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6E7780FA">
        <w:trPr>
          <w:cantSplit/>
          <w:trHeight w:val="300"/>
        </w:trPr>
        <w:tc>
          <w:tcPr>
            <w:tcW w:w="766" w:type="dxa"/>
          </w:tcPr>
          <w:p w14:paraId="426E2A63" w14:textId="55A79167" w:rsidR="00962A9D" w:rsidRPr="008B168C" w:rsidDel="00CA2776" w:rsidRDefault="6E7780FA" w:rsidP="6E7780FA">
            <w:pPr>
              <w:rPr>
                <w:rFonts w:ascii="Times New Roman" w:hAnsi="Times New Roman" w:cs="Times New Roman"/>
              </w:rPr>
            </w:pPr>
            <w:r w:rsidRPr="6E7780FA">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484DB0F" w:rsidR="00962A9D" w:rsidRPr="00EB4EB9" w:rsidDel="00CA2776" w:rsidRDefault="6E7780FA" w:rsidP="6E7780FA">
            <w:pPr>
              <w:rPr>
                <w:rFonts w:ascii="Times New Roman" w:hAnsi="Times New Roman" w:cs="Times New Roman"/>
              </w:rPr>
            </w:pPr>
            <w:r w:rsidRPr="6E7780FA">
              <w:rPr>
                <w:rFonts w:ascii="Times New Roman" w:hAnsi="Times New Roman" w:cs="Times New Roman"/>
              </w:rPr>
              <w:t>10-001-06-01-01</w:t>
            </w:r>
          </w:p>
        </w:tc>
      </w:tr>
      <w:tr w:rsidR="00DC7931" w:rsidRPr="008B168C" w:rsidDel="00CA2776" w14:paraId="4A71988D" w14:textId="04D2D981" w:rsidTr="6E7780FA">
        <w:trPr>
          <w:cantSplit/>
          <w:trHeight w:val="300"/>
        </w:trPr>
        <w:tc>
          <w:tcPr>
            <w:tcW w:w="766" w:type="dxa"/>
          </w:tcPr>
          <w:p w14:paraId="01988EC4" w14:textId="3B43C876" w:rsidR="00962A9D" w:rsidRPr="008B168C" w:rsidDel="00CA2776" w:rsidRDefault="6E7780FA" w:rsidP="6E7780FA">
            <w:pPr>
              <w:rPr>
                <w:rFonts w:ascii="Times New Roman" w:hAnsi="Times New Roman" w:cs="Times New Roman"/>
              </w:rPr>
            </w:pPr>
            <w:r w:rsidRPr="6E7780FA">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AA14A2D" w:rsidR="00962A9D" w:rsidRPr="00EB4EB9" w:rsidDel="00CA2776" w:rsidRDefault="00204644" w:rsidP="008B168C">
            <w:pPr>
              <w:rPr>
                <w:rFonts w:ascii="Times New Roman" w:hAnsi="Times New Roman" w:cs="Times New Roman"/>
              </w:rPr>
            </w:pPr>
            <w:r w:rsidRPr="00EB4EB9">
              <w:rPr>
                <w:rFonts w:ascii="Times New Roman" w:hAnsi="Times New Roman" w:cs="Times New Roman"/>
              </w:rPr>
              <w:t>Skatinti alternatyviųjų degalų naudojimą transporto sektoriuje</w:t>
            </w:r>
          </w:p>
        </w:tc>
      </w:tr>
      <w:tr w:rsidR="00DC7931" w:rsidRPr="008B168C" w14:paraId="5DA990B1" w14:textId="2230B236" w:rsidTr="6E7780FA">
        <w:trPr>
          <w:cantSplit/>
        </w:trPr>
        <w:tc>
          <w:tcPr>
            <w:tcW w:w="766" w:type="dxa"/>
          </w:tcPr>
          <w:p w14:paraId="58140413" w14:textId="5A5C75BE" w:rsidR="00962A9D" w:rsidRPr="00D5231C" w:rsidDel="00CA2776" w:rsidRDefault="6E7780FA" w:rsidP="6E7780FA">
            <w:pPr>
              <w:rPr>
                <w:rFonts w:ascii="Times New Roman" w:hAnsi="Times New Roman" w:cs="Times New Roman"/>
              </w:rPr>
            </w:pPr>
            <w:r w:rsidRPr="6E7780FA">
              <w:rPr>
                <w:rFonts w:ascii="Times New Roman" w:hAnsi="Times New Roman" w:cs="Times New Roman"/>
              </w:rPr>
              <w:t>1.3.</w:t>
            </w:r>
          </w:p>
        </w:tc>
        <w:tc>
          <w:tcPr>
            <w:tcW w:w="2205" w:type="dxa"/>
          </w:tcPr>
          <w:p w14:paraId="12ED20D3" w14:textId="700961CB" w:rsidR="00962A9D" w:rsidRPr="00D5231C" w:rsidDel="00CA2776" w:rsidRDefault="1D260344" w:rsidP="008B168C">
            <w:pPr>
              <w:rPr>
                <w:rFonts w:ascii="Times New Roman" w:hAnsi="Times New Roman" w:cs="Times New Roman"/>
              </w:rPr>
            </w:pPr>
            <w:r w:rsidRPr="00D5231C" w:rsidDel="1D260344">
              <w:rPr>
                <w:rFonts w:ascii="Times New Roman" w:hAnsi="Times New Roman" w:cs="Times New Roman"/>
              </w:rPr>
              <w:t>Asignavimų valdytojas</w:t>
            </w:r>
          </w:p>
        </w:tc>
        <w:tc>
          <w:tcPr>
            <w:tcW w:w="7066" w:type="dxa"/>
          </w:tcPr>
          <w:p w14:paraId="2E1102EA" w14:textId="766B3D5C" w:rsidR="00962A9D" w:rsidRPr="00EB4EB9" w:rsidDel="00CA2776" w:rsidRDefault="00CA23B9" w:rsidP="00AA631E">
            <w:pPr>
              <w:jc w:val="both"/>
              <w:rPr>
                <w:rFonts w:ascii="Times New Roman" w:hAnsi="Times New Roman" w:cs="Times New Roman"/>
              </w:rPr>
            </w:pPr>
            <w:r w:rsidRPr="00EB4EB9">
              <w:rPr>
                <w:rFonts w:ascii="Times New Roman" w:hAnsi="Times New Roman" w:cs="Times New Roman"/>
              </w:rPr>
              <w:t>Lietuvos Respublikos susisiekimo ministerija</w:t>
            </w:r>
          </w:p>
        </w:tc>
      </w:tr>
      <w:tr w:rsidR="00DC7931" w:rsidRPr="008B168C" w14:paraId="3CBD5F0B" w14:textId="6E9E9E35" w:rsidTr="6E7780FA">
        <w:trPr>
          <w:cantSplit/>
        </w:trPr>
        <w:tc>
          <w:tcPr>
            <w:tcW w:w="766" w:type="dxa"/>
          </w:tcPr>
          <w:p w14:paraId="66E703E1" w14:textId="46757ADD" w:rsidR="00962A9D" w:rsidRPr="008B168C" w:rsidDel="00CA2776" w:rsidRDefault="6E7780FA" w:rsidP="6E7780FA">
            <w:pPr>
              <w:rPr>
                <w:rFonts w:ascii="Times New Roman" w:hAnsi="Times New Roman" w:cs="Times New Roman"/>
              </w:rPr>
            </w:pPr>
            <w:r w:rsidRPr="6E7780FA">
              <w:rPr>
                <w:rFonts w:ascii="Times New Roman" w:hAnsi="Times New Roman" w:cs="Times New Roman"/>
              </w:rPr>
              <w:t>1.4.</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3F7FEB80" w:rsidR="00962A9D" w:rsidRPr="00EB4EB9" w:rsidDel="00CA2776" w:rsidRDefault="6E7780FA" w:rsidP="6E7780FA">
            <w:pPr>
              <w:jc w:val="both"/>
              <w:rPr>
                <w:rFonts w:ascii="Times New Roman" w:hAnsi="Times New Roman" w:cs="Times New Roman"/>
              </w:rPr>
            </w:pPr>
            <w:r w:rsidRPr="6E7780FA">
              <w:rPr>
                <w:rFonts w:ascii="Times New Roman" w:hAnsi="Times New Roman" w:cs="Times New Roman"/>
              </w:rPr>
              <w:t>-</w:t>
            </w:r>
          </w:p>
        </w:tc>
      </w:tr>
      <w:tr w:rsidR="00DC7931" w:rsidRPr="008B168C" w14:paraId="5BC44C6F" w14:textId="78124DA8" w:rsidTr="6E7780FA">
        <w:trPr>
          <w:cantSplit/>
        </w:trPr>
        <w:tc>
          <w:tcPr>
            <w:tcW w:w="766" w:type="dxa"/>
          </w:tcPr>
          <w:p w14:paraId="47F3F20D" w14:textId="021084AD" w:rsidR="00962A9D" w:rsidRPr="008B168C" w:rsidRDefault="6E7780FA" w:rsidP="6E7780FA">
            <w:pPr>
              <w:rPr>
                <w:rFonts w:ascii="Times New Roman" w:hAnsi="Times New Roman" w:cs="Times New Roman"/>
              </w:rPr>
            </w:pPr>
            <w:r w:rsidRPr="6E7780FA">
              <w:rPr>
                <w:rFonts w:ascii="Times New Roman" w:hAnsi="Times New Roman" w:cs="Times New Roman"/>
              </w:rPr>
              <w:t>1.5.</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8294AA3" w14:textId="7673E4B2" w:rsidR="00962A9D" w:rsidRPr="00EB4EB9" w:rsidRDefault="00F60F8B" w:rsidP="002F67C8">
            <w:pPr>
              <w:jc w:val="both"/>
              <w:rPr>
                <w:rFonts w:ascii="Times New Roman" w:hAnsi="Times New Roman" w:cs="Times New Roman"/>
              </w:rPr>
            </w:pPr>
            <w:r w:rsidRPr="008836BC">
              <w:rPr>
                <w:rFonts w:ascii="Times New Roman" w:hAnsi="Times New Roman" w:cs="Times New Roman"/>
              </w:rPr>
              <w:t xml:space="preserve">2022–2030 metų plėtros programos valdytojos Lietuvos Respublikos susisiekimo ministerijos </w:t>
            </w:r>
            <w:r w:rsidR="00336E14" w:rsidRPr="008836BC">
              <w:rPr>
                <w:rFonts w:ascii="Times New Roman" w:hAnsi="Times New Roman" w:cs="Times New Roman"/>
              </w:rPr>
              <w:t>S</w:t>
            </w:r>
            <w:r w:rsidRPr="008836BC">
              <w:rPr>
                <w:rFonts w:ascii="Times New Roman" w:hAnsi="Times New Roman" w:cs="Times New Roman"/>
              </w:rPr>
              <w:t xml:space="preserve">usisiekimo plėtros programos pažangos priemonės Nr. 10-001-06-01-01 </w:t>
            </w:r>
            <w:r w:rsidR="009B47C6" w:rsidRPr="00291839">
              <w:rPr>
                <w:rFonts w:cstheme="minorHAnsi"/>
                <w:iCs/>
              </w:rPr>
              <w:t>„</w:t>
            </w:r>
            <w:r w:rsidR="009B47C6" w:rsidRPr="009B47C6">
              <w:rPr>
                <w:rFonts w:ascii="Times New Roman" w:hAnsi="Times New Roman" w:cs="Times New Roman"/>
              </w:rPr>
              <w:t>Skatinti alternatyviųjų degalų naudojimą transporto sektoriuje“</w:t>
            </w:r>
            <w:r w:rsidR="009B47C6">
              <w:rPr>
                <w:rFonts w:ascii="Times New Roman" w:hAnsi="Times New Roman" w:cs="Times New Roman"/>
              </w:rPr>
              <w:t xml:space="preserve"> </w:t>
            </w:r>
            <w:r w:rsidR="008836BC" w:rsidRPr="008836BC">
              <w:rPr>
                <w:rFonts w:ascii="Times New Roman" w:hAnsi="Times New Roman" w:cs="Times New Roman"/>
              </w:rPr>
              <w:t>veiklos „Viešai prieinamos elektromobilių įkrovimo infrastruktūros įrengimas ir plėtra</w:t>
            </w:r>
            <w:r w:rsidR="009B47C6">
              <w:rPr>
                <w:rFonts w:ascii="Times New Roman" w:hAnsi="Times New Roman" w:cs="Times New Roman"/>
              </w:rPr>
              <w:t>“</w:t>
            </w:r>
            <w:r w:rsidR="008836BC" w:rsidRPr="008836BC">
              <w:rPr>
                <w:rFonts w:ascii="Times New Roman" w:hAnsi="Times New Roman" w:cs="Times New Roman"/>
              </w:rPr>
              <w:t xml:space="preserve"> </w:t>
            </w:r>
            <w:proofErr w:type="spellStart"/>
            <w:r w:rsidR="009B47C6">
              <w:rPr>
                <w:rFonts w:ascii="Times New Roman" w:hAnsi="Times New Roman" w:cs="Times New Roman"/>
              </w:rPr>
              <w:t>p</w:t>
            </w:r>
            <w:r w:rsidR="008836BC" w:rsidRPr="008836BC">
              <w:rPr>
                <w:rFonts w:ascii="Times New Roman" w:hAnsi="Times New Roman" w:cs="Times New Roman"/>
              </w:rPr>
              <w:t>oveiklės</w:t>
            </w:r>
            <w:proofErr w:type="spellEnd"/>
            <w:r w:rsidR="008836BC" w:rsidRPr="008836BC">
              <w:rPr>
                <w:rFonts w:ascii="Times New Roman" w:hAnsi="Times New Roman" w:cs="Times New Roman"/>
              </w:rPr>
              <w:t xml:space="preserve"> „Viešai prieinamos elektromobilių įkrovimo infrastruktūros įrengimas ir plėtra privačia iniciatyva (darnaus </w:t>
            </w:r>
            <w:proofErr w:type="spellStart"/>
            <w:r w:rsidR="008836BC" w:rsidRPr="008836BC">
              <w:rPr>
                <w:rFonts w:ascii="Times New Roman" w:hAnsi="Times New Roman" w:cs="Times New Roman"/>
              </w:rPr>
              <w:t>judumo</w:t>
            </w:r>
            <w:proofErr w:type="spellEnd"/>
            <w:r w:rsidR="008836BC" w:rsidRPr="008836BC">
              <w:rPr>
                <w:rFonts w:ascii="Times New Roman" w:hAnsi="Times New Roman" w:cs="Times New Roman"/>
              </w:rPr>
              <w:t xml:space="preserve"> miestuose planų nerengusiose savivaldybėse, šalia magistralinių, krašto kelių, taip pat degalinėse, geležinkelių ir autobusų stotyse, oro uostuose, vidaus vandenų ir jūrų uost</w:t>
            </w:r>
            <w:r w:rsidR="009B47C6">
              <w:rPr>
                <w:rFonts w:ascii="Times New Roman" w:hAnsi="Times New Roman" w:cs="Times New Roman"/>
              </w:rPr>
              <w:t>uose</w:t>
            </w:r>
            <w:r w:rsidR="008836BC" w:rsidRPr="008836BC">
              <w:rPr>
                <w:rFonts w:ascii="Times New Roman" w:hAnsi="Times New Roman" w:cs="Times New Roman"/>
              </w:rPr>
              <w:t xml:space="preserve">)“ projektų finansavimo sąlygų aprašu </w:t>
            </w:r>
            <w:r w:rsidRPr="008836BC">
              <w:rPr>
                <w:rFonts w:ascii="Times New Roman" w:hAnsi="Times New Roman" w:cs="Times New Roman"/>
              </w:rPr>
              <w:t>(toliau – Aprašas)</w:t>
            </w:r>
          </w:p>
          <w:p w14:paraId="48901D63" w14:textId="0CA960DC" w:rsidR="002617C9" w:rsidRPr="00EB4EB9" w:rsidDel="00CA2776" w:rsidRDefault="009B57FB" w:rsidP="002F67C8">
            <w:pPr>
              <w:jc w:val="both"/>
              <w:rPr>
                <w:rFonts w:ascii="Times New Roman" w:hAnsi="Times New Roman" w:cs="Times New Roman"/>
              </w:rPr>
            </w:pPr>
            <w:hyperlink r:id="rId11" w:history="1">
              <w:r w:rsidR="008836BC" w:rsidRPr="008836BC">
                <w:rPr>
                  <w:rStyle w:val="Hyperlink"/>
                  <w:rFonts w:ascii="Times New Roman" w:hAnsi="Times New Roman" w:cs="Times New Roman"/>
                </w:rPr>
                <w:t>https://www.e-tar.lt/portal/lt/legalAct/7806d620ffb911ed9978886e85107ab2</w:t>
              </w:r>
            </w:hyperlink>
          </w:p>
        </w:tc>
      </w:tr>
    </w:tbl>
    <w:p w14:paraId="1C7900FC" w14:textId="77777777" w:rsidR="00DE0665" w:rsidRDefault="00DE0665">
      <w:r>
        <w:br w:type="page"/>
      </w:r>
    </w:p>
    <w:tbl>
      <w:tblPr>
        <w:tblStyle w:val="TableGrid"/>
        <w:tblW w:w="9923" w:type="dxa"/>
        <w:tblInd w:w="-289" w:type="dxa"/>
        <w:tblLayout w:type="fixed"/>
        <w:tblLook w:val="04A0" w:firstRow="1" w:lastRow="0" w:firstColumn="1" w:lastColumn="0" w:noHBand="0" w:noVBand="1"/>
      </w:tblPr>
      <w:tblGrid>
        <w:gridCol w:w="850"/>
        <w:gridCol w:w="2430"/>
        <w:gridCol w:w="266"/>
        <w:gridCol w:w="1127"/>
        <w:gridCol w:w="7"/>
        <w:gridCol w:w="2016"/>
        <w:gridCol w:w="962"/>
        <w:gridCol w:w="1139"/>
        <w:gridCol w:w="1065"/>
        <w:gridCol w:w="61"/>
      </w:tblGrid>
      <w:tr w:rsidR="00DC7931" w:rsidRPr="008B168C" w14:paraId="312D3FE8" w14:textId="0770522D" w:rsidTr="009B57FB">
        <w:trPr>
          <w:cantSplit/>
          <w:trHeight w:val="300"/>
        </w:trPr>
        <w:tc>
          <w:tcPr>
            <w:tcW w:w="850" w:type="dxa"/>
          </w:tcPr>
          <w:p w14:paraId="38730FAD" w14:textId="1ECDA6D9" w:rsidR="00DC7931" w:rsidRPr="00053A24" w:rsidRDefault="6E7780FA" w:rsidP="6E7780FA">
            <w:pPr>
              <w:rPr>
                <w:rFonts w:ascii="Times New Roman" w:hAnsi="Times New Roman" w:cs="Times New Roman"/>
                <w:b/>
                <w:bCs/>
              </w:rPr>
            </w:pPr>
            <w:r w:rsidRPr="6E7780FA">
              <w:rPr>
                <w:rFonts w:ascii="Times New Roman" w:hAnsi="Times New Roman" w:cs="Times New Roman"/>
                <w:b/>
                <w:bCs/>
              </w:rPr>
              <w:lastRenderedPageBreak/>
              <w:t>2.</w:t>
            </w:r>
          </w:p>
        </w:tc>
        <w:tc>
          <w:tcPr>
            <w:tcW w:w="9073"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9B57FB">
        <w:trPr>
          <w:gridAfter w:val="1"/>
          <w:wAfter w:w="61" w:type="dxa"/>
          <w:cantSplit/>
          <w:trHeight w:val="8314"/>
        </w:trPr>
        <w:tc>
          <w:tcPr>
            <w:tcW w:w="850" w:type="dxa"/>
          </w:tcPr>
          <w:p w14:paraId="5A4BB039" w14:textId="545CEC7B" w:rsidR="00E20AFE" w:rsidRPr="004515B2" w:rsidRDefault="6E7780FA" w:rsidP="6E7780FA">
            <w:pPr>
              <w:rPr>
                <w:rFonts w:ascii="Times New Roman" w:hAnsi="Times New Roman" w:cs="Times New Roman"/>
                <w:b/>
                <w:bCs/>
              </w:rPr>
            </w:pPr>
            <w:r w:rsidRPr="6E7780FA">
              <w:rPr>
                <w:rFonts w:ascii="Times New Roman" w:hAnsi="Times New Roman" w:cs="Times New Roman"/>
                <w:b/>
                <w:bCs/>
              </w:rPr>
              <w:t>2.1.</w:t>
            </w:r>
          </w:p>
        </w:tc>
        <w:tc>
          <w:tcPr>
            <w:tcW w:w="2430"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582" w:type="dxa"/>
            <w:gridSpan w:val="7"/>
          </w:tcPr>
          <w:p w14:paraId="35E8675A" w14:textId="4D4E5CA8" w:rsidR="00E20AFE" w:rsidRPr="00DE0665" w:rsidRDefault="00E20AFE" w:rsidP="00AA631E">
            <w:pPr>
              <w:jc w:val="both"/>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AA631E">
            <w:pPr>
              <w:jc w:val="both"/>
              <w:rPr>
                <w:rFonts w:ascii="Times New Roman" w:hAnsi="Times New Roman" w:cs="Times New Roman"/>
                <w:i/>
                <w:iCs/>
              </w:rPr>
            </w:pPr>
            <w:r w:rsidRPr="00DE0665">
              <w:rPr>
                <w:rFonts w:ascii="Times New Roman" w:hAnsi="Times New Roman" w:cs="Times New Roman"/>
                <w:i/>
                <w:iCs/>
              </w:rPr>
              <w:t xml:space="preserve">Kai rengiamas kvietimas teikti </w:t>
            </w:r>
            <w:proofErr w:type="spellStart"/>
            <w:r w:rsidRPr="00DE0665">
              <w:rPr>
                <w:rFonts w:ascii="Times New Roman" w:hAnsi="Times New Roman" w:cs="Times New Roman"/>
                <w:i/>
                <w:iCs/>
              </w:rPr>
              <w:t>RPPl</w:t>
            </w:r>
            <w:proofErr w:type="spellEnd"/>
            <w:r w:rsidRPr="00DE0665">
              <w:rPr>
                <w:rFonts w:ascii="Times New Roman" w:hAnsi="Times New Roman" w:cs="Times New Roman"/>
                <w:i/>
                <w:iCs/>
              </w:rPr>
              <w:t xml:space="preserve"> projektų įgyvendinimo planus, nurodoma už </w:t>
            </w:r>
            <w:proofErr w:type="spellStart"/>
            <w:r w:rsidRPr="00DE0665">
              <w:rPr>
                <w:rFonts w:ascii="Times New Roman" w:hAnsi="Times New Roman" w:cs="Times New Roman"/>
                <w:i/>
                <w:iCs/>
              </w:rPr>
              <w:t>RPPl</w:t>
            </w:r>
            <w:proofErr w:type="spellEnd"/>
            <w:r w:rsidRPr="00DE0665">
              <w:rPr>
                <w:rFonts w:ascii="Times New Roman" w:hAnsi="Times New Roman" w:cs="Times New Roman"/>
                <w:i/>
                <w:iCs/>
              </w:rPr>
              <w:t xml:space="preserve"> pažangos priemonės įgyvendinimą atsakinga regionų plėtros taryba (toliau – RPT).</w:t>
            </w:r>
          </w:p>
          <w:p w14:paraId="048E8891" w14:textId="7D2DB869" w:rsidR="001A1453" w:rsidRPr="008B168C" w:rsidRDefault="009B57F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9B57F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9B57F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B57F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B57F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B57F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B57F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6988D049" w:rsidR="001A1453" w:rsidRPr="008B168C" w:rsidRDefault="009B57FB"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A7296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9B57F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9B57F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B57F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B57F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9B57F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9B57F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B57F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B57F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9B57F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9B57F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9B57F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9B57F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9B57F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9B57FB"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9B57FB">
        <w:trPr>
          <w:gridAfter w:val="1"/>
          <w:wAfter w:w="61" w:type="dxa"/>
          <w:cantSplit/>
          <w:trHeight w:val="300"/>
        </w:trPr>
        <w:tc>
          <w:tcPr>
            <w:tcW w:w="850" w:type="dxa"/>
          </w:tcPr>
          <w:p w14:paraId="73AD6431" w14:textId="32096712" w:rsidR="00E20AFE" w:rsidRPr="00A02CA8" w:rsidRDefault="6E7780FA" w:rsidP="6E7780FA">
            <w:pPr>
              <w:rPr>
                <w:rFonts w:ascii="Times New Roman" w:hAnsi="Times New Roman" w:cs="Times New Roman"/>
                <w:b/>
                <w:bCs/>
                <w:lang w:val="en-US"/>
              </w:rPr>
            </w:pPr>
            <w:r w:rsidRPr="6E7780FA">
              <w:rPr>
                <w:rFonts w:ascii="Times New Roman" w:hAnsi="Times New Roman" w:cs="Times New Roman"/>
                <w:b/>
                <w:bCs/>
                <w:lang w:val="en-US"/>
              </w:rPr>
              <w:t>2.2.</w:t>
            </w:r>
          </w:p>
        </w:tc>
        <w:tc>
          <w:tcPr>
            <w:tcW w:w="2430"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582" w:type="dxa"/>
            <w:gridSpan w:val="7"/>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5A0E301" w:rsidR="00E20AFE" w:rsidRDefault="009B57F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9C7EBB">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B57F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9B57FB">
        <w:trPr>
          <w:gridAfter w:val="1"/>
          <w:wAfter w:w="61" w:type="dxa"/>
          <w:cantSplit/>
          <w:trHeight w:val="300"/>
        </w:trPr>
        <w:tc>
          <w:tcPr>
            <w:tcW w:w="850" w:type="dxa"/>
          </w:tcPr>
          <w:p w14:paraId="33803602" w14:textId="1E871869" w:rsidR="00E20AFE" w:rsidRPr="007D20D5" w:rsidRDefault="6E7780FA" w:rsidP="6E7780FA">
            <w:pPr>
              <w:rPr>
                <w:rFonts w:ascii="Times New Roman" w:hAnsi="Times New Roman" w:cs="Times New Roman"/>
                <w:b/>
                <w:bCs/>
              </w:rPr>
            </w:pPr>
            <w:r w:rsidRPr="6E7780FA">
              <w:rPr>
                <w:rFonts w:ascii="Times New Roman" w:hAnsi="Times New Roman" w:cs="Times New Roman"/>
                <w:b/>
                <w:bCs/>
              </w:rPr>
              <w:t>2.3.</w:t>
            </w:r>
          </w:p>
        </w:tc>
        <w:tc>
          <w:tcPr>
            <w:tcW w:w="2430" w:type="dxa"/>
          </w:tcPr>
          <w:p w14:paraId="58A4C2FE" w14:textId="77777777" w:rsidR="00E20AFE" w:rsidRPr="007D20D5" w:rsidRDefault="00E20AFE" w:rsidP="008B168C">
            <w:pPr>
              <w:rPr>
                <w:rFonts w:ascii="Times New Roman" w:hAnsi="Times New Roman" w:cs="Times New Roman"/>
                <w:b/>
                <w:bCs/>
              </w:rPr>
            </w:pPr>
            <w:r w:rsidRPr="007D20D5">
              <w:rPr>
                <w:rFonts w:ascii="Times New Roman" w:hAnsi="Times New Roman" w:cs="Times New Roman"/>
                <w:b/>
                <w:bCs/>
              </w:rPr>
              <w:t>Projektų įgyvendinimo planų pateikimo terminas</w:t>
            </w:r>
          </w:p>
        </w:tc>
        <w:tc>
          <w:tcPr>
            <w:tcW w:w="3416" w:type="dxa"/>
            <w:gridSpan w:val="4"/>
          </w:tcPr>
          <w:p w14:paraId="43D96310" w14:textId="32DF8E62" w:rsidR="00E20AFE" w:rsidRPr="007D20D5" w:rsidRDefault="47B38D5F" w:rsidP="008B168C">
            <w:pPr>
              <w:rPr>
                <w:rFonts w:ascii="Times New Roman" w:hAnsi="Times New Roman" w:cs="Times New Roman"/>
              </w:rPr>
            </w:pPr>
            <w:r w:rsidRPr="007D20D5">
              <w:rPr>
                <w:rFonts w:ascii="Times New Roman" w:hAnsi="Times New Roman" w:cs="Times New Roman"/>
              </w:rPr>
              <w:t xml:space="preserve">Nuo </w:t>
            </w:r>
            <w:r w:rsidR="00C3643B" w:rsidRPr="007D20D5">
              <w:rPr>
                <w:rFonts w:ascii="Times New Roman" w:hAnsi="Times New Roman" w:cs="Times New Roman"/>
              </w:rPr>
              <w:t>2023-0</w:t>
            </w:r>
            <w:r w:rsidR="0040027B">
              <w:rPr>
                <w:rFonts w:ascii="Times New Roman" w:hAnsi="Times New Roman" w:cs="Times New Roman"/>
              </w:rPr>
              <w:t>6-06</w:t>
            </w:r>
          </w:p>
        </w:tc>
        <w:tc>
          <w:tcPr>
            <w:tcW w:w="3166" w:type="dxa"/>
            <w:gridSpan w:val="3"/>
          </w:tcPr>
          <w:p w14:paraId="05BA4005" w14:textId="392D8727" w:rsidR="00E20AFE" w:rsidRPr="007D20D5" w:rsidRDefault="6E7780FA" w:rsidP="6E7780FA">
            <w:pPr>
              <w:rPr>
                <w:rFonts w:ascii="Times New Roman" w:hAnsi="Times New Roman" w:cs="Times New Roman"/>
              </w:rPr>
            </w:pPr>
            <w:r w:rsidRPr="6E7780FA">
              <w:rPr>
                <w:rFonts w:ascii="Times New Roman" w:hAnsi="Times New Roman" w:cs="Times New Roman"/>
              </w:rPr>
              <w:t>Iki 2023-07-07</w:t>
            </w:r>
          </w:p>
        </w:tc>
      </w:tr>
      <w:tr w:rsidR="00DC7931" w:rsidRPr="008B168C" w14:paraId="0B0CF49A" w14:textId="77777777" w:rsidTr="009B57FB">
        <w:trPr>
          <w:gridAfter w:val="1"/>
          <w:wAfter w:w="61" w:type="dxa"/>
          <w:cantSplit/>
          <w:trHeight w:val="300"/>
        </w:trPr>
        <w:tc>
          <w:tcPr>
            <w:tcW w:w="850" w:type="dxa"/>
          </w:tcPr>
          <w:p w14:paraId="7BC10DCD" w14:textId="7D2F84B6" w:rsidR="00E20AFE" w:rsidRPr="006C0D8E" w:rsidRDefault="6E7780FA" w:rsidP="6E7780FA">
            <w:pPr>
              <w:rPr>
                <w:rFonts w:ascii="Times New Roman" w:hAnsi="Times New Roman" w:cs="Times New Roman"/>
                <w:b/>
                <w:bCs/>
              </w:rPr>
            </w:pPr>
            <w:r w:rsidRPr="6E7780FA">
              <w:rPr>
                <w:rFonts w:ascii="Times New Roman" w:hAnsi="Times New Roman" w:cs="Times New Roman"/>
                <w:b/>
                <w:bCs/>
              </w:rPr>
              <w:t>2.4.</w:t>
            </w:r>
          </w:p>
        </w:tc>
        <w:tc>
          <w:tcPr>
            <w:tcW w:w="2430" w:type="dxa"/>
          </w:tcPr>
          <w:p w14:paraId="383B5FD8" w14:textId="35C32ECF" w:rsidR="00E20AFE" w:rsidRPr="006C0D8E" w:rsidRDefault="00E20AFE" w:rsidP="008B168C">
            <w:pPr>
              <w:rPr>
                <w:rFonts w:ascii="Times New Roman" w:hAnsi="Times New Roman" w:cs="Times New Roman"/>
                <w:b/>
                <w:bCs/>
              </w:rPr>
            </w:pPr>
            <w:r w:rsidRPr="006C0D8E">
              <w:rPr>
                <w:rFonts w:ascii="Times New Roman" w:hAnsi="Times New Roman" w:cs="Times New Roman"/>
                <w:b/>
                <w:bCs/>
              </w:rPr>
              <w:t>Programa</w:t>
            </w:r>
          </w:p>
        </w:tc>
        <w:tc>
          <w:tcPr>
            <w:tcW w:w="6582" w:type="dxa"/>
            <w:gridSpan w:val="7"/>
          </w:tcPr>
          <w:p w14:paraId="7D4B4130" w14:textId="77777777" w:rsidR="00E20AFE" w:rsidRPr="006C0D8E" w:rsidRDefault="00E20AFE" w:rsidP="008B168C">
            <w:pPr>
              <w:rPr>
                <w:rFonts w:ascii="Times New Roman" w:hAnsi="Times New Roman" w:cs="Times New Roman"/>
              </w:rPr>
            </w:pPr>
            <w:r w:rsidRPr="006C0D8E">
              <w:rPr>
                <w:rFonts w:ascii="Times New Roman" w:hAnsi="Times New Roman" w:cs="Times New Roman"/>
              </w:rPr>
              <w:t>Pasirenkama iš:</w:t>
            </w:r>
          </w:p>
          <w:p w14:paraId="5891F6DB" w14:textId="317B0EB1" w:rsidR="00E20AFE" w:rsidRPr="006C0D8E" w:rsidRDefault="009B57F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BD05BA" w:rsidRPr="006C0D8E">
                  <w:rPr>
                    <w:rFonts w:ascii="MS Gothic" w:eastAsia="MS Gothic" w:hAnsi="MS Gothic" w:cs="Times New Roman" w:hint="eastAsia"/>
                  </w:rPr>
                  <w:t>☐</w:t>
                </w:r>
              </w:sdtContent>
            </w:sdt>
            <w:r w:rsidR="641D1293" w:rsidRPr="006C0D8E">
              <w:rPr>
                <w:rFonts w:ascii="Times New Roman" w:hAnsi="Times New Roman" w:cs="Times New Roman"/>
              </w:rPr>
              <w:t xml:space="preserve"> </w:t>
            </w:r>
            <w:r w:rsidR="2C94EFB9" w:rsidRPr="006C0D8E">
              <w:rPr>
                <w:rFonts w:ascii="Times New Roman" w:hAnsi="Times New Roman" w:cs="Times New Roman"/>
              </w:rPr>
              <w:t xml:space="preserve">2021-2027 m. </w:t>
            </w:r>
            <w:r w:rsidR="641D1293" w:rsidRPr="006C0D8E">
              <w:rPr>
                <w:rFonts w:ascii="Times New Roman" w:hAnsi="Times New Roman" w:cs="Times New Roman"/>
              </w:rPr>
              <w:t>ES fondų investicijų programa</w:t>
            </w:r>
          </w:p>
          <w:p w14:paraId="58D8AA5F" w14:textId="50B7DE4D" w:rsidR="00E20AFE" w:rsidRPr="008B168C" w:rsidRDefault="009B57F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BD05BA" w:rsidRPr="006C0D8E">
                  <w:rPr>
                    <w:rFonts w:ascii="MS Gothic" w:eastAsia="MS Gothic" w:hAnsi="MS Gothic" w:cs="Times New Roman" w:hint="eastAsia"/>
                  </w:rPr>
                  <w:t>☒</w:t>
                </w:r>
              </w:sdtContent>
            </w:sdt>
            <w:r w:rsidR="00BC1270" w:rsidRPr="006C0D8E">
              <w:rPr>
                <w:rFonts w:ascii="Times New Roman" w:hAnsi="Times New Roman" w:cs="Times New Roman"/>
              </w:rPr>
              <w:t xml:space="preserve"> </w:t>
            </w:r>
            <w:r w:rsidR="3182CD1D" w:rsidRPr="006C0D8E">
              <w:rPr>
                <w:rFonts w:ascii="Times New Roman" w:hAnsi="Times New Roman" w:cs="Times New Roman"/>
              </w:rPr>
              <w:t xml:space="preserve">Planas </w:t>
            </w:r>
            <w:r w:rsidR="02663474" w:rsidRPr="006C0D8E">
              <w:rPr>
                <w:rFonts w:ascii="Times New Roman" w:hAnsi="Times New Roman" w:cs="Times New Roman"/>
              </w:rPr>
              <w:t>„</w:t>
            </w:r>
            <w:r w:rsidR="4EC846E5" w:rsidRPr="006C0D8E">
              <w:rPr>
                <w:rFonts w:ascii="Times New Roman" w:hAnsi="Times New Roman" w:cs="Times New Roman"/>
              </w:rPr>
              <w:t>Naujos kartos Lietuva</w:t>
            </w:r>
            <w:r w:rsidR="15B735FA" w:rsidRPr="006C0D8E">
              <w:rPr>
                <w:rFonts w:ascii="Times New Roman" w:hAnsi="Times New Roman" w:cs="Times New Roman"/>
              </w:rPr>
              <w:t>“</w:t>
            </w:r>
          </w:p>
        </w:tc>
      </w:tr>
      <w:tr w:rsidR="00DC7931" w:rsidRPr="008B168C" w14:paraId="19372C57" w14:textId="77777777" w:rsidTr="009B57FB">
        <w:trPr>
          <w:gridAfter w:val="1"/>
          <w:wAfter w:w="61" w:type="dxa"/>
          <w:cantSplit/>
          <w:trHeight w:val="300"/>
        </w:trPr>
        <w:tc>
          <w:tcPr>
            <w:tcW w:w="850" w:type="dxa"/>
          </w:tcPr>
          <w:p w14:paraId="656C8BFC" w14:textId="35A00FF4" w:rsidR="00E20AFE" w:rsidRPr="00A02CA8" w:rsidRDefault="6E7780FA" w:rsidP="6E7780FA">
            <w:pPr>
              <w:rPr>
                <w:rFonts w:ascii="Times New Roman" w:hAnsi="Times New Roman" w:cs="Times New Roman"/>
                <w:b/>
                <w:bCs/>
              </w:rPr>
            </w:pPr>
            <w:r w:rsidRPr="6E7780FA">
              <w:rPr>
                <w:rFonts w:ascii="Times New Roman" w:hAnsi="Times New Roman" w:cs="Times New Roman"/>
                <w:b/>
                <w:bCs/>
              </w:rPr>
              <w:t>2.5.</w:t>
            </w:r>
          </w:p>
        </w:tc>
        <w:tc>
          <w:tcPr>
            <w:tcW w:w="2430"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51F879C7" w14:textId="61CA871C"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582" w:type="dxa"/>
            <w:gridSpan w:val="7"/>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6846820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B341E6">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53347143" w:rsidR="00571D7C" w:rsidRPr="00A02833" w:rsidRDefault="00571D7C" w:rsidP="002F67C8">
            <w:pPr>
              <w:jc w:val="both"/>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proofErr w:type="spellStart"/>
            <w:r w:rsidRPr="00EF0230">
              <w:rPr>
                <w:rFonts w:ascii="Times New Roman" w:hAnsi="Times New Roman" w:cs="Times New Roman"/>
                <w:i/>
                <w:iCs/>
              </w:rPr>
              <w:t>poveiklė</w:t>
            </w:r>
            <w:proofErr w:type="spellEnd"/>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tc>
      </w:tr>
      <w:tr w:rsidR="00DC7931" w:rsidRPr="008B168C" w14:paraId="42C83415" w14:textId="77777777" w:rsidTr="009B57FB">
        <w:trPr>
          <w:gridAfter w:val="1"/>
          <w:wAfter w:w="61"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6E7780FA" w:rsidP="6E7780FA">
            <w:pPr>
              <w:rPr>
                <w:rFonts w:ascii="Times New Roman" w:hAnsi="Times New Roman" w:cs="Times New Roman"/>
                <w:b/>
                <w:bCs/>
              </w:rPr>
            </w:pPr>
            <w:r w:rsidRPr="6E7780FA">
              <w:rPr>
                <w:rFonts w:ascii="Times New Roman" w:hAnsi="Times New Roman" w:cs="Times New Roman"/>
                <w:b/>
                <w:bCs/>
              </w:rPr>
              <w:t>2.6.</w:t>
            </w:r>
          </w:p>
        </w:tc>
        <w:tc>
          <w:tcPr>
            <w:tcW w:w="2430"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582" w:type="dxa"/>
            <w:gridSpan w:val="7"/>
          </w:tcPr>
          <w:p w14:paraId="07B331D9"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7093DC52" w:rsidR="009C094C" w:rsidRPr="009C094C" w:rsidRDefault="009B57F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9B57F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9B57FB"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9B57FB">
        <w:trPr>
          <w:gridAfter w:val="1"/>
          <w:wAfter w:w="61" w:type="dxa"/>
          <w:cantSplit/>
          <w:trHeight w:val="300"/>
        </w:trPr>
        <w:tc>
          <w:tcPr>
            <w:tcW w:w="850" w:type="dxa"/>
          </w:tcPr>
          <w:p w14:paraId="1582D6A8" w14:textId="39F254D9" w:rsidR="00E20AFE" w:rsidRPr="007B5487" w:rsidRDefault="6E7780FA" w:rsidP="6E7780FA">
            <w:pPr>
              <w:rPr>
                <w:rFonts w:ascii="Times New Roman" w:hAnsi="Times New Roman" w:cs="Times New Roman"/>
                <w:b/>
                <w:bCs/>
              </w:rPr>
            </w:pPr>
            <w:r w:rsidRPr="6E7780FA">
              <w:rPr>
                <w:rFonts w:ascii="Times New Roman" w:hAnsi="Times New Roman" w:cs="Times New Roman"/>
                <w:b/>
                <w:bCs/>
              </w:rPr>
              <w:lastRenderedPageBreak/>
              <w:t>2.7.</w:t>
            </w:r>
          </w:p>
        </w:tc>
        <w:tc>
          <w:tcPr>
            <w:tcW w:w="2430" w:type="dxa"/>
          </w:tcPr>
          <w:p w14:paraId="5771BA61" w14:textId="579E1B17" w:rsidR="00E20AFE" w:rsidRPr="007B5487" w:rsidRDefault="00E20AFE" w:rsidP="008B168C">
            <w:pPr>
              <w:rPr>
                <w:rFonts w:ascii="Times New Roman" w:hAnsi="Times New Roman" w:cs="Times New Roman"/>
                <w:b/>
                <w:bCs/>
              </w:rPr>
            </w:pPr>
            <w:r w:rsidRPr="007B5487">
              <w:rPr>
                <w:rFonts w:ascii="Times New Roman" w:hAnsi="Times New Roman" w:cs="Times New Roman"/>
                <w:b/>
                <w:bCs/>
              </w:rPr>
              <w:t>Projektų atrankos būdas</w:t>
            </w:r>
          </w:p>
        </w:tc>
        <w:tc>
          <w:tcPr>
            <w:tcW w:w="6582" w:type="dxa"/>
            <w:gridSpan w:val="7"/>
          </w:tcPr>
          <w:p w14:paraId="1483EA5B" w14:textId="77777777" w:rsidR="00E20AFE" w:rsidRPr="007B5487" w:rsidRDefault="00E20AFE" w:rsidP="008B168C">
            <w:pPr>
              <w:rPr>
                <w:rFonts w:ascii="Times New Roman" w:hAnsi="Times New Roman" w:cs="Times New Roman"/>
                <w:i/>
                <w:iCs/>
              </w:rPr>
            </w:pPr>
            <w:r w:rsidRPr="007B5487">
              <w:rPr>
                <w:rFonts w:ascii="Times New Roman" w:hAnsi="Times New Roman" w:cs="Times New Roman"/>
                <w:i/>
                <w:iCs/>
              </w:rPr>
              <w:t>Pasirenkama iš:</w:t>
            </w:r>
          </w:p>
          <w:p w14:paraId="23C25B4F" w14:textId="188A7729" w:rsidR="00E20AFE" w:rsidRPr="007B5487" w:rsidRDefault="00E20AFE" w:rsidP="008B168C">
            <w:pPr>
              <w:rPr>
                <w:rFonts w:ascii="Times New Roman" w:hAnsi="Times New Roman" w:cs="Times New Roman"/>
              </w:rPr>
            </w:pPr>
            <w:r w:rsidRPr="007B5487">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sidRPr="007B5487">
                  <w:rPr>
                    <w:rFonts w:ascii="MS Gothic" w:eastAsia="MS Gothic" w:hAnsi="MS Gothic" w:cs="Times New Roman" w:hint="eastAsia"/>
                  </w:rPr>
                  <w:t>☐</w:t>
                </w:r>
              </w:sdtContent>
            </w:sdt>
            <w:r w:rsidR="00D664F1" w:rsidRPr="007B5487">
              <w:rPr>
                <w:rFonts w:ascii="Times New Roman" w:hAnsi="Times New Roman" w:cs="Times New Roman"/>
              </w:rPr>
              <w:t xml:space="preserve"> </w:t>
            </w:r>
            <w:r w:rsidR="00856311" w:rsidRPr="007B5487">
              <w:rPr>
                <w:rFonts w:ascii="Times New Roman" w:hAnsi="Times New Roman" w:cs="Times New Roman"/>
              </w:rPr>
              <w:t>P</w:t>
            </w:r>
            <w:r w:rsidRPr="007B5487">
              <w:rPr>
                <w:rFonts w:ascii="Times New Roman" w:hAnsi="Times New Roman" w:cs="Times New Roman"/>
              </w:rPr>
              <w:t>lanavimas</w:t>
            </w:r>
          </w:p>
          <w:p w14:paraId="562465B1" w14:textId="1733BBAE" w:rsidR="00596BB6" w:rsidRPr="007B5487" w:rsidRDefault="00596BB6" w:rsidP="008B168C">
            <w:pPr>
              <w:rPr>
                <w:rFonts w:ascii="Times New Roman" w:hAnsi="Times New Roman" w:cs="Times New Roman"/>
              </w:rPr>
            </w:pPr>
            <w:r w:rsidRPr="007B5487">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7B5487">
                  <w:rPr>
                    <w:rFonts w:ascii="MS Gothic" w:eastAsia="MS Gothic" w:hAnsi="MS Gothic" w:cs="Times New Roman" w:hint="eastAsia"/>
                  </w:rPr>
                  <w:t>☐</w:t>
                </w:r>
              </w:sdtContent>
            </w:sdt>
            <w:r w:rsidR="00D664F1" w:rsidRPr="007B5487">
              <w:rPr>
                <w:rFonts w:ascii="Times New Roman" w:hAnsi="Times New Roman" w:cs="Times New Roman"/>
              </w:rPr>
              <w:t xml:space="preserve"> </w:t>
            </w:r>
            <w:r w:rsidRPr="007B5487">
              <w:rPr>
                <w:rFonts w:ascii="Times New Roman" w:hAnsi="Times New Roman" w:cs="Times New Roman"/>
              </w:rPr>
              <w:t>Konkursas</w:t>
            </w:r>
          </w:p>
          <w:p w14:paraId="646EF6FC" w14:textId="53526D74" w:rsidR="00856311" w:rsidRPr="007B5487" w:rsidRDefault="00856311" w:rsidP="008B168C">
            <w:pPr>
              <w:rPr>
                <w:rFonts w:ascii="Times New Roman" w:hAnsi="Times New Roman" w:cs="Times New Roman"/>
              </w:rPr>
            </w:pPr>
            <w:r w:rsidRPr="007B5487">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7B5487">
                  <w:rPr>
                    <w:rFonts w:ascii="MS Gothic" w:eastAsia="MS Gothic" w:hAnsi="MS Gothic" w:cs="Times New Roman" w:hint="eastAsia"/>
                  </w:rPr>
                  <w:t>☐</w:t>
                </w:r>
              </w:sdtContent>
            </w:sdt>
            <w:r w:rsidR="00D664F1" w:rsidRPr="007B5487">
              <w:rPr>
                <w:rFonts w:ascii="Times New Roman" w:hAnsi="Times New Roman" w:cs="Times New Roman"/>
              </w:rPr>
              <w:t xml:space="preserve"> </w:t>
            </w:r>
            <w:r w:rsidRPr="007B5487">
              <w:rPr>
                <w:rFonts w:ascii="Times New Roman" w:hAnsi="Times New Roman" w:cs="Times New Roman"/>
              </w:rPr>
              <w:t>Tęstinė atranka</w:t>
            </w:r>
          </w:p>
          <w:p w14:paraId="410802CA" w14:textId="7F55A947" w:rsidR="00E20AFE" w:rsidRPr="007B5487" w:rsidRDefault="00E20AFE" w:rsidP="008B168C">
            <w:pPr>
              <w:rPr>
                <w:rFonts w:ascii="Times New Roman" w:hAnsi="Times New Roman" w:cs="Times New Roman"/>
              </w:rPr>
            </w:pPr>
            <w:r w:rsidRPr="007B5487">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1"/>
                  <w14:checkedState w14:val="2612" w14:font="MS Gothic"/>
                  <w14:uncheckedState w14:val="2610" w14:font="MS Gothic"/>
                </w14:checkbox>
              </w:sdtPr>
              <w:sdtEndPr/>
              <w:sdtContent>
                <w:r w:rsidR="00B341E6" w:rsidRPr="007B5487">
                  <w:rPr>
                    <w:rFonts w:ascii="MS Gothic" w:eastAsia="MS Gothic" w:hAnsi="MS Gothic" w:cs="Times New Roman" w:hint="eastAsia"/>
                  </w:rPr>
                  <w:t>☒</w:t>
                </w:r>
              </w:sdtContent>
            </w:sdt>
            <w:r w:rsidR="00D664F1" w:rsidRPr="007B5487">
              <w:rPr>
                <w:rFonts w:ascii="Times New Roman" w:hAnsi="Times New Roman" w:cs="Times New Roman"/>
              </w:rPr>
              <w:t xml:space="preserve"> </w:t>
            </w:r>
            <w:r w:rsidRPr="007B5487">
              <w:rPr>
                <w:rFonts w:ascii="Times New Roman" w:hAnsi="Times New Roman" w:cs="Times New Roman"/>
              </w:rPr>
              <w:t>Jungtinis projektas</w:t>
            </w:r>
          </w:p>
        </w:tc>
      </w:tr>
      <w:tr w:rsidR="000B3230" w:rsidRPr="008B168C" w14:paraId="2EBF6F29" w14:textId="77777777" w:rsidTr="009B57FB">
        <w:trPr>
          <w:gridAfter w:val="1"/>
          <w:wAfter w:w="61" w:type="dxa"/>
          <w:cantSplit/>
          <w:trHeight w:val="300"/>
        </w:trPr>
        <w:tc>
          <w:tcPr>
            <w:tcW w:w="850" w:type="dxa"/>
          </w:tcPr>
          <w:p w14:paraId="416B3868" w14:textId="7D11C9AA" w:rsidR="000B3230" w:rsidRPr="00F25ADF" w:rsidRDefault="6E7780FA" w:rsidP="6E7780FA">
            <w:pPr>
              <w:rPr>
                <w:rFonts w:ascii="Times New Roman" w:hAnsi="Times New Roman" w:cs="Times New Roman"/>
                <w:b/>
                <w:bCs/>
              </w:rPr>
            </w:pPr>
            <w:r w:rsidRPr="6E7780FA">
              <w:rPr>
                <w:rFonts w:ascii="Times New Roman" w:hAnsi="Times New Roman" w:cs="Times New Roman"/>
                <w:b/>
                <w:bCs/>
              </w:rPr>
              <w:t>2.8.</w:t>
            </w:r>
          </w:p>
        </w:tc>
        <w:tc>
          <w:tcPr>
            <w:tcW w:w="2430" w:type="dxa"/>
          </w:tcPr>
          <w:p w14:paraId="495FD5B5" w14:textId="119CA646" w:rsidR="000B3230" w:rsidRPr="00F25ADF" w:rsidRDefault="6320A32F" w:rsidP="008B168C">
            <w:pPr>
              <w:rPr>
                <w:rFonts w:ascii="Times New Roman" w:hAnsi="Times New Roman" w:cs="Times New Roman"/>
                <w:b/>
                <w:bCs/>
              </w:rPr>
            </w:pPr>
            <w:r w:rsidRPr="00F25ADF">
              <w:rPr>
                <w:rFonts w:ascii="Times New Roman" w:hAnsi="Times New Roman" w:cs="Times New Roman"/>
                <w:b/>
                <w:bCs/>
              </w:rPr>
              <w:t>Finansavimo forma</w:t>
            </w:r>
          </w:p>
        </w:tc>
        <w:tc>
          <w:tcPr>
            <w:tcW w:w="6582" w:type="dxa"/>
            <w:gridSpan w:val="7"/>
          </w:tcPr>
          <w:p w14:paraId="12294E47" w14:textId="14286CF8" w:rsidR="00AF57CF" w:rsidRPr="00F25ADF" w:rsidRDefault="00AF57CF" w:rsidP="002F67C8">
            <w:pPr>
              <w:jc w:val="both"/>
              <w:rPr>
                <w:rFonts w:ascii="Times New Roman" w:hAnsi="Times New Roman" w:cs="Times New Roman"/>
                <w:i/>
                <w:iCs/>
              </w:rPr>
            </w:pPr>
            <w:r w:rsidRPr="00F25ADF">
              <w:rPr>
                <w:rFonts w:ascii="Times New Roman" w:hAnsi="Times New Roman" w:cs="Times New Roman"/>
                <w:i/>
                <w:iCs/>
              </w:rPr>
              <w:t>Pasirenkama iš:</w:t>
            </w:r>
          </w:p>
          <w:p w14:paraId="701A4E1F" w14:textId="165A8050" w:rsidR="00AF57CF" w:rsidRPr="00F25ADF" w:rsidRDefault="009B57FB" w:rsidP="002F67C8">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F14B29" w:rsidRPr="00F25ADF">
                  <w:rPr>
                    <w:rFonts w:ascii="MS Gothic" w:eastAsia="MS Gothic" w:hAnsi="MS Gothic" w:cs="Times New Roman" w:hint="eastAsia"/>
                  </w:rPr>
                  <w:t>☒</w:t>
                </w:r>
              </w:sdtContent>
            </w:sdt>
            <w:r w:rsidR="00AF57CF" w:rsidRPr="00F25ADF">
              <w:rPr>
                <w:rFonts w:ascii="Times New Roman" w:hAnsi="Times New Roman" w:cs="Times New Roman"/>
              </w:rPr>
              <w:t xml:space="preserve"> </w:t>
            </w:r>
            <w:r w:rsidR="00D40DD5" w:rsidRPr="00F25ADF">
              <w:rPr>
                <w:rFonts w:ascii="Times New Roman" w:hAnsi="Times New Roman" w:cs="Times New Roman"/>
              </w:rPr>
              <w:t xml:space="preserve">01 </w:t>
            </w:r>
            <w:r w:rsidR="00AF57CF" w:rsidRPr="00F25ADF">
              <w:rPr>
                <w:rFonts w:ascii="Times New Roman" w:hAnsi="Times New Roman" w:cs="Times New Roman"/>
              </w:rPr>
              <w:t>Dotacija</w:t>
            </w:r>
          </w:p>
          <w:p w14:paraId="3C33FF49" w14:textId="401C54BB" w:rsidR="00AF57CF" w:rsidRPr="00F25ADF" w:rsidRDefault="009B57FB" w:rsidP="002F67C8">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F25ADF">
                  <w:rPr>
                    <w:rFonts w:ascii="Segoe UI Symbol" w:hAnsi="Segoe UI Symbol" w:cs="Segoe UI Symbol"/>
                  </w:rPr>
                  <w:t>☐</w:t>
                </w:r>
              </w:sdtContent>
            </w:sdt>
            <w:r w:rsidR="00AF57CF" w:rsidRPr="00F25ADF">
              <w:rPr>
                <w:rFonts w:ascii="Times New Roman" w:hAnsi="Times New Roman" w:cs="Times New Roman"/>
              </w:rPr>
              <w:t xml:space="preserve"> </w:t>
            </w:r>
            <w:r w:rsidR="00D40DD5" w:rsidRPr="00F25ADF">
              <w:rPr>
                <w:rFonts w:ascii="Times New Roman" w:hAnsi="Times New Roman" w:cs="Times New Roman"/>
              </w:rPr>
              <w:t xml:space="preserve">02 </w:t>
            </w:r>
            <w:r w:rsidR="00AF57CF" w:rsidRPr="00F25ADF">
              <w:rPr>
                <w:rFonts w:ascii="Times New Roman" w:hAnsi="Times New Roman" w:cs="Times New Roman"/>
              </w:rPr>
              <w:t xml:space="preserve">Naudojantis finansinėmis priemonėmis teikiama parama: nuosavas arba </w:t>
            </w:r>
            <w:proofErr w:type="spellStart"/>
            <w:r w:rsidR="00AF57CF" w:rsidRPr="00F25ADF">
              <w:rPr>
                <w:rFonts w:ascii="Times New Roman" w:hAnsi="Times New Roman" w:cs="Times New Roman"/>
              </w:rPr>
              <w:t>kvazinuosavas</w:t>
            </w:r>
            <w:proofErr w:type="spellEnd"/>
            <w:r w:rsidR="00AF57CF" w:rsidRPr="00F25ADF">
              <w:rPr>
                <w:rFonts w:ascii="Times New Roman" w:hAnsi="Times New Roman" w:cs="Times New Roman"/>
              </w:rPr>
              <w:t xml:space="preserve"> kapitalas</w:t>
            </w:r>
          </w:p>
          <w:p w14:paraId="31D56F75" w14:textId="7BEEBBCF" w:rsidR="00AF57CF" w:rsidRPr="00F25ADF" w:rsidRDefault="009B57FB" w:rsidP="002F67C8">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F25ADF">
                  <w:rPr>
                    <w:rFonts w:ascii="Segoe UI Symbol" w:hAnsi="Segoe UI Symbol" w:cs="Segoe UI Symbol"/>
                  </w:rPr>
                  <w:t>☐</w:t>
                </w:r>
              </w:sdtContent>
            </w:sdt>
            <w:r w:rsidR="00AF57CF" w:rsidRPr="00F25ADF">
              <w:rPr>
                <w:rFonts w:ascii="Times New Roman" w:hAnsi="Times New Roman" w:cs="Times New Roman"/>
              </w:rPr>
              <w:t xml:space="preserve"> </w:t>
            </w:r>
            <w:r w:rsidR="00D40DD5" w:rsidRPr="00F25ADF">
              <w:rPr>
                <w:rFonts w:ascii="Times New Roman" w:hAnsi="Times New Roman" w:cs="Times New Roman"/>
              </w:rPr>
              <w:t xml:space="preserve">03 </w:t>
            </w:r>
            <w:r w:rsidR="00AF57CF" w:rsidRPr="00F25ADF">
              <w:rPr>
                <w:rFonts w:ascii="Times New Roman" w:hAnsi="Times New Roman" w:cs="Times New Roman"/>
              </w:rPr>
              <w:t>Naudojantis finansinėmis priemonėmis teikiama parama: paskola</w:t>
            </w:r>
          </w:p>
          <w:p w14:paraId="6421B079" w14:textId="02ED508A" w:rsidR="00AF57CF" w:rsidRPr="00F25ADF" w:rsidRDefault="009B57FB" w:rsidP="002F67C8">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F25ADF">
                  <w:rPr>
                    <w:rFonts w:ascii="Segoe UI Symbol" w:hAnsi="Segoe UI Symbol" w:cs="Segoe UI Symbol"/>
                  </w:rPr>
                  <w:t>☐</w:t>
                </w:r>
              </w:sdtContent>
            </w:sdt>
            <w:r w:rsidR="00AF57CF" w:rsidRPr="00F25ADF">
              <w:rPr>
                <w:rFonts w:ascii="Times New Roman" w:hAnsi="Times New Roman" w:cs="Times New Roman"/>
              </w:rPr>
              <w:t xml:space="preserve"> </w:t>
            </w:r>
            <w:r w:rsidR="00D40DD5" w:rsidRPr="00F25ADF">
              <w:rPr>
                <w:rFonts w:ascii="Times New Roman" w:hAnsi="Times New Roman" w:cs="Times New Roman"/>
              </w:rPr>
              <w:t xml:space="preserve">04 </w:t>
            </w:r>
            <w:r w:rsidR="00AF57CF" w:rsidRPr="00F25ADF">
              <w:rPr>
                <w:rFonts w:ascii="Times New Roman" w:hAnsi="Times New Roman" w:cs="Times New Roman"/>
              </w:rPr>
              <w:t>Naudojantis finansinėmis priemonėmis teikiama parama: garantija</w:t>
            </w:r>
          </w:p>
          <w:p w14:paraId="7B7BEB0B" w14:textId="719CF3AB" w:rsidR="00AF57CF" w:rsidRPr="00F25ADF" w:rsidRDefault="009B57FB" w:rsidP="002F67C8">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F25ADF">
                  <w:rPr>
                    <w:rFonts w:ascii="Segoe UI Symbol" w:hAnsi="Segoe UI Symbol" w:cs="Segoe UI Symbol"/>
                  </w:rPr>
                  <w:t>☐</w:t>
                </w:r>
              </w:sdtContent>
            </w:sdt>
            <w:r w:rsidR="00AF57CF" w:rsidRPr="00F25ADF">
              <w:rPr>
                <w:rFonts w:ascii="Times New Roman" w:hAnsi="Times New Roman" w:cs="Times New Roman"/>
              </w:rPr>
              <w:t xml:space="preserve"> </w:t>
            </w:r>
            <w:r w:rsidR="00D40DD5" w:rsidRPr="00F25ADF">
              <w:rPr>
                <w:rFonts w:ascii="Times New Roman" w:hAnsi="Times New Roman" w:cs="Times New Roman"/>
              </w:rPr>
              <w:t xml:space="preserve">05 </w:t>
            </w:r>
            <w:r w:rsidR="00AF57CF" w:rsidRPr="00F25ADF">
              <w:rPr>
                <w:rFonts w:ascii="Times New Roman" w:hAnsi="Times New Roman" w:cs="Times New Roman"/>
              </w:rPr>
              <w:t>Naudojantis finansinėmis priemonėmis teikiama parama: dotacijos, suteiktos vykdant finansinės priemonės veiksmą</w:t>
            </w:r>
          </w:p>
          <w:p w14:paraId="51D0EF89" w14:textId="774897FF" w:rsidR="000B3230" w:rsidRPr="00F25ADF" w:rsidRDefault="009B57FB" w:rsidP="002F67C8">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F25ADF">
                  <w:rPr>
                    <w:rFonts w:ascii="Segoe UI Symbol" w:hAnsi="Segoe UI Symbol" w:cs="Segoe UI Symbol"/>
                  </w:rPr>
                  <w:t>☐</w:t>
                </w:r>
              </w:sdtContent>
            </w:sdt>
            <w:r w:rsidR="00AF57CF" w:rsidRPr="00F25ADF">
              <w:rPr>
                <w:rFonts w:ascii="Times New Roman" w:hAnsi="Times New Roman" w:cs="Times New Roman"/>
              </w:rPr>
              <w:t xml:space="preserve"> </w:t>
            </w:r>
            <w:r w:rsidR="00D40DD5" w:rsidRPr="00F25ADF">
              <w:rPr>
                <w:rFonts w:ascii="Times New Roman" w:hAnsi="Times New Roman" w:cs="Times New Roman"/>
              </w:rPr>
              <w:t xml:space="preserve">06 </w:t>
            </w:r>
            <w:r w:rsidR="00AF57CF" w:rsidRPr="00F25ADF">
              <w:rPr>
                <w:rFonts w:ascii="Times New Roman" w:hAnsi="Times New Roman" w:cs="Times New Roman"/>
              </w:rPr>
              <w:t>Apdovanojimas</w:t>
            </w:r>
          </w:p>
          <w:p w14:paraId="6D55E871" w14:textId="77777777" w:rsidR="00AF57CF" w:rsidRPr="00F25ADF" w:rsidRDefault="00AF57CF" w:rsidP="002F67C8">
            <w:pPr>
              <w:jc w:val="both"/>
              <w:rPr>
                <w:rFonts w:ascii="Times New Roman" w:hAnsi="Times New Roman" w:cs="Times New Roman"/>
              </w:rPr>
            </w:pPr>
          </w:p>
          <w:p w14:paraId="7C96581E" w14:textId="7797D38E" w:rsidR="00AF57CF" w:rsidRPr="008B168C" w:rsidRDefault="00D40DD5" w:rsidP="002F67C8">
            <w:pPr>
              <w:jc w:val="both"/>
              <w:rPr>
                <w:rFonts w:ascii="Times New Roman" w:hAnsi="Times New Roman" w:cs="Times New Roman"/>
              </w:rPr>
            </w:pPr>
            <w:r w:rsidRPr="00F25ADF">
              <w:rPr>
                <w:rFonts w:ascii="Times New Roman" w:hAnsi="Times New Roman" w:cs="Times New Roman"/>
              </w:rPr>
              <w:t>Kartu negali būti pasirinkta: 01 su 06; 01 su 02, 03, 04, 05 formomis, 06 su 02, 03, 04, 05 formomis</w:t>
            </w:r>
          </w:p>
        </w:tc>
      </w:tr>
      <w:tr w:rsidR="00AC029E" w:rsidRPr="008B168C" w14:paraId="25CEBC2E" w14:textId="77777777" w:rsidTr="009B57FB">
        <w:trPr>
          <w:cantSplit/>
          <w:trHeight w:val="163"/>
        </w:trPr>
        <w:tc>
          <w:tcPr>
            <w:tcW w:w="850" w:type="dxa"/>
            <w:vMerge w:val="restart"/>
          </w:tcPr>
          <w:p w14:paraId="0A1AEC3D" w14:textId="653CBB8D" w:rsidR="00AC029E" w:rsidRPr="00A02CA8" w:rsidRDefault="6E7780FA" w:rsidP="6E7780FA">
            <w:pPr>
              <w:rPr>
                <w:rFonts w:ascii="Times New Roman" w:hAnsi="Times New Roman" w:cs="Times New Roman"/>
                <w:b/>
                <w:bCs/>
              </w:rPr>
            </w:pPr>
            <w:r w:rsidRPr="6E7780FA">
              <w:rPr>
                <w:rFonts w:ascii="Times New Roman" w:hAnsi="Times New Roman" w:cs="Times New Roman"/>
                <w:b/>
                <w:bCs/>
              </w:rPr>
              <w:t>2.9.</w:t>
            </w:r>
          </w:p>
        </w:tc>
        <w:tc>
          <w:tcPr>
            <w:tcW w:w="9073" w:type="dxa"/>
            <w:gridSpan w:val="9"/>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9B57FB">
        <w:trPr>
          <w:gridAfter w:val="1"/>
          <w:wAfter w:w="61"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2430"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582" w:type="dxa"/>
            <w:gridSpan w:val="7"/>
          </w:tcPr>
          <w:p w14:paraId="2DB84165" w14:textId="62C9B919" w:rsidR="00AC029E" w:rsidRPr="008B168C" w:rsidRDefault="009B57FB" w:rsidP="002F67C8">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B57FB" w:rsidP="002F67C8">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B57FB" w:rsidP="002F67C8">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9B57FB">
        <w:trPr>
          <w:gridAfter w:val="1"/>
          <w:wAfter w:w="61"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2430"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582" w:type="dxa"/>
            <w:gridSpan w:val="7"/>
          </w:tcPr>
          <w:p w14:paraId="2E2E2E0C" w14:textId="68068C5C" w:rsidR="00AC029E" w:rsidRDefault="009B57FB"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3727D188" w:rsidR="00AC029E" w:rsidRPr="008B168C" w:rsidRDefault="009B57FB"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A349F4">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B57FB"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B57FB"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68A81891" w14:textId="682E5F53" w:rsidR="008071B6" w:rsidRPr="008B168C" w:rsidRDefault="009B57FB"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9B57FB">
        <w:trPr>
          <w:gridAfter w:val="1"/>
          <w:wAfter w:w="61"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2430"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582" w:type="dxa"/>
            <w:gridSpan w:val="7"/>
          </w:tcPr>
          <w:p w14:paraId="026E59B8" w14:textId="69013327" w:rsidR="00AC029E" w:rsidRPr="008B168C" w:rsidRDefault="009B57FB"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9B57FB"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B57FB"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B57FB"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20F0A854" w14:textId="4F02A534" w:rsidR="008071B6" w:rsidRPr="008B168C" w:rsidRDefault="009B57FB"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9B57FB">
        <w:trPr>
          <w:gridAfter w:val="1"/>
          <w:wAfter w:w="61"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2430"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582" w:type="dxa"/>
            <w:gridSpan w:val="7"/>
          </w:tcPr>
          <w:p w14:paraId="1FB827C2" w14:textId="16C059F2" w:rsidR="00AC029E" w:rsidRPr="008B168C" w:rsidRDefault="009B57FB"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9B57FB" w:rsidP="002F67C8">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B57FB"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9B57FB"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9B57FB">
        <w:trPr>
          <w:gridAfter w:val="1"/>
          <w:wAfter w:w="61"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2430"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582" w:type="dxa"/>
            <w:gridSpan w:val="7"/>
          </w:tcPr>
          <w:p w14:paraId="22A9889E" w14:textId="24700DE8" w:rsidR="00AC029E" w:rsidRPr="008B168C" w:rsidRDefault="009B57FB"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9B57FB"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9B57FB"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9B57FB">
        <w:trPr>
          <w:gridAfter w:val="1"/>
          <w:wAfter w:w="61"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2430"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582" w:type="dxa"/>
            <w:gridSpan w:val="7"/>
          </w:tcPr>
          <w:p w14:paraId="372D5E21" w14:textId="643552B9" w:rsidR="00AC029E" w:rsidRPr="008B168C" w:rsidRDefault="009B57FB"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B57FB"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B57FB"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B57FB"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B57FB"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B57FB"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B57FB"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B57FB"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9B57FB">
        <w:trPr>
          <w:gridAfter w:val="1"/>
          <w:wAfter w:w="61"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2430"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582" w:type="dxa"/>
            <w:gridSpan w:val="7"/>
          </w:tcPr>
          <w:p w14:paraId="1664E1F1" w14:textId="77777777" w:rsidR="00AA631E" w:rsidRDefault="009B57F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9B57FB"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9B57FB">
        <w:trPr>
          <w:gridAfter w:val="1"/>
          <w:wAfter w:w="61"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2430"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582" w:type="dxa"/>
            <w:gridSpan w:val="7"/>
            <w:tcBorders>
              <w:bottom w:val="single" w:sz="4" w:space="0" w:color="auto"/>
            </w:tcBorders>
          </w:tcPr>
          <w:p w14:paraId="2A6C1CDA" w14:textId="4D09301A" w:rsidR="00AC029E" w:rsidRPr="008B168C" w:rsidRDefault="009B57FB"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9B57FB"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B57FB"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9B57FB"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9B57FB">
        <w:trPr>
          <w:gridAfter w:val="1"/>
          <w:wAfter w:w="61"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2430" w:type="dxa"/>
          </w:tcPr>
          <w:p w14:paraId="5E1B33DD" w14:textId="7D9D1B04" w:rsidR="00AC029E" w:rsidRPr="00213967" w:rsidRDefault="02FBE8EA" w:rsidP="00AC029E">
            <w:pPr>
              <w:rPr>
                <w:rFonts w:ascii="Times New Roman" w:hAnsi="Times New Roman" w:cs="Times New Roman"/>
                <w:b/>
                <w:bCs/>
                <w:i/>
                <w:iCs/>
              </w:rPr>
            </w:pPr>
            <w:r w:rsidRPr="00213967">
              <w:rPr>
                <w:rFonts w:ascii="Times New Roman" w:hAnsi="Times New Roman" w:cs="Times New Roman"/>
                <w:b/>
                <w:bCs/>
                <w:i/>
                <w:iCs/>
              </w:rPr>
              <w:t>2</w:t>
            </w:r>
            <w:r w:rsidR="65D10A27" w:rsidRPr="00213967">
              <w:rPr>
                <w:rFonts w:ascii="Times New Roman" w:hAnsi="Times New Roman" w:cs="Times New Roman"/>
                <w:b/>
                <w:bCs/>
                <w:i/>
                <w:iCs/>
              </w:rPr>
              <w:t>.</w:t>
            </w:r>
            <w:r w:rsidRPr="00213967">
              <w:rPr>
                <w:rFonts w:ascii="Times New Roman" w:hAnsi="Times New Roman" w:cs="Times New Roman"/>
                <w:b/>
                <w:bCs/>
                <w:i/>
                <w:iCs/>
              </w:rPr>
              <w:t xml:space="preserve"> </w:t>
            </w:r>
            <w:r w:rsidR="00AC029E" w:rsidRPr="00213967">
              <w:rPr>
                <w:rFonts w:ascii="Times New Roman" w:hAnsi="Times New Roman" w:cs="Times New Roman"/>
                <w:b/>
                <w:bCs/>
                <w:i/>
                <w:iCs/>
              </w:rPr>
              <w:t xml:space="preserve">Prioritetas: </w:t>
            </w:r>
          </w:p>
          <w:p w14:paraId="53E0CA34" w14:textId="6528824A" w:rsidR="00AC029E" w:rsidRPr="00213967" w:rsidRDefault="00AC029E" w:rsidP="00AC029E">
            <w:pPr>
              <w:rPr>
                <w:rFonts w:ascii="Times New Roman" w:hAnsi="Times New Roman" w:cs="Times New Roman"/>
                <w:b/>
                <w:bCs/>
              </w:rPr>
            </w:pPr>
            <w:r w:rsidRPr="00213967">
              <w:rPr>
                <w:rFonts w:ascii="Times New Roman" w:hAnsi="Times New Roman" w:cs="Times New Roman"/>
                <w:b/>
                <w:bCs/>
              </w:rPr>
              <w:t>Žalesnė Lietuva</w:t>
            </w:r>
          </w:p>
        </w:tc>
        <w:tc>
          <w:tcPr>
            <w:tcW w:w="6582" w:type="dxa"/>
            <w:gridSpan w:val="7"/>
          </w:tcPr>
          <w:p w14:paraId="38F10E56" w14:textId="479E239B" w:rsidR="00AC029E" w:rsidRPr="00213967" w:rsidRDefault="009B57FB"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213967">
                  <w:rPr>
                    <w:rFonts w:ascii="Segoe UI Symbol" w:hAnsi="Segoe UI Symbol" w:cs="Segoe UI Symbol"/>
                  </w:rPr>
                  <w:t>☐</w:t>
                </w:r>
              </w:sdtContent>
            </w:sdt>
            <w:r w:rsidR="54703416" w:rsidRPr="00213967">
              <w:rPr>
                <w:rFonts w:ascii="Times New Roman" w:hAnsi="Times New Roman" w:cs="Times New Roman"/>
              </w:rPr>
              <w:t xml:space="preserve"> </w:t>
            </w:r>
            <w:r w:rsidR="0B86C017" w:rsidRPr="00213967">
              <w:rPr>
                <w:rFonts w:ascii="Times New Roman" w:hAnsi="Times New Roman" w:cs="Times New Roman"/>
              </w:rPr>
              <w:t>2.1</w:t>
            </w:r>
            <w:r w:rsidR="00AC029E" w:rsidRPr="00213967">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213967" w:rsidRDefault="009B57FB"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213967">
                  <w:rPr>
                    <w:rFonts w:ascii="Segoe UI Symbol" w:hAnsi="Segoe UI Symbol" w:cs="Segoe UI Symbol"/>
                  </w:rPr>
                  <w:t>☐</w:t>
                </w:r>
              </w:sdtContent>
            </w:sdt>
            <w:r w:rsidR="54703416" w:rsidRPr="00213967">
              <w:rPr>
                <w:rFonts w:ascii="Times New Roman" w:hAnsi="Times New Roman" w:cs="Times New Roman"/>
              </w:rPr>
              <w:t xml:space="preserve"> </w:t>
            </w:r>
            <w:r w:rsidR="7C4DEF86" w:rsidRPr="00213967">
              <w:rPr>
                <w:rFonts w:ascii="Times New Roman" w:hAnsi="Times New Roman" w:cs="Times New Roman"/>
              </w:rPr>
              <w:t>2.2</w:t>
            </w:r>
            <w:r w:rsidR="00AC029E" w:rsidRPr="00213967">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213967" w:rsidRDefault="009B57FB"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213967">
                  <w:rPr>
                    <w:rFonts w:ascii="Segoe UI Symbol" w:hAnsi="Segoe UI Symbol" w:cs="Segoe UI Symbol"/>
                  </w:rPr>
                  <w:t>☐</w:t>
                </w:r>
              </w:sdtContent>
            </w:sdt>
            <w:r w:rsidR="54703416" w:rsidRPr="00213967">
              <w:rPr>
                <w:rFonts w:ascii="Times New Roman" w:hAnsi="Times New Roman" w:cs="Times New Roman"/>
              </w:rPr>
              <w:t xml:space="preserve"> </w:t>
            </w:r>
            <w:r w:rsidR="7AD5E4DE" w:rsidRPr="00213967">
              <w:rPr>
                <w:rFonts w:ascii="Times New Roman" w:hAnsi="Times New Roman" w:cs="Times New Roman"/>
              </w:rPr>
              <w:t>2.3</w:t>
            </w:r>
            <w:r w:rsidR="00AC029E" w:rsidRPr="00213967">
              <w:rPr>
                <w:rFonts w:ascii="Times New Roman" w:hAnsi="Times New Roman" w:cs="Times New Roman"/>
              </w:rPr>
              <w:t xml:space="preserve"> Plėtoti pažangiąsias elektros energijos sistemas, tinklus ir energijos kaupimo ne </w:t>
            </w:r>
            <w:proofErr w:type="spellStart"/>
            <w:r w:rsidR="00AC029E" w:rsidRPr="00213967">
              <w:rPr>
                <w:rFonts w:ascii="Times New Roman" w:hAnsi="Times New Roman" w:cs="Times New Roman"/>
              </w:rPr>
              <w:t>transeuropiniame</w:t>
            </w:r>
            <w:proofErr w:type="spellEnd"/>
            <w:r w:rsidR="00AC029E" w:rsidRPr="00213967">
              <w:rPr>
                <w:rFonts w:ascii="Times New Roman" w:hAnsi="Times New Roman" w:cs="Times New Roman"/>
              </w:rPr>
              <w:t xml:space="preserve"> energetikos tinkle (TEN-E) sprendimus</w:t>
            </w:r>
          </w:p>
          <w:p w14:paraId="3248F4C0" w14:textId="1B44124B" w:rsidR="00AC029E" w:rsidRPr="00213967" w:rsidRDefault="009B57FB"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213967">
                  <w:rPr>
                    <w:rFonts w:ascii="Segoe UI Symbol" w:hAnsi="Segoe UI Symbol" w:cs="Segoe UI Symbol"/>
                  </w:rPr>
                  <w:t>☐</w:t>
                </w:r>
              </w:sdtContent>
            </w:sdt>
            <w:r w:rsidR="54703416" w:rsidRPr="00213967">
              <w:rPr>
                <w:rFonts w:ascii="Times New Roman" w:hAnsi="Times New Roman" w:cs="Times New Roman"/>
              </w:rPr>
              <w:t xml:space="preserve"> </w:t>
            </w:r>
            <w:r w:rsidR="7C661635" w:rsidRPr="00213967">
              <w:rPr>
                <w:rFonts w:ascii="Times New Roman" w:hAnsi="Times New Roman" w:cs="Times New Roman"/>
              </w:rPr>
              <w:t>2.4</w:t>
            </w:r>
            <w:r w:rsidR="00AC029E" w:rsidRPr="00213967">
              <w:rPr>
                <w:rFonts w:ascii="Times New Roman" w:hAnsi="Times New Roman" w:cs="Times New Roman"/>
              </w:rPr>
              <w:t xml:space="preserve"> Skatinti prisitaikymą prie klimato kaitos ir nelaimių rizikos prevenciją, atsparumą, atsižvelgiant į </w:t>
            </w:r>
            <w:proofErr w:type="spellStart"/>
            <w:r w:rsidR="00AC029E" w:rsidRPr="00213967">
              <w:rPr>
                <w:rFonts w:ascii="Times New Roman" w:hAnsi="Times New Roman" w:cs="Times New Roman"/>
              </w:rPr>
              <w:t>ekosisteminius</w:t>
            </w:r>
            <w:proofErr w:type="spellEnd"/>
            <w:r w:rsidR="00AC029E" w:rsidRPr="00213967">
              <w:rPr>
                <w:rFonts w:ascii="Times New Roman" w:hAnsi="Times New Roman" w:cs="Times New Roman"/>
              </w:rPr>
              <w:t xml:space="preserve"> metodus</w:t>
            </w:r>
          </w:p>
          <w:p w14:paraId="33E24803" w14:textId="550A38AF" w:rsidR="00AC029E" w:rsidRPr="00213967" w:rsidRDefault="009B57FB"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213967">
                  <w:rPr>
                    <w:rFonts w:ascii="Segoe UI Symbol" w:hAnsi="Segoe UI Symbol" w:cs="Segoe UI Symbol"/>
                  </w:rPr>
                  <w:t>☐</w:t>
                </w:r>
              </w:sdtContent>
            </w:sdt>
            <w:r w:rsidR="54703416" w:rsidRPr="00213967">
              <w:rPr>
                <w:rFonts w:ascii="Times New Roman" w:hAnsi="Times New Roman" w:cs="Times New Roman"/>
              </w:rPr>
              <w:t xml:space="preserve"> </w:t>
            </w:r>
            <w:r w:rsidR="6BD1C2B8" w:rsidRPr="00213967">
              <w:rPr>
                <w:rFonts w:ascii="Times New Roman" w:hAnsi="Times New Roman" w:cs="Times New Roman"/>
              </w:rPr>
              <w:t>2.5</w:t>
            </w:r>
            <w:r w:rsidR="00AC029E" w:rsidRPr="00213967">
              <w:rPr>
                <w:rFonts w:ascii="Times New Roman" w:hAnsi="Times New Roman" w:cs="Times New Roman"/>
              </w:rPr>
              <w:t xml:space="preserve"> Skatinti prieigą prie vandens ir tvarią </w:t>
            </w:r>
            <w:proofErr w:type="spellStart"/>
            <w:r w:rsidR="00AC029E" w:rsidRPr="00213967">
              <w:rPr>
                <w:rFonts w:ascii="Times New Roman" w:hAnsi="Times New Roman" w:cs="Times New Roman"/>
              </w:rPr>
              <w:t>vandentvarką</w:t>
            </w:r>
            <w:proofErr w:type="spellEnd"/>
          </w:p>
          <w:p w14:paraId="0AF161E7" w14:textId="0263E30E" w:rsidR="00AC029E" w:rsidRPr="00213967" w:rsidRDefault="009B57FB"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213967">
                  <w:rPr>
                    <w:rFonts w:ascii="Segoe UI Symbol" w:hAnsi="Segoe UI Symbol" w:cs="Segoe UI Symbol"/>
                  </w:rPr>
                  <w:t>☐</w:t>
                </w:r>
              </w:sdtContent>
            </w:sdt>
            <w:r w:rsidR="54703416" w:rsidRPr="00213967">
              <w:rPr>
                <w:rFonts w:ascii="Times New Roman" w:hAnsi="Times New Roman" w:cs="Times New Roman"/>
              </w:rPr>
              <w:t xml:space="preserve"> </w:t>
            </w:r>
            <w:r w:rsidR="32FA5B3D" w:rsidRPr="00213967">
              <w:rPr>
                <w:rFonts w:ascii="Times New Roman" w:hAnsi="Times New Roman" w:cs="Times New Roman"/>
              </w:rPr>
              <w:t>2.6</w:t>
            </w:r>
            <w:r w:rsidR="00AC029E" w:rsidRPr="00213967">
              <w:rPr>
                <w:rFonts w:ascii="Times New Roman" w:hAnsi="Times New Roman" w:cs="Times New Roman"/>
              </w:rPr>
              <w:t xml:space="preserve"> Skatinti perėjimą prie žiedinės ir efektyvaus išteklių naudojimo ekonomikos</w:t>
            </w:r>
          </w:p>
          <w:p w14:paraId="71BA1A0F" w14:textId="3D14B644" w:rsidR="00AC029E" w:rsidRPr="00213967" w:rsidRDefault="009B57FB"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213967">
                  <w:rPr>
                    <w:rFonts w:ascii="Segoe UI Symbol" w:hAnsi="Segoe UI Symbol" w:cs="Segoe UI Symbol"/>
                  </w:rPr>
                  <w:t>☐</w:t>
                </w:r>
              </w:sdtContent>
            </w:sdt>
            <w:r w:rsidR="54703416" w:rsidRPr="00213967">
              <w:rPr>
                <w:rFonts w:ascii="Times New Roman" w:hAnsi="Times New Roman" w:cs="Times New Roman"/>
              </w:rPr>
              <w:t xml:space="preserve"> </w:t>
            </w:r>
            <w:r w:rsidR="50B572F4" w:rsidRPr="00213967">
              <w:rPr>
                <w:rFonts w:ascii="Times New Roman" w:hAnsi="Times New Roman" w:cs="Times New Roman"/>
              </w:rPr>
              <w:t>2.7</w:t>
            </w:r>
            <w:r w:rsidR="00AC029E" w:rsidRPr="00213967">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213967">
              <w:rPr>
                <w:rFonts w:ascii="Times New Roman" w:hAnsi="Times New Roman" w:cs="Times New Roman"/>
              </w:rPr>
              <w:tab/>
            </w:r>
          </w:p>
        </w:tc>
      </w:tr>
      <w:tr w:rsidR="00AC029E" w:rsidRPr="008B168C" w14:paraId="697F9D33" w14:textId="77777777" w:rsidTr="009B57FB">
        <w:trPr>
          <w:gridAfter w:val="1"/>
          <w:wAfter w:w="61"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2430"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582" w:type="dxa"/>
            <w:gridSpan w:val="7"/>
          </w:tcPr>
          <w:p w14:paraId="1EFD59DC" w14:textId="4FE75042" w:rsidR="00AC029E" w:rsidRPr="008B168C" w:rsidRDefault="009B57FB"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9B57FB"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9B57FB">
        <w:trPr>
          <w:gridAfter w:val="1"/>
          <w:wAfter w:w="61"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2430"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582" w:type="dxa"/>
            <w:gridSpan w:val="7"/>
          </w:tcPr>
          <w:p w14:paraId="0F28723D" w14:textId="0DE19157" w:rsidR="00AC029E" w:rsidRPr="008B168C" w:rsidRDefault="009B57FB"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9B57FB"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9B57FB"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9B57FB"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9B57FB"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9B57FB"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9B57FB"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9B57FB"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B57FB"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9B57FB"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9B57FB">
        <w:trPr>
          <w:gridAfter w:val="1"/>
          <w:wAfter w:w="61"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2430"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582" w:type="dxa"/>
            <w:gridSpan w:val="7"/>
          </w:tcPr>
          <w:p w14:paraId="4CECE389" w14:textId="28633F0E" w:rsidR="00AC029E" w:rsidRPr="008B168C" w:rsidRDefault="009B57FB"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9B57FB"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9B57FB">
        <w:trPr>
          <w:gridAfter w:val="1"/>
          <w:wAfter w:w="61"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2430"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6582" w:type="dxa"/>
            <w:gridSpan w:val="7"/>
          </w:tcPr>
          <w:p w14:paraId="2B2F979A" w14:textId="059E3E5D" w:rsidR="00AC029E" w:rsidRPr="008B168C" w:rsidRDefault="009B57FB"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9B57FB">
        <w:trPr>
          <w:gridAfter w:val="1"/>
          <w:wAfter w:w="61"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430"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582" w:type="dxa"/>
            <w:gridSpan w:val="7"/>
          </w:tcPr>
          <w:p w14:paraId="028046DE" w14:textId="77777777" w:rsidR="007139B4" w:rsidRDefault="009B57F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9B57FB">
        <w:trPr>
          <w:gridAfter w:val="1"/>
          <w:wAfter w:w="61"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2430"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6582"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 xml:space="preserve">Tvarus </w:t>
            </w:r>
            <w:proofErr w:type="spellStart"/>
            <w:r w:rsidRPr="40F51924">
              <w:rPr>
                <w:rFonts w:ascii="Times New Roman" w:hAnsi="Times New Roman" w:cs="Times New Roman"/>
              </w:rPr>
              <w:t>judumas</w:t>
            </w:r>
            <w:proofErr w:type="spellEnd"/>
            <w:r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9B57FB">
        <w:trPr>
          <w:gridAfter w:val="1"/>
          <w:wAfter w:w="61"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2430"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582"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9B57FB">
        <w:trPr>
          <w:gridAfter w:val="1"/>
          <w:wAfter w:w="61" w:type="dxa"/>
          <w:cantSplit/>
          <w:trHeight w:val="300"/>
        </w:trPr>
        <w:tc>
          <w:tcPr>
            <w:tcW w:w="850" w:type="dxa"/>
          </w:tcPr>
          <w:p w14:paraId="31C64C74" w14:textId="4AFC1E04" w:rsidR="00AC029E" w:rsidRPr="00A02CA8" w:rsidRDefault="6E7780FA" w:rsidP="6E7780FA">
            <w:pPr>
              <w:rPr>
                <w:rFonts w:ascii="Times New Roman" w:hAnsi="Times New Roman" w:cs="Times New Roman"/>
                <w:b/>
                <w:bCs/>
              </w:rPr>
            </w:pPr>
            <w:r w:rsidRPr="6E7780FA">
              <w:rPr>
                <w:rFonts w:ascii="Times New Roman" w:hAnsi="Times New Roman" w:cs="Times New Roman"/>
                <w:b/>
                <w:bCs/>
              </w:rPr>
              <w:t>2.10</w:t>
            </w:r>
          </w:p>
        </w:tc>
        <w:tc>
          <w:tcPr>
            <w:tcW w:w="2430"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582" w:type="dxa"/>
            <w:gridSpan w:val="7"/>
          </w:tcPr>
          <w:p w14:paraId="31C64C76" w14:textId="10765697" w:rsidR="00FF7835" w:rsidRPr="00EB4EB9" w:rsidRDefault="0040027B" w:rsidP="002F67C8">
            <w:pPr>
              <w:spacing w:line="257" w:lineRule="auto"/>
              <w:jc w:val="both"/>
              <w:rPr>
                <w:rFonts w:ascii="Times New Roman" w:eastAsia="Times New Roman" w:hAnsi="Times New Roman" w:cs="Times New Roman"/>
              </w:rPr>
            </w:pPr>
            <w:r>
              <w:rPr>
                <w:rFonts w:ascii="Times New Roman" w:eastAsia="Times New Roman" w:hAnsi="Times New Roman" w:cs="Times New Roman"/>
              </w:rPr>
              <w:t>12</w:t>
            </w:r>
            <w:r w:rsidR="00241B9B" w:rsidRPr="00EB4EB9">
              <w:rPr>
                <w:rFonts w:ascii="Times New Roman" w:eastAsia="Times New Roman" w:hAnsi="Times New Roman" w:cs="Times New Roman"/>
              </w:rPr>
              <w:t xml:space="preserve"> 000 000 </w:t>
            </w:r>
            <w:proofErr w:type="spellStart"/>
            <w:r w:rsidR="0087664F">
              <w:rPr>
                <w:rFonts w:ascii="Times New Roman" w:eastAsia="Times New Roman" w:hAnsi="Times New Roman" w:cs="Times New Roman"/>
              </w:rPr>
              <w:t>Eur</w:t>
            </w:r>
            <w:proofErr w:type="spellEnd"/>
          </w:p>
        </w:tc>
      </w:tr>
      <w:tr w:rsidR="4926D183" w14:paraId="497C3D13" w14:textId="77777777" w:rsidTr="009B57FB">
        <w:trPr>
          <w:gridAfter w:val="1"/>
          <w:wAfter w:w="61" w:type="dxa"/>
          <w:cantSplit/>
          <w:trHeight w:val="300"/>
        </w:trPr>
        <w:tc>
          <w:tcPr>
            <w:tcW w:w="850" w:type="dxa"/>
          </w:tcPr>
          <w:p w14:paraId="3E6320F9" w14:textId="0A012A83" w:rsidR="18B565B0" w:rsidRPr="001E0B2F" w:rsidRDefault="6E7780FA" w:rsidP="6E7780FA">
            <w:pPr>
              <w:rPr>
                <w:rFonts w:ascii="Times New Roman" w:hAnsi="Times New Roman" w:cs="Times New Roman"/>
                <w:b/>
                <w:bCs/>
              </w:rPr>
            </w:pPr>
            <w:r w:rsidRPr="6E7780FA">
              <w:rPr>
                <w:rFonts w:ascii="Times New Roman" w:hAnsi="Times New Roman" w:cs="Times New Roman"/>
                <w:b/>
                <w:bCs/>
              </w:rPr>
              <w:t>2.10.1</w:t>
            </w:r>
          </w:p>
        </w:tc>
        <w:tc>
          <w:tcPr>
            <w:tcW w:w="2430" w:type="dxa"/>
          </w:tcPr>
          <w:p w14:paraId="69DD80C2" w14:textId="2A5A39C3" w:rsidR="18B565B0" w:rsidRPr="001E0B2F" w:rsidRDefault="03D0CEB6" w:rsidP="00BF5F79">
            <w:pPr>
              <w:rPr>
                <w:rFonts w:ascii="Times New Roman" w:hAnsi="Times New Roman" w:cs="Times New Roman"/>
                <w:b/>
                <w:bCs/>
              </w:rPr>
            </w:pPr>
            <w:r w:rsidRPr="001E0B2F">
              <w:rPr>
                <w:rFonts w:ascii="Times New Roman" w:eastAsia="Times New Roman" w:hAnsi="Times New Roman" w:cs="Times New Roman"/>
                <w:b/>
                <w:bCs/>
              </w:rPr>
              <w:t>ES</w:t>
            </w:r>
            <w:r w:rsidR="4AAB4BD3" w:rsidRPr="001E0B2F">
              <w:rPr>
                <w:rFonts w:ascii="Times New Roman" w:eastAsia="Times New Roman" w:hAnsi="Times New Roman" w:cs="Times New Roman"/>
                <w:b/>
                <w:bCs/>
              </w:rPr>
              <w:t xml:space="preserve"> fondų lėšos</w:t>
            </w:r>
          </w:p>
        </w:tc>
        <w:tc>
          <w:tcPr>
            <w:tcW w:w="6582" w:type="dxa"/>
            <w:gridSpan w:val="7"/>
          </w:tcPr>
          <w:p w14:paraId="6506CAAB" w14:textId="60BCF9DD" w:rsidR="3C1B1F74" w:rsidRPr="001E0B2F" w:rsidRDefault="22F8DA85" w:rsidP="347B8ECA">
            <w:pPr>
              <w:rPr>
                <w:rFonts w:ascii="Times New Roman" w:eastAsia="Times New Roman" w:hAnsi="Times New Roman" w:cs="Times New Roman"/>
                <w:i/>
                <w:iCs/>
              </w:rPr>
            </w:pPr>
            <w:r w:rsidRPr="001E0B2F">
              <w:rPr>
                <w:rFonts w:ascii="Times New Roman" w:eastAsia="Times New Roman" w:hAnsi="Times New Roman" w:cs="Times New Roman"/>
                <w:i/>
                <w:iCs/>
              </w:rPr>
              <w:t xml:space="preserve">Nurodoma kvietimui </w:t>
            </w:r>
            <w:r w:rsidR="2FC5ABDB" w:rsidRPr="001E0B2F">
              <w:rPr>
                <w:rFonts w:ascii="Times New Roman" w:eastAsia="Times New Roman" w:hAnsi="Times New Roman" w:cs="Times New Roman"/>
                <w:i/>
                <w:iCs/>
              </w:rPr>
              <w:t xml:space="preserve">skirta </w:t>
            </w:r>
            <w:r w:rsidRPr="001E0B2F">
              <w:rPr>
                <w:rFonts w:ascii="Times New Roman" w:eastAsia="Times New Roman" w:hAnsi="Times New Roman" w:cs="Times New Roman"/>
                <w:i/>
                <w:iCs/>
              </w:rPr>
              <w:t xml:space="preserve">iš </w:t>
            </w:r>
            <w:r w:rsidR="6DBCE422" w:rsidRPr="001E0B2F">
              <w:rPr>
                <w:rFonts w:ascii="Times New Roman" w:eastAsia="Times New Roman" w:hAnsi="Times New Roman" w:cs="Times New Roman"/>
                <w:i/>
                <w:iCs/>
              </w:rPr>
              <w:t xml:space="preserve">2021-2027 m. </w:t>
            </w:r>
            <w:r w:rsidRPr="001E0B2F">
              <w:rPr>
                <w:rFonts w:ascii="Times New Roman" w:eastAsia="Times New Roman" w:hAnsi="Times New Roman" w:cs="Times New Roman"/>
                <w:i/>
                <w:iCs/>
              </w:rPr>
              <w:t>ES fondų lėšų suma eurais</w:t>
            </w:r>
            <w:r w:rsidR="431ED031" w:rsidRPr="001E0B2F">
              <w:rPr>
                <w:rFonts w:ascii="Times New Roman" w:eastAsia="Times New Roman" w:hAnsi="Times New Roman" w:cs="Times New Roman"/>
                <w:i/>
                <w:iCs/>
              </w:rPr>
              <w:t>.</w:t>
            </w:r>
          </w:p>
          <w:p w14:paraId="6AA86F82" w14:textId="3BE9E218" w:rsidR="00390B47" w:rsidRPr="001E0B2F" w:rsidRDefault="009B57FB" w:rsidP="009E7A2B">
            <w:pPr>
              <w:rPr>
                <w:rFonts w:ascii="Times New Roman" w:hAnsi="Times New Roman" w:cs="Times New Roman"/>
              </w:rPr>
            </w:pPr>
            <w:sdt>
              <w:sdtPr>
                <w:rPr>
                  <w:rFonts w:ascii="Segoe UI Symbol" w:hAnsi="Segoe UI Symbol" w:cs="Segoe UI Symbol"/>
                </w:rPr>
                <w:id w:val="1251699652"/>
                <w:placeholder>
                  <w:docPart w:val="8D31E22BC4104E229FB578072E70CEDE"/>
                </w:placeholder>
                <w14:checkbox>
                  <w14:checked w14:val="0"/>
                  <w14:checkedState w14:val="2612" w14:font="MS Gothic"/>
                  <w14:uncheckedState w14:val="2610" w14:font="MS Gothic"/>
                </w14:checkbox>
              </w:sdtPr>
              <w:sdtEndPr/>
              <w:sdtContent>
                <w:r w:rsidR="00A21943" w:rsidRPr="001E0B2F">
                  <w:rPr>
                    <w:rFonts w:ascii="MS Gothic" w:eastAsia="MS Gothic" w:hAnsi="MS Gothic" w:cs="Segoe UI Symbol" w:hint="eastAsia"/>
                  </w:rPr>
                  <w:t>☐</w:t>
                </w:r>
              </w:sdtContent>
            </w:sdt>
            <w:r w:rsidR="009E7A2B" w:rsidRPr="001E0B2F">
              <w:rPr>
                <w:rFonts w:ascii="Times New Roman" w:hAnsi="Times New Roman" w:cs="Times New Roman"/>
              </w:rPr>
              <w:t xml:space="preserve"> </w:t>
            </w:r>
            <w:r w:rsidR="00390B47" w:rsidRPr="001E0B2F">
              <w:rPr>
                <w:rFonts w:ascii="Times New Roman" w:hAnsi="Times New Roman" w:cs="Times New Roman"/>
              </w:rPr>
              <w:t>Europos regioninės plėtros fondas</w:t>
            </w:r>
          </w:p>
          <w:p w14:paraId="341DA1A7" w14:textId="6F246E28" w:rsidR="009E7A2B" w:rsidRPr="001E0B2F" w:rsidRDefault="5CCC1FE5" w:rsidP="009E7A2B">
            <w:pPr>
              <w:rPr>
                <w:rFonts w:ascii="Times New Roman" w:hAnsi="Times New Roman" w:cs="Times New Roman"/>
              </w:rPr>
            </w:pPr>
            <w:r w:rsidRPr="001E0B2F">
              <w:rPr>
                <w:rFonts w:ascii="Segoe UI Symbol" w:hAnsi="Segoe UI Symbol" w:cs="Segoe UI Symbol"/>
              </w:rPr>
              <w:t>☐</w:t>
            </w:r>
            <w:r w:rsidRPr="001E0B2F">
              <w:rPr>
                <w:rFonts w:ascii="Times New Roman" w:hAnsi="Times New Roman" w:cs="Times New Roman"/>
              </w:rPr>
              <w:t xml:space="preserve"> </w:t>
            </w:r>
            <w:r w:rsidR="7947A127" w:rsidRPr="001E0B2F">
              <w:rPr>
                <w:rFonts w:ascii="Times New Roman" w:hAnsi="Times New Roman" w:cs="Times New Roman"/>
              </w:rPr>
              <w:t xml:space="preserve">Europos socialinis fondas </w:t>
            </w:r>
            <w:r w:rsidR="4AA53B13" w:rsidRPr="001E0B2F">
              <w:rPr>
                <w:rFonts w:ascii="Times New Roman" w:hAnsi="Times New Roman" w:cs="Times New Roman"/>
              </w:rPr>
              <w:t>+</w:t>
            </w:r>
          </w:p>
          <w:p w14:paraId="2338D17D" w14:textId="57B0372F" w:rsidR="000E1E0A" w:rsidRPr="001E0B2F" w:rsidRDefault="009B57FB" w:rsidP="004F4154">
            <w:pPr>
              <w:rPr>
                <w:rFonts w:ascii="Times New Roman" w:hAnsi="Times New Roman" w:cs="Times New Roman"/>
              </w:rPr>
            </w:pPr>
            <w:sdt>
              <w:sdtPr>
                <w:rPr>
                  <w:rFonts w:ascii="Segoe UI Symbol" w:hAnsi="Segoe UI Symbol" w:cs="Segoe UI Symbol"/>
                </w:rPr>
                <w:id w:val="-85456956"/>
                <w:placeholder>
                  <w:docPart w:val="6949638A3C4E400C8F6B20D3B7877B6C"/>
                </w:placeholder>
                <w14:checkbox>
                  <w14:checked w14:val="0"/>
                  <w14:checkedState w14:val="2612" w14:font="MS Gothic"/>
                  <w14:uncheckedState w14:val="2610" w14:font="MS Gothic"/>
                </w14:checkbox>
              </w:sdtPr>
              <w:sdtEndPr/>
              <w:sdtContent>
                <w:r w:rsidR="00A21943" w:rsidRPr="001E0B2F">
                  <w:rPr>
                    <w:rFonts w:ascii="MS Gothic" w:eastAsia="MS Gothic" w:hAnsi="MS Gothic" w:cs="Segoe UI Symbol" w:hint="eastAsia"/>
                  </w:rPr>
                  <w:t>☐</w:t>
                </w:r>
              </w:sdtContent>
            </w:sdt>
            <w:r w:rsidR="004F4154" w:rsidRPr="001E0B2F">
              <w:rPr>
                <w:rFonts w:ascii="Times New Roman" w:hAnsi="Times New Roman" w:cs="Times New Roman"/>
              </w:rPr>
              <w:t xml:space="preserve"> </w:t>
            </w:r>
            <w:r w:rsidR="000E1E0A" w:rsidRPr="001E0B2F">
              <w:rPr>
                <w:rFonts w:ascii="Times New Roman" w:hAnsi="Times New Roman" w:cs="Times New Roman"/>
              </w:rPr>
              <w:t>Sanglaudos fondas</w:t>
            </w:r>
          </w:p>
          <w:p w14:paraId="2E1B8C93" w14:textId="604B79E2" w:rsidR="004F4154" w:rsidRPr="00241B9B" w:rsidRDefault="000E1E0A" w:rsidP="009C094C">
            <w:pPr>
              <w:rPr>
                <w:rFonts w:ascii="Times New Roman" w:hAnsi="Times New Roman" w:cs="Times New Roman"/>
                <w:lang w:val="en-US"/>
              </w:rPr>
            </w:pPr>
            <w:r w:rsidRPr="001E0B2F">
              <w:rPr>
                <w:rFonts w:ascii="Segoe UI Symbol" w:hAnsi="Segoe UI Symbol" w:cs="Segoe UI Symbol"/>
              </w:rPr>
              <w:t>☐</w:t>
            </w:r>
            <w:r w:rsidRPr="001E0B2F">
              <w:rPr>
                <w:rFonts w:ascii="Times New Roman" w:hAnsi="Times New Roman" w:cs="Times New Roman"/>
              </w:rPr>
              <w:t xml:space="preserve"> </w:t>
            </w:r>
            <w:r w:rsidR="2CAF3452" w:rsidRPr="001E0B2F">
              <w:rPr>
                <w:rFonts w:ascii="Times New Roman" w:hAnsi="Times New Roman" w:cs="Times New Roman"/>
              </w:rPr>
              <w:t>Teisin</w:t>
            </w:r>
            <w:r w:rsidR="18999ACA" w:rsidRPr="001E0B2F">
              <w:rPr>
                <w:rFonts w:ascii="Times New Roman" w:hAnsi="Times New Roman" w:cs="Times New Roman"/>
              </w:rPr>
              <w:t>gos</w:t>
            </w:r>
            <w:r w:rsidR="006151A7" w:rsidRPr="001E0B2F">
              <w:rPr>
                <w:rFonts w:ascii="Times New Roman" w:hAnsi="Times New Roman" w:cs="Times New Roman"/>
              </w:rPr>
              <w:t xml:space="preserve"> pertvarkos fondas</w:t>
            </w:r>
          </w:p>
        </w:tc>
      </w:tr>
      <w:tr w:rsidR="4926D183" w14:paraId="271B680A" w14:textId="77777777" w:rsidTr="009B57FB">
        <w:trPr>
          <w:gridAfter w:val="1"/>
          <w:wAfter w:w="61" w:type="dxa"/>
          <w:cantSplit/>
          <w:trHeight w:val="300"/>
        </w:trPr>
        <w:tc>
          <w:tcPr>
            <w:tcW w:w="850" w:type="dxa"/>
          </w:tcPr>
          <w:p w14:paraId="683BD898" w14:textId="2EE107E6" w:rsidR="18B565B0" w:rsidRPr="00B65F20" w:rsidRDefault="6E7780FA" w:rsidP="6E7780FA">
            <w:pPr>
              <w:rPr>
                <w:rFonts w:ascii="Times New Roman" w:hAnsi="Times New Roman" w:cs="Times New Roman"/>
                <w:b/>
                <w:bCs/>
              </w:rPr>
            </w:pPr>
            <w:r w:rsidRPr="6E7780FA">
              <w:rPr>
                <w:rFonts w:ascii="Times New Roman" w:hAnsi="Times New Roman" w:cs="Times New Roman"/>
                <w:b/>
                <w:bCs/>
              </w:rPr>
              <w:t>2.10.2</w:t>
            </w:r>
          </w:p>
        </w:tc>
        <w:tc>
          <w:tcPr>
            <w:tcW w:w="2430" w:type="dxa"/>
          </w:tcPr>
          <w:p w14:paraId="62F358A4" w14:textId="7F5198CB" w:rsidR="4926D183" w:rsidRPr="00B65F20" w:rsidRDefault="0D581FC2" w:rsidP="00BF5F79">
            <w:pPr>
              <w:rPr>
                <w:rFonts w:ascii="Times New Roman" w:hAnsi="Times New Roman" w:cs="Times New Roman"/>
                <w:b/>
                <w:bCs/>
              </w:rPr>
            </w:pPr>
            <w:r w:rsidRPr="00B65F20">
              <w:rPr>
                <w:rFonts w:ascii="Times New Roman" w:eastAsia="Times New Roman" w:hAnsi="Times New Roman" w:cs="Times New Roman"/>
                <w:b/>
                <w:bCs/>
              </w:rPr>
              <w:t>E</w:t>
            </w:r>
            <w:r w:rsidR="10A42E8F" w:rsidRPr="00B65F20">
              <w:rPr>
                <w:rFonts w:ascii="Times New Roman" w:eastAsia="Times New Roman" w:hAnsi="Times New Roman" w:cs="Times New Roman"/>
                <w:b/>
                <w:bCs/>
              </w:rPr>
              <w:t xml:space="preserve">konomikos gaivinimo ir atsparumo didinimo priemonės (toliau – EGADP) </w:t>
            </w:r>
            <w:r w:rsidR="4AAB4BD3" w:rsidRPr="00B65F20">
              <w:rPr>
                <w:rFonts w:ascii="Times New Roman" w:eastAsia="Times New Roman" w:hAnsi="Times New Roman" w:cs="Times New Roman"/>
                <w:b/>
                <w:bCs/>
              </w:rPr>
              <w:t xml:space="preserve"> subsidijos lėšos</w:t>
            </w:r>
          </w:p>
        </w:tc>
        <w:tc>
          <w:tcPr>
            <w:tcW w:w="6582" w:type="dxa"/>
            <w:gridSpan w:val="7"/>
          </w:tcPr>
          <w:p w14:paraId="4FEDA20B" w14:textId="5EABAA9D" w:rsidR="00C3391F" w:rsidRPr="00EB4EB9" w:rsidRDefault="0040027B" w:rsidP="009C094C">
            <w:pPr>
              <w:rPr>
                <w:rFonts w:ascii="Times New Roman" w:eastAsia="Times New Roman" w:hAnsi="Times New Roman" w:cs="Times New Roman"/>
              </w:rPr>
            </w:pPr>
            <w:r>
              <w:rPr>
                <w:rFonts w:ascii="Times New Roman" w:eastAsia="Times New Roman" w:hAnsi="Times New Roman" w:cs="Times New Roman"/>
                <w:bCs/>
              </w:rPr>
              <w:t>12 000 000</w:t>
            </w:r>
            <w:r w:rsidR="00C3391F" w:rsidRPr="00EB4EB9">
              <w:rPr>
                <w:rFonts w:ascii="Times New Roman" w:eastAsia="Times New Roman" w:hAnsi="Times New Roman" w:cs="Times New Roman"/>
                <w:bCs/>
              </w:rPr>
              <w:t xml:space="preserve"> </w:t>
            </w:r>
            <w:proofErr w:type="spellStart"/>
            <w:r w:rsidR="0087664F">
              <w:rPr>
                <w:rFonts w:ascii="Times New Roman" w:eastAsia="Times New Roman" w:hAnsi="Times New Roman" w:cs="Times New Roman"/>
                <w:bCs/>
              </w:rPr>
              <w:t>Eur</w:t>
            </w:r>
            <w:proofErr w:type="spellEnd"/>
          </w:p>
          <w:p w14:paraId="678CE217" w14:textId="26EE2DC2" w:rsidR="4DC97C98" w:rsidRPr="00EB4EB9" w:rsidRDefault="4DC97C98" w:rsidP="009C094C">
            <w:pPr>
              <w:rPr>
                <w:rFonts w:ascii="Times New Roman" w:eastAsia="Times New Roman" w:hAnsi="Times New Roman" w:cs="Times New Roman"/>
              </w:rPr>
            </w:pPr>
          </w:p>
        </w:tc>
      </w:tr>
      <w:tr w:rsidR="4926D183" w14:paraId="5E2FCCAF" w14:textId="77777777" w:rsidTr="009B57FB">
        <w:trPr>
          <w:gridAfter w:val="1"/>
          <w:wAfter w:w="61" w:type="dxa"/>
          <w:cantSplit/>
          <w:trHeight w:val="300"/>
        </w:trPr>
        <w:tc>
          <w:tcPr>
            <w:tcW w:w="850" w:type="dxa"/>
          </w:tcPr>
          <w:p w14:paraId="64258390" w14:textId="5BFAD75D" w:rsidR="18B565B0" w:rsidRPr="00451280" w:rsidRDefault="6E7780FA" w:rsidP="6E7780FA">
            <w:pPr>
              <w:rPr>
                <w:rFonts w:ascii="Times New Roman" w:hAnsi="Times New Roman" w:cs="Times New Roman"/>
                <w:b/>
                <w:bCs/>
              </w:rPr>
            </w:pPr>
            <w:r w:rsidRPr="6E7780FA">
              <w:rPr>
                <w:rFonts w:ascii="Times New Roman" w:hAnsi="Times New Roman" w:cs="Times New Roman"/>
                <w:b/>
                <w:bCs/>
              </w:rPr>
              <w:t>2.10.3</w:t>
            </w:r>
          </w:p>
        </w:tc>
        <w:tc>
          <w:tcPr>
            <w:tcW w:w="2430" w:type="dxa"/>
          </w:tcPr>
          <w:p w14:paraId="35E2945E" w14:textId="5CB222F6" w:rsidR="18B565B0" w:rsidRPr="00451280" w:rsidRDefault="29C6E9BD" w:rsidP="00BF5F79">
            <w:pPr>
              <w:rPr>
                <w:rFonts w:ascii="Times New Roman" w:hAnsi="Times New Roman" w:cs="Times New Roman"/>
              </w:rPr>
            </w:pPr>
            <w:r w:rsidRPr="00451280">
              <w:rPr>
                <w:rFonts w:ascii="Times New Roman" w:eastAsia="Times New Roman" w:hAnsi="Times New Roman" w:cs="Times New Roman"/>
                <w:b/>
                <w:bCs/>
              </w:rPr>
              <w:t>EGADP</w:t>
            </w:r>
            <w:r w:rsidR="4AAB4BD3" w:rsidRPr="00451280">
              <w:rPr>
                <w:rFonts w:ascii="Times New Roman" w:eastAsia="Times New Roman" w:hAnsi="Times New Roman" w:cs="Times New Roman"/>
                <w:b/>
                <w:bCs/>
              </w:rPr>
              <w:t xml:space="preserve"> paskolos lėšos</w:t>
            </w:r>
          </w:p>
        </w:tc>
        <w:tc>
          <w:tcPr>
            <w:tcW w:w="6582" w:type="dxa"/>
            <w:gridSpan w:val="7"/>
          </w:tcPr>
          <w:p w14:paraId="7DB2591E" w14:textId="1687380F" w:rsidR="00133F5A" w:rsidRPr="00451280" w:rsidRDefault="6E7780FA" w:rsidP="6E7780FA">
            <w:pPr>
              <w:spacing w:line="257" w:lineRule="auto"/>
              <w:rPr>
                <w:rFonts w:ascii="Times New Roman" w:eastAsia="Times New Roman" w:hAnsi="Times New Roman" w:cs="Times New Roman"/>
                <w:i/>
                <w:iCs/>
              </w:rPr>
            </w:pPr>
            <w:r w:rsidRPr="6E7780FA">
              <w:rPr>
                <w:rFonts w:ascii="Times New Roman" w:eastAsia="Times New Roman" w:hAnsi="Times New Roman" w:cs="Times New Roman"/>
                <w:i/>
                <w:iCs/>
              </w:rPr>
              <w:t>-</w:t>
            </w:r>
          </w:p>
          <w:p w14:paraId="650FD000" w14:textId="1A5E38CE" w:rsidR="0C6E61CA" w:rsidRPr="00451280" w:rsidRDefault="0C6E61CA" w:rsidP="4926D183">
            <w:pPr>
              <w:spacing w:line="257" w:lineRule="auto"/>
              <w:rPr>
                <w:rFonts w:ascii="Times New Roman" w:eastAsia="Times New Roman" w:hAnsi="Times New Roman" w:cs="Times New Roman"/>
                <w:i/>
              </w:rPr>
            </w:pPr>
          </w:p>
        </w:tc>
      </w:tr>
      <w:tr w:rsidR="4926D183" w14:paraId="0FFEB7EF" w14:textId="77777777" w:rsidTr="009B57FB">
        <w:trPr>
          <w:gridAfter w:val="1"/>
          <w:wAfter w:w="61" w:type="dxa"/>
          <w:cantSplit/>
          <w:trHeight w:val="300"/>
        </w:trPr>
        <w:tc>
          <w:tcPr>
            <w:tcW w:w="850" w:type="dxa"/>
          </w:tcPr>
          <w:p w14:paraId="1B6EDBE8" w14:textId="439AEAB6" w:rsidR="18B565B0" w:rsidRPr="00451280" w:rsidRDefault="6E7780FA" w:rsidP="6E7780FA">
            <w:pPr>
              <w:rPr>
                <w:rFonts w:ascii="Times New Roman" w:hAnsi="Times New Roman" w:cs="Times New Roman"/>
                <w:b/>
                <w:bCs/>
              </w:rPr>
            </w:pPr>
            <w:r w:rsidRPr="6E7780FA">
              <w:rPr>
                <w:rFonts w:ascii="Times New Roman" w:hAnsi="Times New Roman" w:cs="Times New Roman"/>
                <w:b/>
                <w:bCs/>
              </w:rPr>
              <w:t>2.10.4</w:t>
            </w:r>
          </w:p>
        </w:tc>
        <w:tc>
          <w:tcPr>
            <w:tcW w:w="2430" w:type="dxa"/>
          </w:tcPr>
          <w:p w14:paraId="57EECBE1" w14:textId="4E8B737C" w:rsidR="4926D183" w:rsidRPr="00451280" w:rsidRDefault="18B565B0" w:rsidP="00BF5F79">
            <w:pPr>
              <w:rPr>
                <w:rFonts w:ascii="Times New Roman" w:hAnsi="Times New Roman" w:cs="Times New Roman"/>
              </w:rPr>
            </w:pPr>
            <w:r w:rsidRPr="00451280">
              <w:rPr>
                <w:rFonts w:ascii="Times New Roman" w:eastAsia="Times New Roman" w:hAnsi="Times New Roman" w:cs="Times New Roman"/>
                <w:b/>
                <w:bCs/>
              </w:rPr>
              <w:t>Bendrojo finansavimo lėšos</w:t>
            </w:r>
          </w:p>
        </w:tc>
        <w:tc>
          <w:tcPr>
            <w:tcW w:w="6582" w:type="dxa"/>
            <w:gridSpan w:val="7"/>
          </w:tcPr>
          <w:p w14:paraId="2483FADC" w14:textId="763B8D6E" w:rsidR="00545A4A" w:rsidRPr="00451280" w:rsidRDefault="6E7780FA" w:rsidP="6E7780FA">
            <w:pPr>
              <w:spacing w:line="257" w:lineRule="auto"/>
              <w:rPr>
                <w:rFonts w:ascii="Times New Roman" w:eastAsia="Times New Roman" w:hAnsi="Times New Roman" w:cs="Times New Roman"/>
                <w:i/>
                <w:iCs/>
              </w:rPr>
            </w:pPr>
            <w:r w:rsidRPr="6E7780FA">
              <w:rPr>
                <w:rFonts w:ascii="Times New Roman" w:eastAsia="Times New Roman" w:hAnsi="Times New Roman" w:cs="Times New Roman"/>
                <w:i/>
                <w:iCs/>
              </w:rPr>
              <w:t>-</w:t>
            </w:r>
          </w:p>
          <w:p w14:paraId="3CCAD6F4" w14:textId="2BB5FBB2" w:rsidR="7809CF08" w:rsidRPr="00451280" w:rsidRDefault="7809CF08" w:rsidP="4926D183">
            <w:pPr>
              <w:spacing w:line="257" w:lineRule="auto"/>
              <w:rPr>
                <w:rFonts w:ascii="Times New Roman" w:eastAsia="Times New Roman" w:hAnsi="Times New Roman" w:cs="Times New Roman"/>
                <w:i/>
                <w:iCs/>
              </w:rPr>
            </w:pPr>
          </w:p>
        </w:tc>
      </w:tr>
      <w:tr w:rsidR="6E319D59" w14:paraId="24D4D2BB" w14:textId="77777777" w:rsidTr="009B57FB">
        <w:trPr>
          <w:gridAfter w:val="1"/>
          <w:wAfter w:w="61" w:type="dxa"/>
          <w:cantSplit/>
          <w:trHeight w:val="300"/>
        </w:trPr>
        <w:tc>
          <w:tcPr>
            <w:tcW w:w="850" w:type="dxa"/>
          </w:tcPr>
          <w:p w14:paraId="79AAA846" w14:textId="5AB432DA" w:rsidR="1EFF92E2" w:rsidRPr="00451280" w:rsidRDefault="6E7780FA" w:rsidP="6E7780FA">
            <w:pPr>
              <w:rPr>
                <w:rFonts w:ascii="Times New Roman" w:hAnsi="Times New Roman" w:cs="Times New Roman"/>
                <w:b/>
                <w:bCs/>
              </w:rPr>
            </w:pPr>
            <w:r w:rsidRPr="6E7780FA">
              <w:rPr>
                <w:rFonts w:ascii="Times New Roman" w:hAnsi="Times New Roman" w:cs="Times New Roman"/>
                <w:b/>
                <w:bCs/>
              </w:rPr>
              <w:t>2.10.5</w:t>
            </w:r>
          </w:p>
        </w:tc>
        <w:tc>
          <w:tcPr>
            <w:tcW w:w="2430" w:type="dxa"/>
          </w:tcPr>
          <w:p w14:paraId="4F03B92F" w14:textId="222E7C33" w:rsidR="6E319D59" w:rsidRPr="00451280" w:rsidRDefault="1EFF92E2" w:rsidP="6E319D59">
            <w:pPr>
              <w:rPr>
                <w:rFonts w:ascii="Times New Roman" w:hAnsi="Times New Roman" w:cs="Times New Roman"/>
                <w:b/>
                <w:bCs/>
              </w:rPr>
            </w:pPr>
            <w:r w:rsidRPr="00451280">
              <w:rPr>
                <w:rFonts w:ascii="Times New Roman" w:eastAsia="Times New Roman" w:hAnsi="Times New Roman" w:cs="Times New Roman"/>
                <w:b/>
                <w:bCs/>
              </w:rPr>
              <w:t>Valstybės biudžeto lėšos</w:t>
            </w:r>
          </w:p>
        </w:tc>
        <w:tc>
          <w:tcPr>
            <w:tcW w:w="6582" w:type="dxa"/>
            <w:gridSpan w:val="7"/>
          </w:tcPr>
          <w:p w14:paraId="5214D490" w14:textId="061F1183" w:rsidR="00545A4A" w:rsidRPr="00451280" w:rsidRDefault="6E7780FA" w:rsidP="6E7780FA">
            <w:pPr>
              <w:spacing w:line="257" w:lineRule="auto"/>
              <w:rPr>
                <w:rFonts w:ascii="Times New Roman" w:eastAsia="Times New Roman" w:hAnsi="Times New Roman" w:cs="Times New Roman"/>
                <w:i/>
                <w:iCs/>
              </w:rPr>
            </w:pPr>
            <w:r w:rsidRPr="6E7780FA">
              <w:rPr>
                <w:rFonts w:ascii="Times New Roman" w:eastAsia="Times New Roman" w:hAnsi="Times New Roman" w:cs="Times New Roman"/>
                <w:i/>
                <w:iCs/>
              </w:rPr>
              <w:t>-</w:t>
            </w:r>
          </w:p>
          <w:p w14:paraId="13557EF7" w14:textId="7F85B2BA" w:rsidR="5C52ABD5" w:rsidRPr="00451280" w:rsidRDefault="5C52ABD5" w:rsidP="6E319D59">
            <w:pPr>
              <w:spacing w:line="257" w:lineRule="auto"/>
              <w:rPr>
                <w:rFonts w:ascii="Times New Roman" w:eastAsia="Times New Roman" w:hAnsi="Times New Roman" w:cs="Times New Roman"/>
                <w:i/>
                <w:iCs/>
              </w:rPr>
            </w:pPr>
          </w:p>
        </w:tc>
      </w:tr>
      <w:tr w:rsidR="4926D183" w14:paraId="43A34A9E" w14:textId="77777777" w:rsidTr="009B57FB">
        <w:trPr>
          <w:gridAfter w:val="1"/>
          <w:wAfter w:w="61" w:type="dxa"/>
          <w:cantSplit/>
          <w:trHeight w:val="300"/>
        </w:trPr>
        <w:tc>
          <w:tcPr>
            <w:tcW w:w="850" w:type="dxa"/>
          </w:tcPr>
          <w:p w14:paraId="267D9B46" w14:textId="2C3A3035" w:rsidR="18B565B0" w:rsidRPr="00451280" w:rsidRDefault="6E7780FA" w:rsidP="6E7780FA">
            <w:pPr>
              <w:rPr>
                <w:rFonts w:ascii="Times New Roman" w:hAnsi="Times New Roman" w:cs="Times New Roman"/>
                <w:b/>
                <w:bCs/>
              </w:rPr>
            </w:pPr>
            <w:r w:rsidRPr="6E7780FA">
              <w:rPr>
                <w:rFonts w:ascii="Times New Roman" w:hAnsi="Times New Roman" w:cs="Times New Roman"/>
                <w:b/>
                <w:bCs/>
              </w:rPr>
              <w:t>2.10.6</w:t>
            </w:r>
          </w:p>
        </w:tc>
        <w:tc>
          <w:tcPr>
            <w:tcW w:w="2430" w:type="dxa"/>
          </w:tcPr>
          <w:p w14:paraId="315F19A3" w14:textId="1E7B5492" w:rsidR="18B565B0" w:rsidRPr="00451280" w:rsidRDefault="33EC976C" w:rsidP="00BF5F79">
            <w:pPr>
              <w:rPr>
                <w:rFonts w:ascii="Times New Roman" w:hAnsi="Times New Roman" w:cs="Times New Roman"/>
              </w:rPr>
            </w:pPr>
            <w:r w:rsidRPr="00451280">
              <w:rPr>
                <w:rFonts w:ascii="Times New Roman" w:eastAsia="Times New Roman" w:hAnsi="Times New Roman" w:cs="Times New Roman"/>
                <w:b/>
                <w:bCs/>
              </w:rPr>
              <w:t xml:space="preserve">Valstybės biudžeto lėšos, skirtos ES fondų lėšomis netinkamam finansuoti  </w:t>
            </w:r>
            <w:r w:rsidR="35A555B5" w:rsidRPr="00451280">
              <w:rPr>
                <w:rFonts w:ascii="Times New Roman" w:eastAsia="Times New Roman" w:hAnsi="Times New Roman" w:cs="Times New Roman"/>
                <w:b/>
                <w:bCs/>
              </w:rPr>
              <w:t xml:space="preserve">pridėtinės vertės mokesčiui – </w:t>
            </w:r>
            <w:r w:rsidRPr="00451280">
              <w:rPr>
                <w:rFonts w:ascii="Times New Roman" w:eastAsia="Times New Roman" w:hAnsi="Times New Roman" w:cs="Times New Roman"/>
                <w:b/>
                <w:bCs/>
              </w:rPr>
              <w:t>apmokėti</w:t>
            </w:r>
          </w:p>
        </w:tc>
        <w:tc>
          <w:tcPr>
            <w:tcW w:w="6582" w:type="dxa"/>
            <w:gridSpan w:val="7"/>
          </w:tcPr>
          <w:p w14:paraId="54AF222A" w14:textId="3678D5F5" w:rsidR="0019679D" w:rsidRPr="00451280" w:rsidRDefault="6E7780FA" w:rsidP="6E7780FA">
            <w:pPr>
              <w:jc w:val="both"/>
              <w:rPr>
                <w:rFonts w:ascii="Times New Roman" w:eastAsia="Times New Roman" w:hAnsi="Times New Roman" w:cs="Times New Roman"/>
                <w:i/>
                <w:iCs/>
              </w:rPr>
            </w:pPr>
            <w:r w:rsidRPr="6E7780FA">
              <w:rPr>
                <w:rFonts w:ascii="Times New Roman" w:eastAsia="Times New Roman" w:hAnsi="Times New Roman" w:cs="Times New Roman"/>
                <w:i/>
                <w:iCs/>
              </w:rPr>
              <w:t>-</w:t>
            </w:r>
          </w:p>
          <w:p w14:paraId="3A5B4AE9" w14:textId="6970089E" w:rsidR="72276AC6" w:rsidRPr="00451280" w:rsidRDefault="72276AC6" w:rsidP="00BF5F79">
            <w:pPr>
              <w:rPr>
                <w:rFonts w:ascii="Times New Roman" w:eastAsia="Times New Roman" w:hAnsi="Times New Roman" w:cs="Times New Roman"/>
              </w:rPr>
            </w:pPr>
          </w:p>
          <w:p w14:paraId="1CF969C4" w14:textId="19F9BE65" w:rsidR="4926D183" w:rsidRPr="00451280" w:rsidRDefault="4926D183" w:rsidP="009C094C">
            <w:pPr>
              <w:rPr>
                <w:rFonts w:ascii="Times New Roman" w:hAnsi="Times New Roman" w:cs="Times New Roman"/>
                <w:i/>
                <w:iCs/>
              </w:rPr>
            </w:pPr>
          </w:p>
        </w:tc>
      </w:tr>
      <w:tr w:rsidR="00395C6D" w14:paraId="2FA854C9" w14:textId="77777777" w:rsidTr="009B57FB">
        <w:trPr>
          <w:gridAfter w:val="1"/>
          <w:wAfter w:w="61" w:type="dxa"/>
          <w:cantSplit/>
          <w:trHeight w:val="300"/>
        </w:trPr>
        <w:tc>
          <w:tcPr>
            <w:tcW w:w="850" w:type="dxa"/>
          </w:tcPr>
          <w:p w14:paraId="74915AC9" w14:textId="6CD365E0" w:rsidR="00395C6D" w:rsidRPr="00451280" w:rsidRDefault="6E7780FA" w:rsidP="6E7780FA">
            <w:pPr>
              <w:rPr>
                <w:rFonts w:ascii="Times New Roman" w:hAnsi="Times New Roman" w:cs="Times New Roman"/>
                <w:b/>
                <w:bCs/>
              </w:rPr>
            </w:pPr>
            <w:r w:rsidRPr="6E7780FA">
              <w:rPr>
                <w:rFonts w:ascii="Times New Roman" w:hAnsi="Times New Roman" w:cs="Times New Roman"/>
                <w:b/>
                <w:bCs/>
              </w:rPr>
              <w:t>2.11.</w:t>
            </w:r>
          </w:p>
        </w:tc>
        <w:tc>
          <w:tcPr>
            <w:tcW w:w="2430" w:type="dxa"/>
          </w:tcPr>
          <w:p w14:paraId="2B85F556" w14:textId="60ED2F78" w:rsidR="00395C6D" w:rsidRPr="00451280" w:rsidRDefault="20961786" w:rsidP="6E319D59">
            <w:pPr>
              <w:rPr>
                <w:rFonts w:ascii="Times New Roman" w:eastAsia="Times New Roman" w:hAnsi="Times New Roman" w:cs="Times New Roman"/>
                <w:b/>
                <w:bCs/>
              </w:rPr>
            </w:pPr>
            <w:r w:rsidRPr="00451280">
              <w:rPr>
                <w:rFonts w:ascii="Times New Roman" w:eastAsia="Times New Roman" w:hAnsi="Times New Roman" w:cs="Times New Roman"/>
                <w:b/>
                <w:bCs/>
              </w:rPr>
              <w:t>Nuosav</w:t>
            </w:r>
            <w:r w:rsidR="70175C8E" w:rsidRPr="00451280">
              <w:rPr>
                <w:rFonts w:ascii="Times New Roman" w:eastAsia="Times New Roman" w:hAnsi="Times New Roman" w:cs="Times New Roman"/>
                <w:b/>
                <w:bCs/>
              </w:rPr>
              <w:t>o</w:t>
            </w:r>
            <w:r w:rsidRPr="00451280">
              <w:rPr>
                <w:rFonts w:ascii="Times New Roman" w:eastAsia="Times New Roman" w:hAnsi="Times New Roman" w:cs="Times New Roman"/>
                <w:b/>
                <w:bCs/>
              </w:rPr>
              <w:t xml:space="preserve"> įnaš</w:t>
            </w:r>
            <w:r w:rsidR="5CDB7D61" w:rsidRPr="00451280">
              <w:rPr>
                <w:rFonts w:ascii="Times New Roman" w:eastAsia="Times New Roman" w:hAnsi="Times New Roman" w:cs="Times New Roman"/>
                <w:b/>
                <w:bCs/>
              </w:rPr>
              <w:t>o</w:t>
            </w:r>
          </w:p>
          <w:p w14:paraId="0754C6A9" w14:textId="725CA810" w:rsidR="00395C6D" w:rsidRPr="00451280" w:rsidRDefault="07CD5129" w:rsidP="00BF5F79">
            <w:pPr>
              <w:rPr>
                <w:rFonts w:ascii="Times New Roman" w:eastAsia="Times New Roman" w:hAnsi="Times New Roman" w:cs="Times New Roman"/>
                <w:b/>
                <w:bCs/>
              </w:rPr>
            </w:pPr>
            <w:r w:rsidRPr="00451280">
              <w:rPr>
                <w:rFonts w:ascii="Times New Roman" w:eastAsia="Times New Roman" w:hAnsi="Times New Roman" w:cs="Times New Roman"/>
                <w:b/>
                <w:bCs/>
              </w:rPr>
              <w:t>dydis</w:t>
            </w:r>
          </w:p>
        </w:tc>
        <w:tc>
          <w:tcPr>
            <w:tcW w:w="6582" w:type="dxa"/>
            <w:gridSpan w:val="7"/>
          </w:tcPr>
          <w:p w14:paraId="14A04215" w14:textId="63DF644A" w:rsidR="00D866A9" w:rsidRPr="00EB4EB9" w:rsidRDefault="0040027B" w:rsidP="002F67C8">
            <w:pPr>
              <w:spacing w:line="257" w:lineRule="auto"/>
              <w:jc w:val="both"/>
              <w:rPr>
                <w:rFonts w:ascii="Times New Roman" w:eastAsia="Times New Roman" w:hAnsi="Times New Roman" w:cs="Times New Roman"/>
              </w:rPr>
            </w:pPr>
            <w:r w:rsidRPr="0040027B">
              <w:rPr>
                <w:rFonts w:ascii="Times New Roman" w:eastAsia="Times New Roman" w:hAnsi="Times New Roman" w:cs="Times New Roman"/>
              </w:rPr>
              <w:t>22</w:t>
            </w:r>
            <w:r>
              <w:rPr>
                <w:rFonts w:ascii="Times New Roman" w:eastAsia="Times New Roman" w:hAnsi="Times New Roman" w:cs="Times New Roman"/>
              </w:rPr>
              <w:t> </w:t>
            </w:r>
            <w:r w:rsidRPr="0040027B">
              <w:rPr>
                <w:rFonts w:ascii="Times New Roman" w:eastAsia="Times New Roman" w:hAnsi="Times New Roman" w:cs="Times New Roman"/>
              </w:rPr>
              <w:t>165</w:t>
            </w:r>
            <w:r>
              <w:rPr>
                <w:rFonts w:ascii="Times New Roman" w:eastAsia="Times New Roman" w:hAnsi="Times New Roman" w:cs="Times New Roman"/>
              </w:rPr>
              <w:t> </w:t>
            </w:r>
            <w:r w:rsidRPr="0040027B">
              <w:rPr>
                <w:rFonts w:ascii="Times New Roman" w:eastAsia="Times New Roman" w:hAnsi="Times New Roman" w:cs="Times New Roman"/>
              </w:rPr>
              <w:t>000</w:t>
            </w:r>
            <w:r>
              <w:rPr>
                <w:rFonts w:ascii="Times New Roman" w:eastAsia="Times New Roman" w:hAnsi="Times New Roman" w:cs="Times New Roman"/>
              </w:rPr>
              <w:t xml:space="preserve"> </w:t>
            </w:r>
            <w:proofErr w:type="spellStart"/>
            <w:r w:rsidR="0087664F">
              <w:rPr>
                <w:rFonts w:ascii="Times New Roman" w:eastAsia="Times New Roman" w:hAnsi="Times New Roman" w:cs="Times New Roman"/>
              </w:rPr>
              <w:t>Eur</w:t>
            </w:r>
            <w:proofErr w:type="spellEnd"/>
          </w:p>
          <w:p w14:paraId="5A55FBC3" w14:textId="78EDBE95" w:rsidR="00395C6D" w:rsidRPr="00EB4EB9" w:rsidRDefault="00395C6D" w:rsidP="002F67C8">
            <w:pPr>
              <w:spacing w:line="257" w:lineRule="auto"/>
              <w:jc w:val="both"/>
              <w:rPr>
                <w:rFonts w:ascii="Times New Roman" w:eastAsia="Times New Roman" w:hAnsi="Times New Roman" w:cs="Times New Roman"/>
              </w:rPr>
            </w:pPr>
          </w:p>
        </w:tc>
      </w:tr>
      <w:tr w:rsidR="00AC029E" w:rsidRPr="008B168C" w14:paraId="31C64C7B" w14:textId="77777777" w:rsidTr="009B57FB">
        <w:trPr>
          <w:gridAfter w:val="1"/>
          <w:wAfter w:w="61" w:type="dxa"/>
          <w:cantSplit/>
          <w:trHeight w:val="300"/>
        </w:trPr>
        <w:tc>
          <w:tcPr>
            <w:tcW w:w="850" w:type="dxa"/>
          </w:tcPr>
          <w:p w14:paraId="31C64C78" w14:textId="1FB1F8FA" w:rsidR="00AC029E" w:rsidRPr="005020D4" w:rsidRDefault="6E7780FA" w:rsidP="6E7780FA">
            <w:pPr>
              <w:rPr>
                <w:rFonts w:ascii="Times New Roman" w:hAnsi="Times New Roman" w:cs="Times New Roman"/>
                <w:b/>
                <w:bCs/>
              </w:rPr>
            </w:pPr>
            <w:r w:rsidRPr="6E7780FA">
              <w:rPr>
                <w:rFonts w:ascii="Times New Roman" w:hAnsi="Times New Roman" w:cs="Times New Roman"/>
                <w:b/>
                <w:bCs/>
              </w:rPr>
              <w:lastRenderedPageBreak/>
              <w:t>2.12</w:t>
            </w:r>
          </w:p>
        </w:tc>
        <w:tc>
          <w:tcPr>
            <w:tcW w:w="2430" w:type="dxa"/>
          </w:tcPr>
          <w:p w14:paraId="31C64C79" w14:textId="47FD754F" w:rsidR="00AC029E" w:rsidRPr="005020D4" w:rsidRDefault="73573BA5" w:rsidP="00AC029E">
            <w:pPr>
              <w:rPr>
                <w:rFonts w:ascii="Times New Roman" w:hAnsi="Times New Roman" w:cs="Times New Roman"/>
                <w:b/>
                <w:bCs/>
              </w:rPr>
            </w:pPr>
            <w:r w:rsidRPr="005020D4">
              <w:rPr>
                <w:rFonts w:ascii="Times New Roman" w:hAnsi="Times New Roman" w:cs="Times New Roman"/>
                <w:b/>
                <w:bCs/>
              </w:rPr>
              <w:t>Didžiausia galima skirti finansavimo lėšų suma projektui</w:t>
            </w:r>
            <w:r w:rsidR="4492D7B0" w:rsidRPr="005020D4">
              <w:rPr>
                <w:rFonts w:ascii="Times New Roman" w:hAnsi="Times New Roman" w:cs="Times New Roman"/>
                <w:b/>
                <w:bCs/>
              </w:rPr>
              <w:t xml:space="preserve"> </w:t>
            </w:r>
            <w:r w:rsidRPr="005020D4">
              <w:rPr>
                <w:rFonts w:ascii="Times New Roman" w:hAnsi="Times New Roman" w:cs="Times New Roman"/>
                <w:b/>
                <w:bCs/>
              </w:rPr>
              <w:t xml:space="preserve">įgyvendinti </w:t>
            </w:r>
          </w:p>
        </w:tc>
        <w:tc>
          <w:tcPr>
            <w:tcW w:w="6582" w:type="dxa"/>
            <w:gridSpan w:val="7"/>
          </w:tcPr>
          <w:p w14:paraId="7027F814" w14:textId="1871158D" w:rsidR="0010137F" w:rsidRPr="00EB4EB9" w:rsidRDefault="6E7780FA" w:rsidP="6E7780FA">
            <w:pPr>
              <w:jc w:val="both"/>
              <w:rPr>
                <w:rFonts w:ascii="Times New Roman" w:hAnsi="Times New Roman" w:cs="Times New Roman"/>
              </w:rPr>
            </w:pPr>
            <w:r w:rsidRPr="6E7780FA">
              <w:rPr>
                <w:rFonts w:ascii="Times New Roman" w:hAnsi="Times New Roman" w:cs="Times New Roman"/>
              </w:rPr>
              <w:t>-</w:t>
            </w:r>
          </w:p>
          <w:p w14:paraId="31C64C7A" w14:textId="3FD0D43B" w:rsidR="00AC029E" w:rsidRPr="00EB4EB9" w:rsidRDefault="00AC029E" w:rsidP="00451280">
            <w:pPr>
              <w:rPr>
                <w:rFonts w:ascii="Times New Roman" w:hAnsi="Times New Roman" w:cs="Times New Roman"/>
              </w:rPr>
            </w:pPr>
          </w:p>
        </w:tc>
      </w:tr>
      <w:tr w:rsidR="00AC029E" w:rsidRPr="008B168C" w14:paraId="48E7A593" w14:textId="77777777" w:rsidTr="009B57FB">
        <w:trPr>
          <w:cantSplit/>
          <w:trHeight w:val="350"/>
        </w:trPr>
        <w:tc>
          <w:tcPr>
            <w:tcW w:w="850" w:type="dxa"/>
          </w:tcPr>
          <w:p w14:paraId="415C1EA6" w14:textId="0F4DC28B" w:rsidR="00AC029E" w:rsidRPr="00A02CA8" w:rsidRDefault="6E7780FA" w:rsidP="6E7780FA">
            <w:pPr>
              <w:rPr>
                <w:rFonts w:ascii="Times New Roman" w:hAnsi="Times New Roman" w:cs="Times New Roman"/>
                <w:b/>
                <w:bCs/>
              </w:rPr>
            </w:pPr>
            <w:r w:rsidRPr="6E7780FA">
              <w:rPr>
                <w:rFonts w:ascii="Times New Roman" w:hAnsi="Times New Roman" w:cs="Times New Roman"/>
                <w:b/>
                <w:bCs/>
              </w:rPr>
              <w:t>2.13.</w:t>
            </w:r>
          </w:p>
        </w:tc>
        <w:tc>
          <w:tcPr>
            <w:tcW w:w="9073"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B57FB">
        <w:trPr>
          <w:cantSplit/>
          <w:trHeight w:val="300"/>
        </w:trPr>
        <w:tc>
          <w:tcPr>
            <w:tcW w:w="850" w:type="dxa"/>
          </w:tcPr>
          <w:p w14:paraId="4CBA60E1" w14:textId="1D617B13" w:rsidR="00AC029E" w:rsidRPr="00A02CA8" w:rsidRDefault="6E7780FA" w:rsidP="6E7780FA">
            <w:pPr>
              <w:rPr>
                <w:rFonts w:ascii="Times New Roman" w:hAnsi="Times New Roman" w:cs="Times New Roman"/>
                <w:b/>
                <w:bCs/>
              </w:rPr>
            </w:pPr>
            <w:r w:rsidRPr="6E7780FA">
              <w:rPr>
                <w:rFonts w:ascii="Times New Roman" w:hAnsi="Times New Roman" w:cs="Times New Roman"/>
                <w:b/>
                <w:bCs/>
              </w:rPr>
              <w:t>2.13.1</w:t>
            </w:r>
          </w:p>
        </w:tc>
        <w:tc>
          <w:tcPr>
            <w:tcW w:w="9073"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009B57FB">
        <w:trPr>
          <w:gridAfter w:val="1"/>
          <w:wAfter w:w="61"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2430" w:type="dxa"/>
          </w:tcPr>
          <w:p w14:paraId="48C0C022" w14:textId="4FEA3D32" w:rsidR="00D41034" w:rsidRPr="00A54E63" w:rsidRDefault="6E7780FA" w:rsidP="6E7780FA">
            <w:pPr>
              <w:rPr>
                <w:rFonts w:ascii="Times New Roman" w:hAnsi="Times New Roman" w:cs="Times New Roman"/>
              </w:rPr>
            </w:pPr>
            <w:r w:rsidRPr="6E7780FA">
              <w:rPr>
                <w:rFonts w:ascii="Times New Roman" w:hAnsi="Times New Roman" w:cs="Times New Roman"/>
                <w:sz w:val="24"/>
                <w:szCs w:val="24"/>
              </w:rPr>
              <w:t>10-001-06-01-01</w:t>
            </w:r>
            <w:r w:rsidRPr="6E7780FA">
              <w:rPr>
                <w:rFonts w:ascii="Times New Roman" w:hAnsi="Times New Roman" w:cs="Times New Roman"/>
              </w:rPr>
              <w:t>-05-01</w:t>
            </w:r>
          </w:p>
        </w:tc>
        <w:tc>
          <w:tcPr>
            <w:tcW w:w="6582" w:type="dxa"/>
            <w:gridSpan w:val="7"/>
          </w:tcPr>
          <w:p w14:paraId="2597C47A" w14:textId="718DDE8A" w:rsidR="00192BFE" w:rsidRPr="00EB4EB9" w:rsidRDefault="009B6187" w:rsidP="009B6187">
            <w:pPr>
              <w:jc w:val="both"/>
              <w:rPr>
                <w:rFonts w:ascii="Times New Roman" w:hAnsi="Times New Roman" w:cs="Times New Roman"/>
              </w:rPr>
            </w:pPr>
            <w:r>
              <w:rPr>
                <w:rFonts w:ascii="Times New Roman" w:hAnsi="Times New Roman" w:cs="Times New Roman"/>
              </w:rPr>
              <w:t xml:space="preserve">5.1. </w:t>
            </w:r>
            <w:r w:rsidR="00F00CDB" w:rsidRPr="00F00CDB">
              <w:rPr>
                <w:rFonts w:ascii="Times New Roman" w:hAnsi="Times New Roman" w:cs="Times New Roman"/>
              </w:rPr>
              <w:t xml:space="preserve">Viešai prieinamos elektromobilių įkrovimo infrastruktūros įrengimas ir plėtra privačia iniciatyva (darnaus </w:t>
            </w:r>
            <w:proofErr w:type="spellStart"/>
            <w:r w:rsidR="00F00CDB" w:rsidRPr="00F00CDB">
              <w:rPr>
                <w:rFonts w:ascii="Times New Roman" w:hAnsi="Times New Roman" w:cs="Times New Roman"/>
              </w:rPr>
              <w:t>judumo</w:t>
            </w:r>
            <w:proofErr w:type="spellEnd"/>
            <w:r w:rsidR="00F00CDB" w:rsidRPr="00F00CDB">
              <w:rPr>
                <w:rFonts w:ascii="Times New Roman" w:hAnsi="Times New Roman" w:cs="Times New Roman"/>
              </w:rPr>
              <w:t xml:space="preserve"> miestuose planų nerengusiose savivaldybėse, šalia magistralinių, krašto kelių, taip pat degalinėse, geležinkelių ir autobusų stotyse, oro uostuose, vidaus vandenų ir jūrų uost</w:t>
            </w:r>
            <w:r>
              <w:rPr>
                <w:rFonts w:ascii="Times New Roman" w:hAnsi="Times New Roman" w:cs="Times New Roman"/>
              </w:rPr>
              <w:t>uose</w:t>
            </w:r>
            <w:r w:rsidR="00F00CDB" w:rsidRPr="00F00CDB">
              <w:rPr>
                <w:rFonts w:ascii="Times New Roman" w:hAnsi="Times New Roman" w:cs="Times New Roman"/>
              </w:rPr>
              <w:t>)</w:t>
            </w:r>
            <w:r w:rsidR="008836BC">
              <w:rPr>
                <w:rFonts w:ascii="Times New Roman" w:hAnsi="Times New Roman" w:cs="Times New Roman"/>
              </w:rPr>
              <w:t>.</w:t>
            </w:r>
          </w:p>
        </w:tc>
      </w:tr>
      <w:tr w:rsidR="00AC029E" w:rsidRPr="008B168C" w14:paraId="09CF0D37" w14:textId="5E93F9A5" w:rsidTr="009B57FB">
        <w:trPr>
          <w:gridAfter w:val="1"/>
          <w:wAfter w:w="61" w:type="dxa"/>
          <w:cantSplit/>
          <w:trHeight w:val="300"/>
        </w:trPr>
        <w:tc>
          <w:tcPr>
            <w:tcW w:w="850" w:type="dxa"/>
          </w:tcPr>
          <w:p w14:paraId="79C7E306" w14:textId="44BF8347" w:rsidR="00AC029E" w:rsidRPr="008530DE" w:rsidRDefault="6E7780FA" w:rsidP="6E7780FA">
            <w:pPr>
              <w:rPr>
                <w:rFonts w:ascii="Times New Roman" w:hAnsi="Times New Roman" w:cs="Times New Roman"/>
                <w:b/>
                <w:bCs/>
              </w:rPr>
            </w:pPr>
            <w:r w:rsidRPr="6E7780FA">
              <w:rPr>
                <w:rFonts w:ascii="Times New Roman" w:hAnsi="Times New Roman" w:cs="Times New Roman"/>
                <w:b/>
                <w:bCs/>
              </w:rPr>
              <w:t>2.13.2</w:t>
            </w:r>
          </w:p>
        </w:tc>
        <w:tc>
          <w:tcPr>
            <w:tcW w:w="2430" w:type="dxa"/>
          </w:tcPr>
          <w:p w14:paraId="045D493B" w14:textId="218B83B4" w:rsidR="00AC029E" w:rsidRPr="008530DE" w:rsidRDefault="00AC029E" w:rsidP="00AC029E">
            <w:pPr>
              <w:rPr>
                <w:rFonts w:ascii="Times New Roman" w:hAnsi="Times New Roman" w:cs="Times New Roman"/>
                <w:b/>
                <w:bCs/>
              </w:rPr>
            </w:pPr>
            <w:r w:rsidRPr="008530DE">
              <w:rPr>
                <w:rFonts w:ascii="Times New Roman" w:hAnsi="Times New Roman" w:cs="Times New Roman"/>
                <w:b/>
                <w:bCs/>
              </w:rPr>
              <w:t>Tikslinės grupės</w:t>
            </w:r>
          </w:p>
        </w:tc>
        <w:tc>
          <w:tcPr>
            <w:tcW w:w="6582" w:type="dxa"/>
            <w:gridSpan w:val="7"/>
          </w:tcPr>
          <w:p w14:paraId="6DDD2301" w14:textId="104A156E" w:rsidR="00AC029E" w:rsidRPr="00EB4EB9" w:rsidRDefault="00F00CDB" w:rsidP="00D017E7">
            <w:pPr>
              <w:jc w:val="both"/>
              <w:rPr>
                <w:rFonts w:ascii="Times New Roman" w:hAnsi="Times New Roman" w:cs="Times New Roman"/>
              </w:rPr>
            </w:pPr>
            <w:r w:rsidRPr="00F00CDB">
              <w:rPr>
                <w:rFonts w:ascii="Times New Roman" w:hAnsi="Times New Roman" w:cs="Times New Roman"/>
              </w:rPr>
              <w:t>Juridiniai asmenys, įsigyjantys ir įrengiantys viešai prieinamą elektromobilių įkrovimo infrastruktūrą (elektromobilių įkrovimo stoteles su prieiga (-</w:t>
            </w:r>
            <w:proofErr w:type="spellStart"/>
            <w:r w:rsidRPr="00F00CDB">
              <w:rPr>
                <w:rFonts w:ascii="Times New Roman" w:hAnsi="Times New Roman" w:cs="Times New Roman"/>
              </w:rPr>
              <w:t>omis</w:t>
            </w:r>
            <w:proofErr w:type="spellEnd"/>
            <w:r w:rsidRPr="00F00CDB">
              <w:rPr>
                <w:rFonts w:ascii="Times New Roman" w:hAnsi="Times New Roman" w:cs="Times New Roman"/>
              </w:rPr>
              <w:t>)).</w:t>
            </w:r>
          </w:p>
        </w:tc>
      </w:tr>
      <w:tr w:rsidR="00AC029E" w:rsidRPr="008B168C" w14:paraId="5DF64BDA" w14:textId="212F7AE2" w:rsidTr="009B57FB">
        <w:trPr>
          <w:gridAfter w:val="1"/>
          <w:wAfter w:w="61" w:type="dxa"/>
          <w:cantSplit/>
          <w:trHeight w:val="300"/>
        </w:trPr>
        <w:tc>
          <w:tcPr>
            <w:tcW w:w="850" w:type="dxa"/>
            <w:shd w:val="clear" w:color="auto" w:fill="auto"/>
          </w:tcPr>
          <w:p w14:paraId="673AB3F8" w14:textId="5CC892BB" w:rsidR="00AC029E" w:rsidRPr="008530DE" w:rsidRDefault="6E7780FA" w:rsidP="6E7780FA">
            <w:pPr>
              <w:rPr>
                <w:rFonts w:ascii="Times New Roman" w:hAnsi="Times New Roman" w:cs="Times New Roman"/>
                <w:b/>
                <w:bCs/>
              </w:rPr>
            </w:pPr>
            <w:r w:rsidRPr="6E7780FA">
              <w:rPr>
                <w:rFonts w:ascii="Times New Roman" w:hAnsi="Times New Roman" w:cs="Times New Roman"/>
                <w:b/>
                <w:bCs/>
              </w:rPr>
              <w:t>2.13.3</w:t>
            </w:r>
          </w:p>
        </w:tc>
        <w:tc>
          <w:tcPr>
            <w:tcW w:w="2430" w:type="dxa"/>
            <w:shd w:val="clear" w:color="auto" w:fill="auto"/>
          </w:tcPr>
          <w:p w14:paraId="52172BC0" w14:textId="13A55390" w:rsidR="00AC029E" w:rsidRPr="008530DE" w:rsidRDefault="00AC029E" w:rsidP="00AC029E">
            <w:pPr>
              <w:rPr>
                <w:rFonts w:ascii="Times New Roman" w:hAnsi="Times New Roman" w:cs="Times New Roman"/>
                <w:b/>
                <w:bCs/>
              </w:rPr>
            </w:pPr>
            <w:r w:rsidRPr="008530DE">
              <w:rPr>
                <w:rFonts w:ascii="Times New Roman" w:hAnsi="Times New Roman" w:cs="Times New Roman"/>
                <w:b/>
                <w:bCs/>
              </w:rPr>
              <w:t>Galimi pareiškėjai</w:t>
            </w:r>
          </w:p>
        </w:tc>
        <w:tc>
          <w:tcPr>
            <w:tcW w:w="6582" w:type="dxa"/>
            <w:gridSpan w:val="7"/>
            <w:shd w:val="clear" w:color="auto" w:fill="auto"/>
          </w:tcPr>
          <w:p w14:paraId="3589E60D" w14:textId="168384FD" w:rsidR="00AC029E" w:rsidRPr="008530DE" w:rsidRDefault="003663EE" w:rsidP="00AC029E">
            <w:pPr>
              <w:rPr>
                <w:rFonts w:ascii="Times New Roman" w:hAnsi="Times New Roman" w:cs="Times New Roman"/>
              </w:rPr>
            </w:pPr>
            <w:r w:rsidRPr="008530DE">
              <w:rPr>
                <w:rFonts w:ascii="Times New Roman" w:hAnsi="Times New Roman" w:cs="Times New Roman"/>
              </w:rPr>
              <w:t xml:space="preserve">Lietuvos Respublikos aplinkos ministerijos </w:t>
            </w:r>
            <w:r w:rsidR="0031500E" w:rsidRPr="0031500E">
              <w:rPr>
                <w:rFonts w:ascii="Times New Roman" w:hAnsi="Times New Roman" w:cs="Times New Roman"/>
              </w:rPr>
              <w:t>Aplinkos projektų valdymo agentūra</w:t>
            </w:r>
          </w:p>
        </w:tc>
      </w:tr>
      <w:tr w:rsidR="00AC029E" w:rsidRPr="008B168C" w14:paraId="3D216911" w14:textId="77777777" w:rsidTr="009B57FB">
        <w:trPr>
          <w:gridAfter w:val="1"/>
          <w:wAfter w:w="61" w:type="dxa"/>
          <w:cantSplit/>
          <w:trHeight w:val="300"/>
        </w:trPr>
        <w:tc>
          <w:tcPr>
            <w:tcW w:w="850" w:type="dxa"/>
          </w:tcPr>
          <w:p w14:paraId="4B68DE2C" w14:textId="0BC7F922" w:rsidR="00AC029E" w:rsidRPr="006A00FF" w:rsidRDefault="6E7780FA" w:rsidP="6E7780FA">
            <w:pPr>
              <w:rPr>
                <w:rFonts w:ascii="Times New Roman" w:hAnsi="Times New Roman" w:cs="Times New Roman"/>
                <w:b/>
                <w:bCs/>
              </w:rPr>
            </w:pPr>
            <w:r w:rsidRPr="6E7780FA">
              <w:rPr>
                <w:rFonts w:ascii="Times New Roman" w:hAnsi="Times New Roman" w:cs="Times New Roman"/>
                <w:b/>
                <w:bCs/>
              </w:rPr>
              <w:t>2.13.4</w:t>
            </w:r>
          </w:p>
        </w:tc>
        <w:tc>
          <w:tcPr>
            <w:tcW w:w="2430" w:type="dxa"/>
          </w:tcPr>
          <w:p w14:paraId="11202949" w14:textId="79CBA04A" w:rsidR="00AC029E" w:rsidRPr="00EB4EB9" w:rsidRDefault="00AC029E" w:rsidP="00AC029E">
            <w:pPr>
              <w:rPr>
                <w:rFonts w:ascii="Times New Roman" w:hAnsi="Times New Roman" w:cs="Times New Roman"/>
                <w:b/>
                <w:bCs/>
              </w:rPr>
            </w:pPr>
            <w:r w:rsidRPr="00EB4EB9">
              <w:rPr>
                <w:rFonts w:ascii="Times New Roman" w:hAnsi="Times New Roman" w:cs="Times New Roman"/>
                <w:b/>
                <w:bCs/>
              </w:rPr>
              <w:t>Galimi partneriai</w:t>
            </w:r>
          </w:p>
        </w:tc>
        <w:tc>
          <w:tcPr>
            <w:tcW w:w="6582" w:type="dxa"/>
            <w:gridSpan w:val="7"/>
          </w:tcPr>
          <w:p w14:paraId="19DC8D32" w14:textId="764C74D9" w:rsidR="00AC029E" w:rsidRPr="00EB4EB9" w:rsidRDefault="00D56A93" w:rsidP="002F67C8">
            <w:pPr>
              <w:jc w:val="both"/>
              <w:rPr>
                <w:rFonts w:ascii="Times New Roman" w:hAnsi="Times New Roman" w:cs="Times New Roman"/>
              </w:rPr>
            </w:pPr>
            <w:r w:rsidRPr="00EB4EB9">
              <w:rPr>
                <w:rFonts w:ascii="Times New Roman" w:hAnsi="Times New Roman" w:cs="Times New Roman"/>
              </w:rPr>
              <w:t>P</w:t>
            </w:r>
            <w:r w:rsidR="00AA5589" w:rsidRPr="00EB4EB9">
              <w:rPr>
                <w:rFonts w:ascii="Times New Roman" w:hAnsi="Times New Roman" w:cs="Times New Roman"/>
              </w:rPr>
              <w:t>artneriai nėra galimi</w:t>
            </w:r>
          </w:p>
        </w:tc>
      </w:tr>
      <w:tr w:rsidR="61F0C4A1" w14:paraId="384CD925" w14:textId="77777777" w:rsidTr="009B57FB">
        <w:trPr>
          <w:gridAfter w:val="1"/>
          <w:wAfter w:w="61" w:type="dxa"/>
          <w:cantSplit/>
          <w:trHeight w:val="300"/>
        </w:trPr>
        <w:tc>
          <w:tcPr>
            <w:tcW w:w="850" w:type="dxa"/>
          </w:tcPr>
          <w:p w14:paraId="3CFB969D" w14:textId="3B989274" w:rsidR="2E4228E8" w:rsidRPr="00E84D57" w:rsidRDefault="6E7780FA" w:rsidP="6E7780FA">
            <w:pPr>
              <w:rPr>
                <w:rFonts w:ascii="Times New Roman" w:hAnsi="Times New Roman" w:cs="Times New Roman"/>
                <w:b/>
                <w:bCs/>
              </w:rPr>
            </w:pPr>
            <w:r w:rsidRPr="6E7780FA">
              <w:rPr>
                <w:rFonts w:ascii="Times New Roman" w:hAnsi="Times New Roman" w:cs="Times New Roman"/>
                <w:b/>
                <w:bCs/>
              </w:rPr>
              <w:t>2.13.5</w:t>
            </w:r>
          </w:p>
        </w:tc>
        <w:tc>
          <w:tcPr>
            <w:tcW w:w="2430" w:type="dxa"/>
          </w:tcPr>
          <w:p w14:paraId="10D44CE4" w14:textId="37A11CC1" w:rsidR="7E11391B" w:rsidRPr="00E84D57" w:rsidRDefault="7E11391B" w:rsidP="61F0C4A1">
            <w:pPr>
              <w:rPr>
                <w:rFonts w:ascii="Times New Roman" w:hAnsi="Times New Roman" w:cs="Times New Roman"/>
                <w:b/>
                <w:bCs/>
              </w:rPr>
            </w:pPr>
            <w:r w:rsidRPr="00E84D57">
              <w:rPr>
                <w:rFonts w:ascii="Times New Roman" w:hAnsi="Times New Roman" w:cs="Times New Roman"/>
                <w:b/>
                <w:bCs/>
              </w:rPr>
              <w:t xml:space="preserve">Didžiausia galima skirti finansavimo lėšų suma projekto veiklai įgyvendinti </w:t>
            </w:r>
          </w:p>
        </w:tc>
        <w:tc>
          <w:tcPr>
            <w:tcW w:w="6582" w:type="dxa"/>
            <w:gridSpan w:val="7"/>
          </w:tcPr>
          <w:p w14:paraId="56D0E04C" w14:textId="413FA346" w:rsidR="00BF1527" w:rsidRPr="00E84D57" w:rsidRDefault="6E7780FA" w:rsidP="6E7780FA">
            <w:pPr>
              <w:jc w:val="both"/>
              <w:rPr>
                <w:rFonts w:ascii="Times New Roman" w:hAnsi="Times New Roman" w:cs="Times New Roman"/>
                <w:lang w:val="en-US"/>
              </w:rPr>
            </w:pPr>
            <w:r w:rsidRPr="6E7780FA">
              <w:rPr>
                <w:rFonts w:ascii="Times New Roman" w:hAnsi="Times New Roman" w:cs="Times New Roman"/>
              </w:rPr>
              <w:t>-</w:t>
            </w:r>
          </w:p>
          <w:p w14:paraId="42C9777A" w14:textId="154D7D8E" w:rsidR="7E11391B" w:rsidRPr="00E84D57" w:rsidRDefault="7E11391B" w:rsidP="002F67C8">
            <w:pPr>
              <w:jc w:val="both"/>
              <w:rPr>
                <w:rFonts w:ascii="Times New Roman" w:hAnsi="Times New Roman" w:cs="Times New Roman"/>
                <w:lang w:val="en-US"/>
              </w:rPr>
            </w:pPr>
          </w:p>
        </w:tc>
      </w:tr>
      <w:tr w:rsidR="2E51A24D" w14:paraId="27CDC5B4" w14:textId="77777777" w:rsidTr="009B57FB">
        <w:trPr>
          <w:gridAfter w:val="1"/>
          <w:wAfter w:w="61" w:type="dxa"/>
          <w:cantSplit/>
          <w:trHeight w:val="300"/>
        </w:trPr>
        <w:tc>
          <w:tcPr>
            <w:tcW w:w="850" w:type="dxa"/>
          </w:tcPr>
          <w:p w14:paraId="646A8D5B" w14:textId="347D516F" w:rsidR="56A00FA2" w:rsidRPr="00A54E63" w:rsidRDefault="6E7780FA" w:rsidP="6E7780FA">
            <w:pPr>
              <w:rPr>
                <w:rFonts w:ascii="Times New Roman" w:hAnsi="Times New Roman" w:cs="Times New Roman"/>
                <w:b/>
                <w:bCs/>
              </w:rPr>
            </w:pPr>
            <w:r w:rsidRPr="6E7780FA">
              <w:rPr>
                <w:rFonts w:ascii="Times New Roman" w:hAnsi="Times New Roman" w:cs="Times New Roman"/>
                <w:b/>
                <w:bCs/>
              </w:rPr>
              <w:t>2.13.6</w:t>
            </w:r>
          </w:p>
        </w:tc>
        <w:tc>
          <w:tcPr>
            <w:tcW w:w="2430" w:type="dxa"/>
          </w:tcPr>
          <w:p w14:paraId="72B65D6F" w14:textId="53E6C38B" w:rsidR="78D1B807" w:rsidRPr="00A54E63" w:rsidRDefault="78D1B807" w:rsidP="2E51A24D">
            <w:pPr>
              <w:rPr>
                <w:rFonts w:ascii="Times New Roman" w:hAnsi="Times New Roman" w:cs="Times New Roman"/>
                <w:b/>
              </w:rPr>
            </w:pPr>
            <w:r w:rsidRPr="00A54E63">
              <w:rPr>
                <w:rFonts w:ascii="Times New Roman" w:hAnsi="Times New Roman" w:cs="Times New Roman"/>
                <w:b/>
              </w:rPr>
              <w:t>Finansuojamo</w:t>
            </w:r>
            <w:r w:rsidR="37FACF5B" w:rsidRPr="00A54E63">
              <w:rPr>
                <w:rFonts w:ascii="Times New Roman" w:hAnsi="Times New Roman" w:cs="Times New Roman"/>
                <w:b/>
              </w:rPr>
              <w:t>ji</w:t>
            </w:r>
            <w:r w:rsidR="45F8CBB8" w:rsidRPr="00A54E63">
              <w:rPr>
                <w:rFonts w:ascii="Times New Roman" w:hAnsi="Times New Roman" w:cs="Times New Roman"/>
                <w:b/>
              </w:rPr>
              <w:t xml:space="preserve"> </w:t>
            </w:r>
            <w:r w:rsidRPr="00A54E63">
              <w:rPr>
                <w:rFonts w:ascii="Times New Roman" w:hAnsi="Times New Roman" w:cs="Times New Roman"/>
                <w:b/>
              </w:rPr>
              <w:t>dalis</w:t>
            </w:r>
          </w:p>
        </w:tc>
        <w:tc>
          <w:tcPr>
            <w:tcW w:w="6582" w:type="dxa"/>
            <w:gridSpan w:val="7"/>
          </w:tcPr>
          <w:p w14:paraId="16EF18C4" w14:textId="77777777" w:rsidR="00F00CDB" w:rsidRPr="00F00CDB" w:rsidRDefault="00F00CDB" w:rsidP="00F00CDB">
            <w:pPr>
              <w:jc w:val="both"/>
              <w:rPr>
                <w:rFonts w:ascii="Times New Roman" w:hAnsi="Times New Roman" w:cs="Times New Roman"/>
              </w:rPr>
            </w:pPr>
            <w:r w:rsidRPr="00F00CDB">
              <w:rPr>
                <w:rFonts w:ascii="Times New Roman" w:hAnsi="Times New Roman" w:cs="Times New Roman"/>
              </w:rPr>
              <w:t>Kompensacijos dydis vienam pareiškėjui yra:</w:t>
            </w:r>
          </w:p>
          <w:p w14:paraId="6D95DD8F" w14:textId="0BFCCE0C" w:rsidR="00F00CDB" w:rsidRPr="00F00CDB" w:rsidRDefault="00F00CDB" w:rsidP="0031500E">
            <w:pPr>
              <w:tabs>
                <w:tab w:val="left" w:pos="317"/>
              </w:tabs>
              <w:jc w:val="both"/>
              <w:rPr>
                <w:rFonts w:ascii="Times New Roman" w:hAnsi="Times New Roman" w:cs="Times New Roman"/>
              </w:rPr>
            </w:pPr>
            <w:r w:rsidRPr="00F00CDB">
              <w:rPr>
                <w:rFonts w:ascii="Times New Roman" w:hAnsi="Times New Roman" w:cs="Times New Roman"/>
              </w:rPr>
              <w:t>1.</w:t>
            </w:r>
            <w:r w:rsidRPr="00F00CDB">
              <w:rPr>
                <w:rFonts w:ascii="Times New Roman" w:hAnsi="Times New Roman" w:cs="Times New Roman"/>
              </w:rPr>
              <w:tab/>
              <w:t xml:space="preserve"> iki 25 proc. (didelei įmonei) ir iki 40 proc. (mažai ir vidutinei įmonei) Aprašo 14.1 papunktyje nurodyto FĮ-35-01, FĮ-35-02, FĮ-35-03, FĮ-35-04, FĮ-35-05, FĮ-35-06, FĮ-35-07, FĮ-35-08, FĮ-35-09, FĮ-35-10, FĮ-35-11, FĮ-35-12, FĮ-35-13, FĮ-35-14, FĮ-35-15, FĮ-35-16 supaprastinto įkainio už kiekvieną įsigytą ir Sostinės regione įrengtą elektromobilių įkrovimo stotelę su prieiga (-</w:t>
            </w:r>
            <w:proofErr w:type="spellStart"/>
            <w:r w:rsidRPr="00F00CDB">
              <w:rPr>
                <w:rFonts w:ascii="Times New Roman" w:hAnsi="Times New Roman" w:cs="Times New Roman"/>
              </w:rPr>
              <w:t>omis</w:t>
            </w:r>
            <w:proofErr w:type="spellEnd"/>
            <w:r w:rsidRPr="00F00CDB">
              <w:rPr>
                <w:rFonts w:ascii="Times New Roman" w:hAnsi="Times New Roman" w:cs="Times New Roman"/>
              </w:rPr>
              <w:t xml:space="preserve">) 2.2.1 ir 2.2.3 papunkčiuose nurodytose vietose; </w:t>
            </w:r>
          </w:p>
          <w:p w14:paraId="2961A64B" w14:textId="33625F64" w:rsidR="00F00CDB" w:rsidRPr="00F00CDB" w:rsidRDefault="00F00CDB" w:rsidP="0031500E">
            <w:pPr>
              <w:tabs>
                <w:tab w:val="left" w:pos="317"/>
              </w:tabs>
              <w:jc w:val="both"/>
              <w:rPr>
                <w:rFonts w:ascii="Times New Roman" w:hAnsi="Times New Roman" w:cs="Times New Roman"/>
              </w:rPr>
            </w:pPr>
            <w:r w:rsidRPr="00F00CDB">
              <w:rPr>
                <w:rFonts w:ascii="Times New Roman" w:hAnsi="Times New Roman" w:cs="Times New Roman"/>
              </w:rPr>
              <w:t>2.</w:t>
            </w:r>
            <w:r w:rsidRPr="00F00CDB">
              <w:rPr>
                <w:rFonts w:ascii="Times New Roman" w:hAnsi="Times New Roman" w:cs="Times New Roman"/>
              </w:rPr>
              <w:tab/>
              <w:t xml:space="preserve"> iki 20 proc. (didelei įmonei) ir iki 40 proc. (mažai ir vidutinei įmonei) Aprašo 14.1 papunktyje nurodyto FĮ-35-01, FĮ-35-02, FĮ-35-03, FĮ-35-04, FĮ-35-05, FĮ-35-06, FĮ-35-07, FĮ-35-08, FĮ-35-09, FĮ-35-10, FĮ-35-11, FĮ-35-12, FĮ-35-13, FĮ-35-14, FĮ-35-15, FĮ-35-16 supaprastinto įkainio už kiekvieną įsigytą ir Sostinės regione įrengtą elektromobilių įkrovimo stotelę su prieiga (-</w:t>
            </w:r>
            <w:proofErr w:type="spellStart"/>
            <w:r w:rsidRPr="00F00CDB">
              <w:rPr>
                <w:rFonts w:ascii="Times New Roman" w:hAnsi="Times New Roman" w:cs="Times New Roman"/>
              </w:rPr>
              <w:t>omis</w:t>
            </w:r>
            <w:proofErr w:type="spellEnd"/>
            <w:r w:rsidRPr="00F00CDB">
              <w:rPr>
                <w:rFonts w:ascii="Times New Roman" w:hAnsi="Times New Roman" w:cs="Times New Roman"/>
              </w:rPr>
              <w:t xml:space="preserve">) 2.2.2 papunktyje nurodytose vietose; </w:t>
            </w:r>
          </w:p>
          <w:p w14:paraId="22356217" w14:textId="37DF63D1" w:rsidR="00F00CDB" w:rsidRPr="00F00CDB" w:rsidRDefault="00F00CDB" w:rsidP="0031500E">
            <w:pPr>
              <w:tabs>
                <w:tab w:val="left" w:pos="317"/>
              </w:tabs>
              <w:jc w:val="both"/>
              <w:rPr>
                <w:rFonts w:ascii="Times New Roman" w:hAnsi="Times New Roman" w:cs="Times New Roman"/>
              </w:rPr>
            </w:pPr>
            <w:r w:rsidRPr="00F00CDB">
              <w:rPr>
                <w:rFonts w:ascii="Times New Roman" w:hAnsi="Times New Roman" w:cs="Times New Roman"/>
              </w:rPr>
              <w:t>3.</w:t>
            </w:r>
            <w:r w:rsidRPr="00F00CDB">
              <w:rPr>
                <w:rFonts w:ascii="Times New Roman" w:hAnsi="Times New Roman" w:cs="Times New Roman"/>
              </w:rPr>
              <w:tab/>
              <w:t xml:space="preserve"> iki 35 proc. (didelei įmonei) ir iki 40 proc. (mažai ir vidutinei įmonei) Aprašo 14.1 papunktyje nurodyto FĮ-35-01, FĮ-35-02, FĮ-35-03, FĮ-35-04, FĮ-35-05, FĮ-35-06, FĮ-35-07, FĮ-35-08, FĮ-35-09, FĮ-35-10, FĮ-35-11, FĮ-35-12, FĮ-35-13, FĮ-35-14, FĮ-35-15, FĮ-35-16 supaprastinto įkainio už kiekvieną įsigytą ir Vidurio ir Vakarų Lietuvos regione įrengtą elektromobilių įkrovimo stotelę su prieiga (-</w:t>
            </w:r>
            <w:proofErr w:type="spellStart"/>
            <w:r w:rsidRPr="00F00CDB">
              <w:rPr>
                <w:rFonts w:ascii="Times New Roman" w:hAnsi="Times New Roman" w:cs="Times New Roman"/>
              </w:rPr>
              <w:t>omis</w:t>
            </w:r>
            <w:proofErr w:type="spellEnd"/>
            <w:r w:rsidRPr="00F00CDB">
              <w:rPr>
                <w:rFonts w:ascii="Times New Roman" w:hAnsi="Times New Roman" w:cs="Times New Roman"/>
              </w:rPr>
              <w:t>) 2.2.1 ir 2.2.3 papunkčiuose nurodytose vietose;</w:t>
            </w:r>
          </w:p>
          <w:p w14:paraId="6F1A2BCF" w14:textId="0DA914CC" w:rsidR="004834B2" w:rsidRPr="008530DE" w:rsidRDefault="00F00CDB" w:rsidP="0031500E">
            <w:pPr>
              <w:tabs>
                <w:tab w:val="left" w:pos="317"/>
              </w:tabs>
              <w:jc w:val="both"/>
              <w:rPr>
                <w:rFonts w:ascii="Times New Roman" w:hAnsi="Times New Roman" w:cs="Times New Roman"/>
              </w:rPr>
            </w:pPr>
            <w:r w:rsidRPr="00F00CDB">
              <w:rPr>
                <w:rFonts w:ascii="Times New Roman" w:hAnsi="Times New Roman" w:cs="Times New Roman"/>
              </w:rPr>
              <w:t>4.</w:t>
            </w:r>
            <w:r w:rsidRPr="00F00CDB">
              <w:rPr>
                <w:rFonts w:ascii="Times New Roman" w:hAnsi="Times New Roman" w:cs="Times New Roman"/>
              </w:rPr>
              <w:tab/>
              <w:t xml:space="preserve"> iki 20 proc. (didelei įmonei) ir iki 40 proc. (mažai ir vidutinei įmonei) Aprašo 14.1 papunktyje nurodyto FĮ-35-01, FĮ-35-02, FĮ-35-03, FĮ-35-04, FĮ-35-05, FĮ-35-06, FĮ-35-07, FĮ-35-08, FĮ-35-09, FĮ-35-10, FĮ-35-11, FĮ-35-12, FĮ-35-13, FĮ-35-14, FĮ-35-15, FĮ-35-16 supaprastinto įkainio už kiekvieną įsigytą ir Vidurio ir Vakarų Lietuvos regione įrengtą elektromobilių įkrovimo stotelę su </w:t>
            </w:r>
            <w:r w:rsidR="0031500E">
              <w:rPr>
                <w:rFonts w:ascii="Times New Roman" w:hAnsi="Times New Roman" w:cs="Times New Roman"/>
              </w:rPr>
              <w:t>prieiga (-</w:t>
            </w:r>
            <w:proofErr w:type="spellStart"/>
            <w:r w:rsidR="0031500E">
              <w:rPr>
                <w:rFonts w:ascii="Times New Roman" w:hAnsi="Times New Roman" w:cs="Times New Roman"/>
              </w:rPr>
              <w:t>omis</w:t>
            </w:r>
            <w:proofErr w:type="spellEnd"/>
            <w:r w:rsidR="0031500E">
              <w:rPr>
                <w:rFonts w:ascii="Times New Roman" w:hAnsi="Times New Roman" w:cs="Times New Roman"/>
              </w:rPr>
              <w:t>)</w:t>
            </w:r>
            <w:r w:rsidR="003663EE">
              <w:rPr>
                <w:rFonts w:ascii="Times New Roman" w:hAnsi="Times New Roman" w:cs="Times New Roman"/>
              </w:rPr>
              <w:t xml:space="preserve"> </w:t>
            </w:r>
            <w:r w:rsidR="003663EE" w:rsidRPr="003663EE">
              <w:rPr>
                <w:rFonts w:ascii="Times New Roman" w:hAnsi="Times New Roman" w:cs="Times New Roman"/>
              </w:rPr>
              <w:t>2.2.2 papunktyje nurodytose vietose</w:t>
            </w:r>
            <w:r w:rsidR="0031500E">
              <w:rPr>
                <w:rFonts w:ascii="Times New Roman" w:hAnsi="Times New Roman" w:cs="Times New Roman"/>
              </w:rPr>
              <w:t>.</w:t>
            </w:r>
          </w:p>
        </w:tc>
      </w:tr>
      <w:tr w:rsidR="00AC029E" w:rsidRPr="008B168C" w14:paraId="2BB4D75E" w14:textId="77777777" w:rsidTr="009B57FB">
        <w:trPr>
          <w:gridAfter w:val="1"/>
          <w:wAfter w:w="61" w:type="dxa"/>
          <w:cantSplit/>
          <w:trHeight w:val="300"/>
        </w:trPr>
        <w:tc>
          <w:tcPr>
            <w:tcW w:w="850" w:type="dxa"/>
          </w:tcPr>
          <w:p w14:paraId="0179FDBB" w14:textId="5B1E32D5" w:rsidR="00AC029E" w:rsidRPr="008530DE" w:rsidRDefault="6E7780FA" w:rsidP="6E7780FA">
            <w:pPr>
              <w:rPr>
                <w:rFonts w:ascii="Times New Roman" w:hAnsi="Times New Roman" w:cs="Times New Roman"/>
                <w:b/>
                <w:bCs/>
              </w:rPr>
            </w:pPr>
            <w:r w:rsidRPr="6E7780FA">
              <w:rPr>
                <w:rFonts w:ascii="Times New Roman" w:hAnsi="Times New Roman" w:cs="Times New Roman"/>
                <w:b/>
                <w:bCs/>
              </w:rPr>
              <w:t>2.13.7</w:t>
            </w:r>
          </w:p>
        </w:tc>
        <w:tc>
          <w:tcPr>
            <w:tcW w:w="2430" w:type="dxa"/>
          </w:tcPr>
          <w:p w14:paraId="400790E0" w14:textId="741DAA82" w:rsidR="00AC029E" w:rsidRPr="008530DE" w:rsidRDefault="58011A9C" w:rsidP="7BC78F99">
            <w:pPr>
              <w:rPr>
                <w:rFonts w:ascii="Times New Roman" w:hAnsi="Times New Roman" w:cs="Times New Roman"/>
                <w:b/>
                <w:bCs/>
              </w:rPr>
            </w:pPr>
            <w:r w:rsidRPr="008530DE">
              <w:rPr>
                <w:rFonts w:ascii="Times New Roman" w:hAnsi="Times New Roman" w:cs="Times New Roman"/>
                <w:b/>
                <w:bCs/>
              </w:rPr>
              <w:t>Nuosavo įnašo d</w:t>
            </w:r>
            <w:r w:rsidR="35DE0154" w:rsidRPr="008530DE">
              <w:rPr>
                <w:rFonts w:ascii="Times New Roman" w:hAnsi="Times New Roman" w:cs="Times New Roman"/>
                <w:b/>
                <w:bCs/>
              </w:rPr>
              <w:t>alis</w:t>
            </w:r>
            <w:r w:rsidRPr="008530DE">
              <w:rPr>
                <w:rFonts w:ascii="Times New Roman" w:hAnsi="Times New Roman" w:cs="Times New Roman"/>
                <w:b/>
                <w:bCs/>
              </w:rPr>
              <w:t xml:space="preserve"> </w:t>
            </w:r>
            <w:r w:rsidR="33FAEBF3" w:rsidRPr="008530DE">
              <w:rPr>
                <w:rFonts w:ascii="Times New Roman" w:hAnsi="Times New Roman" w:cs="Times New Roman"/>
                <w:b/>
                <w:bCs/>
              </w:rPr>
              <w:t>(jei taikoma)</w:t>
            </w:r>
          </w:p>
        </w:tc>
        <w:tc>
          <w:tcPr>
            <w:tcW w:w="6582" w:type="dxa"/>
            <w:gridSpan w:val="7"/>
          </w:tcPr>
          <w:p w14:paraId="7D4DC614" w14:textId="37C15274" w:rsidR="00AC029E" w:rsidRPr="00EB4EB9" w:rsidRDefault="6E7780FA" w:rsidP="6E7780FA">
            <w:pPr>
              <w:rPr>
                <w:rFonts w:ascii="Times New Roman" w:hAnsi="Times New Roman" w:cs="Times New Roman"/>
              </w:rPr>
            </w:pPr>
            <w:r w:rsidRPr="6E7780FA">
              <w:rPr>
                <w:rFonts w:ascii="Times New Roman" w:hAnsi="Times New Roman" w:cs="Times New Roman"/>
              </w:rPr>
              <w:t>-</w:t>
            </w:r>
          </w:p>
        </w:tc>
      </w:tr>
      <w:tr w:rsidR="00351853" w:rsidRPr="008B168C" w14:paraId="68D5E615" w14:textId="77777777" w:rsidTr="009B57FB">
        <w:trPr>
          <w:cantSplit/>
          <w:trHeight w:val="300"/>
        </w:trPr>
        <w:tc>
          <w:tcPr>
            <w:tcW w:w="850" w:type="dxa"/>
          </w:tcPr>
          <w:p w14:paraId="053C0F16" w14:textId="7EC44A71" w:rsidR="00351853" w:rsidRDefault="6E7780FA" w:rsidP="6E7780FA">
            <w:pPr>
              <w:rPr>
                <w:rFonts w:ascii="Times New Roman" w:hAnsi="Times New Roman" w:cs="Times New Roman"/>
                <w:b/>
                <w:bCs/>
              </w:rPr>
            </w:pPr>
            <w:r w:rsidRPr="6E7780FA">
              <w:rPr>
                <w:rFonts w:ascii="Times New Roman" w:hAnsi="Times New Roman" w:cs="Times New Roman"/>
                <w:b/>
                <w:bCs/>
              </w:rPr>
              <w:t>2.14.</w:t>
            </w:r>
          </w:p>
          <w:p w14:paraId="2803F80B" w14:textId="5C0D4C7C" w:rsidR="00351853" w:rsidRPr="00D66C41" w:rsidRDefault="00351853" w:rsidP="61F0C4A1">
            <w:pPr>
              <w:rPr>
                <w:rFonts w:ascii="Times New Roman" w:hAnsi="Times New Roman" w:cs="Times New Roman"/>
                <w:b/>
                <w:bCs/>
              </w:rPr>
            </w:pPr>
          </w:p>
        </w:tc>
        <w:tc>
          <w:tcPr>
            <w:tcW w:w="9073" w:type="dxa"/>
            <w:gridSpan w:val="9"/>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9B57FB">
        <w:trPr>
          <w:cantSplit/>
          <w:trHeight w:val="300"/>
        </w:trPr>
        <w:tc>
          <w:tcPr>
            <w:tcW w:w="850" w:type="dxa"/>
          </w:tcPr>
          <w:p w14:paraId="0FFA863D" w14:textId="198282A6" w:rsidR="00B03EBE" w:rsidRDefault="6E7780FA" w:rsidP="6E7780FA">
            <w:pPr>
              <w:rPr>
                <w:rFonts w:ascii="Times New Roman" w:hAnsi="Times New Roman" w:cs="Times New Roman"/>
                <w:b/>
                <w:bCs/>
              </w:rPr>
            </w:pPr>
            <w:r w:rsidRPr="6E7780FA">
              <w:rPr>
                <w:rFonts w:ascii="Times New Roman" w:hAnsi="Times New Roman" w:cs="Times New Roman"/>
                <w:b/>
                <w:bCs/>
              </w:rPr>
              <w:lastRenderedPageBreak/>
              <w:t>2.14.1</w:t>
            </w:r>
          </w:p>
        </w:tc>
        <w:tc>
          <w:tcPr>
            <w:tcW w:w="9073" w:type="dxa"/>
            <w:gridSpan w:val="9"/>
          </w:tcPr>
          <w:p w14:paraId="5A267F15" w14:textId="6A9F498B" w:rsidR="00A359B9" w:rsidRDefault="00A359B9" w:rsidP="0031500E">
            <w:pPr>
              <w:tabs>
                <w:tab w:val="left" w:pos="181"/>
              </w:tabs>
              <w:jc w:val="both"/>
              <w:rPr>
                <w:rFonts w:ascii="Times New Roman" w:hAnsi="Times New Roman" w:cs="Times New Roman"/>
              </w:rPr>
            </w:pPr>
            <w:r w:rsidRPr="00A359B9">
              <w:rPr>
                <w:rFonts w:ascii="Times New Roman" w:hAnsi="Times New Roman" w:cs="Times New Roman"/>
              </w:rPr>
              <w:t>1.</w:t>
            </w:r>
            <w:r w:rsidRPr="00A359B9">
              <w:rPr>
                <w:rFonts w:ascii="Times New Roman" w:hAnsi="Times New Roman" w:cs="Times New Roman"/>
              </w:rPr>
              <w:tab/>
              <w:t xml:space="preserve"> Tinkamos finansuoti JP vykdytojo išlaidos ir tinkamos finansuoti JP projekto išlaidos turi atitikti </w:t>
            </w:r>
            <w:r w:rsidR="00C73D5A" w:rsidRPr="00C73D5A">
              <w:rPr>
                <w:rFonts w:ascii="Times New Roman" w:hAnsi="Times New Roman" w:cs="Times New Roman"/>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00C73D5A">
              <w:rPr>
                <w:rFonts w:ascii="Times New Roman" w:hAnsi="Times New Roman" w:cs="Times New Roman"/>
              </w:rPr>
              <w:t xml:space="preserve"> (toliau – Projektų taisyklės)</w:t>
            </w:r>
            <w:r w:rsidRPr="00A359B9">
              <w:rPr>
                <w:rFonts w:ascii="Times New Roman" w:hAnsi="Times New Roman" w:cs="Times New Roman"/>
              </w:rPr>
              <w:t xml:space="preserve"> VII skyriuje išdėstytus projekto i</w:t>
            </w:r>
            <w:r>
              <w:rPr>
                <w:rFonts w:ascii="Times New Roman" w:hAnsi="Times New Roman" w:cs="Times New Roman"/>
              </w:rPr>
              <w:t>šlaidoms taikomus reikalavimus.</w:t>
            </w:r>
          </w:p>
          <w:p w14:paraId="03D8EFB7" w14:textId="407B6D8D" w:rsidR="00A359B9" w:rsidRPr="00A359B9" w:rsidRDefault="00A359B9" w:rsidP="0031500E">
            <w:pPr>
              <w:tabs>
                <w:tab w:val="left" w:pos="181"/>
              </w:tabs>
              <w:jc w:val="both"/>
              <w:rPr>
                <w:rFonts w:ascii="Times New Roman" w:hAnsi="Times New Roman" w:cs="Times New Roman"/>
              </w:rPr>
            </w:pPr>
            <w:r w:rsidRPr="00A359B9">
              <w:rPr>
                <w:rFonts w:ascii="Times New Roman" w:hAnsi="Times New Roman" w:cs="Times New Roman"/>
              </w:rPr>
              <w:t>2.</w:t>
            </w:r>
            <w:r w:rsidRPr="00A359B9">
              <w:rPr>
                <w:rFonts w:ascii="Times New Roman" w:hAnsi="Times New Roman" w:cs="Times New Roman"/>
              </w:rPr>
              <w:tab/>
              <w:t xml:space="preserve"> JP vykdytojo prašymu išankstiniai (avansiniai) mokėjimai gali būti atliekami Projektų taisyklėse numatyta tvarka.</w:t>
            </w:r>
          </w:p>
          <w:p w14:paraId="3470FCD9" w14:textId="097A1072" w:rsidR="00A359B9" w:rsidRPr="00A359B9" w:rsidRDefault="00A359B9" w:rsidP="0031500E">
            <w:pPr>
              <w:tabs>
                <w:tab w:val="left" w:pos="181"/>
              </w:tabs>
              <w:jc w:val="both"/>
              <w:rPr>
                <w:rFonts w:ascii="Times New Roman" w:hAnsi="Times New Roman" w:cs="Times New Roman"/>
              </w:rPr>
            </w:pPr>
            <w:r w:rsidRPr="00A359B9">
              <w:rPr>
                <w:rFonts w:ascii="Times New Roman" w:hAnsi="Times New Roman" w:cs="Times New Roman"/>
              </w:rPr>
              <w:t>3.</w:t>
            </w:r>
            <w:r w:rsidRPr="00A359B9">
              <w:rPr>
                <w:rFonts w:ascii="Times New Roman" w:hAnsi="Times New Roman" w:cs="Times New Roman"/>
              </w:rPr>
              <w:tab/>
              <w:t xml:space="preserve"> JP projektams avanso mokėjimai neatliekami, JP vykdytojas kompensuoja dalį JP projektų tinkamų finansuoti išlaidų tik pagal Aprašo 8.2 papunktyje nurodytus ne didesnius nei nustatytus procentus nuo fiksuotųjų vieneto įkainių, pagal JP projekto pareiškėjo mokėjimo prašymus.</w:t>
            </w:r>
          </w:p>
          <w:p w14:paraId="6DA0E19A" w14:textId="5369F46C" w:rsidR="00A359B9" w:rsidRPr="009E77E0" w:rsidRDefault="00A359B9" w:rsidP="0031500E">
            <w:pPr>
              <w:tabs>
                <w:tab w:val="left" w:pos="181"/>
              </w:tabs>
              <w:jc w:val="both"/>
              <w:rPr>
                <w:rFonts w:ascii="Times New Roman" w:hAnsi="Times New Roman" w:cs="Times New Roman"/>
              </w:rPr>
            </w:pPr>
            <w:r w:rsidRPr="00A359B9">
              <w:rPr>
                <w:rFonts w:ascii="Times New Roman" w:hAnsi="Times New Roman" w:cs="Times New Roman"/>
              </w:rPr>
              <w:t>4.</w:t>
            </w:r>
            <w:r w:rsidRPr="00A359B9">
              <w:rPr>
                <w:rFonts w:ascii="Times New Roman" w:hAnsi="Times New Roman" w:cs="Times New Roman"/>
              </w:rPr>
              <w:tab/>
              <w:t xml:space="preserve"> Tinkamos kompensuoti JP projekto išlaidos turi būti patirtos ir apmokėtos pareiškėjo ne vėliau kaip iki kvietimo ter</w:t>
            </w:r>
            <w:r w:rsidR="009E77E0">
              <w:rPr>
                <w:rFonts w:ascii="Times New Roman" w:hAnsi="Times New Roman" w:cs="Times New Roman"/>
              </w:rPr>
              <w:t xml:space="preserve">mino pabaigos ir atitikti </w:t>
            </w:r>
            <w:r w:rsidR="009E77E0" w:rsidRPr="009E77E0">
              <w:rPr>
                <w:rFonts w:ascii="Times New Roman" w:hAnsi="Times New Roman" w:cs="Times New Roman"/>
              </w:rPr>
              <w:t xml:space="preserve">Elektromobilių įkrovimo prieigų įrengimo išlaidų fiksuotųjų įkainių nustatymo tyrime (toliau – Tyrimas), skelbiamame Europos socialinio fondo agentūros interneto svetainėje: </w:t>
            </w:r>
            <w:hyperlink r:id="rId12" w:history="1">
              <w:r w:rsidR="009E77E0" w:rsidRPr="009E77E0">
                <w:rPr>
                  <w:rStyle w:val="Hyperlink"/>
                  <w:rFonts w:ascii="Times New Roman" w:hAnsi="Times New Roman" w:cs="Times New Roman"/>
                </w:rPr>
                <w:t>https://2021.esinvesticijos.lt/dokumentai/fi-35-01-fi-35-16-viesuju-elektromobiliu-ikrovimo-prieigu-irengimo-islaidu-fiksuotuju-vieneto-ikainiu-nustatymo-tyrimas</w:t>
              </w:r>
            </w:hyperlink>
            <w:r w:rsidRPr="009E77E0">
              <w:rPr>
                <w:rFonts w:ascii="Times New Roman" w:hAnsi="Times New Roman" w:cs="Times New Roman"/>
              </w:rPr>
              <w:t xml:space="preserve"> nustatytas fiksuotuosius vieneto įkainius sudarančias išlaidų kategorijas.</w:t>
            </w:r>
          </w:p>
          <w:p w14:paraId="4FFBC9CE" w14:textId="001C09E4" w:rsidR="00A359B9" w:rsidRPr="00A359B9" w:rsidRDefault="00A359B9" w:rsidP="0031500E">
            <w:pPr>
              <w:tabs>
                <w:tab w:val="left" w:pos="181"/>
              </w:tabs>
              <w:jc w:val="both"/>
              <w:rPr>
                <w:rFonts w:ascii="Times New Roman" w:hAnsi="Times New Roman" w:cs="Times New Roman"/>
              </w:rPr>
            </w:pPr>
            <w:r w:rsidRPr="00A359B9">
              <w:rPr>
                <w:rFonts w:ascii="Times New Roman" w:hAnsi="Times New Roman" w:cs="Times New Roman"/>
              </w:rPr>
              <w:t>5.</w:t>
            </w:r>
            <w:r w:rsidRPr="00A359B9">
              <w:rPr>
                <w:rFonts w:ascii="Times New Roman" w:hAnsi="Times New Roman" w:cs="Times New Roman"/>
              </w:rPr>
              <w:tab/>
              <w:t xml:space="preserve"> JP projekto finansavimo, mokėjimų prašymų teikimo, atsiskaitymo detalius reikalavimus, kurie nedetalizuoti Projektų taisyklėse, nustato JP vykdytojas kvietime teikti paraiškas.</w:t>
            </w:r>
          </w:p>
          <w:p w14:paraId="0979BD3B" w14:textId="4E3B3247" w:rsidR="00A359B9" w:rsidRPr="00A359B9" w:rsidRDefault="00A359B9" w:rsidP="0031500E">
            <w:pPr>
              <w:tabs>
                <w:tab w:val="left" w:pos="181"/>
              </w:tabs>
              <w:jc w:val="both"/>
              <w:rPr>
                <w:rFonts w:ascii="Times New Roman" w:hAnsi="Times New Roman" w:cs="Times New Roman"/>
              </w:rPr>
            </w:pPr>
            <w:r w:rsidRPr="00A359B9">
              <w:rPr>
                <w:rFonts w:ascii="Times New Roman" w:hAnsi="Times New Roman" w:cs="Times New Roman"/>
              </w:rPr>
              <w:t>6.</w:t>
            </w:r>
            <w:r w:rsidRPr="00A359B9">
              <w:rPr>
                <w:rFonts w:ascii="Times New Roman" w:hAnsi="Times New Roman" w:cs="Times New Roman"/>
              </w:rPr>
              <w:tab/>
              <w:t xml:space="preserve"> Pagal Aprašą pridėtinės vertės mokestis nefinansuojamas. </w:t>
            </w:r>
          </w:p>
          <w:p w14:paraId="18FC924D" w14:textId="065A94A0" w:rsidR="00E81DAB" w:rsidRPr="00421A95" w:rsidRDefault="00A359B9" w:rsidP="0031500E">
            <w:pPr>
              <w:tabs>
                <w:tab w:val="left" w:pos="181"/>
              </w:tabs>
              <w:jc w:val="both"/>
              <w:rPr>
                <w:rFonts w:ascii="Times New Roman" w:hAnsi="Times New Roman" w:cs="Times New Roman"/>
                <w:b/>
              </w:rPr>
            </w:pPr>
            <w:r w:rsidRPr="00A359B9">
              <w:rPr>
                <w:rFonts w:ascii="Times New Roman" w:hAnsi="Times New Roman" w:cs="Times New Roman"/>
              </w:rPr>
              <w:t>7.</w:t>
            </w:r>
            <w:r w:rsidRPr="00A359B9">
              <w:rPr>
                <w:rFonts w:ascii="Times New Roman" w:hAnsi="Times New Roman" w:cs="Times New Roman"/>
              </w:rPr>
              <w:tab/>
              <w:t xml:space="preserve"> Pagal Aprašą kryžminis finansavimas netaikomas.</w:t>
            </w:r>
          </w:p>
        </w:tc>
      </w:tr>
      <w:tr w:rsidR="009C094C" w:rsidRPr="008B168C" w14:paraId="2B662F75" w14:textId="77777777" w:rsidTr="009B57FB">
        <w:trPr>
          <w:cantSplit/>
          <w:trHeight w:val="300"/>
        </w:trPr>
        <w:tc>
          <w:tcPr>
            <w:tcW w:w="850" w:type="dxa"/>
            <w:vMerge w:val="restart"/>
          </w:tcPr>
          <w:p w14:paraId="48119E53" w14:textId="3F6B4240" w:rsidR="009C094C" w:rsidRDefault="6E7780FA" w:rsidP="6E7780FA">
            <w:pPr>
              <w:rPr>
                <w:rFonts w:ascii="Times New Roman" w:hAnsi="Times New Roman" w:cs="Times New Roman"/>
                <w:b/>
                <w:bCs/>
              </w:rPr>
            </w:pPr>
            <w:r w:rsidRPr="6E7780FA">
              <w:rPr>
                <w:rFonts w:ascii="Times New Roman" w:hAnsi="Times New Roman" w:cs="Times New Roman"/>
                <w:b/>
                <w:bCs/>
              </w:rPr>
              <w:t>2.14.2</w:t>
            </w:r>
          </w:p>
        </w:tc>
        <w:tc>
          <w:tcPr>
            <w:tcW w:w="9073" w:type="dxa"/>
            <w:gridSpan w:val="9"/>
          </w:tcPr>
          <w:p w14:paraId="66F3A0A1" w14:textId="1F20D9A2" w:rsidR="009C094C" w:rsidRPr="00D97232"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9C094C" w:rsidRPr="008B168C" w14:paraId="50B57CAF" w14:textId="77777777" w:rsidTr="009B57FB">
        <w:trPr>
          <w:cantSplit/>
          <w:trHeight w:val="1190"/>
        </w:trPr>
        <w:tc>
          <w:tcPr>
            <w:tcW w:w="850" w:type="dxa"/>
            <w:vMerge/>
          </w:tcPr>
          <w:p w14:paraId="68308826" w14:textId="77777777" w:rsidR="009C094C" w:rsidRDefault="009C094C" w:rsidP="61F0C4A1">
            <w:pPr>
              <w:rPr>
                <w:rFonts w:ascii="Times New Roman" w:hAnsi="Times New Roman" w:cs="Times New Roman"/>
                <w:b/>
                <w:bCs/>
              </w:rPr>
            </w:pPr>
          </w:p>
        </w:tc>
        <w:tc>
          <w:tcPr>
            <w:tcW w:w="9073" w:type="dxa"/>
            <w:gridSpan w:val="9"/>
          </w:tcPr>
          <w:p w14:paraId="1252A350" w14:textId="7BD54B9C" w:rsidR="009C094C" w:rsidRPr="00421A95" w:rsidRDefault="009B57FB"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EndPr/>
              <w:sdtContent>
                <w:r w:rsidR="00766248">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14:paraId="074FE837" w14:textId="12235BC9" w:rsidR="009C094C" w:rsidRPr="00F0057E" w:rsidRDefault="009B57FB" w:rsidP="009C094C">
            <w:pPr>
              <w:rPr>
                <w:rFonts w:ascii="Times New Roman" w:hAnsi="Times New Roman" w:cs="Times New Roman"/>
                <w:b/>
                <w:bCs/>
                <w:sz w:val="20"/>
                <w:szCs w:val="20"/>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EndPr/>
              <w:sdtContent>
                <w:r w:rsidR="00E47178">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p w14:paraId="28E412E4" w14:textId="0E6CA6A1" w:rsidR="009C094C" w:rsidRPr="00D97232" w:rsidRDefault="009C094C" w:rsidP="009C094C">
            <w:pPr>
              <w:jc w:val="both"/>
              <w:rPr>
                <w:rFonts w:ascii="Times New Roman" w:eastAsia="Times New Roman" w:hAnsi="Times New Roman" w:cs="Times New Roman"/>
                <w:i/>
                <w:iCs/>
              </w:rPr>
            </w:pPr>
            <w:r w:rsidRPr="00421A95">
              <w:rPr>
                <w:rFonts w:ascii="Times New Roman" w:eastAsia="Times New Roman" w:hAnsi="Times New Roman" w:cs="Times New Roman"/>
                <w:i/>
                <w:iCs/>
              </w:rPr>
              <w:t xml:space="preserve">Perkeliama informacija iš PFSA. Jei įgyvendinami </w:t>
            </w:r>
            <w:proofErr w:type="spellStart"/>
            <w:r w:rsidRPr="00421A95">
              <w:rPr>
                <w:rFonts w:ascii="Times New Roman" w:eastAsia="Times New Roman" w:hAnsi="Times New Roman" w:cs="Times New Roman"/>
                <w:i/>
                <w:iCs/>
              </w:rPr>
              <w:t>RPPl</w:t>
            </w:r>
            <w:proofErr w:type="spellEnd"/>
            <w:r w:rsidRPr="00421A95">
              <w:rPr>
                <w:rFonts w:ascii="Times New Roman" w:eastAsia="Times New Roman" w:hAnsi="Times New Roman" w:cs="Times New Roman"/>
                <w:i/>
                <w:iCs/>
              </w:rPr>
              <w:t xml:space="preserve"> įgyvendinimo projektai, žymima „Indeksuojama“.</w:t>
            </w:r>
          </w:p>
        </w:tc>
      </w:tr>
      <w:tr w:rsidR="00AA6DD0" w:rsidRPr="008B168C" w14:paraId="3278484E" w14:textId="1A8BCCD1" w:rsidTr="009B57FB">
        <w:trPr>
          <w:cantSplit/>
          <w:trHeight w:val="381"/>
        </w:trPr>
        <w:tc>
          <w:tcPr>
            <w:tcW w:w="850" w:type="dxa"/>
            <w:vMerge/>
          </w:tcPr>
          <w:p w14:paraId="01922881" w14:textId="77777777" w:rsidR="00AA6DD0" w:rsidRDefault="00AA6DD0" w:rsidP="009C094C">
            <w:pPr>
              <w:rPr>
                <w:rFonts w:ascii="Times New Roman" w:hAnsi="Times New Roman" w:cs="Times New Roman"/>
                <w:b/>
                <w:bCs/>
              </w:rPr>
            </w:pPr>
          </w:p>
        </w:tc>
        <w:tc>
          <w:tcPr>
            <w:tcW w:w="2696" w:type="dxa"/>
            <w:gridSpan w:val="2"/>
          </w:tcPr>
          <w:p w14:paraId="69382CBE" w14:textId="1EB008D3" w:rsidR="00AA6DD0" w:rsidRDefault="00AA6DD0" w:rsidP="002F67C8">
            <w:pPr>
              <w:jc w:val="center"/>
              <w:rPr>
                <w:rFonts w:ascii="Times New Roman" w:hAnsi="Times New Roman" w:cs="Times New Roman"/>
                <w:b/>
                <w:bCs/>
                <w:iCs/>
              </w:rPr>
            </w:pPr>
            <w:r w:rsidRPr="00441AC0">
              <w:rPr>
                <w:rFonts w:ascii="Times New Roman" w:hAnsi="Times New Roman" w:cs="Times New Roman"/>
                <w:b/>
                <w:bCs/>
                <w:iCs/>
              </w:rPr>
              <w:t>Supaprastintai apmokamų išlaidų dydžio kodas</w:t>
            </w:r>
          </w:p>
        </w:tc>
        <w:tc>
          <w:tcPr>
            <w:tcW w:w="1134" w:type="dxa"/>
            <w:gridSpan w:val="2"/>
          </w:tcPr>
          <w:p w14:paraId="7847F7D8" w14:textId="159741F5" w:rsidR="00AA6DD0" w:rsidRDefault="00AA6DD0" w:rsidP="002F67C8">
            <w:pPr>
              <w:jc w:val="center"/>
              <w:rPr>
                <w:rFonts w:ascii="Times New Roman" w:hAnsi="Times New Roman" w:cs="Times New Roman"/>
                <w:b/>
                <w:bCs/>
                <w:iCs/>
              </w:rPr>
            </w:pPr>
            <w:r w:rsidRPr="005B7224">
              <w:rPr>
                <w:rFonts w:ascii="Times New Roman" w:hAnsi="Times New Roman" w:cs="Times New Roman"/>
                <w:b/>
                <w:bCs/>
                <w:iCs/>
              </w:rPr>
              <w:t>Supaprastintai apmokamų išlaidų dydžio versija</w:t>
            </w:r>
          </w:p>
        </w:tc>
        <w:tc>
          <w:tcPr>
            <w:tcW w:w="4117" w:type="dxa"/>
            <w:gridSpan w:val="3"/>
          </w:tcPr>
          <w:p w14:paraId="71D003FA" w14:textId="716A6443" w:rsidR="00AA6DD0" w:rsidRDefault="00AA6DD0" w:rsidP="002F67C8">
            <w:pPr>
              <w:jc w:val="center"/>
              <w:rPr>
                <w:rFonts w:ascii="Times New Roman" w:hAnsi="Times New Roman" w:cs="Times New Roman"/>
                <w:b/>
                <w:bCs/>
                <w:iCs/>
              </w:rPr>
            </w:pPr>
            <w:r w:rsidRPr="005B7224">
              <w:rPr>
                <w:rFonts w:ascii="Times New Roman" w:hAnsi="Times New Roman" w:cs="Times New Roman"/>
                <w:b/>
                <w:bCs/>
                <w:iCs/>
              </w:rPr>
              <w:t>Supaprastintai apmokamų išlaidų dydžio pavadinimas</w:t>
            </w:r>
          </w:p>
        </w:tc>
        <w:tc>
          <w:tcPr>
            <w:tcW w:w="1126" w:type="dxa"/>
            <w:gridSpan w:val="2"/>
          </w:tcPr>
          <w:p w14:paraId="003D37BC" w14:textId="49C383BF" w:rsidR="00AA6DD0" w:rsidRDefault="00AA6DD0" w:rsidP="002F67C8">
            <w:pPr>
              <w:jc w:val="center"/>
              <w:rPr>
                <w:rFonts w:ascii="Times New Roman" w:hAnsi="Times New Roman" w:cs="Times New Roman"/>
                <w:b/>
                <w:bCs/>
                <w:iCs/>
              </w:rPr>
            </w:pPr>
            <w:r w:rsidRPr="005B7224">
              <w:rPr>
                <w:rFonts w:ascii="Times New Roman" w:hAnsi="Times New Roman" w:cs="Times New Roman"/>
                <w:b/>
                <w:bCs/>
                <w:iCs/>
              </w:rPr>
              <w:t>Papildoma informacija</w:t>
            </w:r>
          </w:p>
        </w:tc>
      </w:tr>
      <w:tr w:rsidR="00AA6DD0" w:rsidRPr="008B168C" w14:paraId="7E5FE029" w14:textId="77777777" w:rsidTr="009B57FB">
        <w:trPr>
          <w:cantSplit/>
          <w:trHeight w:val="381"/>
        </w:trPr>
        <w:tc>
          <w:tcPr>
            <w:tcW w:w="850" w:type="dxa"/>
            <w:vMerge/>
          </w:tcPr>
          <w:p w14:paraId="7354E61C" w14:textId="77777777" w:rsidR="00AA6DD0" w:rsidRDefault="00AA6DD0" w:rsidP="009C094C">
            <w:pPr>
              <w:rPr>
                <w:rFonts w:ascii="Times New Roman" w:hAnsi="Times New Roman" w:cs="Times New Roman"/>
                <w:b/>
                <w:bCs/>
              </w:rPr>
            </w:pPr>
          </w:p>
        </w:tc>
        <w:tc>
          <w:tcPr>
            <w:tcW w:w="2696" w:type="dxa"/>
            <w:gridSpan w:val="2"/>
          </w:tcPr>
          <w:p w14:paraId="36BCC416" w14:textId="77777777" w:rsidR="00AA6DD0" w:rsidRPr="005B7224" w:rsidRDefault="00AA6DD0" w:rsidP="005B7224">
            <w:pPr>
              <w:jc w:val="center"/>
              <w:rPr>
                <w:rFonts w:ascii="Times New Roman" w:hAnsi="Times New Roman" w:cs="Times New Roman"/>
              </w:rPr>
            </w:pPr>
            <w:r w:rsidRPr="005B7224">
              <w:rPr>
                <w:rFonts w:ascii="Times New Roman" w:hAnsi="Times New Roman" w:cs="Times New Roman"/>
              </w:rPr>
              <w:t xml:space="preserve">Išlaidų dydžių kodai iš Supaprastintai apmokamų išlaidų registro: </w:t>
            </w:r>
          </w:p>
          <w:p w14:paraId="02BB6320" w14:textId="59E512E7" w:rsidR="00AA6DD0" w:rsidRPr="005B7224" w:rsidRDefault="00AA6DD0" w:rsidP="005B7224">
            <w:pPr>
              <w:jc w:val="center"/>
              <w:rPr>
                <w:rFonts w:ascii="Times New Roman" w:hAnsi="Times New Roman" w:cs="Times New Roman"/>
              </w:rPr>
            </w:pPr>
            <w:r w:rsidRPr="005B7224">
              <w:rPr>
                <w:rFonts w:ascii="Times New Roman" w:hAnsi="Times New Roman" w:cs="Times New Roman"/>
              </w:rPr>
              <w:t>1) FĮ-35-01</w:t>
            </w:r>
          </w:p>
          <w:p w14:paraId="69D68203" w14:textId="44130D72" w:rsidR="00AA6DD0" w:rsidRPr="005B7224" w:rsidRDefault="00AA6DD0" w:rsidP="005B7224">
            <w:pPr>
              <w:jc w:val="center"/>
              <w:rPr>
                <w:rFonts w:ascii="Times New Roman" w:hAnsi="Times New Roman" w:cs="Times New Roman"/>
              </w:rPr>
            </w:pPr>
            <w:r w:rsidRPr="005B7224">
              <w:rPr>
                <w:rFonts w:ascii="Times New Roman" w:hAnsi="Times New Roman" w:cs="Times New Roman"/>
              </w:rPr>
              <w:t>2) FĮ-35-02</w:t>
            </w:r>
          </w:p>
          <w:p w14:paraId="6546A08E" w14:textId="29F7ACFA" w:rsidR="00AA6DD0" w:rsidRPr="005B7224" w:rsidRDefault="00AA6DD0" w:rsidP="005B7224">
            <w:pPr>
              <w:jc w:val="center"/>
              <w:rPr>
                <w:rFonts w:ascii="Times New Roman" w:hAnsi="Times New Roman" w:cs="Times New Roman"/>
              </w:rPr>
            </w:pPr>
            <w:r w:rsidRPr="005B7224">
              <w:rPr>
                <w:rFonts w:ascii="Times New Roman" w:hAnsi="Times New Roman" w:cs="Times New Roman"/>
              </w:rPr>
              <w:t>3) FĮ-35-03</w:t>
            </w:r>
          </w:p>
          <w:p w14:paraId="618A54E8" w14:textId="1DB3AF24" w:rsidR="00AA6DD0" w:rsidRPr="005B7224" w:rsidRDefault="00AA6DD0" w:rsidP="005B7224">
            <w:pPr>
              <w:jc w:val="center"/>
              <w:rPr>
                <w:rFonts w:ascii="Times New Roman" w:hAnsi="Times New Roman" w:cs="Times New Roman"/>
              </w:rPr>
            </w:pPr>
            <w:r w:rsidRPr="005B7224">
              <w:rPr>
                <w:rFonts w:ascii="Times New Roman" w:hAnsi="Times New Roman" w:cs="Times New Roman"/>
              </w:rPr>
              <w:t>4) FĮ-35-04</w:t>
            </w:r>
          </w:p>
          <w:p w14:paraId="12E822A6" w14:textId="1152B406" w:rsidR="00AA6DD0" w:rsidRPr="005B7224" w:rsidRDefault="00AA6DD0" w:rsidP="005B7224">
            <w:pPr>
              <w:jc w:val="center"/>
              <w:rPr>
                <w:rFonts w:ascii="Times New Roman" w:hAnsi="Times New Roman" w:cs="Times New Roman"/>
              </w:rPr>
            </w:pPr>
            <w:r w:rsidRPr="005B7224">
              <w:rPr>
                <w:rFonts w:ascii="Times New Roman" w:hAnsi="Times New Roman" w:cs="Times New Roman"/>
              </w:rPr>
              <w:t>5) FĮ-35-05</w:t>
            </w:r>
          </w:p>
          <w:p w14:paraId="6E85F007" w14:textId="2CD109A5" w:rsidR="00AA6DD0" w:rsidRPr="005B7224" w:rsidRDefault="00AA6DD0" w:rsidP="005B7224">
            <w:pPr>
              <w:jc w:val="center"/>
              <w:rPr>
                <w:rFonts w:ascii="Times New Roman" w:hAnsi="Times New Roman" w:cs="Times New Roman"/>
              </w:rPr>
            </w:pPr>
            <w:r w:rsidRPr="005B7224">
              <w:rPr>
                <w:rFonts w:ascii="Times New Roman" w:hAnsi="Times New Roman" w:cs="Times New Roman"/>
              </w:rPr>
              <w:t>6) FĮ-35-06</w:t>
            </w:r>
          </w:p>
          <w:p w14:paraId="23561F73" w14:textId="6A6BD302" w:rsidR="00AA6DD0" w:rsidRPr="005B7224" w:rsidRDefault="00AA6DD0" w:rsidP="005B7224">
            <w:pPr>
              <w:jc w:val="center"/>
              <w:rPr>
                <w:rFonts w:ascii="Times New Roman" w:hAnsi="Times New Roman" w:cs="Times New Roman"/>
              </w:rPr>
            </w:pPr>
            <w:r w:rsidRPr="005B7224">
              <w:rPr>
                <w:rFonts w:ascii="Times New Roman" w:hAnsi="Times New Roman" w:cs="Times New Roman"/>
              </w:rPr>
              <w:t>7) FĮ-35-07</w:t>
            </w:r>
          </w:p>
          <w:p w14:paraId="3A014FA0" w14:textId="458AEC49" w:rsidR="00AA6DD0" w:rsidRPr="005B7224" w:rsidRDefault="00AA6DD0" w:rsidP="005B7224">
            <w:pPr>
              <w:jc w:val="center"/>
              <w:rPr>
                <w:rFonts w:ascii="Times New Roman" w:hAnsi="Times New Roman" w:cs="Times New Roman"/>
              </w:rPr>
            </w:pPr>
            <w:r w:rsidRPr="005B7224">
              <w:rPr>
                <w:rFonts w:ascii="Times New Roman" w:hAnsi="Times New Roman" w:cs="Times New Roman"/>
              </w:rPr>
              <w:t>8) FĮ-35-08</w:t>
            </w:r>
          </w:p>
          <w:p w14:paraId="5F588696" w14:textId="7D979052" w:rsidR="00AA6DD0" w:rsidRPr="005B7224" w:rsidRDefault="00AA6DD0" w:rsidP="005B7224">
            <w:pPr>
              <w:jc w:val="center"/>
              <w:rPr>
                <w:rFonts w:ascii="Times New Roman" w:hAnsi="Times New Roman" w:cs="Times New Roman"/>
              </w:rPr>
            </w:pPr>
            <w:r w:rsidRPr="005B7224">
              <w:rPr>
                <w:rFonts w:ascii="Times New Roman" w:hAnsi="Times New Roman" w:cs="Times New Roman"/>
              </w:rPr>
              <w:t>9) FĮ-35-09</w:t>
            </w:r>
          </w:p>
          <w:p w14:paraId="6230240C" w14:textId="3A8897E5" w:rsidR="00AA6DD0" w:rsidRPr="005B7224" w:rsidRDefault="00AA6DD0" w:rsidP="005B7224">
            <w:pPr>
              <w:jc w:val="center"/>
              <w:rPr>
                <w:rFonts w:ascii="Times New Roman" w:hAnsi="Times New Roman" w:cs="Times New Roman"/>
              </w:rPr>
            </w:pPr>
            <w:r w:rsidRPr="005B7224">
              <w:rPr>
                <w:rFonts w:ascii="Times New Roman" w:hAnsi="Times New Roman" w:cs="Times New Roman"/>
              </w:rPr>
              <w:t>10) FĮ-35-10</w:t>
            </w:r>
          </w:p>
          <w:p w14:paraId="6BE3CE5A" w14:textId="2537FAA5" w:rsidR="00AA6DD0" w:rsidRPr="005B7224" w:rsidRDefault="00AA6DD0" w:rsidP="005B7224">
            <w:pPr>
              <w:jc w:val="center"/>
              <w:rPr>
                <w:rFonts w:ascii="Times New Roman" w:hAnsi="Times New Roman" w:cs="Times New Roman"/>
              </w:rPr>
            </w:pPr>
            <w:r w:rsidRPr="005B7224">
              <w:rPr>
                <w:rFonts w:ascii="Times New Roman" w:hAnsi="Times New Roman" w:cs="Times New Roman"/>
              </w:rPr>
              <w:t>11) FĮ-35-11</w:t>
            </w:r>
          </w:p>
          <w:p w14:paraId="1D70456A" w14:textId="6F97463C" w:rsidR="00AA6DD0" w:rsidRPr="005B7224" w:rsidRDefault="00AA6DD0" w:rsidP="005B7224">
            <w:pPr>
              <w:jc w:val="center"/>
              <w:rPr>
                <w:rFonts w:ascii="Times New Roman" w:hAnsi="Times New Roman" w:cs="Times New Roman"/>
              </w:rPr>
            </w:pPr>
            <w:r w:rsidRPr="005B7224">
              <w:rPr>
                <w:rFonts w:ascii="Times New Roman" w:hAnsi="Times New Roman" w:cs="Times New Roman"/>
              </w:rPr>
              <w:t>12) FĮ-35-12</w:t>
            </w:r>
          </w:p>
          <w:p w14:paraId="7723AA94" w14:textId="196E51C7" w:rsidR="00AA6DD0" w:rsidRPr="005B7224" w:rsidRDefault="00AA6DD0" w:rsidP="005B7224">
            <w:pPr>
              <w:jc w:val="center"/>
              <w:rPr>
                <w:rFonts w:ascii="Times New Roman" w:hAnsi="Times New Roman" w:cs="Times New Roman"/>
              </w:rPr>
            </w:pPr>
            <w:r w:rsidRPr="005B7224">
              <w:rPr>
                <w:rFonts w:ascii="Times New Roman" w:hAnsi="Times New Roman" w:cs="Times New Roman"/>
              </w:rPr>
              <w:t>13) FĮ-35-13</w:t>
            </w:r>
          </w:p>
          <w:p w14:paraId="2E53DD03" w14:textId="3843FB03" w:rsidR="00AA6DD0" w:rsidRPr="005B7224" w:rsidRDefault="00AA6DD0" w:rsidP="005B7224">
            <w:pPr>
              <w:jc w:val="center"/>
              <w:rPr>
                <w:rFonts w:ascii="Times New Roman" w:hAnsi="Times New Roman" w:cs="Times New Roman"/>
              </w:rPr>
            </w:pPr>
            <w:r w:rsidRPr="005B7224">
              <w:rPr>
                <w:rFonts w:ascii="Times New Roman" w:hAnsi="Times New Roman" w:cs="Times New Roman"/>
              </w:rPr>
              <w:t>14) FĮ-35-14</w:t>
            </w:r>
          </w:p>
          <w:p w14:paraId="62528FA2" w14:textId="23017304" w:rsidR="00AA6DD0" w:rsidRPr="005B7224" w:rsidRDefault="00AA6DD0" w:rsidP="005B7224">
            <w:pPr>
              <w:jc w:val="center"/>
              <w:rPr>
                <w:rFonts w:ascii="Times New Roman" w:hAnsi="Times New Roman" w:cs="Times New Roman"/>
              </w:rPr>
            </w:pPr>
            <w:r w:rsidRPr="005B7224">
              <w:rPr>
                <w:rFonts w:ascii="Times New Roman" w:hAnsi="Times New Roman" w:cs="Times New Roman"/>
              </w:rPr>
              <w:t>15) FĮ-35-15</w:t>
            </w:r>
          </w:p>
          <w:p w14:paraId="5FFC7755" w14:textId="09A61A87" w:rsidR="00AA6DD0" w:rsidRPr="005B7224" w:rsidRDefault="00AA6DD0" w:rsidP="005B7224">
            <w:pPr>
              <w:jc w:val="center"/>
              <w:rPr>
                <w:rFonts w:ascii="Times New Roman" w:hAnsi="Times New Roman" w:cs="Times New Roman"/>
              </w:rPr>
            </w:pPr>
            <w:r w:rsidRPr="005B7224">
              <w:rPr>
                <w:rFonts w:ascii="Times New Roman" w:hAnsi="Times New Roman" w:cs="Times New Roman"/>
              </w:rPr>
              <w:t>16) FĮ-35-16</w:t>
            </w:r>
          </w:p>
        </w:tc>
        <w:tc>
          <w:tcPr>
            <w:tcW w:w="1134" w:type="dxa"/>
            <w:gridSpan w:val="2"/>
          </w:tcPr>
          <w:p w14:paraId="51E6E3F0" w14:textId="72B74F1E" w:rsidR="00AA6DD0" w:rsidRPr="005B7224" w:rsidRDefault="6E7780FA" w:rsidP="6E7780FA">
            <w:pPr>
              <w:jc w:val="center"/>
              <w:rPr>
                <w:rFonts w:ascii="Times New Roman" w:hAnsi="Times New Roman" w:cs="Times New Roman"/>
              </w:rPr>
            </w:pPr>
            <w:r w:rsidRPr="6E7780FA">
              <w:rPr>
                <w:rFonts w:ascii="Times New Roman" w:hAnsi="Times New Roman" w:cs="Times New Roman"/>
              </w:rPr>
              <w:t>01</w:t>
            </w:r>
          </w:p>
        </w:tc>
        <w:tc>
          <w:tcPr>
            <w:tcW w:w="4117" w:type="dxa"/>
            <w:gridSpan w:val="3"/>
          </w:tcPr>
          <w:p w14:paraId="5EF9E815" w14:textId="77777777" w:rsidR="00AA6DD0" w:rsidRPr="005B7224" w:rsidRDefault="00AA6DD0" w:rsidP="005B7224">
            <w:pPr>
              <w:jc w:val="both"/>
              <w:rPr>
                <w:rFonts w:ascii="Times New Roman" w:hAnsi="Times New Roman" w:cs="Times New Roman"/>
              </w:rPr>
            </w:pPr>
            <w:r w:rsidRPr="005B7224">
              <w:rPr>
                <w:rFonts w:ascii="Times New Roman" w:hAnsi="Times New Roman" w:cs="Times New Roman"/>
              </w:rPr>
              <w:t>Išlaidų dydžių pavadinimai iš Supaprastintai apmokamų išlaidų registro:</w:t>
            </w:r>
          </w:p>
          <w:p w14:paraId="3449588D" w14:textId="447AD662" w:rsidR="00AA6DD0" w:rsidRPr="005B7224" w:rsidRDefault="00AA6DD0" w:rsidP="005B7224">
            <w:pPr>
              <w:tabs>
                <w:tab w:val="left" w:pos="170"/>
              </w:tabs>
              <w:jc w:val="both"/>
              <w:rPr>
                <w:rFonts w:ascii="Times New Roman" w:hAnsi="Times New Roman" w:cs="Times New Roman"/>
              </w:rPr>
            </w:pPr>
            <w:r>
              <w:rPr>
                <w:rFonts w:ascii="Times New Roman" w:hAnsi="Times New Roman" w:cs="Times New Roman"/>
              </w:rPr>
              <w:t xml:space="preserve">1) </w:t>
            </w:r>
            <w:r w:rsidRPr="005B7224">
              <w:rPr>
                <w:rFonts w:ascii="Times New Roman" w:hAnsi="Times New Roman" w:cs="Times New Roman"/>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p w14:paraId="7CD6FAC7" w14:textId="63346D28" w:rsidR="00AA6DD0" w:rsidRPr="005B7224" w:rsidRDefault="00AA6DD0" w:rsidP="005B7224">
            <w:pPr>
              <w:jc w:val="both"/>
              <w:rPr>
                <w:rFonts w:ascii="Times New Roman" w:hAnsi="Times New Roman" w:cs="Times New Roman"/>
              </w:rPr>
            </w:pPr>
            <w:r w:rsidRPr="005B7224">
              <w:rPr>
                <w:rFonts w:ascii="Times New Roman" w:hAnsi="Times New Roman" w:cs="Times New Roman"/>
              </w:rPr>
              <w:t xml:space="preserve">2) Elektromobilių įkrovimo stotelių, kurių elektromobilių įkrovimo prieigos perduodama elektrinė galia yra ne mažesnė kaip 11 kW, bet ne didesnė arba lygi 22 kW, įsigijimo ir montavimo darbų išlaidų fiksuotasis vieneto įkainis, kai prieigų skaičius lygus 1, su PVM. </w:t>
            </w:r>
          </w:p>
          <w:p w14:paraId="5E5F912A" w14:textId="050A5B20" w:rsidR="00AA6DD0" w:rsidRPr="005B7224" w:rsidRDefault="00AA6DD0" w:rsidP="005B7224">
            <w:pPr>
              <w:jc w:val="both"/>
              <w:rPr>
                <w:rFonts w:ascii="Times New Roman" w:hAnsi="Times New Roman" w:cs="Times New Roman"/>
              </w:rPr>
            </w:pPr>
            <w:r w:rsidRPr="005B7224">
              <w:rPr>
                <w:rFonts w:ascii="Times New Roman" w:hAnsi="Times New Roman" w:cs="Times New Roman"/>
              </w:rPr>
              <w:t>3) 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p w14:paraId="1350CF41" w14:textId="3E07D97A" w:rsidR="00AA6DD0" w:rsidRPr="005B7224" w:rsidRDefault="00AA6DD0" w:rsidP="005B7224">
            <w:pPr>
              <w:jc w:val="both"/>
              <w:rPr>
                <w:rFonts w:ascii="Times New Roman" w:hAnsi="Times New Roman" w:cs="Times New Roman"/>
              </w:rPr>
            </w:pPr>
            <w:r w:rsidRPr="005B7224">
              <w:rPr>
                <w:rFonts w:ascii="Times New Roman" w:hAnsi="Times New Roman" w:cs="Times New Roman"/>
              </w:rPr>
              <w:t>4) Elektromobilių įkrovimo stotelių, kurių elektromobilių įkrovimo prieigos perduodama elektrinė galia yra ne mažesnė kaip 11 kW, bet ne didesnė arba lygi 22 kW, įsigijimo ir montavimo darbų išlaidų fiksuotasis vieneto įkainis, kai prieigų skaičius lygus 2, su PVM.</w:t>
            </w:r>
          </w:p>
          <w:p w14:paraId="1E2B9FAC" w14:textId="608C1C65" w:rsidR="00AA6DD0" w:rsidRPr="005B7224" w:rsidRDefault="00AA6DD0" w:rsidP="005B7224">
            <w:pPr>
              <w:jc w:val="both"/>
              <w:rPr>
                <w:rFonts w:ascii="Times New Roman" w:hAnsi="Times New Roman" w:cs="Times New Roman"/>
              </w:rPr>
            </w:pPr>
            <w:r w:rsidRPr="005B7224">
              <w:rPr>
                <w:rFonts w:ascii="Times New Roman" w:hAnsi="Times New Roman" w:cs="Times New Roman"/>
              </w:rPr>
              <w:t>5) Elektromobilių įkrovimo stotelių, kurių elektromobilių įkrovimo prieigos perduodama elektrinė galia yra didesnė kaip 22 kW, bet ne didesnė arba lygi 49 kW, įsigijimo ir montavimo darbų išlaidų fiksuotasis vieneto įkainis, kai prieigų skaičius lygus 1, be PVM.</w:t>
            </w:r>
          </w:p>
          <w:p w14:paraId="0A993FA9" w14:textId="4021A730" w:rsidR="00AA6DD0" w:rsidRPr="005B7224" w:rsidRDefault="00AA6DD0" w:rsidP="005B7224">
            <w:pPr>
              <w:jc w:val="both"/>
              <w:rPr>
                <w:rFonts w:ascii="Times New Roman" w:hAnsi="Times New Roman" w:cs="Times New Roman"/>
              </w:rPr>
            </w:pPr>
            <w:r w:rsidRPr="005B7224">
              <w:rPr>
                <w:rFonts w:ascii="Times New Roman" w:hAnsi="Times New Roman" w:cs="Times New Roman"/>
              </w:rPr>
              <w:t xml:space="preserve">6) Elektromobilių įkrovimo stotelių, kurių elektromobilių įkrovimo prieigos perduodama elektrinė galia yra didesnė kaip 22 kW, bet ne didesnė arba lygi 49 kW, įsigijimo ir montavimo darbų išlaidų fiksuotasis vieneto įkainis, kai prieigų skaičius lygus 1, su PVM. </w:t>
            </w:r>
          </w:p>
          <w:p w14:paraId="342BF662" w14:textId="03E7B519" w:rsidR="00AA6DD0" w:rsidRPr="005B7224" w:rsidRDefault="00AA6DD0" w:rsidP="005B7224">
            <w:pPr>
              <w:jc w:val="both"/>
              <w:rPr>
                <w:rFonts w:ascii="Times New Roman" w:hAnsi="Times New Roman" w:cs="Times New Roman"/>
              </w:rPr>
            </w:pPr>
            <w:r w:rsidRPr="005B7224">
              <w:rPr>
                <w:rFonts w:ascii="Times New Roman" w:hAnsi="Times New Roman" w:cs="Times New Roman"/>
              </w:rPr>
              <w:t>7) Elektromobilių įkrovimo stotelių, kurių elektromobilių įkrovimo prieigos perduodama elektrinė galia yra didesnė kaip 22 kW, bet ne didesnė arba lygi 49 kW, įsigijimo ir montavimo darbų išlaidų fiksuotasis vieneto įkainis, kai prieigų skaičius lygus 2, be PVM.</w:t>
            </w:r>
          </w:p>
          <w:p w14:paraId="1597EC17" w14:textId="515AF3AF" w:rsidR="00AA6DD0" w:rsidRPr="005B7224" w:rsidRDefault="00AA6DD0" w:rsidP="005B7224">
            <w:pPr>
              <w:jc w:val="both"/>
              <w:rPr>
                <w:rFonts w:ascii="Times New Roman" w:hAnsi="Times New Roman" w:cs="Times New Roman"/>
              </w:rPr>
            </w:pPr>
            <w:r w:rsidRPr="005B7224">
              <w:rPr>
                <w:rFonts w:ascii="Times New Roman" w:hAnsi="Times New Roman" w:cs="Times New Roman"/>
              </w:rPr>
              <w:t xml:space="preserve">8) Elektromobilių įkrovimo stotelių, kurių elektromobilių įkrovimo prieigos perduodama elektrinė galia yra didesnė kaip 22 kW, bet ne didesnė arba lygi 49 kW, įsigijimo ir montavimo darbų išlaidų </w:t>
            </w:r>
            <w:r w:rsidRPr="005B7224">
              <w:rPr>
                <w:rFonts w:ascii="Times New Roman" w:hAnsi="Times New Roman" w:cs="Times New Roman"/>
              </w:rPr>
              <w:lastRenderedPageBreak/>
              <w:t>fiksuotasis vieneto įkainis, kai prieigų skaičius lygus 2, su PVM.</w:t>
            </w:r>
          </w:p>
          <w:p w14:paraId="0048E3B5" w14:textId="767AC896" w:rsidR="00AA6DD0" w:rsidRPr="005B7224" w:rsidRDefault="00AA6DD0" w:rsidP="005B7224">
            <w:pPr>
              <w:jc w:val="both"/>
              <w:rPr>
                <w:rFonts w:ascii="Times New Roman" w:hAnsi="Times New Roman" w:cs="Times New Roman"/>
              </w:rPr>
            </w:pPr>
            <w:r w:rsidRPr="005B7224">
              <w:rPr>
                <w:rFonts w:ascii="Times New Roman" w:hAnsi="Times New Roman" w:cs="Times New Roman"/>
              </w:rPr>
              <w:t>9) 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p w14:paraId="075456D2" w14:textId="7FEC1DDD" w:rsidR="00AA6DD0" w:rsidRPr="005B7224" w:rsidRDefault="00AA6DD0" w:rsidP="005B7224">
            <w:pPr>
              <w:jc w:val="both"/>
              <w:rPr>
                <w:rFonts w:ascii="Times New Roman" w:hAnsi="Times New Roman" w:cs="Times New Roman"/>
              </w:rPr>
            </w:pPr>
            <w:r w:rsidRPr="005B7224">
              <w:rPr>
                <w:rFonts w:ascii="Times New Roman" w:hAnsi="Times New Roman" w:cs="Times New Roman"/>
              </w:rPr>
              <w:t>10) Elektromobilių įkrovimo stotelių, kurių elektromobilių įkrovimo prieigos perduodama elektrinė galia yra didesnė kaip 49 kW, bet ne didesnė arba lygi 149 kW, įsigijimo ir montavimo darbų išlaidų fiksuotasis vieneto įkainis, kai prieigų skaičius lygus 1, su PVM.</w:t>
            </w:r>
          </w:p>
          <w:p w14:paraId="49937561" w14:textId="48BFE0BD" w:rsidR="00AA6DD0" w:rsidRPr="005B7224" w:rsidRDefault="00AA6DD0" w:rsidP="005B7224">
            <w:pPr>
              <w:jc w:val="both"/>
              <w:rPr>
                <w:rFonts w:ascii="Times New Roman" w:hAnsi="Times New Roman" w:cs="Times New Roman"/>
              </w:rPr>
            </w:pPr>
            <w:r w:rsidRPr="005B7224">
              <w:rPr>
                <w:rFonts w:ascii="Times New Roman" w:hAnsi="Times New Roman" w:cs="Times New Roman"/>
              </w:rPr>
              <w:t>11) 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p w14:paraId="390AF035" w14:textId="3AF70991" w:rsidR="00AA6DD0" w:rsidRPr="005B7224" w:rsidRDefault="00AA6DD0" w:rsidP="005B7224">
            <w:pPr>
              <w:jc w:val="both"/>
              <w:rPr>
                <w:rFonts w:ascii="Times New Roman" w:hAnsi="Times New Roman" w:cs="Times New Roman"/>
              </w:rPr>
            </w:pPr>
            <w:r w:rsidRPr="005B7224">
              <w:rPr>
                <w:rFonts w:ascii="Times New Roman" w:hAnsi="Times New Roman" w:cs="Times New Roman"/>
              </w:rPr>
              <w:t>12) Elektromobilių įkrovimo stotelių, kurių elektromobilių įkrovimo prieigos perduodama elektrinė galia yra didesnė kaip 49 kW, bet ne didesnė arba lygi 149 kW, įsigijimo ir montavimo darbų išlaidų fiksuotasis vieneto įkainis, kai prieigų skaičius lygus 2 ir daugiau, su PVM.</w:t>
            </w:r>
          </w:p>
          <w:p w14:paraId="73ADF3F9" w14:textId="584FAB4A" w:rsidR="00AA6DD0" w:rsidRPr="005B7224" w:rsidRDefault="00AA6DD0" w:rsidP="005B7224">
            <w:pPr>
              <w:jc w:val="both"/>
              <w:rPr>
                <w:rFonts w:ascii="Times New Roman" w:hAnsi="Times New Roman" w:cs="Times New Roman"/>
              </w:rPr>
            </w:pPr>
            <w:r w:rsidRPr="005B7224">
              <w:rPr>
                <w:rFonts w:ascii="Times New Roman" w:hAnsi="Times New Roman" w:cs="Times New Roman"/>
              </w:rPr>
              <w:t xml:space="preserve">13) Elektromobilių įkrovimo stotelių, kurių elektromobilių įkrovimo prieigos perduodama elektrinė galia yra didesnė kaip 149 kW, įsigijimo ir montavimo darbų išlaidų fiksuotasis vieneto įkainis, kai prieigų skaičius lygus 1, be PVM. </w:t>
            </w:r>
          </w:p>
          <w:p w14:paraId="737585AC" w14:textId="4989BFE3" w:rsidR="00AA6DD0" w:rsidRPr="005B7224" w:rsidRDefault="00AA6DD0" w:rsidP="005B7224">
            <w:pPr>
              <w:jc w:val="both"/>
              <w:rPr>
                <w:rFonts w:ascii="Times New Roman" w:hAnsi="Times New Roman" w:cs="Times New Roman"/>
              </w:rPr>
            </w:pPr>
            <w:r w:rsidRPr="005B7224">
              <w:rPr>
                <w:rFonts w:ascii="Times New Roman" w:hAnsi="Times New Roman" w:cs="Times New Roman"/>
              </w:rPr>
              <w:t>14) Elektromobilių įkrovimo stotelių, kurių elektromobilių įkrovimo prieigos perduodama elektrinė galia yra didesnė kaip 149 kW, įsigijimo ir montavimo darbų išlaidų fiksuotasis vieneto įkainis, kai prieigų skaičius lygus 1, su PVM.</w:t>
            </w:r>
          </w:p>
          <w:p w14:paraId="7E961F2D" w14:textId="2FA218D2" w:rsidR="00AA6DD0" w:rsidRPr="005B7224" w:rsidRDefault="00AA6DD0" w:rsidP="005B7224">
            <w:pPr>
              <w:jc w:val="both"/>
              <w:rPr>
                <w:rFonts w:ascii="Times New Roman" w:hAnsi="Times New Roman" w:cs="Times New Roman"/>
              </w:rPr>
            </w:pPr>
            <w:r w:rsidRPr="005B7224">
              <w:rPr>
                <w:rFonts w:ascii="Times New Roman" w:hAnsi="Times New Roman" w:cs="Times New Roman"/>
              </w:rPr>
              <w:t xml:space="preserve">15) Elektromobilių įkrovimo stotelių, kurių elektromobilių įkrovimo prieigos perduodama elektrinė galia yra didesnė kaip 149 kW, įsigijimo ir montavimo darbų išlaidų fiksuotasis vieneto įkainis, kai prieigų skaičius lygus 2 ir daugiau, be PVM. </w:t>
            </w:r>
          </w:p>
          <w:p w14:paraId="21C33F43" w14:textId="1F0C2F41" w:rsidR="00AA6DD0" w:rsidRPr="005B7224" w:rsidRDefault="00AA6DD0" w:rsidP="005B7224">
            <w:pPr>
              <w:jc w:val="both"/>
              <w:rPr>
                <w:rFonts w:ascii="Times New Roman" w:hAnsi="Times New Roman" w:cs="Times New Roman"/>
              </w:rPr>
            </w:pPr>
            <w:r w:rsidRPr="005B7224">
              <w:rPr>
                <w:rFonts w:ascii="Times New Roman" w:hAnsi="Times New Roman" w:cs="Times New Roman"/>
              </w:rPr>
              <w:t>16) Elektromobilių įkrovimo stotelių, kurių elektromobilių įkrovimo prieigos perduodama elektrinė galia yra didesnė kaip 149 kW, įsigijimo ir montavimo darbų išlaidų fiksuotasis vieneto įkainis, kai prieigų skaičius lygus 2 ir daugiau, su PVM.</w:t>
            </w:r>
          </w:p>
        </w:tc>
        <w:tc>
          <w:tcPr>
            <w:tcW w:w="1126" w:type="dxa"/>
            <w:gridSpan w:val="2"/>
          </w:tcPr>
          <w:p w14:paraId="5A5EB558" w14:textId="5088812D" w:rsidR="00AA6DD0" w:rsidRPr="005B7224" w:rsidRDefault="00AA6DD0" w:rsidP="005B7224">
            <w:pPr>
              <w:rPr>
                <w:rFonts w:ascii="Times New Roman" w:hAnsi="Times New Roman" w:cs="Times New Roman"/>
                <w:bCs/>
              </w:rPr>
            </w:pPr>
            <w:r w:rsidRPr="005B7224">
              <w:rPr>
                <w:rFonts w:ascii="Times New Roman" w:hAnsi="Times New Roman" w:cs="Times New Roman"/>
                <w:bCs/>
              </w:rPr>
              <w:lastRenderedPageBreak/>
              <w:t xml:space="preserve">Fiksuotosios sumos skelbiamos interneto svetainėje </w:t>
            </w:r>
            <w:proofErr w:type="spellStart"/>
            <w:r w:rsidRPr="005B7224">
              <w:rPr>
                <w:rFonts w:ascii="Times New Roman" w:hAnsi="Times New Roman" w:cs="Times New Roman"/>
                <w:bCs/>
              </w:rPr>
              <w:t>esinvesticijos.lt</w:t>
            </w:r>
            <w:proofErr w:type="spellEnd"/>
            <w:r w:rsidRPr="005B7224">
              <w:rPr>
                <w:rFonts w:ascii="Times New Roman" w:hAnsi="Times New Roman" w:cs="Times New Roman"/>
                <w:bCs/>
              </w:rPr>
              <w:t xml:space="preserve"> (</w:t>
            </w:r>
            <w:hyperlink r:id="rId13" w:history="1">
              <w:r w:rsidRPr="00693DA1">
                <w:rPr>
                  <w:rStyle w:val="Hyperlink"/>
                  <w:rFonts w:ascii="Times New Roman" w:hAnsi="Times New Roman" w:cs="Times New Roman"/>
                  <w:bCs/>
                </w:rPr>
                <w:t>https://2021.esinvesticijos.lt/dokumentai/supaprastintai-apmokamu-islaidu-dydziu-registras</w:t>
              </w:r>
            </w:hyperlink>
            <w:r>
              <w:rPr>
                <w:rFonts w:ascii="Times New Roman" w:hAnsi="Times New Roman" w:cs="Times New Roman"/>
                <w:bCs/>
              </w:rPr>
              <w:t xml:space="preserve"> </w:t>
            </w:r>
            <w:r w:rsidRPr="005B7224">
              <w:rPr>
                <w:rFonts w:ascii="Times New Roman" w:hAnsi="Times New Roman" w:cs="Times New Roman"/>
                <w:bCs/>
              </w:rPr>
              <w:t>)</w:t>
            </w:r>
          </w:p>
        </w:tc>
      </w:tr>
      <w:tr w:rsidR="00AA6DD0" w:rsidRPr="008B168C" w14:paraId="61268EC5" w14:textId="259DC5C8" w:rsidTr="009B57FB">
        <w:trPr>
          <w:cantSplit/>
          <w:trHeight w:val="750"/>
        </w:trPr>
        <w:tc>
          <w:tcPr>
            <w:tcW w:w="850" w:type="dxa"/>
            <w:vMerge/>
          </w:tcPr>
          <w:p w14:paraId="1ED10324" w14:textId="77777777" w:rsidR="00AA6DD0" w:rsidRDefault="00AA6DD0" w:rsidP="009C094C">
            <w:pPr>
              <w:rPr>
                <w:rFonts w:ascii="Times New Roman" w:hAnsi="Times New Roman" w:cs="Times New Roman"/>
                <w:b/>
                <w:bCs/>
              </w:rPr>
            </w:pPr>
          </w:p>
        </w:tc>
        <w:tc>
          <w:tcPr>
            <w:tcW w:w="2696" w:type="dxa"/>
            <w:gridSpan w:val="2"/>
          </w:tcPr>
          <w:p w14:paraId="73CCCCE7" w14:textId="3E1FCA30" w:rsidR="00AA6DD0" w:rsidRPr="0007224C" w:rsidRDefault="00AA6DD0" w:rsidP="009C094C">
            <w:pPr>
              <w:jc w:val="both"/>
              <w:rPr>
                <w:rFonts w:ascii="Times New Roman" w:eastAsia="Times New Roman" w:hAnsi="Times New Roman" w:cs="Times New Roman"/>
                <w:iCs/>
              </w:rPr>
            </w:pPr>
            <w:r w:rsidRPr="0007224C">
              <w:rPr>
                <w:rFonts w:ascii="Times New Roman" w:eastAsia="Times New Roman" w:hAnsi="Times New Roman" w:cs="Times New Roman"/>
                <w:iCs/>
              </w:rPr>
              <w:t>FS-01-03</w:t>
            </w:r>
          </w:p>
        </w:tc>
        <w:tc>
          <w:tcPr>
            <w:tcW w:w="1134" w:type="dxa"/>
            <w:gridSpan w:val="2"/>
          </w:tcPr>
          <w:p w14:paraId="616A55FB" w14:textId="649C61E3" w:rsidR="00AA6DD0" w:rsidRPr="0007224C" w:rsidRDefault="6E7780FA" w:rsidP="6E7780FA">
            <w:pPr>
              <w:ind w:left="-396"/>
              <w:jc w:val="center"/>
              <w:rPr>
                <w:rFonts w:ascii="Times New Roman" w:eastAsia="Times New Roman" w:hAnsi="Times New Roman" w:cs="Times New Roman"/>
              </w:rPr>
            </w:pPr>
            <w:r w:rsidRPr="6E7780FA">
              <w:rPr>
                <w:rFonts w:ascii="Times New Roman" w:eastAsia="Times New Roman" w:hAnsi="Times New Roman" w:cs="Times New Roman"/>
              </w:rPr>
              <w:t>-</w:t>
            </w:r>
          </w:p>
        </w:tc>
        <w:tc>
          <w:tcPr>
            <w:tcW w:w="4117" w:type="dxa"/>
            <w:gridSpan w:val="3"/>
          </w:tcPr>
          <w:p w14:paraId="1C1F164E" w14:textId="072C8EC0" w:rsidR="00AA6DD0" w:rsidRPr="0007224C" w:rsidRDefault="00AA6DD0" w:rsidP="00A359B9">
            <w:pPr>
              <w:rPr>
                <w:rFonts w:ascii="Times New Roman" w:hAnsi="Times New Roman" w:cs="Times New Roman"/>
                <w:iCs/>
                <w:highlight w:val="yellow"/>
              </w:rPr>
            </w:pPr>
            <w:r w:rsidRPr="0007224C">
              <w:rPr>
                <w:rFonts w:ascii="Times New Roman" w:hAnsi="Times New Roman" w:cs="Times New Roman"/>
                <w:iCs/>
              </w:rPr>
              <w:t>Įgyvendintų privalomų matomumo ir informavimo apie ES fondų investicijų veiklas priemonių fiksuotoji suma, antrojo rinkinio fiksuotoji suma be PVM</w:t>
            </w:r>
          </w:p>
        </w:tc>
        <w:tc>
          <w:tcPr>
            <w:tcW w:w="1126" w:type="dxa"/>
            <w:gridSpan w:val="2"/>
            <w:vMerge w:val="restart"/>
          </w:tcPr>
          <w:p w14:paraId="30B95243" w14:textId="1C15F346" w:rsidR="00AA6DD0" w:rsidRPr="0007224C" w:rsidRDefault="00AA6DD0" w:rsidP="00DA17AC">
            <w:pPr>
              <w:rPr>
                <w:rFonts w:ascii="Times New Roman" w:eastAsia="Times New Roman" w:hAnsi="Times New Roman" w:cs="Times New Roman"/>
                <w:iCs/>
              </w:rPr>
            </w:pPr>
            <w:r w:rsidRPr="0007224C">
              <w:rPr>
                <w:rFonts w:ascii="Times New Roman" w:eastAsia="Times New Roman" w:hAnsi="Times New Roman" w:cs="Times New Roman"/>
                <w:iCs/>
              </w:rPr>
              <w:t xml:space="preserve">Fiksuotosios sumos skelbiamos svetainėje </w:t>
            </w:r>
            <w:proofErr w:type="spellStart"/>
            <w:r w:rsidRPr="0007224C">
              <w:rPr>
                <w:rFonts w:ascii="Times New Roman" w:eastAsia="Times New Roman" w:hAnsi="Times New Roman" w:cs="Times New Roman"/>
                <w:iCs/>
              </w:rPr>
              <w:t>esinvesticijos.lt</w:t>
            </w:r>
            <w:proofErr w:type="spellEnd"/>
            <w:r w:rsidRPr="0007224C">
              <w:rPr>
                <w:rFonts w:ascii="Times New Roman" w:eastAsia="Times New Roman" w:hAnsi="Times New Roman" w:cs="Times New Roman"/>
                <w:iCs/>
              </w:rPr>
              <w:t xml:space="preserve"> (</w:t>
            </w:r>
            <w:hyperlink r:id="rId14" w:history="1">
              <w:r w:rsidRPr="00693DA1">
                <w:rPr>
                  <w:rStyle w:val="Hyperlink"/>
                  <w:rFonts w:ascii="Times New Roman" w:eastAsia="Times New Roman" w:hAnsi="Times New Roman" w:cs="Times New Roman"/>
                  <w:iCs/>
                </w:rPr>
                <w:t>https://2021.esinvesticijos.lt/dokumentai/supaprastintai-apmokamu-islaidu-dydziu-registras</w:t>
              </w:r>
            </w:hyperlink>
            <w:r>
              <w:rPr>
                <w:rFonts w:ascii="Times New Roman" w:eastAsia="Times New Roman" w:hAnsi="Times New Roman" w:cs="Times New Roman"/>
                <w:iCs/>
              </w:rPr>
              <w:t xml:space="preserve"> </w:t>
            </w:r>
            <w:r w:rsidRPr="0007224C">
              <w:rPr>
                <w:rFonts w:ascii="Times New Roman" w:eastAsia="Times New Roman" w:hAnsi="Times New Roman" w:cs="Times New Roman"/>
                <w:iCs/>
              </w:rPr>
              <w:t>)</w:t>
            </w:r>
          </w:p>
        </w:tc>
      </w:tr>
      <w:tr w:rsidR="00AA6DD0" w:rsidRPr="008B168C" w14:paraId="4A0BCD50" w14:textId="77777777" w:rsidTr="009B57FB">
        <w:trPr>
          <w:cantSplit/>
          <w:trHeight w:val="750"/>
        </w:trPr>
        <w:tc>
          <w:tcPr>
            <w:tcW w:w="850" w:type="dxa"/>
          </w:tcPr>
          <w:p w14:paraId="7DC39DB4" w14:textId="77777777" w:rsidR="00AA6DD0" w:rsidRDefault="00AA6DD0" w:rsidP="009C094C">
            <w:pPr>
              <w:rPr>
                <w:rFonts w:ascii="Times New Roman" w:hAnsi="Times New Roman" w:cs="Times New Roman"/>
                <w:b/>
                <w:bCs/>
              </w:rPr>
            </w:pPr>
          </w:p>
        </w:tc>
        <w:tc>
          <w:tcPr>
            <w:tcW w:w="2696" w:type="dxa"/>
            <w:gridSpan w:val="2"/>
          </w:tcPr>
          <w:p w14:paraId="34970D89" w14:textId="0E0DB402" w:rsidR="00AA6DD0" w:rsidRPr="0007224C" w:rsidRDefault="00AA6DD0" w:rsidP="009C094C">
            <w:pPr>
              <w:jc w:val="both"/>
              <w:rPr>
                <w:rFonts w:ascii="Times New Roman" w:eastAsia="Times New Roman" w:hAnsi="Times New Roman" w:cs="Times New Roman"/>
                <w:iCs/>
              </w:rPr>
            </w:pPr>
            <w:r w:rsidRPr="0007224C">
              <w:rPr>
                <w:rFonts w:ascii="Times New Roman" w:eastAsia="Times New Roman" w:hAnsi="Times New Roman" w:cs="Times New Roman"/>
                <w:iCs/>
              </w:rPr>
              <w:t>FS-01-04</w:t>
            </w:r>
          </w:p>
        </w:tc>
        <w:tc>
          <w:tcPr>
            <w:tcW w:w="1134" w:type="dxa"/>
            <w:gridSpan w:val="2"/>
          </w:tcPr>
          <w:p w14:paraId="21EF0D80" w14:textId="3EBF6806" w:rsidR="00AA6DD0" w:rsidRPr="0007224C" w:rsidRDefault="6E7780FA" w:rsidP="6E7780FA">
            <w:pPr>
              <w:jc w:val="center"/>
              <w:rPr>
                <w:rFonts w:ascii="Times New Roman" w:eastAsia="Times New Roman" w:hAnsi="Times New Roman" w:cs="Times New Roman"/>
              </w:rPr>
            </w:pPr>
            <w:r w:rsidRPr="6E7780FA">
              <w:rPr>
                <w:rFonts w:ascii="Times New Roman" w:eastAsia="Times New Roman" w:hAnsi="Times New Roman" w:cs="Times New Roman"/>
              </w:rPr>
              <w:t>-</w:t>
            </w:r>
          </w:p>
        </w:tc>
        <w:tc>
          <w:tcPr>
            <w:tcW w:w="4117" w:type="dxa"/>
            <w:gridSpan w:val="3"/>
          </w:tcPr>
          <w:p w14:paraId="6AE59AF9" w14:textId="3F613B38" w:rsidR="00AA6DD0" w:rsidRPr="0007224C" w:rsidRDefault="00AA6DD0" w:rsidP="00A359B9">
            <w:pPr>
              <w:rPr>
                <w:rFonts w:ascii="Times New Roman" w:hAnsi="Times New Roman" w:cs="Times New Roman"/>
                <w:iCs/>
                <w:highlight w:val="yellow"/>
              </w:rPr>
            </w:pPr>
            <w:r w:rsidRPr="0007224C">
              <w:rPr>
                <w:rFonts w:ascii="Times New Roman" w:hAnsi="Times New Roman" w:cs="Times New Roman"/>
                <w:iCs/>
              </w:rPr>
              <w:t>Įgyvendintų privalomų matomumo ir informavimo apie Europos Sąjungos fondų investicijų veiklas priemonių fiksuotoji suma, antrojo rinkinio fiksuotoji suma su PVM.</w:t>
            </w:r>
          </w:p>
        </w:tc>
        <w:tc>
          <w:tcPr>
            <w:tcW w:w="1126" w:type="dxa"/>
            <w:gridSpan w:val="2"/>
            <w:vMerge/>
          </w:tcPr>
          <w:p w14:paraId="05773A7F" w14:textId="77777777" w:rsidR="00AA6DD0" w:rsidRPr="0007224C" w:rsidRDefault="00AA6DD0" w:rsidP="00DA17AC">
            <w:pPr>
              <w:rPr>
                <w:rFonts w:ascii="Times New Roman" w:eastAsia="Times New Roman" w:hAnsi="Times New Roman" w:cs="Times New Roman"/>
                <w:iCs/>
              </w:rPr>
            </w:pPr>
          </w:p>
        </w:tc>
      </w:tr>
      <w:tr w:rsidR="00AA6DD0" w:rsidRPr="008B168C" w14:paraId="01736993" w14:textId="77777777" w:rsidTr="009B57FB">
        <w:trPr>
          <w:cantSplit/>
          <w:trHeight w:val="750"/>
        </w:trPr>
        <w:tc>
          <w:tcPr>
            <w:tcW w:w="850" w:type="dxa"/>
          </w:tcPr>
          <w:p w14:paraId="73F0C15D" w14:textId="77777777" w:rsidR="00AA6DD0" w:rsidRDefault="00AA6DD0" w:rsidP="009C094C">
            <w:pPr>
              <w:rPr>
                <w:rFonts w:ascii="Times New Roman" w:hAnsi="Times New Roman" w:cs="Times New Roman"/>
                <w:b/>
                <w:bCs/>
              </w:rPr>
            </w:pPr>
          </w:p>
        </w:tc>
        <w:tc>
          <w:tcPr>
            <w:tcW w:w="2696" w:type="dxa"/>
            <w:gridSpan w:val="2"/>
          </w:tcPr>
          <w:p w14:paraId="3808B973" w14:textId="310719DE" w:rsidR="00AA6DD0" w:rsidRPr="0007224C" w:rsidRDefault="00AA6DD0" w:rsidP="00DB41EA">
            <w:pPr>
              <w:rPr>
                <w:rFonts w:ascii="Times New Roman" w:eastAsia="Times New Roman" w:hAnsi="Times New Roman" w:cs="Times New Roman"/>
                <w:iCs/>
              </w:rPr>
            </w:pPr>
            <w:r w:rsidRPr="0007224C">
              <w:rPr>
                <w:rFonts w:ascii="Times New Roman" w:eastAsia="Times New Roman" w:hAnsi="Times New Roman" w:cs="Times New Roman"/>
                <w:iCs/>
              </w:rPr>
              <w:t>FN-01</w:t>
            </w:r>
          </w:p>
        </w:tc>
        <w:tc>
          <w:tcPr>
            <w:tcW w:w="1134" w:type="dxa"/>
            <w:gridSpan w:val="2"/>
          </w:tcPr>
          <w:p w14:paraId="41BF4213" w14:textId="36115772" w:rsidR="00AA6DD0" w:rsidRPr="0007224C" w:rsidRDefault="6E7780FA" w:rsidP="6E7780FA">
            <w:pPr>
              <w:jc w:val="center"/>
              <w:rPr>
                <w:rFonts w:ascii="Times New Roman" w:eastAsia="Times New Roman" w:hAnsi="Times New Roman" w:cs="Times New Roman"/>
              </w:rPr>
            </w:pPr>
            <w:r w:rsidRPr="6E7780FA">
              <w:rPr>
                <w:rFonts w:ascii="Times New Roman" w:eastAsia="Times New Roman" w:hAnsi="Times New Roman" w:cs="Times New Roman"/>
              </w:rPr>
              <w:t>01</w:t>
            </w:r>
          </w:p>
        </w:tc>
        <w:tc>
          <w:tcPr>
            <w:tcW w:w="4117" w:type="dxa"/>
            <w:gridSpan w:val="3"/>
          </w:tcPr>
          <w:p w14:paraId="6156AFD0" w14:textId="38E533FD" w:rsidR="00AA6DD0" w:rsidRPr="0007224C" w:rsidRDefault="00AA6DD0" w:rsidP="00A359B9">
            <w:pPr>
              <w:rPr>
                <w:rFonts w:ascii="Times New Roman" w:hAnsi="Times New Roman" w:cs="Times New Roman"/>
                <w:iCs/>
                <w:highlight w:val="yellow"/>
              </w:rPr>
            </w:pPr>
            <w:r w:rsidRPr="0007224C">
              <w:rPr>
                <w:rFonts w:ascii="Times New Roman" w:hAnsi="Times New Roman" w:cs="Times New Roman"/>
                <w:iCs/>
              </w:rPr>
              <w:t>2 proc. netiesioginių išlaidų fiksuotoji norma.</w:t>
            </w:r>
          </w:p>
        </w:tc>
        <w:tc>
          <w:tcPr>
            <w:tcW w:w="1126" w:type="dxa"/>
            <w:gridSpan w:val="2"/>
          </w:tcPr>
          <w:p w14:paraId="4ED86789" w14:textId="77777777" w:rsidR="00AA6DD0" w:rsidRPr="0007224C" w:rsidRDefault="00AA6DD0" w:rsidP="0007224C">
            <w:pPr>
              <w:rPr>
                <w:rFonts w:ascii="Times New Roman" w:eastAsia="Times New Roman" w:hAnsi="Times New Roman" w:cs="Times New Roman"/>
                <w:iCs/>
              </w:rPr>
            </w:pPr>
            <w:r w:rsidRPr="0007224C">
              <w:rPr>
                <w:rFonts w:ascii="Times New Roman" w:eastAsia="Times New Roman" w:hAnsi="Times New Roman" w:cs="Times New Roman"/>
                <w:iCs/>
              </w:rPr>
              <w:t>Iš fiksuotosios projekto</w:t>
            </w:r>
          </w:p>
          <w:p w14:paraId="5F08C437" w14:textId="77777777" w:rsidR="00AA6DD0" w:rsidRPr="0007224C" w:rsidRDefault="00AA6DD0" w:rsidP="0007224C">
            <w:pPr>
              <w:rPr>
                <w:rFonts w:ascii="Times New Roman" w:eastAsia="Times New Roman" w:hAnsi="Times New Roman" w:cs="Times New Roman"/>
                <w:iCs/>
              </w:rPr>
            </w:pPr>
            <w:r w:rsidRPr="0007224C">
              <w:rPr>
                <w:rFonts w:ascii="Times New Roman" w:eastAsia="Times New Roman" w:hAnsi="Times New Roman" w:cs="Times New Roman"/>
                <w:iCs/>
              </w:rPr>
              <w:t>išlaidų normos dengiamos</w:t>
            </w:r>
          </w:p>
          <w:p w14:paraId="6E5C5CD3" w14:textId="77777777" w:rsidR="00AA6DD0" w:rsidRPr="0007224C" w:rsidRDefault="00AA6DD0" w:rsidP="0007224C">
            <w:pPr>
              <w:rPr>
                <w:rFonts w:ascii="Times New Roman" w:eastAsia="Times New Roman" w:hAnsi="Times New Roman" w:cs="Times New Roman"/>
                <w:iCs/>
              </w:rPr>
            </w:pPr>
            <w:r w:rsidRPr="0007224C">
              <w:rPr>
                <w:rFonts w:ascii="Times New Roman" w:eastAsia="Times New Roman" w:hAnsi="Times New Roman" w:cs="Times New Roman"/>
                <w:iCs/>
              </w:rPr>
              <w:t>JP vykdytojo netiesioginės bei</w:t>
            </w:r>
          </w:p>
          <w:p w14:paraId="68620B9A" w14:textId="77777777" w:rsidR="00AA6DD0" w:rsidRPr="0007224C" w:rsidRDefault="00AA6DD0" w:rsidP="0007224C">
            <w:pPr>
              <w:rPr>
                <w:rFonts w:ascii="Times New Roman" w:eastAsia="Times New Roman" w:hAnsi="Times New Roman" w:cs="Times New Roman"/>
                <w:iCs/>
              </w:rPr>
            </w:pPr>
            <w:r w:rsidRPr="0007224C">
              <w:rPr>
                <w:rFonts w:ascii="Times New Roman" w:eastAsia="Times New Roman" w:hAnsi="Times New Roman" w:cs="Times New Roman"/>
                <w:iCs/>
              </w:rPr>
              <w:t>viešinimo ir informavimo</w:t>
            </w:r>
          </w:p>
          <w:p w14:paraId="55A3A164" w14:textId="14640404" w:rsidR="00AA6DD0" w:rsidRPr="0007224C" w:rsidRDefault="00AA6DD0" w:rsidP="0007224C">
            <w:pPr>
              <w:rPr>
                <w:rFonts w:ascii="Times New Roman" w:eastAsia="Times New Roman" w:hAnsi="Times New Roman" w:cs="Times New Roman"/>
                <w:iCs/>
              </w:rPr>
            </w:pPr>
            <w:r w:rsidRPr="0007224C">
              <w:rPr>
                <w:rFonts w:ascii="Times New Roman" w:eastAsia="Times New Roman" w:hAnsi="Times New Roman" w:cs="Times New Roman"/>
                <w:iCs/>
              </w:rPr>
              <w:t>išlaidos.</w:t>
            </w:r>
          </w:p>
        </w:tc>
      </w:tr>
      <w:tr w:rsidR="00AC029E" w:rsidRPr="008B168C" w14:paraId="549FAECB" w14:textId="49F63845" w:rsidTr="009B57FB">
        <w:trPr>
          <w:cantSplit/>
          <w:trHeight w:val="300"/>
        </w:trPr>
        <w:tc>
          <w:tcPr>
            <w:tcW w:w="850" w:type="dxa"/>
          </w:tcPr>
          <w:p w14:paraId="438807CA" w14:textId="7D844778" w:rsidR="00AC029E" w:rsidRPr="00533406" w:rsidRDefault="6E7780FA" w:rsidP="6E7780FA">
            <w:pPr>
              <w:rPr>
                <w:rFonts w:ascii="Times New Roman" w:hAnsi="Times New Roman" w:cs="Times New Roman"/>
                <w:b/>
                <w:bCs/>
                <w:lang w:val="en-US"/>
              </w:rPr>
            </w:pPr>
            <w:r w:rsidRPr="6E7780FA">
              <w:rPr>
                <w:rFonts w:ascii="Times New Roman" w:hAnsi="Times New Roman" w:cs="Times New Roman"/>
                <w:b/>
                <w:bCs/>
              </w:rPr>
              <w:t>2.</w:t>
            </w:r>
            <w:r w:rsidRPr="6E7780FA">
              <w:rPr>
                <w:rFonts w:ascii="Times New Roman" w:hAnsi="Times New Roman" w:cs="Times New Roman"/>
                <w:b/>
                <w:bCs/>
                <w:lang w:val="en-US"/>
              </w:rPr>
              <w:t>15</w:t>
            </w:r>
          </w:p>
        </w:tc>
        <w:tc>
          <w:tcPr>
            <w:tcW w:w="9073" w:type="dxa"/>
            <w:gridSpan w:val="9"/>
          </w:tcPr>
          <w:p w14:paraId="05D99665" w14:textId="3A291508"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14:paraId="624A5911" w14:textId="77777777" w:rsidTr="009B57FB">
        <w:trPr>
          <w:gridAfter w:val="1"/>
          <w:wAfter w:w="61" w:type="dxa"/>
          <w:cantSplit/>
          <w:trHeight w:val="300"/>
        </w:trPr>
        <w:tc>
          <w:tcPr>
            <w:tcW w:w="3280" w:type="dxa"/>
            <w:gridSpan w:val="2"/>
          </w:tcPr>
          <w:p w14:paraId="0D01767E" w14:textId="4A0392E4" w:rsidR="00AC029E" w:rsidRPr="009C094C" w:rsidRDefault="00AC029E" w:rsidP="002F67C8">
            <w:pPr>
              <w:jc w:val="center"/>
              <w:rPr>
                <w:rFonts w:ascii="Times New Roman" w:hAnsi="Times New Roman" w:cs="Times New Roman"/>
                <w:b/>
                <w:bCs/>
              </w:rPr>
            </w:pPr>
            <w:r w:rsidRPr="00533406">
              <w:rPr>
                <w:rFonts w:ascii="Times New Roman" w:hAnsi="Times New Roman" w:cs="Times New Roman"/>
                <w:b/>
                <w:bCs/>
              </w:rPr>
              <w:t>Rodiklio pavadinimas</w:t>
            </w:r>
          </w:p>
        </w:tc>
        <w:tc>
          <w:tcPr>
            <w:tcW w:w="1393" w:type="dxa"/>
            <w:gridSpan w:val="2"/>
          </w:tcPr>
          <w:p w14:paraId="0C2B83F6" w14:textId="1249E3B0" w:rsidR="00AC029E" w:rsidRPr="009C094C" w:rsidRDefault="00AC029E" w:rsidP="002F67C8">
            <w:pPr>
              <w:jc w:val="center"/>
              <w:rPr>
                <w:rFonts w:ascii="Times New Roman" w:hAnsi="Times New Roman" w:cs="Times New Roman"/>
                <w:b/>
                <w:bCs/>
              </w:rPr>
            </w:pPr>
            <w:r w:rsidRPr="00533406">
              <w:rPr>
                <w:rFonts w:ascii="Times New Roman" w:hAnsi="Times New Roman" w:cs="Times New Roman"/>
                <w:b/>
                <w:bCs/>
              </w:rPr>
              <w:t>Rodiklio kodas</w:t>
            </w:r>
          </w:p>
        </w:tc>
        <w:tc>
          <w:tcPr>
            <w:tcW w:w="2985" w:type="dxa"/>
            <w:gridSpan w:val="3"/>
          </w:tcPr>
          <w:p w14:paraId="7C723314" w14:textId="47475B24" w:rsidR="00AC029E" w:rsidRPr="00533406" w:rsidRDefault="00AC029E" w:rsidP="002F67C8">
            <w:pPr>
              <w:jc w:val="center"/>
              <w:rPr>
                <w:rFonts w:ascii="Times New Roman" w:hAnsi="Times New Roman" w:cs="Times New Roman"/>
                <w:b/>
                <w:bCs/>
              </w:rPr>
            </w:pPr>
            <w:r w:rsidRPr="00533406">
              <w:rPr>
                <w:rFonts w:ascii="Times New Roman" w:hAnsi="Times New Roman" w:cs="Times New Roman"/>
                <w:b/>
                <w:bCs/>
              </w:rPr>
              <w:t>Matavimo vienetai</w:t>
            </w:r>
          </w:p>
        </w:tc>
        <w:tc>
          <w:tcPr>
            <w:tcW w:w="2204" w:type="dxa"/>
            <w:gridSpan w:val="2"/>
            <w:shd w:val="clear" w:color="auto" w:fill="auto"/>
          </w:tcPr>
          <w:p w14:paraId="441E87BE" w14:textId="5074D5B2" w:rsidR="00AC029E" w:rsidRPr="00A02833" w:rsidRDefault="1E17B605" w:rsidP="002F67C8">
            <w:pPr>
              <w:jc w:val="cente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AC029E" w:rsidRPr="00D1464D" w14:paraId="6C95D874" w14:textId="77777777" w:rsidTr="009B57FB">
        <w:trPr>
          <w:gridAfter w:val="1"/>
          <w:wAfter w:w="61" w:type="dxa"/>
          <w:cantSplit/>
          <w:trHeight w:val="300"/>
        </w:trPr>
        <w:tc>
          <w:tcPr>
            <w:tcW w:w="3280" w:type="dxa"/>
            <w:gridSpan w:val="2"/>
          </w:tcPr>
          <w:p w14:paraId="30CCEF64" w14:textId="63DFE4F8" w:rsidR="00AC029E" w:rsidRPr="00D1464D" w:rsidRDefault="009A6751" w:rsidP="0007224C">
            <w:pPr>
              <w:jc w:val="both"/>
              <w:rPr>
                <w:rFonts w:ascii="Times New Roman" w:hAnsi="Times New Roman" w:cs="Times New Roman"/>
                <w:iCs/>
              </w:rPr>
            </w:pPr>
            <w:r w:rsidRPr="009A6751">
              <w:rPr>
                <w:rFonts w:ascii="Times New Roman" w:hAnsi="Times New Roman" w:cs="Times New Roman"/>
                <w:iCs/>
              </w:rPr>
              <w:t>Pradėjusios veikti viešosios ir pusiau viešosios įkrovimo prieigos ir labai didelės galios įkrovimo prieigos krovininiam transportui ir (arba) autobusams (RRFCI03)</w:t>
            </w:r>
          </w:p>
        </w:tc>
        <w:tc>
          <w:tcPr>
            <w:tcW w:w="1393" w:type="dxa"/>
            <w:gridSpan w:val="2"/>
          </w:tcPr>
          <w:p w14:paraId="18DAF83B" w14:textId="77777777" w:rsidR="009A6751" w:rsidRPr="009A6751" w:rsidRDefault="009A6751" w:rsidP="009A6751">
            <w:pPr>
              <w:jc w:val="center"/>
              <w:rPr>
                <w:rFonts w:ascii="Times New Roman" w:hAnsi="Times New Roman" w:cs="Times New Roman"/>
                <w:iCs/>
              </w:rPr>
            </w:pPr>
            <w:r w:rsidRPr="009A6751">
              <w:rPr>
                <w:rFonts w:ascii="Times New Roman" w:hAnsi="Times New Roman" w:cs="Times New Roman"/>
                <w:iCs/>
              </w:rPr>
              <w:t>P.S.1.1039</w:t>
            </w:r>
          </w:p>
          <w:p w14:paraId="04B90383" w14:textId="2371ABE7" w:rsidR="00AC029E" w:rsidRPr="00D1464D" w:rsidRDefault="009A6751" w:rsidP="009A6751">
            <w:pPr>
              <w:jc w:val="center"/>
              <w:rPr>
                <w:rFonts w:ascii="Times New Roman" w:hAnsi="Times New Roman" w:cs="Times New Roman"/>
                <w:iCs/>
              </w:rPr>
            </w:pPr>
            <w:r w:rsidRPr="009A6751">
              <w:rPr>
                <w:rFonts w:ascii="Times New Roman" w:hAnsi="Times New Roman" w:cs="Times New Roman"/>
                <w:iCs/>
              </w:rPr>
              <w:t>(P-10-001-06-01-01-10)</w:t>
            </w:r>
          </w:p>
        </w:tc>
        <w:tc>
          <w:tcPr>
            <w:tcW w:w="2985" w:type="dxa"/>
            <w:gridSpan w:val="3"/>
          </w:tcPr>
          <w:p w14:paraId="48C86C97" w14:textId="625EBD82" w:rsidR="00AC029E" w:rsidRPr="00D1464D" w:rsidRDefault="0080466D" w:rsidP="002F67C8">
            <w:pPr>
              <w:jc w:val="center"/>
              <w:rPr>
                <w:rFonts w:ascii="Times New Roman" w:hAnsi="Times New Roman" w:cs="Times New Roman"/>
                <w:iCs/>
              </w:rPr>
            </w:pPr>
            <w:r w:rsidRPr="00D1464D">
              <w:rPr>
                <w:rFonts w:ascii="Times New Roman" w:hAnsi="Times New Roman" w:cs="Times New Roman"/>
                <w:iCs/>
              </w:rPr>
              <w:t>Skaičius</w:t>
            </w:r>
          </w:p>
        </w:tc>
        <w:tc>
          <w:tcPr>
            <w:tcW w:w="2204" w:type="dxa"/>
            <w:gridSpan w:val="2"/>
            <w:shd w:val="clear" w:color="auto" w:fill="auto"/>
          </w:tcPr>
          <w:p w14:paraId="35EDD7CE" w14:textId="77777777" w:rsidR="009A6751" w:rsidRPr="009A6751" w:rsidRDefault="6E7780FA" w:rsidP="6E7780FA">
            <w:pPr>
              <w:jc w:val="center"/>
              <w:rPr>
                <w:rFonts w:ascii="Times New Roman" w:hAnsi="Times New Roman" w:cs="Times New Roman"/>
              </w:rPr>
            </w:pPr>
            <w:r w:rsidRPr="6E7780FA">
              <w:rPr>
                <w:rFonts w:ascii="Times New Roman" w:hAnsi="Times New Roman" w:cs="Times New Roman"/>
              </w:rPr>
              <w:t>192</w:t>
            </w:r>
          </w:p>
          <w:p w14:paraId="007CCCC9" w14:textId="77777777" w:rsidR="009A6751" w:rsidRPr="009A6751" w:rsidRDefault="009A6751" w:rsidP="009A6751">
            <w:pPr>
              <w:jc w:val="center"/>
              <w:rPr>
                <w:rFonts w:ascii="Times New Roman" w:hAnsi="Times New Roman" w:cs="Times New Roman"/>
                <w:iCs/>
              </w:rPr>
            </w:pPr>
            <w:r w:rsidRPr="009A6751">
              <w:rPr>
                <w:rFonts w:ascii="Times New Roman" w:hAnsi="Times New Roman" w:cs="Times New Roman"/>
                <w:iCs/>
              </w:rPr>
              <w:t xml:space="preserve">(2024 m. II </w:t>
            </w:r>
            <w:proofErr w:type="spellStart"/>
            <w:r w:rsidRPr="009A6751">
              <w:rPr>
                <w:rFonts w:ascii="Times New Roman" w:hAnsi="Times New Roman" w:cs="Times New Roman"/>
                <w:iCs/>
              </w:rPr>
              <w:t>ketv</w:t>
            </w:r>
            <w:proofErr w:type="spellEnd"/>
            <w:r w:rsidRPr="009A6751">
              <w:rPr>
                <w:rFonts w:ascii="Times New Roman" w:hAnsi="Times New Roman" w:cs="Times New Roman"/>
                <w:iCs/>
              </w:rPr>
              <w:t>.) tarpinė reikšmė</w:t>
            </w:r>
          </w:p>
          <w:p w14:paraId="4EC8F16B" w14:textId="77777777" w:rsidR="009A6751" w:rsidRPr="009A6751" w:rsidRDefault="6E7780FA" w:rsidP="6E7780FA">
            <w:pPr>
              <w:jc w:val="center"/>
              <w:rPr>
                <w:rFonts w:ascii="Times New Roman" w:hAnsi="Times New Roman" w:cs="Times New Roman"/>
              </w:rPr>
            </w:pPr>
            <w:r w:rsidRPr="6E7780FA">
              <w:rPr>
                <w:rFonts w:ascii="Times New Roman" w:hAnsi="Times New Roman" w:cs="Times New Roman"/>
              </w:rPr>
              <w:t>640</w:t>
            </w:r>
          </w:p>
          <w:p w14:paraId="0DE26AC5" w14:textId="77777777" w:rsidR="009A6751" w:rsidRPr="009A6751" w:rsidRDefault="009A6751" w:rsidP="009A6751">
            <w:pPr>
              <w:jc w:val="center"/>
              <w:rPr>
                <w:rFonts w:ascii="Times New Roman" w:hAnsi="Times New Roman" w:cs="Times New Roman"/>
                <w:iCs/>
              </w:rPr>
            </w:pPr>
            <w:r w:rsidRPr="009A6751">
              <w:rPr>
                <w:rFonts w:ascii="Times New Roman" w:hAnsi="Times New Roman" w:cs="Times New Roman"/>
                <w:iCs/>
              </w:rPr>
              <w:t xml:space="preserve">(2025 m. II </w:t>
            </w:r>
            <w:proofErr w:type="spellStart"/>
            <w:r w:rsidRPr="009A6751">
              <w:rPr>
                <w:rFonts w:ascii="Times New Roman" w:hAnsi="Times New Roman" w:cs="Times New Roman"/>
                <w:iCs/>
              </w:rPr>
              <w:t>ketv</w:t>
            </w:r>
            <w:proofErr w:type="spellEnd"/>
            <w:r w:rsidRPr="009A6751">
              <w:rPr>
                <w:rFonts w:ascii="Times New Roman" w:hAnsi="Times New Roman" w:cs="Times New Roman"/>
                <w:iCs/>
              </w:rPr>
              <w:t>. tarpinė reikšmė)</w:t>
            </w:r>
          </w:p>
          <w:p w14:paraId="4226BECA" w14:textId="77777777" w:rsidR="009A6751" w:rsidRPr="009A6751" w:rsidRDefault="6E7780FA" w:rsidP="6E7780FA">
            <w:pPr>
              <w:jc w:val="center"/>
              <w:rPr>
                <w:rFonts w:ascii="Times New Roman" w:hAnsi="Times New Roman" w:cs="Times New Roman"/>
              </w:rPr>
            </w:pPr>
            <w:r w:rsidRPr="6E7780FA">
              <w:rPr>
                <w:rFonts w:ascii="Times New Roman" w:hAnsi="Times New Roman" w:cs="Times New Roman"/>
              </w:rPr>
              <w:t>1 280</w:t>
            </w:r>
          </w:p>
          <w:p w14:paraId="4BFAB8F1" w14:textId="63722033" w:rsidR="00AC029E" w:rsidRPr="00D1464D" w:rsidRDefault="009A6751" w:rsidP="009A6751">
            <w:pPr>
              <w:jc w:val="center"/>
              <w:rPr>
                <w:rFonts w:ascii="Times New Roman" w:hAnsi="Times New Roman" w:cs="Times New Roman"/>
                <w:iCs/>
              </w:rPr>
            </w:pPr>
            <w:r w:rsidRPr="009A6751">
              <w:rPr>
                <w:rFonts w:ascii="Times New Roman" w:hAnsi="Times New Roman" w:cs="Times New Roman"/>
                <w:iCs/>
              </w:rPr>
              <w:t xml:space="preserve">(2026 m. II </w:t>
            </w:r>
            <w:proofErr w:type="spellStart"/>
            <w:r w:rsidRPr="009A6751">
              <w:rPr>
                <w:rFonts w:ascii="Times New Roman" w:hAnsi="Times New Roman" w:cs="Times New Roman"/>
                <w:iCs/>
              </w:rPr>
              <w:t>ketv</w:t>
            </w:r>
            <w:proofErr w:type="spellEnd"/>
            <w:r w:rsidRPr="009A6751">
              <w:rPr>
                <w:rFonts w:ascii="Times New Roman" w:hAnsi="Times New Roman" w:cs="Times New Roman"/>
                <w:iCs/>
              </w:rPr>
              <w:t>. galutinė reikšmė)</w:t>
            </w:r>
          </w:p>
        </w:tc>
      </w:tr>
      <w:tr w:rsidR="00AC029E" w:rsidRPr="008B168C" w14:paraId="7F8AAC09" w14:textId="77777777" w:rsidTr="009B57FB">
        <w:trPr>
          <w:cantSplit/>
          <w:trHeight w:val="300"/>
        </w:trPr>
        <w:tc>
          <w:tcPr>
            <w:tcW w:w="850" w:type="dxa"/>
          </w:tcPr>
          <w:p w14:paraId="2A21420D" w14:textId="1C8F801B" w:rsidR="00AC029E" w:rsidRPr="00533406" w:rsidRDefault="6E7780FA" w:rsidP="6E7780FA">
            <w:pPr>
              <w:rPr>
                <w:rFonts w:ascii="Times New Roman" w:hAnsi="Times New Roman" w:cs="Times New Roman"/>
                <w:b/>
                <w:bCs/>
              </w:rPr>
            </w:pPr>
            <w:r w:rsidRPr="6E7780FA">
              <w:rPr>
                <w:rFonts w:ascii="Times New Roman" w:hAnsi="Times New Roman" w:cs="Times New Roman"/>
                <w:b/>
                <w:bCs/>
              </w:rPr>
              <w:t>2.16</w:t>
            </w:r>
          </w:p>
        </w:tc>
        <w:tc>
          <w:tcPr>
            <w:tcW w:w="9073" w:type="dxa"/>
            <w:gridSpan w:val="9"/>
          </w:tcPr>
          <w:p w14:paraId="58EFB8A0" w14:textId="77E1DCBC" w:rsidR="00AC029E" w:rsidRPr="00533406" w:rsidRDefault="3B60C5C8" w:rsidP="00AC029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02833" w:rsidRPr="008B168C" w14:paraId="31C64C8C" w14:textId="77777777" w:rsidTr="009B57FB">
        <w:trPr>
          <w:cantSplit/>
          <w:trHeight w:val="300"/>
        </w:trPr>
        <w:tc>
          <w:tcPr>
            <w:tcW w:w="850" w:type="dxa"/>
            <w:vMerge w:val="restart"/>
          </w:tcPr>
          <w:p w14:paraId="31C64C8A" w14:textId="38B773A8" w:rsidR="00A02833" w:rsidRPr="00A02833" w:rsidRDefault="6E7780FA" w:rsidP="6E7780FA">
            <w:pPr>
              <w:rPr>
                <w:rFonts w:ascii="Times New Roman" w:hAnsi="Times New Roman" w:cs="Times New Roman"/>
                <w:b/>
                <w:bCs/>
              </w:rPr>
            </w:pPr>
            <w:r w:rsidRPr="6E7780FA">
              <w:rPr>
                <w:rFonts w:ascii="Times New Roman" w:hAnsi="Times New Roman" w:cs="Times New Roman"/>
                <w:b/>
                <w:bCs/>
              </w:rPr>
              <w:t>2.16.1</w:t>
            </w:r>
          </w:p>
        </w:tc>
        <w:tc>
          <w:tcPr>
            <w:tcW w:w="9073" w:type="dxa"/>
            <w:gridSpan w:val="9"/>
            <w:shd w:val="clear" w:color="auto" w:fill="auto"/>
          </w:tcPr>
          <w:p w14:paraId="31C64C8B" w14:textId="3C10984E"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02833" w:rsidRPr="008B168C" w14:paraId="31C64C8F" w14:textId="77777777" w:rsidTr="009B57FB">
        <w:trPr>
          <w:cantSplit/>
          <w:trHeight w:val="385"/>
        </w:trPr>
        <w:tc>
          <w:tcPr>
            <w:tcW w:w="850" w:type="dxa"/>
            <w:vMerge/>
          </w:tcPr>
          <w:p w14:paraId="31C64C8D" w14:textId="77777777" w:rsidR="00A02833" w:rsidRPr="00A02833" w:rsidRDefault="00A02833" w:rsidP="00AC029E">
            <w:pPr>
              <w:rPr>
                <w:rFonts w:ascii="Times New Roman" w:hAnsi="Times New Roman" w:cs="Times New Roman"/>
                <w:b/>
                <w:bCs/>
              </w:rPr>
            </w:pPr>
          </w:p>
        </w:tc>
        <w:tc>
          <w:tcPr>
            <w:tcW w:w="9073" w:type="dxa"/>
            <w:gridSpan w:val="9"/>
            <w:shd w:val="clear" w:color="auto" w:fill="auto"/>
          </w:tcPr>
          <w:p w14:paraId="41A5293A" w14:textId="4FD80447"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1.</w:t>
            </w:r>
            <w:r w:rsidRPr="009A6751">
              <w:rPr>
                <w:rFonts w:ascii="Times New Roman" w:hAnsi="Times New Roman" w:cs="Times New Roman"/>
              </w:rPr>
              <w:tab/>
              <w:t xml:space="preserve"> Pagal Aprašą bus finansuojamas jungtinis projektas (toliau – JP).</w:t>
            </w:r>
          </w:p>
          <w:p w14:paraId="782B669D" w14:textId="3B3D3592"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2.</w:t>
            </w:r>
            <w:r w:rsidRPr="009A6751">
              <w:rPr>
                <w:rFonts w:ascii="Times New Roman" w:hAnsi="Times New Roman" w:cs="Times New Roman"/>
              </w:rPr>
              <w:tab/>
              <w:t xml:space="preserve"> Pagal Aprašą finansuojama veikla – viešai prieinamos elektromobilių įkrovimo infrastruktūros įrengimas ir plėtra (t. y. elektromobilių įkrovimo stotelių su viena ar daugiau įkrovimo prieigų (toliau – stotelės su prieiga (-</w:t>
            </w:r>
            <w:proofErr w:type="spellStart"/>
            <w:r w:rsidRPr="009A6751">
              <w:rPr>
                <w:rFonts w:ascii="Times New Roman" w:hAnsi="Times New Roman" w:cs="Times New Roman"/>
              </w:rPr>
              <w:t>omis</w:t>
            </w:r>
            <w:proofErr w:type="spellEnd"/>
            <w:r w:rsidRPr="009A6751">
              <w:rPr>
                <w:rFonts w:ascii="Times New Roman" w:hAnsi="Times New Roman" w:cs="Times New Roman"/>
              </w:rPr>
              <w:t>) įsigijimas, montavimas / įrengimas) privačia iniciatyva finansuojant JP vykdytojo atrinktus JP projektus (toliau – JP projektas):</w:t>
            </w:r>
          </w:p>
          <w:p w14:paraId="340C9F5B" w14:textId="59C34171"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2.1.</w:t>
            </w:r>
            <w:r w:rsidRPr="009A6751">
              <w:rPr>
                <w:rFonts w:ascii="Times New Roman" w:hAnsi="Times New Roman" w:cs="Times New Roman"/>
              </w:rPr>
              <w:tab/>
              <w:t xml:space="preserve"> darnaus </w:t>
            </w:r>
            <w:proofErr w:type="spellStart"/>
            <w:r w:rsidRPr="009A6751">
              <w:rPr>
                <w:rFonts w:ascii="Times New Roman" w:hAnsi="Times New Roman" w:cs="Times New Roman"/>
              </w:rPr>
              <w:t>judumo</w:t>
            </w:r>
            <w:proofErr w:type="spellEnd"/>
            <w:r w:rsidRPr="009A6751">
              <w:rPr>
                <w:rFonts w:ascii="Times New Roman" w:hAnsi="Times New Roman" w:cs="Times New Roman"/>
              </w:rPr>
              <w:t xml:space="preserve"> miestuose planų 2014-2020 m. Europos Sąjungos fondų lėšomis nerengusiose savivaldybėse (vietose, kurios nenustatytos šių savivaldybių iki 2030 metų numatomų įrengti viešųjų ir pusiau viešųjų elektromobilių įkrovimo prieigų planuose (JP projekto veiklos </w:t>
            </w:r>
            <w:proofErr w:type="spellStart"/>
            <w:r w:rsidRPr="009A6751">
              <w:rPr>
                <w:rFonts w:ascii="Times New Roman" w:hAnsi="Times New Roman" w:cs="Times New Roman"/>
              </w:rPr>
              <w:t>poveiklė</w:t>
            </w:r>
            <w:proofErr w:type="spellEnd"/>
            <w:r w:rsidRPr="009A6751">
              <w:rPr>
                <w:rFonts w:ascii="Times New Roman" w:hAnsi="Times New Roman" w:cs="Times New Roman"/>
              </w:rPr>
              <w:t xml:space="preserve"> turi būti įgyvendinama Akmenės, Alytaus, Anykščių, Biržų, Ignalinos, Joniškio, Jurbarko, Kaišiadorių, Kauno, Kelmės, Klaipėdos, Kretingos, Kupiškio, Lazdijų, Molėtų, Pakruojo, Panevėžio, Pasvalio, Plungės, Prienų, Radviliškio, Raseinių, Rokiškio, Skuodo, Šakių, Šalčininkų, Šiaulių, Šilalės, Šilutės, Širvintų, Švenčionių, Trakų, Ukmergės, Varėnos, Vilkaviškio, Vilniaus ir Zarasų rajonų bei Elektrėnų, Kalvarijos, Kazlų Rūdos, Pagėgių ir Rietavo savivaldybių teritorijose);</w:t>
            </w:r>
          </w:p>
          <w:p w14:paraId="634A2585" w14:textId="73A8D891"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2.2.</w:t>
            </w:r>
            <w:r w:rsidRPr="009A6751">
              <w:rPr>
                <w:rFonts w:ascii="Times New Roman" w:hAnsi="Times New Roman" w:cs="Times New Roman"/>
              </w:rPr>
              <w:tab/>
              <w:t xml:space="preserve"> šalia magistralinių, krašto kelių;</w:t>
            </w:r>
          </w:p>
          <w:p w14:paraId="2E8E59C0" w14:textId="6D550490"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2.3.</w:t>
            </w:r>
            <w:r w:rsidRPr="009A6751">
              <w:rPr>
                <w:rFonts w:ascii="Times New Roman" w:hAnsi="Times New Roman" w:cs="Times New Roman"/>
              </w:rPr>
              <w:tab/>
              <w:t xml:space="preserve"> degalinėse, geležinkelių ir autobusų stotyse, oro uostuose, vidaus vandenų ir jūrų uostuose. </w:t>
            </w:r>
          </w:p>
          <w:p w14:paraId="2615ECF3" w14:textId="6DE9224D"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3.</w:t>
            </w:r>
            <w:r w:rsidRPr="009A6751">
              <w:rPr>
                <w:rFonts w:ascii="Times New Roman" w:hAnsi="Times New Roman" w:cs="Times New Roman"/>
              </w:rPr>
              <w:tab/>
              <w:t xml:space="preserve"> JP vykdytojo atranka atliekama planavimo būdu.</w:t>
            </w:r>
          </w:p>
          <w:p w14:paraId="322FE3B8" w14:textId="598ED8BB"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4.</w:t>
            </w:r>
            <w:r w:rsidRPr="009A6751">
              <w:rPr>
                <w:rFonts w:ascii="Times New Roman" w:hAnsi="Times New Roman" w:cs="Times New Roman"/>
              </w:rPr>
              <w:tab/>
              <w:t xml:space="preserve"> Galimas JP vykdytojas – Lietuvos Respublikos aplinkos ministerijos Aplinkos projektų valdymo agentūra (toliau – JP vykdytojas).</w:t>
            </w:r>
          </w:p>
          <w:p w14:paraId="723FE195" w14:textId="5C31CA95"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5.</w:t>
            </w:r>
            <w:r w:rsidRPr="009A6751">
              <w:rPr>
                <w:rFonts w:ascii="Times New Roman" w:hAnsi="Times New Roman" w:cs="Times New Roman"/>
              </w:rPr>
              <w:tab/>
              <w:t xml:space="preserve"> Partneriai nėra galimi.</w:t>
            </w:r>
          </w:p>
          <w:p w14:paraId="17BE05DF" w14:textId="46A97DB1"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6.</w:t>
            </w:r>
            <w:r w:rsidRPr="009A6751">
              <w:rPr>
                <w:rFonts w:ascii="Times New Roman" w:hAnsi="Times New Roman" w:cs="Times New Roman"/>
              </w:rPr>
              <w:tab/>
              <w:t xml:space="preserve"> JP veiklos įgyvendinimą administruoja viešoji įstaiga Centrinė projektų valdymo agentūra (toliau – Administruojančioji institucija).</w:t>
            </w:r>
          </w:p>
          <w:p w14:paraId="6FF3EF7C" w14:textId="4F5F34A2"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7.</w:t>
            </w:r>
            <w:r w:rsidRPr="009A6751">
              <w:rPr>
                <w:rFonts w:ascii="Times New Roman" w:hAnsi="Times New Roman" w:cs="Times New Roman"/>
              </w:rPr>
              <w:tab/>
              <w:t xml:space="preserve"> JP turi atitikti bendruosius atrankos kriterijus, išdėstytus Projektų taisyklių 2 priede (įskaitant Apraše nurodytus reikalavimus).</w:t>
            </w:r>
          </w:p>
          <w:p w14:paraId="7C376014" w14:textId="3189CBBE"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8.</w:t>
            </w:r>
            <w:r w:rsidRPr="009A6751">
              <w:rPr>
                <w:rFonts w:ascii="Times New Roman" w:hAnsi="Times New Roman" w:cs="Times New Roman"/>
              </w:rPr>
              <w:tab/>
              <w:t xml:space="preserve"> JP turi būti siekiama įgyvendinti Susisiekimo plėtros programos pažangos priemonės „Skatinti alternatyviųjų degalų naudojimą transporto sektoriuje“ produkto rodiklį „Pradėjusios veikti viešosios ir pusiau viešosios įkrovimo prieigos ir labai didelės galios įkrovimo prieigos krovininiam transportui ir (arba) autobusams“. Rodiklis laikomas pasiektu, kai JP projekto pareiškėjas pateikia JP vykdytojui elektromobilių įkrovimo stotelės su prieiga (-</w:t>
            </w:r>
            <w:proofErr w:type="spellStart"/>
            <w:r w:rsidRPr="009A6751">
              <w:rPr>
                <w:rFonts w:ascii="Times New Roman" w:hAnsi="Times New Roman" w:cs="Times New Roman"/>
              </w:rPr>
              <w:t>omis</w:t>
            </w:r>
            <w:proofErr w:type="spellEnd"/>
            <w:r w:rsidRPr="009A6751">
              <w:rPr>
                <w:rFonts w:ascii="Times New Roman" w:hAnsi="Times New Roman" w:cs="Times New Roman"/>
              </w:rPr>
              <w:t>) įrengimą bei perėmimą JP projekto pareiškėjo nuosavybėn pagrindžiančius dokumentus (PVM sąskaitą faktūrą / sąskaitą faktūrą, elektromobilių įkrovimo stotelės su prieiga įsigijimo ir (ar) montavimo / įrengimo perdavimo–priėmimo aktą, JP projekto vykdytojo deklaraciją ir (ar) kitus lygiaverčius, JP vykdytojo kvietime teikti paraiškas nustatytus dokumentus, elektromobilių įkrovimo stotelės su prieiga (-</w:t>
            </w:r>
            <w:proofErr w:type="spellStart"/>
            <w:r w:rsidRPr="009A6751">
              <w:rPr>
                <w:rFonts w:ascii="Times New Roman" w:hAnsi="Times New Roman" w:cs="Times New Roman"/>
              </w:rPr>
              <w:t>omis</w:t>
            </w:r>
            <w:proofErr w:type="spellEnd"/>
            <w:r w:rsidRPr="009A6751">
              <w:rPr>
                <w:rFonts w:ascii="Times New Roman" w:hAnsi="Times New Roman" w:cs="Times New Roman"/>
              </w:rPr>
              <w:t>) techninius duomenis patvirtinančius dokumentus (techninę specifikaciją ar lygiavertį dokumentą), kitus dokumentus, nurodytus Tyrime ir Apraše.</w:t>
            </w:r>
          </w:p>
          <w:p w14:paraId="736DDF2A" w14:textId="6C8E45C9"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9.</w:t>
            </w:r>
            <w:r w:rsidRPr="009A6751">
              <w:rPr>
                <w:rFonts w:ascii="Times New Roman" w:hAnsi="Times New Roman" w:cs="Times New Roman"/>
              </w:rPr>
              <w:tab/>
              <w:t xml:space="preserve"> JP įgyvendinamas pagal projekto sutartyje, Apraše ir Projektų taisyklėse nustatytus reikalavimus.</w:t>
            </w:r>
          </w:p>
          <w:p w14:paraId="591750DB" w14:textId="547B2857"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10.</w:t>
            </w:r>
            <w:r w:rsidRPr="009A6751">
              <w:rPr>
                <w:rFonts w:ascii="Times New Roman" w:hAnsi="Times New Roman" w:cs="Times New Roman"/>
              </w:rPr>
              <w:tab/>
              <w:t xml:space="preserve"> JP veikla įgyvendinama ne ilgiau kaip iki 2026 m. balandžio 30 d. </w:t>
            </w:r>
          </w:p>
          <w:p w14:paraId="6E85D279" w14:textId="6DBE284A"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11.</w:t>
            </w:r>
            <w:r w:rsidRPr="009A6751">
              <w:rPr>
                <w:rFonts w:ascii="Times New Roman" w:hAnsi="Times New Roman" w:cs="Times New Roman"/>
              </w:rPr>
              <w:tab/>
              <w:t xml:space="preserve"> Siekiant užtikrinti atitiktį Reglamento (ES) Nr. 651/2014 6 straipsnio nuostatoms, projekto veiklos gali būti pradėtos įgyvendinti tik pateikus (užregistravus) projekto įgyvendinimo planą (toliau – PĮP) Administruojančiajai institucijai, tačiau projekto išlaidos nuo PĮP registravimo dienos iki projekto sutarties pasirašymo yra patiriamos pareiškėjo rizika. Projektui, kurio veiklos pradėtos įgyvendinti iki PĮP registravimo dienos, finansavimas neskiriamas.</w:t>
            </w:r>
          </w:p>
          <w:p w14:paraId="1EE861E6" w14:textId="2083F660"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12.</w:t>
            </w:r>
            <w:r w:rsidRPr="009A6751">
              <w:rPr>
                <w:rFonts w:ascii="Times New Roman" w:hAnsi="Times New Roman" w:cs="Times New Roman"/>
              </w:rPr>
              <w:tab/>
              <w:t xml:space="preserve"> JP vykdytojas turi įgyvendinti privalomus matomumo ir informavimo reikalavimus, numatytus Projektų taisyklių VIII skyriaus pirmajame skirsnyje. Papildomai JP vykdytojas turi:</w:t>
            </w:r>
          </w:p>
          <w:p w14:paraId="5400646F" w14:textId="55A1E9BD"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12.1.</w:t>
            </w:r>
            <w:r w:rsidRPr="009A6751">
              <w:rPr>
                <w:rFonts w:ascii="Times New Roman" w:hAnsi="Times New Roman" w:cs="Times New Roman"/>
              </w:rPr>
              <w:tab/>
              <w:t xml:space="preserve"> suorganizuoti ne mažiau nei vieną renginį ir ne mažiau nei vieną socialinę kampaniją per metus, apimančius potencialių pareiškėjų ir kitų tikslinių grupių švietimą teikiant mokomąją medžiagą;</w:t>
            </w:r>
          </w:p>
          <w:p w14:paraId="2E19D2CA" w14:textId="4DD20352"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12.2.</w:t>
            </w:r>
            <w:r w:rsidRPr="009A6751">
              <w:rPr>
                <w:rFonts w:ascii="Times New Roman" w:hAnsi="Times New Roman" w:cs="Times New Roman"/>
              </w:rPr>
              <w:tab/>
              <w:t xml:space="preserve"> užtikrinti potencialių pareiškėjų informavimą apie galimybę gauti finansavimą pagal JP ir finansavimo sąlygas, pasirenkant efektyvius informavimo kanalus (pvz., internetinė žiniasklaida, socialiniai tinklai, televizija, kita).</w:t>
            </w:r>
          </w:p>
          <w:p w14:paraId="2FB84868" w14:textId="038B3783"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13.</w:t>
            </w:r>
            <w:r w:rsidRPr="009A6751">
              <w:rPr>
                <w:rFonts w:ascii="Times New Roman" w:hAnsi="Times New Roman" w:cs="Times New Roman"/>
              </w:rPr>
              <w:tab/>
              <w:t xml:space="preserve"> Taikomi JP </w:t>
            </w:r>
            <w:proofErr w:type="spellStart"/>
            <w:r w:rsidRPr="009A6751">
              <w:rPr>
                <w:rFonts w:ascii="Times New Roman" w:hAnsi="Times New Roman" w:cs="Times New Roman"/>
              </w:rPr>
              <w:t>parengtumo</w:t>
            </w:r>
            <w:proofErr w:type="spellEnd"/>
            <w:r w:rsidRPr="009A6751">
              <w:rPr>
                <w:rFonts w:ascii="Times New Roman" w:hAnsi="Times New Roman" w:cs="Times New Roman"/>
              </w:rPr>
              <w:t xml:space="preserve"> reikalavimai: </w:t>
            </w:r>
          </w:p>
          <w:p w14:paraId="4BBE7A06" w14:textId="61B8DD9C"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13.1.</w:t>
            </w:r>
            <w:r w:rsidRPr="009A6751">
              <w:rPr>
                <w:rFonts w:ascii="Times New Roman" w:hAnsi="Times New Roman" w:cs="Times New Roman"/>
              </w:rPr>
              <w:tab/>
              <w:t xml:space="preserve"> JP vykdytojas, teikdamas PĮP, turi pateikti Susisiekimo ministerijai patvirtinto vidaus procedūrų aprašo, kuriame būtų numatyta Projektų taisyklėse JP vykdytojui numatytų funkcijų ir atsakomybių atlikimo tvarka, kopiją;</w:t>
            </w:r>
          </w:p>
          <w:p w14:paraId="655C1384" w14:textId="34BA5356" w:rsidR="009A6751" w:rsidRPr="009A6751" w:rsidRDefault="009A6751" w:rsidP="0007224C">
            <w:pPr>
              <w:tabs>
                <w:tab w:val="left" w:pos="464"/>
              </w:tabs>
              <w:jc w:val="both"/>
              <w:rPr>
                <w:rFonts w:ascii="Times New Roman" w:hAnsi="Times New Roman" w:cs="Times New Roman"/>
              </w:rPr>
            </w:pPr>
            <w:r w:rsidRPr="009A6751">
              <w:rPr>
                <w:rFonts w:ascii="Times New Roman" w:hAnsi="Times New Roman" w:cs="Times New Roman"/>
              </w:rPr>
              <w:t>13.2.</w:t>
            </w:r>
            <w:r w:rsidRPr="009A6751">
              <w:rPr>
                <w:rFonts w:ascii="Times New Roman" w:hAnsi="Times New Roman" w:cs="Times New Roman"/>
              </w:rPr>
              <w:tab/>
              <w:t xml:space="preserve"> JP vykdytojas, teikdamas PĮP, Administruojančiai institucijai turi pateikti investicijų projektą,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w:t>
            </w:r>
            <w:r w:rsidRPr="009A6751">
              <w:rPr>
                <w:rFonts w:ascii="Times New Roman" w:hAnsi="Times New Roman" w:cs="Times New Roman"/>
              </w:rPr>
              <w:lastRenderedPageBreak/>
              <w:t xml:space="preserve">direktoriaus 2014 m. gruodžio 31 d. įsakymu Nr. 2014/8-337 (2023 m. sausio 6 d. įsakymo Nr. 2023/8-4 redakcija), kuri skelbiama interneto svetainėje </w:t>
            </w:r>
            <w:proofErr w:type="spellStart"/>
            <w:r w:rsidRPr="009A6751">
              <w:rPr>
                <w:rFonts w:ascii="Times New Roman" w:hAnsi="Times New Roman" w:cs="Times New Roman"/>
              </w:rPr>
              <w:t>ppplietuva.lt</w:t>
            </w:r>
            <w:proofErr w:type="spellEnd"/>
            <w:r w:rsidRPr="009A6751">
              <w:rPr>
                <w:rFonts w:ascii="Times New Roman" w:hAnsi="Times New Roman" w:cs="Times New Roman"/>
              </w:rPr>
              <w:t xml:space="preserve"> skiltyje „Viešųjų investicijų projektų rengimas“ prie „Rengimas ir vertinimas“.</w:t>
            </w:r>
          </w:p>
          <w:p w14:paraId="31C64C8E" w14:textId="1FA82FB8" w:rsidR="00A02833" w:rsidRPr="009C094C" w:rsidRDefault="009A6751" w:rsidP="0007224C">
            <w:pPr>
              <w:tabs>
                <w:tab w:val="left" w:pos="490"/>
              </w:tabs>
              <w:jc w:val="both"/>
              <w:rPr>
                <w:rFonts w:ascii="Times New Roman" w:hAnsi="Times New Roman" w:cs="Times New Roman"/>
              </w:rPr>
            </w:pPr>
            <w:r w:rsidRPr="009A6751">
              <w:rPr>
                <w:rFonts w:ascii="Times New Roman" w:hAnsi="Times New Roman" w:cs="Times New Roman"/>
              </w:rPr>
              <w:t>14.</w:t>
            </w:r>
            <w:r w:rsidRPr="009A6751">
              <w:rPr>
                <w:rFonts w:ascii="Times New Roman" w:hAnsi="Times New Roman" w:cs="Times New Roman"/>
              </w:rPr>
              <w:tab/>
              <w:t xml:space="preserve"> JP finansavimo apimtis – 12 000 000,00 (dvylika milijonų) eurų EGADP lėšų kartu su JP administravimo ir informavimo išlaidomis.</w:t>
            </w:r>
          </w:p>
        </w:tc>
      </w:tr>
      <w:tr w:rsidR="00AC029E" w:rsidRPr="008B168C" w14:paraId="31C64C92" w14:textId="77777777" w:rsidTr="009B57FB">
        <w:trPr>
          <w:cantSplit/>
          <w:trHeight w:val="300"/>
        </w:trPr>
        <w:tc>
          <w:tcPr>
            <w:tcW w:w="850" w:type="dxa"/>
            <w:vMerge w:val="restart"/>
          </w:tcPr>
          <w:p w14:paraId="31C64C90" w14:textId="73362A6B" w:rsidR="00AC029E" w:rsidRPr="00CF6F52" w:rsidRDefault="6E7780FA" w:rsidP="6E7780FA">
            <w:pPr>
              <w:rPr>
                <w:rFonts w:ascii="Times New Roman" w:hAnsi="Times New Roman" w:cs="Times New Roman"/>
                <w:b/>
                <w:bCs/>
              </w:rPr>
            </w:pPr>
            <w:r w:rsidRPr="6E7780FA">
              <w:rPr>
                <w:rFonts w:ascii="Times New Roman" w:hAnsi="Times New Roman" w:cs="Times New Roman"/>
                <w:b/>
                <w:bCs/>
              </w:rPr>
              <w:lastRenderedPageBreak/>
              <w:t>2.16.2</w:t>
            </w:r>
          </w:p>
        </w:tc>
        <w:tc>
          <w:tcPr>
            <w:tcW w:w="9073" w:type="dxa"/>
            <w:gridSpan w:val="9"/>
            <w:shd w:val="clear" w:color="auto" w:fill="auto"/>
          </w:tcPr>
          <w:p w14:paraId="31C64C91" w14:textId="678675F2" w:rsidR="00AC029E" w:rsidRPr="00CF6F52" w:rsidRDefault="79353E97" w:rsidP="002F67C8">
            <w:pPr>
              <w:jc w:val="both"/>
              <w:rPr>
                <w:rFonts w:ascii="Times New Roman" w:hAnsi="Times New Roman" w:cs="Times New Roman"/>
                <w:b/>
                <w:bCs/>
              </w:rPr>
            </w:pPr>
            <w:r w:rsidRPr="00CF6F52">
              <w:rPr>
                <w:rFonts w:ascii="Times New Roman" w:hAnsi="Times New Roman" w:cs="Times New Roman"/>
                <w:b/>
                <w:bCs/>
              </w:rPr>
              <w:t xml:space="preserve">Horizontaliųjų principų ir atitinkamų Europos Sąjungos pagrindinių teisių chartijos nuostatų laikymosi reikalavimai </w:t>
            </w:r>
          </w:p>
        </w:tc>
      </w:tr>
      <w:tr w:rsidR="00AC029E" w:rsidRPr="008B168C" w14:paraId="31C64C95" w14:textId="77777777" w:rsidTr="009B57FB">
        <w:trPr>
          <w:cantSplit/>
          <w:trHeight w:val="464"/>
        </w:trPr>
        <w:tc>
          <w:tcPr>
            <w:tcW w:w="850" w:type="dxa"/>
            <w:vMerge/>
          </w:tcPr>
          <w:p w14:paraId="31C64C93" w14:textId="77777777" w:rsidR="00AC029E" w:rsidRPr="00A02833" w:rsidRDefault="00AC029E" w:rsidP="00AC029E">
            <w:pPr>
              <w:rPr>
                <w:rFonts w:ascii="Times New Roman" w:hAnsi="Times New Roman" w:cs="Times New Roman"/>
                <w:b/>
                <w:bCs/>
              </w:rPr>
            </w:pPr>
          </w:p>
        </w:tc>
        <w:tc>
          <w:tcPr>
            <w:tcW w:w="9073" w:type="dxa"/>
            <w:gridSpan w:val="9"/>
            <w:shd w:val="clear" w:color="auto" w:fill="auto"/>
          </w:tcPr>
          <w:p w14:paraId="262ABE42" w14:textId="77777777" w:rsidR="009A6751" w:rsidRPr="009A6751" w:rsidRDefault="009A6751" w:rsidP="009A6751">
            <w:pPr>
              <w:jc w:val="both"/>
              <w:rPr>
                <w:rFonts w:ascii="Times New Roman" w:hAnsi="Times New Roman" w:cs="Times New Roman"/>
                <w:iCs/>
              </w:rPr>
            </w:pPr>
            <w:r w:rsidRPr="009A6751">
              <w:rPr>
                <w:rFonts w:ascii="Times New Roman" w:hAnsi="Times New Roman" w:cs="Times New Roman"/>
                <w:iCs/>
              </w:rPr>
              <w:t>Pagal Aprašą finansuojama JP veikla ir JP projekto veikla:</w:t>
            </w:r>
          </w:p>
          <w:p w14:paraId="50D1A6BE" w14:textId="40DD6C3F" w:rsidR="009A6751" w:rsidRPr="009A6751" w:rsidRDefault="009A6751" w:rsidP="00076E7A">
            <w:pPr>
              <w:tabs>
                <w:tab w:val="left" w:pos="330"/>
              </w:tabs>
              <w:jc w:val="both"/>
              <w:rPr>
                <w:rFonts w:ascii="Times New Roman" w:hAnsi="Times New Roman" w:cs="Times New Roman"/>
                <w:iCs/>
              </w:rPr>
            </w:pPr>
            <w:r w:rsidRPr="009A6751">
              <w:rPr>
                <w:rFonts w:ascii="Times New Roman" w:hAnsi="Times New Roman" w:cs="Times New Roman"/>
                <w:iCs/>
              </w:rPr>
              <w:t>1.</w:t>
            </w:r>
            <w:r w:rsidRPr="009A6751">
              <w:rPr>
                <w:rFonts w:ascii="Times New Roman" w:hAnsi="Times New Roman" w:cs="Times New Roman"/>
                <w:iCs/>
              </w:rPr>
              <w:tab/>
              <w:t xml:space="preserve"> prisidės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15F6ACC7" w14:textId="5FD50E9A" w:rsidR="009A6751" w:rsidRPr="009A6751" w:rsidRDefault="009A6751" w:rsidP="00076E7A">
            <w:pPr>
              <w:tabs>
                <w:tab w:val="left" w:pos="360"/>
              </w:tabs>
              <w:jc w:val="both"/>
              <w:rPr>
                <w:rFonts w:ascii="Times New Roman" w:hAnsi="Times New Roman" w:cs="Times New Roman"/>
                <w:iCs/>
              </w:rPr>
            </w:pPr>
            <w:r w:rsidRPr="009A6751">
              <w:rPr>
                <w:rFonts w:ascii="Times New Roman" w:hAnsi="Times New Roman" w:cs="Times New Roman"/>
                <w:iCs/>
              </w:rPr>
              <w:t>2.</w:t>
            </w:r>
            <w:r w:rsidRPr="009A6751">
              <w:rPr>
                <w:rFonts w:ascii="Times New Roman" w:hAnsi="Times New Roman" w:cs="Times New Roman"/>
                <w:iCs/>
              </w:rPr>
              <w:tab/>
              <w:t xml:space="preserve"> tiesiogiai neturės poveikio </w:t>
            </w:r>
            <w:proofErr w:type="spellStart"/>
            <w:r w:rsidRPr="009A6751">
              <w:rPr>
                <w:rFonts w:ascii="Times New Roman" w:hAnsi="Times New Roman" w:cs="Times New Roman"/>
                <w:iCs/>
              </w:rPr>
              <w:t>inovatyvumo</w:t>
            </w:r>
            <w:proofErr w:type="spellEnd"/>
            <w:r w:rsidRPr="009A6751">
              <w:rPr>
                <w:rFonts w:ascii="Times New Roman" w:hAnsi="Times New Roman" w:cs="Times New Roman"/>
                <w:iCs/>
              </w:rPr>
              <w:t xml:space="preserve"> (kūrybingumo) HP, nes nėra susijusios su sisteminių inovacijų ekosistemos problemų sprendimu ar atviros, laisvos, savimi pasitikinčios ir kūrybingos visuomenės, kuri yra būtina </w:t>
            </w:r>
            <w:proofErr w:type="spellStart"/>
            <w:r w:rsidRPr="009A6751">
              <w:rPr>
                <w:rFonts w:ascii="Times New Roman" w:hAnsi="Times New Roman" w:cs="Times New Roman"/>
                <w:iCs/>
              </w:rPr>
              <w:t>inovatyvumo</w:t>
            </w:r>
            <w:proofErr w:type="spellEnd"/>
            <w:r w:rsidRPr="009A6751">
              <w:rPr>
                <w:rFonts w:ascii="Times New Roman" w:hAnsi="Times New Roman" w:cs="Times New Roman"/>
                <w:iCs/>
              </w:rPr>
              <w:t xml:space="preserve"> sąlyga, ugdymu, tačiau ir neturės neigiamo poveikio šiam HP;</w:t>
            </w:r>
          </w:p>
          <w:p w14:paraId="334F1B65" w14:textId="06C36EAA" w:rsidR="009A6751" w:rsidRPr="009A6751" w:rsidRDefault="009A6751" w:rsidP="00076E7A">
            <w:pPr>
              <w:tabs>
                <w:tab w:val="left" w:pos="464"/>
              </w:tabs>
              <w:jc w:val="both"/>
              <w:rPr>
                <w:rFonts w:ascii="Times New Roman" w:hAnsi="Times New Roman" w:cs="Times New Roman"/>
                <w:iCs/>
              </w:rPr>
            </w:pPr>
            <w:r w:rsidRPr="009A6751">
              <w:rPr>
                <w:rFonts w:ascii="Times New Roman" w:hAnsi="Times New Roman" w:cs="Times New Roman"/>
                <w:iCs/>
              </w:rPr>
              <w:t>3.</w:t>
            </w:r>
            <w:r w:rsidRPr="009A6751">
              <w:rPr>
                <w:rFonts w:ascii="Times New Roman" w:hAnsi="Times New Roman" w:cs="Times New Roman"/>
                <w:iCs/>
              </w:rPr>
              <w:tab/>
              <w:t xml:space="preserve"> nėra tiesiogiai susijusios su atskirų visuomenės grupių gyvenimo kokybės gerinimu, tačiau jomis bus prisidėta prie HP galimybių visiems principo rodiklio „3.1. Neįgaliųjų gyvenimo kokybės indeksas“, kurio viena iš sudedamųjų dalių yra fizinės ir informacinės aplinkos prieinamumas, pasiekimo; įrengtomis stotelėmis su prieiga turės galimybę naudotis visos visuomenės grupės, įskaitant ir asmenis, turinčius individualių poreikių;</w:t>
            </w:r>
          </w:p>
          <w:p w14:paraId="7CDAC801" w14:textId="73E6E525" w:rsidR="009A6751" w:rsidRPr="009A6751" w:rsidRDefault="009A6751" w:rsidP="00076E7A">
            <w:pPr>
              <w:tabs>
                <w:tab w:val="left" w:pos="464"/>
              </w:tabs>
              <w:jc w:val="both"/>
              <w:rPr>
                <w:rFonts w:ascii="Times New Roman" w:hAnsi="Times New Roman" w:cs="Times New Roman"/>
                <w:iCs/>
              </w:rPr>
            </w:pPr>
            <w:r w:rsidRPr="009A6751">
              <w:rPr>
                <w:rFonts w:ascii="Times New Roman" w:hAnsi="Times New Roman" w:cs="Times New Roman"/>
                <w:iCs/>
              </w:rPr>
              <w:t>4.</w:t>
            </w:r>
            <w:r w:rsidRPr="009A6751">
              <w:rPr>
                <w:rFonts w:ascii="Times New Roman" w:hAnsi="Times New Roman" w:cs="Times New Roman"/>
                <w:iCs/>
              </w:rPr>
              <w:tab/>
              <w:t xml:space="preserve"> nepažeis lygių galimybių visiems HP, nes veikloms įgyvendinti nebus numatyti jokie ribojimai dėl lygių galimybių ir veikloje dalyvauti ar jos įgyvendinimo metu sukurtais rezultatais galės naudotis visos visuomenės grupės.</w:t>
            </w:r>
          </w:p>
          <w:p w14:paraId="7037D827" w14:textId="01F0E34F" w:rsidR="009A6751" w:rsidRPr="009A6751" w:rsidRDefault="00076E7A" w:rsidP="00076E7A">
            <w:pPr>
              <w:tabs>
                <w:tab w:val="left" w:pos="464"/>
              </w:tabs>
              <w:jc w:val="both"/>
              <w:rPr>
                <w:rFonts w:ascii="Times New Roman" w:hAnsi="Times New Roman" w:cs="Times New Roman"/>
                <w:iCs/>
              </w:rPr>
            </w:pPr>
            <w:r>
              <w:rPr>
                <w:rFonts w:ascii="Times New Roman" w:hAnsi="Times New Roman" w:cs="Times New Roman"/>
                <w:iCs/>
              </w:rPr>
              <w:t>5</w:t>
            </w:r>
            <w:r w:rsidR="009A6751" w:rsidRPr="009A6751">
              <w:rPr>
                <w:rFonts w:ascii="Times New Roman" w:hAnsi="Times New Roman" w:cs="Times New Roman"/>
                <w:iCs/>
              </w:rPr>
              <w:t>.</w:t>
            </w:r>
            <w:r w:rsidR="009A6751" w:rsidRPr="009A6751">
              <w:rPr>
                <w:rFonts w:ascii="Times New Roman" w:hAnsi="Times New Roman" w:cs="Times New Roman"/>
                <w:iCs/>
              </w:rPr>
              <w:tab/>
              <w:t xml:space="preserve"> Įgyvendinant JP ir JP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w:t>
            </w:r>
            <w:proofErr w:type="spellStart"/>
            <w:r w:rsidR="009A6751" w:rsidRPr="009A6751">
              <w:rPr>
                <w:rFonts w:ascii="Times New Roman" w:hAnsi="Times New Roman" w:cs="Times New Roman"/>
                <w:iCs/>
              </w:rPr>
              <w:t>inovatyvumo</w:t>
            </w:r>
            <w:proofErr w:type="spellEnd"/>
            <w:r w:rsidR="009A6751" w:rsidRPr="009A6751">
              <w:rPr>
                <w:rFonts w:ascii="Times New Roman" w:hAnsi="Times New Roman" w:cs="Times New Roman"/>
                <w:iCs/>
              </w:rPr>
              <w:t xml:space="preserve"> (kūrybingumo) (vykdomi </w:t>
            </w:r>
            <w:proofErr w:type="spellStart"/>
            <w:r w:rsidR="009A6751" w:rsidRPr="009A6751">
              <w:rPr>
                <w:rFonts w:ascii="Times New Roman" w:hAnsi="Times New Roman" w:cs="Times New Roman"/>
                <w:iCs/>
              </w:rPr>
              <w:t>inovatyvūs</w:t>
            </w:r>
            <w:proofErr w:type="spellEnd"/>
            <w:r w:rsidR="009A6751" w:rsidRPr="009A6751">
              <w:rPr>
                <w:rFonts w:ascii="Times New Roman" w:hAnsi="Times New Roman" w:cs="Times New Roman"/>
                <w:iCs/>
              </w:rPr>
              <w:t xml:space="preserve"> viešieji pirkimai, taikomos naujos technologijos, kuriami ar diegiami </w:t>
            </w:r>
            <w:proofErr w:type="spellStart"/>
            <w:r w:rsidR="009A6751" w:rsidRPr="009A6751">
              <w:rPr>
                <w:rFonts w:ascii="Times New Roman" w:hAnsi="Times New Roman" w:cs="Times New Roman"/>
                <w:iCs/>
              </w:rPr>
              <w:t>inovatyvūs</w:t>
            </w:r>
            <w:proofErr w:type="spellEnd"/>
            <w:r w:rsidR="009A6751" w:rsidRPr="009A6751">
              <w:rPr>
                <w:rFonts w:ascii="Times New Roman" w:hAnsi="Times New Roman" w:cs="Times New Roman"/>
                <w:iCs/>
              </w:rPr>
              <w:t xml:space="preserve"> sprendimai ir pan.) bei atsižvelgiama į Jungtinių Tautų neįgaliųjų teisių konvencijos nuostatas. </w:t>
            </w:r>
          </w:p>
          <w:p w14:paraId="296C51DF" w14:textId="021EE1FB" w:rsidR="009A6751" w:rsidRPr="009A6751" w:rsidRDefault="00076E7A" w:rsidP="00076E7A">
            <w:pPr>
              <w:tabs>
                <w:tab w:val="left" w:pos="464"/>
              </w:tabs>
              <w:jc w:val="both"/>
              <w:rPr>
                <w:rFonts w:ascii="Times New Roman" w:hAnsi="Times New Roman" w:cs="Times New Roman"/>
                <w:iCs/>
              </w:rPr>
            </w:pPr>
            <w:r>
              <w:rPr>
                <w:rFonts w:ascii="Times New Roman" w:hAnsi="Times New Roman" w:cs="Times New Roman"/>
                <w:iCs/>
              </w:rPr>
              <w:t>6</w:t>
            </w:r>
            <w:r w:rsidR="009A6751" w:rsidRPr="009A6751">
              <w:rPr>
                <w:rFonts w:ascii="Times New Roman" w:hAnsi="Times New Roman" w:cs="Times New Roman"/>
                <w:iCs/>
              </w:rPr>
              <w:t>.</w:t>
            </w:r>
            <w:r w:rsidR="009A6751" w:rsidRPr="009A6751">
              <w:rPr>
                <w:rFonts w:ascii="Times New Roman" w:hAnsi="Times New Roman" w:cs="Times New Roman"/>
                <w:iCs/>
              </w:rPr>
              <w:tab/>
              <w:t xml:space="preserve"> Įgyvendinant JP projektą elektromobilių įkrovimo infrastruktūra turi būti kuriama ir plėtojama laikantis universalaus dizaino principų ir turi būti užtikrintas prieinamumas ir veiksminga nediskriminacinė prieiga visiems naudotojams.</w:t>
            </w:r>
          </w:p>
          <w:p w14:paraId="4299F026" w14:textId="5E22A97A" w:rsidR="009A6751" w:rsidRPr="009A6751" w:rsidRDefault="00076E7A" w:rsidP="009E41AF">
            <w:pPr>
              <w:tabs>
                <w:tab w:val="left" w:pos="464"/>
              </w:tabs>
              <w:jc w:val="both"/>
              <w:rPr>
                <w:rFonts w:ascii="Times New Roman" w:hAnsi="Times New Roman" w:cs="Times New Roman"/>
                <w:iCs/>
              </w:rPr>
            </w:pPr>
            <w:r>
              <w:rPr>
                <w:rFonts w:ascii="Times New Roman" w:hAnsi="Times New Roman" w:cs="Times New Roman"/>
                <w:iCs/>
              </w:rPr>
              <w:t>7</w:t>
            </w:r>
            <w:r w:rsidR="009A6751" w:rsidRPr="009A6751">
              <w:rPr>
                <w:rFonts w:ascii="Times New Roman" w:hAnsi="Times New Roman" w:cs="Times New Roman"/>
                <w:iCs/>
              </w:rPr>
              <w:t>.</w:t>
            </w:r>
            <w:r w:rsidR="009A6751" w:rsidRPr="009A6751">
              <w:rPr>
                <w:rFonts w:ascii="Times New Roman" w:hAnsi="Times New Roman" w:cs="Times New Roman"/>
                <w:iCs/>
              </w:rPr>
              <w:tab/>
              <w:t xml:space="preserve"> 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31C64C94" w14:textId="0A72CC31" w:rsidR="00F22FC3" w:rsidRPr="00A70504" w:rsidRDefault="00076E7A" w:rsidP="00076E7A">
            <w:pPr>
              <w:tabs>
                <w:tab w:val="left" w:pos="464"/>
              </w:tabs>
              <w:jc w:val="both"/>
              <w:rPr>
                <w:rFonts w:ascii="Times New Roman" w:hAnsi="Times New Roman" w:cs="Times New Roman"/>
                <w:iCs/>
              </w:rPr>
            </w:pPr>
            <w:r>
              <w:rPr>
                <w:rFonts w:ascii="Times New Roman" w:hAnsi="Times New Roman" w:cs="Times New Roman"/>
                <w:iCs/>
              </w:rPr>
              <w:t>8</w:t>
            </w:r>
            <w:r w:rsidR="009A6751" w:rsidRPr="009A6751">
              <w:rPr>
                <w:rFonts w:ascii="Times New Roman" w:hAnsi="Times New Roman" w:cs="Times New Roman"/>
                <w:iCs/>
              </w:rPr>
              <w:t>.</w:t>
            </w:r>
            <w:r w:rsidR="009A6751" w:rsidRPr="009A6751">
              <w:rPr>
                <w:rFonts w:ascii="Times New Roman" w:hAnsi="Times New Roman" w:cs="Times New Roman"/>
                <w:iCs/>
              </w:rPr>
              <w:tab/>
              <w:t xml:space="preserve"> JP projekto atitikties reikšmingos žalos nedarymo HP vertinimo reikalavimai pateikiami Aprašo 1 priede.</w:t>
            </w:r>
          </w:p>
        </w:tc>
      </w:tr>
      <w:tr w:rsidR="00AC029E" w:rsidRPr="008B168C" w14:paraId="31C64C98" w14:textId="77777777" w:rsidTr="009B57FB">
        <w:trPr>
          <w:cantSplit/>
          <w:trHeight w:val="300"/>
        </w:trPr>
        <w:tc>
          <w:tcPr>
            <w:tcW w:w="850" w:type="dxa"/>
            <w:vMerge w:val="restart"/>
          </w:tcPr>
          <w:p w14:paraId="31C64C96" w14:textId="09512013" w:rsidR="00AC029E" w:rsidRPr="00353ABC" w:rsidRDefault="6E7780FA" w:rsidP="6E7780FA">
            <w:pPr>
              <w:rPr>
                <w:rFonts w:ascii="Times New Roman" w:hAnsi="Times New Roman" w:cs="Times New Roman"/>
                <w:b/>
                <w:bCs/>
              </w:rPr>
            </w:pPr>
            <w:r w:rsidRPr="6E7780FA">
              <w:rPr>
                <w:rFonts w:ascii="Times New Roman" w:hAnsi="Times New Roman" w:cs="Times New Roman"/>
                <w:b/>
                <w:bCs/>
              </w:rPr>
              <w:t>2.16.3</w:t>
            </w:r>
          </w:p>
        </w:tc>
        <w:tc>
          <w:tcPr>
            <w:tcW w:w="9073" w:type="dxa"/>
            <w:gridSpan w:val="9"/>
            <w:shd w:val="clear" w:color="auto" w:fill="auto"/>
          </w:tcPr>
          <w:p w14:paraId="31C64C97" w14:textId="038779E6" w:rsidR="00AC029E" w:rsidRPr="00353ABC" w:rsidRDefault="79353E97" w:rsidP="61F0C4A1">
            <w:pPr>
              <w:rPr>
                <w:rFonts w:ascii="Times New Roman" w:hAnsi="Times New Roman" w:cs="Times New Roman"/>
                <w:b/>
                <w:bCs/>
              </w:rPr>
            </w:pPr>
            <w:r w:rsidRPr="00353ABC">
              <w:rPr>
                <w:rFonts w:ascii="Times New Roman" w:hAnsi="Times New Roman" w:cs="Times New Roman"/>
                <w:b/>
                <w:bCs/>
              </w:rPr>
              <w:t>Reikalavimai įgyvendinus projektų veiklas</w:t>
            </w:r>
          </w:p>
        </w:tc>
      </w:tr>
      <w:tr w:rsidR="00AC029E" w:rsidRPr="008B168C" w14:paraId="31C64C9B" w14:textId="77777777" w:rsidTr="009B57FB">
        <w:trPr>
          <w:cantSplit/>
          <w:trHeight w:val="431"/>
        </w:trPr>
        <w:tc>
          <w:tcPr>
            <w:tcW w:w="850" w:type="dxa"/>
            <w:vMerge/>
          </w:tcPr>
          <w:p w14:paraId="31C64C99" w14:textId="77777777" w:rsidR="00AC029E" w:rsidRPr="00C27F12" w:rsidRDefault="00AC029E" w:rsidP="00AC029E">
            <w:pPr>
              <w:rPr>
                <w:rFonts w:ascii="Times New Roman" w:hAnsi="Times New Roman" w:cs="Times New Roman"/>
                <w:b/>
                <w:bCs/>
                <w:highlight w:val="yellow"/>
              </w:rPr>
            </w:pPr>
          </w:p>
        </w:tc>
        <w:tc>
          <w:tcPr>
            <w:tcW w:w="9073" w:type="dxa"/>
            <w:gridSpan w:val="9"/>
            <w:shd w:val="clear" w:color="auto" w:fill="auto"/>
          </w:tcPr>
          <w:p w14:paraId="166B59AE" w14:textId="6DB3C4C1" w:rsidR="009A6751" w:rsidRPr="009A6751" w:rsidRDefault="007945FD" w:rsidP="00076E7A">
            <w:pPr>
              <w:tabs>
                <w:tab w:val="left" w:pos="323"/>
              </w:tabs>
              <w:jc w:val="both"/>
              <w:rPr>
                <w:rFonts w:ascii="Times New Roman" w:hAnsi="Times New Roman" w:cs="Times New Roman"/>
                <w:iCs/>
              </w:rPr>
            </w:pPr>
            <w:r>
              <w:rPr>
                <w:rFonts w:ascii="Times New Roman" w:hAnsi="Times New Roman" w:cs="Times New Roman"/>
                <w:iCs/>
              </w:rPr>
              <w:t>1.</w:t>
            </w:r>
            <w:r>
              <w:rPr>
                <w:rFonts w:ascii="Times New Roman" w:hAnsi="Times New Roman" w:cs="Times New Roman"/>
                <w:iCs/>
              </w:rPr>
              <w:tab/>
              <w:t xml:space="preserve"> Po</w:t>
            </w:r>
            <w:r w:rsidR="00896AEC">
              <w:rPr>
                <w:rFonts w:ascii="Times New Roman" w:hAnsi="Times New Roman" w:cs="Times New Roman"/>
                <w:iCs/>
              </w:rPr>
              <w:t xml:space="preserve"> </w:t>
            </w:r>
            <w:r w:rsidR="009A6751" w:rsidRPr="009A6751">
              <w:rPr>
                <w:rFonts w:ascii="Times New Roman" w:hAnsi="Times New Roman" w:cs="Times New Roman"/>
                <w:iCs/>
              </w:rPr>
              <w:t>projekto finansavimo pabaigos 5 metus turi būti užtikrintas investicijų tęstinumas Projektų taisyklių IV skyriaus dešimtajame skirsnyje nustatyta tvarka.</w:t>
            </w:r>
          </w:p>
          <w:p w14:paraId="2F5C34B7" w14:textId="17E518FF" w:rsidR="009A6751" w:rsidRPr="009A6751" w:rsidRDefault="009A6751" w:rsidP="00076E7A">
            <w:pPr>
              <w:tabs>
                <w:tab w:val="left" w:pos="323"/>
              </w:tabs>
              <w:jc w:val="both"/>
              <w:rPr>
                <w:rFonts w:ascii="Times New Roman" w:hAnsi="Times New Roman" w:cs="Times New Roman"/>
                <w:iCs/>
              </w:rPr>
            </w:pPr>
            <w:r w:rsidRPr="009A6751">
              <w:rPr>
                <w:rFonts w:ascii="Times New Roman" w:hAnsi="Times New Roman" w:cs="Times New Roman"/>
                <w:iCs/>
              </w:rPr>
              <w:t>2.</w:t>
            </w:r>
            <w:r w:rsidRPr="009A6751">
              <w:rPr>
                <w:rFonts w:ascii="Times New Roman" w:hAnsi="Times New Roman" w:cs="Times New Roman"/>
                <w:iCs/>
              </w:rPr>
              <w:tab/>
              <w:t xml:space="preserve"> 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31C64C9A" w14:textId="276EDFFB" w:rsidR="00AC029E" w:rsidRPr="00076E7A" w:rsidRDefault="009A6751" w:rsidP="00076E7A">
            <w:pPr>
              <w:tabs>
                <w:tab w:val="left" w:pos="323"/>
              </w:tabs>
              <w:jc w:val="both"/>
              <w:rPr>
                <w:rFonts w:ascii="Times New Roman" w:hAnsi="Times New Roman" w:cs="Times New Roman"/>
                <w:iCs/>
              </w:rPr>
            </w:pPr>
            <w:r w:rsidRPr="009A6751">
              <w:rPr>
                <w:rFonts w:ascii="Times New Roman" w:hAnsi="Times New Roman" w:cs="Times New Roman"/>
                <w:iCs/>
              </w:rPr>
              <w:t>3.</w:t>
            </w:r>
            <w:r w:rsidRPr="009A6751">
              <w:rPr>
                <w:rFonts w:ascii="Times New Roman" w:hAnsi="Times New Roman" w:cs="Times New Roman"/>
                <w:iCs/>
              </w:rPr>
              <w:tab/>
              <w:t>Pareiškėjas įsipareigoja be JP vykdytojo sutikimo neparduoti ar kitaip neperleisti kitam fiziniam ar juridiniam asmeniui įkrovimo stotelės (-</w:t>
            </w:r>
            <w:proofErr w:type="spellStart"/>
            <w:r w:rsidRPr="009A6751">
              <w:rPr>
                <w:rFonts w:ascii="Times New Roman" w:hAnsi="Times New Roman" w:cs="Times New Roman"/>
                <w:iCs/>
              </w:rPr>
              <w:t>ių</w:t>
            </w:r>
            <w:proofErr w:type="spellEnd"/>
            <w:r w:rsidRPr="009A6751">
              <w:rPr>
                <w:rFonts w:ascii="Times New Roman" w:hAnsi="Times New Roman" w:cs="Times New Roman"/>
                <w:iCs/>
              </w:rPr>
              <w:t>) su prieiga (-</w:t>
            </w:r>
            <w:proofErr w:type="spellStart"/>
            <w:r w:rsidRPr="009A6751">
              <w:rPr>
                <w:rFonts w:ascii="Times New Roman" w:hAnsi="Times New Roman" w:cs="Times New Roman"/>
                <w:iCs/>
              </w:rPr>
              <w:t>omis</w:t>
            </w:r>
            <w:proofErr w:type="spellEnd"/>
            <w:r w:rsidRPr="009A6751">
              <w:rPr>
                <w:rFonts w:ascii="Times New Roman" w:hAnsi="Times New Roman" w:cs="Times New Roman"/>
                <w:iCs/>
              </w:rPr>
              <w:t>), už kurią (-</w:t>
            </w:r>
            <w:proofErr w:type="spellStart"/>
            <w:r w:rsidRPr="009A6751">
              <w:rPr>
                <w:rFonts w:ascii="Times New Roman" w:hAnsi="Times New Roman" w:cs="Times New Roman"/>
                <w:iCs/>
              </w:rPr>
              <w:t>ias</w:t>
            </w:r>
            <w:proofErr w:type="spellEnd"/>
            <w:r w:rsidRPr="009A6751">
              <w:rPr>
                <w:rFonts w:ascii="Times New Roman" w:hAnsi="Times New Roman" w:cs="Times New Roman"/>
                <w:iCs/>
              </w:rPr>
              <w:t>) skirta kompensacija, mažiausiai 5 metus nuo kompensacijos sumokėjimo datos.</w:t>
            </w:r>
          </w:p>
        </w:tc>
      </w:tr>
      <w:tr w:rsidR="00AC029E" w:rsidRPr="008B168C" w14:paraId="31C64C9F" w14:textId="77777777" w:rsidTr="009B57FB">
        <w:trPr>
          <w:cantSplit/>
          <w:trHeight w:val="300"/>
        </w:trPr>
        <w:tc>
          <w:tcPr>
            <w:tcW w:w="850" w:type="dxa"/>
            <w:vMerge w:val="restart"/>
          </w:tcPr>
          <w:p w14:paraId="31C64C9C" w14:textId="427932C0" w:rsidR="00AC029E" w:rsidRPr="00A02833" w:rsidRDefault="6E7780FA" w:rsidP="6E7780FA">
            <w:pPr>
              <w:rPr>
                <w:rFonts w:ascii="Times New Roman" w:hAnsi="Times New Roman" w:cs="Times New Roman"/>
                <w:b/>
                <w:bCs/>
              </w:rPr>
            </w:pPr>
            <w:r w:rsidRPr="6E7780FA">
              <w:rPr>
                <w:rFonts w:ascii="Times New Roman" w:hAnsi="Times New Roman" w:cs="Times New Roman"/>
                <w:b/>
                <w:bCs/>
              </w:rPr>
              <w:t>2.16.4</w:t>
            </w:r>
          </w:p>
        </w:tc>
        <w:tc>
          <w:tcPr>
            <w:tcW w:w="9073" w:type="dxa"/>
            <w:gridSpan w:val="9"/>
            <w:shd w:val="clear" w:color="auto" w:fill="auto"/>
          </w:tcPr>
          <w:p w14:paraId="31C64C9E" w14:textId="690D771F"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C029E" w:rsidRPr="008B168C" w14:paraId="104ADB7A" w14:textId="77777777" w:rsidTr="009B57FB">
        <w:trPr>
          <w:cantSplit/>
          <w:trHeight w:val="725"/>
        </w:trPr>
        <w:tc>
          <w:tcPr>
            <w:tcW w:w="850" w:type="dxa"/>
            <w:vMerge/>
          </w:tcPr>
          <w:p w14:paraId="53B69355" w14:textId="77777777" w:rsidR="00AC029E" w:rsidRPr="00A02833" w:rsidRDefault="00AC029E" w:rsidP="00AC029E">
            <w:pPr>
              <w:rPr>
                <w:rFonts w:ascii="Times New Roman" w:hAnsi="Times New Roman" w:cs="Times New Roman"/>
                <w:b/>
                <w:bCs/>
              </w:rPr>
            </w:pPr>
          </w:p>
        </w:tc>
        <w:tc>
          <w:tcPr>
            <w:tcW w:w="9073" w:type="dxa"/>
            <w:gridSpan w:val="9"/>
            <w:shd w:val="clear" w:color="auto" w:fill="auto"/>
          </w:tcPr>
          <w:p w14:paraId="731F3BED" w14:textId="30D9A7C1" w:rsidR="00AC029E" w:rsidRPr="004E6827" w:rsidRDefault="004E6827" w:rsidP="002F67C8">
            <w:pPr>
              <w:jc w:val="both"/>
              <w:rPr>
                <w:rFonts w:ascii="Times New Roman" w:hAnsi="Times New Roman" w:cs="Times New Roman"/>
                <w:iCs/>
              </w:rPr>
            </w:pPr>
            <w:r w:rsidRPr="004E6827">
              <w:rPr>
                <w:rFonts w:ascii="Times New Roman" w:hAnsi="Times New Roman" w:cs="Times New Roman"/>
                <w:iCs/>
              </w:rPr>
              <w:t>Ne ilgiau kaip iki 2026 m. balandžio 30 d.</w:t>
            </w:r>
          </w:p>
        </w:tc>
      </w:tr>
      <w:tr w:rsidR="00A02833" w:rsidRPr="008B168C" w14:paraId="31C64CA7" w14:textId="77777777" w:rsidTr="009B57FB">
        <w:trPr>
          <w:cantSplit/>
          <w:trHeight w:val="327"/>
        </w:trPr>
        <w:tc>
          <w:tcPr>
            <w:tcW w:w="850" w:type="dxa"/>
            <w:vMerge w:val="restart"/>
            <w:shd w:val="clear" w:color="auto" w:fill="auto"/>
          </w:tcPr>
          <w:p w14:paraId="31C64CA4" w14:textId="422BE8F4" w:rsidR="00A02833" w:rsidRPr="00A02833" w:rsidRDefault="6E7780FA" w:rsidP="6E7780FA">
            <w:pPr>
              <w:rPr>
                <w:rFonts w:ascii="Times New Roman" w:hAnsi="Times New Roman" w:cs="Times New Roman"/>
                <w:b/>
                <w:bCs/>
              </w:rPr>
            </w:pPr>
            <w:r w:rsidRPr="6E7780FA">
              <w:rPr>
                <w:rFonts w:ascii="Times New Roman" w:hAnsi="Times New Roman" w:cs="Times New Roman"/>
                <w:b/>
                <w:bCs/>
              </w:rPr>
              <w:lastRenderedPageBreak/>
              <w:t>2.16.5</w:t>
            </w:r>
          </w:p>
        </w:tc>
        <w:tc>
          <w:tcPr>
            <w:tcW w:w="9073" w:type="dxa"/>
            <w:gridSpan w:val="9"/>
            <w:shd w:val="clear" w:color="auto" w:fill="auto"/>
          </w:tcPr>
          <w:p w14:paraId="31C64CA6" w14:textId="07D1E138" w:rsidR="00A02833" w:rsidRPr="00533406" w:rsidRDefault="00A02833" w:rsidP="61F0C4A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02833" w:rsidRPr="008B168C" w14:paraId="498677D9" w14:textId="77777777" w:rsidTr="009B57FB">
        <w:trPr>
          <w:cantSplit/>
          <w:trHeight w:val="529"/>
        </w:trPr>
        <w:tc>
          <w:tcPr>
            <w:tcW w:w="850" w:type="dxa"/>
            <w:vMerge/>
            <w:shd w:val="clear" w:color="auto" w:fill="auto"/>
          </w:tcPr>
          <w:p w14:paraId="3F662C1E" w14:textId="77777777" w:rsidR="00A02833" w:rsidRPr="00A02833" w:rsidRDefault="00A02833" w:rsidP="00AC029E">
            <w:pPr>
              <w:rPr>
                <w:rFonts w:ascii="Times New Roman" w:hAnsi="Times New Roman" w:cs="Times New Roman"/>
                <w:b/>
                <w:bCs/>
              </w:rPr>
            </w:pPr>
          </w:p>
        </w:tc>
        <w:tc>
          <w:tcPr>
            <w:tcW w:w="9073" w:type="dxa"/>
            <w:gridSpan w:val="9"/>
            <w:shd w:val="clear" w:color="auto" w:fill="auto"/>
          </w:tcPr>
          <w:p w14:paraId="6C506EAA" w14:textId="5BA499F6" w:rsidR="009A6751" w:rsidRPr="009A6751" w:rsidRDefault="009A6751" w:rsidP="00076E7A">
            <w:pPr>
              <w:tabs>
                <w:tab w:val="left" w:pos="340"/>
              </w:tabs>
              <w:jc w:val="both"/>
              <w:rPr>
                <w:rFonts w:ascii="Times New Roman" w:hAnsi="Times New Roman" w:cs="Times New Roman"/>
                <w:iCs/>
              </w:rPr>
            </w:pPr>
            <w:r w:rsidRPr="009A6751">
              <w:rPr>
                <w:rFonts w:ascii="Times New Roman" w:hAnsi="Times New Roman" w:cs="Times New Roman"/>
                <w:iCs/>
              </w:rPr>
              <w:t>1.</w:t>
            </w:r>
            <w:r w:rsidRPr="009A6751">
              <w:rPr>
                <w:rFonts w:ascii="Times New Roman" w:hAnsi="Times New Roman" w:cs="Times New Roman"/>
                <w:iCs/>
              </w:rPr>
              <w:tab/>
              <w:t>Valstybės pagalba JP vykdytojui neteikiama.</w:t>
            </w:r>
          </w:p>
          <w:p w14:paraId="64B26385" w14:textId="0C5E9867" w:rsidR="009A6751" w:rsidRPr="009A6751" w:rsidRDefault="009A6751" w:rsidP="00076E7A">
            <w:pPr>
              <w:tabs>
                <w:tab w:val="left" w:pos="323"/>
              </w:tabs>
              <w:jc w:val="both"/>
              <w:rPr>
                <w:rFonts w:ascii="Times New Roman" w:hAnsi="Times New Roman" w:cs="Times New Roman"/>
                <w:iCs/>
              </w:rPr>
            </w:pPr>
            <w:r w:rsidRPr="009A6751">
              <w:rPr>
                <w:rFonts w:ascii="Times New Roman" w:hAnsi="Times New Roman" w:cs="Times New Roman"/>
                <w:iCs/>
              </w:rPr>
              <w:t>2.</w:t>
            </w:r>
            <w:r w:rsidRPr="009A6751">
              <w:rPr>
                <w:rFonts w:ascii="Times New Roman" w:hAnsi="Times New Roman" w:cs="Times New Roman"/>
                <w:iCs/>
              </w:rPr>
              <w:tab/>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9A6751">
              <w:rPr>
                <w:rFonts w:ascii="Times New Roman" w:hAnsi="Times New Roman" w:cs="Times New Roman"/>
                <w:iCs/>
              </w:rPr>
              <w:t>omis</w:t>
            </w:r>
            <w:proofErr w:type="spellEnd"/>
            <w:r w:rsidRPr="009A6751">
              <w:rPr>
                <w:rFonts w:ascii="Times New Roman" w:hAnsi="Times New Roman" w:cs="Times New Roman"/>
                <w:iCs/>
              </w:rPr>
              <w:t>) fiksuoto vieneto įkainio.</w:t>
            </w:r>
          </w:p>
          <w:p w14:paraId="2AA0D795" w14:textId="29BCE90D" w:rsidR="009A6751" w:rsidRPr="009A6751" w:rsidRDefault="009A6751" w:rsidP="00076E7A">
            <w:pPr>
              <w:tabs>
                <w:tab w:val="left" w:pos="300"/>
              </w:tabs>
              <w:jc w:val="both"/>
              <w:rPr>
                <w:rFonts w:ascii="Times New Roman" w:hAnsi="Times New Roman" w:cs="Times New Roman"/>
                <w:iCs/>
              </w:rPr>
            </w:pPr>
            <w:r w:rsidRPr="009A6751">
              <w:rPr>
                <w:rFonts w:ascii="Times New Roman" w:hAnsi="Times New Roman" w:cs="Times New Roman"/>
                <w:iCs/>
              </w:rPr>
              <w:t>3.</w:t>
            </w:r>
            <w:r w:rsidRPr="009A6751">
              <w:rPr>
                <w:rFonts w:ascii="Times New Roman" w:hAnsi="Times New Roman" w:cs="Times New Roman"/>
                <w:iCs/>
              </w:rPr>
              <w:tab/>
              <w:t>JP projektų valstybės pagalbos atitikties Reglamento (ES) Nr. 651/2014 nuostatoms vertinimą atlieka JP vykdytojas pagal Projektų atitikties valstybės pagalbos taisyklėms patikros lape (Aprašo 2 priedas) nurodytus vertinimo kriterijus.</w:t>
            </w:r>
          </w:p>
          <w:p w14:paraId="777B490A" w14:textId="4F018CC3" w:rsidR="009A6751" w:rsidRPr="009A6751" w:rsidRDefault="009A6751" w:rsidP="00076E7A">
            <w:pPr>
              <w:tabs>
                <w:tab w:val="left" w:pos="440"/>
              </w:tabs>
              <w:jc w:val="both"/>
              <w:rPr>
                <w:rFonts w:ascii="Times New Roman" w:hAnsi="Times New Roman" w:cs="Times New Roman"/>
                <w:iCs/>
              </w:rPr>
            </w:pPr>
            <w:r w:rsidRPr="009A6751">
              <w:rPr>
                <w:rFonts w:ascii="Times New Roman" w:hAnsi="Times New Roman" w:cs="Times New Roman"/>
                <w:iCs/>
              </w:rPr>
              <w:t>4.</w:t>
            </w:r>
            <w:r w:rsidRPr="009A6751">
              <w:rPr>
                <w:rFonts w:ascii="Times New Roman" w:hAnsi="Times New Roman" w:cs="Times New Roman"/>
                <w:iCs/>
              </w:rPr>
              <w:tab/>
              <w:t>Valstybės pagalba neteikiama:</w:t>
            </w:r>
          </w:p>
          <w:p w14:paraId="4FAE03A3" w14:textId="19F0B198" w:rsidR="009A6751" w:rsidRPr="009A6751" w:rsidRDefault="009A6751" w:rsidP="00076E7A">
            <w:pPr>
              <w:tabs>
                <w:tab w:val="left" w:pos="464"/>
              </w:tabs>
              <w:jc w:val="both"/>
              <w:rPr>
                <w:rFonts w:ascii="Times New Roman" w:hAnsi="Times New Roman" w:cs="Times New Roman"/>
                <w:iCs/>
              </w:rPr>
            </w:pPr>
            <w:r w:rsidRPr="009A6751">
              <w:rPr>
                <w:rFonts w:ascii="Times New Roman" w:hAnsi="Times New Roman" w:cs="Times New Roman"/>
                <w:iCs/>
              </w:rPr>
              <w:t>4.1.</w:t>
            </w:r>
            <w:r w:rsidRPr="009A6751">
              <w:rPr>
                <w:rFonts w:ascii="Times New Roman" w:hAnsi="Times New Roman" w:cs="Times New Roman"/>
                <w:iCs/>
              </w:rPr>
              <w:tab/>
              <w:t xml:space="preserve"> sunkumus patiriančioms įmonėms;</w:t>
            </w:r>
          </w:p>
          <w:p w14:paraId="61CE598E" w14:textId="76E5450F" w:rsidR="009A6751" w:rsidRPr="009A6751" w:rsidRDefault="009A6751" w:rsidP="00076E7A">
            <w:pPr>
              <w:tabs>
                <w:tab w:val="left" w:pos="520"/>
              </w:tabs>
              <w:jc w:val="both"/>
              <w:rPr>
                <w:rFonts w:ascii="Times New Roman" w:hAnsi="Times New Roman" w:cs="Times New Roman"/>
                <w:iCs/>
              </w:rPr>
            </w:pPr>
            <w:r w:rsidRPr="009A6751">
              <w:rPr>
                <w:rFonts w:ascii="Times New Roman" w:hAnsi="Times New Roman" w:cs="Times New Roman"/>
                <w:iCs/>
              </w:rPr>
              <w:t>4.2.</w:t>
            </w:r>
            <w:r w:rsidRPr="009A6751">
              <w:rPr>
                <w:rFonts w:ascii="Times New Roman" w:hAnsi="Times New Roman" w:cs="Times New Roman"/>
                <w:iCs/>
              </w:rPr>
              <w:tab/>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44E9884" w14:textId="68B0EEED" w:rsidR="009A6751" w:rsidRPr="009A6751" w:rsidRDefault="009A6751" w:rsidP="00076E7A">
            <w:pPr>
              <w:tabs>
                <w:tab w:val="left" w:pos="464"/>
              </w:tabs>
              <w:jc w:val="both"/>
              <w:rPr>
                <w:rFonts w:ascii="Times New Roman" w:hAnsi="Times New Roman" w:cs="Times New Roman"/>
                <w:iCs/>
              </w:rPr>
            </w:pPr>
            <w:r w:rsidRPr="009A6751">
              <w:rPr>
                <w:rFonts w:ascii="Times New Roman" w:hAnsi="Times New Roman" w:cs="Times New Roman"/>
                <w:iCs/>
              </w:rPr>
              <w:t>4.3.</w:t>
            </w:r>
            <w:r w:rsidRPr="009A6751">
              <w:rPr>
                <w:rFonts w:ascii="Times New Roman" w:hAnsi="Times New Roman" w:cs="Times New Roman"/>
                <w:iCs/>
              </w:rPr>
              <w:tab/>
              <w:t xml:space="preserve"> ūkio subjektams, vykdantiems veiklą žuvininkystės ir akvakultūros sektoriuje, patenkantiems į Reglamento (ES) Nr. 651/2014 1 straipsnio 3 punkto a dalies taikymo sritį;</w:t>
            </w:r>
          </w:p>
          <w:p w14:paraId="163DEA6E" w14:textId="3A30839D" w:rsidR="009A6751" w:rsidRPr="009A6751" w:rsidRDefault="009A6751" w:rsidP="00076E7A">
            <w:pPr>
              <w:tabs>
                <w:tab w:val="left" w:pos="464"/>
              </w:tabs>
              <w:jc w:val="both"/>
              <w:rPr>
                <w:rFonts w:ascii="Times New Roman" w:hAnsi="Times New Roman" w:cs="Times New Roman"/>
                <w:iCs/>
              </w:rPr>
            </w:pPr>
            <w:r w:rsidRPr="009A6751">
              <w:rPr>
                <w:rFonts w:ascii="Times New Roman" w:hAnsi="Times New Roman" w:cs="Times New Roman"/>
                <w:iCs/>
              </w:rPr>
              <w:t>4.4.</w:t>
            </w:r>
            <w:r w:rsidRPr="009A6751">
              <w:rPr>
                <w:rFonts w:ascii="Times New Roman" w:hAnsi="Times New Roman" w:cs="Times New Roman"/>
                <w:iCs/>
              </w:rPr>
              <w:tab/>
              <w:t xml:space="preserve"> jei vienos įmonės vienam investiciniam projektui pagalbos dydis viršytų 15 000 000 (penkiolika milijonų) eurų (Reglamento (ES) Nr. 651/2014 4 straipsnio s) dalis);</w:t>
            </w:r>
          </w:p>
          <w:p w14:paraId="605735B5" w14:textId="72CC910C" w:rsidR="009A6751" w:rsidRPr="009A6751" w:rsidRDefault="00F76011" w:rsidP="00076E7A">
            <w:pPr>
              <w:tabs>
                <w:tab w:val="left" w:pos="464"/>
              </w:tabs>
              <w:jc w:val="both"/>
              <w:rPr>
                <w:rFonts w:ascii="Times New Roman" w:hAnsi="Times New Roman" w:cs="Times New Roman"/>
                <w:iCs/>
              </w:rPr>
            </w:pPr>
            <w:r>
              <w:rPr>
                <w:rFonts w:ascii="Times New Roman" w:hAnsi="Times New Roman" w:cs="Times New Roman"/>
                <w:iCs/>
              </w:rPr>
              <w:t>4</w:t>
            </w:r>
            <w:r w:rsidR="009A6751" w:rsidRPr="009A6751">
              <w:rPr>
                <w:rFonts w:ascii="Times New Roman" w:hAnsi="Times New Roman" w:cs="Times New Roman"/>
                <w:iCs/>
              </w:rPr>
              <w:t>.5.</w:t>
            </w:r>
            <w:r w:rsidR="009A6751" w:rsidRPr="009A6751">
              <w:rPr>
                <w:rFonts w:ascii="Times New Roman" w:hAnsi="Times New Roman" w:cs="Times New Roman"/>
                <w:iCs/>
              </w:rPr>
              <w:tab/>
              <w:t xml:space="preserve"> jei ji neturi skatinamojo poveikio, nustatyto Reglamento (ES) Nr. 651/2014 6 straipsnyje. </w:t>
            </w:r>
          </w:p>
          <w:p w14:paraId="0CB43FFE" w14:textId="2CE5707F" w:rsidR="009A6751" w:rsidRPr="009A6751" w:rsidRDefault="00F76011" w:rsidP="00076E7A">
            <w:pPr>
              <w:tabs>
                <w:tab w:val="left" w:pos="323"/>
              </w:tabs>
              <w:jc w:val="both"/>
              <w:rPr>
                <w:rFonts w:ascii="Times New Roman" w:hAnsi="Times New Roman" w:cs="Times New Roman"/>
                <w:iCs/>
              </w:rPr>
            </w:pPr>
            <w:r>
              <w:rPr>
                <w:rFonts w:ascii="Times New Roman" w:hAnsi="Times New Roman" w:cs="Times New Roman"/>
                <w:iCs/>
              </w:rPr>
              <w:t>5</w:t>
            </w:r>
            <w:r w:rsidR="00076E7A">
              <w:rPr>
                <w:rFonts w:ascii="Times New Roman" w:hAnsi="Times New Roman" w:cs="Times New Roman"/>
                <w:iCs/>
              </w:rPr>
              <w:t>.</w:t>
            </w:r>
            <w:r w:rsidR="009A6751" w:rsidRPr="009A6751">
              <w:rPr>
                <w:rFonts w:ascii="Times New Roman" w:hAnsi="Times New Roman" w:cs="Times New Roman"/>
                <w:iCs/>
              </w:rPr>
              <w:tab/>
              <w:t>Valstybės pagalba, kurios tinkamas finansuoti išlaidas galima nustatyti ir kuriai pagal Reglamentą (ES) Nr. 651/2014 taikoma išimtis, gali būti sumuojama su:</w:t>
            </w:r>
          </w:p>
          <w:p w14:paraId="7A07A193" w14:textId="79198AC8" w:rsidR="009A6751" w:rsidRPr="009A6751" w:rsidRDefault="00F76011" w:rsidP="00076E7A">
            <w:pPr>
              <w:tabs>
                <w:tab w:val="left" w:pos="390"/>
              </w:tabs>
              <w:jc w:val="both"/>
              <w:rPr>
                <w:rFonts w:ascii="Times New Roman" w:hAnsi="Times New Roman" w:cs="Times New Roman"/>
                <w:iCs/>
              </w:rPr>
            </w:pPr>
            <w:r>
              <w:rPr>
                <w:rFonts w:ascii="Times New Roman" w:hAnsi="Times New Roman" w:cs="Times New Roman"/>
                <w:iCs/>
              </w:rPr>
              <w:t>5</w:t>
            </w:r>
            <w:r w:rsidR="009A6751" w:rsidRPr="009A6751">
              <w:rPr>
                <w:rFonts w:ascii="Times New Roman" w:hAnsi="Times New Roman" w:cs="Times New Roman"/>
                <w:iCs/>
              </w:rPr>
              <w:t>.1.</w:t>
            </w:r>
            <w:r w:rsidR="009A6751" w:rsidRPr="009A6751">
              <w:rPr>
                <w:rFonts w:ascii="Times New Roman" w:hAnsi="Times New Roman" w:cs="Times New Roman"/>
                <w:iCs/>
              </w:rPr>
              <w:tab/>
              <w:t xml:space="preserve"> bet kokia kita valstybės pagalba, jei tos veiklos yra susijusios su skirtingomis tinkamomis finansuoti išlaidomis, kurias galima nustatyti;</w:t>
            </w:r>
          </w:p>
          <w:p w14:paraId="11CE8E59" w14:textId="63EE01E8" w:rsidR="009A6751" w:rsidRPr="009A6751" w:rsidRDefault="00F76011" w:rsidP="00076E7A">
            <w:pPr>
              <w:tabs>
                <w:tab w:val="left" w:pos="380"/>
              </w:tabs>
              <w:jc w:val="both"/>
              <w:rPr>
                <w:rFonts w:ascii="Times New Roman" w:hAnsi="Times New Roman" w:cs="Times New Roman"/>
                <w:iCs/>
              </w:rPr>
            </w:pPr>
            <w:r>
              <w:rPr>
                <w:rFonts w:ascii="Times New Roman" w:hAnsi="Times New Roman" w:cs="Times New Roman"/>
                <w:iCs/>
              </w:rPr>
              <w:t>5</w:t>
            </w:r>
            <w:r w:rsidR="009A6751" w:rsidRPr="009A6751">
              <w:rPr>
                <w:rFonts w:ascii="Times New Roman" w:hAnsi="Times New Roman" w:cs="Times New Roman"/>
                <w:iCs/>
              </w:rPr>
              <w:t>.2.</w:t>
            </w:r>
            <w:r w:rsidR="009A6751" w:rsidRPr="009A6751">
              <w:rPr>
                <w:rFonts w:ascii="Times New Roman" w:hAnsi="Times New Roman" w:cs="Times New Roman"/>
                <w:iCs/>
              </w:rPr>
              <w:tab/>
              <w:t xml:space="preserve"> 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3C37AF3E" w14:textId="3CCC06CF" w:rsidR="009A6751" w:rsidRPr="009A6751" w:rsidRDefault="00076E7A" w:rsidP="00076E7A">
            <w:pPr>
              <w:tabs>
                <w:tab w:val="left" w:pos="370"/>
              </w:tabs>
              <w:jc w:val="both"/>
              <w:rPr>
                <w:rFonts w:ascii="Times New Roman" w:hAnsi="Times New Roman" w:cs="Times New Roman"/>
                <w:iCs/>
              </w:rPr>
            </w:pPr>
            <w:r>
              <w:rPr>
                <w:rFonts w:ascii="Times New Roman" w:hAnsi="Times New Roman" w:cs="Times New Roman"/>
                <w:iCs/>
              </w:rPr>
              <w:t>6.</w:t>
            </w:r>
            <w:r w:rsidR="009A6751" w:rsidRPr="009A6751">
              <w:rPr>
                <w:rFonts w:ascii="Times New Roman" w:hAnsi="Times New Roman" w:cs="Times New Roman"/>
                <w:iCs/>
              </w:rPr>
              <w:tab/>
              <w:t xml:space="preserve">Valstybės pagalba, kuriai pagal Reglamentą (ES) Nr. 651/2014 taikoma išimtis, nesumuojama su jokia de </w:t>
            </w:r>
            <w:proofErr w:type="spellStart"/>
            <w:r w:rsidR="009A6751" w:rsidRPr="009A6751">
              <w:rPr>
                <w:rFonts w:ascii="Times New Roman" w:hAnsi="Times New Roman" w:cs="Times New Roman"/>
                <w:iCs/>
              </w:rPr>
              <w:t>minimis</w:t>
            </w:r>
            <w:proofErr w:type="spellEnd"/>
            <w:r w:rsidR="009A6751" w:rsidRPr="009A6751">
              <w:rPr>
                <w:rFonts w:ascii="Times New Roman" w:hAnsi="Times New Roman" w:cs="Times New Roman"/>
                <w:iCs/>
              </w:rPr>
              <w:t xml:space="preserve"> pagalba, susijusia su tomis pačiomis tinkamomis finansuoti išlaidomis, jei susumavus būtų viršytas pagalbos intensyvumas, kaip nustatyta Reglamento (ES) Nr. 651/2014 8 straipsnio 5 dalyje.</w:t>
            </w:r>
          </w:p>
          <w:p w14:paraId="3F4ABF3B" w14:textId="1AE3AA95" w:rsidR="009A6751" w:rsidRPr="009A6751" w:rsidRDefault="009A6751" w:rsidP="00076E7A">
            <w:pPr>
              <w:tabs>
                <w:tab w:val="left" w:pos="464"/>
              </w:tabs>
              <w:jc w:val="both"/>
              <w:rPr>
                <w:rFonts w:ascii="Times New Roman" w:hAnsi="Times New Roman" w:cs="Times New Roman"/>
                <w:iCs/>
              </w:rPr>
            </w:pPr>
            <w:r w:rsidRPr="009A6751">
              <w:rPr>
                <w:rFonts w:ascii="Times New Roman" w:hAnsi="Times New Roman" w:cs="Times New Roman"/>
                <w:iCs/>
              </w:rPr>
              <w:t>7.</w:t>
            </w:r>
            <w:r w:rsidRPr="009A6751">
              <w:rPr>
                <w:rFonts w:ascii="Times New Roman" w:hAnsi="Times New Roman" w:cs="Times New Roman"/>
                <w:iCs/>
              </w:rPr>
              <w:tab/>
              <w:t xml:space="preserve">JP vykdytojas JP projekto paraiškos vertinimo metu patikrina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9A6751">
              <w:rPr>
                <w:rFonts w:ascii="Times New Roman" w:hAnsi="Times New Roman" w:cs="Times New Roman"/>
                <w:iCs/>
              </w:rPr>
              <w:t>minimis</w:t>
            </w:r>
            <w:proofErr w:type="spellEnd"/>
            <w:r w:rsidRPr="009A6751">
              <w:rPr>
                <w:rFonts w:ascii="Times New Roman" w:hAnsi="Times New Roman" w:cs="Times New Roman"/>
                <w:iCs/>
              </w:rPr>
              <w:t xml:space="preserve">) pagalbos registre, kurio nuostatai patvirtinti Lietuvos Respublikos Vyriausybės 2005 m. sausio 19 d. nutarimu Nr. 35 „Dėl Suteiktos valstybės pagalbos ir nereikšmingos (de </w:t>
            </w:r>
            <w:proofErr w:type="spellStart"/>
            <w:r w:rsidRPr="009A6751">
              <w:rPr>
                <w:rFonts w:ascii="Times New Roman" w:hAnsi="Times New Roman" w:cs="Times New Roman"/>
                <w:iCs/>
              </w:rPr>
              <w:t>minimis</w:t>
            </w:r>
            <w:proofErr w:type="spellEnd"/>
            <w:r w:rsidRPr="009A6751">
              <w:rPr>
                <w:rFonts w:ascii="Times New Roman" w:hAnsi="Times New Roman" w:cs="Times New Roman"/>
                <w:iCs/>
              </w:rPr>
              <w:t>) pagalbos registro nuostatų patvirtinimo“.</w:t>
            </w:r>
          </w:p>
          <w:p w14:paraId="31970EE1" w14:textId="4F1C9B89" w:rsidR="009A6751" w:rsidRPr="009A6751" w:rsidRDefault="009A6751" w:rsidP="00076E7A">
            <w:pPr>
              <w:tabs>
                <w:tab w:val="left" w:pos="464"/>
              </w:tabs>
              <w:jc w:val="both"/>
              <w:rPr>
                <w:rFonts w:ascii="Times New Roman" w:hAnsi="Times New Roman" w:cs="Times New Roman"/>
                <w:iCs/>
              </w:rPr>
            </w:pPr>
            <w:r w:rsidRPr="009A6751">
              <w:rPr>
                <w:rFonts w:ascii="Times New Roman" w:hAnsi="Times New Roman" w:cs="Times New Roman"/>
                <w:iCs/>
              </w:rPr>
              <w:t>8.</w:t>
            </w:r>
            <w:r w:rsidRPr="009A6751">
              <w:rPr>
                <w:rFonts w:ascii="Times New Roman" w:hAnsi="Times New Roman" w:cs="Times New Roman"/>
                <w:iCs/>
              </w:rPr>
              <w:tab/>
              <w:t>JP vykdytojas ir JP projekto vykdytojas turi užtikrinti dokumentų saugojimą 10 finansinių metų nuo datos, kada paskutinį kartą pagal schemą buvo suteikta individuali pagalba, kaip nustatyta Reglamento (ES) Nr. 651/2014 12 straipsnio 1 punkte.</w:t>
            </w:r>
          </w:p>
          <w:p w14:paraId="0B229C6B" w14:textId="258717B1" w:rsidR="009A6751" w:rsidRPr="009A6751" w:rsidRDefault="009A6751" w:rsidP="00076E7A">
            <w:pPr>
              <w:tabs>
                <w:tab w:val="left" w:pos="464"/>
              </w:tabs>
              <w:jc w:val="both"/>
              <w:rPr>
                <w:rFonts w:ascii="Times New Roman" w:hAnsi="Times New Roman" w:cs="Times New Roman"/>
                <w:iCs/>
              </w:rPr>
            </w:pPr>
            <w:r w:rsidRPr="009A6751">
              <w:rPr>
                <w:rFonts w:ascii="Times New Roman" w:hAnsi="Times New Roman" w:cs="Times New Roman"/>
                <w:iCs/>
              </w:rPr>
              <w:t>9.</w:t>
            </w:r>
            <w:r w:rsidRPr="009A6751">
              <w:rPr>
                <w:rFonts w:ascii="Times New Roman" w:hAnsi="Times New Roman" w:cs="Times New Roman"/>
                <w:iCs/>
              </w:rPr>
              <w:tab/>
              <w:t>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9D75DB5" w14:textId="4BA3B0BB" w:rsidR="009A6751" w:rsidRPr="009A6751" w:rsidRDefault="009A6751" w:rsidP="00076E7A">
            <w:pPr>
              <w:tabs>
                <w:tab w:val="left" w:pos="464"/>
              </w:tabs>
              <w:jc w:val="both"/>
              <w:rPr>
                <w:rFonts w:ascii="Times New Roman" w:hAnsi="Times New Roman" w:cs="Times New Roman"/>
                <w:iCs/>
              </w:rPr>
            </w:pPr>
            <w:r w:rsidRPr="009A6751">
              <w:rPr>
                <w:rFonts w:ascii="Times New Roman" w:hAnsi="Times New Roman" w:cs="Times New Roman"/>
                <w:iCs/>
              </w:rPr>
              <w:t>10.</w:t>
            </w:r>
            <w:r w:rsidRPr="009A6751">
              <w:rPr>
                <w:rFonts w:ascii="Times New Roman" w:hAnsi="Times New Roman" w:cs="Times New Roman"/>
                <w:iCs/>
              </w:rPr>
              <w:tab/>
              <w:t xml:space="preserve">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Konkurencijos tarybą.</w:t>
            </w:r>
          </w:p>
          <w:p w14:paraId="0E17FE61" w14:textId="66FCAB43" w:rsidR="00A02833" w:rsidRPr="00336E96" w:rsidRDefault="009A6751" w:rsidP="00076E7A">
            <w:pPr>
              <w:tabs>
                <w:tab w:val="left" w:pos="464"/>
              </w:tabs>
              <w:jc w:val="both"/>
              <w:rPr>
                <w:rFonts w:ascii="Times New Roman" w:hAnsi="Times New Roman" w:cs="Times New Roman"/>
                <w:iCs/>
              </w:rPr>
            </w:pPr>
            <w:r w:rsidRPr="009A6751">
              <w:rPr>
                <w:rFonts w:ascii="Times New Roman" w:hAnsi="Times New Roman" w:cs="Times New Roman"/>
                <w:iCs/>
              </w:rPr>
              <w:t>11.</w:t>
            </w:r>
            <w:r w:rsidRPr="009A6751">
              <w:rPr>
                <w:rFonts w:ascii="Times New Roman" w:hAnsi="Times New Roman" w:cs="Times New Roman"/>
                <w:iCs/>
              </w:rPr>
              <w:tab/>
              <w:t xml:space="preserve"> Reglamento (ES) Nr. 651/2014 specialiosios III skyriaus sąlygos nustatytos 36a straipsnyje.</w:t>
            </w:r>
          </w:p>
        </w:tc>
      </w:tr>
      <w:tr w:rsidR="00A02833" w:rsidRPr="008B168C" w14:paraId="736F24E0" w14:textId="77777777" w:rsidTr="009B57FB">
        <w:trPr>
          <w:cantSplit/>
          <w:trHeight w:val="423"/>
        </w:trPr>
        <w:tc>
          <w:tcPr>
            <w:tcW w:w="850" w:type="dxa"/>
            <w:vMerge w:val="restart"/>
            <w:shd w:val="clear" w:color="auto" w:fill="auto"/>
          </w:tcPr>
          <w:p w14:paraId="0805D974" w14:textId="1EDE68C4" w:rsidR="00A02833" w:rsidRPr="00A02833" w:rsidRDefault="6E7780FA" w:rsidP="6E7780FA">
            <w:pPr>
              <w:rPr>
                <w:rFonts w:ascii="Times New Roman" w:hAnsi="Times New Roman" w:cs="Times New Roman"/>
                <w:b/>
                <w:bCs/>
              </w:rPr>
            </w:pPr>
            <w:r w:rsidRPr="6E7780FA">
              <w:rPr>
                <w:rFonts w:ascii="Times New Roman" w:hAnsi="Times New Roman" w:cs="Times New Roman"/>
                <w:b/>
                <w:bCs/>
              </w:rPr>
              <w:lastRenderedPageBreak/>
              <w:t>2.16.6</w:t>
            </w:r>
          </w:p>
        </w:tc>
        <w:tc>
          <w:tcPr>
            <w:tcW w:w="9073" w:type="dxa"/>
            <w:gridSpan w:val="9"/>
            <w:shd w:val="clear" w:color="auto" w:fill="auto"/>
          </w:tcPr>
          <w:p w14:paraId="6373FAF3" w14:textId="64509AE0"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02833" w14:paraId="54BA3A94" w14:textId="77777777" w:rsidTr="009B57FB">
        <w:trPr>
          <w:cantSplit/>
          <w:trHeight w:val="811"/>
        </w:trPr>
        <w:tc>
          <w:tcPr>
            <w:tcW w:w="850" w:type="dxa"/>
            <w:vMerge/>
          </w:tcPr>
          <w:p w14:paraId="60CF28AA" w14:textId="299A923C" w:rsidR="00A02833" w:rsidRPr="00A02833" w:rsidRDefault="00A02833" w:rsidP="61F0C4A1">
            <w:pPr>
              <w:rPr>
                <w:rFonts w:ascii="Times New Roman" w:hAnsi="Times New Roman" w:cs="Times New Roman"/>
                <w:b/>
                <w:bCs/>
              </w:rPr>
            </w:pPr>
          </w:p>
        </w:tc>
        <w:tc>
          <w:tcPr>
            <w:tcW w:w="9073" w:type="dxa"/>
            <w:gridSpan w:val="9"/>
            <w:shd w:val="clear" w:color="auto" w:fill="auto"/>
          </w:tcPr>
          <w:p w14:paraId="189B9764" w14:textId="5CE108B8" w:rsidR="00A02833" w:rsidRPr="009C094C" w:rsidRDefault="009A6751" w:rsidP="002F67C8">
            <w:pPr>
              <w:spacing w:after="160" w:line="259" w:lineRule="auto"/>
              <w:jc w:val="both"/>
            </w:pPr>
            <w:r>
              <w:rPr>
                <w:rFonts w:ascii="Times New Roman" w:eastAsia="Times New Roman" w:hAnsi="Times New Roman" w:cs="Times New Roman"/>
                <w:i/>
              </w:rPr>
              <w:t>Netaikomi</w:t>
            </w:r>
          </w:p>
        </w:tc>
      </w:tr>
      <w:tr w:rsidR="00AC029E" w:rsidRPr="008B168C" w14:paraId="0327D8D8" w14:textId="77777777" w:rsidTr="009B57FB">
        <w:trPr>
          <w:cantSplit/>
          <w:trHeight w:val="423"/>
        </w:trPr>
        <w:tc>
          <w:tcPr>
            <w:tcW w:w="850" w:type="dxa"/>
            <w:vMerge w:val="restart"/>
          </w:tcPr>
          <w:p w14:paraId="5BA77AE0" w14:textId="7C229CBF" w:rsidR="00AC029E" w:rsidRPr="00C26120" w:rsidRDefault="6E7780FA" w:rsidP="6E7780FA">
            <w:pPr>
              <w:jc w:val="both"/>
              <w:rPr>
                <w:rFonts w:ascii="Times New Roman" w:hAnsi="Times New Roman" w:cs="Times New Roman"/>
                <w:b/>
                <w:bCs/>
              </w:rPr>
            </w:pPr>
            <w:r w:rsidRPr="6E7780FA">
              <w:rPr>
                <w:rFonts w:ascii="Times New Roman" w:hAnsi="Times New Roman" w:cs="Times New Roman"/>
                <w:b/>
                <w:bCs/>
              </w:rPr>
              <w:t>2.16.7</w:t>
            </w:r>
          </w:p>
        </w:tc>
        <w:tc>
          <w:tcPr>
            <w:tcW w:w="9073" w:type="dxa"/>
            <w:gridSpan w:val="9"/>
            <w:shd w:val="clear" w:color="auto" w:fill="auto"/>
          </w:tcPr>
          <w:p w14:paraId="4321CFA6" w14:textId="5928657D" w:rsidR="00AC029E" w:rsidRPr="00C26120" w:rsidRDefault="457156BB" w:rsidP="00C26120">
            <w:pPr>
              <w:jc w:val="both"/>
              <w:rPr>
                <w:rFonts w:ascii="Times New Roman" w:hAnsi="Times New Roman" w:cs="Times New Roman"/>
                <w:b/>
              </w:rPr>
            </w:pPr>
            <w:r w:rsidRPr="00C26120">
              <w:rPr>
                <w:rFonts w:ascii="Times New Roman" w:hAnsi="Times New Roman" w:cs="Times New Roman"/>
                <w:b/>
              </w:rPr>
              <w:t xml:space="preserve"> Projektų specialieji atrankos kriterijai</w:t>
            </w:r>
          </w:p>
        </w:tc>
      </w:tr>
      <w:tr w:rsidR="61F0C4A1" w14:paraId="251D5187" w14:textId="77777777" w:rsidTr="009B57FB">
        <w:trPr>
          <w:cantSplit/>
          <w:trHeight w:val="423"/>
        </w:trPr>
        <w:tc>
          <w:tcPr>
            <w:tcW w:w="850" w:type="dxa"/>
            <w:vMerge/>
          </w:tcPr>
          <w:p w14:paraId="332C59B2" w14:textId="7569E6C6" w:rsidR="61F0C4A1" w:rsidRPr="00C26120" w:rsidRDefault="61F0C4A1" w:rsidP="00C26120">
            <w:pPr>
              <w:jc w:val="both"/>
              <w:rPr>
                <w:rFonts w:ascii="Times New Roman" w:hAnsi="Times New Roman" w:cs="Times New Roman"/>
              </w:rPr>
            </w:pPr>
          </w:p>
        </w:tc>
        <w:tc>
          <w:tcPr>
            <w:tcW w:w="9073" w:type="dxa"/>
            <w:gridSpan w:val="9"/>
            <w:shd w:val="clear" w:color="auto" w:fill="auto"/>
          </w:tcPr>
          <w:p w14:paraId="52540129" w14:textId="5BB33895" w:rsidR="25301D0D" w:rsidRPr="00C26120" w:rsidRDefault="009A6751" w:rsidP="00C26120">
            <w:pPr>
              <w:jc w:val="both"/>
              <w:rPr>
                <w:rFonts w:ascii="Times New Roman" w:hAnsi="Times New Roman" w:cs="Times New Roman"/>
              </w:rPr>
            </w:pPr>
            <w:r>
              <w:rPr>
                <w:rFonts w:ascii="Times New Roman" w:hAnsi="Times New Roman" w:cs="Times New Roman"/>
              </w:rPr>
              <w:t>Netaikomi</w:t>
            </w:r>
          </w:p>
        </w:tc>
      </w:tr>
      <w:tr w:rsidR="79D1ABC4" w14:paraId="3462DE83" w14:textId="77777777" w:rsidTr="009B57FB">
        <w:trPr>
          <w:cantSplit/>
          <w:trHeight w:val="423"/>
        </w:trPr>
        <w:tc>
          <w:tcPr>
            <w:tcW w:w="850" w:type="dxa"/>
            <w:vMerge w:val="restart"/>
          </w:tcPr>
          <w:p w14:paraId="451EA9F3" w14:textId="310E8EE6" w:rsidR="17332B38" w:rsidRPr="00C26120" w:rsidRDefault="6E7780FA" w:rsidP="6E7780FA">
            <w:pPr>
              <w:jc w:val="both"/>
              <w:rPr>
                <w:rFonts w:ascii="Times New Roman" w:hAnsi="Times New Roman" w:cs="Times New Roman"/>
                <w:b/>
                <w:bCs/>
              </w:rPr>
            </w:pPr>
            <w:r w:rsidRPr="6E7780FA">
              <w:rPr>
                <w:rFonts w:ascii="Times New Roman" w:hAnsi="Times New Roman" w:cs="Times New Roman"/>
                <w:b/>
                <w:bCs/>
              </w:rPr>
              <w:t>2.16.8</w:t>
            </w:r>
          </w:p>
        </w:tc>
        <w:tc>
          <w:tcPr>
            <w:tcW w:w="9073" w:type="dxa"/>
            <w:gridSpan w:val="9"/>
            <w:shd w:val="clear" w:color="auto" w:fill="auto"/>
          </w:tcPr>
          <w:p w14:paraId="3B04E1E1" w14:textId="356E87A9" w:rsidR="17332B38" w:rsidRPr="00C26120" w:rsidRDefault="17332B38" w:rsidP="00C26120">
            <w:pPr>
              <w:jc w:val="both"/>
              <w:rPr>
                <w:rFonts w:ascii="Times New Roman" w:hAnsi="Times New Roman" w:cs="Times New Roman"/>
                <w:b/>
                <w:bCs/>
              </w:rPr>
            </w:pPr>
            <w:r w:rsidRPr="00C26120">
              <w:rPr>
                <w:rFonts w:ascii="Times New Roman" w:hAnsi="Times New Roman" w:cs="Times New Roman"/>
                <w:b/>
                <w:bCs/>
              </w:rPr>
              <w:t>Projektų prioritetiniai atrankos kriterijai</w:t>
            </w:r>
          </w:p>
        </w:tc>
      </w:tr>
      <w:tr w:rsidR="79D1ABC4" w14:paraId="206BEFE7" w14:textId="77777777" w:rsidTr="009B57FB">
        <w:trPr>
          <w:cantSplit/>
          <w:trHeight w:val="423"/>
        </w:trPr>
        <w:tc>
          <w:tcPr>
            <w:tcW w:w="850" w:type="dxa"/>
            <w:vMerge/>
          </w:tcPr>
          <w:p w14:paraId="639006DB" w14:textId="1353E2A2" w:rsidR="79D1ABC4" w:rsidRPr="00C26120" w:rsidRDefault="79D1ABC4" w:rsidP="00C26120">
            <w:pPr>
              <w:jc w:val="both"/>
              <w:rPr>
                <w:rFonts w:ascii="Times New Roman" w:hAnsi="Times New Roman" w:cs="Times New Roman"/>
              </w:rPr>
            </w:pPr>
          </w:p>
        </w:tc>
        <w:tc>
          <w:tcPr>
            <w:tcW w:w="9073" w:type="dxa"/>
            <w:gridSpan w:val="9"/>
            <w:shd w:val="clear" w:color="auto" w:fill="auto"/>
          </w:tcPr>
          <w:p w14:paraId="15523968" w14:textId="65BB6ABE" w:rsidR="146BC1A1" w:rsidRPr="00C26120" w:rsidRDefault="009A6751" w:rsidP="00C26120">
            <w:pPr>
              <w:jc w:val="both"/>
              <w:rPr>
                <w:rFonts w:ascii="Times New Roman" w:hAnsi="Times New Roman" w:cs="Times New Roman"/>
                <w:b/>
                <w:bCs/>
              </w:rPr>
            </w:pPr>
            <w:r>
              <w:rPr>
                <w:rFonts w:ascii="Times New Roman" w:hAnsi="Times New Roman" w:cs="Times New Roman"/>
              </w:rPr>
              <w:t>Netaikomi</w:t>
            </w:r>
          </w:p>
        </w:tc>
      </w:tr>
      <w:tr w:rsidR="00AC029E" w:rsidRPr="008B168C" w14:paraId="31C64CB8" w14:textId="77777777" w:rsidTr="009B57FB">
        <w:trPr>
          <w:cantSplit/>
          <w:trHeight w:val="423"/>
        </w:trPr>
        <w:tc>
          <w:tcPr>
            <w:tcW w:w="850" w:type="dxa"/>
          </w:tcPr>
          <w:p w14:paraId="31C64CB4" w14:textId="7CA25471" w:rsidR="00AC029E" w:rsidRPr="0090338F" w:rsidRDefault="6E7780FA" w:rsidP="6E7780FA">
            <w:pPr>
              <w:rPr>
                <w:rFonts w:ascii="Times New Roman" w:hAnsi="Times New Roman" w:cs="Times New Roman"/>
                <w:b/>
                <w:bCs/>
              </w:rPr>
            </w:pPr>
            <w:r w:rsidRPr="6E7780FA">
              <w:rPr>
                <w:rFonts w:ascii="Times New Roman" w:hAnsi="Times New Roman" w:cs="Times New Roman"/>
                <w:b/>
                <w:bCs/>
              </w:rPr>
              <w:t>2.17</w:t>
            </w:r>
          </w:p>
        </w:tc>
        <w:tc>
          <w:tcPr>
            <w:tcW w:w="9073" w:type="dxa"/>
            <w:gridSpan w:val="9"/>
          </w:tcPr>
          <w:p w14:paraId="31C64CB7" w14:textId="3A0B9723" w:rsidR="00AC029E" w:rsidRPr="00816450" w:rsidRDefault="00AC029E" w:rsidP="00AC029E">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AC029E" w:rsidRPr="008B168C" w14:paraId="31C64CC6" w14:textId="77777777" w:rsidTr="009B57FB">
        <w:trPr>
          <w:gridAfter w:val="1"/>
          <w:wAfter w:w="61" w:type="dxa"/>
          <w:cantSplit/>
          <w:trHeight w:val="300"/>
        </w:trPr>
        <w:tc>
          <w:tcPr>
            <w:tcW w:w="850" w:type="dxa"/>
          </w:tcPr>
          <w:p w14:paraId="31C64CC2" w14:textId="03990575" w:rsidR="00AC029E" w:rsidRPr="00A02833" w:rsidRDefault="6E7780FA" w:rsidP="6E7780FA">
            <w:pPr>
              <w:rPr>
                <w:rFonts w:ascii="Times New Roman" w:hAnsi="Times New Roman" w:cs="Times New Roman"/>
                <w:b/>
                <w:bCs/>
              </w:rPr>
            </w:pPr>
            <w:r w:rsidRPr="6E7780FA">
              <w:rPr>
                <w:rFonts w:ascii="Times New Roman" w:hAnsi="Times New Roman" w:cs="Times New Roman"/>
                <w:b/>
                <w:bCs/>
              </w:rPr>
              <w:t>2.17.1.</w:t>
            </w:r>
          </w:p>
        </w:tc>
        <w:tc>
          <w:tcPr>
            <w:tcW w:w="2430" w:type="dxa"/>
          </w:tcPr>
          <w:p w14:paraId="31C64CC3" w14:textId="70BE7A26" w:rsidR="00AC029E" w:rsidRPr="00216BC8" w:rsidRDefault="00AC029E" w:rsidP="00AC029E">
            <w:pPr>
              <w:rPr>
                <w:rFonts w:ascii="Times New Roman" w:hAnsi="Times New Roman" w:cs="Times New Roman"/>
                <w:b/>
                <w:bCs/>
              </w:rPr>
            </w:pPr>
            <w:r w:rsidRPr="00216BC8">
              <w:rPr>
                <w:rFonts w:ascii="Times New Roman" w:hAnsi="Times New Roman" w:cs="Times New Roman"/>
                <w:b/>
                <w:bCs/>
              </w:rPr>
              <w:t>Teikimo tvarka:</w:t>
            </w:r>
          </w:p>
        </w:tc>
        <w:tc>
          <w:tcPr>
            <w:tcW w:w="6582" w:type="dxa"/>
            <w:gridSpan w:val="7"/>
          </w:tcPr>
          <w:p w14:paraId="31C64CC5" w14:textId="05B12024" w:rsidR="00AC029E" w:rsidRPr="00F43BC1" w:rsidRDefault="00F43BC1" w:rsidP="009C094C">
            <w:pPr>
              <w:jc w:val="both"/>
              <w:rPr>
                <w:rFonts w:ascii="Times New Roman" w:hAnsi="Times New Roman" w:cs="Times New Roman"/>
              </w:rPr>
            </w:pPr>
            <w:r w:rsidRPr="00F43BC1">
              <w:rPr>
                <w:rFonts w:ascii="Times New Roman" w:hAnsi="Times New Roman" w:cs="Times New Roman"/>
              </w:rPr>
              <w:t xml:space="preserve">Projektų įgyvendinimo planas turi būti parengtas pagal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1 priedą. Parengtas projektų įgyvendinimo planas (su visais privalomais priedais) pasirašomas kvalifikuotu elektroniniu parašu ir teikiamas el. paštu </w:t>
            </w:r>
            <w:proofErr w:type="spellStart"/>
            <w:r w:rsidRPr="00F43BC1">
              <w:rPr>
                <w:rFonts w:ascii="Times New Roman" w:hAnsi="Times New Roman" w:cs="Times New Roman"/>
              </w:rPr>
              <w:t>info@cpva.lt</w:t>
            </w:r>
            <w:proofErr w:type="spellEnd"/>
            <w:r w:rsidRPr="00F43BC1">
              <w:rPr>
                <w:rFonts w:ascii="Times New Roman" w:hAnsi="Times New Roman" w:cs="Times New Roman"/>
              </w:rPr>
              <w:t>.</w:t>
            </w:r>
          </w:p>
        </w:tc>
      </w:tr>
      <w:tr w:rsidR="00AC029E" w:rsidRPr="008B168C" w14:paraId="31C64CCF" w14:textId="77777777" w:rsidTr="009B57FB">
        <w:trPr>
          <w:gridAfter w:val="1"/>
          <w:wAfter w:w="61" w:type="dxa"/>
          <w:cantSplit/>
          <w:trHeight w:val="5800"/>
        </w:trPr>
        <w:tc>
          <w:tcPr>
            <w:tcW w:w="850" w:type="dxa"/>
          </w:tcPr>
          <w:p w14:paraId="31C64CCC" w14:textId="04F6DFB8" w:rsidR="00AC029E" w:rsidRPr="00A02833" w:rsidRDefault="6E7780FA" w:rsidP="6E7780FA">
            <w:pPr>
              <w:rPr>
                <w:rFonts w:ascii="Times New Roman" w:hAnsi="Times New Roman" w:cs="Times New Roman"/>
                <w:b/>
                <w:bCs/>
              </w:rPr>
            </w:pPr>
            <w:r w:rsidRPr="6E7780FA">
              <w:rPr>
                <w:rFonts w:ascii="Times New Roman" w:hAnsi="Times New Roman" w:cs="Times New Roman"/>
                <w:b/>
                <w:bCs/>
              </w:rPr>
              <w:lastRenderedPageBreak/>
              <w:t xml:space="preserve">2.17.2. </w:t>
            </w:r>
          </w:p>
        </w:tc>
        <w:tc>
          <w:tcPr>
            <w:tcW w:w="2430" w:type="dxa"/>
          </w:tcPr>
          <w:p w14:paraId="31C64CCD" w14:textId="11EBB7F9" w:rsidR="00913C77" w:rsidRPr="00216BC8" w:rsidRDefault="00AC029E" w:rsidP="00AC029E">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582" w:type="dxa"/>
            <w:gridSpan w:val="7"/>
          </w:tcPr>
          <w:p w14:paraId="25BC886B" w14:textId="71854063" w:rsidR="00AC029E" w:rsidRPr="00A02833" w:rsidRDefault="1F673200" w:rsidP="61F0C4A1">
            <w:pPr>
              <w:jc w:val="both"/>
              <w:rPr>
                <w:rFonts w:ascii="Times New Roman" w:hAnsi="Times New Roman" w:cs="Times New Roman"/>
                <w:i/>
                <w:iCs/>
                <w:color w:val="00B050"/>
                <w:sz w:val="24"/>
                <w:szCs w:val="24"/>
              </w:rPr>
            </w:pPr>
            <w:r w:rsidRPr="00A02833">
              <w:rPr>
                <w:rFonts w:ascii="Times New Roman" w:hAnsi="Times New Roman" w:cs="Times New Roman"/>
                <w:i/>
                <w:iCs/>
              </w:rPr>
              <w:t>Išvardijami su projekt</w:t>
            </w:r>
            <w:r w:rsidR="45AE14E8" w:rsidRPr="00A02833">
              <w:rPr>
                <w:rFonts w:ascii="Times New Roman" w:hAnsi="Times New Roman" w:cs="Times New Roman"/>
                <w:i/>
                <w:iCs/>
              </w:rPr>
              <w:t>o</w:t>
            </w:r>
            <w:r w:rsidRPr="00A02833">
              <w:rPr>
                <w:rFonts w:ascii="Times New Roman" w:hAnsi="Times New Roman" w:cs="Times New Roman"/>
                <w:i/>
                <w:iCs/>
              </w:rPr>
              <w:t xml:space="preserve"> įgyvendinimo plan</w:t>
            </w:r>
            <w:r w:rsidR="36076EB8" w:rsidRPr="00A02833">
              <w:rPr>
                <w:rFonts w:ascii="Times New Roman" w:hAnsi="Times New Roman" w:cs="Times New Roman"/>
                <w:i/>
                <w:iCs/>
              </w:rPr>
              <w:t>u</w:t>
            </w:r>
            <w:r w:rsidRPr="00A02833">
              <w:rPr>
                <w:rFonts w:ascii="Times New Roman" w:hAnsi="Times New Roman" w:cs="Times New Roman"/>
                <w:i/>
                <w:iCs/>
              </w:rPr>
              <w:t xml:space="preserve"> privalomi pateikti dokumentai ir nurodomos dokumentų formų nuorodos internete. Atkreipiame dėmesį, kad šiame punkte turi būti nurodomi tik tie dokumentai, kurie teikiami su PĮP. Priedai, kurie yra patvirtinti kaip PAFT priedai turi būti dedami su nuorodomis į aktualias galiojančias dokumentų versijas. </w:t>
            </w:r>
          </w:p>
          <w:p w14:paraId="42958D25" w14:textId="57237834" w:rsidR="0075080E" w:rsidRPr="009C094C" w:rsidRDefault="009B57FB" w:rsidP="00AC029E">
            <w:pPr>
              <w:rPr>
                <w:rFonts w:ascii="Times New Roman" w:eastAsia="MS Gothic" w:hAnsi="Times New Roman" w:cs="Times New Roman"/>
                <w:b/>
                <w:bCs/>
              </w:rPr>
            </w:pPr>
            <w:hyperlink r:id="rId15" w:history="1"/>
          </w:p>
          <w:p w14:paraId="2666D50F" w14:textId="54B55F32" w:rsidR="00AC029E" w:rsidRPr="009C094C" w:rsidRDefault="00A84671" w:rsidP="00AC029E">
            <w:pPr>
              <w:rPr>
                <w:rFonts w:ascii="Times New Roman" w:hAnsi="Times New Roman" w:cs="Times New Roman"/>
                <w:b/>
                <w:bCs/>
              </w:rPr>
            </w:pPr>
            <w:r w:rsidRPr="009C094C">
              <w:rPr>
                <w:rFonts w:ascii="Times New Roman" w:eastAsia="MS Gothic" w:hAnsi="Times New Roman" w:cs="Times New Roman"/>
                <w:b/>
                <w:bCs/>
              </w:rPr>
              <w:t xml:space="preserve">Teikiant </w:t>
            </w:r>
            <w:r w:rsidR="00E801F8">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sidR="007F0AD7">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AC029E" w:rsidRPr="00B57DA7" w:rsidRDefault="009B57FB" w:rsidP="002F67C8">
            <w:pPr>
              <w:jc w:val="both"/>
              <w:rPr>
                <w:rFonts w:ascii="Times New Roman" w:hAnsi="Times New Roman" w:cs="Times New Roman"/>
              </w:rPr>
            </w:pPr>
            <w:sdt>
              <w:sdtPr>
                <w:rPr>
                  <w:rFonts w:ascii="Times New Roman" w:hAnsi="Times New Roman" w:cs="Times New Roman"/>
                </w:rPr>
                <w:id w:val="-1283724716"/>
                <w:placeholder>
                  <w:docPart w:val="DefaultPlaceholder_1081868574"/>
                </w:placeholder>
                <w14:checkbox>
                  <w14:checked w14:val="0"/>
                  <w14:checkedState w14:val="2612" w14:font="MS Gothic"/>
                  <w14:uncheckedState w14:val="2610" w14:font="MS Gothic"/>
                </w14:checkbox>
              </w:sdtPr>
              <w:sdtEndPr/>
              <w:sdtContent>
                <w:r w:rsidR="4B58559B">
                  <w:rPr>
                    <w:rFonts w:ascii="MS Gothic" w:eastAsia="MS Gothic" w:hAnsi="MS Gothic" w:cs="Times New Roman"/>
                  </w:rPr>
                  <w:t>☐</w:t>
                </w:r>
              </w:sdtContent>
            </w:sdt>
            <w:r w:rsidR="4B58559B" w:rsidRPr="00B57DA7">
              <w:rPr>
                <w:rFonts w:ascii="Times New Roman" w:hAnsi="Times New Roman" w:cs="Times New Roman"/>
              </w:rPr>
              <w:t xml:space="preserve"> Partnerio deklaracija</w:t>
            </w:r>
            <w:r w:rsidR="6EECF0B5" w:rsidRPr="61F0C4A1">
              <w:rPr>
                <w:rFonts w:ascii="Times New Roman" w:hAnsi="Times New Roman" w:cs="Times New Roman"/>
              </w:rPr>
              <w:t xml:space="preserve"> (jei</w:t>
            </w:r>
            <w:r w:rsidR="4ADF8C99" w:rsidRPr="61F0C4A1">
              <w:rPr>
                <w:rFonts w:ascii="Times New Roman" w:hAnsi="Times New Roman" w:cs="Times New Roman"/>
              </w:rPr>
              <w:t xml:space="preserve"> projektas  įgyvendin</w:t>
            </w:r>
            <w:r w:rsidR="750DE9CE" w:rsidRPr="61F0C4A1">
              <w:rPr>
                <w:rFonts w:ascii="Times New Roman" w:hAnsi="Times New Roman" w:cs="Times New Roman"/>
              </w:rPr>
              <w:t>amas</w:t>
            </w:r>
            <w:r w:rsidR="4ADF8C99" w:rsidRPr="61F0C4A1">
              <w:rPr>
                <w:rFonts w:ascii="Times New Roman" w:hAnsi="Times New Roman" w:cs="Times New Roman"/>
              </w:rPr>
              <w:t xml:space="preserve"> su partneriu</w:t>
            </w:r>
            <w:r w:rsidR="0EEEC9A1" w:rsidRPr="61F0C4A1">
              <w:rPr>
                <w:rFonts w:ascii="Times New Roman" w:hAnsi="Times New Roman" w:cs="Times New Roman"/>
              </w:rPr>
              <w:t xml:space="preserve"> (-</w:t>
            </w:r>
            <w:proofErr w:type="spellStart"/>
            <w:r w:rsidR="0EEEC9A1" w:rsidRPr="61F0C4A1">
              <w:rPr>
                <w:rFonts w:ascii="Times New Roman" w:hAnsi="Times New Roman" w:cs="Times New Roman"/>
              </w:rPr>
              <w:t>iais</w:t>
            </w:r>
            <w:proofErr w:type="spellEnd"/>
            <w:r w:rsidR="6EECF0B5" w:rsidRPr="61F0C4A1">
              <w:rPr>
                <w:rFonts w:ascii="Times New Roman" w:hAnsi="Times New Roman" w:cs="Times New Roman"/>
              </w:rPr>
              <w:t>)</w:t>
            </w:r>
          </w:p>
          <w:p w14:paraId="421AAF23" w14:textId="05FAC61A" w:rsidR="00AC029E" w:rsidRPr="00B57DA7" w:rsidRDefault="009B57FB" w:rsidP="002F67C8">
            <w:pPr>
              <w:jc w:val="both"/>
              <w:rPr>
                <w:rFonts w:ascii="Times New Roman" w:hAnsi="Times New Roman" w:cs="Times New Roman"/>
              </w:rPr>
            </w:pPr>
            <w:hyperlink r:id="rId16" w:history="1">
              <w:r w:rsidR="00AC029E" w:rsidRPr="00F112F2">
                <w:rPr>
                  <w:rStyle w:val="Hyperlink"/>
                  <w:rFonts w:ascii="Times New Roman" w:hAnsi="Times New Roman" w:cs="Times New Roman"/>
                </w:rPr>
                <w:t>https://2021.esinvesticijos.lt/dokumentai/partnerio-deklaracija</w:t>
              </w:r>
            </w:hyperlink>
            <w:r w:rsidR="00AC029E">
              <w:rPr>
                <w:rFonts w:ascii="Times New Roman" w:hAnsi="Times New Roman" w:cs="Times New Roman"/>
              </w:rPr>
              <w:t xml:space="preserve"> </w:t>
            </w:r>
          </w:p>
          <w:p w14:paraId="21262708" w14:textId="200411E6" w:rsidR="00A87269" w:rsidRDefault="009B57FB" w:rsidP="002F67C8">
            <w:pPr>
              <w:jc w:val="both"/>
              <w:rPr>
                <w:rFonts w:ascii="Times New Roman" w:hAnsi="Times New Roman" w:cs="Times New Roman"/>
              </w:rPr>
            </w:pPr>
            <w:sdt>
              <w:sdtPr>
                <w:rPr>
                  <w:rFonts w:ascii="Times New Roman" w:hAnsi="Times New Roman" w:cs="Times New Roman"/>
                </w:rPr>
                <w:id w:val="1514339151"/>
                <w:placeholder>
                  <w:docPart w:val="DefaultPlaceholder_1081868574"/>
                </w:placeholder>
                <w14:checkbox>
                  <w14:checked w14:val="0"/>
                  <w14:checkedState w14:val="2612" w14:font="MS Gothic"/>
                  <w14:uncheckedState w14:val="2610" w14:font="MS Gothic"/>
                </w14:checkbox>
              </w:sdtPr>
              <w:sdtEndPr/>
              <w:sdtContent>
                <w:r w:rsidR="79353E97">
                  <w:rPr>
                    <w:rFonts w:ascii="MS Gothic" w:eastAsia="MS Gothic" w:hAnsi="MS Gothic" w:cs="Times New Roman"/>
                  </w:rPr>
                  <w:t>☐</w:t>
                </w:r>
              </w:sdtContent>
            </w:sdt>
            <w:r w:rsidR="79353E97" w:rsidRPr="00B57DA7">
              <w:rPr>
                <w:rFonts w:ascii="Times New Roman" w:hAnsi="Times New Roman" w:cs="Times New Roman"/>
              </w:rPr>
              <w:t xml:space="preserve"> Informacija apie projekto biudžeto paskirstymą </w:t>
            </w:r>
            <w:r w:rsidR="4A5721B5" w:rsidRPr="00B57DA7">
              <w:rPr>
                <w:rFonts w:ascii="Times New Roman" w:hAnsi="Times New Roman" w:cs="Times New Roman"/>
              </w:rPr>
              <w:t xml:space="preserve">pagal pareiškėjus ir partnerius </w:t>
            </w:r>
            <w:r w:rsidR="6EECF0B5" w:rsidRPr="61F0C4A1">
              <w:rPr>
                <w:rFonts w:ascii="Times New Roman" w:hAnsi="Times New Roman" w:cs="Times New Roman"/>
              </w:rPr>
              <w:t>(</w:t>
            </w:r>
            <w:r w:rsidR="4ADF8C99" w:rsidRPr="61F0C4A1">
              <w:rPr>
                <w:rFonts w:ascii="Times New Roman" w:hAnsi="Times New Roman" w:cs="Times New Roman"/>
              </w:rPr>
              <w:t>jei projektas įgyvendin</w:t>
            </w:r>
            <w:r w:rsidR="0396A469" w:rsidRPr="61F0C4A1">
              <w:rPr>
                <w:rFonts w:ascii="Times New Roman" w:hAnsi="Times New Roman" w:cs="Times New Roman"/>
              </w:rPr>
              <w:t>amas</w:t>
            </w:r>
          </w:p>
          <w:p w14:paraId="14BDA3D7" w14:textId="05C73B96" w:rsidR="00AC029E" w:rsidRPr="00B57DA7" w:rsidRDefault="4ADF8C99" w:rsidP="002F67C8">
            <w:pPr>
              <w:jc w:val="both"/>
              <w:rPr>
                <w:rFonts w:ascii="Times New Roman" w:hAnsi="Times New Roman" w:cs="Times New Roman"/>
              </w:rPr>
            </w:pPr>
            <w:r w:rsidRPr="61F0C4A1">
              <w:rPr>
                <w:rFonts w:ascii="Times New Roman" w:hAnsi="Times New Roman" w:cs="Times New Roman"/>
              </w:rPr>
              <w:t>su partneriu</w:t>
            </w:r>
            <w:r w:rsidR="679CA39C" w:rsidRPr="61F0C4A1">
              <w:rPr>
                <w:rFonts w:ascii="Times New Roman" w:hAnsi="Times New Roman" w:cs="Times New Roman"/>
              </w:rPr>
              <w:t xml:space="preserve"> (-</w:t>
            </w:r>
            <w:proofErr w:type="spellStart"/>
            <w:r w:rsidR="679CA39C" w:rsidRPr="61F0C4A1">
              <w:rPr>
                <w:rFonts w:ascii="Times New Roman" w:hAnsi="Times New Roman" w:cs="Times New Roman"/>
              </w:rPr>
              <w:t>iais</w:t>
            </w:r>
            <w:proofErr w:type="spellEnd"/>
            <w:r w:rsidR="6EECF0B5" w:rsidRPr="61F0C4A1">
              <w:rPr>
                <w:rFonts w:ascii="Times New Roman" w:hAnsi="Times New Roman" w:cs="Times New Roman"/>
              </w:rPr>
              <w:t xml:space="preserve">) </w:t>
            </w:r>
            <w:hyperlink r:id="rId17" w:history="1">
              <w:r w:rsidRPr="00663202">
                <w:rPr>
                  <w:rStyle w:val="Hyperlink"/>
                  <w:rFonts w:ascii="Times New Roman" w:hAnsi="Times New Roman" w:cs="Times New Roman"/>
                </w:rPr>
                <w:t>https://2021.esinvesticijos.lt/dokumentai/informacijos-apie-biudzeto-pasiskirstyma-forma</w:t>
              </w:r>
            </w:hyperlink>
            <w:r w:rsidR="79353E97">
              <w:rPr>
                <w:rFonts w:ascii="Times New Roman" w:hAnsi="Times New Roman" w:cs="Times New Roman"/>
              </w:rPr>
              <w:t xml:space="preserve"> </w:t>
            </w:r>
          </w:p>
          <w:p w14:paraId="4A432594" w14:textId="3186E88E" w:rsidR="00AC029E" w:rsidRPr="00B57DA7" w:rsidRDefault="009B57FB" w:rsidP="002F67C8">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046A1">
                  <w:rPr>
                    <w:rFonts w:ascii="MS Gothic" w:eastAsia="MS Gothic" w:hAnsi="MS Gothic" w:cs="Times New Roman" w:hint="eastAsia"/>
                  </w:rPr>
                  <w:t>☐</w:t>
                </w:r>
              </w:sdtContent>
            </w:sdt>
            <w:r w:rsidR="00AC029E" w:rsidRPr="00B57DA7">
              <w:rPr>
                <w:rFonts w:ascii="Times New Roman" w:hAnsi="Times New Roman" w:cs="Times New Roman"/>
              </w:rPr>
              <w:t xml:space="preserve"> Informacijos apie pareiškėjui (partneriui) suteiktą valstybės pagalbą (išskyr</w:t>
            </w:r>
            <w:r w:rsidR="008E1D61">
              <w:rPr>
                <w:rFonts w:ascii="Times New Roman" w:hAnsi="Times New Roman" w:cs="Times New Roman"/>
              </w:rPr>
              <w:t>u</w:t>
            </w:r>
            <w:r w:rsidR="00AC029E" w:rsidRPr="00B57DA7">
              <w:rPr>
                <w:rFonts w:ascii="Times New Roman" w:hAnsi="Times New Roman" w:cs="Times New Roman"/>
              </w:rPr>
              <w:t xml:space="preserve">s de </w:t>
            </w:r>
            <w:proofErr w:type="spellStart"/>
            <w:r w:rsidR="00AC029E" w:rsidRPr="00B57DA7">
              <w:rPr>
                <w:rFonts w:ascii="Times New Roman" w:hAnsi="Times New Roman" w:cs="Times New Roman"/>
              </w:rPr>
              <w:t>minimis</w:t>
            </w:r>
            <w:proofErr w:type="spellEnd"/>
            <w:r w:rsidR="00AC029E" w:rsidRPr="00B57DA7">
              <w:rPr>
                <w:rFonts w:ascii="Times New Roman" w:hAnsi="Times New Roman" w:cs="Times New Roman"/>
              </w:rPr>
              <w:t>) forma</w:t>
            </w:r>
          </w:p>
          <w:p w14:paraId="7DDD0DBC" w14:textId="450729CF" w:rsidR="00AC029E" w:rsidRDefault="009B57FB" w:rsidP="002F67C8">
            <w:pPr>
              <w:jc w:val="both"/>
              <w:rPr>
                <w:rFonts w:ascii="Times New Roman" w:hAnsi="Times New Roman" w:cs="Times New Roman"/>
              </w:rPr>
            </w:pPr>
            <w:hyperlink r:id="rId18" w:history="1">
              <w:r w:rsidR="00AC029E" w:rsidRPr="00F112F2">
                <w:rPr>
                  <w:rStyle w:val="Hyperlink"/>
                  <w:rFonts w:ascii="Times New Roman" w:hAnsi="Times New Roman" w:cs="Times New Roman"/>
                </w:rPr>
                <w:t>https://2021.esinvesticijos.lt/dokumentai/informacijos-apie-pareiskejui-partneriui-suteikta-valstybes-pagalba-isskyrus-de-minimis-forma-1</w:t>
              </w:r>
            </w:hyperlink>
            <w:r w:rsidR="00AC029E">
              <w:rPr>
                <w:rFonts w:ascii="Times New Roman" w:hAnsi="Times New Roman" w:cs="Times New Roman"/>
              </w:rPr>
              <w:t xml:space="preserve"> </w:t>
            </w:r>
          </w:p>
          <w:p w14:paraId="0A10E21C" w14:textId="5BFB0AB5" w:rsidR="00AC029E" w:rsidRDefault="009B57FB" w:rsidP="002F67C8">
            <w:pPr>
              <w:jc w:val="both"/>
              <w:rPr>
                <w:rFonts w:ascii="Times New Roman" w:hAnsi="Times New Roman" w:cs="Times New Roman"/>
              </w:rPr>
            </w:pPr>
            <w:sdt>
              <w:sdtPr>
                <w:rPr>
                  <w:rFonts w:ascii="Times New Roman" w:hAnsi="Times New Roman" w:cs="Times New Roman"/>
                </w:rPr>
                <w:id w:val="-2105720156"/>
                <w:placeholder>
                  <w:docPart w:val="DefaultPlaceholder_1081868574"/>
                </w:placeholder>
                <w14:checkbox>
                  <w14:checked w14:val="0"/>
                  <w14:checkedState w14:val="2612" w14:font="MS Gothic"/>
                  <w14:uncheckedState w14:val="2610" w14:font="MS Gothic"/>
                </w14:checkbox>
              </w:sdtPr>
              <w:sdtEndPr/>
              <w:sdtContent>
                <w:r w:rsidR="00CF1726">
                  <w:rPr>
                    <w:rFonts w:ascii="MS Gothic" w:eastAsia="MS Gothic" w:hAnsi="MS Gothic" w:cs="Times New Roman" w:hint="eastAsia"/>
                  </w:rPr>
                  <w:t>☐</w:t>
                </w:r>
              </w:sdtContent>
            </w:sdt>
            <w:r w:rsidR="79353E97" w:rsidRPr="00B57DA7">
              <w:rPr>
                <w:rFonts w:ascii="Times New Roman" w:hAnsi="Times New Roman" w:cs="Times New Roman"/>
              </w:rPr>
              <w:t xml:space="preserve"> Informacija apie projektui taikomus aplinkosaugos reikalavimus</w:t>
            </w:r>
            <w:r w:rsidR="79353E97">
              <w:rPr>
                <w:rFonts w:ascii="Times New Roman" w:hAnsi="Times New Roman" w:cs="Times New Roman"/>
              </w:rPr>
              <w:t xml:space="preserve"> </w:t>
            </w:r>
            <w:hyperlink r:id="rId19" w:history="1">
              <w:r w:rsidR="00F068C2" w:rsidRPr="006F75EC">
                <w:rPr>
                  <w:rStyle w:val="Hyperlink"/>
                  <w:rFonts w:ascii="Times New Roman" w:hAnsi="Times New Roman" w:cs="Times New Roman"/>
                </w:rPr>
                <w:t>https://2021.esinvesticijos.lt/dokumentai/informacijos-apie-projektui-taikomus-aplinkosaugos-reikalavimus-forma-1</w:t>
              </w:r>
            </w:hyperlink>
            <w:r w:rsidR="00F068C2" w:rsidRPr="006F75EC">
              <w:rPr>
                <w:rFonts w:ascii="Times New Roman" w:hAnsi="Times New Roman" w:cs="Times New Roman"/>
              </w:rPr>
              <w:t xml:space="preserve">  </w:t>
            </w:r>
          </w:p>
          <w:p w14:paraId="1215467F" w14:textId="1CB286BD" w:rsidR="00AC029E" w:rsidRDefault="009B57FB" w:rsidP="002F67C8">
            <w:pPr>
              <w:jc w:val="both"/>
              <w:rPr>
                <w:rFonts w:ascii="Times New Roman" w:hAnsi="Times New Roman" w:cs="Times New Roman"/>
                <w:i/>
                <w:iCs/>
              </w:rPr>
            </w:pPr>
            <w:sdt>
              <w:sdtPr>
                <w:rPr>
                  <w:rFonts w:ascii="Times New Roman" w:hAnsi="Times New Roman" w:cs="Times New Roman"/>
                </w:rPr>
                <w:id w:val="1078791020"/>
                <w:placeholder>
                  <w:docPart w:val="DefaultPlaceholder_1081868574"/>
                </w:placeholder>
                <w14:checkbox>
                  <w14:checked w14:val="1"/>
                  <w14:checkedState w14:val="2612" w14:font="MS Gothic"/>
                  <w14:uncheckedState w14:val="2610" w14:font="MS Gothic"/>
                </w14:checkbox>
              </w:sdtPr>
              <w:sdtEndPr/>
              <w:sdtContent>
                <w:r w:rsidR="00C046A1">
                  <w:rPr>
                    <w:rFonts w:ascii="MS Gothic" w:eastAsia="MS Gothic" w:hAnsi="MS Gothic" w:cs="Times New Roman" w:hint="eastAsia"/>
                  </w:rPr>
                  <w:t>☒</w:t>
                </w:r>
              </w:sdtContent>
            </w:sdt>
            <w:r w:rsidR="009C094C">
              <w:rPr>
                <w:rFonts w:ascii="Times New Roman" w:hAnsi="Times New Roman" w:cs="Times New Roman"/>
              </w:rPr>
              <w:t xml:space="preserve"> </w:t>
            </w:r>
            <w:r w:rsidR="192E9AA2" w:rsidRPr="7BC78F99">
              <w:rPr>
                <w:rFonts w:ascii="Times New Roman" w:hAnsi="Times New Roman" w:cs="Times New Roman"/>
              </w:rPr>
              <w:t>Kiti priedai:</w:t>
            </w:r>
            <w:r w:rsidR="0198B0D5" w:rsidRPr="7BC78F99">
              <w:rPr>
                <w:rFonts w:ascii="Times New Roman" w:hAnsi="Times New Roman" w:cs="Times New Roman"/>
              </w:rPr>
              <w:t xml:space="preserve"> </w:t>
            </w:r>
          </w:p>
          <w:p w14:paraId="28728ECC" w14:textId="666C9EAD" w:rsidR="003A753A" w:rsidRPr="003A753A" w:rsidRDefault="00356183" w:rsidP="003A753A">
            <w:pPr>
              <w:jc w:val="both"/>
              <w:rPr>
                <w:rFonts w:ascii="Times New Roman" w:hAnsi="Times New Roman" w:cs="Times New Roman"/>
              </w:rPr>
            </w:pPr>
            <w:r>
              <w:rPr>
                <w:rFonts w:ascii="Times New Roman" w:hAnsi="Times New Roman" w:cs="Times New Roman"/>
              </w:rPr>
              <w:t xml:space="preserve">1. </w:t>
            </w:r>
            <w:r w:rsidR="003A753A" w:rsidRPr="003A753A">
              <w:rPr>
                <w:rFonts w:ascii="Times New Roman" w:hAnsi="Times New Roman" w:cs="Times New Roman"/>
              </w:rPr>
              <w:t>JP vykdytojas, teikdamas PĮP, turi pateikti Lietuvos Respublikos susisiekimo ministerijai patvirtinto vidaus procedūrų aprašo, kuriame būtų numatyta Projektų taisyklėse JP vykdytojui numatytų funkcijų ir atsakomybių atlikimo tvarka, kopiją</w:t>
            </w:r>
            <w:r w:rsidR="009D338D">
              <w:rPr>
                <w:rFonts w:ascii="Times New Roman" w:hAnsi="Times New Roman" w:cs="Times New Roman"/>
              </w:rPr>
              <w:t>;</w:t>
            </w:r>
          </w:p>
          <w:p w14:paraId="31C64CCE" w14:textId="283813BF" w:rsidR="000B2B06" w:rsidRPr="008B168C" w:rsidRDefault="003A753A" w:rsidP="003A753A">
            <w:pPr>
              <w:jc w:val="both"/>
              <w:rPr>
                <w:rFonts w:ascii="Times New Roman" w:hAnsi="Times New Roman" w:cs="Times New Roman"/>
              </w:rPr>
            </w:pPr>
            <w:r w:rsidRPr="003A753A">
              <w:rPr>
                <w:rFonts w:ascii="Times New Roman" w:hAnsi="Times New Roman" w:cs="Times New Roman"/>
              </w:rPr>
              <w:t>2.</w:t>
            </w:r>
            <w:r w:rsidR="00356183">
              <w:rPr>
                <w:rFonts w:ascii="Times New Roman" w:hAnsi="Times New Roman" w:cs="Times New Roman"/>
              </w:rPr>
              <w:t xml:space="preserve"> </w:t>
            </w:r>
            <w:r w:rsidRPr="003A753A">
              <w:rPr>
                <w:rFonts w:ascii="Times New Roman" w:hAnsi="Times New Roman" w:cs="Times New Roman"/>
              </w:rPr>
              <w:t xml:space="preserve">Kartu su PĮP Administruojančiai institucijai JP vykdytojas turi pateikti investicijų projektą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w:t>
            </w:r>
            <w:proofErr w:type="spellStart"/>
            <w:r w:rsidRPr="003A753A">
              <w:rPr>
                <w:rFonts w:ascii="Times New Roman" w:hAnsi="Times New Roman" w:cs="Times New Roman"/>
              </w:rPr>
              <w:t>ppplietuva.lt</w:t>
            </w:r>
            <w:proofErr w:type="spellEnd"/>
            <w:r w:rsidRPr="003A753A">
              <w:rPr>
                <w:rFonts w:ascii="Times New Roman" w:hAnsi="Times New Roman" w:cs="Times New Roman"/>
              </w:rPr>
              <w:t xml:space="preserve"> skyriaus „Viešųjų investicijų projektų rengimas“ srityje  „Rengimas ir vertinimas“.</w:t>
            </w:r>
          </w:p>
        </w:tc>
      </w:tr>
      <w:tr w:rsidR="00AC029E" w:rsidRPr="008B168C" w14:paraId="61AE40BF" w14:textId="77777777" w:rsidTr="009B57FB">
        <w:trPr>
          <w:gridAfter w:val="1"/>
          <w:wAfter w:w="61" w:type="dxa"/>
          <w:cantSplit/>
          <w:trHeight w:val="300"/>
        </w:trPr>
        <w:tc>
          <w:tcPr>
            <w:tcW w:w="850" w:type="dxa"/>
          </w:tcPr>
          <w:p w14:paraId="6DA192EF" w14:textId="2937F8B0" w:rsidR="00AC029E" w:rsidRPr="00A02833" w:rsidRDefault="6E7780FA" w:rsidP="6E7780FA">
            <w:pPr>
              <w:rPr>
                <w:rFonts w:ascii="Times New Roman" w:hAnsi="Times New Roman" w:cs="Times New Roman"/>
                <w:b/>
                <w:bCs/>
              </w:rPr>
            </w:pPr>
            <w:r w:rsidRPr="6E7780FA">
              <w:rPr>
                <w:rFonts w:ascii="Times New Roman" w:hAnsi="Times New Roman" w:cs="Times New Roman"/>
                <w:b/>
                <w:bCs/>
              </w:rPr>
              <w:t>2.17.3</w:t>
            </w:r>
          </w:p>
        </w:tc>
        <w:tc>
          <w:tcPr>
            <w:tcW w:w="2430" w:type="dxa"/>
          </w:tcPr>
          <w:p w14:paraId="6A8EDBD9"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582" w:type="dxa"/>
            <w:gridSpan w:val="7"/>
          </w:tcPr>
          <w:p w14:paraId="1B6EFEEF" w14:textId="0E6E16A0" w:rsidR="004E53D4" w:rsidRPr="00E70DBE" w:rsidRDefault="004E53D4" w:rsidP="00AC029E">
            <w:pPr>
              <w:rPr>
                <w:rFonts w:ascii="Times New Roman" w:hAnsi="Times New Roman" w:cs="Times New Roman"/>
              </w:rPr>
            </w:pPr>
            <w:r w:rsidRPr="00E70DBE">
              <w:rPr>
                <w:rFonts w:ascii="Times New Roman" w:hAnsi="Times New Roman" w:cs="Times New Roman"/>
                <w:i/>
                <w:iCs/>
              </w:rPr>
              <w:t>Nurodoma, jeigu pareiškėjai projektų įgyvendinimo planų projektus turi suderinti su ministerija (-</w:t>
            </w:r>
            <w:proofErr w:type="spellStart"/>
            <w:r w:rsidRPr="00E70DBE">
              <w:rPr>
                <w:rFonts w:ascii="Times New Roman" w:hAnsi="Times New Roman" w:cs="Times New Roman"/>
                <w:i/>
                <w:iCs/>
              </w:rPr>
              <w:t>omis</w:t>
            </w:r>
            <w:proofErr w:type="spellEnd"/>
            <w:r w:rsidRPr="00E70DBE">
              <w:rPr>
                <w:rFonts w:ascii="Times New Roman" w:hAnsi="Times New Roman" w:cs="Times New Roman"/>
                <w:i/>
                <w:iCs/>
              </w:rPr>
              <w:t xml:space="preserve">), o kai įgyvendinami </w:t>
            </w:r>
            <w:proofErr w:type="spellStart"/>
            <w:r w:rsidRPr="00E70DBE">
              <w:rPr>
                <w:rFonts w:ascii="Times New Roman" w:hAnsi="Times New Roman" w:cs="Times New Roman"/>
                <w:i/>
                <w:iCs/>
              </w:rPr>
              <w:t>RPPl</w:t>
            </w:r>
            <w:proofErr w:type="spellEnd"/>
            <w:r w:rsidRPr="00E70DBE">
              <w:rPr>
                <w:rFonts w:ascii="Times New Roman" w:hAnsi="Times New Roman" w:cs="Times New Roman"/>
                <w:i/>
                <w:iCs/>
              </w:rPr>
              <w:t xml:space="preserve"> projektai, – su RPT.</w:t>
            </w:r>
          </w:p>
          <w:p w14:paraId="59DAEE27" w14:textId="351F55BE" w:rsidR="00AC029E" w:rsidRPr="00E70DBE" w:rsidRDefault="009B57FB" w:rsidP="00AC029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E53D4" w:rsidRPr="00E70DBE">
                  <w:rPr>
                    <w:rFonts w:ascii="MS Gothic" w:eastAsia="MS Gothic" w:hAnsi="MS Gothic" w:cs="Times New Roman" w:hint="eastAsia"/>
                  </w:rPr>
                  <w:t>☐</w:t>
                </w:r>
              </w:sdtContent>
            </w:sdt>
            <w:r w:rsidR="004E53D4" w:rsidRPr="00E70DBE">
              <w:rPr>
                <w:rFonts w:ascii="Times New Roman" w:hAnsi="Times New Roman" w:cs="Times New Roman"/>
              </w:rPr>
              <w:t xml:space="preserve"> </w:t>
            </w:r>
            <w:r w:rsidR="00AC029E" w:rsidRPr="00E70DBE">
              <w:rPr>
                <w:rFonts w:ascii="Times New Roman" w:hAnsi="Times New Roman" w:cs="Times New Roman"/>
              </w:rPr>
              <w:t>Taip</w:t>
            </w:r>
          </w:p>
          <w:p w14:paraId="41F7FCE9" w14:textId="529D7F1A" w:rsidR="00AC029E" w:rsidRPr="00E70DBE" w:rsidRDefault="009B57FB" w:rsidP="00AC029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166AC1" w:rsidRPr="00E70DBE">
                  <w:rPr>
                    <w:rFonts w:ascii="MS Gothic" w:eastAsia="MS Gothic" w:hAnsi="MS Gothic" w:cs="Times New Roman" w:hint="eastAsia"/>
                  </w:rPr>
                  <w:t>☒</w:t>
                </w:r>
              </w:sdtContent>
            </w:sdt>
            <w:r w:rsidR="00AC029E" w:rsidRPr="00E70DBE">
              <w:rPr>
                <w:rFonts w:ascii="Times New Roman" w:hAnsi="Times New Roman" w:cs="Times New Roman"/>
              </w:rPr>
              <w:t xml:space="preserve"> Ne</w:t>
            </w:r>
          </w:p>
        </w:tc>
      </w:tr>
      <w:tr w:rsidR="00AC029E" w:rsidRPr="008B168C" w14:paraId="31C64CD7" w14:textId="77777777" w:rsidTr="009B57FB">
        <w:trPr>
          <w:gridAfter w:val="1"/>
          <w:wAfter w:w="61" w:type="dxa"/>
          <w:cantSplit/>
          <w:trHeight w:val="300"/>
        </w:trPr>
        <w:tc>
          <w:tcPr>
            <w:tcW w:w="850" w:type="dxa"/>
          </w:tcPr>
          <w:p w14:paraId="31C64CD0" w14:textId="6F9DBAC0" w:rsidR="00AC029E" w:rsidRPr="00A02833" w:rsidRDefault="6E7780FA" w:rsidP="6E7780FA">
            <w:pPr>
              <w:ind w:right="-56"/>
              <w:rPr>
                <w:rFonts w:ascii="Times New Roman" w:hAnsi="Times New Roman" w:cs="Times New Roman"/>
                <w:b/>
                <w:bCs/>
              </w:rPr>
            </w:pPr>
            <w:r w:rsidRPr="6E7780FA">
              <w:rPr>
                <w:rFonts w:ascii="Times New Roman" w:hAnsi="Times New Roman" w:cs="Times New Roman"/>
                <w:b/>
                <w:bCs/>
              </w:rPr>
              <w:t>2.17.4.</w:t>
            </w:r>
          </w:p>
        </w:tc>
        <w:tc>
          <w:tcPr>
            <w:tcW w:w="2430" w:type="dxa"/>
          </w:tcPr>
          <w:p w14:paraId="31C64CD1"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Kontaktiniai duomenys konsultacijoms</w:t>
            </w:r>
          </w:p>
        </w:tc>
        <w:tc>
          <w:tcPr>
            <w:tcW w:w="6582" w:type="dxa"/>
            <w:gridSpan w:val="7"/>
          </w:tcPr>
          <w:p w14:paraId="1F5203A5" w14:textId="6C629BFA" w:rsidR="007959E1" w:rsidRPr="00E70DBE" w:rsidRDefault="007959E1" w:rsidP="007959E1">
            <w:pPr>
              <w:jc w:val="both"/>
              <w:rPr>
                <w:rFonts w:ascii="Times New Roman" w:hAnsi="Times New Roman" w:cs="Times New Roman"/>
              </w:rPr>
            </w:pPr>
            <w:r w:rsidRPr="00E70DBE">
              <w:rPr>
                <w:rFonts w:ascii="Times New Roman" w:hAnsi="Times New Roman" w:cs="Times New Roman"/>
              </w:rPr>
              <w:t>VšĮ Centrinės projektų valdymo agentūros Darnaus transpo</w:t>
            </w:r>
            <w:r w:rsidR="00076E7A" w:rsidRPr="00E70DBE">
              <w:rPr>
                <w:rFonts w:ascii="Times New Roman" w:hAnsi="Times New Roman" w:cs="Times New Roman"/>
              </w:rPr>
              <w:t>rto projektų skyriaus vyresnysis projektų vadovas Karolis Skeberdis</w:t>
            </w:r>
            <w:r w:rsidR="00C27F12" w:rsidRPr="00E70DBE">
              <w:rPr>
                <w:rFonts w:ascii="Times New Roman" w:hAnsi="Times New Roman" w:cs="Times New Roman"/>
              </w:rPr>
              <w:t>,</w:t>
            </w:r>
          </w:p>
          <w:p w14:paraId="286298F3" w14:textId="7D33F0FA" w:rsidR="007959E1" w:rsidRPr="00E70DBE" w:rsidRDefault="007959E1" w:rsidP="007959E1">
            <w:pPr>
              <w:jc w:val="both"/>
              <w:rPr>
                <w:rFonts w:ascii="Times New Roman" w:hAnsi="Times New Roman" w:cs="Times New Roman"/>
              </w:rPr>
            </w:pPr>
            <w:r w:rsidRPr="00E70DBE">
              <w:rPr>
                <w:rFonts w:ascii="Times New Roman" w:hAnsi="Times New Roman" w:cs="Times New Roman"/>
              </w:rPr>
              <w:t xml:space="preserve">Tel. Nr.: </w:t>
            </w:r>
            <w:r w:rsidR="00317AFD" w:rsidRPr="00E70DBE">
              <w:rPr>
                <w:rFonts w:ascii="Times New Roman" w:hAnsi="Times New Roman" w:cs="Times New Roman"/>
              </w:rPr>
              <w:t>+370</w:t>
            </w:r>
            <w:r w:rsidR="00076E7A" w:rsidRPr="00E70DBE">
              <w:rPr>
                <w:rFonts w:ascii="Times New Roman" w:hAnsi="Times New Roman" w:cs="Times New Roman"/>
              </w:rPr>
              <w:t> 699 48857</w:t>
            </w:r>
            <w:r w:rsidR="00C27F12" w:rsidRPr="00E70DBE">
              <w:rPr>
                <w:rFonts w:ascii="Times New Roman" w:hAnsi="Times New Roman" w:cs="Times New Roman"/>
              </w:rPr>
              <w:t>,</w:t>
            </w:r>
          </w:p>
          <w:p w14:paraId="31C64CD6" w14:textId="5D86CAB6" w:rsidR="00AC029E" w:rsidRPr="00E70DBE" w:rsidRDefault="007959E1" w:rsidP="007959E1">
            <w:pPr>
              <w:rPr>
                <w:rFonts w:ascii="Times New Roman" w:hAnsi="Times New Roman" w:cs="Times New Roman"/>
              </w:rPr>
            </w:pPr>
            <w:r w:rsidRPr="00E70DBE">
              <w:rPr>
                <w:rFonts w:ascii="Times New Roman" w:hAnsi="Times New Roman" w:cs="Times New Roman"/>
              </w:rPr>
              <w:t xml:space="preserve">El. p.: </w:t>
            </w:r>
            <w:r w:rsidR="00076E7A" w:rsidRPr="00E70DBE">
              <w:rPr>
                <w:rFonts w:ascii="Times New Roman" w:hAnsi="Times New Roman" w:cs="Times New Roman"/>
              </w:rPr>
              <w:t>k.skeberdis</w:t>
            </w:r>
            <w:r w:rsidR="0094634F" w:rsidRPr="00E70DBE">
              <w:rPr>
                <w:rFonts w:ascii="Times New Roman" w:hAnsi="Times New Roman" w:cs="Times New Roman"/>
              </w:rPr>
              <w:t>@cpva.lt</w:t>
            </w:r>
          </w:p>
        </w:tc>
      </w:tr>
      <w:tr w:rsidR="00CE6495" w:rsidRPr="008B168C" w14:paraId="228A697B" w14:textId="77777777" w:rsidTr="009B57FB">
        <w:trPr>
          <w:gridAfter w:val="1"/>
          <w:wAfter w:w="61" w:type="dxa"/>
          <w:cantSplit/>
          <w:trHeight w:val="300"/>
        </w:trPr>
        <w:tc>
          <w:tcPr>
            <w:tcW w:w="850" w:type="dxa"/>
          </w:tcPr>
          <w:p w14:paraId="7893A037" w14:textId="2C4B853B" w:rsidR="00CE6495" w:rsidRPr="00A02833" w:rsidRDefault="6E7780FA" w:rsidP="6E7780FA">
            <w:pPr>
              <w:ind w:right="-56"/>
              <w:rPr>
                <w:rFonts w:ascii="Times New Roman" w:hAnsi="Times New Roman" w:cs="Times New Roman"/>
                <w:b/>
                <w:bCs/>
              </w:rPr>
            </w:pPr>
            <w:r w:rsidRPr="6E7780FA">
              <w:rPr>
                <w:rFonts w:ascii="Times New Roman" w:hAnsi="Times New Roman" w:cs="Times New Roman"/>
                <w:b/>
                <w:bCs/>
              </w:rPr>
              <w:t>2.18.</w:t>
            </w:r>
          </w:p>
        </w:tc>
        <w:tc>
          <w:tcPr>
            <w:tcW w:w="2430" w:type="dxa"/>
          </w:tcPr>
          <w:p w14:paraId="52765AF6" w14:textId="7ADE27A8" w:rsidR="00CE6495" w:rsidRPr="00B0344E" w:rsidRDefault="00CE6495" w:rsidP="00AC029E">
            <w:pPr>
              <w:rPr>
                <w:rFonts w:ascii="Times New Roman" w:hAnsi="Times New Roman" w:cs="Times New Roman"/>
                <w:b/>
                <w:bCs/>
              </w:rPr>
            </w:pPr>
            <w:r w:rsidRPr="00B0344E">
              <w:rPr>
                <w:rFonts w:ascii="Times New Roman" w:hAnsi="Times New Roman" w:cs="Times New Roman"/>
                <w:b/>
                <w:bCs/>
              </w:rPr>
              <w:t>Taikomi teisės aktai</w:t>
            </w:r>
          </w:p>
        </w:tc>
        <w:tc>
          <w:tcPr>
            <w:tcW w:w="6582" w:type="dxa"/>
            <w:gridSpan w:val="7"/>
          </w:tcPr>
          <w:p w14:paraId="5EC56818" w14:textId="77777777" w:rsidR="00B0344E" w:rsidRPr="00E70DBE" w:rsidRDefault="008143BB" w:rsidP="009C094C">
            <w:pPr>
              <w:jc w:val="both"/>
              <w:rPr>
                <w:rFonts w:ascii="Times New Roman" w:hAnsi="Times New Roman" w:cs="Times New Roman"/>
              </w:rPr>
            </w:pPr>
            <w:r w:rsidRPr="00E70DBE">
              <w:rPr>
                <w:rFonts w:ascii="Times New Roman" w:hAnsi="Times New Roman" w:cs="Times New Roman"/>
              </w:rPr>
              <w:t>Projektų administravimo ir finansavimo taisyklės</w:t>
            </w:r>
          </w:p>
          <w:p w14:paraId="187D1123" w14:textId="563757B4" w:rsidR="00CE6495" w:rsidRPr="00E70DBE" w:rsidRDefault="009B57FB" w:rsidP="009C094C">
            <w:pPr>
              <w:jc w:val="both"/>
              <w:rPr>
                <w:rFonts w:ascii="Times New Roman" w:hAnsi="Times New Roman" w:cs="Times New Roman"/>
              </w:rPr>
            </w:pPr>
            <w:hyperlink r:id="rId20" w:history="1">
              <w:r w:rsidR="008143BB" w:rsidRPr="00E70DBE">
                <w:rPr>
                  <w:rStyle w:val="Hyperlink"/>
                  <w:rFonts w:ascii="Times New Roman" w:hAnsi="Times New Roman" w:cs="Times New Roman"/>
                </w:rPr>
                <w:t>https://www.e-tar.lt/portal/lt/legalAct/14e33320f1ed11ec8fa7d02a65c371ad/asr</w:t>
              </w:r>
            </w:hyperlink>
            <w:r w:rsidR="00D11F55" w:rsidRPr="00E70DBE">
              <w:rPr>
                <w:rFonts w:ascii="Times New Roman" w:hAnsi="Times New Roman" w:cs="Times New Roman"/>
              </w:rPr>
              <w:t>;</w:t>
            </w:r>
          </w:p>
          <w:p w14:paraId="28F1A194" w14:textId="3F1751CA" w:rsidR="009C227E" w:rsidRPr="00E70DBE" w:rsidRDefault="009C227E" w:rsidP="008E53C2">
            <w:pPr>
              <w:jc w:val="both"/>
              <w:rPr>
                <w:rFonts w:ascii="Times New Roman" w:hAnsi="Times New Roman" w:cs="Times New Roman"/>
              </w:rPr>
            </w:pPr>
            <w:r w:rsidRPr="00E70DBE">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apraš</w:t>
            </w:r>
            <w:r w:rsidR="00F5543B" w:rsidRPr="00E70DBE">
              <w:rPr>
                <w:rFonts w:ascii="Times New Roman" w:hAnsi="Times New Roman" w:cs="Times New Roman"/>
              </w:rPr>
              <w:t>as</w:t>
            </w:r>
          </w:p>
          <w:p w14:paraId="218C684F" w14:textId="27C73842" w:rsidR="00336E14" w:rsidRPr="00E70DBE" w:rsidRDefault="009B57FB" w:rsidP="008E53C2">
            <w:pPr>
              <w:spacing w:line="259" w:lineRule="auto"/>
              <w:jc w:val="both"/>
              <w:rPr>
                <w:rFonts w:ascii="Calibri" w:eastAsia="Calibri" w:hAnsi="Calibri" w:cs="Times New Roman"/>
                <w:kern w:val="2"/>
                <w14:ligatures w14:val="standardContextual"/>
              </w:rPr>
            </w:pPr>
            <w:hyperlink r:id="rId21" w:history="1">
              <w:r w:rsidR="008E53C2" w:rsidRPr="00E70DBE">
                <w:rPr>
                  <w:rFonts w:ascii="Times New Roman" w:eastAsia="Calibri" w:hAnsi="Times New Roman" w:cs="Times New Roman"/>
                  <w:color w:val="0563C1"/>
                  <w:kern w:val="2"/>
                  <w:u w:val="single"/>
                  <w14:ligatures w14:val="standardContextual"/>
                </w:rPr>
                <w:t>https://www.e-tar.lt/portal/lt/legalAct/43816c70dfdb11ec8d9390588bf2de65</w:t>
              </w:r>
            </w:hyperlink>
          </w:p>
        </w:tc>
      </w:tr>
      <w:tr w:rsidR="00B0344E" w:rsidRPr="008B168C" w14:paraId="31C64CDC" w14:textId="77777777" w:rsidTr="009B57FB">
        <w:trPr>
          <w:gridAfter w:val="1"/>
          <w:wAfter w:w="61" w:type="dxa"/>
          <w:cantSplit/>
          <w:trHeight w:val="300"/>
        </w:trPr>
        <w:tc>
          <w:tcPr>
            <w:tcW w:w="850" w:type="dxa"/>
          </w:tcPr>
          <w:p w14:paraId="31C64CD8" w14:textId="728D262D" w:rsidR="00B0344E" w:rsidRPr="009317A7" w:rsidRDefault="6E7780FA" w:rsidP="6E7780FA">
            <w:pPr>
              <w:rPr>
                <w:rFonts w:ascii="Times New Roman" w:hAnsi="Times New Roman" w:cs="Times New Roman"/>
                <w:b/>
                <w:bCs/>
              </w:rPr>
            </w:pPr>
            <w:r w:rsidRPr="6E7780FA">
              <w:rPr>
                <w:rFonts w:ascii="Times New Roman" w:hAnsi="Times New Roman" w:cs="Times New Roman"/>
                <w:b/>
                <w:bCs/>
              </w:rPr>
              <w:lastRenderedPageBreak/>
              <w:t>2.19</w:t>
            </w:r>
          </w:p>
        </w:tc>
        <w:tc>
          <w:tcPr>
            <w:tcW w:w="2430" w:type="dxa"/>
          </w:tcPr>
          <w:p w14:paraId="31C64CD9" w14:textId="5D7868F7" w:rsidR="00B0344E" w:rsidRPr="009317A7" w:rsidRDefault="00B0344E" w:rsidP="00B0344E">
            <w:pPr>
              <w:rPr>
                <w:rFonts w:ascii="Times New Roman" w:hAnsi="Times New Roman" w:cs="Times New Roman"/>
                <w:b/>
                <w:bCs/>
              </w:rPr>
            </w:pPr>
            <w:r w:rsidRPr="009317A7">
              <w:rPr>
                <w:rFonts w:ascii="Times New Roman" w:hAnsi="Times New Roman" w:cs="Times New Roman"/>
                <w:b/>
                <w:bCs/>
              </w:rPr>
              <w:t>Kita informacija</w:t>
            </w:r>
          </w:p>
          <w:p w14:paraId="31C64CDA" w14:textId="77777777" w:rsidR="00B0344E" w:rsidRPr="009317A7" w:rsidRDefault="00B0344E" w:rsidP="00B0344E">
            <w:pPr>
              <w:rPr>
                <w:rFonts w:ascii="Times New Roman" w:hAnsi="Times New Roman" w:cs="Times New Roman"/>
                <w:b/>
                <w:bCs/>
              </w:rPr>
            </w:pPr>
          </w:p>
        </w:tc>
        <w:tc>
          <w:tcPr>
            <w:tcW w:w="6582" w:type="dxa"/>
            <w:gridSpan w:val="7"/>
          </w:tcPr>
          <w:p w14:paraId="47B1A187" w14:textId="443F11E7" w:rsidR="00B0344E" w:rsidRPr="00E70DBE" w:rsidRDefault="002342ED" w:rsidP="00B0344E">
            <w:pPr>
              <w:jc w:val="both"/>
              <w:rPr>
                <w:rFonts w:ascii="Times New Roman" w:hAnsi="Times New Roman" w:cs="Times New Roman"/>
              </w:rPr>
            </w:pPr>
            <w:r w:rsidRPr="00E70DBE">
              <w:rPr>
                <w:rFonts w:ascii="Times New Roman" w:hAnsi="Times New Roman" w:cs="Times New Roman"/>
              </w:rPr>
              <w:t>Aprašas</w:t>
            </w:r>
          </w:p>
          <w:p w14:paraId="31C64CDB" w14:textId="4771A952" w:rsidR="00B0344E" w:rsidRPr="00E70DBE" w:rsidRDefault="009B57FB" w:rsidP="00B0344E">
            <w:pPr>
              <w:jc w:val="both"/>
              <w:rPr>
                <w:rFonts w:ascii="Times New Roman" w:hAnsi="Times New Roman" w:cs="Times New Roman"/>
              </w:rPr>
            </w:pPr>
            <w:hyperlink r:id="rId22" w:history="1">
              <w:r w:rsidR="00076E7A" w:rsidRPr="00E70DBE">
                <w:rPr>
                  <w:rStyle w:val="Hyperlink"/>
                  <w:rFonts w:ascii="Times New Roman" w:hAnsi="Times New Roman" w:cs="Times New Roman"/>
                </w:rPr>
                <w:t>https://www.e-tar.lt/portal/lt/legalAct/7806d620ffb911ed9978886e85107ab2</w:t>
              </w:r>
            </w:hyperlink>
          </w:p>
        </w:tc>
      </w:tr>
      <w:tr w:rsidR="00B0344E" w:rsidRPr="008B168C" w14:paraId="2A59DD9A" w14:textId="77777777" w:rsidTr="009B57FB">
        <w:trPr>
          <w:gridAfter w:val="1"/>
          <w:wAfter w:w="61" w:type="dxa"/>
          <w:cantSplit/>
          <w:trHeight w:val="1602"/>
        </w:trPr>
        <w:tc>
          <w:tcPr>
            <w:tcW w:w="850" w:type="dxa"/>
          </w:tcPr>
          <w:p w14:paraId="76F1BA1E" w14:textId="41E2DB9E" w:rsidR="00B0344E" w:rsidRPr="00FC5CD8" w:rsidRDefault="6E7780FA" w:rsidP="6E7780FA">
            <w:pPr>
              <w:rPr>
                <w:rFonts w:ascii="Times New Roman" w:hAnsi="Times New Roman" w:cs="Times New Roman"/>
                <w:b/>
                <w:bCs/>
              </w:rPr>
            </w:pPr>
            <w:r w:rsidRPr="6E7780FA">
              <w:rPr>
                <w:rFonts w:ascii="Times New Roman" w:hAnsi="Times New Roman" w:cs="Times New Roman"/>
                <w:b/>
                <w:bCs/>
              </w:rPr>
              <w:t>2.20</w:t>
            </w:r>
          </w:p>
        </w:tc>
        <w:tc>
          <w:tcPr>
            <w:tcW w:w="2430" w:type="dxa"/>
          </w:tcPr>
          <w:p w14:paraId="327E1599" w14:textId="66EB680A" w:rsidR="00B0344E" w:rsidRPr="00FC5CD8" w:rsidRDefault="00B0344E" w:rsidP="00B0344E">
            <w:pPr>
              <w:rPr>
                <w:rFonts w:ascii="Times New Roman" w:hAnsi="Times New Roman" w:cs="Times New Roman"/>
                <w:b/>
                <w:bCs/>
              </w:rPr>
            </w:pPr>
            <w:r w:rsidRPr="78905E6F">
              <w:rPr>
                <w:rFonts w:ascii="Times New Roman" w:hAnsi="Times New Roman" w:cs="Times New Roman"/>
                <w:b/>
                <w:bCs/>
              </w:rPr>
              <w:t>Priedai</w:t>
            </w:r>
          </w:p>
        </w:tc>
        <w:tc>
          <w:tcPr>
            <w:tcW w:w="6582" w:type="dxa"/>
            <w:gridSpan w:val="7"/>
          </w:tcPr>
          <w:p w14:paraId="1A8FC86E" w14:textId="625CC562" w:rsidR="00DF2BC7" w:rsidRPr="009D338D" w:rsidRDefault="00DF2BC7" w:rsidP="00AC293B">
            <w:pPr>
              <w:rPr>
                <w:rFonts w:ascii="Times New Roman" w:hAnsi="Times New Roman" w:cs="Times New Roman"/>
              </w:rPr>
            </w:pPr>
            <w:r w:rsidRPr="009D338D">
              <w:rPr>
                <w:rFonts w:ascii="Times New Roman" w:hAnsi="Times New Roman" w:cs="Times New Roman"/>
              </w:rPr>
              <w:t xml:space="preserve">1. Projekto įgyvendinimo plano forma: </w:t>
            </w:r>
            <w:hyperlink r:id="rId23" w:history="1">
              <w:r w:rsidRPr="009D338D">
                <w:rPr>
                  <w:rStyle w:val="Hyperlink"/>
                  <w:rFonts w:ascii="Times New Roman" w:hAnsi="Times New Roman" w:cs="Times New Roman"/>
                </w:rPr>
                <w:t>https://www.e-tar.lt/portal/lt/legalAct/435509e0d37e11ed9978886e85107ab2</w:t>
              </w:r>
            </w:hyperlink>
            <w:r w:rsidR="00AC293B" w:rsidRPr="009D338D">
              <w:rPr>
                <w:rStyle w:val="Hyperlink"/>
                <w:rFonts w:ascii="Times New Roman" w:hAnsi="Times New Roman" w:cs="Times New Roman"/>
              </w:rPr>
              <w:t xml:space="preserve"> </w:t>
            </w:r>
            <w:r w:rsidRPr="009D338D">
              <w:rPr>
                <w:rFonts w:ascii="Times New Roman" w:hAnsi="Times New Roman" w:cs="Times New Roman"/>
              </w:rPr>
              <w:t>(žr. „</w:t>
            </w:r>
            <w:r w:rsidRPr="009D338D">
              <w:rPr>
                <w:rFonts w:ascii="Times New Roman" w:eastAsia="Times New Roman" w:hAnsi="Times New Roman" w:cs="Times New Roman"/>
                <w:lang w:eastAsia="lt-LT"/>
              </w:rPr>
              <w:t>Projektų taisyklių</w:t>
            </w:r>
            <w:r w:rsidRPr="009D338D">
              <w:rPr>
                <w:rFonts w:ascii="Times New Roman" w:hAnsi="Times New Roman" w:cs="Times New Roman"/>
              </w:rPr>
              <w:t xml:space="preserve"> 1 priedas“);</w:t>
            </w:r>
          </w:p>
          <w:p w14:paraId="2A0F5C6F" w14:textId="68ED1989" w:rsidR="00B0344E" w:rsidRPr="000B189A" w:rsidRDefault="009E0601" w:rsidP="000B189A">
            <w:pPr>
              <w:rPr>
                <w:rFonts w:ascii="Times New Roman" w:eastAsia="Times New Roman" w:hAnsi="Times New Roman" w:cs="Times New Roman"/>
              </w:rPr>
            </w:pPr>
            <w:r>
              <w:rPr>
                <w:rFonts w:ascii="Times New Roman" w:eastAsia="Times New Roman" w:hAnsi="Times New Roman" w:cs="Times New Roman"/>
              </w:rPr>
              <w:t>2</w:t>
            </w:r>
            <w:r w:rsidR="00DF2BC7" w:rsidRPr="00F73B22">
              <w:rPr>
                <w:rFonts w:ascii="Times New Roman" w:eastAsia="Times New Roman" w:hAnsi="Times New Roman" w:cs="Times New Roman"/>
              </w:rPr>
              <w:t xml:space="preserve">. Projekto sutarties forma: </w:t>
            </w:r>
            <w:hyperlink r:id="rId24" w:history="1">
              <w:r w:rsidR="00DF2BC7" w:rsidRPr="00012F1C">
                <w:rPr>
                  <w:rStyle w:val="Hyperlink"/>
                  <w:rFonts w:ascii="Times New Roman" w:hAnsi="Times New Roman" w:cs="Times New Roman"/>
                </w:rPr>
                <w:t>https://www.e-tar.lt/portal/lt/legalAct/435509e0d37e11ed9978886e85107ab2</w:t>
              </w:r>
            </w:hyperlink>
            <w:r w:rsidR="00DF2BC7">
              <w:rPr>
                <w:rFonts w:ascii="Times New Roman" w:eastAsia="Times New Roman" w:hAnsi="Times New Roman" w:cs="Times New Roman"/>
              </w:rPr>
              <w:t xml:space="preserve"> (žr. „</w:t>
            </w:r>
            <w:r w:rsidR="00DF2BC7" w:rsidRPr="00873C4E">
              <w:rPr>
                <w:rFonts w:ascii="Times New Roman" w:eastAsia="Times New Roman" w:hAnsi="Times New Roman" w:cs="Times New Roman"/>
                <w:lang w:eastAsia="lt-LT"/>
              </w:rPr>
              <w:t>Projektų taisyklių</w:t>
            </w:r>
            <w:r w:rsidR="00DF2BC7">
              <w:rPr>
                <w:rFonts w:ascii="Times New Roman" w:eastAsia="Times New Roman" w:hAnsi="Times New Roman" w:cs="Times New Roman"/>
              </w:rPr>
              <w:t xml:space="preserve"> 3 priedas“)</w:t>
            </w:r>
            <w:r w:rsidR="000B189A">
              <w:rPr>
                <w:rFonts w:ascii="Times New Roman" w:eastAsia="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5"/>
      <w:footerReference w:type="default" r:id="rId26"/>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FF9A" w14:textId="77777777" w:rsidR="00AC48F9" w:rsidRDefault="00AC48F9" w:rsidP="00213DCB">
      <w:pPr>
        <w:spacing w:after="0" w:line="240" w:lineRule="auto"/>
      </w:pPr>
      <w:r>
        <w:separator/>
      </w:r>
    </w:p>
  </w:endnote>
  <w:endnote w:type="continuationSeparator" w:id="0">
    <w:p w14:paraId="042D1418" w14:textId="77777777" w:rsidR="00AC48F9" w:rsidRDefault="00AC48F9" w:rsidP="00213DCB">
      <w:pPr>
        <w:spacing w:after="0" w:line="240" w:lineRule="auto"/>
      </w:pPr>
      <w:r>
        <w:continuationSeparator/>
      </w:r>
    </w:p>
  </w:endnote>
  <w:endnote w:type="continuationNotice" w:id="1">
    <w:p w14:paraId="5706191C" w14:textId="77777777" w:rsidR="00AC48F9" w:rsidRDefault="00AC4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9E41AF" w14:paraId="1ACC5198" w14:textId="77777777" w:rsidTr="009C094C">
      <w:trPr>
        <w:trHeight w:val="300"/>
      </w:trPr>
      <w:tc>
        <w:tcPr>
          <w:tcW w:w="3305" w:type="dxa"/>
        </w:tcPr>
        <w:p w14:paraId="4273EA5D" w14:textId="396929C4" w:rsidR="009E41AF" w:rsidRDefault="009E41AF" w:rsidP="009C094C">
          <w:pPr>
            <w:pStyle w:val="Header"/>
            <w:ind w:left="-115"/>
          </w:pPr>
        </w:p>
      </w:tc>
      <w:tc>
        <w:tcPr>
          <w:tcW w:w="3305" w:type="dxa"/>
        </w:tcPr>
        <w:p w14:paraId="470C61EF" w14:textId="49F2A30E" w:rsidR="009E41AF" w:rsidRDefault="009E41AF" w:rsidP="009C094C">
          <w:pPr>
            <w:pStyle w:val="Header"/>
            <w:jc w:val="center"/>
          </w:pPr>
        </w:p>
      </w:tc>
      <w:tc>
        <w:tcPr>
          <w:tcW w:w="3305" w:type="dxa"/>
        </w:tcPr>
        <w:p w14:paraId="11C385A7" w14:textId="2A624462" w:rsidR="009E41AF" w:rsidRDefault="009E41AF" w:rsidP="009C094C">
          <w:pPr>
            <w:pStyle w:val="Header"/>
            <w:ind w:right="-115"/>
            <w:jc w:val="right"/>
          </w:pPr>
        </w:p>
      </w:tc>
    </w:tr>
  </w:tbl>
  <w:p w14:paraId="68455D46" w14:textId="7EB17FEF" w:rsidR="009E41AF" w:rsidRDefault="009E41A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05AA1" w14:textId="77777777" w:rsidR="00AC48F9" w:rsidRDefault="00AC48F9" w:rsidP="00213DCB">
      <w:pPr>
        <w:spacing w:after="0" w:line="240" w:lineRule="auto"/>
      </w:pPr>
      <w:r>
        <w:separator/>
      </w:r>
    </w:p>
  </w:footnote>
  <w:footnote w:type="continuationSeparator" w:id="0">
    <w:p w14:paraId="1AA99258" w14:textId="77777777" w:rsidR="00AC48F9" w:rsidRDefault="00AC48F9" w:rsidP="00213DCB">
      <w:pPr>
        <w:spacing w:after="0" w:line="240" w:lineRule="auto"/>
      </w:pPr>
      <w:r>
        <w:continuationSeparator/>
      </w:r>
    </w:p>
  </w:footnote>
  <w:footnote w:type="continuationNotice" w:id="1">
    <w:p w14:paraId="5A167539" w14:textId="77777777" w:rsidR="00AC48F9" w:rsidRDefault="00AC4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9E41AF" w:rsidRPr="003737FE" w:rsidRDefault="009E41A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35C6"/>
    <w:multiLevelType w:val="hybridMultilevel"/>
    <w:tmpl w:val="067C333C"/>
    <w:lvl w:ilvl="0" w:tplc="68641DA8">
      <w:start w:val="1"/>
      <w:numFmt w:val="decimal"/>
      <w:lvlText w:val="%1."/>
      <w:lvlJc w:val="left"/>
      <w:pPr>
        <w:ind w:left="257" w:hanging="360"/>
      </w:pPr>
      <w:rPr>
        <w:rFonts w:hint="default"/>
        <w:b w:val="0"/>
        <w:color w:val="000000" w:themeColor="text1"/>
        <w:sz w:val="24"/>
      </w:rPr>
    </w:lvl>
    <w:lvl w:ilvl="1" w:tplc="04270019" w:tentative="1">
      <w:start w:val="1"/>
      <w:numFmt w:val="lowerLetter"/>
      <w:lvlText w:val="%2."/>
      <w:lvlJc w:val="left"/>
      <w:pPr>
        <w:ind w:left="977" w:hanging="360"/>
      </w:pPr>
    </w:lvl>
    <w:lvl w:ilvl="2" w:tplc="0427001B" w:tentative="1">
      <w:start w:val="1"/>
      <w:numFmt w:val="lowerRoman"/>
      <w:lvlText w:val="%3."/>
      <w:lvlJc w:val="right"/>
      <w:pPr>
        <w:ind w:left="1697" w:hanging="180"/>
      </w:pPr>
    </w:lvl>
    <w:lvl w:ilvl="3" w:tplc="0427000F" w:tentative="1">
      <w:start w:val="1"/>
      <w:numFmt w:val="decimal"/>
      <w:lvlText w:val="%4."/>
      <w:lvlJc w:val="left"/>
      <w:pPr>
        <w:ind w:left="2417" w:hanging="360"/>
      </w:pPr>
    </w:lvl>
    <w:lvl w:ilvl="4" w:tplc="04270019" w:tentative="1">
      <w:start w:val="1"/>
      <w:numFmt w:val="lowerLetter"/>
      <w:lvlText w:val="%5."/>
      <w:lvlJc w:val="left"/>
      <w:pPr>
        <w:ind w:left="3137" w:hanging="360"/>
      </w:pPr>
    </w:lvl>
    <w:lvl w:ilvl="5" w:tplc="0427001B" w:tentative="1">
      <w:start w:val="1"/>
      <w:numFmt w:val="lowerRoman"/>
      <w:lvlText w:val="%6."/>
      <w:lvlJc w:val="right"/>
      <w:pPr>
        <w:ind w:left="3857" w:hanging="180"/>
      </w:pPr>
    </w:lvl>
    <w:lvl w:ilvl="6" w:tplc="0427000F" w:tentative="1">
      <w:start w:val="1"/>
      <w:numFmt w:val="decimal"/>
      <w:lvlText w:val="%7."/>
      <w:lvlJc w:val="left"/>
      <w:pPr>
        <w:ind w:left="4577" w:hanging="360"/>
      </w:pPr>
    </w:lvl>
    <w:lvl w:ilvl="7" w:tplc="04270019" w:tentative="1">
      <w:start w:val="1"/>
      <w:numFmt w:val="lowerLetter"/>
      <w:lvlText w:val="%8."/>
      <w:lvlJc w:val="left"/>
      <w:pPr>
        <w:ind w:left="5297" w:hanging="360"/>
      </w:pPr>
    </w:lvl>
    <w:lvl w:ilvl="8" w:tplc="0427001B" w:tentative="1">
      <w:start w:val="1"/>
      <w:numFmt w:val="lowerRoman"/>
      <w:lvlText w:val="%9."/>
      <w:lvlJc w:val="right"/>
      <w:pPr>
        <w:ind w:left="6017"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E424FF"/>
    <w:multiLevelType w:val="hybridMultilevel"/>
    <w:tmpl w:val="4796B690"/>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AF3E03"/>
    <w:multiLevelType w:val="hybridMultilevel"/>
    <w:tmpl w:val="7FCAFFC4"/>
    <w:lvl w:ilvl="0" w:tplc="4F003E8A">
      <w:start w:val="1"/>
      <w:numFmt w:val="decimal"/>
      <w:lvlText w:val="%1."/>
      <w:lvlJc w:val="left"/>
      <w:pPr>
        <w:ind w:left="720" w:hanging="360"/>
      </w:pPr>
      <w:rPr>
        <w:rFonts w:hint="default"/>
        <w:b w:val="0"/>
        <w:color w:val="000000" w:themeColor="text1"/>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12"/>
  </w:num>
  <w:num w:numId="3">
    <w:abstractNumId w:val="2"/>
  </w:num>
  <w:num w:numId="4">
    <w:abstractNumId w:val="1"/>
  </w:num>
  <w:num w:numId="5">
    <w:abstractNumId w:val="10"/>
  </w:num>
  <w:num w:numId="6">
    <w:abstractNumId w:val="18"/>
  </w:num>
  <w:num w:numId="7">
    <w:abstractNumId w:val="7"/>
  </w:num>
  <w:num w:numId="8">
    <w:abstractNumId w:val="4"/>
  </w:num>
  <w:num w:numId="9">
    <w:abstractNumId w:val="6"/>
  </w:num>
  <w:num w:numId="10">
    <w:abstractNumId w:val="19"/>
  </w:num>
  <w:num w:numId="11">
    <w:abstractNumId w:val="11"/>
  </w:num>
  <w:num w:numId="12">
    <w:abstractNumId w:val="13"/>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5"/>
  </w:num>
  <w:num w:numId="23">
    <w:abstractNumId w:val="3"/>
  </w:num>
  <w:num w:numId="24">
    <w:abstractNumId w:val="8"/>
  </w:num>
  <w:num w:numId="2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5"/>
  </w:num>
  <w:num w:numId="27">
    <w:abstractNumId w:val="1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31E6"/>
    <w:rsid w:val="00035EFF"/>
    <w:rsid w:val="00036953"/>
    <w:rsid w:val="00043177"/>
    <w:rsid w:val="00043408"/>
    <w:rsid w:val="00044A52"/>
    <w:rsid w:val="00046408"/>
    <w:rsid w:val="0004664E"/>
    <w:rsid w:val="00047431"/>
    <w:rsid w:val="00050112"/>
    <w:rsid w:val="00050215"/>
    <w:rsid w:val="00053A24"/>
    <w:rsid w:val="0005405E"/>
    <w:rsid w:val="000545EB"/>
    <w:rsid w:val="00056965"/>
    <w:rsid w:val="0005FC15"/>
    <w:rsid w:val="00060A91"/>
    <w:rsid w:val="0006356E"/>
    <w:rsid w:val="00063685"/>
    <w:rsid w:val="00066F03"/>
    <w:rsid w:val="00067059"/>
    <w:rsid w:val="000707C8"/>
    <w:rsid w:val="000707D3"/>
    <w:rsid w:val="000718C3"/>
    <w:rsid w:val="0007224C"/>
    <w:rsid w:val="00072881"/>
    <w:rsid w:val="00072B02"/>
    <w:rsid w:val="00073ADE"/>
    <w:rsid w:val="00074CA1"/>
    <w:rsid w:val="0007583C"/>
    <w:rsid w:val="00076E7A"/>
    <w:rsid w:val="00077EEB"/>
    <w:rsid w:val="0008049E"/>
    <w:rsid w:val="0008319E"/>
    <w:rsid w:val="0008415E"/>
    <w:rsid w:val="00084D42"/>
    <w:rsid w:val="00085A23"/>
    <w:rsid w:val="00090739"/>
    <w:rsid w:val="00090A80"/>
    <w:rsid w:val="00090B84"/>
    <w:rsid w:val="00090F64"/>
    <w:rsid w:val="000912AC"/>
    <w:rsid w:val="00091A50"/>
    <w:rsid w:val="000931BE"/>
    <w:rsid w:val="00094BEF"/>
    <w:rsid w:val="0009586B"/>
    <w:rsid w:val="00096936"/>
    <w:rsid w:val="000A24FA"/>
    <w:rsid w:val="000A3A9C"/>
    <w:rsid w:val="000A3B35"/>
    <w:rsid w:val="000A4639"/>
    <w:rsid w:val="000A47F7"/>
    <w:rsid w:val="000A4A0E"/>
    <w:rsid w:val="000A63A5"/>
    <w:rsid w:val="000A6FB0"/>
    <w:rsid w:val="000B0E4A"/>
    <w:rsid w:val="000B189A"/>
    <w:rsid w:val="000B1DC2"/>
    <w:rsid w:val="000B2B06"/>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D513B"/>
    <w:rsid w:val="000E1BAD"/>
    <w:rsid w:val="000E1E0A"/>
    <w:rsid w:val="000E2FBB"/>
    <w:rsid w:val="000E346E"/>
    <w:rsid w:val="000E470D"/>
    <w:rsid w:val="000E48A7"/>
    <w:rsid w:val="000E4E2B"/>
    <w:rsid w:val="000E6FC2"/>
    <w:rsid w:val="000E7875"/>
    <w:rsid w:val="000E7C11"/>
    <w:rsid w:val="000F0C12"/>
    <w:rsid w:val="000F143C"/>
    <w:rsid w:val="000F3553"/>
    <w:rsid w:val="000F39F8"/>
    <w:rsid w:val="000F45D7"/>
    <w:rsid w:val="000F5588"/>
    <w:rsid w:val="000F5818"/>
    <w:rsid w:val="000F7C7A"/>
    <w:rsid w:val="0010137F"/>
    <w:rsid w:val="001046C2"/>
    <w:rsid w:val="00104B95"/>
    <w:rsid w:val="001069CD"/>
    <w:rsid w:val="00106FEF"/>
    <w:rsid w:val="001112A3"/>
    <w:rsid w:val="00114AD5"/>
    <w:rsid w:val="001219D2"/>
    <w:rsid w:val="00124C82"/>
    <w:rsid w:val="00124EC9"/>
    <w:rsid w:val="001263AB"/>
    <w:rsid w:val="00131318"/>
    <w:rsid w:val="001321D5"/>
    <w:rsid w:val="00133F5A"/>
    <w:rsid w:val="00134CCB"/>
    <w:rsid w:val="00135500"/>
    <w:rsid w:val="00135DC6"/>
    <w:rsid w:val="001425B9"/>
    <w:rsid w:val="00143E77"/>
    <w:rsid w:val="001447FD"/>
    <w:rsid w:val="00145D54"/>
    <w:rsid w:val="00146A22"/>
    <w:rsid w:val="00147714"/>
    <w:rsid w:val="001505A0"/>
    <w:rsid w:val="0015160E"/>
    <w:rsid w:val="001522ED"/>
    <w:rsid w:val="00154014"/>
    <w:rsid w:val="00154A45"/>
    <w:rsid w:val="0016227A"/>
    <w:rsid w:val="00162CF9"/>
    <w:rsid w:val="001652E3"/>
    <w:rsid w:val="00165330"/>
    <w:rsid w:val="00165589"/>
    <w:rsid w:val="00165C6E"/>
    <w:rsid w:val="00166AC1"/>
    <w:rsid w:val="00171761"/>
    <w:rsid w:val="00175392"/>
    <w:rsid w:val="00181140"/>
    <w:rsid w:val="00181C19"/>
    <w:rsid w:val="00181E22"/>
    <w:rsid w:val="00182BD9"/>
    <w:rsid w:val="00184469"/>
    <w:rsid w:val="00184B87"/>
    <w:rsid w:val="00190B9E"/>
    <w:rsid w:val="001912A4"/>
    <w:rsid w:val="00191FD0"/>
    <w:rsid w:val="00192BFE"/>
    <w:rsid w:val="00193AE5"/>
    <w:rsid w:val="001948C5"/>
    <w:rsid w:val="0019679D"/>
    <w:rsid w:val="001A1453"/>
    <w:rsid w:val="001A4D2E"/>
    <w:rsid w:val="001A7B49"/>
    <w:rsid w:val="001B02B8"/>
    <w:rsid w:val="001B36A2"/>
    <w:rsid w:val="001B3B38"/>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B2F"/>
    <w:rsid w:val="001E0D00"/>
    <w:rsid w:val="001E3A08"/>
    <w:rsid w:val="001E5B91"/>
    <w:rsid w:val="001E5D2A"/>
    <w:rsid w:val="001F0E89"/>
    <w:rsid w:val="001F2FCB"/>
    <w:rsid w:val="001F69FF"/>
    <w:rsid w:val="001F6A1C"/>
    <w:rsid w:val="001F73A5"/>
    <w:rsid w:val="00202ED4"/>
    <w:rsid w:val="00204644"/>
    <w:rsid w:val="00205612"/>
    <w:rsid w:val="002059E9"/>
    <w:rsid w:val="00211079"/>
    <w:rsid w:val="00211761"/>
    <w:rsid w:val="00211A56"/>
    <w:rsid w:val="0021267E"/>
    <w:rsid w:val="00213967"/>
    <w:rsid w:val="002139C6"/>
    <w:rsid w:val="00213DCB"/>
    <w:rsid w:val="0021491E"/>
    <w:rsid w:val="00215ECD"/>
    <w:rsid w:val="00216BC8"/>
    <w:rsid w:val="00217BE1"/>
    <w:rsid w:val="00217FE5"/>
    <w:rsid w:val="002253C0"/>
    <w:rsid w:val="00225D82"/>
    <w:rsid w:val="00226100"/>
    <w:rsid w:val="00233087"/>
    <w:rsid w:val="002342ED"/>
    <w:rsid w:val="00234760"/>
    <w:rsid w:val="002359A4"/>
    <w:rsid w:val="00236325"/>
    <w:rsid w:val="00237FE8"/>
    <w:rsid w:val="00241AAD"/>
    <w:rsid w:val="00241B9B"/>
    <w:rsid w:val="002426D5"/>
    <w:rsid w:val="00243187"/>
    <w:rsid w:val="00243C1F"/>
    <w:rsid w:val="00244F72"/>
    <w:rsid w:val="002469A5"/>
    <w:rsid w:val="00247A62"/>
    <w:rsid w:val="00254FF3"/>
    <w:rsid w:val="002556F4"/>
    <w:rsid w:val="00260E5A"/>
    <w:rsid w:val="00261453"/>
    <w:rsid w:val="002617C9"/>
    <w:rsid w:val="002619F8"/>
    <w:rsid w:val="00262D22"/>
    <w:rsid w:val="002637B8"/>
    <w:rsid w:val="0026A7CB"/>
    <w:rsid w:val="00271B16"/>
    <w:rsid w:val="002723D7"/>
    <w:rsid w:val="00272962"/>
    <w:rsid w:val="0027459F"/>
    <w:rsid w:val="00275B7B"/>
    <w:rsid w:val="00283428"/>
    <w:rsid w:val="002860C1"/>
    <w:rsid w:val="00286F8E"/>
    <w:rsid w:val="00290D13"/>
    <w:rsid w:val="002910F8"/>
    <w:rsid w:val="00292B71"/>
    <w:rsid w:val="002945DB"/>
    <w:rsid w:val="00295B65"/>
    <w:rsid w:val="00297B35"/>
    <w:rsid w:val="002A3847"/>
    <w:rsid w:val="002B1D34"/>
    <w:rsid w:val="002B275F"/>
    <w:rsid w:val="002B5459"/>
    <w:rsid w:val="002D01C1"/>
    <w:rsid w:val="002D0BAC"/>
    <w:rsid w:val="002D20B7"/>
    <w:rsid w:val="002D2648"/>
    <w:rsid w:val="002D3C55"/>
    <w:rsid w:val="002D4AD8"/>
    <w:rsid w:val="002D4C94"/>
    <w:rsid w:val="002E1072"/>
    <w:rsid w:val="002E1152"/>
    <w:rsid w:val="002E2A11"/>
    <w:rsid w:val="002E2E8C"/>
    <w:rsid w:val="002E3CDE"/>
    <w:rsid w:val="002E431E"/>
    <w:rsid w:val="002E43F9"/>
    <w:rsid w:val="002E4B6C"/>
    <w:rsid w:val="002E4C61"/>
    <w:rsid w:val="002E50B8"/>
    <w:rsid w:val="002E576C"/>
    <w:rsid w:val="002F0E23"/>
    <w:rsid w:val="002F2264"/>
    <w:rsid w:val="002F30D4"/>
    <w:rsid w:val="002F347F"/>
    <w:rsid w:val="002F3649"/>
    <w:rsid w:val="002F67C8"/>
    <w:rsid w:val="002F7A35"/>
    <w:rsid w:val="002F7A57"/>
    <w:rsid w:val="003025E2"/>
    <w:rsid w:val="00302EFA"/>
    <w:rsid w:val="00304F2D"/>
    <w:rsid w:val="003060E6"/>
    <w:rsid w:val="00307C8C"/>
    <w:rsid w:val="00312260"/>
    <w:rsid w:val="00313B3F"/>
    <w:rsid w:val="0031500E"/>
    <w:rsid w:val="00315781"/>
    <w:rsid w:val="00316854"/>
    <w:rsid w:val="00316F75"/>
    <w:rsid w:val="00317AFD"/>
    <w:rsid w:val="003203F6"/>
    <w:rsid w:val="003206FD"/>
    <w:rsid w:val="00325472"/>
    <w:rsid w:val="00325F54"/>
    <w:rsid w:val="003263A8"/>
    <w:rsid w:val="0032717D"/>
    <w:rsid w:val="0033097C"/>
    <w:rsid w:val="00331543"/>
    <w:rsid w:val="00331AB5"/>
    <w:rsid w:val="003320AB"/>
    <w:rsid w:val="00332369"/>
    <w:rsid w:val="00332BD9"/>
    <w:rsid w:val="003341DE"/>
    <w:rsid w:val="003351CF"/>
    <w:rsid w:val="00335A07"/>
    <w:rsid w:val="00336A13"/>
    <w:rsid w:val="00336E14"/>
    <w:rsid w:val="00336E96"/>
    <w:rsid w:val="003376B8"/>
    <w:rsid w:val="00340624"/>
    <w:rsid w:val="00340E9A"/>
    <w:rsid w:val="00344EBE"/>
    <w:rsid w:val="00350528"/>
    <w:rsid w:val="00351525"/>
    <w:rsid w:val="00351853"/>
    <w:rsid w:val="003519BA"/>
    <w:rsid w:val="00353ABC"/>
    <w:rsid w:val="00354C4F"/>
    <w:rsid w:val="00356183"/>
    <w:rsid w:val="00357519"/>
    <w:rsid w:val="003601E4"/>
    <w:rsid w:val="00360414"/>
    <w:rsid w:val="003615C1"/>
    <w:rsid w:val="00361C05"/>
    <w:rsid w:val="00361C3A"/>
    <w:rsid w:val="00362FF5"/>
    <w:rsid w:val="0036405B"/>
    <w:rsid w:val="00364B08"/>
    <w:rsid w:val="003663EE"/>
    <w:rsid w:val="00366919"/>
    <w:rsid w:val="00367EE4"/>
    <w:rsid w:val="003715DB"/>
    <w:rsid w:val="003717EB"/>
    <w:rsid w:val="003718C3"/>
    <w:rsid w:val="00372076"/>
    <w:rsid w:val="003737FE"/>
    <w:rsid w:val="00375C7D"/>
    <w:rsid w:val="00376175"/>
    <w:rsid w:val="003762FA"/>
    <w:rsid w:val="003768A6"/>
    <w:rsid w:val="00380261"/>
    <w:rsid w:val="003814DF"/>
    <w:rsid w:val="00381B67"/>
    <w:rsid w:val="0038562E"/>
    <w:rsid w:val="00385B59"/>
    <w:rsid w:val="00386CE0"/>
    <w:rsid w:val="00390B47"/>
    <w:rsid w:val="00391172"/>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A753A"/>
    <w:rsid w:val="003B05F0"/>
    <w:rsid w:val="003B44F6"/>
    <w:rsid w:val="003B48F1"/>
    <w:rsid w:val="003B4C48"/>
    <w:rsid w:val="003B7319"/>
    <w:rsid w:val="003C034A"/>
    <w:rsid w:val="003C0458"/>
    <w:rsid w:val="003C22FB"/>
    <w:rsid w:val="003C4623"/>
    <w:rsid w:val="003D201B"/>
    <w:rsid w:val="003D36C9"/>
    <w:rsid w:val="003D416D"/>
    <w:rsid w:val="003D4334"/>
    <w:rsid w:val="003D5588"/>
    <w:rsid w:val="003D681B"/>
    <w:rsid w:val="003D6DB3"/>
    <w:rsid w:val="003D6F4B"/>
    <w:rsid w:val="003D78B3"/>
    <w:rsid w:val="003E2817"/>
    <w:rsid w:val="003E415C"/>
    <w:rsid w:val="003E7D91"/>
    <w:rsid w:val="003F21AF"/>
    <w:rsid w:val="003F35E0"/>
    <w:rsid w:val="003F40EF"/>
    <w:rsid w:val="003F68AE"/>
    <w:rsid w:val="0040027B"/>
    <w:rsid w:val="00401578"/>
    <w:rsid w:val="00402930"/>
    <w:rsid w:val="00403152"/>
    <w:rsid w:val="00404403"/>
    <w:rsid w:val="00404AAF"/>
    <w:rsid w:val="00410B95"/>
    <w:rsid w:val="00411B48"/>
    <w:rsid w:val="0041222B"/>
    <w:rsid w:val="00413045"/>
    <w:rsid w:val="004136D7"/>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0197"/>
    <w:rsid w:val="004413D8"/>
    <w:rsid w:val="00441AC0"/>
    <w:rsid w:val="00441C11"/>
    <w:rsid w:val="00442063"/>
    <w:rsid w:val="0044215C"/>
    <w:rsid w:val="0044352F"/>
    <w:rsid w:val="00444BA3"/>
    <w:rsid w:val="00445DA4"/>
    <w:rsid w:val="00446460"/>
    <w:rsid w:val="00447940"/>
    <w:rsid w:val="004508EF"/>
    <w:rsid w:val="00450F0A"/>
    <w:rsid w:val="00451280"/>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34B2"/>
    <w:rsid w:val="004848D3"/>
    <w:rsid w:val="00485BCE"/>
    <w:rsid w:val="004861F2"/>
    <w:rsid w:val="004864BA"/>
    <w:rsid w:val="00487B9F"/>
    <w:rsid w:val="00487D1C"/>
    <w:rsid w:val="0048C682"/>
    <w:rsid w:val="004919D0"/>
    <w:rsid w:val="00492AB8"/>
    <w:rsid w:val="004945EA"/>
    <w:rsid w:val="00497126"/>
    <w:rsid w:val="00497900"/>
    <w:rsid w:val="004A0A3E"/>
    <w:rsid w:val="004A42E1"/>
    <w:rsid w:val="004A499E"/>
    <w:rsid w:val="004B0562"/>
    <w:rsid w:val="004B1CEB"/>
    <w:rsid w:val="004B1D4F"/>
    <w:rsid w:val="004B2993"/>
    <w:rsid w:val="004B3E5F"/>
    <w:rsid w:val="004B6AF9"/>
    <w:rsid w:val="004B73D4"/>
    <w:rsid w:val="004C1F39"/>
    <w:rsid w:val="004C271E"/>
    <w:rsid w:val="004C3A10"/>
    <w:rsid w:val="004C48EB"/>
    <w:rsid w:val="004C72E1"/>
    <w:rsid w:val="004C764E"/>
    <w:rsid w:val="004D248D"/>
    <w:rsid w:val="004D43A0"/>
    <w:rsid w:val="004D51AD"/>
    <w:rsid w:val="004D61B5"/>
    <w:rsid w:val="004D695C"/>
    <w:rsid w:val="004E4A5D"/>
    <w:rsid w:val="004E53D4"/>
    <w:rsid w:val="004E6496"/>
    <w:rsid w:val="004E6827"/>
    <w:rsid w:val="004F05A2"/>
    <w:rsid w:val="004F1B70"/>
    <w:rsid w:val="004F30AE"/>
    <w:rsid w:val="004F4154"/>
    <w:rsid w:val="004F5BF0"/>
    <w:rsid w:val="004F5CD1"/>
    <w:rsid w:val="004F5E04"/>
    <w:rsid w:val="004F607F"/>
    <w:rsid w:val="00501D42"/>
    <w:rsid w:val="005020D4"/>
    <w:rsid w:val="005024B0"/>
    <w:rsid w:val="005051CB"/>
    <w:rsid w:val="00505C25"/>
    <w:rsid w:val="00510319"/>
    <w:rsid w:val="00510F98"/>
    <w:rsid w:val="005110C3"/>
    <w:rsid w:val="00511B4B"/>
    <w:rsid w:val="005131E1"/>
    <w:rsid w:val="00513755"/>
    <w:rsid w:val="00513BD1"/>
    <w:rsid w:val="00514106"/>
    <w:rsid w:val="00515031"/>
    <w:rsid w:val="00515052"/>
    <w:rsid w:val="005151F7"/>
    <w:rsid w:val="005154CE"/>
    <w:rsid w:val="0051690E"/>
    <w:rsid w:val="00523376"/>
    <w:rsid w:val="00524CAB"/>
    <w:rsid w:val="00525443"/>
    <w:rsid w:val="00527F46"/>
    <w:rsid w:val="00532885"/>
    <w:rsid w:val="00533406"/>
    <w:rsid w:val="0053372B"/>
    <w:rsid w:val="005362EC"/>
    <w:rsid w:val="0053792F"/>
    <w:rsid w:val="00540636"/>
    <w:rsid w:val="005406EE"/>
    <w:rsid w:val="00541493"/>
    <w:rsid w:val="00543003"/>
    <w:rsid w:val="0054405F"/>
    <w:rsid w:val="00545A4A"/>
    <w:rsid w:val="0054650C"/>
    <w:rsid w:val="00551916"/>
    <w:rsid w:val="00552F31"/>
    <w:rsid w:val="00553649"/>
    <w:rsid w:val="00554636"/>
    <w:rsid w:val="00560211"/>
    <w:rsid w:val="0056345E"/>
    <w:rsid w:val="00563B99"/>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2115"/>
    <w:rsid w:val="005A40CB"/>
    <w:rsid w:val="005A4F85"/>
    <w:rsid w:val="005B1488"/>
    <w:rsid w:val="005B1590"/>
    <w:rsid w:val="005B19B6"/>
    <w:rsid w:val="005B2C50"/>
    <w:rsid w:val="005B3DC7"/>
    <w:rsid w:val="005B478F"/>
    <w:rsid w:val="005B4ED4"/>
    <w:rsid w:val="005B573D"/>
    <w:rsid w:val="005B686B"/>
    <w:rsid w:val="005B7224"/>
    <w:rsid w:val="005C01ED"/>
    <w:rsid w:val="005C1521"/>
    <w:rsid w:val="005C15FB"/>
    <w:rsid w:val="005C5BB4"/>
    <w:rsid w:val="005C6D3F"/>
    <w:rsid w:val="005D1818"/>
    <w:rsid w:val="005D675E"/>
    <w:rsid w:val="005E2255"/>
    <w:rsid w:val="005E34C5"/>
    <w:rsid w:val="005E493C"/>
    <w:rsid w:val="005E58F3"/>
    <w:rsid w:val="005E5A66"/>
    <w:rsid w:val="005E7B5E"/>
    <w:rsid w:val="005F135F"/>
    <w:rsid w:val="005F2DED"/>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70E"/>
    <w:rsid w:val="00634C52"/>
    <w:rsid w:val="00634E6D"/>
    <w:rsid w:val="006354E9"/>
    <w:rsid w:val="0063594F"/>
    <w:rsid w:val="00637646"/>
    <w:rsid w:val="00640021"/>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445"/>
    <w:rsid w:val="00672603"/>
    <w:rsid w:val="00672DAE"/>
    <w:rsid w:val="00681E7A"/>
    <w:rsid w:val="0068255F"/>
    <w:rsid w:val="00684FB7"/>
    <w:rsid w:val="006856C7"/>
    <w:rsid w:val="006874CB"/>
    <w:rsid w:val="00690B9E"/>
    <w:rsid w:val="00695426"/>
    <w:rsid w:val="006A00FF"/>
    <w:rsid w:val="006A1058"/>
    <w:rsid w:val="006A2DBF"/>
    <w:rsid w:val="006A47F9"/>
    <w:rsid w:val="006B078B"/>
    <w:rsid w:val="006B4912"/>
    <w:rsid w:val="006B59A9"/>
    <w:rsid w:val="006B7560"/>
    <w:rsid w:val="006C083E"/>
    <w:rsid w:val="006C0D8E"/>
    <w:rsid w:val="006C232D"/>
    <w:rsid w:val="006C2504"/>
    <w:rsid w:val="006C6CDD"/>
    <w:rsid w:val="006C7568"/>
    <w:rsid w:val="006D088B"/>
    <w:rsid w:val="006D0D2B"/>
    <w:rsid w:val="006D319D"/>
    <w:rsid w:val="006D3337"/>
    <w:rsid w:val="006D3A54"/>
    <w:rsid w:val="006D3EA8"/>
    <w:rsid w:val="006D3F5D"/>
    <w:rsid w:val="006D4EAD"/>
    <w:rsid w:val="006D6EFF"/>
    <w:rsid w:val="006E018E"/>
    <w:rsid w:val="006E0B11"/>
    <w:rsid w:val="006E0D01"/>
    <w:rsid w:val="006E114B"/>
    <w:rsid w:val="006E33E6"/>
    <w:rsid w:val="006F06CD"/>
    <w:rsid w:val="006F0B78"/>
    <w:rsid w:val="006F2AF7"/>
    <w:rsid w:val="006F4294"/>
    <w:rsid w:val="006F6005"/>
    <w:rsid w:val="00700157"/>
    <w:rsid w:val="0070127A"/>
    <w:rsid w:val="00701542"/>
    <w:rsid w:val="00702106"/>
    <w:rsid w:val="007035E2"/>
    <w:rsid w:val="00711012"/>
    <w:rsid w:val="00712EBD"/>
    <w:rsid w:val="0071341D"/>
    <w:rsid w:val="007139B4"/>
    <w:rsid w:val="00713AD4"/>
    <w:rsid w:val="00721071"/>
    <w:rsid w:val="007224C2"/>
    <w:rsid w:val="00723C92"/>
    <w:rsid w:val="00725CC0"/>
    <w:rsid w:val="007262B7"/>
    <w:rsid w:val="00726572"/>
    <w:rsid w:val="00726EEB"/>
    <w:rsid w:val="00732239"/>
    <w:rsid w:val="00732F4F"/>
    <w:rsid w:val="00732F7C"/>
    <w:rsid w:val="0073377E"/>
    <w:rsid w:val="0073384C"/>
    <w:rsid w:val="00734D07"/>
    <w:rsid w:val="00736387"/>
    <w:rsid w:val="007363A8"/>
    <w:rsid w:val="0074132A"/>
    <w:rsid w:val="00741339"/>
    <w:rsid w:val="00742FB7"/>
    <w:rsid w:val="0074321F"/>
    <w:rsid w:val="00743A8F"/>
    <w:rsid w:val="0074483C"/>
    <w:rsid w:val="00745AFC"/>
    <w:rsid w:val="00745CD5"/>
    <w:rsid w:val="0074741F"/>
    <w:rsid w:val="007504E1"/>
    <w:rsid w:val="0075080E"/>
    <w:rsid w:val="00750F61"/>
    <w:rsid w:val="007516A2"/>
    <w:rsid w:val="00754584"/>
    <w:rsid w:val="007558AA"/>
    <w:rsid w:val="0076000D"/>
    <w:rsid w:val="00760202"/>
    <w:rsid w:val="00760903"/>
    <w:rsid w:val="00766248"/>
    <w:rsid w:val="007671F7"/>
    <w:rsid w:val="0076780D"/>
    <w:rsid w:val="0077156D"/>
    <w:rsid w:val="00771F0B"/>
    <w:rsid w:val="00772543"/>
    <w:rsid w:val="00772E42"/>
    <w:rsid w:val="007759B7"/>
    <w:rsid w:val="007772E4"/>
    <w:rsid w:val="007826EA"/>
    <w:rsid w:val="007838D7"/>
    <w:rsid w:val="00787479"/>
    <w:rsid w:val="00790FE8"/>
    <w:rsid w:val="007919AD"/>
    <w:rsid w:val="00793E91"/>
    <w:rsid w:val="0079421C"/>
    <w:rsid w:val="007945FD"/>
    <w:rsid w:val="007959E1"/>
    <w:rsid w:val="007977F8"/>
    <w:rsid w:val="007A0539"/>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487"/>
    <w:rsid w:val="007B7592"/>
    <w:rsid w:val="007C1063"/>
    <w:rsid w:val="007C1E6B"/>
    <w:rsid w:val="007C31EC"/>
    <w:rsid w:val="007C3556"/>
    <w:rsid w:val="007C3CB4"/>
    <w:rsid w:val="007C4EF9"/>
    <w:rsid w:val="007C5693"/>
    <w:rsid w:val="007C579D"/>
    <w:rsid w:val="007C5938"/>
    <w:rsid w:val="007C7C7B"/>
    <w:rsid w:val="007D0E47"/>
    <w:rsid w:val="007D1344"/>
    <w:rsid w:val="007D20D5"/>
    <w:rsid w:val="007D3F23"/>
    <w:rsid w:val="007D4DCE"/>
    <w:rsid w:val="007DE2E7"/>
    <w:rsid w:val="007E0572"/>
    <w:rsid w:val="007E1C77"/>
    <w:rsid w:val="007E2FA4"/>
    <w:rsid w:val="007E5AD2"/>
    <w:rsid w:val="007E5F88"/>
    <w:rsid w:val="007E6738"/>
    <w:rsid w:val="007E7B9F"/>
    <w:rsid w:val="007F0AD7"/>
    <w:rsid w:val="007F2DCE"/>
    <w:rsid w:val="007F4218"/>
    <w:rsid w:val="007F4234"/>
    <w:rsid w:val="007F4577"/>
    <w:rsid w:val="007F4A2E"/>
    <w:rsid w:val="007F5CFB"/>
    <w:rsid w:val="0080381E"/>
    <w:rsid w:val="00804092"/>
    <w:rsid w:val="0080466D"/>
    <w:rsid w:val="00804AE2"/>
    <w:rsid w:val="008071B6"/>
    <w:rsid w:val="00810106"/>
    <w:rsid w:val="00810DAB"/>
    <w:rsid w:val="0081258E"/>
    <w:rsid w:val="008143BB"/>
    <w:rsid w:val="00815926"/>
    <w:rsid w:val="00816450"/>
    <w:rsid w:val="00816EC2"/>
    <w:rsid w:val="008179DE"/>
    <w:rsid w:val="00817DA2"/>
    <w:rsid w:val="008235B5"/>
    <w:rsid w:val="008248B7"/>
    <w:rsid w:val="00825533"/>
    <w:rsid w:val="008261F7"/>
    <w:rsid w:val="00830A50"/>
    <w:rsid w:val="0083315D"/>
    <w:rsid w:val="008344B4"/>
    <w:rsid w:val="00835E76"/>
    <w:rsid w:val="00835FE7"/>
    <w:rsid w:val="00836B62"/>
    <w:rsid w:val="008374CC"/>
    <w:rsid w:val="008404B8"/>
    <w:rsid w:val="00840B71"/>
    <w:rsid w:val="00842193"/>
    <w:rsid w:val="00845028"/>
    <w:rsid w:val="0084614D"/>
    <w:rsid w:val="00851675"/>
    <w:rsid w:val="00851CD6"/>
    <w:rsid w:val="0085235C"/>
    <w:rsid w:val="00852598"/>
    <w:rsid w:val="008530DE"/>
    <w:rsid w:val="00854088"/>
    <w:rsid w:val="00854D31"/>
    <w:rsid w:val="00854F84"/>
    <w:rsid w:val="0085527A"/>
    <w:rsid w:val="00856311"/>
    <w:rsid w:val="0085676D"/>
    <w:rsid w:val="008575B8"/>
    <w:rsid w:val="00857929"/>
    <w:rsid w:val="0086143D"/>
    <w:rsid w:val="0086286C"/>
    <w:rsid w:val="00862F69"/>
    <w:rsid w:val="008645B2"/>
    <w:rsid w:val="00870427"/>
    <w:rsid w:val="00870E7F"/>
    <w:rsid w:val="00871966"/>
    <w:rsid w:val="00873A28"/>
    <w:rsid w:val="0087646E"/>
    <w:rsid w:val="0087664F"/>
    <w:rsid w:val="00877B32"/>
    <w:rsid w:val="00877B73"/>
    <w:rsid w:val="00877C98"/>
    <w:rsid w:val="0088030F"/>
    <w:rsid w:val="00881503"/>
    <w:rsid w:val="00881551"/>
    <w:rsid w:val="00881EB3"/>
    <w:rsid w:val="008822A6"/>
    <w:rsid w:val="008836BC"/>
    <w:rsid w:val="008905CC"/>
    <w:rsid w:val="00892DB5"/>
    <w:rsid w:val="0089339D"/>
    <w:rsid w:val="00896AEC"/>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E53C2"/>
    <w:rsid w:val="008F437B"/>
    <w:rsid w:val="008F48E1"/>
    <w:rsid w:val="008F5B76"/>
    <w:rsid w:val="008F7EDD"/>
    <w:rsid w:val="0090022D"/>
    <w:rsid w:val="00901215"/>
    <w:rsid w:val="00902CAE"/>
    <w:rsid w:val="0090338F"/>
    <w:rsid w:val="00906375"/>
    <w:rsid w:val="00913C77"/>
    <w:rsid w:val="00917BB4"/>
    <w:rsid w:val="0092049F"/>
    <w:rsid w:val="009245DD"/>
    <w:rsid w:val="009246B3"/>
    <w:rsid w:val="00924AC6"/>
    <w:rsid w:val="00926953"/>
    <w:rsid w:val="0092791F"/>
    <w:rsid w:val="009317A7"/>
    <w:rsid w:val="00932964"/>
    <w:rsid w:val="009335EB"/>
    <w:rsid w:val="00934745"/>
    <w:rsid w:val="00935D22"/>
    <w:rsid w:val="0093604B"/>
    <w:rsid w:val="00937F8D"/>
    <w:rsid w:val="00940379"/>
    <w:rsid w:val="00940FFB"/>
    <w:rsid w:val="00942DD6"/>
    <w:rsid w:val="009446DF"/>
    <w:rsid w:val="0094634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2F96"/>
    <w:rsid w:val="00995DF3"/>
    <w:rsid w:val="00996C77"/>
    <w:rsid w:val="00997FCC"/>
    <w:rsid w:val="009A0C15"/>
    <w:rsid w:val="009A28E5"/>
    <w:rsid w:val="009A35D9"/>
    <w:rsid w:val="009A4936"/>
    <w:rsid w:val="009A6751"/>
    <w:rsid w:val="009B1DDE"/>
    <w:rsid w:val="009B2594"/>
    <w:rsid w:val="009B41E0"/>
    <w:rsid w:val="009B436F"/>
    <w:rsid w:val="009B46A3"/>
    <w:rsid w:val="009B47C6"/>
    <w:rsid w:val="009B5561"/>
    <w:rsid w:val="009B57FB"/>
    <w:rsid w:val="009B5D6F"/>
    <w:rsid w:val="009B5E7F"/>
    <w:rsid w:val="009B6187"/>
    <w:rsid w:val="009C089C"/>
    <w:rsid w:val="009C094C"/>
    <w:rsid w:val="009C13B7"/>
    <w:rsid w:val="009C218E"/>
    <w:rsid w:val="009C227E"/>
    <w:rsid w:val="009C361D"/>
    <w:rsid w:val="009C4241"/>
    <w:rsid w:val="009C4AB2"/>
    <w:rsid w:val="009C5210"/>
    <w:rsid w:val="009C6525"/>
    <w:rsid w:val="009C674C"/>
    <w:rsid w:val="009C7EBB"/>
    <w:rsid w:val="009D254B"/>
    <w:rsid w:val="009D338D"/>
    <w:rsid w:val="009D3F89"/>
    <w:rsid w:val="009D3FBF"/>
    <w:rsid w:val="009E0601"/>
    <w:rsid w:val="009E15B7"/>
    <w:rsid w:val="009E197E"/>
    <w:rsid w:val="009E2456"/>
    <w:rsid w:val="009E41AF"/>
    <w:rsid w:val="009E5074"/>
    <w:rsid w:val="009E6FB1"/>
    <w:rsid w:val="009E70CD"/>
    <w:rsid w:val="009E74D0"/>
    <w:rsid w:val="009E77E0"/>
    <w:rsid w:val="009E7A2B"/>
    <w:rsid w:val="009F0621"/>
    <w:rsid w:val="009F0AEE"/>
    <w:rsid w:val="009F1179"/>
    <w:rsid w:val="009F6952"/>
    <w:rsid w:val="00A02833"/>
    <w:rsid w:val="00A02CA8"/>
    <w:rsid w:val="00A0322B"/>
    <w:rsid w:val="00A037BE"/>
    <w:rsid w:val="00A057D9"/>
    <w:rsid w:val="00A10AEC"/>
    <w:rsid w:val="00A10D21"/>
    <w:rsid w:val="00A132BF"/>
    <w:rsid w:val="00A13F47"/>
    <w:rsid w:val="00A15101"/>
    <w:rsid w:val="00A159C1"/>
    <w:rsid w:val="00A2012A"/>
    <w:rsid w:val="00A21943"/>
    <w:rsid w:val="00A2295A"/>
    <w:rsid w:val="00A245BB"/>
    <w:rsid w:val="00A24C4A"/>
    <w:rsid w:val="00A268A6"/>
    <w:rsid w:val="00A27644"/>
    <w:rsid w:val="00A302BB"/>
    <w:rsid w:val="00A30A3C"/>
    <w:rsid w:val="00A31BED"/>
    <w:rsid w:val="00A321E7"/>
    <w:rsid w:val="00A32585"/>
    <w:rsid w:val="00A32E4A"/>
    <w:rsid w:val="00A33BD7"/>
    <w:rsid w:val="00A349F4"/>
    <w:rsid w:val="00A359B9"/>
    <w:rsid w:val="00A35B99"/>
    <w:rsid w:val="00A35BE1"/>
    <w:rsid w:val="00A35D3B"/>
    <w:rsid w:val="00A35DBA"/>
    <w:rsid w:val="00A373DD"/>
    <w:rsid w:val="00A3752C"/>
    <w:rsid w:val="00A406F1"/>
    <w:rsid w:val="00A42472"/>
    <w:rsid w:val="00A42757"/>
    <w:rsid w:val="00A429A9"/>
    <w:rsid w:val="00A44A47"/>
    <w:rsid w:val="00A45FB6"/>
    <w:rsid w:val="00A464E5"/>
    <w:rsid w:val="00A466CA"/>
    <w:rsid w:val="00A505DD"/>
    <w:rsid w:val="00A51476"/>
    <w:rsid w:val="00A51B6E"/>
    <w:rsid w:val="00A51F54"/>
    <w:rsid w:val="00A532F3"/>
    <w:rsid w:val="00A54E63"/>
    <w:rsid w:val="00A5534D"/>
    <w:rsid w:val="00A57C1D"/>
    <w:rsid w:val="00A60373"/>
    <w:rsid w:val="00A60B9A"/>
    <w:rsid w:val="00A62995"/>
    <w:rsid w:val="00A63DD0"/>
    <w:rsid w:val="00A70171"/>
    <w:rsid w:val="00A70504"/>
    <w:rsid w:val="00A72966"/>
    <w:rsid w:val="00A7422A"/>
    <w:rsid w:val="00A76C42"/>
    <w:rsid w:val="00A76CF3"/>
    <w:rsid w:val="00A80642"/>
    <w:rsid w:val="00A8078A"/>
    <w:rsid w:val="00A80A98"/>
    <w:rsid w:val="00A81FED"/>
    <w:rsid w:val="00A84671"/>
    <w:rsid w:val="00A856FF"/>
    <w:rsid w:val="00A87269"/>
    <w:rsid w:val="00A87A0E"/>
    <w:rsid w:val="00A91394"/>
    <w:rsid w:val="00A913E0"/>
    <w:rsid w:val="00A9199A"/>
    <w:rsid w:val="00A91CE9"/>
    <w:rsid w:val="00A92A59"/>
    <w:rsid w:val="00A94770"/>
    <w:rsid w:val="00AA113B"/>
    <w:rsid w:val="00AA11C5"/>
    <w:rsid w:val="00AA2D98"/>
    <w:rsid w:val="00AA5589"/>
    <w:rsid w:val="00AA631E"/>
    <w:rsid w:val="00AA6DD0"/>
    <w:rsid w:val="00AB1535"/>
    <w:rsid w:val="00AB35D3"/>
    <w:rsid w:val="00AB4970"/>
    <w:rsid w:val="00AB70E7"/>
    <w:rsid w:val="00AB74B0"/>
    <w:rsid w:val="00AB82CA"/>
    <w:rsid w:val="00AC029E"/>
    <w:rsid w:val="00AC082E"/>
    <w:rsid w:val="00AC09E1"/>
    <w:rsid w:val="00AC2789"/>
    <w:rsid w:val="00AC293B"/>
    <w:rsid w:val="00AC304D"/>
    <w:rsid w:val="00AC43C0"/>
    <w:rsid w:val="00AC48F9"/>
    <w:rsid w:val="00AD3664"/>
    <w:rsid w:val="00AD6B25"/>
    <w:rsid w:val="00AD7296"/>
    <w:rsid w:val="00AE00C3"/>
    <w:rsid w:val="00AE07EC"/>
    <w:rsid w:val="00AE1A7E"/>
    <w:rsid w:val="00AE7825"/>
    <w:rsid w:val="00AF361D"/>
    <w:rsid w:val="00AF4DFD"/>
    <w:rsid w:val="00AF50E9"/>
    <w:rsid w:val="00AF57CF"/>
    <w:rsid w:val="00AF5DEE"/>
    <w:rsid w:val="00AF62B5"/>
    <w:rsid w:val="00AF6987"/>
    <w:rsid w:val="00AF6EC6"/>
    <w:rsid w:val="00AF7303"/>
    <w:rsid w:val="00AF7FD4"/>
    <w:rsid w:val="00B0344E"/>
    <w:rsid w:val="00B03EBE"/>
    <w:rsid w:val="00B042B8"/>
    <w:rsid w:val="00B07CF0"/>
    <w:rsid w:val="00B116F7"/>
    <w:rsid w:val="00B1437D"/>
    <w:rsid w:val="00B1630D"/>
    <w:rsid w:val="00B207ED"/>
    <w:rsid w:val="00B20E6B"/>
    <w:rsid w:val="00B238D7"/>
    <w:rsid w:val="00B23AA6"/>
    <w:rsid w:val="00B24D2A"/>
    <w:rsid w:val="00B24EAC"/>
    <w:rsid w:val="00B266B4"/>
    <w:rsid w:val="00B30B3D"/>
    <w:rsid w:val="00B32A03"/>
    <w:rsid w:val="00B32E89"/>
    <w:rsid w:val="00B341E6"/>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1E27"/>
    <w:rsid w:val="00B626D0"/>
    <w:rsid w:val="00B64110"/>
    <w:rsid w:val="00B653AA"/>
    <w:rsid w:val="00B65F20"/>
    <w:rsid w:val="00B66BA9"/>
    <w:rsid w:val="00B671C7"/>
    <w:rsid w:val="00B67F36"/>
    <w:rsid w:val="00B7059E"/>
    <w:rsid w:val="00B721C8"/>
    <w:rsid w:val="00B72210"/>
    <w:rsid w:val="00B72A24"/>
    <w:rsid w:val="00B73591"/>
    <w:rsid w:val="00B735DF"/>
    <w:rsid w:val="00B7522B"/>
    <w:rsid w:val="00B7638E"/>
    <w:rsid w:val="00B76FCA"/>
    <w:rsid w:val="00B807CF"/>
    <w:rsid w:val="00B81C96"/>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05BA"/>
    <w:rsid w:val="00BD2B9A"/>
    <w:rsid w:val="00BD3977"/>
    <w:rsid w:val="00BD43A4"/>
    <w:rsid w:val="00BD53FD"/>
    <w:rsid w:val="00BD679A"/>
    <w:rsid w:val="00BD77D9"/>
    <w:rsid w:val="00BD7DBE"/>
    <w:rsid w:val="00BE18A8"/>
    <w:rsid w:val="00BE210F"/>
    <w:rsid w:val="00BE2FD3"/>
    <w:rsid w:val="00BE312D"/>
    <w:rsid w:val="00BE71FC"/>
    <w:rsid w:val="00BF1527"/>
    <w:rsid w:val="00BF21D6"/>
    <w:rsid w:val="00BF2396"/>
    <w:rsid w:val="00BF3787"/>
    <w:rsid w:val="00BF5F79"/>
    <w:rsid w:val="00BF776F"/>
    <w:rsid w:val="00C036F9"/>
    <w:rsid w:val="00C037C5"/>
    <w:rsid w:val="00C046A1"/>
    <w:rsid w:val="00C109F5"/>
    <w:rsid w:val="00C111FA"/>
    <w:rsid w:val="00C117FE"/>
    <w:rsid w:val="00C144CF"/>
    <w:rsid w:val="00C14E4B"/>
    <w:rsid w:val="00C15F1E"/>
    <w:rsid w:val="00C1744A"/>
    <w:rsid w:val="00C21211"/>
    <w:rsid w:val="00C24DDA"/>
    <w:rsid w:val="00C25074"/>
    <w:rsid w:val="00C26120"/>
    <w:rsid w:val="00C26985"/>
    <w:rsid w:val="00C27F12"/>
    <w:rsid w:val="00C304D7"/>
    <w:rsid w:val="00C32EE2"/>
    <w:rsid w:val="00C33291"/>
    <w:rsid w:val="00C3391F"/>
    <w:rsid w:val="00C3643B"/>
    <w:rsid w:val="00C44AFB"/>
    <w:rsid w:val="00C469AD"/>
    <w:rsid w:val="00C46ED5"/>
    <w:rsid w:val="00C51620"/>
    <w:rsid w:val="00C52080"/>
    <w:rsid w:val="00C52DA3"/>
    <w:rsid w:val="00C5435B"/>
    <w:rsid w:val="00C54877"/>
    <w:rsid w:val="00C56F8E"/>
    <w:rsid w:val="00C572DA"/>
    <w:rsid w:val="00C5762E"/>
    <w:rsid w:val="00C61EBD"/>
    <w:rsid w:val="00C628D7"/>
    <w:rsid w:val="00C6468C"/>
    <w:rsid w:val="00C701F5"/>
    <w:rsid w:val="00C71320"/>
    <w:rsid w:val="00C72117"/>
    <w:rsid w:val="00C725AC"/>
    <w:rsid w:val="00C73D5A"/>
    <w:rsid w:val="00C82C39"/>
    <w:rsid w:val="00C83ED6"/>
    <w:rsid w:val="00C8488C"/>
    <w:rsid w:val="00C85107"/>
    <w:rsid w:val="00C8590C"/>
    <w:rsid w:val="00C87419"/>
    <w:rsid w:val="00C87885"/>
    <w:rsid w:val="00C87F17"/>
    <w:rsid w:val="00C9042E"/>
    <w:rsid w:val="00C90988"/>
    <w:rsid w:val="00C9098F"/>
    <w:rsid w:val="00C90BE6"/>
    <w:rsid w:val="00C91ABB"/>
    <w:rsid w:val="00C932D8"/>
    <w:rsid w:val="00C93D16"/>
    <w:rsid w:val="00C94EB5"/>
    <w:rsid w:val="00C95670"/>
    <w:rsid w:val="00C964B1"/>
    <w:rsid w:val="00C96C71"/>
    <w:rsid w:val="00CA23B9"/>
    <w:rsid w:val="00CA2776"/>
    <w:rsid w:val="00CA3C55"/>
    <w:rsid w:val="00CA4284"/>
    <w:rsid w:val="00CA4F37"/>
    <w:rsid w:val="00CA64CC"/>
    <w:rsid w:val="00CB39A5"/>
    <w:rsid w:val="00CB5051"/>
    <w:rsid w:val="00CB60A5"/>
    <w:rsid w:val="00CB684C"/>
    <w:rsid w:val="00CC078A"/>
    <w:rsid w:val="00CC2CA5"/>
    <w:rsid w:val="00CC7AEF"/>
    <w:rsid w:val="00CD257F"/>
    <w:rsid w:val="00CD299B"/>
    <w:rsid w:val="00CD314D"/>
    <w:rsid w:val="00CD3974"/>
    <w:rsid w:val="00CD6709"/>
    <w:rsid w:val="00CD6723"/>
    <w:rsid w:val="00CD6C8C"/>
    <w:rsid w:val="00CE1C27"/>
    <w:rsid w:val="00CE4620"/>
    <w:rsid w:val="00CE5C99"/>
    <w:rsid w:val="00CE6495"/>
    <w:rsid w:val="00CE7085"/>
    <w:rsid w:val="00CE7877"/>
    <w:rsid w:val="00CF0494"/>
    <w:rsid w:val="00CF1726"/>
    <w:rsid w:val="00CF4322"/>
    <w:rsid w:val="00CF4D1A"/>
    <w:rsid w:val="00CF63BD"/>
    <w:rsid w:val="00CF6E77"/>
    <w:rsid w:val="00CF6F52"/>
    <w:rsid w:val="00D01670"/>
    <w:rsid w:val="00D017E7"/>
    <w:rsid w:val="00D02298"/>
    <w:rsid w:val="00D02730"/>
    <w:rsid w:val="00D02854"/>
    <w:rsid w:val="00D06056"/>
    <w:rsid w:val="00D06FB2"/>
    <w:rsid w:val="00D07FFE"/>
    <w:rsid w:val="00D1011B"/>
    <w:rsid w:val="00D10BFF"/>
    <w:rsid w:val="00D11F55"/>
    <w:rsid w:val="00D12127"/>
    <w:rsid w:val="00D13177"/>
    <w:rsid w:val="00D13F65"/>
    <w:rsid w:val="00D1464D"/>
    <w:rsid w:val="00D16C58"/>
    <w:rsid w:val="00D17145"/>
    <w:rsid w:val="00D21819"/>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034"/>
    <w:rsid w:val="00D41DE2"/>
    <w:rsid w:val="00D41E00"/>
    <w:rsid w:val="00D42926"/>
    <w:rsid w:val="00D45686"/>
    <w:rsid w:val="00D45ED7"/>
    <w:rsid w:val="00D45FEE"/>
    <w:rsid w:val="00D4649C"/>
    <w:rsid w:val="00D46EF1"/>
    <w:rsid w:val="00D47F44"/>
    <w:rsid w:val="00D50356"/>
    <w:rsid w:val="00D50990"/>
    <w:rsid w:val="00D5231C"/>
    <w:rsid w:val="00D52558"/>
    <w:rsid w:val="00D55E4D"/>
    <w:rsid w:val="00D56A93"/>
    <w:rsid w:val="00D56CAF"/>
    <w:rsid w:val="00D57E50"/>
    <w:rsid w:val="00D601D8"/>
    <w:rsid w:val="00D6162B"/>
    <w:rsid w:val="00D633F1"/>
    <w:rsid w:val="00D63ECA"/>
    <w:rsid w:val="00D66001"/>
    <w:rsid w:val="00D664F1"/>
    <w:rsid w:val="00D66C41"/>
    <w:rsid w:val="00D711DE"/>
    <w:rsid w:val="00D72762"/>
    <w:rsid w:val="00D76B00"/>
    <w:rsid w:val="00D77EB4"/>
    <w:rsid w:val="00D814C6"/>
    <w:rsid w:val="00D81F60"/>
    <w:rsid w:val="00D847DE"/>
    <w:rsid w:val="00D866A9"/>
    <w:rsid w:val="00D866CB"/>
    <w:rsid w:val="00D8780E"/>
    <w:rsid w:val="00D9048C"/>
    <w:rsid w:val="00D90C06"/>
    <w:rsid w:val="00D910D6"/>
    <w:rsid w:val="00D94224"/>
    <w:rsid w:val="00D949A6"/>
    <w:rsid w:val="00D94A36"/>
    <w:rsid w:val="00D97086"/>
    <w:rsid w:val="00D97232"/>
    <w:rsid w:val="00DA0CE8"/>
    <w:rsid w:val="00DA16B7"/>
    <w:rsid w:val="00DA17AC"/>
    <w:rsid w:val="00DA1B2D"/>
    <w:rsid w:val="00DA1D79"/>
    <w:rsid w:val="00DA2E15"/>
    <w:rsid w:val="00DA2F69"/>
    <w:rsid w:val="00DA4C07"/>
    <w:rsid w:val="00DA5D16"/>
    <w:rsid w:val="00DA6FFF"/>
    <w:rsid w:val="00DA723C"/>
    <w:rsid w:val="00DA79DE"/>
    <w:rsid w:val="00DB09B7"/>
    <w:rsid w:val="00DB41EA"/>
    <w:rsid w:val="00DC0ADF"/>
    <w:rsid w:val="00DC1663"/>
    <w:rsid w:val="00DC1839"/>
    <w:rsid w:val="00DC3387"/>
    <w:rsid w:val="00DC4574"/>
    <w:rsid w:val="00DC457B"/>
    <w:rsid w:val="00DC4A83"/>
    <w:rsid w:val="00DC6EDF"/>
    <w:rsid w:val="00DC7931"/>
    <w:rsid w:val="00DC7F21"/>
    <w:rsid w:val="00DD2473"/>
    <w:rsid w:val="00DD32A0"/>
    <w:rsid w:val="00DD4D95"/>
    <w:rsid w:val="00DD684E"/>
    <w:rsid w:val="00DD7A92"/>
    <w:rsid w:val="00DE0665"/>
    <w:rsid w:val="00DE09C8"/>
    <w:rsid w:val="00DE0AD8"/>
    <w:rsid w:val="00DE0F86"/>
    <w:rsid w:val="00DE28D1"/>
    <w:rsid w:val="00DE52D3"/>
    <w:rsid w:val="00DE59B7"/>
    <w:rsid w:val="00DF14AD"/>
    <w:rsid w:val="00DF2BC7"/>
    <w:rsid w:val="00DF3B08"/>
    <w:rsid w:val="00DF5E35"/>
    <w:rsid w:val="00DF5F27"/>
    <w:rsid w:val="00DF73BB"/>
    <w:rsid w:val="00E029DB"/>
    <w:rsid w:val="00E02D5F"/>
    <w:rsid w:val="00E03C98"/>
    <w:rsid w:val="00E0725F"/>
    <w:rsid w:val="00E13639"/>
    <w:rsid w:val="00E13F8A"/>
    <w:rsid w:val="00E161CA"/>
    <w:rsid w:val="00E163B2"/>
    <w:rsid w:val="00E165C5"/>
    <w:rsid w:val="00E170AF"/>
    <w:rsid w:val="00E17AA2"/>
    <w:rsid w:val="00E20611"/>
    <w:rsid w:val="00E20AC6"/>
    <w:rsid w:val="00E20AFE"/>
    <w:rsid w:val="00E2147E"/>
    <w:rsid w:val="00E21C3E"/>
    <w:rsid w:val="00E22D2E"/>
    <w:rsid w:val="00E231B9"/>
    <w:rsid w:val="00E23DC5"/>
    <w:rsid w:val="00E278EC"/>
    <w:rsid w:val="00E27991"/>
    <w:rsid w:val="00E31364"/>
    <w:rsid w:val="00E34808"/>
    <w:rsid w:val="00E40F63"/>
    <w:rsid w:val="00E42B01"/>
    <w:rsid w:val="00E43C7D"/>
    <w:rsid w:val="00E446F2"/>
    <w:rsid w:val="00E4480F"/>
    <w:rsid w:val="00E455BA"/>
    <w:rsid w:val="00E47178"/>
    <w:rsid w:val="00E520FC"/>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0DBE"/>
    <w:rsid w:val="00E7123D"/>
    <w:rsid w:val="00E71CDD"/>
    <w:rsid w:val="00E801F8"/>
    <w:rsid w:val="00E805AA"/>
    <w:rsid w:val="00E8068C"/>
    <w:rsid w:val="00E81DAB"/>
    <w:rsid w:val="00E82545"/>
    <w:rsid w:val="00E84D57"/>
    <w:rsid w:val="00E85A98"/>
    <w:rsid w:val="00E85FAF"/>
    <w:rsid w:val="00E87064"/>
    <w:rsid w:val="00E908D3"/>
    <w:rsid w:val="00E914FD"/>
    <w:rsid w:val="00E93F11"/>
    <w:rsid w:val="00E947E8"/>
    <w:rsid w:val="00E96981"/>
    <w:rsid w:val="00E9740A"/>
    <w:rsid w:val="00EA0B78"/>
    <w:rsid w:val="00EA19D4"/>
    <w:rsid w:val="00EA3930"/>
    <w:rsid w:val="00EA3D0A"/>
    <w:rsid w:val="00EA4E5E"/>
    <w:rsid w:val="00EA5DD1"/>
    <w:rsid w:val="00EA68E6"/>
    <w:rsid w:val="00EB1C89"/>
    <w:rsid w:val="00EB2760"/>
    <w:rsid w:val="00EB2A8F"/>
    <w:rsid w:val="00EB37DD"/>
    <w:rsid w:val="00EB3F66"/>
    <w:rsid w:val="00EB4EB9"/>
    <w:rsid w:val="00EB6948"/>
    <w:rsid w:val="00EB7B6C"/>
    <w:rsid w:val="00EC3050"/>
    <w:rsid w:val="00EC32F1"/>
    <w:rsid w:val="00EC4CE2"/>
    <w:rsid w:val="00EC53E3"/>
    <w:rsid w:val="00EC64BB"/>
    <w:rsid w:val="00ED3DDA"/>
    <w:rsid w:val="00ED4CEA"/>
    <w:rsid w:val="00ED62BF"/>
    <w:rsid w:val="00ED65E2"/>
    <w:rsid w:val="00ED6DCF"/>
    <w:rsid w:val="00ED7B11"/>
    <w:rsid w:val="00EE19C5"/>
    <w:rsid w:val="00EE1D1E"/>
    <w:rsid w:val="00EE3C68"/>
    <w:rsid w:val="00EE5149"/>
    <w:rsid w:val="00EE5AF1"/>
    <w:rsid w:val="00EE5E36"/>
    <w:rsid w:val="00EE786F"/>
    <w:rsid w:val="00EF0230"/>
    <w:rsid w:val="00EF2493"/>
    <w:rsid w:val="00EF2E12"/>
    <w:rsid w:val="00EF3D91"/>
    <w:rsid w:val="00EF4DC2"/>
    <w:rsid w:val="00EF74F4"/>
    <w:rsid w:val="00EF7688"/>
    <w:rsid w:val="00EF78B6"/>
    <w:rsid w:val="00EF7DB3"/>
    <w:rsid w:val="00F0057E"/>
    <w:rsid w:val="00F00CDB"/>
    <w:rsid w:val="00F01398"/>
    <w:rsid w:val="00F05CC6"/>
    <w:rsid w:val="00F068C2"/>
    <w:rsid w:val="00F128A5"/>
    <w:rsid w:val="00F12981"/>
    <w:rsid w:val="00F12B78"/>
    <w:rsid w:val="00F1419F"/>
    <w:rsid w:val="00F14439"/>
    <w:rsid w:val="00F14B29"/>
    <w:rsid w:val="00F16927"/>
    <w:rsid w:val="00F16FC5"/>
    <w:rsid w:val="00F1720A"/>
    <w:rsid w:val="00F176F7"/>
    <w:rsid w:val="00F2204B"/>
    <w:rsid w:val="00F22FC3"/>
    <w:rsid w:val="00F2381C"/>
    <w:rsid w:val="00F25ADF"/>
    <w:rsid w:val="00F25F9A"/>
    <w:rsid w:val="00F30887"/>
    <w:rsid w:val="00F30B7A"/>
    <w:rsid w:val="00F31DE9"/>
    <w:rsid w:val="00F31F7E"/>
    <w:rsid w:val="00F325C8"/>
    <w:rsid w:val="00F32C69"/>
    <w:rsid w:val="00F34766"/>
    <w:rsid w:val="00F34D8A"/>
    <w:rsid w:val="00F34E1C"/>
    <w:rsid w:val="00F36303"/>
    <w:rsid w:val="00F40EAA"/>
    <w:rsid w:val="00F41BFA"/>
    <w:rsid w:val="00F42C77"/>
    <w:rsid w:val="00F431B5"/>
    <w:rsid w:val="00F43BC1"/>
    <w:rsid w:val="00F44962"/>
    <w:rsid w:val="00F450BB"/>
    <w:rsid w:val="00F46549"/>
    <w:rsid w:val="00F50CED"/>
    <w:rsid w:val="00F5130D"/>
    <w:rsid w:val="00F52F19"/>
    <w:rsid w:val="00F54418"/>
    <w:rsid w:val="00F549DF"/>
    <w:rsid w:val="00F54BDA"/>
    <w:rsid w:val="00F5543B"/>
    <w:rsid w:val="00F57B43"/>
    <w:rsid w:val="00F60F8B"/>
    <w:rsid w:val="00F63F78"/>
    <w:rsid w:val="00F677E8"/>
    <w:rsid w:val="00F7169C"/>
    <w:rsid w:val="00F724C8"/>
    <w:rsid w:val="00F72666"/>
    <w:rsid w:val="00F76011"/>
    <w:rsid w:val="00F76261"/>
    <w:rsid w:val="00F809FC"/>
    <w:rsid w:val="00F82DC2"/>
    <w:rsid w:val="00F8430A"/>
    <w:rsid w:val="00F87E19"/>
    <w:rsid w:val="00F91D74"/>
    <w:rsid w:val="00F9272F"/>
    <w:rsid w:val="00F93B44"/>
    <w:rsid w:val="00F96A41"/>
    <w:rsid w:val="00F96C32"/>
    <w:rsid w:val="00FA27FD"/>
    <w:rsid w:val="00FA33E9"/>
    <w:rsid w:val="00FA3D73"/>
    <w:rsid w:val="00FA6DBF"/>
    <w:rsid w:val="00FB23FA"/>
    <w:rsid w:val="00FB3F79"/>
    <w:rsid w:val="00FB4D6E"/>
    <w:rsid w:val="00FB6719"/>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2A73"/>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CBFDB"/>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7780FA"/>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nresolvedMention">
    <w:name w:val="Unresolved Mention"/>
    <w:basedOn w:val="DefaultParagraphFont"/>
    <w:uiPriority w:val="99"/>
    <w:semiHidden/>
    <w:unhideWhenUsed/>
    <w:rsid w:val="00A76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5356947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43816c70dfdb11ec8d9390588bf2de65" TargetMode="External"/><Relationship Id="rId7" Type="http://schemas.openxmlformats.org/officeDocument/2006/relationships/settings" Target="settings.xml"/><Relationship Id="rId12" Type="http://schemas.openxmlformats.org/officeDocument/2006/relationships/hyperlink" Target="https://2021.esinvesticijos.lt/dokumentai/fi-35-01-fi-35-16-viesuju-elektromobiliu-ikrovimo-prieigu-irengimo-islaidu-fiksuotuju-vieneto-ikainiu-nustatymo-tyrimas"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https://www.e-tar.lt/portal/lt/legalAct/14e33320f1ed11ec8fa7d02a65c371ad/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806d620ffb911ed9978886e85107ab2" TargetMode="External"/><Relationship Id="rId24" Type="http://schemas.openxmlformats.org/officeDocument/2006/relationships/hyperlink" Target="https://www.e-tar.lt/portal/lt/legalAct/435509e0d37e11ed9978886e85107ab2" TargetMode="External"/><Relationship Id="rId5" Type="http://schemas.openxmlformats.org/officeDocument/2006/relationships/numbering" Target="numbering.xml"/><Relationship Id="rId15" Type="http://schemas.openxmlformats.org/officeDocument/2006/relationships/hyperlink" Target="https://2021.esinvesticijos.lt/dokumentai/projekto-igyvendinimo-plano-forma" TargetMode="External"/><Relationship Id="rId23" Type="http://schemas.openxmlformats.org/officeDocument/2006/relationships/hyperlink" Target="https://www.e-tar.lt/portal/lt/legalAct/435509e0d37e11ed9978886e85107ab2"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www.e-tar.lt/portal/lt/legalAct/7806d620ffb911ed9978886e85107ab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8D31E22BC4104E229FB578072E70CEDE"/>
        <w:category>
          <w:name w:val="General"/>
          <w:gallery w:val="placeholder"/>
        </w:category>
        <w:types>
          <w:type w:val="bbPlcHdr"/>
        </w:types>
        <w:behaviors>
          <w:behavior w:val="content"/>
        </w:behaviors>
        <w:guid w:val="{0A213246-B0F5-4E07-BABC-ABE6B0B7A81E}"/>
      </w:docPartPr>
      <w:docPartBody>
        <w:p w:rsidR="00A4470D" w:rsidRDefault="00A4470D"/>
      </w:docPartBody>
    </w:docPart>
    <w:docPart>
      <w:docPartPr>
        <w:name w:val="6949638A3C4E400C8F6B20D3B7877B6C"/>
        <w:category>
          <w:name w:val="General"/>
          <w:gallery w:val="placeholder"/>
        </w:category>
        <w:types>
          <w:type w:val="bbPlcHdr"/>
        </w:types>
        <w:behaviors>
          <w:behavior w:val="content"/>
        </w:behaviors>
        <w:guid w:val="{EC35DC64-2848-4BA4-A2BA-35073B4370B7}"/>
      </w:docPartPr>
      <w:docPartBody>
        <w:p w:rsidR="00A4470D" w:rsidRDefault="00A44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E114A"/>
    <w:rsid w:val="000E5974"/>
    <w:rsid w:val="001237F5"/>
    <w:rsid w:val="001348C6"/>
    <w:rsid w:val="00173552"/>
    <w:rsid w:val="001D1682"/>
    <w:rsid w:val="00211B47"/>
    <w:rsid w:val="00347747"/>
    <w:rsid w:val="00384921"/>
    <w:rsid w:val="003D1812"/>
    <w:rsid w:val="004171FE"/>
    <w:rsid w:val="004A4126"/>
    <w:rsid w:val="00505B8C"/>
    <w:rsid w:val="00541FC2"/>
    <w:rsid w:val="00602937"/>
    <w:rsid w:val="00631305"/>
    <w:rsid w:val="00666228"/>
    <w:rsid w:val="006E2987"/>
    <w:rsid w:val="007511AF"/>
    <w:rsid w:val="007D36F7"/>
    <w:rsid w:val="00803552"/>
    <w:rsid w:val="00857481"/>
    <w:rsid w:val="009579B8"/>
    <w:rsid w:val="009C460C"/>
    <w:rsid w:val="009E11A0"/>
    <w:rsid w:val="009E12D4"/>
    <w:rsid w:val="00A4470D"/>
    <w:rsid w:val="00A544F6"/>
    <w:rsid w:val="00A72AAB"/>
    <w:rsid w:val="00B42D75"/>
    <w:rsid w:val="00B562FB"/>
    <w:rsid w:val="00BA339F"/>
    <w:rsid w:val="00BB07D1"/>
    <w:rsid w:val="00BE473F"/>
    <w:rsid w:val="00D874F0"/>
    <w:rsid w:val="00DF0263"/>
    <w:rsid w:val="00E444B8"/>
    <w:rsid w:val="00E471FA"/>
    <w:rsid w:val="00EA043D"/>
    <w:rsid w:val="00EA65D3"/>
    <w:rsid w:val="00F7648B"/>
    <w:rsid w:val="00FC51D3"/>
    <w:rsid w:val="00FD759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Karolis Skeberdis</DisplayName>
        <AccountId>387</AccountId>
        <AccountType/>
      </UserInfo>
      <UserInfo>
        <DisplayName>Audrius Tamkus</DisplayName>
        <AccountId>145</AccountId>
        <AccountType/>
      </UserInfo>
    </DmsPermissionsUsers>
    <DmsCommChanPerm xmlns="028236e2-f653-4d19-ab67-4d06a9145e0c" xsi:nil="true"/>
    <DmsPermissionsConfid xmlns="f5ebda27-b626-448f-a7d1-d1cf5ad133fa">true</DmsPermissionsConf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E3D47-4719-4C5B-8733-80596B3065FB}"/>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DDC675B1-7AF2-4177-AC41-F56C735BBEFD}"/>
</file>

<file path=docProps/app.xml><?xml version="1.0" encoding="utf-8"?>
<Properties xmlns="http://schemas.openxmlformats.org/officeDocument/2006/extended-properties" xmlns:vt="http://schemas.openxmlformats.org/officeDocument/2006/docPropsVTypes">
  <Template>Normal</Template>
  <TotalTime>1</TotalTime>
  <Pages>17</Pages>
  <Words>28960</Words>
  <Characters>16508</Characters>
  <Application>Microsoft Office Word</Application>
  <DocSecurity>0</DocSecurity>
  <Lines>137</Lines>
  <Paragraphs>90</Paragraphs>
  <ScaleCrop>false</ScaleCrop>
  <Company>HP Inc.</Company>
  <LinksUpToDate>false</LinksUpToDate>
  <CharactersWithSpaces>45378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Karolis Skeberdis</cp:lastModifiedBy>
  <cp:revision>8</cp:revision>
  <dcterms:created xsi:type="dcterms:W3CDTF">2023-06-07T11:24:00Z</dcterms:created>
  <dcterms:modified xsi:type="dcterms:W3CDTF">2023-06-09T07:38:00Z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387;#Karolis Skeberdis;#145;#Audrius Tamkus</vt:lpwstr>
  </property>
  <property fmtid="{D5CDD505-2E9C-101B-9397-08002B2CF9AE}" pid="8" name="DmsWaitingForSign">
    <vt:bool>true</vt:bool>
  </property>
</Properties>
</file>