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3E7021C9"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006C839">
        <w:rPr>
          <w:rStyle w:val="normaltextrun"/>
          <w:rFonts w:ascii="Times New Roman" w:eastAsia="Times New Roman" w:hAnsi="Times New Roman" w:cs="Times New Roman"/>
          <w:color w:val="000000" w:themeColor="text1"/>
        </w:rPr>
        <w:t>„</w:t>
      </w:r>
      <w:r w:rsidRPr="2006C839">
        <w:rPr>
          <w:rStyle w:val="normaltextrun"/>
          <w:rFonts w:ascii="Times New Roman" w:eastAsia="Times New Roman" w:hAnsi="Times New Roman" w:cs="Times New Roman"/>
        </w:rPr>
        <w:t>Dėl tarpinstitucinės darbo grupės sudarymo“, 202</w:t>
      </w:r>
      <w:r w:rsidR="3A7E82FD" w:rsidRPr="2006C839">
        <w:rPr>
          <w:rStyle w:val="normaltextrun"/>
          <w:rFonts w:ascii="Times New Roman" w:eastAsia="Times New Roman" w:hAnsi="Times New Roman" w:cs="Times New Roman"/>
        </w:rPr>
        <w:t>3</w:t>
      </w:r>
      <w:r w:rsidRPr="2006C839">
        <w:rPr>
          <w:rStyle w:val="normaltextrun"/>
          <w:rFonts w:ascii="Times New Roman" w:eastAsia="Times New Roman" w:hAnsi="Times New Roman" w:cs="Times New Roman"/>
        </w:rPr>
        <w:t xml:space="preserve"> m. </w:t>
      </w:r>
      <w:r w:rsidR="25262C47" w:rsidRPr="2006C839">
        <w:rPr>
          <w:rStyle w:val="normaltextrun"/>
          <w:rFonts w:ascii="Times New Roman" w:eastAsia="Times New Roman" w:hAnsi="Times New Roman" w:cs="Times New Roman"/>
        </w:rPr>
        <w:t>vasario</w:t>
      </w:r>
      <w:r w:rsidR="005C01ED">
        <w:rPr>
          <w:rStyle w:val="normaltextrun"/>
          <w:rFonts w:ascii="Times New Roman" w:eastAsia="Times New Roman" w:hAnsi="Times New Roman" w:cs="Times New Roman"/>
        </w:rPr>
        <w:t xml:space="preserve"> </w:t>
      </w:r>
      <w:r w:rsidR="00E908D3" w:rsidRPr="2006C839">
        <w:rPr>
          <w:rStyle w:val="normaltextrun"/>
          <w:rFonts w:ascii="Times New Roman" w:eastAsia="Times New Roman" w:hAnsi="Times New Roman" w:cs="Times New Roman"/>
        </w:rPr>
        <w:t>10</w:t>
      </w:r>
      <w:r w:rsidR="005C01ED">
        <w:rPr>
          <w:rStyle w:val="normaltextrun"/>
          <w:rFonts w:ascii="Times New Roman" w:eastAsia="Times New Roman" w:hAnsi="Times New Roman" w:cs="Times New Roman"/>
        </w:rPr>
        <w:t xml:space="preserve"> </w:t>
      </w:r>
      <w:r w:rsidR="04F26B63" w:rsidRPr="009C094C">
        <w:rPr>
          <w:rStyle w:val="normaltextrun"/>
          <w:rFonts w:ascii="Times New Roman" w:eastAsia="Times New Roman" w:hAnsi="Times New Roman" w:cs="Times New Roman"/>
        </w:rPr>
        <w:t>d</w:t>
      </w:r>
      <w:r w:rsidR="04F26B63" w:rsidRPr="2006C839">
        <w:rPr>
          <w:rStyle w:val="normaltextrun"/>
          <w:rFonts w:ascii="Times New Roman" w:eastAsia="Times New Roman" w:hAnsi="Times New Roman" w:cs="Times New Roman"/>
        </w:rPr>
        <w:t xml:space="preserve">. </w:t>
      </w:r>
      <w:r w:rsidRPr="2006C839">
        <w:rPr>
          <w:rStyle w:val="normaltextrun"/>
          <w:rFonts w:ascii="Times New Roman" w:eastAsia="Times New Roman" w:hAnsi="Times New Roman" w:cs="Times New Roman"/>
        </w:rPr>
        <w:t xml:space="preserve">posėdžio protokolu </w:t>
      </w:r>
      <w:proofErr w:type="spellStart"/>
      <w:r w:rsidRPr="2006C839">
        <w:rPr>
          <w:rStyle w:val="normaltextrun"/>
          <w:rFonts w:ascii="Times New Roman" w:eastAsia="Times New Roman" w:hAnsi="Times New Roman" w:cs="Times New Roman"/>
        </w:rPr>
        <w:t>Nr</w:t>
      </w:r>
      <w:proofErr w:type="spellEnd"/>
      <w:r w:rsidRPr="2006C839">
        <w:rPr>
          <w:rStyle w:val="normaltextrun"/>
          <w:rFonts w:ascii="Times New Roman" w:eastAsia="Times New Roman" w:hAnsi="Times New Roman" w:cs="Times New Roman"/>
          <w:lang w:val="en-US"/>
        </w:rPr>
        <w:t xml:space="preserve">. </w:t>
      </w:r>
      <w:r w:rsidR="7C6715DD" w:rsidRPr="2006C839">
        <w:rPr>
          <w:rStyle w:val="normaltextrun"/>
          <w:rFonts w:ascii="Times New Roman" w:eastAsia="Times New Roman" w:hAnsi="Times New Roman" w:cs="Times New Roman"/>
          <w:u w:val="single"/>
          <w:lang w:val="en-US"/>
        </w:rPr>
        <w:t>13</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0DDAF335" w14:textId="77777777" w:rsidR="00CA2776" w:rsidRDefault="00CA2776" w:rsidP="005564C5">
      <w:pPr>
        <w:spacing w:after="0" w:line="240" w:lineRule="auto"/>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C" w14:textId="1F5EA5DC" w:rsidR="00F32C69" w:rsidRDefault="00F42C77" w:rsidP="00244F72">
      <w:pPr>
        <w:spacing w:after="0" w:line="240" w:lineRule="auto"/>
        <w:jc w:val="center"/>
        <w:rPr>
          <w:rFonts w:ascii="Times New Roman" w:eastAsia="Times New Roman" w:hAnsi="Times New Roman" w:cs="Times New Roman"/>
          <w:b/>
          <w:bCs/>
          <w:caps/>
          <w:sz w:val="24"/>
          <w:szCs w:val="24"/>
        </w:rPr>
      </w:pPr>
      <w:r w:rsidRPr="6CE1E7ED">
        <w:rPr>
          <w:rFonts w:ascii="Times New Roman" w:eastAsia="Times New Roman" w:hAnsi="Times New Roman" w:cs="Times New Roman"/>
          <w:b/>
          <w:bCs/>
          <w:sz w:val="24"/>
          <w:szCs w:val="24"/>
        </w:rPr>
        <w:t>„</w:t>
      </w:r>
      <w:r w:rsidR="00485A39" w:rsidRPr="00276885">
        <w:rPr>
          <w:rFonts w:ascii="Times New Roman" w:eastAsia="Times New Roman" w:hAnsi="Times New Roman" w:cs="Times New Roman"/>
          <w:b/>
          <w:bCs/>
          <w:caps/>
          <w:sz w:val="24"/>
          <w:szCs w:val="24"/>
        </w:rPr>
        <w:t>Kultūros paveldo informacinių sistemų konsolidavimas ir modernizavimas</w:t>
      </w:r>
      <w:r w:rsidR="00485A39">
        <w:rPr>
          <w:rFonts w:ascii="Times New Roman" w:eastAsia="Times New Roman" w:hAnsi="Times New Roman" w:cs="Times New Roman"/>
          <w:b/>
          <w:bCs/>
          <w:caps/>
          <w:sz w:val="24"/>
          <w:szCs w:val="24"/>
        </w:rPr>
        <w:t>“</w:t>
      </w:r>
    </w:p>
    <w:p w14:paraId="0BEE25D6" w14:textId="77777777" w:rsidR="00D0198C" w:rsidRPr="00244F72" w:rsidRDefault="00D0198C" w:rsidP="00244F72">
      <w:pPr>
        <w:spacing w:after="0" w:line="240" w:lineRule="auto"/>
        <w:jc w:val="center"/>
        <w:rPr>
          <w:rFonts w:ascii="Times New Roman" w:hAnsi="Times New Roman" w:cs="Times New Roman"/>
          <w:b/>
          <w:sz w:val="24"/>
          <w:szCs w:val="24"/>
        </w:rPr>
      </w:pPr>
    </w:p>
    <w:p w14:paraId="31C64C6D" w14:textId="6351ABE2" w:rsidR="00244F72" w:rsidRPr="00D0198C" w:rsidRDefault="00D41DE2" w:rsidP="00AE07EC">
      <w:pPr>
        <w:spacing w:after="0" w:line="240" w:lineRule="auto"/>
        <w:jc w:val="center"/>
        <w:rPr>
          <w:rFonts w:ascii="Times New Roman" w:hAnsi="Times New Roman" w:cs="Times New Roman"/>
          <w:color w:val="808080" w:themeColor="background1" w:themeShade="80"/>
          <w:sz w:val="24"/>
          <w:szCs w:val="24"/>
        </w:rPr>
      </w:pPr>
      <w:r w:rsidRPr="34EFEB2D">
        <w:rPr>
          <w:rFonts w:ascii="Times New Roman" w:hAnsi="Times New Roman" w:cs="Times New Roman"/>
          <w:sz w:val="24"/>
          <w:szCs w:val="24"/>
        </w:rPr>
        <w:t>Nr.</w:t>
      </w:r>
      <w:r w:rsidR="006E33E6" w:rsidRPr="00514106">
        <w:rPr>
          <w:rFonts w:ascii="Times New Roman" w:hAnsi="Times New Roman" w:cs="Times New Roman"/>
          <w:i/>
          <w:iCs/>
          <w:color w:val="808080" w:themeColor="background1" w:themeShade="80"/>
          <w:sz w:val="24"/>
          <w:szCs w:val="24"/>
        </w:rPr>
        <w:t xml:space="preserve"> </w:t>
      </w:r>
      <w:r w:rsidR="00D0198C" w:rsidRPr="00D0198C">
        <w:rPr>
          <w:rFonts w:ascii="Times New Roman" w:hAnsi="Times New Roman" w:cs="Times New Roman"/>
          <w:sz w:val="24"/>
          <w:szCs w:val="24"/>
        </w:rPr>
        <w:t>06-00</w:t>
      </w:r>
      <w:r w:rsidR="00485A39">
        <w:rPr>
          <w:rFonts w:ascii="Times New Roman" w:hAnsi="Times New Roman" w:cs="Times New Roman"/>
          <w:sz w:val="24"/>
          <w:szCs w:val="24"/>
        </w:rPr>
        <w:t>4</w:t>
      </w:r>
      <w:r w:rsidR="00D0198C" w:rsidRPr="00D0198C">
        <w:rPr>
          <w:rFonts w:ascii="Times New Roman" w:hAnsi="Times New Roman" w:cs="Times New Roman"/>
          <w:sz w:val="24"/>
          <w:szCs w:val="24"/>
        </w:rPr>
        <w:t>-P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81D4CAC" w14:textId="77777777" w:rsidR="00903686" w:rsidRPr="00DA6D8F" w:rsidRDefault="00903686" w:rsidP="00903686">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Pr>
          <w:rFonts w:ascii="Times New Roman" w:hAnsi="Times New Roman" w:cs="Times New Roman"/>
          <w:color w:val="808080" w:themeColor="background1" w:themeShade="80"/>
          <w:sz w:val="24"/>
          <w:szCs w:val="24"/>
        </w:rPr>
        <w:t xml:space="preserve"> </w:t>
      </w:r>
      <w:r w:rsidRPr="00DA6D8F">
        <w:rPr>
          <w:rFonts w:ascii="Times New Roman" w:hAnsi="Times New Roman" w:cs="Times New Roman"/>
          <w:sz w:val="24"/>
          <w:szCs w:val="24"/>
        </w:rPr>
        <w:t>2021–2030 metų plėtros programos valdytojos kultūros ministerijos kultūros ir kūrybingumo plėtros programos pažangos priemonės Nr. 08-001-04-01-03 „Investicijos į kultūros išteklių skaitmeninimą ir prieinamumą“ projektų finansavimo sąlygų aprašu (toliau – PFSA), patvirtintu Lietuvos Respublikos kultūros ministro 202</w:t>
      </w:r>
      <w:r>
        <w:rPr>
          <w:rFonts w:ascii="Times New Roman" w:hAnsi="Times New Roman" w:cs="Times New Roman"/>
          <w:sz w:val="24"/>
          <w:szCs w:val="24"/>
        </w:rPr>
        <w:t>3</w:t>
      </w:r>
      <w:r w:rsidRPr="00DA6D8F">
        <w:rPr>
          <w:rFonts w:ascii="Times New Roman" w:hAnsi="Times New Roman" w:cs="Times New Roman"/>
          <w:sz w:val="24"/>
          <w:szCs w:val="24"/>
        </w:rPr>
        <w:t xml:space="preserve"> m. </w:t>
      </w:r>
      <w:r>
        <w:rPr>
          <w:rFonts w:ascii="Times New Roman" w:hAnsi="Times New Roman" w:cs="Times New Roman"/>
          <w:sz w:val="24"/>
          <w:szCs w:val="24"/>
        </w:rPr>
        <w:t>rugpjūčio</w:t>
      </w:r>
      <w:r w:rsidRPr="00DA6D8F">
        <w:rPr>
          <w:rFonts w:ascii="Times New Roman" w:hAnsi="Times New Roman" w:cs="Times New Roman"/>
          <w:sz w:val="24"/>
          <w:szCs w:val="24"/>
        </w:rPr>
        <w:t xml:space="preserve"> </w:t>
      </w:r>
      <w:r>
        <w:rPr>
          <w:rFonts w:ascii="Times New Roman" w:hAnsi="Times New Roman" w:cs="Times New Roman"/>
          <w:sz w:val="24"/>
          <w:szCs w:val="24"/>
        </w:rPr>
        <w:t>11</w:t>
      </w:r>
      <w:r w:rsidRPr="00DA6D8F">
        <w:rPr>
          <w:rFonts w:ascii="Times New Roman" w:hAnsi="Times New Roman" w:cs="Times New Roman"/>
          <w:sz w:val="24"/>
          <w:szCs w:val="24"/>
        </w:rPr>
        <w:t xml:space="preserve"> d. įsakymu Nr. ĮV-</w:t>
      </w:r>
      <w:r>
        <w:rPr>
          <w:rFonts w:ascii="Times New Roman" w:hAnsi="Times New Roman" w:cs="Times New Roman"/>
          <w:sz w:val="24"/>
          <w:szCs w:val="24"/>
        </w:rPr>
        <w:t>665</w:t>
      </w:r>
      <w:r w:rsidRPr="00DA6D8F">
        <w:rPr>
          <w:rFonts w:ascii="Times New Roman" w:hAnsi="Times New Roman" w:cs="Times New Roman"/>
          <w:sz w:val="24"/>
          <w:szCs w:val="24"/>
        </w:rPr>
        <w:t xml:space="preserve"> „Dėl kultūros ministro 2022 m. balandžio 27 d. įsakymo Nr. ĮV-428 „Dėl 2021–2030 metų Lietuvos Respublikos </w:t>
      </w:r>
      <w:r>
        <w:rPr>
          <w:rFonts w:ascii="Times New Roman" w:hAnsi="Times New Roman" w:cs="Times New Roman"/>
          <w:sz w:val="24"/>
          <w:szCs w:val="24"/>
        </w:rPr>
        <w:t>k</w:t>
      </w:r>
      <w:r w:rsidRPr="00DA6D8F">
        <w:rPr>
          <w:rFonts w:ascii="Times New Roman" w:hAnsi="Times New Roman" w:cs="Times New Roman"/>
          <w:sz w:val="24"/>
          <w:szCs w:val="24"/>
        </w:rPr>
        <w:t>ultūros ministerijos kultūros ir kūrybingumo plėtros programos pažangos priemonės Nr. 08-001-04-01-03 „Investicijos į kultūros išteklių skaitmeninimą ir prieinamumą“</w:t>
      </w:r>
      <w:r>
        <w:rPr>
          <w:rFonts w:ascii="Times New Roman" w:hAnsi="Times New Roman" w:cs="Times New Roman"/>
          <w:sz w:val="24"/>
          <w:szCs w:val="24"/>
        </w:rPr>
        <w:t xml:space="preserve"> projektų finansavimo sąlygų aprašo patvirtinimo</w:t>
      </w:r>
      <w:r w:rsidRPr="00DA6D8F">
        <w:rPr>
          <w:rFonts w:ascii="Times New Roman" w:hAnsi="Times New Roman" w:cs="Times New Roman"/>
          <w:sz w:val="24"/>
          <w:szCs w:val="24"/>
        </w:rPr>
        <w:t xml:space="preserve"> pakeitimo“.</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EA2BEE1" w:rsidR="00962A9D" w:rsidRPr="00A04E8F" w:rsidDel="00CA2776" w:rsidRDefault="00A04E8F" w:rsidP="6DA6B6F8">
            <w:pPr>
              <w:rPr>
                <w:rFonts w:ascii="Times New Roman" w:hAnsi="Times New Roman" w:cs="Times New Roman"/>
              </w:rPr>
            </w:pPr>
            <w:r w:rsidRPr="00A04E8F">
              <w:rPr>
                <w:rFonts w:ascii="Times New Roman" w:hAnsi="Times New Roman" w:cs="Times New Roman"/>
              </w:rPr>
              <w:t>08-001-04-01-03</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7537D11" w:rsidR="00962A9D" w:rsidRPr="00650C2F" w:rsidDel="00CA2776" w:rsidRDefault="00650C2F" w:rsidP="008B168C">
            <w:pPr>
              <w:rPr>
                <w:rFonts w:ascii="Times New Roman" w:hAnsi="Times New Roman" w:cs="Times New Roman"/>
              </w:rPr>
            </w:pPr>
            <w:r w:rsidRPr="00650C2F">
              <w:rPr>
                <w:rFonts w:ascii="Times New Roman" w:hAnsi="Times New Roman" w:cs="Times New Roman"/>
              </w:rPr>
              <w:t>Investicijos į kultūros išteklių skaitmeninimą ir prieinamumą</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53F7F18D" w:rsidR="00962A9D" w:rsidRPr="00BE0D40" w:rsidDel="00CA2776" w:rsidRDefault="00BE0D40" w:rsidP="00AA631E">
            <w:pPr>
              <w:jc w:val="both"/>
              <w:rPr>
                <w:rFonts w:ascii="Times New Roman" w:hAnsi="Times New Roman" w:cs="Times New Roman"/>
              </w:rPr>
            </w:pPr>
            <w:r w:rsidRPr="00BE0D40">
              <w:rPr>
                <w:rFonts w:ascii="Times New Roman" w:hAnsi="Times New Roman" w:cs="Times New Roman"/>
              </w:rPr>
              <w:t>Lietuvos Respublikos kultūros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3595621B" w:rsidR="00962A9D" w:rsidRPr="00623AFC" w:rsidDel="00CA2776" w:rsidRDefault="00623AFC" w:rsidP="61F0C4A1">
            <w:pPr>
              <w:rPr>
                <w:rFonts w:ascii="Times New Roman" w:hAnsi="Times New Roman" w:cs="Times New Roman"/>
              </w:rPr>
            </w:pPr>
            <w:r w:rsidRPr="00623AFC">
              <w:rPr>
                <w:rFonts w:ascii="Times New Roman" w:hAnsi="Times New Roman" w:cs="Times New Roman"/>
              </w:rPr>
              <w:t>-</w:t>
            </w: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5172F1CE" w14:textId="77777777" w:rsidR="00602030" w:rsidRDefault="008A1975" w:rsidP="00602030">
            <w:pPr>
              <w:jc w:val="both"/>
              <w:rPr>
                <w:rFonts w:ascii="Times New Roman" w:hAnsi="Times New Roman" w:cs="Times New Roman"/>
                <w:lang w:eastAsia="lt-LT"/>
              </w:rPr>
            </w:pPr>
            <w:r w:rsidRPr="00381A22">
              <w:rPr>
                <w:rFonts w:ascii="Times New Roman" w:hAnsi="Times New Roman" w:cs="Times New Roman"/>
                <w:caps/>
              </w:rPr>
              <w:t>2021</w:t>
            </w:r>
            <w:r w:rsidRPr="00381A22">
              <w:rPr>
                <w:rFonts w:ascii="Times New Roman" w:hAnsi="Times New Roman" w:cs="Times New Roman"/>
                <w:lang w:eastAsia="lt-LT"/>
              </w:rPr>
              <w:t xml:space="preserve">–2030 metų </w:t>
            </w:r>
            <w:r w:rsidRPr="00381A22">
              <w:rPr>
                <w:rFonts w:ascii="Times New Roman" w:hAnsi="Times New Roman" w:cs="Times New Roman"/>
              </w:rPr>
              <w:t xml:space="preserve">plėtros programos valdytojos Lietuvos Respublikos </w:t>
            </w:r>
            <w:r>
              <w:rPr>
                <w:rFonts w:ascii="Times New Roman" w:hAnsi="Times New Roman" w:cs="Times New Roman"/>
              </w:rPr>
              <w:t>kultūros</w:t>
            </w:r>
            <w:r w:rsidRPr="00381A22">
              <w:rPr>
                <w:rFonts w:ascii="Times New Roman" w:hAnsi="Times New Roman" w:cs="Times New Roman"/>
              </w:rPr>
              <w:t xml:space="preserve"> ministerijos </w:t>
            </w:r>
            <w:r w:rsidRPr="00F55CDB">
              <w:rPr>
                <w:rFonts w:ascii="Times New Roman" w:hAnsi="Times New Roman" w:cs="Times New Roman"/>
              </w:rPr>
              <w:t>kultūros ir kūrybingumo plėtros programos pažangos priemonės Nr. 08-001-04-01-03 „Investicijos į kultūros išteklių skaitmeninimą ir prieinamumą“</w:t>
            </w:r>
            <w:r w:rsidR="00602030">
              <w:rPr>
                <w:rFonts w:ascii="Times New Roman" w:hAnsi="Times New Roman" w:cs="Times New Roman"/>
              </w:rPr>
              <w:t xml:space="preserve"> </w:t>
            </w:r>
            <w:r w:rsidRPr="00381A22">
              <w:rPr>
                <w:rFonts w:ascii="Times New Roman" w:hAnsi="Times New Roman" w:cs="Times New Roman"/>
                <w:lang w:eastAsia="lt-LT"/>
              </w:rPr>
              <w:t>aprašas</w:t>
            </w:r>
            <w:r w:rsidR="00602030">
              <w:rPr>
                <w:rFonts w:ascii="Times New Roman" w:hAnsi="Times New Roman" w:cs="Times New Roman"/>
                <w:lang w:eastAsia="lt-LT"/>
              </w:rPr>
              <w:t>:</w:t>
            </w:r>
          </w:p>
          <w:p w14:paraId="48901D63" w14:textId="6427B36E" w:rsidR="00962A9D" w:rsidRPr="004173A5" w:rsidDel="00CA2776" w:rsidRDefault="00515D73" w:rsidP="00602030">
            <w:pPr>
              <w:jc w:val="both"/>
              <w:rPr>
                <w:rFonts w:ascii="Times New Roman" w:hAnsi="Times New Roman" w:cs="Times New Roman"/>
                <w:i/>
                <w:iCs/>
              </w:rPr>
            </w:pPr>
            <w:hyperlink r:id="rId11" w:history="1">
              <w:r w:rsidR="00CD4F14" w:rsidRPr="007E7740">
                <w:rPr>
                  <w:rStyle w:val="Hyperlink"/>
                  <w:rFonts w:ascii="Times New Roman" w:hAnsi="Times New Roman" w:cs="Times New Roman"/>
                  <w:lang w:eastAsia="lt-LT"/>
                </w:rPr>
                <w:t>https://www.e-tar.lt/portal/lt/legalAct/efce1290c61711ec8d9390588bf2de65/asr</w:t>
              </w:r>
            </w:hyperlink>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1483"/>
        <w:gridCol w:w="836"/>
        <w:gridCol w:w="1023"/>
        <w:gridCol w:w="1103"/>
        <w:gridCol w:w="142"/>
        <w:gridCol w:w="2473"/>
        <w:gridCol w:w="14"/>
      </w:tblGrid>
      <w:tr w:rsidR="00DC7931" w:rsidRPr="008B168C" w14:paraId="312D3FE8" w14:textId="0770522D" w:rsidTr="009C094C">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9"/>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2006C839">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7"/>
          </w:tcPr>
          <w:p w14:paraId="048E8891" w14:textId="7D2DB869" w:rsidR="001A1453" w:rsidRPr="008B168C" w:rsidRDefault="00515D73"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515D73"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515D73"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515D73"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515D73"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786B4C34" w:rsidR="001A1453" w:rsidRPr="008B168C" w:rsidRDefault="00515D73" w:rsidP="008B168C">
            <w:pPr>
              <w:rPr>
                <w:rFonts w:ascii="Times New Roman" w:hAnsi="Times New Roman" w:cs="Times New Roman"/>
              </w:rPr>
            </w:pPr>
            <w:sdt>
              <w:sdtPr>
                <w:rPr>
                  <w:rFonts w:ascii="Times New Roman" w:hAnsi="Times New Roman" w:cs="Times New Roman"/>
                </w:rPr>
                <w:id w:val="-662470401"/>
                <w14:checkbox>
                  <w14:checked w14:val="1"/>
                  <w14:checkedState w14:val="2612" w14:font="MS Gothic"/>
                  <w14:uncheckedState w14:val="2610" w14:font="MS Gothic"/>
                </w14:checkbox>
              </w:sdtPr>
              <w:sdtEndPr/>
              <w:sdtContent>
                <w:r w:rsidR="00A74983">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515D73"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515D73"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515D73"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515D73"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515D73"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515D73"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515D73"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515D73"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515D73"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515D73"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515D73"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515D73"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515D73"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515D73"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515D73"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515D73"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2006C839">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7"/>
          </w:tcPr>
          <w:p w14:paraId="38473327" w14:textId="7CC4F05D" w:rsidR="00E20AFE" w:rsidRDefault="00515D73"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A74983">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515D73"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2006C839">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4"/>
          </w:tcPr>
          <w:p w14:paraId="43D96310" w14:textId="78EA81CE"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89437A">
              <w:rPr>
                <w:rFonts w:ascii="Times New Roman" w:hAnsi="Times New Roman" w:cs="Times New Roman"/>
              </w:rPr>
              <w:t>2023 m. sausio 2 d. 8:00 val.</w:t>
            </w:r>
            <w:r w:rsidRPr="2327CC7F">
              <w:rPr>
                <w:rFonts w:ascii="Times New Roman" w:hAnsi="Times New Roman" w:cs="Times New Roman"/>
              </w:rPr>
              <w:t xml:space="preserve"> </w:t>
            </w:r>
          </w:p>
        </w:tc>
        <w:tc>
          <w:tcPr>
            <w:tcW w:w="3718" w:type="dxa"/>
            <w:gridSpan w:val="3"/>
          </w:tcPr>
          <w:p w14:paraId="05BA4005" w14:textId="1B84A2CB"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89437A">
              <w:rPr>
                <w:rFonts w:ascii="Times New Roman" w:hAnsi="Times New Roman" w:cs="Times New Roman"/>
              </w:rPr>
              <w:t xml:space="preserve">2023 m. rugsėjo </w:t>
            </w:r>
            <w:r w:rsidR="00A71882">
              <w:rPr>
                <w:rFonts w:ascii="Times New Roman" w:hAnsi="Times New Roman" w:cs="Times New Roman"/>
              </w:rPr>
              <w:t>1</w:t>
            </w:r>
            <w:r w:rsidR="0089437A">
              <w:rPr>
                <w:rFonts w:ascii="Times New Roman" w:hAnsi="Times New Roman" w:cs="Times New Roman"/>
              </w:rPr>
              <w:t xml:space="preserve"> d. 17:00 val.</w:t>
            </w:r>
          </w:p>
        </w:tc>
      </w:tr>
      <w:tr w:rsidR="00DC7931" w:rsidRPr="008B168C" w14:paraId="0B0CF49A" w14:textId="77777777" w:rsidTr="2006C839">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7"/>
          </w:tcPr>
          <w:p w14:paraId="5891F6DB" w14:textId="3E1C2D09" w:rsidR="00E20AFE" w:rsidRPr="008B168C" w:rsidRDefault="00515D73"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1FDFEAB7" w:rsidR="00E20AFE" w:rsidRPr="008B168C" w:rsidRDefault="00515D73"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225154">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225154">
        <w:trPr>
          <w:gridAfter w:val="1"/>
          <w:wAfter w:w="14" w:type="dxa"/>
          <w:cantSplit/>
          <w:trHeight w:val="998"/>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6E53BF50" w:rsidR="00E20AFE" w:rsidRPr="00A02CA8" w:rsidRDefault="00E20AFE" w:rsidP="00225154">
            <w:pPr>
              <w:rPr>
                <w:rFonts w:ascii="Times New Roman" w:hAnsi="Times New Roman" w:cs="Times New Roman"/>
                <w:b/>
                <w:bCs/>
              </w:rPr>
            </w:pPr>
          </w:p>
        </w:tc>
        <w:tc>
          <w:tcPr>
            <w:tcW w:w="7436" w:type="dxa"/>
            <w:gridSpan w:val="7"/>
          </w:tcPr>
          <w:p w14:paraId="706A2DDD" w14:textId="1A3DF474" w:rsidR="00E20AFE" w:rsidRPr="008B168C" w:rsidRDefault="00515D73"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225154">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36464071" w:rsidR="00E20AFE" w:rsidRPr="008B168C" w:rsidRDefault="00515D73" w:rsidP="008B168C">
            <w:pPr>
              <w:rPr>
                <w:rFonts w:ascii="Times New Roman" w:hAnsi="Times New Roman" w:cs="Times New Roman"/>
              </w:rPr>
            </w:pP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00E20AFE" w:rsidRPr="008B168C">
              <w:rPr>
                <w:rFonts w:ascii="Times New Roman" w:hAnsi="Times New Roman" w:cs="Times New Roman"/>
              </w:rPr>
              <w:t>Vidurio ir vakarų Lietuvos regionas</w:t>
            </w:r>
          </w:p>
          <w:p w14:paraId="7E4ADE18" w14:textId="10A43B00" w:rsidR="00571D7C" w:rsidRPr="00225154" w:rsidRDefault="00515D73" w:rsidP="008B168C">
            <w:pPr>
              <w:rPr>
                <w:rFonts w:ascii="Times New Roman" w:hAnsi="Times New Roman" w:cs="Times New Roman"/>
              </w:rPr>
            </w:pP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00E20AFE" w:rsidRPr="008B168C">
              <w:rPr>
                <w:rFonts w:ascii="Times New Roman" w:hAnsi="Times New Roman" w:cs="Times New Roman"/>
              </w:rPr>
              <w:t>Sostinės regionas</w:t>
            </w:r>
          </w:p>
        </w:tc>
      </w:tr>
      <w:tr w:rsidR="00DC7931" w:rsidRPr="008B168C" w14:paraId="42C83415" w14:textId="77777777" w:rsidTr="009C094C">
        <w:trPr>
          <w:gridAfter w:val="1"/>
          <w:wAfter w:w="14" w:type="dxa"/>
          <w:cantSplit/>
          <w:trHeight w:val="1408"/>
        </w:trPr>
        <w:tc>
          <w:tcPr>
            <w:tcW w:w="850"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7"/>
          </w:tcPr>
          <w:p w14:paraId="7F30C076" w14:textId="77777777" w:rsidR="00837E1E" w:rsidRPr="008B168C" w:rsidRDefault="00515D73" w:rsidP="00837E1E">
            <w:pPr>
              <w:rPr>
                <w:rFonts w:ascii="Times New Roman" w:hAnsi="Times New Roman" w:cs="Times New Roman"/>
              </w:rPr>
            </w:pPr>
            <w:sdt>
              <w:sdtPr>
                <w:rPr>
                  <w:rFonts w:ascii="Times New Roman" w:hAnsi="Times New Roman" w:cs="Times New Roman"/>
                </w:rPr>
                <w:id w:val="-1260986540"/>
                <w:placeholder>
                  <w:docPart w:val="633911BCAF22400D8423A8789061181C"/>
                </w:placeholder>
                <w14:checkbox>
                  <w14:checked w14:val="1"/>
                  <w14:checkedState w14:val="2612" w14:font="MS Gothic"/>
                  <w14:uncheckedState w14:val="2610" w14:font="MS Gothic"/>
                </w14:checkbox>
              </w:sdtPr>
              <w:sdtEndPr/>
              <w:sdtContent>
                <w:r w:rsidR="00837E1E">
                  <w:rPr>
                    <w:rFonts w:ascii="MS Gothic" w:eastAsia="MS Gothic" w:hAnsi="MS Gothic" w:cs="Times New Roman" w:hint="eastAsia"/>
                  </w:rPr>
                  <w:t>☒</w:t>
                </w:r>
              </w:sdtContent>
            </w:sdt>
            <w:r w:rsidR="00837E1E" w:rsidRPr="008B168C">
              <w:rPr>
                <w:rFonts w:ascii="Times New Roman" w:hAnsi="Times New Roman" w:cs="Times New Roman"/>
              </w:rPr>
              <w:t xml:space="preserve"> Netaikoma</w:t>
            </w:r>
          </w:p>
          <w:p w14:paraId="0660F1AF" w14:textId="7093DC52" w:rsidR="009C094C" w:rsidRPr="009C094C" w:rsidRDefault="00515D73"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515D73"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515D73"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2006C839">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7"/>
          </w:tcPr>
          <w:p w14:paraId="23C25B4F" w14:textId="31B7F803" w:rsidR="00E20AFE" w:rsidRPr="00F9272F" w:rsidRDefault="00515D73"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894F60">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AD6D8D0" w:rsidR="00596BB6" w:rsidRPr="00F9272F" w:rsidRDefault="00515D73" w:rsidP="008B168C">
            <w:pPr>
              <w:rPr>
                <w:rFonts w:ascii="Times New Roman" w:hAnsi="Times New Roman" w:cs="Times New Roman"/>
              </w:rPr>
            </w:pP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CD0A0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596BB6" w:rsidRPr="00F9272F">
              <w:rPr>
                <w:rFonts w:ascii="Times New Roman" w:hAnsi="Times New Roman" w:cs="Times New Roman"/>
              </w:rPr>
              <w:t>Konkursas</w:t>
            </w:r>
          </w:p>
          <w:p w14:paraId="646EF6FC" w14:textId="461D37C4" w:rsidR="00856311" w:rsidRPr="00F9272F" w:rsidRDefault="00515D73" w:rsidP="008B168C">
            <w:pPr>
              <w:rPr>
                <w:rFonts w:ascii="Times New Roman" w:hAnsi="Times New Roman" w:cs="Times New Roman"/>
              </w:rPr>
            </w:pP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Tęstinė atranka</w:t>
            </w:r>
          </w:p>
          <w:p w14:paraId="410802CA" w14:textId="349E868B" w:rsidR="00E20AFE" w:rsidRPr="009C094C" w:rsidRDefault="00515D73" w:rsidP="008B168C">
            <w:pPr>
              <w:rPr>
                <w:rFonts w:ascii="Times New Roman" w:hAnsi="Times New Roman" w:cs="Times New Roman"/>
              </w:rPr>
            </w:pP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2D2622">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E20AFE" w:rsidRPr="00F9272F">
              <w:rPr>
                <w:rFonts w:ascii="Times New Roman" w:hAnsi="Times New Roman" w:cs="Times New Roman"/>
              </w:rPr>
              <w:t>Jungtinis projektas</w:t>
            </w:r>
          </w:p>
        </w:tc>
      </w:tr>
      <w:tr w:rsidR="000B3230" w:rsidRPr="008B168C" w14:paraId="2EBF6F29" w14:textId="77777777" w:rsidTr="2006C839">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7"/>
          </w:tcPr>
          <w:p w14:paraId="701A4E1F" w14:textId="0DCEFCC2" w:rsidR="00AF57CF" w:rsidRPr="008B168C" w:rsidRDefault="00515D73"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187785">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515D73"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515D73"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515D73"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515D73"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7C96581E" w14:textId="144FEAAB" w:rsidR="00AF57CF" w:rsidRPr="008B168C" w:rsidRDefault="00515D73"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25CEBC2E" w14:textId="77777777" w:rsidTr="009C094C">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9"/>
          </w:tcPr>
          <w:p w14:paraId="161B0656" w14:textId="75130914"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2006C839">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7"/>
          </w:tcPr>
          <w:p w14:paraId="2DB84165" w14:textId="62C9B919" w:rsidR="00AC029E" w:rsidRPr="008B168C" w:rsidRDefault="00515D73"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515D73"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515D73"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2006C839">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7"/>
          </w:tcPr>
          <w:p w14:paraId="2E2E2E0C" w14:textId="68068C5C" w:rsidR="00AC029E" w:rsidRDefault="00515D73"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515D73"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515D73"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515D73"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44390791" w:rsidR="00AC029E" w:rsidRPr="008B168C" w:rsidRDefault="00515D73"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2006C839">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7"/>
          </w:tcPr>
          <w:p w14:paraId="026E59B8" w14:textId="69013327" w:rsidR="00AC029E" w:rsidRPr="008B168C" w:rsidRDefault="00515D73"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515D73"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515D73"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00CCBC6E" w:rsidR="00AC029E" w:rsidRDefault="00515D73"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1"/>
                  <w14:checkedState w14:val="2612" w14:font="MS Gothic"/>
                  <w14:uncheckedState w14:val="2610" w14:font="MS Gothic"/>
                </w14:checkbox>
              </w:sdtPr>
              <w:sdtEndPr/>
              <w:sdtContent>
                <w:r w:rsidR="00CB127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50EDC9F1" w:rsidR="00AC029E" w:rsidRPr="00973DB3" w:rsidRDefault="00515D73" w:rsidP="00973DB3">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2006C839">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7"/>
          </w:tcPr>
          <w:p w14:paraId="1FB827C2" w14:textId="16C059F2" w:rsidR="00AC029E" w:rsidRPr="008B168C" w:rsidRDefault="00515D73"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515D73"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515D73"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18EADA77" w:rsidR="008071B6" w:rsidRPr="008B168C" w:rsidRDefault="00515D73" w:rsidP="00973DB3">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2006C839">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7"/>
          </w:tcPr>
          <w:p w14:paraId="22A9889E" w14:textId="24700DE8" w:rsidR="00AC029E" w:rsidRPr="008B168C" w:rsidRDefault="00515D73"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515D73"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FE90AF6" w14:textId="0BF2A441" w:rsidR="008071B6" w:rsidRPr="008B168C" w:rsidRDefault="00515D73" w:rsidP="00973DB3">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2006C839">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7"/>
          </w:tcPr>
          <w:p w14:paraId="372D5E21" w14:textId="643552B9" w:rsidR="00AC029E" w:rsidRPr="008B168C" w:rsidRDefault="00515D73"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515D73"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515D73"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515D73"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515D73"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515D73"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515D73"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515D73"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3F868938" w:rsidR="00AC029E" w:rsidRPr="008B168C" w:rsidRDefault="72D3E05B" w:rsidP="00AC029E">
            <w:pPr>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2006C839">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7"/>
          </w:tcPr>
          <w:p w14:paraId="1664E1F1" w14:textId="77777777" w:rsidR="00AA631E" w:rsidRDefault="00515D73"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515D73"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AA631E">
        <w:trPr>
          <w:gridAfter w:val="1"/>
          <w:wAfter w:w="14" w:type="dxa"/>
          <w:cantSplit/>
          <w:trHeight w:val="2271"/>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7"/>
            <w:tcBorders>
              <w:bottom w:val="single" w:sz="4" w:space="0" w:color="auto"/>
            </w:tcBorders>
          </w:tcPr>
          <w:p w14:paraId="2A6C1CDA" w14:textId="4D09301A" w:rsidR="00AC029E" w:rsidRPr="008B168C" w:rsidRDefault="00515D73"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515D73"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515D73"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230E0627" w:rsidR="00AC029E" w:rsidRPr="008B168C" w:rsidRDefault="00515D73"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2006C839">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7"/>
          </w:tcPr>
          <w:p w14:paraId="38F10E56" w14:textId="479E239B" w:rsidR="00AC029E" w:rsidRPr="008B168C" w:rsidRDefault="00515D73"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515D73"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515D73"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515D73"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515D73"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515D73"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515D73"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2006C839">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7"/>
          </w:tcPr>
          <w:p w14:paraId="1EFD59DC" w14:textId="4FE75042" w:rsidR="00AC029E" w:rsidRPr="008B168C" w:rsidRDefault="00515D73"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39B07F18" w:rsidR="00AC029E" w:rsidRPr="008B168C" w:rsidRDefault="00515D73" w:rsidP="00A97DCC">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2006C839">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7"/>
          </w:tcPr>
          <w:p w14:paraId="0F28723D" w14:textId="0DE19157" w:rsidR="00AC029E" w:rsidRPr="008B168C" w:rsidRDefault="00515D73"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515D73"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515D73"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515D73"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515D73"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515D73"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515D73"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515D73"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515D73"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515D73"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FF7835">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7"/>
          </w:tcPr>
          <w:p w14:paraId="4CECE389" w14:textId="28633F0E" w:rsidR="00AC029E" w:rsidRPr="008B168C" w:rsidRDefault="00515D73"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515D73"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2006C839">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7"/>
          </w:tcPr>
          <w:p w14:paraId="2B2F979A" w14:textId="059E3E5D" w:rsidR="00AC029E" w:rsidRPr="008B168C" w:rsidRDefault="00515D73"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2006C839">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7"/>
          </w:tcPr>
          <w:p w14:paraId="028046DE" w14:textId="77777777" w:rsidR="007139B4" w:rsidRDefault="00515D73"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2006C839">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7"/>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2006C839">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7"/>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2006C839">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7"/>
          </w:tcPr>
          <w:p w14:paraId="31C64C76" w14:textId="2E084E49" w:rsidR="00FF7835" w:rsidRPr="005B05B5" w:rsidRDefault="002D2622" w:rsidP="004E45F7">
            <w:pPr>
              <w:spacing w:line="257" w:lineRule="auto"/>
              <w:rPr>
                <w:rFonts w:ascii="Times New Roman" w:hAnsi="Times New Roman" w:cs="Times New Roman"/>
              </w:rPr>
            </w:pPr>
            <w:r>
              <w:rPr>
                <w:rFonts w:ascii="Times New Roman" w:hAnsi="Times New Roman" w:cs="Times New Roman"/>
              </w:rPr>
              <w:t>3.01</w:t>
            </w:r>
            <w:r w:rsidR="00273975">
              <w:rPr>
                <w:rFonts w:ascii="Times New Roman" w:hAnsi="Times New Roman" w:cs="Times New Roman"/>
              </w:rPr>
              <w:t>6</w:t>
            </w:r>
            <w:r>
              <w:rPr>
                <w:rFonts w:ascii="Times New Roman" w:hAnsi="Times New Roman" w:cs="Times New Roman"/>
              </w:rPr>
              <w:t>.</w:t>
            </w:r>
            <w:r w:rsidR="00273975">
              <w:rPr>
                <w:rFonts w:ascii="Times New Roman" w:hAnsi="Times New Roman" w:cs="Times New Roman"/>
              </w:rPr>
              <w:t>005</w:t>
            </w:r>
            <w:r>
              <w:rPr>
                <w:rFonts w:ascii="Times New Roman" w:hAnsi="Times New Roman" w:cs="Times New Roman"/>
              </w:rPr>
              <w:t>,00</w:t>
            </w:r>
            <w:r w:rsidR="004E45F7" w:rsidRPr="004E45F7">
              <w:rPr>
                <w:rFonts w:ascii="Times New Roman" w:hAnsi="Times New Roman" w:cs="Times New Roman"/>
              </w:rPr>
              <w:t xml:space="preserve"> Eur</w:t>
            </w:r>
          </w:p>
        </w:tc>
      </w:tr>
      <w:tr w:rsidR="4926D183" w14:paraId="497C3D13" w14:textId="77777777" w:rsidTr="2006C839">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25876" w:rsidRDefault="03D0CEB6" w:rsidP="00BF5F79">
            <w:pPr>
              <w:rPr>
                <w:rFonts w:ascii="Times New Roman" w:hAnsi="Times New Roman" w:cs="Times New Roman"/>
                <w:b/>
                <w:bCs/>
                <w:highlight w:val="yellow"/>
              </w:rPr>
            </w:pPr>
            <w:r w:rsidRPr="00421076">
              <w:rPr>
                <w:rFonts w:ascii="Times New Roman" w:eastAsia="Times New Roman" w:hAnsi="Times New Roman" w:cs="Times New Roman"/>
                <w:b/>
                <w:bCs/>
              </w:rPr>
              <w:t>ES</w:t>
            </w:r>
            <w:r w:rsidR="4AAB4BD3" w:rsidRPr="00421076">
              <w:rPr>
                <w:rFonts w:ascii="Times New Roman" w:eastAsia="Times New Roman" w:hAnsi="Times New Roman" w:cs="Times New Roman"/>
                <w:b/>
                <w:bCs/>
              </w:rPr>
              <w:t xml:space="preserve"> fondų lėšos</w:t>
            </w:r>
          </w:p>
        </w:tc>
        <w:tc>
          <w:tcPr>
            <w:tcW w:w="7436" w:type="dxa"/>
            <w:gridSpan w:val="7"/>
          </w:tcPr>
          <w:p w14:paraId="7390038A" w14:textId="77777777" w:rsidR="00421076" w:rsidRPr="008B168C" w:rsidRDefault="00515D73" w:rsidP="00421076">
            <w:pPr>
              <w:rPr>
                <w:rFonts w:ascii="Times New Roman" w:hAnsi="Times New Roman" w:cs="Times New Roman"/>
              </w:rPr>
            </w:pPr>
            <w:sdt>
              <w:sdtPr>
                <w:rPr>
                  <w:rFonts w:ascii="Times New Roman" w:hAnsi="Times New Roman" w:cs="Times New Roman"/>
                </w:rPr>
                <w:id w:val="-557935170"/>
                <w:placeholder>
                  <w:docPart w:val="14841B3DB2094F19BD98A2BC53DDF297"/>
                </w:placeholder>
                <w14:checkbox>
                  <w14:checked w14:val="1"/>
                  <w14:checkedState w14:val="2612" w14:font="MS Gothic"/>
                  <w14:uncheckedState w14:val="2610" w14:font="MS Gothic"/>
                </w14:checkbox>
              </w:sdtPr>
              <w:sdtEndPr/>
              <w:sdtContent>
                <w:r w:rsidR="00421076">
                  <w:rPr>
                    <w:rFonts w:ascii="MS Gothic" w:eastAsia="MS Gothic" w:hAnsi="MS Gothic" w:cs="Times New Roman" w:hint="eastAsia"/>
                  </w:rPr>
                  <w:t>☒</w:t>
                </w:r>
              </w:sdtContent>
            </w:sdt>
            <w:r w:rsidR="00421076" w:rsidRPr="008B168C">
              <w:rPr>
                <w:rFonts w:ascii="Times New Roman" w:hAnsi="Times New Roman" w:cs="Times New Roman"/>
              </w:rPr>
              <w:t xml:space="preserve"> Netaikoma</w:t>
            </w:r>
          </w:p>
          <w:p w14:paraId="6AA86F82" w14:textId="21BA909E"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341DA1A7" w14:textId="6F246E28"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2338D17D" w14:textId="0FE47FD9"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2006C839">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7"/>
          </w:tcPr>
          <w:p w14:paraId="678CE217" w14:textId="54B38654" w:rsidR="4DC97C98" w:rsidRPr="00DF22C2" w:rsidRDefault="002D2622" w:rsidP="009C094C">
            <w:pPr>
              <w:rPr>
                <w:rFonts w:ascii="Times New Roman" w:eastAsia="Times New Roman" w:hAnsi="Times New Roman" w:cs="Times New Roman"/>
              </w:rPr>
            </w:pPr>
            <w:r>
              <w:rPr>
                <w:rFonts w:ascii="Times New Roman" w:eastAsia="Times New Roman" w:hAnsi="Times New Roman" w:cs="Times New Roman"/>
              </w:rPr>
              <w:t>2.492.5</w:t>
            </w:r>
            <w:r w:rsidR="00273975">
              <w:rPr>
                <w:rFonts w:ascii="Times New Roman" w:eastAsia="Times New Roman" w:hAnsi="Times New Roman" w:cs="Times New Roman"/>
              </w:rPr>
              <w:t>66</w:t>
            </w:r>
            <w:r>
              <w:rPr>
                <w:rFonts w:ascii="Times New Roman" w:eastAsia="Times New Roman" w:hAnsi="Times New Roman" w:cs="Times New Roman"/>
              </w:rPr>
              <w:t>,00</w:t>
            </w:r>
            <w:r w:rsidR="00DF22C2" w:rsidRPr="00DF22C2">
              <w:rPr>
                <w:rFonts w:ascii="Times New Roman" w:eastAsia="Times New Roman" w:hAnsi="Times New Roman" w:cs="Times New Roman"/>
              </w:rPr>
              <w:t xml:space="preserve"> Eur</w:t>
            </w:r>
          </w:p>
        </w:tc>
      </w:tr>
      <w:tr w:rsidR="4926D183" w14:paraId="5E2FCCAF" w14:textId="77777777" w:rsidTr="2006C839">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7"/>
          </w:tcPr>
          <w:p w14:paraId="650FD000" w14:textId="6C3F6457" w:rsidR="0C6E61CA" w:rsidRPr="009C094C" w:rsidRDefault="00DF22C2"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2006C839">
        <w:trPr>
          <w:gridAfter w:val="1"/>
          <w:wAfter w:w="14" w:type="dxa"/>
          <w:cantSplit/>
          <w:trHeight w:val="300"/>
        </w:trPr>
        <w:tc>
          <w:tcPr>
            <w:tcW w:w="850"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7"/>
          </w:tcPr>
          <w:p w14:paraId="3CCAD6F4" w14:textId="373D43C6" w:rsidR="7809CF08" w:rsidRPr="009C094C" w:rsidRDefault="00DF22C2"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2006C839">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7"/>
          </w:tcPr>
          <w:p w14:paraId="13557EF7" w14:textId="2E79EC18" w:rsidR="5C52ABD5" w:rsidRDefault="00DF22C2"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2006C839">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7"/>
          </w:tcPr>
          <w:p w14:paraId="3BA2609B" w14:textId="409AC68E" w:rsidR="72276AC6" w:rsidRPr="005B05B5" w:rsidRDefault="002D2622" w:rsidP="009C094C">
            <w:pPr>
              <w:rPr>
                <w:rFonts w:ascii="Times New Roman" w:eastAsia="Times New Roman" w:hAnsi="Times New Roman" w:cs="Times New Roman"/>
              </w:rPr>
            </w:pPr>
            <w:r>
              <w:rPr>
                <w:rFonts w:ascii="Times New Roman" w:eastAsia="Times New Roman" w:hAnsi="Times New Roman" w:cs="Times New Roman"/>
              </w:rPr>
              <w:t>523.43</w:t>
            </w:r>
            <w:r w:rsidR="00273975">
              <w:rPr>
                <w:rFonts w:ascii="Times New Roman" w:eastAsia="Times New Roman" w:hAnsi="Times New Roman" w:cs="Times New Roman"/>
              </w:rPr>
              <w:t>9</w:t>
            </w:r>
            <w:r w:rsidR="005B05B5" w:rsidRPr="005B05B5">
              <w:rPr>
                <w:rFonts w:ascii="Times New Roman" w:eastAsia="Times New Roman" w:hAnsi="Times New Roman" w:cs="Times New Roman"/>
              </w:rPr>
              <w:t>,00 Eur</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2006C839">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7"/>
          </w:tcPr>
          <w:p w14:paraId="5A55FBC3" w14:textId="2126A957" w:rsidR="00395C6D" w:rsidRPr="00BD7EDC" w:rsidRDefault="00BD7EDC" w:rsidP="4926D183">
            <w:pPr>
              <w:spacing w:line="257" w:lineRule="auto"/>
              <w:rPr>
                <w:rFonts w:ascii="Times New Roman" w:eastAsia="Times New Roman" w:hAnsi="Times New Roman" w:cs="Times New Roman"/>
              </w:rPr>
            </w:pPr>
            <w:r w:rsidRPr="00BD7EDC">
              <w:rPr>
                <w:rFonts w:ascii="Times New Roman" w:eastAsia="Times New Roman" w:hAnsi="Times New Roman" w:cs="Times New Roman"/>
              </w:rPr>
              <w:t>-</w:t>
            </w:r>
          </w:p>
        </w:tc>
      </w:tr>
      <w:tr w:rsidR="00AC029E" w:rsidRPr="008B168C" w14:paraId="31C64C7B" w14:textId="77777777" w:rsidTr="2006C839">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47FD754F"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436" w:type="dxa"/>
            <w:gridSpan w:val="7"/>
          </w:tcPr>
          <w:p w14:paraId="170DA5FE" w14:textId="406FCB02" w:rsidR="00AC029E" w:rsidRPr="00B52EB3" w:rsidRDefault="00273975" w:rsidP="00AC029E">
            <w:pPr>
              <w:rPr>
                <w:rFonts w:ascii="Times New Roman" w:hAnsi="Times New Roman" w:cs="Times New Roman"/>
                <w:i/>
                <w:iCs/>
              </w:rPr>
            </w:pPr>
            <w:r>
              <w:rPr>
                <w:rFonts w:ascii="Times New Roman" w:hAnsi="Times New Roman" w:cs="Times New Roman"/>
              </w:rPr>
              <w:t>3.016.005,00</w:t>
            </w:r>
            <w:r w:rsidRPr="004E45F7">
              <w:rPr>
                <w:rFonts w:ascii="Times New Roman" w:hAnsi="Times New Roman" w:cs="Times New Roman"/>
              </w:rPr>
              <w:t xml:space="preserve"> Eur</w:t>
            </w:r>
          </w:p>
          <w:p w14:paraId="31C64C7A" w14:textId="3FD0D43B" w:rsidR="00AC029E" w:rsidRPr="00B52EB3" w:rsidRDefault="00AC029E" w:rsidP="00AC029E">
            <w:pPr>
              <w:rPr>
                <w:rFonts w:ascii="Times New Roman" w:hAnsi="Times New Roman" w:cs="Times New Roman"/>
                <w:i/>
                <w:iCs/>
              </w:rPr>
            </w:pPr>
          </w:p>
        </w:tc>
      </w:tr>
      <w:tr w:rsidR="00AC029E" w:rsidRPr="008B168C" w14:paraId="48E7A593" w14:textId="77777777" w:rsidTr="009C094C">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9"/>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9C094C">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9"/>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D424F7" w:rsidRPr="008B168C" w14:paraId="2D096F53" w14:textId="77777777" w:rsidTr="2006C839">
        <w:trPr>
          <w:gridAfter w:val="1"/>
          <w:wAfter w:w="14" w:type="dxa"/>
          <w:cantSplit/>
          <w:trHeight w:val="300"/>
        </w:trPr>
        <w:tc>
          <w:tcPr>
            <w:tcW w:w="850" w:type="dxa"/>
          </w:tcPr>
          <w:p w14:paraId="4D7FB048" w14:textId="77777777" w:rsidR="00D424F7" w:rsidRPr="00B52EB3" w:rsidRDefault="00D424F7" w:rsidP="00D424F7">
            <w:pPr>
              <w:rPr>
                <w:rFonts w:ascii="Times New Roman" w:hAnsi="Times New Roman" w:cs="Times New Roman"/>
              </w:rPr>
            </w:pPr>
          </w:p>
        </w:tc>
        <w:tc>
          <w:tcPr>
            <w:tcW w:w="1984" w:type="dxa"/>
          </w:tcPr>
          <w:p w14:paraId="369A8FBA" w14:textId="7A372F57" w:rsidR="00D424F7" w:rsidRPr="009C094C" w:rsidRDefault="00D424F7" w:rsidP="00D424F7">
            <w:pPr>
              <w:rPr>
                <w:rFonts w:ascii="Times New Roman" w:hAnsi="Times New Roman" w:cs="Times New Roman"/>
                <w:i/>
                <w:iCs/>
              </w:rPr>
            </w:pPr>
            <w:r w:rsidRPr="00117342">
              <w:rPr>
                <w:rFonts w:ascii="Times New Roman" w:hAnsi="Times New Roman" w:cs="Times New Roman"/>
              </w:rPr>
              <w:t>08-001-04-01-03-02-01</w:t>
            </w:r>
          </w:p>
        </w:tc>
        <w:tc>
          <w:tcPr>
            <w:tcW w:w="7436" w:type="dxa"/>
            <w:gridSpan w:val="7"/>
          </w:tcPr>
          <w:p w14:paraId="628896AE" w14:textId="3220141E" w:rsidR="00D424F7" w:rsidRPr="009C094C" w:rsidRDefault="00D424F7" w:rsidP="00602030">
            <w:pPr>
              <w:jc w:val="both"/>
              <w:rPr>
                <w:rFonts w:ascii="Times New Roman" w:hAnsi="Times New Roman" w:cs="Times New Roman"/>
                <w:i/>
                <w:iCs/>
              </w:rPr>
            </w:pPr>
            <w:r w:rsidRPr="00FD10B4">
              <w:rPr>
                <w:rFonts w:ascii="Times New Roman" w:hAnsi="Times New Roman" w:cs="Times New Roman"/>
              </w:rPr>
              <w:t>IS/DB atnaujinimas ir duomenų sąsajumo užtikrinimas vykdant projektų programą iš dalies konsoliduotai</w:t>
            </w:r>
          </w:p>
        </w:tc>
      </w:tr>
      <w:tr w:rsidR="00D424F7" w:rsidRPr="008B168C" w14:paraId="09CF0D37" w14:textId="5E93F9A5" w:rsidTr="2006C839">
        <w:trPr>
          <w:gridAfter w:val="1"/>
          <w:wAfter w:w="14" w:type="dxa"/>
          <w:cantSplit/>
          <w:trHeight w:val="300"/>
        </w:trPr>
        <w:tc>
          <w:tcPr>
            <w:tcW w:w="850" w:type="dxa"/>
          </w:tcPr>
          <w:p w14:paraId="79C7E306" w14:textId="44BF8347" w:rsidR="00D424F7" w:rsidRPr="009C094C" w:rsidRDefault="00D424F7" w:rsidP="00D424F7">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984" w:type="dxa"/>
          </w:tcPr>
          <w:p w14:paraId="045D493B" w14:textId="218B83B4" w:rsidR="00D424F7" w:rsidRPr="009C094C" w:rsidRDefault="00D424F7" w:rsidP="00D424F7">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7"/>
          </w:tcPr>
          <w:p w14:paraId="5E7991B0" w14:textId="77777777" w:rsidR="001B23D5" w:rsidRPr="001B23D5" w:rsidRDefault="001B23D5" w:rsidP="001B23D5">
            <w:pPr>
              <w:numPr>
                <w:ilvl w:val="0"/>
                <w:numId w:val="26"/>
              </w:numPr>
              <w:rPr>
                <w:rFonts w:ascii="Times New Roman" w:hAnsi="Times New Roman" w:cs="Times New Roman"/>
              </w:rPr>
            </w:pPr>
            <w:r w:rsidRPr="001B23D5">
              <w:rPr>
                <w:rFonts w:ascii="Times New Roman" w:hAnsi="Times New Roman" w:cs="Times New Roman"/>
              </w:rPr>
              <w:t>16–74 m. Lietuvos gyventojai, besinaudojantys internetu;</w:t>
            </w:r>
          </w:p>
          <w:p w14:paraId="78D6EFB1" w14:textId="77777777" w:rsidR="001B23D5" w:rsidRPr="001B23D5" w:rsidRDefault="001B23D5" w:rsidP="001B23D5">
            <w:pPr>
              <w:numPr>
                <w:ilvl w:val="0"/>
                <w:numId w:val="26"/>
              </w:numPr>
              <w:rPr>
                <w:rFonts w:ascii="Times New Roman" w:hAnsi="Times New Roman" w:cs="Times New Roman"/>
              </w:rPr>
            </w:pPr>
            <w:r w:rsidRPr="001B23D5">
              <w:rPr>
                <w:rFonts w:ascii="Times New Roman" w:hAnsi="Times New Roman" w:cs="Times New Roman"/>
              </w:rPr>
              <w:t>moksleiviai;</w:t>
            </w:r>
          </w:p>
          <w:p w14:paraId="68B64293" w14:textId="77777777" w:rsidR="001B23D5" w:rsidRPr="001B23D5" w:rsidRDefault="001B23D5" w:rsidP="001B23D5">
            <w:pPr>
              <w:numPr>
                <w:ilvl w:val="0"/>
                <w:numId w:val="26"/>
              </w:numPr>
              <w:rPr>
                <w:rFonts w:ascii="Times New Roman" w:hAnsi="Times New Roman" w:cs="Times New Roman"/>
              </w:rPr>
            </w:pPr>
            <w:r w:rsidRPr="001B23D5">
              <w:rPr>
                <w:rFonts w:ascii="Times New Roman" w:hAnsi="Times New Roman" w:cs="Times New Roman"/>
              </w:rPr>
              <w:t>vyresnio amžiaus asmenys;</w:t>
            </w:r>
          </w:p>
          <w:p w14:paraId="3324E32F" w14:textId="77777777" w:rsidR="001B23D5" w:rsidRPr="001B23D5" w:rsidRDefault="001B23D5" w:rsidP="001B23D5">
            <w:pPr>
              <w:numPr>
                <w:ilvl w:val="0"/>
                <w:numId w:val="26"/>
              </w:numPr>
              <w:rPr>
                <w:rFonts w:ascii="Times New Roman" w:hAnsi="Times New Roman" w:cs="Times New Roman"/>
              </w:rPr>
            </w:pPr>
            <w:r w:rsidRPr="001B23D5">
              <w:rPr>
                <w:rFonts w:ascii="Times New Roman" w:hAnsi="Times New Roman" w:cs="Times New Roman"/>
              </w:rPr>
              <w:t>asmenys su negalia;</w:t>
            </w:r>
          </w:p>
          <w:p w14:paraId="292C5D7D" w14:textId="77777777" w:rsidR="001B23D5" w:rsidRPr="001B23D5" w:rsidRDefault="001B23D5" w:rsidP="001B23D5">
            <w:pPr>
              <w:numPr>
                <w:ilvl w:val="0"/>
                <w:numId w:val="26"/>
              </w:numPr>
              <w:rPr>
                <w:rFonts w:ascii="Times New Roman" w:hAnsi="Times New Roman" w:cs="Times New Roman"/>
              </w:rPr>
            </w:pPr>
            <w:r w:rsidRPr="001B23D5">
              <w:rPr>
                <w:rFonts w:ascii="Times New Roman" w:hAnsi="Times New Roman" w:cs="Times New Roman"/>
              </w:rPr>
              <w:t>asmenys, negalintys skaityti įprasto spausdinto teksto;</w:t>
            </w:r>
          </w:p>
          <w:p w14:paraId="6A8B6A68" w14:textId="77777777" w:rsidR="001B23D5" w:rsidRPr="001B23D5" w:rsidRDefault="001B23D5" w:rsidP="001B23D5">
            <w:pPr>
              <w:numPr>
                <w:ilvl w:val="0"/>
                <w:numId w:val="26"/>
              </w:numPr>
              <w:rPr>
                <w:rFonts w:ascii="Times New Roman" w:hAnsi="Times New Roman" w:cs="Times New Roman"/>
                <w:b/>
                <w:bCs/>
              </w:rPr>
            </w:pPr>
            <w:r w:rsidRPr="001B23D5">
              <w:rPr>
                <w:rFonts w:ascii="Times New Roman" w:hAnsi="Times New Roman" w:cs="Times New Roman"/>
              </w:rPr>
              <w:t>verslo subjektai;</w:t>
            </w:r>
          </w:p>
          <w:p w14:paraId="6DDD2301" w14:textId="79FFEF47" w:rsidR="00D424F7" w:rsidRPr="001B23D5" w:rsidRDefault="001B23D5" w:rsidP="001B23D5">
            <w:pPr>
              <w:numPr>
                <w:ilvl w:val="0"/>
                <w:numId w:val="26"/>
              </w:numPr>
              <w:rPr>
                <w:rFonts w:ascii="Times New Roman" w:hAnsi="Times New Roman" w:cs="Times New Roman"/>
                <w:b/>
                <w:bCs/>
                <w:i/>
                <w:iCs/>
              </w:rPr>
            </w:pPr>
            <w:r w:rsidRPr="001B23D5">
              <w:rPr>
                <w:rFonts w:ascii="Times New Roman" w:hAnsi="Times New Roman" w:cs="Times New Roman"/>
              </w:rPr>
              <w:t>lietuvių diaspora užsienyje.</w:t>
            </w:r>
          </w:p>
        </w:tc>
      </w:tr>
      <w:tr w:rsidR="00D424F7" w:rsidRPr="008B168C" w14:paraId="5DF64BDA" w14:textId="212F7AE2" w:rsidTr="2006C839">
        <w:trPr>
          <w:gridAfter w:val="1"/>
          <w:wAfter w:w="14" w:type="dxa"/>
          <w:cantSplit/>
          <w:trHeight w:val="300"/>
        </w:trPr>
        <w:tc>
          <w:tcPr>
            <w:tcW w:w="850" w:type="dxa"/>
          </w:tcPr>
          <w:p w14:paraId="673AB3F8" w14:textId="5CC892BB" w:rsidR="00D424F7" w:rsidRPr="009C094C" w:rsidRDefault="00D424F7" w:rsidP="00D424F7">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1984" w:type="dxa"/>
          </w:tcPr>
          <w:p w14:paraId="52172BC0" w14:textId="13A55390" w:rsidR="00D424F7" w:rsidRPr="009C094C" w:rsidRDefault="00D424F7" w:rsidP="00D424F7">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7"/>
          </w:tcPr>
          <w:p w14:paraId="3589E60D" w14:textId="04731BDB" w:rsidR="00D424F7" w:rsidRPr="0087766B" w:rsidRDefault="0087766B" w:rsidP="00D424F7">
            <w:pPr>
              <w:rPr>
                <w:rFonts w:ascii="Times New Roman" w:hAnsi="Times New Roman" w:cs="Times New Roman"/>
              </w:rPr>
            </w:pPr>
            <w:r w:rsidRPr="0087766B">
              <w:rPr>
                <w:rFonts w:ascii="Times New Roman" w:hAnsi="Times New Roman" w:cs="Times New Roman"/>
              </w:rPr>
              <w:t>Lietuvos nacionalinė Martyno Mažvydo biblioteka</w:t>
            </w:r>
          </w:p>
        </w:tc>
      </w:tr>
      <w:tr w:rsidR="00D424F7" w:rsidRPr="008B168C" w14:paraId="3D216911" w14:textId="77777777" w:rsidTr="2006C839">
        <w:trPr>
          <w:gridAfter w:val="1"/>
          <w:wAfter w:w="14" w:type="dxa"/>
          <w:cantSplit/>
          <w:trHeight w:val="300"/>
        </w:trPr>
        <w:tc>
          <w:tcPr>
            <w:tcW w:w="850" w:type="dxa"/>
          </w:tcPr>
          <w:p w14:paraId="4B68DE2C" w14:textId="0BC7F922" w:rsidR="00D424F7" w:rsidRPr="006A00FF" w:rsidRDefault="00D424F7" w:rsidP="00D424F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13.4</w:t>
            </w:r>
          </w:p>
        </w:tc>
        <w:tc>
          <w:tcPr>
            <w:tcW w:w="1984" w:type="dxa"/>
          </w:tcPr>
          <w:p w14:paraId="11202949" w14:textId="79CBA04A" w:rsidR="00D424F7" w:rsidRPr="009C094C" w:rsidRDefault="00D424F7" w:rsidP="00D424F7">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7"/>
          </w:tcPr>
          <w:p w14:paraId="19DC8D32" w14:textId="717F1B1C" w:rsidR="00D424F7" w:rsidRPr="00C00899" w:rsidRDefault="00C00899" w:rsidP="00602030">
            <w:pPr>
              <w:jc w:val="both"/>
              <w:rPr>
                <w:rFonts w:ascii="Times New Roman" w:hAnsi="Times New Roman" w:cs="Times New Roman"/>
              </w:rPr>
            </w:pPr>
            <w:r w:rsidRPr="00C00899">
              <w:rPr>
                <w:rFonts w:ascii="Times New Roman" w:hAnsi="Times New Roman" w:cs="Times New Roman"/>
              </w:rPr>
              <w:t>Kultūros, meno ar kūrybinių industrijų, mokslo sričių ar kitų sričių įstaigos ir organizacijos</w:t>
            </w:r>
          </w:p>
        </w:tc>
      </w:tr>
      <w:tr w:rsidR="00D424F7" w14:paraId="384CD925" w14:textId="77777777" w:rsidTr="0010190A">
        <w:trPr>
          <w:gridAfter w:val="1"/>
          <w:wAfter w:w="14" w:type="dxa"/>
          <w:cantSplit/>
          <w:trHeight w:val="1451"/>
        </w:trPr>
        <w:tc>
          <w:tcPr>
            <w:tcW w:w="850" w:type="dxa"/>
          </w:tcPr>
          <w:p w14:paraId="3CFB969D" w14:textId="3B989274" w:rsidR="00D424F7" w:rsidRDefault="00D424F7" w:rsidP="00D424F7">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.5</w:t>
            </w:r>
          </w:p>
        </w:tc>
        <w:tc>
          <w:tcPr>
            <w:tcW w:w="1984" w:type="dxa"/>
          </w:tcPr>
          <w:p w14:paraId="10D44CE4" w14:textId="37A11CC1" w:rsidR="00D424F7" w:rsidRDefault="00D424F7" w:rsidP="00D424F7">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7"/>
          </w:tcPr>
          <w:p w14:paraId="42C9777A" w14:textId="276A67F6" w:rsidR="00D424F7" w:rsidRPr="00FB5E91" w:rsidRDefault="00FB5E91" w:rsidP="00D424F7">
            <w:pPr>
              <w:rPr>
                <w:rFonts w:ascii="Times New Roman" w:hAnsi="Times New Roman" w:cs="Times New Roman"/>
              </w:rPr>
            </w:pPr>
            <w:r w:rsidRPr="00FB5E91">
              <w:rPr>
                <w:rFonts w:ascii="Times New Roman" w:hAnsi="Times New Roman" w:cs="Times New Roman"/>
              </w:rPr>
              <w:t>-</w:t>
            </w:r>
          </w:p>
        </w:tc>
      </w:tr>
      <w:tr w:rsidR="00D424F7" w14:paraId="27CDC5B4" w14:textId="77777777" w:rsidTr="2006C839">
        <w:trPr>
          <w:gridAfter w:val="1"/>
          <w:wAfter w:w="14" w:type="dxa"/>
          <w:cantSplit/>
          <w:trHeight w:val="300"/>
        </w:trPr>
        <w:tc>
          <w:tcPr>
            <w:tcW w:w="850" w:type="dxa"/>
          </w:tcPr>
          <w:p w14:paraId="646A8D5B" w14:textId="347D516F" w:rsidR="00D424F7" w:rsidRPr="006A00FF" w:rsidRDefault="00D424F7" w:rsidP="00D424F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.6</w:t>
            </w:r>
          </w:p>
        </w:tc>
        <w:tc>
          <w:tcPr>
            <w:tcW w:w="1984" w:type="dxa"/>
          </w:tcPr>
          <w:p w14:paraId="72B65D6F" w14:textId="53E6C38B" w:rsidR="00D424F7" w:rsidRPr="009C094C" w:rsidRDefault="00D424F7" w:rsidP="00D424F7">
            <w:pPr>
              <w:rPr>
                <w:rFonts w:ascii="Times New Roman" w:hAnsi="Times New Roman" w:cs="Times New Roman"/>
                <w:b/>
              </w:rPr>
            </w:pPr>
            <w:r w:rsidRPr="009C094C">
              <w:rPr>
                <w:rFonts w:ascii="Times New Roman" w:hAnsi="Times New Roman" w:cs="Times New Roman"/>
                <w:b/>
              </w:rPr>
              <w:t>Finansuojamoji dalis</w:t>
            </w:r>
          </w:p>
        </w:tc>
        <w:tc>
          <w:tcPr>
            <w:tcW w:w="7436" w:type="dxa"/>
            <w:gridSpan w:val="7"/>
          </w:tcPr>
          <w:p w14:paraId="6F1A2BCF" w14:textId="1BD1F7A2" w:rsidR="00D424F7" w:rsidRPr="00FB5E91" w:rsidRDefault="004D62EB" w:rsidP="00D424F7">
            <w:pPr>
              <w:rPr>
                <w:rFonts w:ascii="Times New Roman" w:hAnsi="Times New Roman" w:cs="Times New Roman"/>
              </w:rPr>
            </w:pPr>
            <w:r w:rsidRPr="00FB5E91">
              <w:rPr>
                <w:rFonts w:ascii="Times New Roman" w:hAnsi="Times New Roman" w:cs="Times New Roman"/>
              </w:rPr>
              <w:t>100</w:t>
            </w:r>
            <w:r w:rsidRPr="00FB5E91">
              <w:rPr>
                <w:rFonts w:ascii="Times New Roman" w:hAnsi="Times New Roman" w:cs="Times New Roman"/>
                <w:lang w:val="en-US"/>
              </w:rPr>
              <w:t xml:space="preserve"> proc.</w:t>
            </w:r>
          </w:p>
        </w:tc>
      </w:tr>
      <w:tr w:rsidR="00D424F7" w:rsidRPr="008B168C" w14:paraId="2BB4D75E" w14:textId="77777777" w:rsidTr="2006C839">
        <w:trPr>
          <w:gridAfter w:val="1"/>
          <w:wAfter w:w="14" w:type="dxa"/>
          <w:cantSplit/>
          <w:trHeight w:val="300"/>
        </w:trPr>
        <w:tc>
          <w:tcPr>
            <w:tcW w:w="850" w:type="dxa"/>
          </w:tcPr>
          <w:p w14:paraId="0179FDBB" w14:textId="5B1E32D5" w:rsidR="00D424F7" w:rsidRPr="006A00FF" w:rsidRDefault="00D424F7" w:rsidP="00D424F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.7</w:t>
            </w:r>
          </w:p>
        </w:tc>
        <w:tc>
          <w:tcPr>
            <w:tcW w:w="1984" w:type="dxa"/>
          </w:tcPr>
          <w:p w14:paraId="400790E0" w14:textId="741DAA82" w:rsidR="00D424F7" w:rsidRPr="009C094C" w:rsidRDefault="00D424F7" w:rsidP="00D424F7">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7"/>
          </w:tcPr>
          <w:p w14:paraId="796F5D9A" w14:textId="0220823C" w:rsidR="00D424F7" w:rsidRPr="00FB5E91" w:rsidRDefault="00E42B9B" w:rsidP="00D424F7">
            <w:pPr>
              <w:rPr>
                <w:rFonts w:ascii="Times New Roman" w:hAnsi="Times New Roman" w:cs="Times New Roman"/>
              </w:rPr>
            </w:pPr>
            <w:r w:rsidRPr="00FB5E91">
              <w:rPr>
                <w:rFonts w:ascii="Times New Roman" w:hAnsi="Times New Roman" w:cs="Times New Roman"/>
              </w:rPr>
              <w:t>-</w:t>
            </w:r>
          </w:p>
          <w:p w14:paraId="7D4DC614" w14:textId="3C7D14A2" w:rsidR="00D424F7" w:rsidRPr="00FB5E91" w:rsidRDefault="00D424F7" w:rsidP="00D424F7">
            <w:pPr>
              <w:rPr>
                <w:rFonts w:ascii="Times New Roman" w:hAnsi="Times New Roman" w:cs="Times New Roman"/>
              </w:rPr>
            </w:pPr>
          </w:p>
        </w:tc>
      </w:tr>
      <w:tr w:rsidR="00D424F7" w:rsidRPr="008B168C" w14:paraId="68D5E615" w14:textId="77777777" w:rsidTr="009C094C">
        <w:trPr>
          <w:cantSplit/>
          <w:trHeight w:val="300"/>
        </w:trPr>
        <w:tc>
          <w:tcPr>
            <w:tcW w:w="850" w:type="dxa"/>
          </w:tcPr>
          <w:p w14:paraId="2803F80B" w14:textId="4CBBAADF" w:rsidR="00D424F7" w:rsidRPr="00D66C41" w:rsidRDefault="00D424F7" w:rsidP="00D424F7">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tc>
        <w:tc>
          <w:tcPr>
            <w:tcW w:w="9434" w:type="dxa"/>
            <w:gridSpan w:val="9"/>
          </w:tcPr>
          <w:p w14:paraId="725959C6" w14:textId="1E6DAB39" w:rsidR="00D424F7" w:rsidRPr="61F0C4A1" w:rsidRDefault="00D424F7" w:rsidP="00D424F7">
            <w:pPr>
              <w:rPr>
                <w:rFonts w:ascii="Times New Roman" w:hAnsi="Times New Roman" w:cs="Times New Roman"/>
                <w:i/>
                <w:iCs/>
              </w:rPr>
            </w:pPr>
            <w:r w:rsidRPr="00421A95">
              <w:rPr>
                <w:rFonts w:ascii="Times New Roman" w:hAnsi="Times New Roman" w:cs="Times New Roman"/>
                <w:b/>
              </w:rPr>
              <w:t>Išlaidų tinkamumo reikalavimai</w:t>
            </w:r>
          </w:p>
        </w:tc>
      </w:tr>
      <w:tr w:rsidR="00D424F7" w:rsidRPr="008B168C" w14:paraId="2C855A08" w14:textId="77777777" w:rsidTr="009C094C">
        <w:trPr>
          <w:cantSplit/>
          <w:trHeight w:val="300"/>
        </w:trPr>
        <w:tc>
          <w:tcPr>
            <w:tcW w:w="850" w:type="dxa"/>
          </w:tcPr>
          <w:p w14:paraId="0FFA863D" w14:textId="198282A6" w:rsidR="00D424F7" w:rsidRDefault="00D424F7" w:rsidP="00D424F7">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9"/>
          </w:tcPr>
          <w:p w14:paraId="568038C4" w14:textId="61E33F3E" w:rsidR="00663133" w:rsidRPr="00663133" w:rsidRDefault="00663133" w:rsidP="00663133">
            <w:pPr>
              <w:jc w:val="both"/>
              <w:rPr>
                <w:rFonts w:ascii="Times New Roman" w:hAnsi="Times New Roman" w:cs="Times New Roman"/>
              </w:rPr>
            </w:pPr>
            <w:r w:rsidRPr="00663133">
              <w:rPr>
                <w:rFonts w:ascii="Times New Roman" w:hAnsi="Times New Roman" w:cs="Times New Roman"/>
              </w:rPr>
              <w:t xml:space="preserve">1. Projekto išlaidos turi atitikti Projektų administravimo ir finansavimo taisyklių VII skyriuje išdėstytus projekto išlaidoms taikomus reikalavimus. </w:t>
            </w:r>
          </w:p>
          <w:p w14:paraId="100E9133"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2. Projekto išlaidos gali būti patirtos iki projekto sutarties pasirašymo, neprieštaraujant Projektų administravimo ir finansavimo taisyklių 294.2.2. papunkčio nuostatoms.</w:t>
            </w:r>
          </w:p>
          <w:p w14:paraId="19E4FB6A"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 xml:space="preserve">3. Projekto vykdytojui gali būti mokamas avansas, vadovaujantis Projektų administravimo ir finansavimo taisyklių 153 punktu. </w:t>
            </w:r>
          </w:p>
          <w:p w14:paraId="008DD998"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4. Lietuvos Respublikos valstybės biudžeto lėšų pridėtinės vertės mokestis (toliau – PVM) nėra tinkamas finansuoti  EGADP  lėšomis. PVM gali būti finansuojamas Lietuvos biudžeto lėšomis vadovaujantis Projektų administravimo ir finansavimo taisyklių Ketvirtajame skirsnyje nustatyta tvarka.</w:t>
            </w:r>
          </w:p>
          <w:p w14:paraId="5CE145A7"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5. Pagal Aprašą netinkamos finansuoti projekto lėšos:</w:t>
            </w:r>
          </w:p>
          <w:p w14:paraId="493A02AB"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5.1. Žemės arba kito nekilnojamojo turto pirkimo išlaidos;</w:t>
            </w:r>
          </w:p>
          <w:p w14:paraId="518527BF"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5.2. Transporto priemonių pirkimo, lizingo (finansinės nuomos), eksploatavimo ir susijusios išlaidos;</w:t>
            </w:r>
          </w:p>
          <w:p w14:paraId="7C52AB1E"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5.3. įgyvendinant projektą naudojamo ilgalaikio turto nusidėvėjimo (amortizacijos) sąnaudos;</w:t>
            </w:r>
          </w:p>
          <w:p w14:paraId="0A7B8AD9"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5.4. nepiniginis projekto vykdytojo/projekto partnerio įnašas;</w:t>
            </w:r>
          </w:p>
          <w:p w14:paraId="408A5E81"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5.5. įrangos, infrastruktūros ir programinės įrangos įsigijimas konsolidavimo ir optimizavimo procese dalyvaujančioms institucijoms (2015 m. gegužės 13 d. Lietuvos Respublikos Vyriausybės nutarimas Nr. 498 „Dėl valstybės informacinių technologijų infrastruktūros konsolidavimo ir jos valdymo optimizavimo“ (toliau – Nutarimas Nr. 498), kuri yra arba bus teikiama Valstybės debesijos paslaugų teikimo infrastruktūroje;</w:t>
            </w:r>
          </w:p>
          <w:p w14:paraId="17585322"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5.6. apmokėjimo už informacinių technologijų paslaugų teikėjo centralizuotai teikiamas informacinių technologijų paslaugas, numatytas Nutarime Nr. 498, išlaidos.</w:t>
            </w:r>
          </w:p>
          <w:p w14:paraId="3279F1C8"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6. Kryžminis finansavimas netaikomas.</w:t>
            </w:r>
          </w:p>
          <w:p w14:paraId="18FC924D" w14:textId="21DEC08F" w:rsidR="00D424F7" w:rsidRPr="005B4D88" w:rsidRDefault="00663133" w:rsidP="005B4D88">
            <w:pPr>
              <w:jc w:val="both"/>
              <w:rPr>
                <w:rFonts w:ascii="Times New Roman" w:hAnsi="Times New Roman" w:cs="Times New Roman"/>
              </w:rPr>
            </w:pPr>
            <w:r w:rsidRPr="00663133">
              <w:rPr>
                <w:rFonts w:ascii="Times New Roman" w:hAnsi="Times New Roman" w:cs="Times New Roman"/>
              </w:rPr>
              <w:t>7. Didžiausia galima projekto finansuojamoji dalis sudaro 100 proc. visų tinkamų finansuoti projekto išlaidų. Netinkamos finansuoti išlaidos ir projekto tinkamų finansuoti išlaidų dalis, kurios nepadengia projektui skiriamo finansavimo lėšos, turi būti finansuojamos iš projekto vykdytojo lėšų.</w:t>
            </w:r>
          </w:p>
        </w:tc>
      </w:tr>
      <w:tr w:rsidR="00E06AB9" w:rsidRPr="008B168C" w14:paraId="2B662F75" w14:textId="77777777" w:rsidTr="009C094C">
        <w:trPr>
          <w:cantSplit/>
          <w:trHeight w:val="300"/>
        </w:trPr>
        <w:tc>
          <w:tcPr>
            <w:tcW w:w="850" w:type="dxa"/>
            <w:vMerge w:val="restart"/>
          </w:tcPr>
          <w:p w14:paraId="48119E53" w14:textId="3F6B4240" w:rsidR="00E06AB9" w:rsidRDefault="00E06AB9" w:rsidP="00D424F7">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9"/>
          </w:tcPr>
          <w:p w14:paraId="66F3A0A1" w14:textId="4F2874AD" w:rsidR="00E06AB9" w:rsidRPr="00925876" w:rsidRDefault="00E06AB9" w:rsidP="00D424F7">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E06AB9" w:rsidRPr="008B168C" w14:paraId="50B57CAF" w14:textId="77777777" w:rsidTr="00663133">
        <w:trPr>
          <w:cantSplit/>
          <w:trHeight w:val="671"/>
        </w:trPr>
        <w:tc>
          <w:tcPr>
            <w:tcW w:w="850" w:type="dxa"/>
            <w:vMerge/>
          </w:tcPr>
          <w:p w14:paraId="68308826" w14:textId="77777777" w:rsidR="00E06AB9" w:rsidRDefault="00E06AB9" w:rsidP="00D424F7">
            <w:pPr>
              <w:rPr>
                <w:rFonts w:ascii="Times New Roman" w:hAnsi="Times New Roman" w:cs="Times New Roman"/>
                <w:b/>
                <w:bCs/>
              </w:rPr>
            </w:pPr>
          </w:p>
        </w:tc>
        <w:tc>
          <w:tcPr>
            <w:tcW w:w="9434" w:type="dxa"/>
            <w:gridSpan w:val="9"/>
          </w:tcPr>
          <w:p w14:paraId="1252A350" w14:textId="617471D1" w:rsidR="00E06AB9" w:rsidRPr="00421A95" w:rsidRDefault="00515D73" w:rsidP="00D424F7">
            <w:pPr>
              <w:rPr>
                <w:rFonts w:ascii="Times New Roman" w:hAnsi="Times New Roman" w:cs="Times New Roman"/>
                <w:b/>
                <w:sz w:val="20"/>
                <w:szCs w:val="20"/>
              </w:rPr>
            </w:pPr>
            <w:sdt>
              <w:sdtPr>
                <w:rPr>
                  <w:rFonts w:ascii="Times New Roman" w:hAnsi="Times New Roman" w:cs="Times New Roman"/>
                </w:rPr>
                <w:id w:val="-965265599"/>
                <w:placeholder>
                  <w:docPart w:val="FB5D5D9097EA439684330F1CF0A0432B"/>
                </w:placeholder>
                <w14:checkbox>
                  <w14:checked w14:val="1"/>
                  <w14:checkedState w14:val="2612" w14:font="MS Gothic"/>
                  <w14:uncheckedState w14:val="2610" w14:font="MS Gothic"/>
                </w14:checkbox>
              </w:sdtPr>
              <w:sdtEndPr/>
              <w:sdtContent>
                <w:r w:rsidR="00E06AB9">
                  <w:rPr>
                    <w:rFonts w:ascii="MS Gothic" w:eastAsia="MS Gothic" w:hAnsi="MS Gothic" w:cs="Times New Roman" w:hint="eastAsia"/>
                  </w:rPr>
                  <w:t>☒</w:t>
                </w:r>
              </w:sdtContent>
            </w:sdt>
            <w:r w:rsidR="00E06AB9" w:rsidRPr="00421A95">
              <w:rPr>
                <w:rFonts w:ascii="Times New Roman" w:hAnsi="Times New Roman" w:cs="Times New Roman"/>
                <w:b/>
                <w:sz w:val="20"/>
                <w:szCs w:val="20"/>
              </w:rPr>
              <w:t xml:space="preserve"> Indeksuojama</w:t>
            </w:r>
          </w:p>
          <w:p w14:paraId="28E412E4" w14:textId="5B3A1F66" w:rsidR="00E06AB9" w:rsidRPr="00663133" w:rsidRDefault="00515D73" w:rsidP="00663133">
            <w:pPr>
              <w:rPr>
                <w:rFonts w:ascii="Times New Roman" w:hAnsi="Times New Roman" w:cs="Times New Roman"/>
                <w:b/>
                <w:bCs/>
                <w:sz w:val="20"/>
                <w:szCs w:val="20"/>
              </w:rPr>
            </w:pPr>
            <w:sdt>
              <w:sdtPr>
                <w:rPr>
                  <w:rFonts w:ascii="Times New Roman" w:hAnsi="Times New Roman" w:cs="Times New Roman"/>
                </w:rPr>
                <w:id w:val="-552849947"/>
                <w:placeholder>
                  <w:docPart w:val="ECDED6C7560D4D05924C3ABAA7860302"/>
                </w:placeholder>
                <w14:checkbox>
                  <w14:checked w14:val="0"/>
                  <w14:checkedState w14:val="2612" w14:font="MS Gothic"/>
                  <w14:uncheckedState w14:val="2610" w14:font="MS Gothic"/>
                </w14:checkbox>
              </w:sdtPr>
              <w:sdtEndPr/>
              <w:sdtContent>
                <w:r w:rsidR="00E06AB9">
                  <w:rPr>
                    <w:rFonts w:ascii="MS Gothic" w:eastAsia="MS Gothic" w:hAnsi="MS Gothic" w:cs="Times New Roman" w:hint="eastAsia"/>
                  </w:rPr>
                  <w:t>☐</w:t>
                </w:r>
              </w:sdtContent>
            </w:sdt>
            <w:r w:rsidR="00E06AB9" w:rsidRPr="00421A95">
              <w:rPr>
                <w:rFonts w:ascii="Times New Roman" w:hAnsi="Times New Roman" w:cs="Times New Roman"/>
                <w:b/>
                <w:sz w:val="20"/>
                <w:szCs w:val="20"/>
              </w:rPr>
              <w:t xml:space="preserve"> Neindeksuojama</w:t>
            </w:r>
          </w:p>
        </w:tc>
      </w:tr>
      <w:tr w:rsidR="00E06AB9" w:rsidRPr="008B168C" w14:paraId="3278484E" w14:textId="1A8BCCD1" w:rsidTr="009C094C">
        <w:trPr>
          <w:cantSplit/>
          <w:trHeight w:val="381"/>
        </w:trPr>
        <w:tc>
          <w:tcPr>
            <w:tcW w:w="850" w:type="dxa"/>
            <w:vMerge/>
          </w:tcPr>
          <w:p w14:paraId="01922881" w14:textId="77777777" w:rsidR="00E06AB9" w:rsidRDefault="00E06AB9" w:rsidP="00D424F7">
            <w:pPr>
              <w:rPr>
                <w:rFonts w:ascii="Times New Roman" w:hAnsi="Times New Roman" w:cs="Times New Roman"/>
                <w:b/>
                <w:bCs/>
              </w:rPr>
            </w:pPr>
          </w:p>
        </w:tc>
        <w:tc>
          <w:tcPr>
            <w:tcW w:w="2360" w:type="dxa"/>
            <w:gridSpan w:val="2"/>
          </w:tcPr>
          <w:p w14:paraId="5F289210" w14:textId="65E7C41E" w:rsidR="00E06AB9" w:rsidRDefault="00E06AB9" w:rsidP="00D424F7">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gridSpan w:val="2"/>
          </w:tcPr>
          <w:p w14:paraId="7847F7D8" w14:textId="00745E64" w:rsidR="00E06AB9" w:rsidRDefault="00E06AB9" w:rsidP="00D424F7">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E06AB9" w:rsidRDefault="00E06AB9" w:rsidP="00D424F7">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3"/>
          </w:tcPr>
          <w:p w14:paraId="003D37BC" w14:textId="344C15A9" w:rsidR="00E06AB9" w:rsidRDefault="00E06AB9" w:rsidP="00D424F7">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E06AB9" w:rsidRPr="008B168C" w14:paraId="61268EC5" w14:textId="259DC5C8" w:rsidTr="009C094C">
        <w:trPr>
          <w:cantSplit/>
          <w:trHeight w:val="750"/>
        </w:trPr>
        <w:tc>
          <w:tcPr>
            <w:tcW w:w="850" w:type="dxa"/>
            <w:vMerge/>
          </w:tcPr>
          <w:p w14:paraId="1ED10324" w14:textId="77777777" w:rsidR="00E06AB9" w:rsidRDefault="00E06AB9" w:rsidP="00E06AB9">
            <w:pPr>
              <w:rPr>
                <w:rFonts w:ascii="Times New Roman" w:hAnsi="Times New Roman" w:cs="Times New Roman"/>
                <w:b/>
                <w:bCs/>
              </w:rPr>
            </w:pPr>
          </w:p>
        </w:tc>
        <w:tc>
          <w:tcPr>
            <w:tcW w:w="2360" w:type="dxa"/>
            <w:gridSpan w:val="2"/>
          </w:tcPr>
          <w:p w14:paraId="537240A3" w14:textId="1EF7A378" w:rsidR="00E06AB9" w:rsidRDefault="00E06AB9" w:rsidP="00E06AB9">
            <w:pPr>
              <w:jc w:val="both"/>
              <w:rPr>
                <w:rFonts w:ascii="Times New Roman" w:eastAsia="Times New Roman" w:hAnsi="Times New Roman" w:cs="Times New Roman"/>
                <w:i/>
                <w:iCs/>
              </w:rPr>
            </w:pPr>
            <w:r w:rsidRPr="002378BA">
              <w:rPr>
                <w:rFonts w:ascii="Times New Roman" w:hAnsi="Times New Roman" w:cs="Times New Roman"/>
                <w:iCs/>
                <w:sz w:val="20"/>
                <w:szCs w:val="20"/>
              </w:rPr>
              <w:t>FN-01</w:t>
            </w:r>
          </w:p>
        </w:tc>
        <w:tc>
          <w:tcPr>
            <w:tcW w:w="2319" w:type="dxa"/>
            <w:gridSpan w:val="2"/>
          </w:tcPr>
          <w:p w14:paraId="616A55FB" w14:textId="53D75F2D" w:rsidR="00E06AB9" w:rsidRDefault="00515D73" w:rsidP="00E06AB9">
            <w:pPr>
              <w:jc w:val="both"/>
              <w:rPr>
                <w:rFonts w:ascii="Times New Roman" w:eastAsia="Times New Roman" w:hAnsi="Times New Roman" w:cs="Times New Roman"/>
                <w:i/>
                <w:iCs/>
              </w:rPr>
            </w:pPr>
            <w:r>
              <w:rPr>
                <w:rFonts w:ascii="Times New Roman" w:hAnsi="Times New Roman" w:cs="Times New Roman"/>
                <w:iCs/>
                <w:sz w:val="20"/>
                <w:szCs w:val="20"/>
              </w:rPr>
              <w:t>-</w:t>
            </w:r>
          </w:p>
        </w:tc>
        <w:tc>
          <w:tcPr>
            <w:tcW w:w="2126" w:type="dxa"/>
            <w:gridSpan w:val="2"/>
          </w:tcPr>
          <w:p w14:paraId="1C1F164E" w14:textId="08566727" w:rsidR="00E06AB9" w:rsidRDefault="00515D73" w:rsidP="00E06AB9">
            <w:pPr>
              <w:jc w:val="both"/>
              <w:rPr>
                <w:rFonts w:ascii="Times New Roman" w:eastAsia="Times New Roman" w:hAnsi="Times New Roman" w:cs="Times New Roman"/>
                <w:i/>
                <w:iCs/>
              </w:rPr>
            </w:pPr>
            <w:r>
              <w:rPr>
                <w:rFonts w:ascii="Times New Roman" w:hAnsi="Times New Roman" w:cs="Times New Roman"/>
                <w:iCs/>
                <w:sz w:val="20"/>
                <w:szCs w:val="20"/>
              </w:rPr>
              <w:t xml:space="preserve">Iki </w:t>
            </w:r>
            <w:r w:rsidR="00E06AB9" w:rsidRPr="002378BA">
              <w:rPr>
                <w:rFonts w:ascii="Times New Roman" w:hAnsi="Times New Roman" w:cs="Times New Roman"/>
                <w:iCs/>
                <w:sz w:val="20"/>
                <w:szCs w:val="20"/>
              </w:rPr>
              <w:t>7 proc. netiesioginių išlaidų fiksuotoji norma</w:t>
            </w:r>
          </w:p>
        </w:tc>
        <w:tc>
          <w:tcPr>
            <w:tcW w:w="2629" w:type="dxa"/>
            <w:gridSpan w:val="3"/>
          </w:tcPr>
          <w:p w14:paraId="30B95243" w14:textId="6E3B70CC" w:rsidR="00E06AB9" w:rsidRDefault="00E06AB9" w:rsidP="00E06AB9">
            <w:pPr>
              <w:jc w:val="both"/>
              <w:rPr>
                <w:rFonts w:ascii="Times New Roman" w:eastAsia="Times New Roman" w:hAnsi="Times New Roman" w:cs="Times New Roman"/>
                <w:i/>
                <w:iCs/>
              </w:rPr>
            </w:pPr>
            <w:r w:rsidRPr="002378BA">
              <w:rPr>
                <w:rFonts w:ascii="Times New Roman" w:hAnsi="Times New Roman" w:cs="Times New Roman"/>
                <w:iCs/>
                <w:sz w:val="20"/>
                <w:szCs w:val="20"/>
              </w:rPr>
              <w:t>-</w:t>
            </w:r>
          </w:p>
        </w:tc>
      </w:tr>
      <w:tr w:rsidR="00E06AB9" w:rsidRPr="008B168C" w14:paraId="15CCFA0B" w14:textId="77777777" w:rsidTr="009C094C">
        <w:trPr>
          <w:cantSplit/>
          <w:trHeight w:val="750"/>
        </w:trPr>
        <w:tc>
          <w:tcPr>
            <w:tcW w:w="850" w:type="dxa"/>
            <w:vMerge/>
          </w:tcPr>
          <w:p w14:paraId="7240501D" w14:textId="77777777" w:rsidR="00E06AB9" w:rsidRDefault="00E06AB9" w:rsidP="00E06AB9">
            <w:pPr>
              <w:rPr>
                <w:rFonts w:ascii="Times New Roman" w:hAnsi="Times New Roman" w:cs="Times New Roman"/>
                <w:b/>
                <w:bCs/>
              </w:rPr>
            </w:pPr>
          </w:p>
        </w:tc>
        <w:tc>
          <w:tcPr>
            <w:tcW w:w="2360" w:type="dxa"/>
            <w:gridSpan w:val="2"/>
          </w:tcPr>
          <w:p w14:paraId="284E625F" w14:textId="79632C6E"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FS-01-04</w:t>
            </w:r>
          </w:p>
        </w:tc>
        <w:tc>
          <w:tcPr>
            <w:tcW w:w="2319" w:type="dxa"/>
            <w:gridSpan w:val="2"/>
          </w:tcPr>
          <w:p w14:paraId="62209779" w14:textId="6CAC6E92"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175FE94E" w14:textId="2E1AC58F"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Įgyvendintų privalomų matomumo ir informavimo priemonių apie ES fondų investicijų veiklas fiksuotoji suma, antrojo rinkinio fiksuotoji suma su PVM</w:t>
            </w:r>
          </w:p>
        </w:tc>
        <w:tc>
          <w:tcPr>
            <w:tcW w:w="2629" w:type="dxa"/>
            <w:gridSpan w:val="3"/>
          </w:tcPr>
          <w:p w14:paraId="558621D6" w14:textId="5419D5CA"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E06AB9" w:rsidRPr="008B168C" w14:paraId="755B544F" w14:textId="77777777" w:rsidTr="009C094C">
        <w:trPr>
          <w:cantSplit/>
          <w:trHeight w:val="750"/>
        </w:trPr>
        <w:tc>
          <w:tcPr>
            <w:tcW w:w="850" w:type="dxa"/>
            <w:vMerge/>
          </w:tcPr>
          <w:p w14:paraId="43F7F78C" w14:textId="77777777" w:rsidR="00E06AB9" w:rsidRDefault="00E06AB9" w:rsidP="00E06AB9">
            <w:pPr>
              <w:rPr>
                <w:rFonts w:ascii="Times New Roman" w:hAnsi="Times New Roman" w:cs="Times New Roman"/>
                <w:b/>
                <w:bCs/>
              </w:rPr>
            </w:pPr>
          </w:p>
        </w:tc>
        <w:tc>
          <w:tcPr>
            <w:tcW w:w="2360" w:type="dxa"/>
            <w:gridSpan w:val="2"/>
          </w:tcPr>
          <w:p w14:paraId="1AE09E03" w14:textId="7E2B9439"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FS-01-03</w:t>
            </w:r>
          </w:p>
        </w:tc>
        <w:tc>
          <w:tcPr>
            <w:tcW w:w="2319" w:type="dxa"/>
            <w:gridSpan w:val="2"/>
          </w:tcPr>
          <w:p w14:paraId="361A9F00" w14:textId="68E259D9"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36528889" w14:textId="4E9DBF82"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Įgyvendintų privalomų matomumo ir informavimo priemonių apie ES fondų investicijų veiklas fiksuotoji suma, antrojo rinkinio fiksuotoji suma be PVM</w:t>
            </w:r>
          </w:p>
        </w:tc>
        <w:tc>
          <w:tcPr>
            <w:tcW w:w="2629" w:type="dxa"/>
            <w:gridSpan w:val="3"/>
          </w:tcPr>
          <w:p w14:paraId="174CB8D4" w14:textId="14C8CABA"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E06AB9" w:rsidRPr="008B168C" w14:paraId="75A1B3AC" w14:textId="77777777" w:rsidTr="009C094C">
        <w:trPr>
          <w:cantSplit/>
          <w:trHeight w:val="750"/>
        </w:trPr>
        <w:tc>
          <w:tcPr>
            <w:tcW w:w="850" w:type="dxa"/>
            <w:vMerge/>
          </w:tcPr>
          <w:p w14:paraId="32EC0549" w14:textId="77777777" w:rsidR="00E06AB9" w:rsidRDefault="00E06AB9" w:rsidP="00E06AB9">
            <w:pPr>
              <w:rPr>
                <w:rFonts w:ascii="Times New Roman" w:hAnsi="Times New Roman" w:cs="Times New Roman"/>
                <w:b/>
                <w:bCs/>
              </w:rPr>
            </w:pPr>
          </w:p>
        </w:tc>
        <w:tc>
          <w:tcPr>
            <w:tcW w:w="2360" w:type="dxa"/>
            <w:gridSpan w:val="2"/>
          </w:tcPr>
          <w:p w14:paraId="2393A1A8" w14:textId="7615F5A4"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FS-01-02</w:t>
            </w:r>
          </w:p>
        </w:tc>
        <w:tc>
          <w:tcPr>
            <w:tcW w:w="2319" w:type="dxa"/>
            <w:gridSpan w:val="2"/>
          </w:tcPr>
          <w:p w14:paraId="71AD5F3A" w14:textId="437D9DFF"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232B32ED" w14:textId="45231E92"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2629" w:type="dxa"/>
            <w:gridSpan w:val="3"/>
          </w:tcPr>
          <w:p w14:paraId="4B4D7581" w14:textId="6F58A632"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E06AB9" w:rsidRPr="008B168C" w14:paraId="58CF3E67" w14:textId="77777777" w:rsidTr="009C094C">
        <w:trPr>
          <w:cantSplit/>
          <w:trHeight w:val="750"/>
        </w:trPr>
        <w:tc>
          <w:tcPr>
            <w:tcW w:w="850" w:type="dxa"/>
            <w:vMerge/>
          </w:tcPr>
          <w:p w14:paraId="67B35330" w14:textId="77777777" w:rsidR="00E06AB9" w:rsidRDefault="00E06AB9" w:rsidP="00E06AB9">
            <w:pPr>
              <w:rPr>
                <w:rFonts w:ascii="Times New Roman" w:hAnsi="Times New Roman" w:cs="Times New Roman"/>
                <w:b/>
                <w:bCs/>
              </w:rPr>
            </w:pPr>
          </w:p>
        </w:tc>
        <w:tc>
          <w:tcPr>
            <w:tcW w:w="2360" w:type="dxa"/>
            <w:gridSpan w:val="2"/>
          </w:tcPr>
          <w:p w14:paraId="658B4E73" w14:textId="36ECC03B"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FS-01-01</w:t>
            </w:r>
          </w:p>
        </w:tc>
        <w:tc>
          <w:tcPr>
            <w:tcW w:w="2319" w:type="dxa"/>
            <w:gridSpan w:val="2"/>
          </w:tcPr>
          <w:p w14:paraId="2C4D6ED7" w14:textId="339758D9"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31A1F883" w14:textId="50384643"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2629" w:type="dxa"/>
            <w:gridSpan w:val="3"/>
          </w:tcPr>
          <w:p w14:paraId="2DC77B3A" w14:textId="19EC527B"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E06AB9" w:rsidRPr="008B168C" w14:paraId="0F5265F5" w14:textId="77777777" w:rsidTr="009C094C">
        <w:trPr>
          <w:cantSplit/>
          <w:trHeight w:val="750"/>
        </w:trPr>
        <w:tc>
          <w:tcPr>
            <w:tcW w:w="850" w:type="dxa"/>
            <w:vMerge/>
          </w:tcPr>
          <w:p w14:paraId="52070944" w14:textId="77777777" w:rsidR="00E06AB9" w:rsidRDefault="00E06AB9" w:rsidP="00E06AB9">
            <w:pPr>
              <w:rPr>
                <w:rFonts w:ascii="Times New Roman" w:hAnsi="Times New Roman" w:cs="Times New Roman"/>
                <w:b/>
                <w:bCs/>
              </w:rPr>
            </w:pPr>
          </w:p>
        </w:tc>
        <w:tc>
          <w:tcPr>
            <w:tcW w:w="2360" w:type="dxa"/>
            <w:gridSpan w:val="2"/>
          </w:tcPr>
          <w:p w14:paraId="72FB5BE7" w14:textId="1A24FFDE"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FN-05-01</w:t>
            </w:r>
          </w:p>
        </w:tc>
        <w:tc>
          <w:tcPr>
            <w:tcW w:w="2319" w:type="dxa"/>
            <w:gridSpan w:val="2"/>
          </w:tcPr>
          <w:p w14:paraId="3001A3D5" w14:textId="1878B08E"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49F6E00B" w14:textId="691A074F"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2629" w:type="dxa"/>
            <w:gridSpan w:val="3"/>
          </w:tcPr>
          <w:p w14:paraId="1EFDF2A5" w14:textId="269745BB"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E06AB9" w:rsidRPr="008B168C" w14:paraId="7E56ADBB" w14:textId="77777777" w:rsidTr="009C094C">
        <w:trPr>
          <w:cantSplit/>
          <w:trHeight w:val="750"/>
        </w:trPr>
        <w:tc>
          <w:tcPr>
            <w:tcW w:w="850" w:type="dxa"/>
            <w:vMerge/>
          </w:tcPr>
          <w:p w14:paraId="06351FAA" w14:textId="77777777" w:rsidR="00E06AB9" w:rsidRDefault="00E06AB9" w:rsidP="00E06AB9">
            <w:pPr>
              <w:rPr>
                <w:rFonts w:ascii="Times New Roman" w:hAnsi="Times New Roman" w:cs="Times New Roman"/>
                <w:b/>
                <w:bCs/>
              </w:rPr>
            </w:pPr>
          </w:p>
        </w:tc>
        <w:tc>
          <w:tcPr>
            <w:tcW w:w="2360" w:type="dxa"/>
            <w:gridSpan w:val="2"/>
          </w:tcPr>
          <w:p w14:paraId="3F0C6957" w14:textId="145ADD38"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FN-05-02</w:t>
            </w:r>
          </w:p>
        </w:tc>
        <w:tc>
          <w:tcPr>
            <w:tcW w:w="2319" w:type="dxa"/>
            <w:gridSpan w:val="2"/>
          </w:tcPr>
          <w:p w14:paraId="5A320B5E" w14:textId="7CE56F5A"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4CEAEA0B" w14:textId="08EDD0E0"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Fiksuotoji norma, taikoma, kai priklauso nuo 21 iki 25 d. d. (jeigu dirbama 5 d. d. per savaitę) arba nuo 25 iki 30 d. d. (jeigu dirbama 6 d. d. per savaitę) kasmetinės atostogos</w:t>
            </w:r>
          </w:p>
        </w:tc>
        <w:tc>
          <w:tcPr>
            <w:tcW w:w="2629" w:type="dxa"/>
            <w:gridSpan w:val="3"/>
          </w:tcPr>
          <w:p w14:paraId="6B217A1D" w14:textId="2672DA8C"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E06AB9" w:rsidRPr="008B168C" w14:paraId="191991D8" w14:textId="77777777" w:rsidTr="009C094C">
        <w:trPr>
          <w:cantSplit/>
          <w:trHeight w:val="750"/>
        </w:trPr>
        <w:tc>
          <w:tcPr>
            <w:tcW w:w="850" w:type="dxa"/>
            <w:vMerge/>
          </w:tcPr>
          <w:p w14:paraId="47796528" w14:textId="77777777" w:rsidR="00E06AB9" w:rsidRDefault="00E06AB9" w:rsidP="00E06AB9">
            <w:pPr>
              <w:rPr>
                <w:rFonts w:ascii="Times New Roman" w:hAnsi="Times New Roman" w:cs="Times New Roman"/>
                <w:b/>
                <w:bCs/>
              </w:rPr>
            </w:pPr>
          </w:p>
        </w:tc>
        <w:tc>
          <w:tcPr>
            <w:tcW w:w="2360" w:type="dxa"/>
            <w:gridSpan w:val="2"/>
          </w:tcPr>
          <w:p w14:paraId="172A89E6" w14:textId="1F36F70A"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FN-05-03</w:t>
            </w:r>
          </w:p>
        </w:tc>
        <w:tc>
          <w:tcPr>
            <w:tcW w:w="2319" w:type="dxa"/>
            <w:gridSpan w:val="2"/>
          </w:tcPr>
          <w:p w14:paraId="55F8F247" w14:textId="1AB00DBB"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4A7370B3" w14:textId="6F0B8344"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2629" w:type="dxa"/>
            <w:gridSpan w:val="3"/>
          </w:tcPr>
          <w:p w14:paraId="49B753E0" w14:textId="27B7BAB8"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E06AB9" w:rsidRPr="008B168C" w14:paraId="7BDD70A2" w14:textId="77777777" w:rsidTr="009C094C">
        <w:trPr>
          <w:cantSplit/>
          <w:trHeight w:val="750"/>
        </w:trPr>
        <w:tc>
          <w:tcPr>
            <w:tcW w:w="850" w:type="dxa"/>
            <w:vMerge/>
          </w:tcPr>
          <w:p w14:paraId="3790A8BC" w14:textId="77777777" w:rsidR="00E06AB9" w:rsidRDefault="00E06AB9" w:rsidP="00E06AB9">
            <w:pPr>
              <w:rPr>
                <w:rFonts w:ascii="Times New Roman" w:hAnsi="Times New Roman" w:cs="Times New Roman"/>
                <w:b/>
                <w:bCs/>
              </w:rPr>
            </w:pPr>
          </w:p>
        </w:tc>
        <w:tc>
          <w:tcPr>
            <w:tcW w:w="2360" w:type="dxa"/>
            <w:gridSpan w:val="2"/>
          </w:tcPr>
          <w:p w14:paraId="43A61481" w14:textId="4E82F7CA"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FN-05-04</w:t>
            </w:r>
          </w:p>
        </w:tc>
        <w:tc>
          <w:tcPr>
            <w:tcW w:w="2319" w:type="dxa"/>
            <w:gridSpan w:val="2"/>
          </w:tcPr>
          <w:p w14:paraId="556D7B65" w14:textId="1168DD26"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6423A60F" w14:textId="7EF8A955"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2629" w:type="dxa"/>
            <w:gridSpan w:val="3"/>
          </w:tcPr>
          <w:p w14:paraId="46A67B85" w14:textId="24851A5E"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E06AB9" w:rsidRPr="008B168C" w14:paraId="38A9216C" w14:textId="77777777" w:rsidTr="009C094C">
        <w:trPr>
          <w:cantSplit/>
          <w:trHeight w:val="750"/>
        </w:trPr>
        <w:tc>
          <w:tcPr>
            <w:tcW w:w="850" w:type="dxa"/>
            <w:vMerge/>
          </w:tcPr>
          <w:p w14:paraId="42F6A1C2" w14:textId="77777777" w:rsidR="00E06AB9" w:rsidRDefault="00E06AB9" w:rsidP="00E06AB9">
            <w:pPr>
              <w:rPr>
                <w:rFonts w:ascii="Times New Roman" w:hAnsi="Times New Roman" w:cs="Times New Roman"/>
                <w:b/>
                <w:bCs/>
              </w:rPr>
            </w:pPr>
          </w:p>
        </w:tc>
        <w:tc>
          <w:tcPr>
            <w:tcW w:w="2360" w:type="dxa"/>
            <w:gridSpan w:val="2"/>
          </w:tcPr>
          <w:p w14:paraId="0AA85A09" w14:textId="21513EA0"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FN-05-05</w:t>
            </w:r>
          </w:p>
        </w:tc>
        <w:tc>
          <w:tcPr>
            <w:tcW w:w="2319" w:type="dxa"/>
            <w:gridSpan w:val="2"/>
          </w:tcPr>
          <w:p w14:paraId="7792B47A" w14:textId="44DC35A0"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5222A8C7" w14:textId="4F020920"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2629" w:type="dxa"/>
            <w:gridSpan w:val="3"/>
          </w:tcPr>
          <w:p w14:paraId="16B1A8E5" w14:textId="1C24EDD7"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E06AB9" w:rsidRPr="008B168C" w14:paraId="17B3E5F4" w14:textId="77777777" w:rsidTr="009C094C">
        <w:trPr>
          <w:cantSplit/>
          <w:trHeight w:val="750"/>
        </w:trPr>
        <w:tc>
          <w:tcPr>
            <w:tcW w:w="850" w:type="dxa"/>
            <w:vMerge/>
          </w:tcPr>
          <w:p w14:paraId="14EB1FBB" w14:textId="77777777" w:rsidR="00E06AB9" w:rsidRDefault="00E06AB9" w:rsidP="00E06AB9">
            <w:pPr>
              <w:rPr>
                <w:rFonts w:ascii="Times New Roman" w:hAnsi="Times New Roman" w:cs="Times New Roman"/>
                <w:b/>
                <w:bCs/>
              </w:rPr>
            </w:pPr>
          </w:p>
        </w:tc>
        <w:tc>
          <w:tcPr>
            <w:tcW w:w="2360" w:type="dxa"/>
            <w:gridSpan w:val="2"/>
          </w:tcPr>
          <w:p w14:paraId="1B2D1823" w14:textId="4FC50315"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FN-05-06</w:t>
            </w:r>
          </w:p>
        </w:tc>
        <w:tc>
          <w:tcPr>
            <w:tcW w:w="2319" w:type="dxa"/>
            <w:gridSpan w:val="2"/>
          </w:tcPr>
          <w:p w14:paraId="2C03A9F8" w14:textId="54141C63"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239C4BDD" w14:textId="232E8628"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Fiksuotoji norma, taikoma, kai priklauso 40 d. d. (jeigu dirbama 5 d. d. per savaitę) arba 48 d. d. (jeigu dirbama 6 d. d. per savaitę) kasmetinės atostogos</w:t>
            </w:r>
          </w:p>
        </w:tc>
        <w:tc>
          <w:tcPr>
            <w:tcW w:w="2629" w:type="dxa"/>
            <w:gridSpan w:val="3"/>
          </w:tcPr>
          <w:p w14:paraId="3E171CAD" w14:textId="51737674"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E06AB9" w:rsidRPr="008B168C" w14:paraId="575D6B91" w14:textId="77777777" w:rsidTr="009C094C">
        <w:trPr>
          <w:cantSplit/>
          <w:trHeight w:val="750"/>
        </w:trPr>
        <w:tc>
          <w:tcPr>
            <w:tcW w:w="850" w:type="dxa"/>
            <w:vMerge/>
          </w:tcPr>
          <w:p w14:paraId="4E8F311E" w14:textId="77777777" w:rsidR="00E06AB9" w:rsidRDefault="00E06AB9" w:rsidP="00E06AB9">
            <w:pPr>
              <w:rPr>
                <w:rFonts w:ascii="Times New Roman" w:hAnsi="Times New Roman" w:cs="Times New Roman"/>
                <w:b/>
                <w:bCs/>
              </w:rPr>
            </w:pPr>
          </w:p>
        </w:tc>
        <w:tc>
          <w:tcPr>
            <w:tcW w:w="2360" w:type="dxa"/>
            <w:gridSpan w:val="2"/>
          </w:tcPr>
          <w:p w14:paraId="665C3C37" w14:textId="55942BF6"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FN-05-07</w:t>
            </w:r>
          </w:p>
        </w:tc>
        <w:tc>
          <w:tcPr>
            <w:tcW w:w="2319" w:type="dxa"/>
            <w:gridSpan w:val="2"/>
          </w:tcPr>
          <w:p w14:paraId="7B7EEE88" w14:textId="306764D2"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4F91CE77" w14:textId="099387B6"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2629" w:type="dxa"/>
            <w:gridSpan w:val="3"/>
          </w:tcPr>
          <w:p w14:paraId="27AA9D33" w14:textId="7BCA062A"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D424F7" w:rsidRPr="008B168C" w14:paraId="549FAECB" w14:textId="49F63845" w:rsidTr="009C094C">
        <w:trPr>
          <w:cantSplit/>
          <w:trHeight w:val="300"/>
        </w:trPr>
        <w:tc>
          <w:tcPr>
            <w:tcW w:w="850" w:type="dxa"/>
          </w:tcPr>
          <w:p w14:paraId="438807CA" w14:textId="7D844778" w:rsidR="00D424F7" w:rsidRPr="00533406" w:rsidRDefault="00D424F7" w:rsidP="00D424F7">
            <w:pPr>
              <w:rPr>
                <w:rFonts w:ascii="Times New Roman" w:hAnsi="Times New Roman" w:cs="Times New Roman"/>
                <w:b/>
                <w:bCs/>
                <w:lang w:val="en-US"/>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9434" w:type="dxa"/>
            <w:gridSpan w:val="9"/>
          </w:tcPr>
          <w:p w14:paraId="05D99665" w14:textId="3A291508" w:rsidR="00D424F7" w:rsidRPr="00533406" w:rsidRDefault="00D424F7" w:rsidP="00D424F7">
            <w:pPr>
              <w:rPr>
                <w:rFonts w:ascii="Times New Roman" w:hAnsi="Times New Roman" w:cs="Times New Roman"/>
                <w:b/>
                <w:bCs/>
              </w:rPr>
            </w:pPr>
            <w:r w:rsidRPr="00533406">
              <w:rPr>
                <w:rFonts w:ascii="Times New Roman" w:hAnsi="Times New Roman" w:cs="Times New Roman"/>
                <w:b/>
                <w:bCs/>
              </w:rPr>
              <w:t>Siekiami stebėsenos rodikliai</w:t>
            </w:r>
          </w:p>
        </w:tc>
      </w:tr>
      <w:tr w:rsidR="00D424F7" w:rsidRPr="008B168C" w14:paraId="624A5911" w14:textId="77777777" w:rsidTr="2006C839">
        <w:trPr>
          <w:gridAfter w:val="1"/>
          <w:wAfter w:w="14" w:type="dxa"/>
          <w:cantSplit/>
          <w:trHeight w:val="300"/>
        </w:trPr>
        <w:tc>
          <w:tcPr>
            <w:tcW w:w="2834" w:type="dxa"/>
            <w:gridSpan w:val="2"/>
          </w:tcPr>
          <w:p w14:paraId="0D01767E" w14:textId="6AA5FA80" w:rsidR="00D424F7" w:rsidRPr="009C094C" w:rsidRDefault="00D424F7" w:rsidP="00D424F7">
            <w:pPr>
              <w:rPr>
                <w:rFonts w:ascii="Times New Roman" w:hAnsi="Times New Roman" w:cs="Times New Roman"/>
                <w:b/>
                <w:bCs/>
              </w:rPr>
            </w:pPr>
            <w:r w:rsidRPr="00533406">
              <w:rPr>
                <w:rFonts w:ascii="Times New Roman" w:hAnsi="Times New Roman" w:cs="Times New Roman"/>
                <w:b/>
                <w:bCs/>
              </w:rPr>
              <w:t xml:space="preserve">Rodiklio pavadinimas </w:t>
            </w:r>
          </w:p>
        </w:tc>
        <w:tc>
          <w:tcPr>
            <w:tcW w:w="1859" w:type="dxa"/>
            <w:gridSpan w:val="2"/>
          </w:tcPr>
          <w:p w14:paraId="0C2B83F6" w14:textId="1249E3B0" w:rsidR="00D424F7" w:rsidRPr="009C094C" w:rsidRDefault="00D424F7" w:rsidP="00D424F7">
            <w:pPr>
              <w:rPr>
                <w:rFonts w:ascii="Times New Roman" w:hAnsi="Times New Roman" w:cs="Times New Roman"/>
                <w:b/>
                <w:bCs/>
              </w:rPr>
            </w:pPr>
            <w:r w:rsidRPr="00533406">
              <w:rPr>
                <w:rFonts w:ascii="Times New Roman" w:hAnsi="Times New Roman" w:cs="Times New Roman"/>
                <w:b/>
                <w:bCs/>
              </w:rPr>
              <w:t>Rodiklio kodas</w:t>
            </w:r>
          </w:p>
        </w:tc>
        <w:tc>
          <w:tcPr>
            <w:tcW w:w="3104" w:type="dxa"/>
            <w:gridSpan w:val="4"/>
          </w:tcPr>
          <w:p w14:paraId="7C723314" w14:textId="47475B24" w:rsidR="00D424F7" w:rsidRPr="00533406" w:rsidRDefault="00D424F7" w:rsidP="00D424F7">
            <w:pPr>
              <w:rPr>
                <w:rFonts w:ascii="Times New Roman" w:hAnsi="Times New Roman" w:cs="Times New Roman"/>
                <w:b/>
                <w:bCs/>
              </w:rPr>
            </w:pPr>
            <w:r w:rsidRPr="00533406">
              <w:rPr>
                <w:rFonts w:ascii="Times New Roman" w:hAnsi="Times New Roman" w:cs="Times New Roman"/>
                <w:b/>
                <w:bCs/>
              </w:rPr>
              <w:t>Matavimo vienetai</w:t>
            </w:r>
          </w:p>
        </w:tc>
        <w:tc>
          <w:tcPr>
            <w:tcW w:w="2473" w:type="dxa"/>
            <w:shd w:val="clear" w:color="auto" w:fill="auto"/>
          </w:tcPr>
          <w:p w14:paraId="441E87BE" w14:textId="5074D5B2" w:rsidR="00D424F7" w:rsidRPr="00A02833" w:rsidRDefault="00D424F7" w:rsidP="00D424F7">
            <w:pPr>
              <w:rPr>
                <w:rFonts w:ascii="Times New Roman" w:hAnsi="Times New Roman" w:cs="Times New Roman"/>
                <w:b/>
                <w:bCs/>
              </w:rPr>
            </w:pPr>
            <w:r w:rsidRPr="00A02833">
              <w:rPr>
                <w:rFonts w:ascii="Times New Roman" w:hAnsi="Times New Roman" w:cs="Times New Roman"/>
                <w:b/>
                <w:bCs/>
              </w:rPr>
              <w:t>Minimali siektina  reikšmė projektui</w:t>
            </w:r>
          </w:p>
        </w:tc>
      </w:tr>
      <w:tr w:rsidR="00426EBA" w:rsidRPr="008B168C" w14:paraId="2722CA2F" w14:textId="77777777" w:rsidTr="0044133F">
        <w:trPr>
          <w:gridAfter w:val="1"/>
          <w:wAfter w:w="14" w:type="dxa"/>
          <w:cantSplit/>
          <w:trHeight w:val="300"/>
        </w:trPr>
        <w:tc>
          <w:tcPr>
            <w:tcW w:w="2834" w:type="dxa"/>
            <w:gridSpan w:val="2"/>
          </w:tcPr>
          <w:p w14:paraId="47D9DF9A" w14:textId="6D9F37BB" w:rsidR="00426EBA" w:rsidRPr="009C094C" w:rsidRDefault="00426EBA" w:rsidP="00426EBA">
            <w:pPr>
              <w:rPr>
                <w:rFonts w:ascii="Times New Roman" w:hAnsi="Times New Roman" w:cs="Times New Roman"/>
                <w:i/>
              </w:rPr>
            </w:pPr>
            <w:r w:rsidRPr="00FD10B4">
              <w:rPr>
                <w:rFonts w:ascii="Times New Roman" w:hAnsi="Times New Roman" w:cs="Times New Roman"/>
              </w:rPr>
              <w:t>Naujų ir patobulintų viešųjų skaitmeninių paslaugų, produktų ir procesų naudotojai</w:t>
            </w:r>
          </w:p>
        </w:tc>
        <w:tc>
          <w:tcPr>
            <w:tcW w:w="1859" w:type="dxa"/>
            <w:gridSpan w:val="2"/>
          </w:tcPr>
          <w:p w14:paraId="0C63E001" w14:textId="1029F8D2" w:rsidR="00426EBA" w:rsidRPr="009C094C" w:rsidRDefault="00426EBA" w:rsidP="00426EBA">
            <w:pPr>
              <w:rPr>
                <w:rFonts w:ascii="Times New Roman" w:hAnsi="Times New Roman" w:cs="Times New Roman"/>
                <w:i/>
              </w:rPr>
            </w:pPr>
            <w:r w:rsidRPr="002378BA">
              <w:rPr>
                <w:rFonts w:ascii="Times New Roman" w:hAnsi="Times New Roman" w:cs="Times New Roman"/>
              </w:rPr>
              <w:t>R.B.1.2007</w:t>
            </w:r>
          </w:p>
        </w:tc>
        <w:tc>
          <w:tcPr>
            <w:tcW w:w="3104" w:type="dxa"/>
            <w:gridSpan w:val="4"/>
          </w:tcPr>
          <w:p w14:paraId="6E953DA8" w14:textId="353B5BBE" w:rsidR="00426EBA" w:rsidRPr="009C094C" w:rsidRDefault="00426EBA" w:rsidP="00426EBA">
            <w:pPr>
              <w:rPr>
                <w:rFonts w:ascii="Times New Roman" w:hAnsi="Times New Roman" w:cs="Times New Roman"/>
                <w:i/>
              </w:rPr>
            </w:pPr>
            <w:r w:rsidRPr="002378BA">
              <w:rPr>
                <w:rFonts w:ascii="Times New Roman" w:hAnsi="Times New Roman" w:cs="Times New Roman"/>
              </w:rPr>
              <w:t>Naudotojų skaičius per metus</w:t>
            </w:r>
          </w:p>
        </w:tc>
        <w:tc>
          <w:tcPr>
            <w:tcW w:w="2473" w:type="dxa"/>
          </w:tcPr>
          <w:p w14:paraId="6E6B582E" w14:textId="413B5E7E" w:rsidR="00426EBA" w:rsidRPr="009C094C" w:rsidRDefault="00426EBA" w:rsidP="00426EBA">
            <w:pPr>
              <w:rPr>
                <w:rFonts w:ascii="Times New Roman" w:hAnsi="Times New Roman" w:cs="Times New Roman"/>
                <w:i/>
                <w:iCs/>
              </w:rPr>
            </w:pPr>
            <w:r w:rsidRPr="002378BA">
              <w:rPr>
                <w:rFonts w:ascii="Times New Roman" w:hAnsi="Times New Roman" w:cs="Times New Roman"/>
              </w:rPr>
              <w:t>n/a</w:t>
            </w:r>
          </w:p>
        </w:tc>
      </w:tr>
      <w:tr w:rsidR="00D424F7" w:rsidRPr="008B168C" w14:paraId="7F8AAC09" w14:textId="77777777" w:rsidTr="009C094C">
        <w:trPr>
          <w:cantSplit/>
          <w:trHeight w:val="300"/>
        </w:trPr>
        <w:tc>
          <w:tcPr>
            <w:tcW w:w="850" w:type="dxa"/>
          </w:tcPr>
          <w:p w14:paraId="2A21420D" w14:textId="1C8F801B" w:rsidR="00D424F7" w:rsidRPr="00533406" w:rsidRDefault="00D424F7" w:rsidP="00D424F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9"/>
          </w:tcPr>
          <w:p w14:paraId="58EFB8A0" w14:textId="77E1DCBC" w:rsidR="00D424F7" w:rsidRPr="00533406" w:rsidRDefault="00D424F7" w:rsidP="00D424F7">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424F7" w:rsidRPr="008B168C" w14:paraId="31C64C8C" w14:textId="77777777" w:rsidTr="009C094C">
        <w:trPr>
          <w:cantSplit/>
          <w:trHeight w:val="300"/>
        </w:trPr>
        <w:tc>
          <w:tcPr>
            <w:tcW w:w="850" w:type="dxa"/>
            <w:vMerge w:val="restart"/>
          </w:tcPr>
          <w:p w14:paraId="31C64C8A" w14:textId="38B773A8" w:rsidR="00D424F7" w:rsidRPr="00A02833" w:rsidRDefault="00D424F7" w:rsidP="00D424F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4" w:type="dxa"/>
            <w:gridSpan w:val="9"/>
            <w:shd w:val="clear" w:color="auto" w:fill="auto"/>
          </w:tcPr>
          <w:p w14:paraId="31C64C8B" w14:textId="3C10984E" w:rsidR="00D424F7" w:rsidRPr="009C094C" w:rsidRDefault="00D424F7" w:rsidP="00D424F7">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424F7" w:rsidRPr="008B168C" w14:paraId="31C64C8F" w14:textId="77777777" w:rsidTr="00A02833">
        <w:trPr>
          <w:cantSplit/>
          <w:trHeight w:val="385"/>
        </w:trPr>
        <w:tc>
          <w:tcPr>
            <w:tcW w:w="850" w:type="dxa"/>
            <w:vMerge/>
          </w:tcPr>
          <w:p w14:paraId="31C64C8D" w14:textId="77777777" w:rsidR="00D424F7" w:rsidRPr="00A02833" w:rsidRDefault="00D424F7" w:rsidP="00D424F7">
            <w:pPr>
              <w:rPr>
                <w:rFonts w:ascii="Times New Roman" w:hAnsi="Times New Roman" w:cs="Times New Roman"/>
                <w:b/>
                <w:bCs/>
              </w:rPr>
            </w:pPr>
          </w:p>
        </w:tc>
        <w:tc>
          <w:tcPr>
            <w:tcW w:w="9434" w:type="dxa"/>
            <w:gridSpan w:val="9"/>
            <w:shd w:val="clear" w:color="auto" w:fill="auto"/>
          </w:tcPr>
          <w:p w14:paraId="72EBA96E" w14:textId="77777777" w:rsidR="00807574" w:rsidRPr="00225CDA" w:rsidRDefault="00807574" w:rsidP="00602030">
            <w:pPr>
              <w:tabs>
                <w:tab w:val="left" w:pos="426"/>
                <w:tab w:val="left" w:pos="709"/>
              </w:tabs>
              <w:jc w:val="both"/>
              <w:rPr>
                <w:rFonts w:ascii="Times New Roman" w:hAnsi="Times New Roman" w:cs="Times New Roman"/>
              </w:rPr>
            </w:pPr>
            <w:r w:rsidRPr="00225CDA">
              <w:rPr>
                <w:rFonts w:ascii="Times New Roman" w:hAnsi="Times New Roman" w:cs="Times New Roman"/>
              </w:rPr>
              <w:t xml:space="preserve">Reikalavimai, taikomi projekto įgyvendinimo metu: </w:t>
            </w:r>
          </w:p>
          <w:p w14:paraId="55CFCF1B" w14:textId="77777777" w:rsidR="00807574" w:rsidRPr="00225CDA" w:rsidRDefault="00807574" w:rsidP="00602030">
            <w:pPr>
              <w:tabs>
                <w:tab w:val="left" w:pos="426"/>
                <w:tab w:val="left" w:pos="709"/>
              </w:tabs>
              <w:jc w:val="both"/>
              <w:rPr>
                <w:rFonts w:ascii="Times New Roman" w:hAnsi="Times New Roman" w:cs="Times New Roman"/>
              </w:rPr>
            </w:pPr>
            <w:r w:rsidRPr="00225CDA">
              <w:rPr>
                <w:rFonts w:ascii="Times New Roman" w:hAnsi="Times New Roman" w:cs="Times New Roman"/>
              </w:rPr>
              <w:t>1. Atsižvelgiant į Valstybės informacinių išteklių valdymo įstatymo 30 straipsnio 2 dalies reikalavimus, steigdama valstybės informacinę sistemą, institucija turi parengti valstybės informacinės sistemos nuostatų ir valstybės informacinės sistemos saugos nuostatų projektus;</w:t>
            </w:r>
          </w:p>
          <w:p w14:paraId="20491940" w14:textId="77777777" w:rsidR="00807574" w:rsidRPr="00225CDA" w:rsidRDefault="00807574" w:rsidP="00602030">
            <w:pPr>
              <w:tabs>
                <w:tab w:val="left" w:pos="426"/>
                <w:tab w:val="left" w:pos="709"/>
              </w:tabs>
              <w:jc w:val="both"/>
              <w:rPr>
                <w:rFonts w:ascii="Times New Roman" w:hAnsi="Times New Roman" w:cs="Times New Roman"/>
              </w:rPr>
            </w:pPr>
            <w:r w:rsidRPr="00225CDA">
              <w:rPr>
                <w:rFonts w:ascii="Times New Roman" w:hAnsi="Times New Roman" w:cs="Times New Roman"/>
              </w:rPr>
              <w:t>2. Sukūrus ar modernizavus elektronines paslaugas turi būti atliktas atsparumo įsilaužimams testas, kaip tai numatyta Elektroninių paslaugų kūrimo metodikoje, nustačius kritinių klaidų, ištaisyti jas iki projekto veiklų pabaigos.</w:t>
            </w:r>
          </w:p>
          <w:p w14:paraId="2F5A68F1" w14:textId="77777777" w:rsidR="00807574" w:rsidRPr="00225CDA" w:rsidRDefault="00807574" w:rsidP="00602030">
            <w:pPr>
              <w:tabs>
                <w:tab w:val="left" w:pos="426"/>
                <w:tab w:val="left" w:pos="709"/>
              </w:tabs>
              <w:jc w:val="both"/>
              <w:rPr>
                <w:rFonts w:ascii="Times New Roman" w:hAnsi="Times New Roman" w:cs="Times New Roman"/>
              </w:rPr>
            </w:pPr>
            <w:r w:rsidRPr="00225CDA">
              <w:rPr>
                <w:rFonts w:ascii="Times New Roman" w:hAnsi="Times New Roman" w:cs="Times New Roman"/>
              </w:rPr>
              <w:t>3. Sukūrus ar modernizavus elektronines paslaugas turi būti patvirtintas kuriamos arba modernizuojamos informacinės sistemos priėmimo ir tinkamumo eksploatuoti aktas, kaip tai nustatyta Valstybės informacinių sistemų gyvavimo ciklo valdymo metodikoje.</w:t>
            </w:r>
          </w:p>
          <w:p w14:paraId="31C64C8E" w14:textId="3A78C456" w:rsidR="00D424F7" w:rsidRPr="009C094C" w:rsidRDefault="00807574" w:rsidP="00602030">
            <w:pPr>
              <w:jc w:val="both"/>
              <w:rPr>
                <w:rFonts w:ascii="Times New Roman" w:hAnsi="Times New Roman" w:cs="Times New Roman"/>
              </w:rPr>
            </w:pPr>
            <w:r w:rsidRPr="00225CDA">
              <w:rPr>
                <w:rFonts w:ascii="Times New Roman" w:hAnsi="Times New Roman" w:cs="Times New Roman"/>
              </w:rPr>
              <w:t>4. Projekto vykdytojas bei partneriai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iki projekto veiklų įgyvendinimo pabaigos termino. Draudžiamojo įvykio atveju projekto vykdytojas bei partneriai turi atkurti prarastą turtą.</w:t>
            </w:r>
            <w:r w:rsidR="00D424F7" w:rsidRPr="009C094C">
              <w:rPr>
                <w:rFonts w:ascii="Times New Roman" w:hAnsi="Times New Roman" w:cs="Times New Roman"/>
                <w:i/>
              </w:rPr>
              <w:t xml:space="preserve"> </w:t>
            </w:r>
          </w:p>
        </w:tc>
      </w:tr>
      <w:tr w:rsidR="00D424F7" w:rsidRPr="008B168C" w14:paraId="31C64C92" w14:textId="77777777" w:rsidTr="009C094C">
        <w:trPr>
          <w:cantSplit/>
          <w:trHeight w:val="300"/>
        </w:trPr>
        <w:tc>
          <w:tcPr>
            <w:tcW w:w="850" w:type="dxa"/>
            <w:vMerge w:val="restart"/>
          </w:tcPr>
          <w:p w14:paraId="31C64C90" w14:textId="73362A6B" w:rsidR="00D424F7" w:rsidRPr="00A02833" w:rsidRDefault="00D424F7" w:rsidP="00D424F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.2</w:t>
            </w:r>
          </w:p>
        </w:tc>
        <w:tc>
          <w:tcPr>
            <w:tcW w:w="9434" w:type="dxa"/>
            <w:gridSpan w:val="9"/>
            <w:shd w:val="clear" w:color="auto" w:fill="auto"/>
          </w:tcPr>
          <w:p w14:paraId="31C64C91" w14:textId="678675F2" w:rsidR="00D424F7" w:rsidRPr="009C094C" w:rsidRDefault="00D424F7" w:rsidP="00D424F7">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424F7" w:rsidRPr="008B168C" w14:paraId="31C64C95" w14:textId="77777777" w:rsidTr="009C094C">
        <w:trPr>
          <w:cantSplit/>
          <w:trHeight w:val="464"/>
        </w:trPr>
        <w:tc>
          <w:tcPr>
            <w:tcW w:w="850" w:type="dxa"/>
            <w:vMerge/>
          </w:tcPr>
          <w:p w14:paraId="31C64C93" w14:textId="77777777" w:rsidR="00D424F7" w:rsidRPr="00A02833" w:rsidRDefault="00D424F7" w:rsidP="00D424F7">
            <w:pPr>
              <w:rPr>
                <w:rFonts w:ascii="Times New Roman" w:hAnsi="Times New Roman" w:cs="Times New Roman"/>
                <w:b/>
                <w:bCs/>
              </w:rPr>
            </w:pPr>
          </w:p>
        </w:tc>
        <w:tc>
          <w:tcPr>
            <w:tcW w:w="9434" w:type="dxa"/>
            <w:gridSpan w:val="9"/>
            <w:shd w:val="clear" w:color="auto" w:fill="auto"/>
          </w:tcPr>
          <w:p w14:paraId="31C64C94" w14:textId="78345DB0" w:rsidR="00D424F7" w:rsidRPr="004F17F6" w:rsidRDefault="004F17F6" w:rsidP="004F17F6">
            <w:pPr>
              <w:jc w:val="both"/>
              <w:rPr>
                <w:rFonts w:ascii="Times New Roman" w:hAnsi="Times New Roman" w:cs="Times New Roman"/>
                <w:iCs/>
              </w:rPr>
            </w:pPr>
            <w:r w:rsidRPr="004F17F6">
              <w:rPr>
                <w:rFonts w:ascii="Times New Roman" w:hAnsi="Times New Roman" w:cs="Times New Roman"/>
                <w:iCs/>
              </w:rPr>
              <w:t>Projekto įgyvendinimo metu turi būti nepažeidžiami horizontalieji principai (toliau –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Projekte neturi būti numatyta veiksmų, kurie turėtų neigiamą poveikį įgyvendinant HP.</w:t>
            </w:r>
          </w:p>
        </w:tc>
      </w:tr>
      <w:tr w:rsidR="00D424F7" w:rsidRPr="008B168C" w14:paraId="31C64C98" w14:textId="77777777" w:rsidTr="009C094C">
        <w:trPr>
          <w:cantSplit/>
          <w:trHeight w:val="300"/>
        </w:trPr>
        <w:tc>
          <w:tcPr>
            <w:tcW w:w="850" w:type="dxa"/>
            <w:vMerge w:val="restart"/>
          </w:tcPr>
          <w:p w14:paraId="31C64C96" w14:textId="09512013" w:rsidR="00D424F7" w:rsidRPr="00A02833" w:rsidRDefault="00D424F7" w:rsidP="00D424F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434" w:type="dxa"/>
            <w:gridSpan w:val="9"/>
            <w:shd w:val="clear" w:color="auto" w:fill="auto"/>
          </w:tcPr>
          <w:p w14:paraId="31C64C97" w14:textId="038779E6" w:rsidR="00D424F7" w:rsidRPr="009C094C" w:rsidRDefault="00D424F7" w:rsidP="00D424F7">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424F7" w:rsidRPr="008B168C" w14:paraId="31C64C9B" w14:textId="77777777" w:rsidTr="009C094C">
        <w:trPr>
          <w:cantSplit/>
          <w:trHeight w:val="431"/>
        </w:trPr>
        <w:tc>
          <w:tcPr>
            <w:tcW w:w="850" w:type="dxa"/>
            <w:vMerge/>
          </w:tcPr>
          <w:p w14:paraId="31C64C99" w14:textId="77777777" w:rsidR="00D424F7" w:rsidRPr="00A02833" w:rsidRDefault="00D424F7" w:rsidP="00D424F7">
            <w:pPr>
              <w:rPr>
                <w:rFonts w:ascii="Times New Roman" w:hAnsi="Times New Roman" w:cs="Times New Roman"/>
                <w:b/>
                <w:bCs/>
              </w:rPr>
            </w:pPr>
          </w:p>
        </w:tc>
        <w:tc>
          <w:tcPr>
            <w:tcW w:w="9434" w:type="dxa"/>
            <w:gridSpan w:val="9"/>
            <w:shd w:val="clear" w:color="auto" w:fill="auto"/>
          </w:tcPr>
          <w:p w14:paraId="31C64C9A" w14:textId="479AC2E8" w:rsidR="00D424F7" w:rsidRPr="00E65EE3" w:rsidRDefault="00E65EE3" w:rsidP="00D424F7">
            <w:pPr>
              <w:rPr>
                <w:rFonts w:ascii="Times New Roman" w:hAnsi="Times New Roman" w:cs="Times New Roman"/>
                <w:iCs/>
              </w:rPr>
            </w:pPr>
            <w:r w:rsidRPr="00E65EE3">
              <w:rPr>
                <w:rFonts w:ascii="Times New Roman" w:hAnsi="Times New Roman" w:cs="Times New Roman"/>
                <w:iCs/>
              </w:rPr>
              <w:t>Papildomi reikalavimai įgyvendinus projekto veiklas, kurie nenumatyti Projektų administravimo ir finansavimo taisyklėse, nėra taikomi.</w:t>
            </w:r>
          </w:p>
        </w:tc>
      </w:tr>
      <w:tr w:rsidR="00D424F7" w:rsidRPr="008B168C" w14:paraId="31C64C9F" w14:textId="77777777" w:rsidTr="009C094C">
        <w:trPr>
          <w:cantSplit/>
          <w:trHeight w:val="300"/>
        </w:trPr>
        <w:tc>
          <w:tcPr>
            <w:tcW w:w="850" w:type="dxa"/>
            <w:vMerge w:val="restart"/>
          </w:tcPr>
          <w:p w14:paraId="31C64C9C" w14:textId="427932C0" w:rsidR="00D424F7" w:rsidRPr="00A02833" w:rsidRDefault="00D424F7" w:rsidP="00D424F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34" w:type="dxa"/>
            <w:gridSpan w:val="9"/>
            <w:shd w:val="clear" w:color="auto" w:fill="auto"/>
          </w:tcPr>
          <w:p w14:paraId="31C64C9E" w14:textId="690D771F" w:rsidR="00D424F7" w:rsidRPr="009C094C" w:rsidRDefault="00D424F7" w:rsidP="00D424F7">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424F7" w:rsidRPr="008B168C" w14:paraId="104ADB7A" w14:textId="77777777" w:rsidTr="00DF5153">
        <w:trPr>
          <w:cantSplit/>
          <w:trHeight w:val="352"/>
        </w:trPr>
        <w:tc>
          <w:tcPr>
            <w:tcW w:w="850" w:type="dxa"/>
            <w:vMerge/>
          </w:tcPr>
          <w:p w14:paraId="53B69355" w14:textId="77777777" w:rsidR="00D424F7" w:rsidRPr="00A02833" w:rsidRDefault="00D424F7" w:rsidP="00D424F7">
            <w:pPr>
              <w:rPr>
                <w:rFonts w:ascii="Times New Roman" w:hAnsi="Times New Roman" w:cs="Times New Roman"/>
                <w:b/>
                <w:bCs/>
              </w:rPr>
            </w:pPr>
          </w:p>
        </w:tc>
        <w:tc>
          <w:tcPr>
            <w:tcW w:w="9434" w:type="dxa"/>
            <w:gridSpan w:val="9"/>
            <w:shd w:val="clear" w:color="auto" w:fill="auto"/>
          </w:tcPr>
          <w:p w14:paraId="731F3BED" w14:textId="71B60B30" w:rsidR="00D424F7" w:rsidRPr="009C094C" w:rsidRDefault="00DF5153" w:rsidP="00D424F7">
            <w:pPr>
              <w:rPr>
                <w:rFonts w:ascii="Times New Roman" w:hAnsi="Times New Roman" w:cs="Times New Roman"/>
                <w:i/>
              </w:rPr>
            </w:pPr>
            <w:r w:rsidRPr="00A03307">
              <w:rPr>
                <w:rFonts w:ascii="Times New Roman" w:hAnsi="Times New Roman" w:cs="Times New Roman"/>
              </w:rPr>
              <w:t>Projekto veiklos turi būti įgyvendintos iki 202</w:t>
            </w:r>
            <w:r w:rsidR="00515D73">
              <w:rPr>
                <w:rFonts w:ascii="Times New Roman" w:hAnsi="Times New Roman" w:cs="Times New Roman"/>
              </w:rPr>
              <w:t>6</w:t>
            </w:r>
            <w:r w:rsidRPr="00A03307">
              <w:rPr>
                <w:rFonts w:ascii="Times New Roman" w:hAnsi="Times New Roman" w:cs="Times New Roman"/>
              </w:rPr>
              <w:t xml:space="preserve"> m. </w:t>
            </w:r>
            <w:r w:rsidR="00515D73">
              <w:rPr>
                <w:rFonts w:ascii="Times New Roman" w:hAnsi="Times New Roman" w:cs="Times New Roman"/>
              </w:rPr>
              <w:t>balandžio</w:t>
            </w:r>
            <w:r w:rsidRPr="00A03307">
              <w:rPr>
                <w:rFonts w:ascii="Times New Roman" w:hAnsi="Times New Roman" w:cs="Times New Roman"/>
              </w:rPr>
              <w:t xml:space="preserve"> 3</w:t>
            </w:r>
            <w:r w:rsidR="00515D73">
              <w:rPr>
                <w:rFonts w:ascii="Times New Roman" w:hAnsi="Times New Roman" w:cs="Times New Roman"/>
              </w:rPr>
              <w:t>0</w:t>
            </w:r>
            <w:r w:rsidRPr="00A03307">
              <w:rPr>
                <w:rFonts w:ascii="Times New Roman" w:hAnsi="Times New Roman" w:cs="Times New Roman"/>
              </w:rPr>
              <w:t xml:space="preserve"> d.</w:t>
            </w:r>
          </w:p>
        </w:tc>
      </w:tr>
      <w:tr w:rsidR="00D424F7" w:rsidRPr="008B168C" w14:paraId="31C64CA7" w14:textId="77777777" w:rsidTr="009C094C">
        <w:trPr>
          <w:cantSplit/>
          <w:trHeight w:val="327"/>
        </w:trPr>
        <w:tc>
          <w:tcPr>
            <w:tcW w:w="850" w:type="dxa"/>
            <w:vMerge w:val="restart"/>
            <w:shd w:val="clear" w:color="auto" w:fill="auto"/>
          </w:tcPr>
          <w:p w14:paraId="31C64CA4" w14:textId="422BE8F4" w:rsidR="00D424F7" w:rsidRPr="00A02833" w:rsidRDefault="00D424F7" w:rsidP="00D424F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4" w:type="dxa"/>
            <w:gridSpan w:val="9"/>
            <w:shd w:val="clear" w:color="auto" w:fill="auto"/>
          </w:tcPr>
          <w:p w14:paraId="31C64CA6" w14:textId="07D1E138" w:rsidR="00D424F7" w:rsidRPr="00533406" w:rsidRDefault="00D424F7" w:rsidP="00D424F7">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424F7" w:rsidRPr="008B168C" w14:paraId="498677D9" w14:textId="77777777" w:rsidTr="009C094C">
        <w:trPr>
          <w:cantSplit/>
          <w:trHeight w:val="529"/>
        </w:trPr>
        <w:tc>
          <w:tcPr>
            <w:tcW w:w="850" w:type="dxa"/>
            <w:vMerge/>
            <w:shd w:val="clear" w:color="auto" w:fill="auto"/>
          </w:tcPr>
          <w:p w14:paraId="3F662C1E" w14:textId="77777777" w:rsidR="00D424F7" w:rsidRPr="00A02833" w:rsidRDefault="00D424F7" w:rsidP="00D424F7">
            <w:pPr>
              <w:rPr>
                <w:rFonts w:ascii="Times New Roman" w:hAnsi="Times New Roman" w:cs="Times New Roman"/>
                <w:b/>
                <w:bCs/>
              </w:rPr>
            </w:pPr>
          </w:p>
        </w:tc>
        <w:tc>
          <w:tcPr>
            <w:tcW w:w="9434" w:type="dxa"/>
            <w:gridSpan w:val="9"/>
            <w:shd w:val="clear" w:color="auto" w:fill="auto"/>
          </w:tcPr>
          <w:p w14:paraId="0E17FE61" w14:textId="7635A98B" w:rsidR="00D424F7" w:rsidRPr="009C094C" w:rsidRDefault="00602030" w:rsidP="00602030">
            <w:pPr>
              <w:jc w:val="both"/>
              <w:rPr>
                <w:rFonts w:ascii="Times New Roman" w:hAnsi="Times New Roman" w:cs="Times New Roman"/>
                <w:i/>
              </w:rPr>
            </w:pPr>
            <w:r w:rsidRPr="00A03307">
              <w:rPr>
                <w:rFonts w:ascii="Times New Roman" w:hAnsi="Times New Roman" w:cs="Times New Roman"/>
              </w:rPr>
              <w:t xml:space="preserve">Pagal Aprašą valstybės pagalba, kaip ji apibrėžta Sutarties dėl Europos Sąjungos veikimo 107 straipsnyje ir de </w:t>
            </w:r>
            <w:proofErr w:type="spellStart"/>
            <w:r w:rsidRPr="00A03307">
              <w:rPr>
                <w:rFonts w:ascii="Times New Roman" w:hAnsi="Times New Roman" w:cs="Times New Roman"/>
              </w:rPr>
              <w:t>minimis</w:t>
            </w:r>
            <w:proofErr w:type="spellEnd"/>
            <w:r w:rsidRPr="00A03307">
              <w:rPr>
                <w:rFonts w:ascii="Times New Roman" w:hAnsi="Times New Roman" w:cs="Times New Roman"/>
              </w:rPr>
              <w:t xml:space="preserve"> pagalba, kuri atitinka 2013 m. gruodžio 18 d. Komisijos reglamento (ES) Nr. 1407/2013 dėl Sutarties dėl Europos Sąjungos veikimo 107 ir 108 straipsnių taikymo de </w:t>
            </w:r>
            <w:proofErr w:type="spellStart"/>
            <w:r w:rsidRPr="00A03307">
              <w:rPr>
                <w:rFonts w:ascii="Times New Roman" w:hAnsi="Times New Roman" w:cs="Times New Roman"/>
              </w:rPr>
              <w:t>minimis</w:t>
            </w:r>
            <w:proofErr w:type="spellEnd"/>
            <w:r w:rsidRPr="00A03307">
              <w:rPr>
                <w:rFonts w:ascii="Times New Roman" w:hAnsi="Times New Roman" w:cs="Times New Roman"/>
              </w:rPr>
              <w:t xml:space="preserve"> pagalbai nuostatas, neteikiama.</w:t>
            </w:r>
          </w:p>
        </w:tc>
      </w:tr>
      <w:tr w:rsidR="00D424F7" w:rsidRPr="008B168C" w14:paraId="736F24E0" w14:textId="77777777" w:rsidTr="009C094C">
        <w:trPr>
          <w:cantSplit/>
          <w:trHeight w:val="423"/>
        </w:trPr>
        <w:tc>
          <w:tcPr>
            <w:tcW w:w="850" w:type="dxa"/>
            <w:vMerge w:val="restart"/>
            <w:shd w:val="clear" w:color="auto" w:fill="auto"/>
          </w:tcPr>
          <w:p w14:paraId="0805D974" w14:textId="1EDE68C4" w:rsidR="00D424F7" w:rsidRPr="00A02833" w:rsidRDefault="00D424F7" w:rsidP="00D424F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4" w:type="dxa"/>
            <w:gridSpan w:val="9"/>
            <w:shd w:val="clear" w:color="auto" w:fill="auto"/>
          </w:tcPr>
          <w:p w14:paraId="6373FAF3" w14:textId="64509AE0" w:rsidR="00D424F7" w:rsidRPr="009C094C" w:rsidRDefault="00D424F7" w:rsidP="00D424F7">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424F7" w14:paraId="54BA3A94" w14:textId="77777777" w:rsidTr="006B5667">
        <w:trPr>
          <w:cantSplit/>
          <w:trHeight w:val="927"/>
        </w:trPr>
        <w:tc>
          <w:tcPr>
            <w:tcW w:w="850" w:type="dxa"/>
            <w:vMerge/>
          </w:tcPr>
          <w:p w14:paraId="60CF28AA" w14:textId="299A923C" w:rsidR="00D424F7" w:rsidRPr="00A02833" w:rsidRDefault="00D424F7" w:rsidP="00D424F7">
            <w:pPr>
              <w:rPr>
                <w:rFonts w:ascii="Times New Roman" w:hAnsi="Times New Roman" w:cs="Times New Roman"/>
                <w:b/>
                <w:bCs/>
              </w:rPr>
            </w:pPr>
          </w:p>
        </w:tc>
        <w:tc>
          <w:tcPr>
            <w:tcW w:w="9434" w:type="dxa"/>
            <w:gridSpan w:val="9"/>
            <w:shd w:val="clear" w:color="auto" w:fill="auto"/>
          </w:tcPr>
          <w:p w14:paraId="189B9764" w14:textId="2F33CE7C" w:rsidR="00D424F7" w:rsidRPr="0076242A" w:rsidRDefault="00D424F7" w:rsidP="0076242A">
            <w:pPr>
              <w:spacing w:after="160" w:line="259" w:lineRule="auto"/>
              <w:jc w:val="both"/>
              <w:rPr>
                <w:iCs/>
              </w:rPr>
            </w:pPr>
            <w:r w:rsidRPr="0076242A">
              <w:rPr>
                <w:rFonts w:ascii="Times New Roman" w:eastAsia="Times New Roman" w:hAnsi="Times New Roman" w:cs="Times New Roman"/>
                <w:iCs/>
              </w:rPr>
              <w:t xml:space="preserve">Projektų bendrieji atrankos kriterijai nurodyti </w:t>
            </w:r>
            <w:r w:rsidRPr="0076242A">
              <w:rPr>
                <w:rFonts w:ascii="Times New Roman" w:eastAsia="Times New Roman" w:hAnsi="Times New Roman" w:cs="Times New Roman"/>
                <w:iCs/>
                <w:color w:val="000000" w:themeColor="text1"/>
              </w:rPr>
              <w:t>Projektų administravimo ir finansavimo taisyklių 2 priede</w:t>
            </w:r>
            <w:r w:rsidRPr="0076242A">
              <w:rPr>
                <w:rFonts w:ascii="Times New Roman" w:eastAsia="Times New Roman" w:hAnsi="Times New Roman" w:cs="Times New Roman"/>
                <w:iCs/>
                <w:color w:val="000000" w:themeColor="text1"/>
                <w:sz w:val="20"/>
                <w:szCs w:val="20"/>
              </w:rPr>
              <w:t xml:space="preserve"> </w:t>
            </w:r>
            <w:hyperlink r:id="rId12" w:history="1">
              <w:r w:rsidRPr="0076242A">
                <w:rPr>
                  <w:rStyle w:val="Hyperlink"/>
                  <w:rFonts w:ascii="Times New Roman" w:hAnsi="Times New Roman" w:cs="Times New Roman"/>
                  <w:iCs/>
                </w:rPr>
                <w:t>https://2021.esinvesticijos.lt/dokumentai/projektu-bendruju-atrankos-kriteriju-sarasas-ir-ju-vertinimo-metodika-3</w:t>
              </w:r>
            </w:hyperlink>
          </w:p>
        </w:tc>
      </w:tr>
      <w:tr w:rsidR="00D424F7" w:rsidRPr="008B168C" w14:paraId="0327D8D8" w14:textId="77777777" w:rsidTr="009C094C">
        <w:trPr>
          <w:cantSplit/>
          <w:trHeight w:val="423"/>
        </w:trPr>
        <w:tc>
          <w:tcPr>
            <w:tcW w:w="850" w:type="dxa"/>
            <w:vMerge w:val="restart"/>
          </w:tcPr>
          <w:p w14:paraId="5BA77AE0" w14:textId="7C229CBF" w:rsidR="00D424F7" w:rsidRPr="00A02833" w:rsidRDefault="00D424F7" w:rsidP="00D424F7">
            <w:pPr>
              <w:rPr>
                <w:rFonts w:ascii="Times New Roman" w:hAnsi="Times New Roman" w:cs="Times New Roman"/>
                <w:b/>
                <w:bCs/>
              </w:rPr>
            </w:pPr>
            <w:r w:rsidRPr="00A02833">
              <w:rPr>
                <w:rFonts w:ascii="Times New Roman" w:hAnsi="Times New Roman" w:cs="Times New Roman"/>
                <w:b/>
                <w:bCs/>
              </w:rPr>
              <w:t>2.16.7</w:t>
            </w:r>
          </w:p>
        </w:tc>
        <w:tc>
          <w:tcPr>
            <w:tcW w:w="9434" w:type="dxa"/>
            <w:gridSpan w:val="9"/>
            <w:shd w:val="clear" w:color="auto" w:fill="auto"/>
          </w:tcPr>
          <w:p w14:paraId="4321CFA6" w14:textId="5928657D" w:rsidR="00D424F7" w:rsidRPr="009C094C" w:rsidRDefault="00D424F7" w:rsidP="00D424F7">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424F7" w14:paraId="251D5187" w14:textId="77777777" w:rsidTr="009C094C">
        <w:trPr>
          <w:cantSplit/>
          <w:trHeight w:val="423"/>
        </w:trPr>
        <w:tc>
          <w:tcPr>
            <w:tcW w:w="850" w:type="dxa"/>
            <w:vMerge/>
          </w:tcPr>
          <w:p w14:paraId="332C59B2" w14:textId="7569E6C6" w:rsidR="00D424F7" w:rsidRDefault="00D424F7" w:rsidP="00D424F7">
            <w:pPr>
              <w:rPr>
                <w:rFonts w:ascii="Times New Roman" w:hAnsi="Times New Roman" w:cs="Times New Roman"/>
              </w:rPr>
            </w:pPr>
          </w:p>
        </w:tc>
        <w:tc>
          <w:tcPr>
            <w:tcW w:w="9434" w:type="dxa"/>
            <w:gridSpan w:val="9"/>
            <w:shd w:val="clear" w:color="auto" w:fill="auto"/>
          </w:tcPr>
          <w:p w14:paraId="52540129" w14:textId="199D5901" w:rsidR="00D424F7" w:rsidRDefault="00CB0CBA" w:rsidP="00D424F7">
            <w:pPr>
              <w:rPr>
                <w:rFonts w:ascii="Times New Roman" w:hAnsi="Times New Roman" w:cs="Times New Roman"/>
                <w:i/>
                <w:iCs/>
              </w:rPr>
            </w:pPr>
            <w:r w:rsidRPr="00B27863">
              <w:rPr>
                <w:rFonts w:ascii="Times New Roman" w:hAnsi="Times New Roman" w:cs="Times New Roman"/>
                <w:iCs/>
              </w:rPr>
              <w:t xml:space="preserve">Specialieji </w:t>
            </w:r>
            <w:r>
              <w:rPr>
                <w:rFonts w:ascii="Times New Roman" w:hAnsi="Times New Roman" w:cs="Times New Roman"/>
                <w:iCs/>
              </w:rPr>
              <w:t>p</w:t>
            </w:r>
            <w:r w:rsidRPr="00CF5E1C">
              <w:rPr>
                <w:rFonts w:ascii="Times New Roman" w:hAnsi="Times New Roman" w:cs="Times New Roman"/>
                <w:iCs/>
              </w:rPr>
              <w:t>rojektų atrankos kriterijai nėra nustatomi.</w:t>
            </w:r>
          </w:p>
        </w:tc>
      </w:tr>
      <w:tr w:rsidR="00D424F7" w14:paraId="3462DE83" w14:textId="77777777" w:rsidTr="009C094C">
        <w:trPr>
          <w:cantSplit/>
          <w:trHeight w:val="423"/>
        </w:trPr>
        <w:tc>
          <w:tcPr>
            <w:tcW w:w="850" w:type="dxa"/>
            <w:vMerge w:val="restart"/>
          </w:tcPr>
          <w:p w14:paraId="451EA9F3" w14:textId="310E8EE6" w:rsidR="00D424F7" w:rsidRPr="00A02833" w:rsidRDefault="00D424F7" w:rsidP="00D424F7">
            <w:pPr>
              <w:rPr>
                <w:rFonts w:ascii="Times New Roman" w:hAnsi="Times New Roman" w:cs="Times New Roman"/>
                <w:b/>
                <w:bCs/>
              </w:rPr>
            </w:pPr>
            <w:r w:rsidRPr="00A02833">
              <w:rPr>
                <w:rFonts w:ascii="Times New Roman" w:hAnsi="Times New Roman" w:cs="Times New Roman"/>
                <w:b/>
                <w:bCs/>
              </w:rPr>
              <w:t>2.16.8</w:t>
            </w:r>
          </w:p>
        </w:tc>
        <w:tc>
          <w:tcPr>
            <w:tcW w:w="9434" w:type="dxa"/>
            <w:gridSpan w:val="9"/>
            <w:shd w:val="clear" w:color="auto" w:fill="auto"/>
          </w:tcPr>
          <w:p w14:paraId="3B04E1E1" w14:textId="356E87A9" w:rsidR="00D424F7" w:rsidRPr="009C094C" w:rsidRDefault="00D424F7" w:rsidP="00D424F7">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424F7" w14:paraId="206BEFE7" w14:textId="77777777" w:rsidTr="009C094C">
        <w:trPr>
          <w:cantSplit/>
          <w:trHeight w:val="423"/>
        </w:trPr>
        <w:tc>
          <w:tcPr>
            <w:tcW w:w="850" w:type="dxa"/>
            <w:vMerge/>
          </w:tcPr>
          <w:p w14:paraId="639006DB" w14:textId="1353E2A2" w:rsidR="00D424F7" w:rsidRDefault="00D424F7" w:rsidP="00D424F7">
            <w:pPr>
              <w:rPr>
                <w:rFonts w:ascii="Times New Roman" w:hAnsi="Times New Roman" w:cs="Times New Roman"/>
              </w:rPr>
            </w:pPr>
          </w:p>
        </w:tc>
        <w:tc>
          <w:tcPr>
            <w:tcW w:w="9434" w:type="dxa"/>
            <w:gridSpan w:val="9"/>
            <w:shd w:val="clear" w:color="auto" w:fill="auto"/>
          </w:tcPr>
          <w:p w14:paraId="15523968" w14:textId="26EA25E2" w:rsidR="00D424F7" w:rsidRPr="009C094C" w:rsidRDefault="00CB0CBA" w:rsidP="00D424F7">
            <w:pPr>
              <w:rPr>
                <w:rFonts w:ascii="Times New Roman" w:hAnsi="Times New Roman" w:cs="Times New Roman"/>
                <w:b/>
                <w:bCs/>
                <w:i/>
                <w:iCs/>
              </w:rPr>
            </w:pPr>
            <w:r>
              <w:rPr>
                <w:rFonts w:ascii="Times New Roman" w:hAnsi="Times New Roman" w:cs="Times New Roman"/>
                <w:iCs/>
              </w:rPr>
              <w:t>P</w:t>
            </w:r>
            <w:r w:rsidRPr="00CF5E1C">
              <w:rPr>
                <w:rFonts w:ascii="Times New Roman" w:hAnsi="Times New Roman" w:cs="Times New Roman"/>
                <w:iCs/>
              </w:rPr>
              <w:t>rioritetiniai projektų atrankos kriterijai nėra nustatomi.</w:t>
            </w:r>
          </w:p>
        </w:tc>
      </w:tr>
      <w:tr w:rsidR="00D424F7" w:rsidRPr="008B168C" w14:paraId="31C64CB8" w14:textId="77777777" w:rsidTr="009C094C">
        <w:trPr>
          <w:cantSplit/>
          <w:trHeight w:val="423"/>
        </w:trPr>
        <w:tc>
          <w:tcPr>
            <w:tcW w:w="850" w:type="dxa"/>
          </w:tcPr>
          <w:p w14:paraId="31C64CB4" w14:textId="7CA25471" w:rsidR="00D424F7" w:rsidRPr="0090338F" w:rsidRDefault="00D424F7" w:rsidP="00D424F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9"/>
          </w:tcPr>
          <w:p w14:paraId="31C64CB7" w14:textId="3A0B9723" w:rsidR="00D424F7" w:rsidRPr="00816450" w:rsidRDefault="00D424F7" w:rsidP="00D424F7">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424F7" w:rsidRPr="008B168C" w14:paraId="31C64CC6" w14:textId="77777777" w:rsidTr="2006C839">
        <w:trPr>
          <w:gridAfter w:val="1"/>
          <w:wAfter w:w="14" w:type="dxa"/>
          <w:cantSplit/>
          <w:trHeight w:val="300"/>
        </w:trPr>
        <w:tc>
          <w:tcPr>
            <w:tcW w:w="850" w:type="dxa"/>
          </w:tcPr>
          <w:p w14:paraId="31C64CC2" w14:textId="03990575" w:rsidR="00D424F7" w:rsidRPr="00A02833" w:rsidRDefault="00D424F7" w:rsidP="00D424F7">
            <w:pPr>
              <w:rPr>
                <w:rFonts w:ascii="Times New Roman" w:hAnsi="Times New Roman" w:cs="Times New Roman"/>
                <w:b/>
                <w:bCs/>
              </w:rPr>
            </w:pPr>
            <w:r w:rsidRPr="00A02833">
              <w:rPr>
                <w:rFonts w:ascii="Times New Roman" w:hAnsi="Times New Roman" w:cs="Times New Roman"/>
                <w:b/>
                <w:bCs/>
              </w:rPr>
              <w:t>2.17.1.</w:t>
            </w:r>
          </w:p>
        </w:tc>
        <w:tc>
          <w:tcPr>
            <w:tcW w:w="1984" w:type="dxa"/>
          </w:tcPr>
          <w:p w14:paraId="31C64CC3" w14:textId="70BE7A26" w:rsidR="00D424F7" w:rsidRPr="00216BC8" w:rsidRDefault="00D424F7" w:rsidP="00D424F7">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7"/>
          </w:tcPr>
          <w:p w14:paraId="31C64CC5" w14:textId="41F4A222" w:rsidR="00D424F7" w:rsidRPr="00DE1CAC" w:rsidRDefault="00DE1CAC" w:rsidP="00D424F7">
            <w:pPr>
              <w:jc w:val="both"/>
              <w:rPr>
                <w:rFonts w:ascii="Times New Roman" w:hAnsi="Times New Roman" w:cs="Times New Roman"/>
              </w:rPr>
            </w:pPr>
            <w:r w:rsidRPr="00DE1CAC">
              <w:rPr>
                <w:rFonts w:ascii="Times New Roman" w:hAnsi="Times New Roman" w:cs="Times New Roman"/>
              </w:rPr>
              <w:t xml:space="preserve">Projektų įgyvendinimo planas turi būti parengtas pagal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1 priedą. </w:t>
            </w:r>
            <w:bookmarkStart w:id="0" w:name="_Hlk97040275"/>
            <w:bookmarkStart w:id="1" w:name="_Hlk97040444"/>
            <w:r w:rsidRPr="00DE1CAC">
              <w:rPr>
                <w:rFonts w:ascii="Times New Roman" w:hAnsi="Times New Roman" w:cs="Times New Roman"/>
              </w:rPr>
              <w:t xml:space="preserve">Parengtas projektų įgyvendinimo planas (su visais privalomais priedais) pasirašomas kvalifikuotu elektroniniu parašu ir teikiamas </w:t>
            </w:r>
            <w:bookmarkEnd w:id="0"/>
            <w:r w:rsidRPr="00DE1CAC">
              <w:rPr>
                <w:rFonts w:ascii="Times New Roman" w:hAnsi="Times New Roman" w:cs="Times New Roman"/>
              </w:rPr>
              <w:t xml:space="preserve">el. paštu </w:t>
            </w:r>
            <w:hyperlink r:id="rId13" w:history="1">
              <w:r w:rsidRPr="00DE1CAC">
                <w:rPr>
                  <w:rStyle w:val="Hyperlink"/>
                  <w:rFonts w:ascii="Times New Roman" w:hAnsi="Times New Roman" w:cs="Times New Roman"/>
                </w:rPr>
                <w:t>info@cpva.lt</w:t>
              </w:r>
            </w:hyperlink>
            <w:r w:rsidRPr="00DE1CAC">
              <w:rPr>
                <w:rFonts w:ascii="Times New Roman" w:hAnsi="Times New Roman" w:cs="Times New Roman"/>
              </w:rPr>
              <w:t>.</w:t>
            </w:r>
            <w:bookmarkEnd w:id="1"/>
          </w:p>
        </w:tc>
      </w:tr>
      <w:tr w:rsidR="00D424F7" w:rsidRPr="008B168C" w14:paraId="31C64CCF" w14:textId="77777777" w:rsidTr="00FF7835">
        <w:trPr>
          <w:gridAfter w:val="1"/>
          <w:wAfter w:w="14" w:type="dxa"/>
          <w:cantSplit/>
          <w:trHeight w:val="5800"/>
        </w:trPr>
        <w:tc>
          <w:tcPr>
            <w:tcW w:w="850" w:type="dxa"/>
          </w:tcPr>
          <w:p w14:paraId="31C64CCC" w14:textId="04F6DFB8" w:rsidR="00D424F7" w:rsidRPr="00A02833" w:rsidRDefault="00D424F7" w:rsidP="00D424F7">
            <w:pPr>
              <w:rPr>
                <w:rFonts w:ascii="Times New Roman" w:hAnsi="Times New Roman" w:cs="Times New Roman"/>
                <w:b/>
                <w:bCs/>
              </w:rPr>
            </w:pPr>
            <w:r w:rsidRPr="00A02833">
              <w:rPr>
                <w:rFonts w:ascii="Times New Roman" w:hAnsi="Times New Roman" w:cs="Times New Roman"/>
                <w:b/>
                <w:bCs/>
              </w:rPr>
              <w:lastRenderedPageBreak/>
              <w:t xml:space="preserve">2.17.2. </w:t>
            </w:r>
          </w:p>
        </w:tc>
        <w:tc>
          <w:tcPr>
            <w:tcW w:w="1984" w:type="dxa"/>
          </w:tcPr>
          <w:p w14:paraId="31C64CCD" w14:textId="11EBB7F9" w:rsidR="00D424F7" w:rsidRPr="00216BC8" w:rsidRDefault="00D424F7" w:rsidP="00D424F7">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7"/>
          </w:tcPr>
          <w:p w14:paraId="2666D50F" w14:textId="19C7D8CA" w:rsidR="00D424F7" w:rsidRPr="005F5E92" w:rsidRDefault="00515D73" w:rsidP="00D424F7">
            <w:pPr>
              <w:rPr>
                <w:rFonts w:ascii="Times New Roman" w:eastAsia="MS Gothic" w:hAnsi="Times New Roman" w:cs="Times New Roman"/>
                <w:b/>
                <w:bCs/>
              </w:rPr>
            </w:pPr>
            <w:hyperlink r:id="rId14" w:history="1"/>
            <w:r w:rsidR="00D424F7" w:rsidRPr="009C094C">
              <w:rPr>
                <w:rFonts w:ascii="Times New Roman" w:eastAsia="MS Gothic" w:hAnsi="Times New Roman" w:cs="Times New Roman"/>
                <w:b/>
                <w:bCs/>
              </w:rPr>
              <w:t xml:space="preserve">Teikiant </w:t>
            </w:r>
            <w:r w:rsidR="00D424F7">
              <w:rPr>
                <w:rFonts w:ascii="Times New Roman" w:eastAsia="MS Gothic" w:hAnsi="Times New Roman" w:cs="Times New Roman"/>
                <w:b/>
                <w:bCs/>
              </w:rPr>
              <w:t>PĮP</w:t>
            </w:r>
            <w:r w:rsidR="00D424F7" w:rsidRPr="009C094C">
              <w:rPr>
                <w:rFonts w:ascii="Times New Roman" w:eastAsia="MS Gothic" w:hAnsi="Times New Roman" w:cs="Times New Roman"/>
                <w:b/>
                <w:bCs/>
              </w:rPr>
              <w:t xml:space="preserve"> </w:t>
            </w:r>
            <w:r w:rsidR="00D424F7">
              <w:rPr>
                <w:rFonts w:ascii="Times New Roman" w:eastAsia="MS Gothic" w:hAnsi="Times New Roman" w:cs="Times New Roman"/>
                <w:b/>
                <w:bCs/>
              </w:rPr>
              <w:t xml:space="preserve">kartu </w:t>
            </w:r>
            <w:r w:rsidR="00D424F7" w:rsidRPr="009C094C">
              <w:rPr>
                <w:rFonts w:ascii="Times New Roman" w:eastAsia="MS Gothic" w:hAnsi="Times New Roman" w:cs="Times New Roman"/>
                <w:b/>
                <w:bCs/>
              </w:rPr>
              <w:t>turi būti pateikta:</w:t>
            </w:r>
          </w:p>
          <w:p w14:paraId="40276356" w14:textId="66ADDBA4" w:rsidR="00D424F7" w:rsidRPr="00B57DA7" w:rsidRDefault="00515D73" w:rsidP="00D424F7">
            <w:pPr>
              <w:rPr>
                <w:rFonts w:ascii="Times New Roman" w:hAnsi="Times New Roman" w:cs="Times New Roman"/>
              </w:rPr>
            </w:pPr>
            <w:sdt>
              <w:sdtPr>
                <w:rPr>
                  <w:rFonts w:ascii="Times New Roman" w:hAnsi="Times New Roman" w:cs="Times New Roman"/>
                </w:rPr>
                <w:id w:val="-1283724716"/>
                <w:placeholder>
                  <w:docPart w:val="2BDFA728997147789623F94CBF32741D"/>
                </w:placeholder>
                <w14:checkbox>
                  <w14:checked w14:val="1"/>
                  <w14:checkedState w14:val="2612" w14:font="MS Gothic"/>
                  <w14:uncheckedState w14:val="2610" w14:font="MS Gothic"/>
                </w14:checkbox>
              </w:sdtPr>
              <w:sdtEndPr/>
              <w:sdtContent>
                <w:r w:rsidR="00B73EC6">
                  <w:rPr>
                    <w:rFonts w:ascii="MS Gothic" w:eastAsia="MS Gothic" w:hAnsi="MS Gothic" w:cs="Times New Roman" w:hint="eastAsia"/>
                  </w:rPr>
                  <w:t>☒</w:t>
                </w:r>
              </w:sdtContent>
            </w:sdt>
            <w:r w:rsidR="00D424F7" w:rsidRPr="00B57DA7">
              <w:rPr>
                <w:rFonts w:ascii="Times New Roman" w:hAnsi="Times New Roman" w:cs="Times New Roman"/>
              </w:rPr>
              <w:t xml:space="preserve"> Partnerio deklaracija</w:t>
            </w:r>
            <w:r w:rsidR="00D424F7" w:rsidRPr="61F0C4A1">
              <w:rPr>
                <w:rFonts w:ascii="Times New Roman" w:hAnsi="Times New Roman" w:cs="Times New Roman"/>
              </w:rPr>
              <w:t xml:space="preserve"> (jei projektas  įgyvendinamas su partneriu (-</w:t>
            </w:r>
            <w:proofErr w:type="spellStart"/>
            <w:r w:rsidR="00D424F7" w:rsidRPr="61F0C4A1">
              <w:rPr>
                <w:rFonts w:ascii="Times New Roman" w:hAnsi="Times New Roman" w:cs="Times New Roman"/>
              </w:rPr>
              <w:t>iais</w:t>
            </w:r>
            <w:proofErr w:type="spellEnd"/>
            <w:r w:rsidR="00D424F7" w:rsidRPr="61F0C4A1">
              <w:rPr>
                <w:rFonts w:ascii="Times New Roman" w:hAnsi="Times New Roman" w:cs="Times New Roman"/>
              </w:rPr>
              <w:t>)</w:t>
            </w:r>
          </w:p>
          <w:p w14:paraId="421AAF23" w14:textId="05FAC61A" w:rsidR="00D424F7" w:rsidRPr="00B57DA7" w:rsidRDefault="00515D73" w:rsidP="00D424F7">
            <w:pPr>
              <w:rPr>
                <w:rFonts w:ascii="Times New Roman" w:hAnsi="Times New Roman" w:cs="Times New Roman"/>
              </w:rPr>
            </w:pPr>
            <w:hyperlink r:id="rId15" w:history="1">
              <w:r w:rsidR="00D424F7" w:rsidRPr="00F112F2">
                <w:rPr>
                  <w:rStyle w:val="Hyperlink"/>
                  <w:rFonts w:ascii="Times New Roman" w:hAnsi="Times New Roman" w:cs="Times New Roman"/>
                </w:rPr>
                <w:t>https://2021.esinvesticijos.lt/dokumentai/partnerio-deklaracija</w:t>
              </w:r>
            </w:hyperlink>
            <w:r w:rsidR="00D424F7">
              <w:rPr>
                <w:rFonts w:ascii="Times New Roman" w:hAnsi="Times New Roman" w:cs="Times New Roman"/>
              </w:rPr>
              <w:t xml:space="preserve"> </w:t>
            </w:r>
          </w:p>
          <w:p w14:paraId="21262708" w14:textId="5DBD8268" w:rsidR="00D424F7" w:rsidRDefault="00515D73" w:rsidP="00D424F7">
            <w:pPr>
              <w:rPr>
                <w:rFonts w:ascii="Times New Roman" w:hAnsi="Times New Roman" w:cs="Times New Roman"/>
              </w:rPr>
            </w:pPr>
            <w:sdt>
              <w:sdtPr>
                <w:rPr>
                  <w:rFonts w:ascii="Times New Roman" w:hAnsi="Times New Roman" w:cs="Times New Roman"/>
                </w:rPr>
                <w:id w:val="1514339151"/>
                <w:placeholder>
                  <w:docPart w:val="2BDFA728997147789623F94CBF32741D"/>
                </w:placeholder>
                <w14:checkbox>
                  <w14:checked w14:val="1"/>
                  <w14:checkedState w14:val="2612" w14:font="MS Gothic"/>
                  <w14:uncheckedState w14:val="2610" w14:font="MS Gothic"/>
                </w14:checkbox>
              </w:sdtPr>
              <w:sdtEndPr/>
              <w:sdtContent>
                <w:r w:rsidR="00EE4D7C">
                  <w:rPr>
                    <w:rFonts w:ascii="MS Gothic" w:eastAsia="MS Gothic" w:hAnsi="MS Gothic" w:cs="Times New Roman" w:hint="eastAsia"/>
                  </w:rPr>
                  <w:t>☒</w:t>
                </w:r>
              </w:sdtContent>
            </w:sdt>
            <w:r w:rsidR="00D424F7" w:rsidRPr="00B57DA7">
              <w:rPr>
                <w:rFonts w:ascii="Times New Roman" w:hAnsi="Times New Roman" w:cs="Times New Roman"/>
              </w:rPr>
              <w:t xml:space="preserve"> Informacija apie projekto biudžeto paskirstymą pagal pareiškėjus ir partnerius </w:t>
            </w:r>
            <w:r w:rsidR="00D424F7" w:rsidRPr="61F0C4A1">
              <w:rPr>
                <w:rFonts w:ascii="Times New Roman" w:hAnsi="Times New Roman" w:cs="Times New Roman"/>
              </w:rPr>
              <w:t>(jei projektas įgyvendinamas</w:t>
            </w:r>
          </w:p>
          <w:p w14:paraId="14BDA3D7" w14:textId="05C73B96" w:rsidR="00D424F7" w:rsidRPr="00B57DA7" w:rsidRDefault="00D424F7" w:rsidP="00D424F7">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6"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D424F7" w:rsidRPr="00B57DA7" w:rsidRDefault="00515D73" w:rsidP="00D424F7">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424F7">
                  <w:rPr>
                    <w:rFonts w:ascii="MS Gothic" w:eastAsia="MS Gothic" w:hAnsi="MS Gothic" w:cs="Times New Roman" w:hint="eastAsia"/>
                  </w:rPr>
                  <w:t>☐</w:t>
                </w:r>
              </w:sdtContent>
            </w:sdt>
            <w:r w:rsidR="00D424F7" w:rsidRPr="00B57DA7">
              <w:rPr>
                <w:rFonts w:ascii="Times New Roman" w:hAnsi="Times New Roman" w:cs="Times New Roman"/>
              </w:rPr>
              <w:t xml:space="preserve"> Informacijos apie pareiškėjui (partneriui) suteiktą valstybės pagalbą (išskyr</w:t>
            </w:r>
            <w:r w:rsidR="00D424F7">
              <w:rPr>
                <w:rFonts w:ascii="Times New Roman" w:hAnsi="Times New Roman" w:cs="Times New Roman"/>
              </w:rPr>
              <w:t>u</w:t>
            </w:r>
            <w:r w:rsidR="00D424F7" w:rsidRPr="00B57DA7">
              <w:rPr>
                <w:rFonts w:ascii="Times New Roman" w:hAnsi="Times New Roman" w:cs="Times New Roman"/>
              </w:rPr>
              <w:t xml:space="preserve">s de </w:t>
            </w:r>
            <w:proofErr w:type="spellStart"/>
            <w:r w:rsidR="00D424F7" w:rsidRPr="00B57DA7">
              <w:rPr>
                <w:rFonts w:ascii="Times New Roman" w:hAnsi="Times New Roman" w:cs="Times New Roman"/>
              </w:rPr>
              <w:t>minimis</w:t>
            </w:r>
            <w:proofErr w:type="spellEnd"/>
            <w:r w:rsidR="00D424F7" w:rsidRPr="00B57DA7">
              <w:rPr>
                <w:rFonts w:ascii="Times New Roman" w:hAnsi="Times New Roman" w:cs="Times New Roman"/>
              </w:rPr>
              <w:t>) forma</w:t>
            </w:r>
          </w:p>
          <w:p w14:paraId="7DDD0DBC" w14:textId="450729CF" w:rsidR="00D424F7" w:rsidRDefault="00515D73" w:rsidP="00D424F7">
            <w:pPr>
              <w:rPr>
                <w:rFonts w:ascii="Times New Roman" w:hAnsi="Times New Roman" w:cs="Times New Roman"/>
              </w:rPr>
            </w:pPr>
            <w:hyperlink r:id="rId17" w:history="1">
              <w:r w:rsidR="00D424F7" w:rsidRPr="00F112F2">
                <w:rPr>
                  <w:rStyle w:val="Hyperlink"/>
                  <w:rFonts w:ascii="Times New Roman" w:hAnsi="Times New Roman" w:cs="Times New Roman"/>
                </w:rPr>
                <w:t>https://2021.esinvesticijos.lt/dokumentai/informacijos-apie-pareiskejui-partneriui-suteikta-valstybes-pagalba-isskyrus-de-minimis-forma-1</w:t>
              </w:r>
            </w:hyperlink>
            <w:r w:rsidR="00D424F7">
              <w:rPr>
                <w:rFonts w:ascii="Times New Roman" w:hAnsi="Times New Roman" w:cs="Times New Roman"/>
              </w:rPr>
              <w:t xml:space="preserve"> </w:t>
            </w:r>
          </w:p>
          <w:p w14:paraId="0A10E21C" w14:textId="783E4556" w:rsidR="00D424F7" w:rsidRDefault="00515D73" w:rsidP="00D424F7">
            <w:pPr>
              <w:rPr>
                <w:rFonts w:ascii="Times New Roman" w:hAnsi="Times New Roman" w:cs="Times New Roman"/>
              </w:rPr>
            </w:pPr>
            <w:sdt>
              <w:sdtPr>
                <w:rPr>
                  <w:rFonts w:ascii="Times New Roman" w:hAnsi="Times New Roman" w:cs="Times New Roman"/>
                </w:rPr>
                <w:id w:val="-2105720156"/>
                <w:placeholder>
                  <w:docPart w:val="2BDFA728997147789623F94CBF32741D"/>
                </w:placeholder>
                <w14:checkbox>
                  <w14:checked w14:val="0"/>
                  <w14:checkedState w14:val="2612" w14:font="MS Gothic"/>
                  <w14:uncheckedState w14:val="2610" w14:font="MS Gothic"/>
                </w14:checkbox>
              </w:sdtPr>
              <w:sdtEndPr/>
              <w:sdtContent>
                <w:r w:rsidR="00D424F7">
                  <w:rPr>
                    <w:rFonts w:ascii="MS Gothic" w:eastAsia="MS Gothic" w:hAnsi="MS Gothic" w:cs="Times New Roman"/>
                  </w:rPr>
                  <w:t>☐</w:t>
                </w:r>
              </w:sdtContent>
            </w:sdt>
            <w:r w:rsidR="00D424F7" w:rsidRPr="00B57DA7">
              <w:rPr>
                <w:rFonts w:ascii="Times New Roman" w:hAnsi="Times New Roman" w:cs="Times New Roman"/>
              </w:rPr>
              <w:t xml:space="preserve"> Informacija apie projektui taikomus aplinkosaugos reikalavimus</w:t>
            </w:r>
            <w:r w:rsidR="00D424F7">
              <w:rPr>
                <w:rFonts w:ascii="Times New Roman" w:hAnsi="Times New Roman" w:cs="Times New Roman"/>
              </w:rPr>
              <w:t xml:space="preserve"> </w:t>
            </w:r>
            <w:hyperlink r:id="rId18" w:history="1">
              <w:r w:rsidR="00D424F7" w:rsidRPr="0008436A">
                <w:rPr>
                  <w:rStyle w:val="Hyperlink"/>
                  <w:rFonts w:ascii="Times New Roman" w:hAnsi="Times New Roman" w:cs="Times New Roman"/>
                </w:rPr>
                <w:t>https://2021.esinvesticijos.lt/dokumentai/informacijos-apie-projektui-taikomus-aplinkosaugos-reikalavimus-forma-1</w:t>
              </w:r>
            </w:hyperlink>
            <w:r w:rsidR="00D424F7">
              <w:rPr>
                <w:rFonts w:ascii="Times New Roman" w:hAnsi="Times New Roman" w:cs="Times New Roman"/>
              </w:rPr>
              <w:t xml:space="preserve">  </w:t>
            </w:r>
          </w:p>
          <w:p w14:paraId="41ABD081" w14:textId="687ED16C" w:rsidR="002D32A1" w:rsidRPr="00757C58" w:rsidRDefault="00515D73" w:rsidP="00757C58">
            <w:pPr>
              <w:rPr>
                <w:rFonts w:ascii="Times New Roman" w:hAnsi="Times New Roman" w:cs="Times New Roman"/>
              </w:rPr>
            </w:pPr>
            <w:sdt>
              <w:sdtPr>
                <w:rPr>
                  <w:rFonts w:ascii="Times New Roman" w:hAnsi="Times New Roman" w:cs="Times New Roman"/>
                </w:rPr>
                <w:id w:val="1078791020"/>
                <w:placeholder>
                  <w:docPart w:val="2BDFA728997147789623F94CBF32741D"/>
                </w:placeholder>
                <w14:checkbox>
                  <w14:checked w14:val="1"/>
                  <w14:checkedState w14:val="2612" w14:font="MS Gothic"/>
                  <w14:uncheckedState w14:val="2610" w14:font="MS Gothic"/>
                </w14:checkbox>
              </w:sdtPr>
              <w:sdtEndPr/>
              <w:sdtContent>
                <w:r w:rsidR="00EC56B8">
                  <w:rPr>
                    <w:rFonts w:ascii="MS Gothic" w:eastAsia="MS Gothic" w:hAnsi="MS Gothic" w:cs="Times New Roman" w:hint="eastAsia"/>
                  </w:rPr>
                  <w:t>☒</w:t>
                </w:r>
              </w:sdtContent>
            </w:sdt>
            <w:r w:rsidR="00D424F7">
              <w:rPr>
                <w:rFonts w:ascii="Times New Roman" w:hAnsi="Times New Roman" w:cs="Times New Roman"/>
              </w:rPr>
              <w:t xml:space="preserve"> </w:t>
            </w:r>
            <w:r w:rsidR="00D424F7" w:rsidRPr="7BC78F99">
              <w:rPr>
                <w:rFonts w:ascii="Times New Roman" w:hAnsi="Times New Roman" w:cs="Times New Roman"/>
              </w:rPr>
              <w:t>Kiti priedai:</w:t>
            </w:r>
          </w:p>
          <w:p w14:paraId="04C60A45" w14:textId="26038722" w:rsidR="00F14D0D" w:rsidRPr="00F14D0D" w:rsidRDefault="00F14D0D" w:rsidP="003B5B77">
            <w:pPr>
              <w:pStyle w:val="ListParagraph"/>
              <w:numPr>
                <w:ilvl w:val="0"/>
                <w:numId w:val="27"/>
              </w:numPr>
              <w:jc w:val="both"/>
              <w:rPr>
                <w:rFonts w:ascii="Times New Roman" w:hAnsi="Times New Roman" w:cs="Times New Roman"/>
              </w:rPr>
            </w:pPr>
            <w:r w:rsidRPr="00F14D0D">
              <w:rPr>
                <w:rFonts w:ascii="Times New Roman" w:hAnsi="Times New Roman" w:cs="Times New Roman"/>
              </w:rPr>
              <w:t xml:space="preserve">Investicijų projektas parengtas pagal Investicijų projektų rengimo metodiką, patvirtintą viešosios įstaigos Centrinės projektų valdymo agentūros direktoriaus 2014 m. gruodžio 31 d. įsakymu Nr. 2014/8-337, kuri </w:t>
            </w:r>
            <w:r w:rsidR="009937BC">
              <w:rPr>
                <w:rFonts w:ascii="Times New Roman" w:hAnsi="Times New Roman" w:cs="Times New Roman"/>
              </w:rPr>
              <w:t xml:space="preserve">yra </w:t>
            </w:r>
            <w:r w:rsidRPr="00F14D0D">
              <w:rPr>
                <w:rFonts w:ascii="Times New Roman" w:hAnsi="Times New Roman" w:cs="Times New Roman"/>
              </w:rPr>
              <w:t>http://www.ppplietuva.lt/ skiltyje „viešųjų investicijų projektų rengimas“ prie „rengimas ir vertinimas“;</w:t>
            </w:r>
          </w:p>
          <w:p w14:paraId="69676687" w14:textId="724CBB9A" w:rsidR="00757C58" w:rsidRDefault="00B0576F" w:rsidP="003B5B77">
            <w:pPr>
              <w:pStyle w:val="ListParagraph"/>
              <w:numPr>
                <w:ilvl w:val="0"/>
                <w:numId w:val="27"/>
              </w:numPr>
              <w:jc w:val="both"/>
              <w:rPr>
                <w:rFonts w:ascii="Times New Roman" w:hAnsi="Times New Roman" w:cs="Times New Roman"/>
              </w:rPr>
            </w:pPr>
            <w:r w:rsidRPr="00B0576F">
              <w:rPr>
                <w:rFonts w:ascii="Times New Roman" w:hAnsi="Times New Roman" w:cs="Times New Roman"/>
              </w:rPr>
              <w:t>Atsižvelgiant į Valstybės informacinių išteklių valdymo įstatymo 30 straipsnio 1 dalies reikalavimus, papildomai turi būti pateikta galimybių studija arba pateikta galimybių studijoje reikalaujama informacija investicijų projekte; minėta informacija turi būti pateikta vadovaujantis Valstybės informacinių sistemų gyvavimo ciklo valdymo metodika ir jos 3 priede nustatytais reikalavimais;</w:t>
            </w:r>
          </w:p>
          <w:p w14:paraId="0110D0E9" w14:textId="77777777" w:rsidR="00B0576F" w:rsidRDefault="00054536" w:rsidP="003B5B77">
            <w:pPr>
              <w:pStyle w:val="ListParagraph"/>
              <w:numPr>
                <w:ilvl w:val="0"/>
                <w:numId w:val="27"/>
              </w:numPr>
              <w:jc w:val="both"/>
              <w:rPr>
                <w:rFonts w:ascii="Times New Roman" w:hAnsi="Times New Roman" w:cs="Times New Roman"/>
              </w:rPr>
            </w:pPr>
            <w:r w:rsidRPr="00054536">
              <w:rPr>
                <w:rFonts w:ascii="Times New Roman" w:hAnsi="Times New Roman" w:cs="Times New Roman"/>
              </w:rPr>
              <w:t>Dokumentai ir informacija, pagrindžiantys projekto išlaidų pagrįstumą (sudarytos sutartys, komerciniai pasiūlymai, nuorodos į rinkoje esančias kainas (pavyzdžiui, Centrinėje viešųjų pirkimų Informacinėje sistemoje), jeigu išlaidos grindžiamos tiekėjų pasiūlymais, paklausimus tiekėjams; jeigu išlaidos skirtus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w:t>
            </w:r>
          </w:p>
          <w:p w14:paraId="1E96EA68" w14:textId="77777777" w:rsidR="00054536" w:rsidRDefault="003B5B77" w:rsidP="003B5B77">
            <w:pPr>
              <w:pStyle w:val="ListParagraph"/>
              <w:numPr>
                <w:ilvl w:val="0"/>
                <w:numId w:val="27"/>
              </w:numPr>
              <w:jc w:val="both"/>
              <w:rPr>
                <w:rFonts w:ascii="Times New Roman" w:hAnsi="Times New Roman" w:cs="Times New Roman"/>
              </w:rPr>
            </w:pPr>
            <w:r w:rsidRPr="003B5B77">
              <w:rPr>
                <w:rFonts w:ascii="Times New Roman" w:hAnsi="Times New Roman" w:cs="Times New Roman"/>
              </w:rPr>
              <w:t>(taikoma, jei bus prašoma DU tiesioginėms išlaidoms) Dokumentai, pagrindžiantys darbo užmokesčio išlaidų pagrįstumą (veiklų sąrašas, kuriame būtų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Įkainio pagrindimui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31C64CCE" w14:textId="0D551BD4" w:rsidR="003B5B77" w:rsidRPr="002D32A1" w:rsidRDefault="00A442B1" w:rsidP="003B5B77">
            <w:pPr>
              <w:pStyle w:val="ListParagraph"/>
              <w:numPr>
                <w:ilvl w:val="0"/>
                <w:numId w:val="27"/>
              </w:numPr>
              <w:jc w:val="both"/>
              <w:rPr>
                <w:rFonts w:ascii="Times New Roman" w:hAnsi="Times New Roman" w:cs="Times New Roman"/>
              </w:rPr>
            </w:pPr>
            <w:r w:rsidRPr="00A442B1">
              <w:rPr>
                <w:rFonts w:ascii="Times New Roman" w:hAnsi="Times New Roman" w:cs="Times New Roman"/>
                <w:iCs/>
              </w:rPr>
              <w:t>(taikoma, jei bus perkama įranga) Pareiškėjo (partnerio) įsipareigojimo dėl elektros ir elektroninės įrangos, baigusios gyvavimo ciklą, perdavimo sutvarkymui deklaracija (Aprašo priedas Nr. 2).</w:t>
            </w:r>
          </w:p>
        </w:tc>
      </w:tr>
      <w:tr w:rsidR="00D424F7" w:rsidRPr="008B168C" w14:paraId="61AE40BF" w14:textId="77777777" w:rsidTr="2006C839">
        <w:trPr>
          <w:gridAfter w:val="1"/>
          <w:wAfter w:w="14" w:type="dxa"/>
          <w:cantSplit/>
          <w:trHeight w:val="300"/>
        </w:trPr>
        <w:tc>
          <w:tcPr>
            <w:tcW w:w="850" w:type="dxa"/>
          </w:tcPr>
          <w:p w14:paraId="6DA192EF" w14:textId="2937F8B0" w:rsidR="00D424F7" w:rsidRPr="00A02833" w:rsidRDefault="00D424F7" w:rsidP="00D424F7">
            <w:pPr>
              <w:rPr>
                <w:rFonts w:ascii="Times New Roman" w:hAnsi="Times New Roman" w:cs="Times New Roman"/>
                <w:b/>
                <w:bCs/>
              </w:rPr>
            </w:pPr>
            <w:r w:rsidRPr="00A02833">
              <w:rPr>
                <w:rFonts w:ascii="Times New Roman" w:hAnsi="Times New Roman" w:cs="Times New Roman"/>
                <w:b/>
                <w:bCs/>
              </w:rPr>
              <w:lastRenderedPageBreak/>
              <w:t>2.17.3</w:t>
            </w:r>
          </w:p>
        </w:tc>
        <w:tc>
          <w:tcPr>
            <w:tcW w:w="1984" w:type="dxa"/>
          </w:tcPr>
          <w:p w14:paraId="6A8EDBD9" w14:textId="77777777" w:rsidR="00D424F7" w:rsidRPr="00FC5CD8" w:rsidRDefault="00D424F7" w:rsidP="00D424F7">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7"/>
          </w:tcPr>
          <w:p w14:paraId="59DAEE27" w14:textId="6F85895D" w:rsidR="00D424F7" w:rsidRPr="00B57DA7" w:rsidRDefault="00515D73" w:rsidP="00D424F7">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D424F7">
                  <w:rPr>
                    <w:rFonts w:ascii="MS Gothic" w:eastAsia="MS Gothic" w:hAnsi="MS Gothic" w:cs="Times New Roman" w:hint="eastAsia"/>
                  </w:rPr>
                  <w:t>☐</w:t>
                </w:r>
              </w:sdtContent>
            </w:sdt>
            <w:r w:rsidR="00D424F7" w:rsidRPr="00B57DA7">
              <w:rPr>
                <w:rFonts w:ascii="Times New Roman" w:hAnsi="Times New Roman" w:cs="Times New Roman"/>
              </w:rPr>
              <w:t xml:space="preserve"> </w:t>
            </w:r>
            <w:r w:rsidR="00D424F7">
              <w:rPr>
                <w:rFonts w:ascii="Times New Roman" w:hAnsi="Times New Roman" w:cs="Times New Roman"/>
              </w:rPr>
              <w:t>Taip</w:t>
            </w:r>
          </w:p>
          <w:p w14:paraId="41F7FCE9" w14:textId="46376596" w:rsidR="00D424F7" w:rsidRPr="008B168C" w:rsidRDefault="00515D73" w:rsidP="00D424F7">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5B2A1F">
                  <w:rPr>
                    <w:rFonts w:ascii="MS Gothic" w:eastAsia="MS Gothic" w:hAnsi="MS Gothic" w:cs="Times New Roman" w:hint="eastAsia"/>
                  </w:rPr>
                  <w:t>☒</w:t>
                </w:r>
              </w:sdtContent>
            </w:sdt>
            <w:r w:rsidR="00D424F7" w:rsidRPr="00B57DA7">
              <w:rPr>
                <w:rFonts w:ascii="Times New Roman" w:hAnsi="Times New Roman" w:cs="Times New Roman"/>
              </w:rPr>
              <w:t xml:space="preserve"> </w:t>
            </w:r>
            <w:r w:rsidR="00D424F7">
              <w:rPr>
                <w:rFonts w:ascii="Times New Roman" w:hAnsi="Times New Roman" w:cs="Times New Roman"/>
              </w:rPr>
              <w:t>Ne</w:t>
            </w:r>
          </w:p>
        </w:tc>
      </w:tr>
      <w:tr w:rsidR="00D424F7" w:rsidRPr="008B168C" w14:paraId="31C64CD7" w14:textId="77777777" w:rsidTr="2006C839">
        <w:trPr>
          <w:gridAfter w:val="1"/>
          <w:wAfter w:w="14" w:type="dxa"/>
          <w:cantSplit/>
          <w:trHeight w:val="300"/>
        </w:trPr>
        <w:tc>
          <w:tcPr>
            <w:tcW w:w="850" w:type="dxa"/>
          </w:tcPr>
          <w:p w14:paraId="31C64CD0" w14:textId="6F9DBAC0" w:rsidR="00D424F7" w:rsidRPr="00A02833" w:rsidRDefault="00D424F7" w:rsidP="00D424F7">
            <w:pPr>
              <w:ind w:right="-56"/>
              <w:rPr>
                <w:rFonts w:ascii="Times New Roman" w:hAnsi="Times New Roman" w:cs="Times New Roman"/>
                <w:b/>
                <w:bCs/>
              </w:rPr>
            </w:pPr>
            <w:r w:rsidRPr="00A02833">
              <w:rPr>
                <w:rFonts w:ascii="Times New Roman" w:hAnsi="Times New Roman" w:cs="Times New Roman"/>
                <w:b/>
                <w:bCs/>
              </w:rPr>
              <w:t>2.17.4.</w:t>
            </w:r>
          </w:p>
        </w:tc>
        <w:tc>
          <w:tcPr>
            <w:tcW w:w="1984" w:type="dxa"/>
          </w:tcPr>
          <w:p w14:paraId="31C64CD1" w14:textId="77777777" w:rsidR="00D424F7" w:rsidRPr="00FC5CD8" w:rsidRDefault="00D424F7" w:rsidP="00D424F7">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7"/>
          </w:tcPr>
          <w:p w14:paraId="31C64CD2" w14:textId="60E600C4" w:rsidR="00D82BFA" w:rsidRPr="00D82BFA" w:rsidRDefault="00D82BFA" w:rsidP="00D82BFA">
            <w:pPr>
              <w:jc w:val="both"/>
              <w:rPr>
                <w:rFonts w:ascii="Times New Roman" w:hAnsi="Times New Roman" w:cs="Times New Roman"/>
              </w:rPr>
            </w:pPr>
            <w:r w:rsidRPr="00D82BFA">
              <w:rPr>
                <w:rFonts w:ascii="Times New Roman" w:hAnsi="Times New Roman" w:cs="Times New Roman"/>
              </w:rPr>
              <w:t xml:space="preserve">CPVA Struktūrinių ir investicijų fondų programos Informacinės visuomenės plėtros projektų skyriaus vyresnioji projektų vadovė </w:t>
            </w:r>
            <w:r>
              <w:rPr>
                <w:rFonts w:ascii="Times New Roman" w:hAnsi="Times New Roman" w:cs="Times New Roman"/>
              </w:rPr>
              <w:t>Monika Barkauskaitė</w:t>
            </w:r>
            <w:r w:rsidRPr="00D82BFA">
              <w:rPr>
                <w:rFonts w:ascii="Times New Roman" w:hAnsi="Times New Roman" w:cs="Times New Roman"/>
              </w:rPr>
              <w:t xml:space="preserve">, tel. </w:t>
            </w:r>
            <w:r w:rsidR="00D10EEC" w:rsidRPr="00D10EEC">
              <w:rPr>
                <w:rFonts w:ascii="Times New Roman" w:hAnsi="Times New Roman" w:cs="Times New Roman"/>
              </w:rPr>
              <w:t>+370</w:t>
            </w:r>
            <w:r w:rsidR="00D10EEC">
              <w:rPr>
                <w:rFonts w:ascii="Times New Roman" w:hAnsi="Times New Roman" w:cs="Times New Roman"/>
              </w:rPr>
              <w:t> </w:t>
            </w:r>
            <w:r w:rsidR="00D10EEC" w:rsidRPr="00D10EEC">
              <w:rPr>
                <w:rFonts w:ascii="Times New Roman" w:hAnsi="Times New Roman" w:cs="Times New Roman"/>
              </w:rPr>
              <w:t>649</w:t>
            </w:r>
            <w:r w:rsidR="00D10EEC">
              <w:rPr>
                <w:rFonts w:ascii="Times New Roman" w:hAnsi="Times New Roman" w:cs="Times New Roman"/>
              </w:rPr>
              <w:t xml:space="preserve"> </w:t>
            </w:r>
            <w:r w:rsidR="00D10EEC" w:rsidRPr="00D10EEC">
              <w:rPr>
                <w:rFonts w:ascii="Times New Roman" w:hAnsi="Times New Roman" w:cs="Times New Roman"/>
              </w:rPr>
              <w:t>46227</w:t>
            </w:r>
            <w:r w:rsidRPr="00D82BFA">
              <w:rPr>
                <w:rFonts w:ascii="Times New Roman" w:hAnsi="Times New Roman" w:cs="Times New Roman"/>
              </w:rPr>
              <w:t xml:space="preserve">, el. p. </w:t>
            </w:r>
            <w:hyperlink r:id="rId19" w:history="1">
              <w:r w:rsidRPr="007E7740">
                <w:rPr>
                  <w:rStyle w:val="Hyperlink"/>
                </w:rPr>
                <w:t>m</w:t>
              </w:r>
              <w:r w:rsidRPr="007E7740">
                <w:rPr>
                  <w:rStyle w:val="Hyperlink"/>
                  <w:rFonts w:ascii="Times New Roman" w:hAnsi="Times New Roman" w:cs="Times New Roman"/>
                </w:rPr>
                <w:t>.barkauskaite@cpva.lt</w:t>
              </w:r>
            </w:hyperlink>
          </w:p>
          <w:p w14:paraId="31C64CD6" w14:textId="4ECA9651" w:rsidR="00D424F7" w:rsidRPr="009C094C" w:rsidRDefault="00D424F7" w:rsidP="00D424F7">
            <w:pPr>
              <w:rPr>
                <w:rFonts w:ascii="Times New Roman" w:hAnsi="Times New Roman" w:cs="Times New Roman"/>
                <w:i/>
                <w:iCs/>
              </w:rPr>
            </w:pPr>
          </w:p>
        </w:tc>
      </w:tr>
      <w:tr w:rsidR="00D424F7" w:rsidRPr="008B168C" w14:paraId="228A697B" w14:textId="77777777" w:rsidTr="2006C839">
        <w:trPr>
          <w:gridAfter w:val="1"/>
          <w:wAfter w:w="14" w:type="dxa"/>
          <w:cantSplit/>
          <w:trHeight w:val="300"/>
        </w:trPr>
        <w:tc>
          <w:tcPr>
            <w:tcW w:w="850" w:type="dxa"/>
          </w:tcPr>
          <w:p w14:paraId="7893A037" w14:textId="2C4B853B" w:rsidR="00D424F7" w:rsidRPr="00A02833" w:rsidRDefault="00D424F7" w:rsidP="00D424F7">
            <w:pPr>
              <w:ind w:right="-56"/>
              <w:rPr>
                <w:rFonts w:ascii="Times New Roman" w:hAnsi="Times New Roman" w:cs="Times New Roman"/>
                <w:b/>
                <w:bCs/>
              </w:rPr>
            </w:pPr>
            <w:r w:rsidRPr="00A02833">
              <w:rPr>
                <w:rFonts w:ascii="Times New Roman" w:hAnsi="Times New Roman" w:cs="Times New Roman"/>
                <w:b/>
                <w:bCs/>
              </w:rPr>
              <w:lastRenderedPageBreak/>
              <w:t>2.18.</w:t>
            </w:r>
          </w:p>
        </w:tc>
        <w:tc>
          <w:tcPr>
            <w:tcW w:w="1984" w:type="dxa"/>
          </w:tcPr>
          <w:p w14:paraId="52765AF6" w14:textId="7ADE27A8" w:rsidR="00D424F7" w:rsidRPr="00FC5CD8" w:rsidRDefault="00D424F7" w:rsidP="00D424F7">
            <w:pPr>
              <w:rPr>
                <w:rFonts w:ascii="Times New Roman" w:hAnsi="Times New Roman" w:cs="Times New Roman"/>
                <w:b/>
                <w:bCs/>
              </w:rPr>
            </w:pPr>
            <w:r>
              <w:rPr>
                <w:rFonts w:ascii="Times New Roman" w:hAnsi="Times New Roman" w:cs="Times New Roman"/>
                <w:b/>
                <w:bCs/>
              </w:rPr>
              <w:t>Taikomi teisės aktai</w:t>
            </w:r>
          </w:p>
        </w:tc>
        <w:tc>
          <w:tcPr>
            <w:tcW w:w="7436" w:type="dxa"/>
            <w:gridSpan w:val="7"/>
          </w:tcPr>
          <w:p w14:paraId="69A11A87" w14:textId="77777777" w:rsidR="005E495C" w:rsidRPr="005E495C" w:rsidRDefault="005E495C" w:rsidP="005E495C">
            <w:pPr>
              <w:jc w:val="both"/>
              <w:rPr>
                <w:rFonts w:ascii="Times New Roman" w:hAnsi="Times New Roman" w:cs="Times New Roman"/>
              </w:rPr>
            </w:pPr>
            <w:r w:rsidRPr="005E495C">
              <w:rPr>
                <w:rFonts w:ascii="Times New Roman" w:hAnsi="Times New Roman" w:cs="Times New Roman"/>
              </w:rPr>
              <w:t>Teisės aktai, kuriais vadovaujamasi rengiant, teikiant ir vertinant projektų įgyvendinimo planą, priimant sprendimą dėl projektų finansavimo, sudarant projektų sutartis ir įgyvendinant projektus, finansuojamus pagal  šį Aprašą:</w:t>
            </w:r>
          </w:p>
          <w:p w14:paraId="648389E1" w14:textId="0F218207" w:rsidR="005E495C" w:rsidRPr="005E495C" w:rsidRDefault="005E495C" w:rsidP="00FA5EAC">
            <w:pPr>
              <w:jc w:val="both"/>
              <w:rPr>
                <w:rFonts w:ascii="Times New Roman" w:hAnsi="Times New Roman" w:cs="Times New Roman"/>
              </w:rPr>
            </w:pPr>
            <w:r w:rsidRPr="005E495C">
              <w:rPr>
                <w:rFonts w:ascii="Times New Roman" w:hAnsi="Times New Roman" w:cs="Times New Roman"/>
              </w:rPr>
              <w:t>1</w:t>
            </w:r>
            <w:r w:rsidR="00FA5EAC">
              <w:rPr>
                <w:rFonts w:ascii="Times New Roman" w:hAnsi="Times New Roman" w:cs="Times New Roman"/>
              </w:rPr>
              <w:t xml:space="preserve">. </w:t>
            </w:r>
            <w:r w:rsidRPr="005E495C">
              <w:rPr>
                <w:rFonts w:ascii="Times New Roman" w:hAnsi="Times New Roman" w:cs="Times New Roman"/>
              </w:rPr>
              <w:t>Bendrieji:</w:t>
            </w:r>
          </w:p>
          <w:p w14:paraId="254D589A" w14:textId="77777777" w:rsidR="005E495C" w:rsidRPr="005E495C" w:rsidRDefault="005E495C" w:rsidP="005E495C">
            <w:pPr>
              <w:jc w:val="both"/>
              <w:rPr>
                <w:rFonts w:ascii="Times New Roman" w:hAnsi="Times New Roman" w:cs="Times New Roman"/>
              </w:rPr>
            </w:pPr>
            <w:r w:rsidRPr="005E495C">
              <w:rPr>
                <w:rFonts w:ascii="Times New Roman" w:hAnsi="Times New Roman" w:cs="Times New Roman"/>
              </w:rPr>
              <w:t>1.1 2021–2027 metų Europos sąjungos fondų investicijų programos ir Ekonomikos gaivinimo ir atsparumo didinimo plano „Naujos kartos Lietuva“ administravimo taisyklės, 2022 m. birželio 22 d. Lietuvos Respublikos finansų ministro įsakymas Nr. 1K-237 „Dėl 2021–2027 metų Europos sąjungos fondų investicijų programos ir Ekonomikos gaivinimo ir atsparumo didinimo plano „Naujos kartos Lietuva“ įgyvendinimo“ (toliau – Administravimo taisyklės);</w:t>
            </w:r>
          </w:p>
          <w:p w14:paraId="234CD9F3" w14:textId="77777777" w:rsidR="005E495C" w:rsidRPr="005E495C" w:rsidRDefault="005E495C" w:rsidP="005E495C">
            <w:pPr>
              <w:jc w:val="both"/>
              <w:rPr>
                <w:rFonts w:ascii="Times New Roman" w:hAnsi="Times New Roman" w:cs="Times New Roman"/>
              </w:rPr>
            </w:pPr>
            <w:r w:rsidRPr="005E495C">
              <w:rPr>
                <w:rFonts w:ascii="Times New Roman" w:hAnsi="Times New Roman" w:cs="Times New Roman"/>
              </w:rPr>
              <w:t>1.2 Projektų administravimo ir finansavimo taisyklės, 2022 m. birželio 22 d. Lietuvos Respublikos finansų ministro įsakymas Nr. 1K-237 „Dėl 2021–2027 metų Europos sąjungos fondų investicijų programos ir Ekonomikos gaivinimo ir atsparumo didinimo plano „Naujos kartos Lietuva“ įgyvendinimo“ (toliau – Projektų administravimo ir finansavimo taisyklės);</w:t>
            </w:r>
          </w:p>
          <w:p w14:paraId="5651F620" w14:textId="77777777" w:rsidR="005E495C" w:rsidRPr="005E495C" w:rsidRDefault="005E495C" w:rsidP="005E495C">
            <w:pPr>
              <w:jc w:val="both"/>
              <w:rPr>
                <w:rFonts w:ascii="Times New Roman" w:hAnsi="Times New Roman" w:cs="Times New Roman"/>
              </w:rPr>
            </w:pPr>
            <w:r w:rsidRPr="005E495C">
              <w:rPr>
                <w:rFonts w:ascii="Times New Roman" w:hAnsi="Times New Roman" w:cs="Times New Roman"/>
              </w:rPr>
              <w:t>1.3 Ekonomikos gaivinimo ir atsparumo didinimo planas „Naujos kartos Lietuva“, patvirtintas 2021 m. liepos 28 d. Europos Sąjungos Tarybos įgyvendinimo sprendimu dėl Lietuvos ekonomikos gaivinimo ir atsparumo didinimo plano „Naujos kartos Lietuva“ patvirtinimo (toliau – „Naujos kartos Lietuva“ planas);</w:t>
            </w:r>
          </w:p>
          <w:p w14:paraId="215C01F8" w14:textId="77777777" w:rsidR="005E495C" w:rsidRPr="005E495C" w:rsidRDefault="005E495C" w:rsidP="005E495C">
            <w:pPr>
              <w:jc w:val="both"/>
              <w:rPr>
                <w:rFonts w:ascii="Times New Roman" w:hAnsi="Times New Roman" w:cs="Times New Roman"/>
              </w:rPr>
            </w:pPr>
            <w:r w:rsidRPr="005E495C">
              <w:rPr>
                <w:rFonts w:ascii="Times New Roman" w:hAnsi="Times New Roman" w:cs="Times New Roman"/>
              </w:rPr>
              <w:t>1.4 2021 m. vasario 12 d. Europos Parlamento ir Tarybos reglamentas (ES) 2021/241 kuriuo nustatoma ekonomikos gaivinimo ir atsparumo didinimo priemonė.</w:t>
            </w:r>
          </w:p>
          <w:p w14:paraId="61C4407D" w14:textId="2C3885F3" w:rsidR="005E495C" w:rsidRPr="005E495C" w:rsidRDefault="005E495C" w:rsidP="005E495C">
            <w:pPr>
              <w:jc w:val="both"/>
              <w:rPr>
                <w:rFonts w:ascii="Times New Roman" w:hAnsi="Times New Roman" w:cs="Times New Roman"/>
              </w:rPr>
            </w:pPr>
            <w:r w:rsidRPr="005E495C">
              <w:rPr>
                <w:rFonts w:ascii="Times New Roman" w:hAnsi="Times New Roman" w:cs="Times New Roman"/>
              </w:rPr>
              <w:t>2</w:t>
            </w:r>
            <w:r w:rsidR="00FA5EAC">
              <w:rPr>
                <w:rFonts w:ascii="Times New Roman" w:hAnsi="Times New Roman" w:cs="Times New Roman"/>
              </w:rPr>
              <w:t xml:space="preserve">. </w:t>
            </w:r>
            <w:r w:rsidRPr="005E495C">
              <w:rPr>
                <w:rFonts w:ascii="Times New Roman" w:hAnsi="Times New Roman" w:cs="Times New Roman"/>
              </w:rPr>
              <w:t>Specialieji :</w:t>
            </w:r>
          </w:p>
          <w:p w14:paraId="40EADA7F" w14:textId="74876C48" w:rsidR="005E495C" w:rsidRPr="005E495C" w:rsidRDefault="005E495C" w:rsidP="005E495C">
            <w:pPr>
              <w:jc w:val="both"/>
              <w:rPr>
                <w:rFonts w:ascii="Times New Roman" w:hAnsi="Times New Roman" w:cs="Times New Roman"/>
              </w:rPr>
            </w:pPr>
            <w:r w:rsidRPr="005E495C">
              <w:rPr>
                <w:rFonts w:ascii="Times New Roman" w:hAnsi="Times New Roman" w:cs="Times New Roman"/>
              </w:rPr>
              <w:t>2.1</w:t>
            </w:r>
            <w:r w:rsidR="00FA5EAC">
              <w:rPr>
                <w:rFonts w:ascii="Times New Roman" w:hAnsi="Times New Roman" w:cs="Times New Roman"/>
              </w:rPr>
              <w:t xml:space="preserve"> </w:t>
            </w:r>
            <w:r w:rsidRPr="005E495C">
              <w:rPr>
                <w:rFonts w:ascii="Times New Roman" w:hAnsi="Times New Roman" w:cs="Times New Roman"/>
              </w:rPr>
              <w:t>2021–2030 metų nacionalinis pažangos planas, patvirtintas Lietuvos Respublikos Vyriausybės  2020 m. rugsėjo 9 d. nutarimu Nr. 998 „Dėl 2021–2030 metų nacionalinio pažangos plano patvirtinimo“;</w:t>
            </w:r>
          </w:p>
          <w:p w14:paraId="0CCD00DF" w14:textId="06665935" w:rsidR="005E495C" w:rsidRPr="005E495C" w:rsidRDefault="005E495C" w:rsidP="005E495C">
            <w:pPr>
              <w:jc w:val="both"/>
              <w:rPr>
                <w:rFonts w:ascii="Times New Roman" w:hAnsi="Times New Roman" w:cs="Times New Roman"/>
              </w:rPr>
            </w:pPr>
            <w:r w:rsidRPr="005E495C">
              <w:rPr>
                <w:rFonts w:ascii="Times New Roman" w:hAnsi="Times New Roman" w:cs="Times New Roman"/>
              </w:rPr>
              <w:t>2.2</w:t>
            </w:r>
            <w:r w:rsidR="00FA5EAC">
              <w:rPr>
                <w:rFonts w:ascii="Times New Roman" w:hAnsi="Times New Roman" w:cs="Times New Roman"/>
              </w:rPr>
              <w:t xml:space="preserve"> </w:t>
            </w:r>
            <w:r w:rsidRPr="005E495C">
              <w:rPr>
                <w:rFonts w:ascii="Times New Roman" w:hAnsi="Times New Roman" w:cs="Times New Roman"/>
              </w:rPr>
              <w:t>2021–2030 metų Lietuvos Respublikos kultūros ministerijos kultūros ir kūrybingumo plėtros programa, patvirtinta Lietuvos Respublikos kultūros ministro 2021 m. rugsėjo 29 d. įsakymu Nr. 781 „Dėl 2021–2030 metų Lietuvos Respublikos kultūros ministerijos kultūros ir kūrybingumo plėtros programos patvirtinimo“;</w:t>
            </w:r>
          </w:p>
          <w:p w14:paraId="2FA73079" w14:textId="01E2CC26" w:rsidR="005E495C" w:rsidRPr="005E495C" w:rsidRDefault="005E495C" w:rsidP="005E495C">
            <w:pPr>
              <w:jc w:val="both"/>
              <w:rPr>
                <w:rFonts w:ascii="Times New Roman" w:hAnsi="Times New Roman" w:cs="Times New Roman"/>
              </w:rPr>
            </w:pPr>
            <w:r w:rsidRPr="005E495C">
              <w:rPr>
                <w:rFonts w:ascii="Times New Roman" w:hAnsi="Times New Roman" w:cs="Times New Roman"/>
              </w:rPr>
              <w:t>2.3</w:t>
            </w:r>
            <w:r w:rsidR="00FA5EAC">
              <w:rPr>
                <w:rFonts w:ascii="Times New Roman" w:hAnsi="Times New Roman" w:cs="Times New Roman"/>
              </w:rPr>
              <w:t xml:space="preserve"> </w:t>
            </w:r>
            <w:r w:rsidRPr="005E495C">
              <w:rPr>
                <w:rFonts w:ascii="Times New Roman" w:hAnsi="Times New Roman" w:cs="Times New Roman"/>
              </w:rPr>
              <w:t>2021 m. lapkričio 10 d. Europos Komisijos Rekomendacija (ES) 2021/1970 dėl bendros Europos kultūros paveldo duomenų erdvės;</w:t>
            </w:r>
          </w:p>
          <w:p w14:paraId="3BFB540B" w14:textId="4B97D726" w:rsidR="005E495C" w:rsidRPr="005E495C" w:rsidRDefault="005E495C" w:rsidP="005E495C">
            <w:pPr>
              <w:jc w:val="both"/>
              <w:rPr>
                <w:rFonts w:ascii="Times New Roman" w:hAnsi="Times New Roman" w:cs="Times New Roman"/>
              </w:rPr>
            </w:pPr>
            <w:r w:rsidRPr="005E495C">
              <w:rPr>
                <w:rFonts w:ascii="Times New Roman" w:hAnsi="Times New Roman" w:cs="Times New Roman"/>
              </w:rPr>
              <w:t>2.4</w:t>
            </w:r>
            <w:r w:rsidR="00FA5EAC">
              <w:rPr>
                <w:rFonts w:ascii="Times New Roman" w:hAnsi="Times New Roman" w:cs="Times New Roman"/>
              </w:rPr>
              <w:t xml:space="preserve"> </w:t>
            </w:r>
            <w:r w:rsidRPr="005E495C">
              <w:rPr>
                <w:rFonts w:ascii="Times New Roman" w:hAnsi="Times New Roman" w:cs="Times New Roman"/>
              </w:rPr>
              <w:t>2019 m. balandžio 17 d. Europos Parlamento ir Tarybos direktyva (ES) 2019/882 dėl gaminių ir paslaugų prieinamumo reikalavimų;</w:t>
            </w:r>
          </w:p>
          <w:p w14:paraId="33D40BC7" w14:textId="0F908CF1" w:rsidR="005E495C" w:rsidRPr="005E495C" w:rsidRDefault="005E495C" w:rsidP="005E495C">
            <w:pPr>
              <w:jc w:val="both"/>
              <w:rPr>
                <w:rFonts w:ascii="Times New Roman" w:hAnsi="Times New Roman" w:cs="Times New Roman"/>
              </w:rPr>
            </w:pPr>
            <w:r w:rsidRPr="005E495C">
              <w:rPr>
                <w:rFonts w:ascii="Times New Roman" w:hAnsi="Times New Roman" w:cs="Times New Roman"/>
              </w:rPr>
              <w:t>2.5</w:t>
            </w:r>
            <w:r w:rsidR="00FA5EAC">
              <w:rPr>
                <w:rFonts w:ascii="Times New Roman" w:hAnsi="Times New Roman" w:cs="Times New Roman"/>
              </w:rPr>
              <w:t xml:space="preserve"> </w:t>
            </w:r>
            <w:r w:rsidRPr="005E495C">
              <w:rPr>
                <w:rFonts w:ascii="Times New Roman" w:hAnsi="Times New Roman" w:cs="Times New Roman"/>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68D4ACB4" w14:textId="215018B2" w:rsidR="005E495C" w:rsidRPr="005E495C" w:rsidRDefault="005E495C" w:rsidP="005E495C">
            <w:pPr>
              <w:jc w:val="both"/>
              <w:rPr>
                <w:rFonts w:ascii="Times New Roman" w:hAnsi="Times New Roman" w:cs="Times New Roman"/>
              </w:rPr>
            </w:pPr>
            <w:r w:rsidRPr="005E495C">
              <w:rPr>
                <w:rFonts w:ascii="Times New Roman" w:hAnsi="Times New Roman" w:cs="Times New Roman"/>
              </w:rPr>
              <w:t>2.6</w:t>
            </w:r>
            <w:r w:rsidR="00FA5EAC">
              <w:rPr>
                <w:rFonts w:ascii="Times New Roman" w:hAnsi="Times New Roman" w:cs="Times New Roman"/>
              </w:rPr>
              <w:t xml:space="preserve"> </w:t>
            </w:r>
            <w:r w:rsidRPr="005E495C">
              <w:rPr>
                <w:rFonts w:ascii="Times New Roman" w:hAnsi="Times New Roman" w:cs="Times New Roman"/>
              </w:rPr>
              <w:t>Lietuvos Respublikos valstybės informacinių išteklių valdymo įstatymas;</w:t>
            </w:r>
          </w:p>
          <w:p w14:paraId="41F2664F" w14:textId="05E40498" w:rsidR="005E495C" w:rsidRPr="005E495C" w:rsidRDefault="005E495C" w:rsidP="005E495C">
            <w:pPr>
              <w:jc w:val="both"/>
              <w:rPr>
                <w:rFonts w:ascii="Times New Roman" w:hAnsi="Times New Roman" w:cs="Times New Roman"/>
              </w:rPr>
            </w:pPr>
            <w:r w:rsidRPr="005E495C">
              <w:rPr>
                <w:rFonts w:ascii="Times New Roman" w:hAnsi="Times New Roman" w:cs="Times New Roman"/>
              </w:rPr>
              <w:t>2.7</w:t>
            </w:r>
            <w:r w:rsidR="00FA5EAC">
              <w:rPr>
                <w:rFonts w:ascii="Times New Roman" w:hAnsi="Times New Roman" w:cs="Times New Roman"/>
              </w:rPr>
              <w:t xml:space="preserve"> </w:t>
            </w:r>
            <w:r w:rsidRPr="005E495C">
              <w:rPr>
                <w:rFonts w:ascii="Times New Roman" w:hAnsi="Times New Roman" w:cs="Times New Roman"/>
              </w:rPr>
              <w:t>Lietuvos Respublikos teisės gauti informaciją ir duomenų pakartotinio naudojimo įstatymas;</w:t>
            </w:r>
          </w:p>
          <w:p w14:paraId="0B4BB447" w14:textId="2DF3F668" w:rsidR="005E495C" w:rsidRPr="005E495C" w:rsidRDefault="005E495C" w:rsidP="005E495C">
            <w:pPr>
              <w:jc w:val="both"/>
              <w:rPr>
                <w:rFonts w:ascii="Times New Roman" w:hAnsi="Times New Roman" w:cs="Times New Roman"/>
              </w:rPr>
            </w:pPr>
            <w:r w:rsidRPr="005E495C">
              <w:rPr>
                <w:rFonts w:ascii="Times New Roman" w:hAnsi="Times New Roman" w:cs="Times New Roman"/>
              </w:rPr>
              <w:t>2.8</w:t>
            </w:r>
            <w:r w:rsidR="00FA5EAC">
              <w:rPr>
                <w:rFonts w:ascii="Times New Roman" w:hAnsi="Times New Roman" w:cs="Times New Roman"/>
              </w:rPr>
              <w:t xml:space="preserve"> </w:t>
            </w:r>
            <w:r w:rsidRPr="005E495C">
              <w:rPr>
                <w:rFonts w:ascii="Times New Roman" w:hAnsi="Times New Roman" w:cs="Times New Roman"/>
              </w:rPr>
              <w:t>Lietuvos Respublikos dokumentų ir archyvų įstatymas;</w:t>
            </w:r>
          </w:p>
          <w:p w14:paraId="724FB785" w14:textId="666DF1D5" w:rsidR="005E495C" w:rsidRPr="005E495C" w:rsidRDefault="005E495C" w:rsidP="005E495C">
            <w:pPr>
              <w:jc w:val="both"/>
              <w:rPr>
                <w:rFonts w:ascii="Times New Roman" w:hAnsi="Times New Roman" w:cs="Times New Roman"/>
              </w:rPr>
            </w:pPr>
            <w:r w:rsidRPr="005E495C">
              <w:rPr>
                <w:rFonts w:ascii="Times New Roman" w:hAnsi="Times New Roman" w:cs="Times New Roman"/>
              </w:rPr>
              <w:t>2.9</w:t>
            </w:r>
            <w:r w:rsidR="00FA5EAC">
              <w:rPr>
                <w:rFonts w:ascii="Times New Roman" w:hAnsi="Times New Roman" w:cs="Times New Roman"/>
              </w:rPr>
              <w:t xml:space="preserve"> </w:t>
            </w:r>
            <w:r w:rsidRPr="005E495C">
              <w:rPr>
                <w:rFonts w:ascii="Times New Roman" w:hAnsi="Times New Roman" w:cs="Times New Roman"/>
              </w:rPr>
              <w:t>Lietuvos Respublikos visuomenės informavimo įstatymas;</w:t>
            </w:r>
          </w:p>
          <w:p w14:paraId="77405E34" w14:textId="066B904C" w:rsidR="005E495C" w:rsidRPr="005E495C" w:rsidRDefault="005E495C" w:rsidP="005E495C">
            <w:pPr>
              <w:jc w:val="both"/>
              <w:rPr>
                <w:rFonts w:ascii="Times New Roman" w:hAnsi="Times New Roman" w:cs="Times New Roman"/>
              </w:rPr>
            </w:pPr>
            <w:r w:rsidRPr="005E495C">
              <w:rPr>
                <w:rFonts w:ascii="Times New Roman" w:hAnsi="Times New Roman" w:cs="Times New Roman"/>
              </w:rPr>
              <w:t>2.10</w:t>
            </w:r>
            <w:r w:rsidR="00FA5EAC">
              <w:rPr>
                <w:rFonts w:ascii="Times New Roman" w:hAnsi="Times New Roman" w:cs="Times New Roman"/>
              </w:rPr>
              <w:t xml:space="preserve"> </w:t>
            </w:r>
            <w:r w:rsidRPr="005E495C">
              <w:rPr>
                <w:rFonts w:ascii="Times New Roman" w:hAnsi="Times New Roman" w:cs="Times New Roman"/>
              </w:rPr>
              <w:t>Lietuvos Respublikos autorių teisių ir gretutinių teisių įstatymas;</w:t>
            </w:r>
          </w:p>
          <w:p w14:paraId="7B6AD883" w14:textId="6AF2DDAB" w:rsidR="005E495C" w:rsidRPr="005E495C" w:rsidRDefault="005E495C" w:rsidP="005E495C">
            <w:pPr>
              <w:jc w:val="both"/>
              <w:rPr>
                <w:rFonts w:ascii="Times New Roman" w:hAnsi="Times New Roman" w:cs="Times New Roman"/>
              </w:rPr>
            </w:pPr>
            <w:r w:rsidRPr="005E495C">
              <w:rPr>
                <w:rFonts w:ascii="Times New Roman" w:hAnsi="Times New Roman" w:cs="Times New Roman"/>
              </w:rPr>
              <w:t>2.11</w:t>
            </w:r>
            <w:r w:rsidR="00FA5EAC">
              <w:rPr>
                <w:rFonts w:ascii="Times New Roman" w:hAnsi="Times New Roman" w:cs="Times New Roman"/>
              </w:rPr>
              <w:t xml:space="preserve"> </w:t>
            </w:r>
            <w:r w:rsidRPr="005E495C">
              <w:rPr>
                <w:rFonts w:ascii="Times New Roman" w:hAnsi="Times New Roman" w:cs="Times New Roman"/>
              </w:rPr>
              <w:t>Lietuvos Respublikos kibernetinio saugumo įstatymas;</w:t>
            </w:r>
          </w:p>
          <w:p w14:paraId="4D0121E2" w14:textId="5BE8106A" w:rsidR="005E495C" w:rsidRPr="005E495C" w:rsidRDefault="005E495C" w:rsidP="005E495C">
            <w:pPr>
              <w:jc w:val="both"/>
              <w:rPr>
                <w:rFonts w:ascii="Times New Roman" w:hAnsi="Times New Roman" w:cs="Times New Roman"/>
              </w:rPr>
            </w:pPr>
            <w:r w:rsidRPr="005E495C">
              <w:rPr>
                <w:rFonts w:ascii="Times New Roman" w:hAnsi="Times New Roman" w:cs="Times New Roman"/>
              </w:rPr>
              <w:t>2.12</w:t>
            </w:r>
            <w:r w:rsidR="00FA5EAC">
              <w:rPr>
                <w:rFonts w:ascii="Times New Roman" w:hAnsi="Times New Roman" w:cs="Times New Roman"/>
              </w:rPr>
              <w:t xml:space="preserve"> </w:t>
            </w:r>
            <w:r w:rsidRPr="005E495C">
              <w:rPr>
                <w:rFonts w:ascii="Times New Roman" w:hAnsi="Times New Roman" w:cs="Times New Roman"/>
              </w:rPr>
              <w:t>Lietuvos kultūros paveldo skaitmeninimo koncepcija, patvirtinta Lietuvos Respublikos Vyriausybės 2005 m. rugpjūčio 25 d. nutarimu Nr. 933 „Dėl Lietuvos kultūros paveldo skaitmeninimo koncepcijos patvirtinimo“;</w:t>
            </w:r>
          </w:p>
          <w:p w14:paraId="3F7DC487" w14:textId="2693AE35" w:rsidR="005E495C" w:rsidRPr="005E495C" w:rsidRDefault="005E495C" w:rsidP="005E495C">
            <w:pPr>
              <w:jc w:val="both"/>
              <w:rPr>
                <w:rFonts w:ascii="Times New Roman" w:hAnsi="Times New Roman" w:cs="Times New Roman"/>
              </w:rPr>
            </w:pPr>
            <w:r w:rsidRPr="005E495C">
              <w:rPr>
                <w:rFonts w:ascii="Times New Roman" w:hAnsi="Times New Roman" w:cs="Times New Roman"/>
              </w:rPr>
              <w:t>2.13</w:t>
            </w:r>
            <w:r w:rsidR="00FA5EAC">
              <w:rPr>
                <w:rFonts w:ascii="Times New Roman" w:hAnsi="Times New Roman" w:cs="Times New Roman"/>
              </w:rPr>
              <w:t xml:space="preserve"> </w:t>
            </w:r>
            <w:r w:rsidRPr="005E495C">
              <w:rPr>
                <w:rFonts w:ascii="Times New Roman" w:hAnsi="Times New Roman" w:cs="Times New Roman"/>
              </w:rPr>
              <w:t>Skaitmeninio turinio kūrimo, saugojimo ir prieigos standartų ir norminių dokumentų sąrašas, patvirtintas 2010 m. sausio 7 d. Lietuvos Respublikos kultūros ministro įsakymu Nr. ĮV-6 „Dėl Skaitmeninio turinio kūrimo, saugojimo ir prieigos standartų ir norminių dokumentų sąrašų patvirtinimo“;</w:t>
            </w:r>
          </w:p>
          <w:p w14:paraId="56E93852" w14:textId="261681D9" w:rsidR="005E495C" w:rsidRPr="005E495C" w:rsidRDefault="005E495C" w:rsidP="005E495C">
            <w:pPr>
              <w:jc w:val="both"/>
              <w:rPr>
                <w:rFonts w:ascii="Times New Roman" w:hAnsi="Times New Roman" w:cs="Times New Roman"/>
              </w:rPr>
            </w:pPr>
            <w:r w:rsidRPr="005E495C">
              <w:rPr>
                <w:rFonts w:ascii="Times New Roman" w:hAnsi="Times New Roman" w:cs="Times New Roman"/>
              </w:rPr>
              <w:t>2.14</w:t>
            </w:r>
            <w:r w:rsidR="00FA5EAC">
              <w:rPr>
                <w:rFonts w:ascii="Times New Roman" w:hAnsi="Times New Roman" w:cs="Times New Roman"/>
              </w:rPr>
              <w:t xml:space="preserve"> </w:t>
            </w:r>
            <w:r w:rsidRPr="005E495C">
              <w:rPr>
                <w:rFonts w:ascii="Times New Roman" w:hAnsi="Times New Roman" w:cs="Times New Roman"/>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4C22945B" w14:textId="77DD656A" w:rsidR="005E495C" w:rsidRPr="005E495C" w:rsidRDefault="005E495C" w:rsidP="005E495C">
            <w:pPr>
              <w:jc w:val="both"/>
              <w:rPr>
                <w:rFonts w:ascii="Times New Roman" w:hAnsi="Times New Roman" w:cs="Times New Roman"/>
              </w:rPr>
            </w:pPr>
            <w:r w:rsidRPr="005E495C">
              <w:rPr>
                <w:rFonts w:ascii="Times New Roman" w:hAnsi="Times New Roman" w:cs="Times New Roman"/>
              </w:rPr>
              <w:lastRenderedPageBreak/>
              <w:t>2.15</w:t>
            </w:r>
            <w:r w:rsidR="00FA5EAC">
              <w:rPr>
                <w:rFonts w:ascii="Times New Roman" w:hAnsi="Times New Roman" w:cs="Times New Roman"/>
              </w:rPr>
              <w:t xml:space="preserve"> </w:t>
            </w:r>
            <w:r w:rsidRPr="005E495C">
              <w:rPr>
                <w:rFonts w:ascii="Times New Roman" w:hAnsi="Times New Roman" w:cs="Times New Roman"/>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(toliau – Valstybės informacinių sistemų gyvavimo ciklo valdymo metodika);</w:t>
            </w:r>
          </w:p>
          <w:p w14:paraId="65A2367B" w14:textId="2A4F7697" w:rsidR="005E495C" w:rsidRPr="005E495C" w:rsidRDefault="005E495C" w:rsidP="005E495C">
            <w:pPr>
              <w:jc w:val="both"/>
              <w:rPr>
                <w:rFonts w:ascii="Times New Roman" w:hAnsi="Times New Roman" w:cs="Times New Roman"/>
              </w:rPr>
            </w:pPr>
            <w:r w:rsidRPr="005E495C">
              <w:rPr>
                <w:rFonts w:ascii="Times New Roman" w:hAnsi="Times New Roman" w:cs="Times New Roman"/>
              </w:rPr>
              <w:t>2.16</w:t>
            </w:r>
            <w:r w:rsidR="00FA5EAC">
              <w:rPr>
                <w:rFonts w:ascii="Times New Roman" w:hAnsi="Times New Roman" w:cs="Times New Roman"/>
              </w:rPr>
              <w:t xml:space="preserve"> </w:t>
            </w:r>
            <w:r w:rsidRPr="005E495C">
              <w:rPr>
                <w:rFonts w:ascii="Times New Roman" w:hAnsi="Times New Roman" w:cs="Times New Roman"/>
              </w:rPr>
              <w:t>Elektroninių paslaugų kūrimo metodika, patvirtinta Lietuvos Respublikos susisiekimo ministro 2015 m. spalio 7 d. įsakymu Nr. 3-416(1.5 E) „Dėl metodinių dokumentų patvirtinimo“ (toliau – Elektroninių paslaugų kūrimo metodika);</w:t>
            </w:r>
          </w:p>
          <w:p w14:paraId="1B10FB35" w14:textId="239AC506" w:rsidR="005E495C" w:rsidRPr="005E495C" w:rsidRDefault="005E495C" w:rsidP="005E495C">
            <w:pPr>
              <w:jc w:val="both"/>
              <w:rPr>
                <w:rFonts w:ascii="Times New Roman" w:hAnsi="Times New Roman" w:cs="Times New Roman"/>
              </w:rPr>
            </w:pPr>
            <w:r w:rsidRPr="005E495C">
              <w:rPr>
                <w:rFonts w:ascii="Times New Roman" w:hAnsi="Times New Roman" w:cs="Times New Roman"/>
              </w:rPr>
              <w:t>2.17</w:t>
            </w:r>
            <w:r w:rsidR="00FA5EAC">
              <w:rPr>
                <w:rFonts w:ascii="Times New Roman" w:hAnsi="Times New Roman" w:cs="Times New Roman"/>
              </w:rPr>
              <w:t xml:space="preserve"> </w:t>
            </w:r>
            <w:r w:rsidRPr="005E495C">
              <w:rPr>
                <w:rFonts w:ascii="Times New Roman" w:hAnsi="Times New Roman" w:cs="Times New Roman"/>
              </w:rPr>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p w14:paraId="7581D0A8" w14:textId="2B2BEDE1" w:rsidR="005E495C" w:rsidRPr="005E495C" w:rsidRDefault="005E495C" w:rsidP="005E495C">
            <w:pPr>
              <w:jc w:val="both"/>
              <w:rPr>
                <w:rFonts w:ascii="Times New Roman" w:hAnsi="Times New Roman" w:cs="Times New Roman"/>
              </w:rPr>
            </w:pPr>
            <w:r w:rsidRPr="005E495C">
              <w:rPr>
                <w:rFonts w:ascii="Times New Roman" w:hAnsi="Times New Roman" w:cs="Times New Roman"/>
              </w:rPr>
              <w:t>2.18</w:t>
            </w:r>
            <w:r w:rsidR="00FA5EAC">
              <w:rPr>
                <w:rFonts w:ascii="Times New Roman" w:hAnsi="Times New Roman" w:cs="Times New Roman"/>
              </w:rPr>
              <w:t xml:space="preserve"> </w:t>
            </w:r>
            <w:r w:rsidRPr="005E495C">
              <w:rPr>
                <w:rFonts w:ascii="Times New Roman" w:hAnsi="Times New Roman" w:cs="Times New Roman"/>
              </w:rPr>
              <w:t>Bendrųjų elektroninės informacijos saugos reikalavimų aprašas ir Saugos dokumentų turinio gairių aprašas, patvirtinti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102EA3E9" w14:textId="09B97092" w:rsidR="005E495C" w:rsidRPr="005E495C" w:rsidRDefault="005E495C" w:rsidP="005E495C">
            <w:pPr>
              <w:jc w:val="both"/>
              <w:rPr>
                <w:rFonts w:ascii="Times New Roman" w:hAnsi="Times New Roman" w:cs="Times New Roman"/>
              </w:rPr>
            </w:pPr>
            <w:r w:rsidRPr="005E495C">
              <w:rPr>
                <w:rFonts w:ascii="Times New Roman" w:hAnsi="Times New Roman" w:cs="Times New Roman"/>
              </w:rPr>
              <w:t>2.19</w:t>
            </w:r>
            <w:r w:rsidR="00FA5EAC">
              <w:rPr>
                <w:rFonts w:ascii="Times New Roman" w:hAnsi="Times New Roman" w:cs="Times New Roman"/>
              </w:rPr>
              <w:t xml:space="preserve"> </w:t>
            </w:r>
            <w:r w:rsidRPr="005E495C">
              <w:rPr>
                <w:rFonts w:ascii="Times New Roman" w:hAnsi="Times New Roman" w:cs="Times New Roman"/>
              </w:rPr>
              <w:t>Techninių valstybės registrų (kadastrų), žinybinių registrų, valstybės informacinių sistemų ir kitų informacinių sistemų elektroninės informacijos saugos reikalavimų aprašas, patvirtintas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6852E441" w14:textId="362488C5" w:rsidR="005E495C" w:rsidRPr="005E495C" w:rsidRDefault="005E495C" w:rsidP="005E495C">
            <w:pPr>
              <w:jc w:val="both"/>
              <w:rPr>
                <w:rFonts w:ascii="Times New Roman" w:hAnsi="Times New Roman" w:cs="Times New Roman"/>
              </w:rPr>
            </w:pPr>
            <w:r w:rsidRPr="005E495C">
              <w:rPr>
                <w:rFonts w:ascii="Times New Roman" w:hAnsi="Times New Roman" w:cs="Times New Roman"/>
              </w:rPr>
              <w:t>2.20</w:t>
            </w:r>
            <w:r w:rsidR="00FA5EAC">
              <w:rPr>
                <w:rFonts w:ascii="Times New Roman" w:hAnsi="Times New Roman" w:cs="Times New Roman"/>
              </w:rPr>
              <w:t xml:space="preserve"> </w:t>
            </w:r>
            <w:r w:rsidRPr="005E495C">
              <w:rPr>
                <w:rFonts w:ascii="Times New Roman" w:hAnsi="Times New Roman" w:cs="Times New Roman"/>
              </w:rPr>
              <w:t>Bendrųjų reikalavimų valstybės ir savivaldybių institucijų ir įstaigų interneto svetainėms ir mobiliosioms programoms aprašas, patvirtintas Lietuvos Respublikos Vyriausybės 2003 m. balandžio 18 d. nutarimu Nr. 480 „Dėl bendrųjų reikalavimų valstybės ir savivaldybių institucijų ir įstaigų interneto svetainėms ir mobiliosioms programoms aprašo patvirtinimo“;</w:t>
            </w:r>
          </w:p>
          <w:p w14:paraId="4F0B7DCF" w14:textId="043E1710" w:rsidR="005E495C" w:rsidRPr="005E495C" w:rsidRDefault="005E495C" w:rsidP="005E495C">
            <w:pPr>
              <w:jc w:val="both"/>
              <w:rPr>
                <w:rFonts w:ascii="Times New Roman" w:hAnsi="Times New Roman" w:cs="Times New Roman"/>
              </w:rPr>
            </w:pPr>
            <w:r w:rsidRPr="005E495C">
              <w:rPr>
                <w:rFonts w:ascii="Times New Roman" w:hAnsi="Times New Roman" w:cs="Times New Roman"/>
              </w:rPr>
              <w:t>2.21</w:t>
            </w:r>
            <w:r w:rsidR="002827E0">
              <w:rPr>
                <w:rFonts w:ascii="Times New Roman" w:hAnsi="Times New Roman" w:cs="Times New Roman"/>
              </w:rPr>
              <w:t xml:space="preserve"> </w:t>
            </w:r>
            <w:r w:rsidRPr="005E495C">
              <w:rPr>
                <w:rFonts w:ascii="Times New Roman" w:hAnsi="Times New Roman" w:cs="Times New Roman"/>
              </w:rPr>
              <w:t>Tarptautinių ir nacionalinių klasifikatorių tvarkymo ir naudojimo valstybės ir žinybiniuose registruose ir valstybės informacinėse sistemose taisyklės, patvirtintos Lietuvos Respublikos Vyriausybės 2005 m. kovo 3 d. nutarimu Nr. 247 „Dėl Tarptautinių ir nacionalinių klasifikatorių tvarkymo ir naudojimo valstybės ir žinybiniuose registruose ir valstybės informacinėse sistemose taisyklių patvirtinimo“;</w:t>
            </w:r>
          </w:p>
          <w:p w14:paraId="06E65322" w14:textId="7F6FEA4C" w:rsidR="005E495C" w:rsidRPr="005E495C" w:rsidRDefault="005E495C" w:rsidP="005E495C">
            <w:pPr>
              <w:jc w:val="both"/>
              <w:rPr>
                <w:rFonts w:ascii="Times New Roman" w:hAnsi="Times New Roman" w:cs="Times New Roman"/>
              </w:rPr>
            </w:pPr>
            <w:r w:rsidRPr="005E495C">
              <w:rPr>
                <w:rFonts w:ascii="Times New Roman" w:hAnsi="Times New Roman" w:cs="Times New Roman"/>
              </w:rPr>
              <w:t>2.22</w:t>
            </w:r>
            <w:r w:rsidR="002827E0">
              <w:rPr>
                <w:rFonts w:ascii="Times New Roman" w:hAnsi="Times New Roman" w:cs="Times New Roman"/>
              </w:rPr>
              <w:t xml:space="preserve"> </w:t>
            </w:r>
            <w:r w:rsidRPr="005E495C">
              <w:rPr>
                <w:rFonts w:ascii="Times New Roman" w:hAnsi="Times New Roman" w:cs="Times New Roman"/>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4D0FE62A" w14:textId="549A427C" w:rsidR="005E495C" w:rsidRPr="005E495C" w:rsidRDefault="005E495C" w:rsidP="005E495C">
            <w:pPr>
              <w:jc w:val="both"/>
              <w:rPr>
                <w:rFonts w:ascii="Times New Roman" w:hAnsi="Times New Roman" w:cs="Times New Roman"/>
              </w:rPr>
            </w:pPr>
            <w:r w:rsidRPr="005E495C">
              <w:rPr>
                <w:rFonts w:ascii="Times New Roman" w:hAnsi="Times New Roman" w:cs="Times New Roman"/>
              </w:rPr>
              <w:t>2.23</w:t>
            </w:r>
            <w:r w:rsidR="002827E0">
              <w:rPr>
                <w:rFonts w:ascii="Times New Roman" w:hAnsi="Times New Roman" w:cs="Times New Roman"/>
              </w:rPr>
              <w:t xml:space="preserve"> </w:t>
            </w:r>
            <w:r w:rsidRPr="005E495C">
              <w:rPr>
                <w:rFonts w:ascii="Times New Roman" w:hAnsi="Times New Roman" w:cs="Times New Roman"/>
              </w:rPr>
              <w:t>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218C684F" w14:textId="2D5B42EC" w:rsidR="005E495C" w:rsidRPr="005E495C" w:rsidRDefault="005E495C" w:rsidP="005E495C">
            <w:pPr>
              <w:jc w:val="both"/>
              <w:rPr>
                <w:rFonts w:ascii="Times New Roman" w:hAnsi="Times New Roman" w:cs="Times New Roman"/>
              </w:rPr>
            </w:pPr>
            <w:r w:rsidRPr="005E495C">
              <w:rPr>
                <w:rFonts w:ascii="Times New Roman" w:hAnsi="Times New Roman" w:cs="Times New Roman"/>
              </w:rPr>
              <w:t>2.24</w:t>
            </w:r>
            <w:r w:rsidR="002827E0">
              <w:rPr>
                <w:rFonts w:ascii="Times New Roman" w:hAnsi="Times New Roman" w:cs="Times New Roman"/>
              </w:rPr>
              <w:t xml:space="preserve"> </w:t>
            </w:r>
            <w:r w:rsidRPr="005E495C">
              <w:rPr>
                <w:rFonts w:ascii="Times New Roman" w:hAnsi="Times New Roman" w:cs="Times New Roman"/>
              </w:rPr>
              <w:t>Neįgaliesiems pritaikytų valstybės ir savivaldybių institucijų ir įstaigų interneto svetainių kūrimo, testavimo ir įvertinimo metodinės rekomendacijos, patvirtintos Informacinės visuomenės plėtros komiteto prie Lietuvos Respublikos Vyriausybės direktoriaus 2004 m. kovo 31 d. įsakymu Nr. T-40 „Dėl Neįgaliesiems pritaikytų valstybės ir savivaldybių institucijų ir įstaigų interneto svetainių kūrimo, testavimo ir įvertinimo metodinių rekomendacijų patvirtinimo“.</w:t>
            </w:r>
          </w:p>
        </w:tc>
      </w:tr>
      <w:tr w:rsidR="00D424F7" w:rsidRPr="008B168C" w14:paraId="31C64CDC" w14:textId="77777777" w:rsidTr="2006C839">
        <w:trPr>
          <w:gridAfter w:val="1"/>
          <w:wAfter w:w="14" w:type="dxa"/>
          <w:cantSplit/>
          <w:trHeight w:val="300"/>
        </w:trPr>
        <w:tc>
          <w:tcPr>
            <w:tcW w:w="850" w:type="dxa"/>
          </w:tcPr>
          <w:p w14:paraId="31C64CD8" w14:textId="728D262D" w:rsidR="00D424F7" w:rsidRPr="00FC5CD8" w:rsidRDefault="00D424F7" w:rsidP="00D424F7">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1984" w:type="dxa"/>
          </w:tcPr>
          <w:p w14:paraId="31C64CD9" w14:textId="5D7868F7" w:rsidR="00D424F7" w:rsidRPr="00FC5CD8" w:rsidRDefault="00D424F7" w:rsidP="00D424F7">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424F7" w:rsidRPr="00FC5CD8" w:rsidRDefault="00D424F7" w:rsidP="00D424F7">
            <w:pPr>
              <w:rPr>
                <w:rFonts w:ascii="Times New Roman" w:hAnsi="Times New Roman" w:cs="Times New Roman"/>
                <w:b/>
                <w:bCs/>
              </w:rPr>
            </w:pPr>
          </w:p>
        </w:tc>
        <w:tc>
          <w:tcPr>
            <w:tcW w:w="7436" w:type="dxa"/>
            <w:gridSpan w:val="7"/>
          </w:tcPr>
          <w:p w14:paraId="31C64CDB" w14:textId="30222A0A" w:rsidR="00D424F7" w:rsidRPr="007B562B" w:rsidRDefault="007B562B" w:rsidP="00D424F7">
            <w:pPr>
              <w:jc w:val="both"/>
              <w:rPr>
                <w:rFonts w:ascii="Times New Roman" w:hAnsi="Times New Roman" w:cs="Times New Roman"/>
              </w:rPr>
            </w:pPr>
            <w:r w:rsidRPr="007B562B">
              <w:rPr>
                <w:rFonts w:ascii="Times New Roman" w:eastAsia="Times New Roman" w:hAnsi="Times New Roman" w:cs="Times New Roman"/>
              </w:rPr>
              <w:t>-</w:t>
            </w:r>
          </w:p>
        </w:tc>
      </w:tr>
      <w:tr w:rsidR="00D424F7" w:rsidRPr="008B168C" w14:paraId="2A59DD9A" w14:textId="77777777" w:rsidTr="2006C839">
        <w:trPr>
          <w:gridAfter w:val="1"/>
          <w:wAfter w:w="14" w:type="dxa"/>
          <w:cantSplit/>
          <w:trHeight w:val="300"/>
        </w:trPr>
        <w:tc>
          <w:tcPr>
            <w:tcW w:w="850" w:type="dxa"/>
          </w:tcPr>
          <w:p w14:paraId="76F1BA1E" w14:textId="41E2DB9E" w:rsidR="00D424F7" w:rsidRPr="00FC5CD8" w:rsidRDefault="00D424F7" w:rsidP="00D424F7">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1984" w:type="dxa"/>
          </w:tcPr>
          <w:p w14:paraId="327E1599" w14:textId="66EB680A" w:rsidR="00D424F7" w:rsidRPr="00FC5CD8" w:rsidRDefault="00D424F7" w:rsidP="00D424F7">
            <w:pPr>
              <w:rPr>
                <w:rFonts w:ascii="Times New Roman" w:hAnsi="Times New Roman" w:cs="Times New Roman"/>
                <w:b/>
                <w:bCs/>
              </w:rPr>
            </w:pPr>
            <w:r w:rsidRPr="78905E6F">
              <w:rPr>
                <w:rFonts w:ascii="Times New Roman" w:hAnsi="Times New Roman" w:cs="Times New Roman"/>
                <w:b/>
                <w:bCs/>
              </w:rPr>
              <w:t>Priedai</w:t>
            </w:r>
          </w:p>
        </w:tc>
        <w:tc>
          <w:tcPr>
            <w:tcW w:w="7436" w:type="dxa"/>
            <w:gridSpan w:val="7"/>
          </w:tcPr>
          <w:p w14:paraId="58F9B86E" w14:textId="34AA6328" w:rsidR="008F57D2" w:rsidRPr="00FC5820" w:rsidRDefault="00D424F7" w:rsidP="00D424F7">
            <w:pPr>
              <w:jc w:val="both"/>
              <w:rPr>
                <w:rFonts w:ascii="Times New Roman" w:eastAsia="Times New Roman" w:hAnsi="Times New Roman" w:cs="Times New Roman"/>
              </w:rPr>
            </w:pPr>
            <w:r w:rsidRPr="00FC5820">
              <w:rPr>
                <w:rFonts w:ascii="Times New Roman" w:eastAsia="Times New Roman" w:hAnsi="Times New Roman" w:cs="Times New Roman"/>
              </w:rPr>
              <w:t>Projekto įgyvendinimo plano forma,</w:t>
            </w:r>
            <w:r w:rsidR="00CF1240" w:rsidRPr="00FC5820">
              <w:rPr>
                <w:rFonts w:ascii="Times New Roman" w:eastAsia="Times New Roman" w:hAnsi="Times New Roman" w:cs="Times New Roman"/>
              </w:rPr>
              <w:t xml:space="preserve"> </w:t>
            </w:r>
            <w:r w:rsidR="00FC5820" w:rsidRPr="00FC5820">
              <w:rPr>
                <w:rFonts w:ascii="Times New Roman" w:eastAsia="Times New Roman" w:hAnsi="Times New Roman" w:cs="Times New Roman"/>
              </w:rPr>
              <w:t>30 lapų.</w:t>
            </w:r>
          </w:p>
          <w:p w14:paraId="73E0B563" w14:textId="4E252AEB" w:rsidR="00FB13AE" w:rsidRPr="00FC5820" w:rsidRDefault="008F57D2" w:rsidP="00D424F7">
            <w:pPr>
              <w:jc w:val="both"/>
              <w:rPr>
                <w:rFonts w:ascii="Times New Roman" w:eastAsia="Times New Roman" w:hAnsi="Times New Roman" w:cs="Times New Roman"/>
              </w:rPr>
            </w:pPr>
            <w:r w:rsidRPr="00FC5820">
              <w:rPr>
                <w:rFonts w:ascii="Times New Roman" w:eastAsia="Times New Roman" w:hAnsi="Times New Roman" w:cs="Times New Roman"/>
              </w:rPr>
              <w:t>P</w:t>
            </w:r>
            <w:r w:rsidR="00D424F7" w:rsidRPr="00FC5820">
              <w:rPr>
                <w:rFonts w:ascii="Times New Roman" w:eastAsia="Times New Roman" w:hAnsi="Times New Roman" w:cs="Times New Roman"/>
              </w:rPr>
              <w:t>rojekto sutarties forma</w:t>
            </w:r>
            <w:r w:rsidR="00FB13AE" w:rsidRPr="00FC5820">
              <w:rPr>
                <w:rFonts w:ascii="Times New Roman" w:eastAsia="Times New Roman" w:hAnsi="Times New Roman" w:cs="Times New Roman"/>
              </w:rPr>
              <w:t>,</w:t>
            </w:r>
            <w:r w:rsidR="00CF1240" w:rsidRPr="00FC5820">
              <w:rPr>
                <w:rFonts w:ascii="Times New Roman" w:eastAsia="Times New Roman" w:hAnsi="Times New Roman" w:cs="Times New Roman"/>
              </w:rPr>
              <w:t xml:space="preserve"> </w:t>
            </w:r>
            <w:r w:rsidR="00D3544F" w:rsidRPr="00FC5820">
              <w:rPr>
                <w:rFonts w:ascii="Times New Roman" w:eastAsia="Times New Roman" w:hAnsi="Times New Roman" w:cs="Times New Roman"/>
              </w:rPr>
              <w:t>41 lapas.</w:t>
            </w:r>
          </w:p>
          <w:p w14:paraId="1AAC6E56" w14:textId="2E2FC07C" w:rsidR="00071AB8" w:rsidRPr="00FC5820" w:rsidRDefault="00071AB8" w:rsidP="00071AB8">
            <w:pPr>
              <w:jc w:val="both"/>
              <w:rPr>
                <w:rFonts w:ascii="Times New Roman" w:hAnsi="Times New Roman" w:cs="Times New Roman"/>
              </w:rPr>
            </w:pPr>
            <w:r w:rsidRPr="00FC5820">
              <w:rPr>
                <w:rFonts w:ascii="Times New Roman" w:hAnsi="Times New Roman" w:cs="Times New Roman"/>
              </w:rPr>
              <w:t>Projekto tinkamumo finansuoti vertinimo patikros lapas</w:t>
            </w:r>
            <w:r w:rsidR="00FC5820">
              <w:rPr>
                <w:rFonts w:ascii="Times New Roman" w:hAnsi="Times New Roman" w:cs="Times New Roman"/>
              </w:rPr>
              <w:t xml:space="preserve">, </w:t>
            </w:r>
            <w:r w:rsidR="00CD3501">
              <w:rPr>
                <w:rFonts w:ascii="Times New Roman" w:hAnsi="Times New Roman" w:cs="Times New Roman"/>
              </w:rPr>
              <w:t>13 lapų.</w:t>
            </w:r>
          </w:p>
          <w:p w14:paraId="2A0F5C6F" w14:textId="5C4E7FDB" w:rsidR="00D424F7" w:rsidRPr="009C094C" w:rsidRDefault="00D424F7" w:rsidP="00D424F7">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0"/>
      <w:footerReference w:type="default" r:id="rId21"/>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F08C8" w14:textId="77777777" w:rsidR="0076756A" w:rsidRDefault="0076756A" w:rsidP="00213DCB">
      <w:pPr>
        <w:spacing w:after="0" w:line="240" w:lineRule="auto"/>
      </w:pPr>
      <w:r>
        <w:separator/>
      </w:r>
    </w:p>
  </w:endnote>
  <w:endnote w:type="continuationSeparator" w:id="0">
    <w:p w14:paraId="6D3FA1B8" w14:textId="77777777" w:rsidR="0076756A" w:rsidRDefault="0076756A" w:rsidP="00213DCB">
      <w:pPr>
        <w:spacing w:after="0" w:line="240" w:lineRule="auto"/>
      </w:pPr>
      <w:r>
        <w:continuationSeparator/>
      </w:r>
    </w:p>
  </w:endnote>
  <w:endnote w:type="continuationNotice" w:id="1">
    <w:p w14:paraId="5C3187F8" w14:textId="77777777" w:rsidR="0076756A" w:rsidRDefault="00767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DC4BB" w14:textId="77777777" w:rsidR="0076756A" w:rsidRDefault="0076756A" w:rsidP="00213DCB">
      <w:pPr>
        <w:spacing w:after="0" w:line="240" w:lineRule="auto"/>
      </w:pPr>
      <w:r>
        <w:separator/>
      </w:r>
    </w:p>
  </w:footnote>
  <w:footnote w:type="continuationSeparator" w:id="0">
    <w:p w14:paraId="0E32773A" w14:textId="77777777" w:rsidR="0076756A" w:rsidRDefault="0076756A" w:rsidP="00213DCB">
      <w:pPr>
        <w:spacing w:after="0" w:line="240" w:lineRule="auto"/>
      </w:pPr>
      <w:r>
        <w:continuationSeparator/>
      </w:r>
    </w:p>
  </w:footnote>
  <w:footnote w:type="continuationNotice" w:id="1">
    <w:p w14:paraId="51DA3145" w14:textId="77777777" w:rsidR="0076756A" w:rsidRDefault="007675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777B74"/>
    <w:multiLevelType w:val="hybridMultilevel"/>
    <w:tmpl w:val="DEA290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077492B"/>
    <w:multiLevelType w:val="hybridMultilevel"/>
    <w:tmpl w:val="88523FC8"/>
    <w:lvl w:ilvl="0" w:tplc="5E0457C4">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67193974">
    <w:abstractNumId w:val="8"/>
  </w:num>
  <w:num w:numId="2" w16cid:durableId="100145617">
    <w:abstractNumId w:val="12"/>
  </w:num>
  <w:num w:numId="3" w16cid:durableId="1144616172">
    <w:abstractNumId w:val="1"/>
  </w:num>
  <w:num w:numId="4" w16cid:durableId="42564692">
    <w:abstractNumId w:val="0"/>
  </w:num>
  <w:num w:numId="5" w16cid:durableId="615135045">
    <w:abstractNumId w:val="9"/>
  </w:num>
  <w:num w:numId="6" w16cid:durableId="1413312607">
    <w:abstractNumId w:val="17"/>
  </w:num>
  <w:num w:numId="7" w16cid:durableId="398209069">
    <w:abstractNumId w:val="6"/>
  </w:num>
  <w:num w:numId="8" w16cid:durableId="1882132286">
    <w:abstractNumId w:val="4"/>
  </w:num>
  <w:num w:numId="9" w16cid:durableId="894851395">
    <w:abstractNumId w:val="5"/>
  </w:num>
  <w:num w:numId="10" w16cid:durableId="1085760295">
    <w:abstractNumId w:val="18"/>
  </w:num>
  <w:num w:numId="11" w16cid:durableId="1331059050">
    <w:abstractNumId w:val="10"/>
  </w:num>
  <w:num w:numId="12" w16cid:durableId="116533627">
    <w:abstractNumId w:val="13"/>
  </w:num>
  <w:num w:numId="13" w16cid:durableId="470371067">
    <w:abstractNumId w:val="18"/>
    <w:lvlOverride w:ilvl="0"/>
    <w:lvlOverride w:ilvl="1">
      <w:startOverride w:val="2"/>
    </w:lvlOverride>
    <w:lvlOverride w:ilvl="2"/>
    <w:lvlOverride w:ilvl="3"/>
    <w:lvlOverride w:ilvl="4"/>
    <w:lvlOverride w:ilvl="5"/>
    <w:lvlOverride w:ilvl="6"/>
    <w:lvlOverride w:ilvl="7"/>
    <w:lvlOverride w:ilvl="8"/>
  </w:num>
  <w:num w:numId="14" w16cid:durableId="1708489094">
    <w:abstractNumId w:val="16"/>
  </w:num>
  <w:num w:numId="15" w16cid:durableId="1370453779">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5769926">
    <w:abstractNumId w:val="18"/>
  </w:num>
  <w:num w:numId="17" w16cid:durableId="2138791579">
    <w:abstractNumId w:val="18"/>
  </w:num>
  <w:num w:numId="18" w16cid:durableId="237910750">
    <w:abstractNumId w:val="18"/>
  </w:num>
  <w:num w:numId="19" w16cid:durableId="451168788">
    <w:abstractNumId w:val="18"/>
  </w:num>
  <w:num w:numId="20" w16cid:durableId="336423938">
    <w:abstractNumId w:val="18"/>
  </w:num>
  <w:num w:numId="21" w16cid:durableId="947738600">
    <w:abstractNumId w:val="18"/>
  </w:num>
  <w:num w:numId="22" w16cid:durableId="1307591954">
    <w:abstractNumId w:val="15"/>
  </w:num>
  <w:num w:numId="23" w16cid:durableId="132909158">
    <w:abstractNumId w:val="2"/>
  </w:num>
  <w:num w:numId="24" w16cid:durableId="240413684">
    <w:abstractNumId w:val="7"/>
  </w:num>
  <w:num w:numId="25" w16cid:durableId="360083839">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51796479">
    <w:abstractNumId w:val="11"/>
  </w:num>
  <w:num w:numId="27" w16cid:durableId="1438022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24F2"/>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3A24"/>
    <w:rsid w:val="00054536"/>
    <w:rsid w:val="000545EB"/>
    <w:rsid w:val="00056965"/>
    <w:rsid w:val="0005FC15"/>
    <w:rsid w:val="00060A91"/>
    <w:rsid w:val="0006356E"/>
    <w:rsid w:val="00063685"/>
    <w:rsid w:val="00066F03"/>
    <w:rsid w:val="00067059"/>
    <w:rsid w:val="000707C8"/>
    <w:rsid w:val="000707D3"/>
    <w:rsid w:val="000718C3"/>
    <w:rsid w:val="00071AB8"/>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588"/>
    <w:rsid w:val="000F5818"/>
    <w:rsid w:val="0010190A"/>
    <w:rsid w:val="001046C2"/>
    <w:rsid w:val="00104B95"/>
    <w:rsid w:val="001069CD"/>
    <w:rsid w:val="00106FEF"/>
    <w:rsid w:val="001112A3"/>
    <w:rsid w:val="001219D2"/>
    <w:rsid w:val="00124C82"/>
    <w:rsid w:val="001263AB"/>
    <w:rsid w:val="00131318"/>
    <w:rsid w:val="001321D5"/>
    <w:rsid w:val="00135DC6"/>
    <w:rsid w:val="001425B9"/>
    <w:rsid w:val="001447FD"/>
    <w:rsid w:val="00145D54"/>
    <w:rsid w:val="00147714"/>
    <w:rsid w:val="001505A0"/>
    <w:rsid w:val="0015160E"/>
    <w:rsid w:val="001522ED"/>
    <w:rsid w:val="00154014"/>
    <w:rsid w:val="00154A45"/>
    <w:rsid w:val="0016227A"/>
    <w:rsid w:val="00162CF9"/>
    <w:rsid w:val="00165330"/>
    <w:rsid w:val="00165589"/>
    <w:rsid w:val="00165C6E"/>
    <w:rsid w:val="00175392"/>
    <w:rsid w:val="001765AB"/>
    <w:rsid w:val="00181140"/>
    <w:rsid w:val="00181C19"/>
    <w:rsid w:val="00181E22"/>
    <w:rsid w:val="00182BD9"/>
    <w:rsid w:val="00184469"/>
    <w:rsid w:val="00187785"/>
    <w:rsid w:val="00190B9E"/>
    <w:rsid w:val="001912A4"/>
    <w:rsid w:val="00191FD0"/>
    <w:rsid w:val="00192BFE"/>
    <w:rsid w:val="001938F8"/>
    <w:rsid w:val="00193AE5"/>
    <w:rsid w:val="001948C5"/>
    <w:rsid w:val="001A1453"/>
    <w:rsid w:val="001A4D2E"/>
    <w:rsid w:val="001A7B49"/>
    <w:rsid w:val="001B02B8"/>
    <w:rsid w:val="001B23D5"/>
    <w:rsid w:val="001B36A2"/>
    <w:rsid w:val="001B769A"/>
    <w:rsid w:val="001C2E7B"/>
    <w:rsid w:val="001C349B"/>
    <w:rsid w:val="001C497B"/>
    <w:rsid w:val="001C4BCD"/>
    <w:rsid w:val="001C5230"/>
    <w:rsid w:val="001C7627"/>
    <w:rsid w:val="001D023B"/>
    <w:rsid w:val="001D15F4"/>
    <w:rsid w:val="001D3A5A"/>
    <w:rsid w:val="001D5BD6"/>
    <w:rsid w:val="001D6D66"/>
    <w:rsid w:val="001D7252"/>
    <w:rsid w:val="001E00D6"/>
    <w:rsid w:val="001E0D00"/>
    <w:rsid w:val="001E3A08"/>
    <w:rsid w:val="001E5B91"/>
    <w:rsid w:val="001E5D2A"/>
    <w:rsid w:val="001F0E89"/>
    <w:rsid w:val="001F2FCB"/>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154"/>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2EC7"/>
    <w:rsid w:val="002637B8"/>
    <w:rsid w:val="0026A7CB"/>
    <w:rsid w:val="00271B16"/>
    <w:rsid w:val="00271FCE"/>
    <w:rsid w:val="002723D7"/>
    <w:rsid w:val="00272962"/>
    <w:rsid w:val="00273975"/>
    <w:rsid w:val="0027459F"/>
    <w:rsid w:val="00275B7B"/>
    <w:rsid w:val="002827E0"/>
    <w:rsid w:val="00283428"/>
    <w:rsid w:val="002860C1"/>
    <w:rsid w:val="00286F8E"/>
    <w:rsid w:val="002910F8"/>
    <w:rsid w:val="00292B71"/>
    <w:rsid w:val="002945DB"/>
    <w:rsid w:val="00295B65"/>
    <w:rsid w:val="00297B35"/>
    <w:rsid w:val="002A3847"/>
    <w:rsid w:val="002B1D34"/>
    <w:rsid w:val="002B275F"/>
    <w:rsid w:val="002D01C1"/>
    <w:rsid w:val="002D2622"/>
    <w:rsid w:val="002D2648"/>
    <w:rsid w:val="002D32A1"/>
    <w:rsid w:val="002D3C55"/>
    <w:rsid w:val="002D4AD8"/>
    <w:rsid w:val="002D4C94"/>
    <w:rsid w:val="002E1072"/>
    <w:rsid w:val="002E1152"/>
    <w:rsid w:val="002E2A11"/>
    <w:rsid w:val="002E2E8C"/>
    <w:rsid w:val="002E3CDE"/>
    <w:rsid w:val="002E43F9"/>
    <w:rsid w:val="002E4B6C"/>
    <w:rsid w:val="002E50B8"/>
    <w:rsid w:val="002F0E23"/>
    <w:rsid w:val="002F2264"/>
    <w:rsid w:val="002F347F"/>
    <w:rsid w:val="002F3649"/>
    <w:rsid w:val="002F7A57"/>
    <w:rsid w:val="003025E2"/>
    <w:rsid w:val="00302EFA"/>
    <w:rsid w:val="00304F2D"/>
    <w:rsid w:val="003060E6"/>
    <w:rsid w:val="00307C8C"/>
    <w:rsid w:val="00312260"/>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1525"/>
    <w:rsid w:val="00351853"/>
    <w:rsid w:val="003519BA"/>
    <w:rsid w:val="00354C4F"/>
    <w:rsid w:val="00357519"/>
    <w:rsid w:val="003601E4"/>
    <w:rsid w:val="00360414"/>
    <w:rsid w:val="003615C1"/>
    <w:rsid w:val="00361C05"/>
    <w:rsid w:val="00361C3A"/>
    <w:rsid w:val="00362FF5"/>
    <w:rsid w:val="0036405B"/>
    <w:rsid w:val="00364B08"/>
    <w:rsid w:val="00365BF4"/>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5E9F"/>
    <w:rsid w:val="00386CE0"/>
    <w:rsid w:val="00390B47"/>
    <w:rsid w:val="00392078"/>
    <w:rsid w:val="00392CB4"/>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5B77"/>
    <w:rsid w:val="003B7319"/>
    <w:rsid w:val="003C034A"/>
    <w:rsid w:val="003C0458"/>
    <w:rsid w:val="003C22FB"/>
    <w:rsid w:val="003C685B"/>
    <w:rsid w:val="003D141B"/>
    <w:rsid w:val="003D201B"/>
    <w:rsid w:val="003D36C9"/>
    <w:rsid w:val="003D416D"/>
    <w:rsid w:val="003D4334"/>
    <w:rsid w:val="003D5588"/>
    <w:rsid w:val="003D6DB3"/>
    <w:rsid w:val="003D6F4B"/>
    <w:rsid w:val="003D78B3"/>
    <w:rsid w:val="003E2817"/>
    <w:rsid w:val="003E415C"/>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076"/>
    <w:rsid w:val="00421A95"/>
    <w:rsid w:val="0042365A"/>
    <w:rsid w:val="00423D9F"/>
    <w:rsid w:val="00425B02"/>
    <w:rsid w:val="00426EBA"/>
    <w:rsid w:val="004272F3"/>
    <w:rsid w:val="00427626"/>
    <w:rsid w:val="00431468"/>
    <w:rsid w:val="004328E4"/>
    <w:rsid w:val="00432999"/>
    <w:rsid w:val="004339B3"/>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A39"/>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6AF9"/>
    <w:rsid w:val="004B73D4"/>
    <w:rsid w:val="004C48EB"/>
    <w:rsid w:val="004C72E1"/>
    <w:rsid w:val="004C764E"/>
    <w:rsid w:val="004D248D"/>
    <w:rsid w:val="004D43A0"/>
    <w:rsid w:val="004D51AD"/>
    <w:rsid w:val="004D61B5"/>
    <w:rsid w:val="004D62EB"/>
    <w:rsid w:val="004D695C"/>
    <w:rsid w:val="004E45F7"/>
    <w:rsid w:val="004E4A5D"/>
    <w:rsid w:val="004E6496"/>
    <w:rsid w:val="004F05A2"/>
    <w:rsid w:val="004F17F6"/>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5D73"/>
    <w:rsid w:val="0051690E"/>
    <w:rsid w:val="00523376"/>
    <w:rsid w:val="00524CAB"/>
    <w:rsid w:val="00525443"/>
    <w:rsid w:val="00527F46"/>
    <w:rsid w:val="0053150D"/>
    <w:rsid w:val="00532885"/>
    <w:rsid w:val="00533406"/>
    <w:rsid w:val="0053372B"/>
    <w:rsid w:val="005362EC"/>
    <w:rsid w:val="005406EE"/>
    <w:rsid w:val="00541493"/>
    <w:rsid w:val="00543003"/>
    <w:rsid w:val="0054405F"/>
    <w:rsid w:val="0054650C"/>
    <w:rsid w:val="00551916"/>
    <w:rsid w:val="00552F31"/>
    <w:rsid w:val="00553649"/>
    <w:rsid w:val="00554636"/>
    <w:rsid w:val="005564C5"/>
    <w:rsid w:val="00560211"/>
    <w:rsid w:val="0056345E"/>
    <w:rsid w:val="00565C49"/>
    <w:rsid w:val="00565D8F"/>
    <w:rsid w:val="0056A69B"/>
    <w:rsid w:val="0057106F"/>
    <w:rsid w:val="0057146A"/>
    <w:rsid w:val="00571D7C"/>
    <w:rsid w:val="00573546"/>
    <w:rsid w:val="00575067"/>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A0294"/>
    <w:rsid w:val="005A40CB"/>
    <w:rsid w:val="005A4F85"/>
    <w:rsid w:val="005B05B5"/>
    <w:rsid w:val="005B1488"/>
    <w:rsid w:val="005B1590"/>
    <w:rsid w:val="005B19B6"/>
    <w:rsid w:val="005B2A1F"/>
    <w:rsid w:val="005B2C50"/>
    <w:rsid w:val="005B3DC7"/>
    <w:rsid w:val="005B478F"/>
    <w:rsid w:val="005B4D88"/>
    <w:rsid w:val="005B573D"/>
    <w:rsid w:val="005B686B"/>
    <w:rsid w:val="005C01ED"/>
    <w:rsid w:val="005C1521"/>
    <w:rsid w:val="005C15FB"/>
    <w:rsid w:val="005C5BB4"/>
    <w:rsid w:val="005C6D3F"/>
    <w:rsid w:val="005D675E"/>
    <w:rsid w:val="005E2255"/>
    <w:rsid w:val="005E34C5"/>
    <w:rsid w:val="005E493C"/>
    <w:rsid w:val="005E495C"/>
    <w:rsid w:val="005E5A66"/>
    <w:rsid w:val="005E7B5E"/>
    <w:rsid w:val="005F135F"/>
    <w:rsid w:val="005F4745"/>
    <w:rsid w:val="005F5830"/>
    <w:rsid w:val="005F5E92"/>
    <w:rsid w:val="005F6CB3"/>
    <w:rsid w:val="006007DA"/>
    <w:rsid w:val="006009B9"/>
    <w:rsid w:val="00600B92"/>
    <w:rsid w:val="00601EC4"/>
    <w:rsid w:val="00602030"/>
    <w:rsid w:val="006020EE"/>
    <w:rsid w:val="00602B43"/>
    <w:rsid w:val="00606F71"/>
    <w:rsid w:val="00610D09"/>
    <w:rsid w:val="006127E4"/>
    <w:rsid w:val="006144AA"/>
    <w:rsid w:val="006151A7"/>
    <w:rsid w:val="00617014"/>
    <w:rsid w:val="00617DF9"/>
    <w:rsid w:val="00620DEB"/>
    <w:rsid w:val="006214D9"/>
    <w:rsid w:val="006237F3"/>
    <w:rsid w:val="00623AFC"/>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05DF"/>
    <w:rsid w:val="006448EC"/>
    <w:rsid w:val="00645560"/>
    <w:rsid w:val="00646B22"/>
    <w:rsid w:val="00646E33"/>
    <w:rsid w:val="006471BD"/>
    <w:rsid w:val="00647479"/>
    <w:rsid w:val="0064CEF1"/>
    <w:rsid w:val="00650B1A"/>
    <w:rsid w:val="00650C2F"/>
    <w:rsid w:val="00650E50"/>
    <w:rsid w:val="00651A41"/>
    <w:rsid w:val="00656256"/>
    <w:rsid w:val="00657BF0"/>
    <w:rsid w:val="00657E67"/>
    <w:rsid w:val="006603B1"/>
    <w:rsid w:val="006605EF"/>
    <w:rsid w:val="006607F9"/>
    <w:rsid w:val="00663133"/>
    <w:rsid w:val="00663202"/>
    <w:rsid w:val="0066435B"/>
    <w:rsid w:val="00664533"/>
    <w:rsid w:val="0066521E"/>
    <w:rsid w:val="00667163"/>
    <w:rsid w:val="0066742C"/>
    <w:rsid w:val="00671F63"/>
    <w:rsid w:val="00671FB3"/>
    <w:rsid w:val="00671FBF"/>
    <w:rsid w:val="006720C8"/>
    <w:rsid w:val="00672603"/>
    <w:rsid w:val="00681E7A"/>
    <w:rsid w:val="0068255F"/>
    <w:rsid w:val="006856C7"/>
    <w:rsid w:val="006874CB"/>
    <w:rsid w:val="00690B9E"/>
    <w:rsid w:val="006A00FF"/>
    <w:rsid w:val="006A1058"/>
    <w:rsid w:val="006A2DBF"/>
    <w:rsid w:val="006A47F9"/>
    <w:rsid w:val="006B078B"/>
    <w:rsid w:val="006B5667"/>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6005"/>
    <w:rsid w:val="00700157"/>
    <w:rsid w:val="00701542"/>
    <w:rsid w:val="007035E2"/>
    <w:rsid w:val="00711012"/>
    <w:rsid w:val="00712EBD"/>
    <w:rsid w:val="0071341D"/>
    <w:rsid w:val="007139B4"/>
    <w:rsid w:val="00713AD4"/>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57C58"/>
    <w:rsid w:val="0076000D"/>
    <w:rsid w:val="00760202"/>
    <w:rsid w:val="00760903"/>
    <w:rsid w:val="0076242A"/>
    <w:rsid w:val="007671F7"/>
    <w:rsid w:val="0076756A"/>
    <w:rsid w:val="0076780D"/>
    <w:rsid w:val="0077156D"/>
    <w:rsid w:val="00771F0B"/>
    <w:rsid w:val="00772E42"/>
    <w:rsid w:val="007759B7"/>
    <w:rsid w:val="007772E4"/>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562B"/>
    <w:rsid w:val="007B7592"/>
    <w:rsid w:val="007C1063"/>
    <w:rsid w:val="007C1E6B"/>
    <w:rsid w:val="007C3556"/>
    <w:rsid w:val="007C4EF9"/>
    <w:rsid w:val="007C5693"/>
    <w:rsid w:val="007C579D"/>
    <w:rsid w:val="007C5938"/>
    <w:rsid w:val="007C7C7B"/>
    <w:rsid w:val="007D0E47"/>
    <w:rsid w:val="007D1344"/>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92"/>
    <w:rsid w:val="00804AE2"/>
    <w:rsid w:val="008071B6"/>
    <w:rsid w:val="00807574"/>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37E1E"/>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646E"/>
    <w:rsid w:val="0087766B"/>
    <w:rsid w:val="00877B32"/>
    <w:rsid w:val="00877B73"/>
    <w:rsid w:val="00877C98"/>
    <w:rsid w:val="0088030F"/>
    <w:rsid w:val="00881503"/>
    <w:rsid w:val="00881551"/>
    <w:rsid w:val="00881EB3"/>
    <w:rsid w:val="008822A6"/>
    <w:rsid w:val="008905CC"/>
    <w:rsid w:val="00892DB5"/>
    <w:rsid w:val="0089339D"/>
    <w:rsid w:val="0089437A"/>
    <w:rsid w:val="00894F60"/>
    <w:rsid w:val="008A0B01"/>
    <w:rsid w:val="008A1975"/>
    <w:rsid w:val="008A24A5"/>
    <w:rsid w:val="008A4009"/>
    <w:rsid w:val="008A43D5"/>
    <w:rsid w:val="008A5EA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F437B"/>
    <w:rsid w:val="008F48E1"/>
    <w:rsid w:val="008F57D2"/>
    <w:rsid w:val="008F5B76"/>
    <w:rsid w:val="008F7EDD"/>
    <w:rsid w:val="0090022D"/>
    <w:rsid w:val="00901215"/>
    <w:rsid w:val="00902CAE"/>
    <w:rsid w:val="0090338F"/>
    <w:rsid w:val="00903686"/>
    <w:rsid w:val="00913C77"/>
    <w:rsid w:val="00917BB4"/>
    <w:rsid w:val="0092049F"/>
    <w:rsid w:val="009245DD"/>
    <w:rsid w:val="009246B3"/>
    <w:rsid w:val="00925876"/>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4B33"/>
    <w:rsid w:val="00966389"/>
    <w:rsid w:val="0096659E"/>
    <w:rsid w:val="00970896"/>
    <w:rsid w:val="0097242D"/>
    <w:rsid w:val="00972A45"/>
    <w:rsid w:val="00972C98"/>
    <w:rsid w:val="00972E17"/>
    <w:rsid w:val="00973308"/>
    <w:rsid w:val="00973DB3"/>
    <w:rsid w:val="00975908"/>
    <w:rsid w:val="00980BB0"/>
    <w:rsid w:val="00981A93"/>
    <w:rsid w:val="00982507"/>
    <w:rsid w:val="00984775"/>
    <w:rsid w:val="00985292"/>
    <w:rsid w:val="0098623A"/>
    <w:rsid w:val="009864DD"/>
    <w:rsid w:val="009868F6"/>
    <w:rsid w:val="009870F3"/>
    <w:rsid w:val="00990EFA"/>
    <w:rsid w:val="00991172"/>
    <w:rsid w:val="009937BC"/>
    <w:rsid w:val="00995DF3"/>
    <w:rsid w:val="00996C77"/>
    <w:rsid w:val="00997FCC"/>
    <w:rsid w:val="009A0C15"/>
    <w:rsid w:val="009A28E5"/>
    <w:rsid w:val="009A35D9"/>
    <w:rsid w:val="009A4936"/>
    <w:rsid w:val="009A7F61"/>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6952"/>
    <w:rsid w:val="00A02833"/>
    <w:rsid w:val="00A02CA8"/>
    <w:rsid w:val="00A0322B"/>
    <w:rsid w:val="00A037BE"/>
    <w:rsid w:val="00A04E8F"/>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2B1"/>
    <w:rsid w:val="00A44A47"/>
    <w:rsid w:val="00A45FB6"/>
    <w:rsid w:val="00A505DD"/>
    <w:rsid w:val="00A51476"/>
    <w:rsid w:val="00A51F54"/>
    <w:rsid w:val="00A5534D"/>
    <w:rsid w:val="00A57C1D"/>
    <w:rsid w:val="00A60373"/>
    <w:rsid w:val="00A60B9A"/>
    <w:rsid w:val="00A62995"/>
    <w:rsid w:val="00A63DD0"/>
    <w:rsid w:val="00A70171"/>
    <w:rsid w:val="00A71882"/>
    <w:rsid w:val="00A7422A"/>
    <w:rsid w:val="00A74983"/>
    <w:rsid w:val="00A80642"/>
    <w:rsid w:val="00A8078A"/>
    <w:rsid w:val="00A80A98"/>
    <w:rsid w:val="00A81FED"/>
    <w:rsid w:val="00A84671"/>
    <w:rsid w:val="00A856FF"/>
    <w:rsid w:val="00A87269"/>
    <w:rsid w:val="00A87A0E"/>
    <w:rsid w:val="00A91394"/>
    <w:rsid w:val="00A913E0"/>
    <w:rsid w:val="00A9199A"/>
    <w:rsid w:val="00A91CE9"/>
    <w:rsid w:val="00A92A59"/>
    <w:rsid w:val="00A97DCC"/>
    <w:rsid w:val="00AA113B"/>
    <w:rsid w:val="00AA11C5"/>
    <w:rsid w:val="00AA2D98"/>
    <w:rsid w:val="00AA631E"/>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E00C3"/>
    <w:rsid w:val="00AE07EC"/>
    <w:rsid w:val="00AE1A7E"/>
    <w:rsid w:val="00AE7825"/>
    <w:rsid w:val="00AF361D"/>
    <w:rsid w:val="00AF4DFD"/>
    <w:rsid w:val="00AF50E9"/>
    <w:rsid w:val="00AF57CF"/>
    <w:rsid w:val="00AF5DEE"/>
    <w:rsid w:val="00AF6987"/>
    <w:rsid w:val="00AF6EC6"/>
    <w:rsid w:val="00AF7303"/>
    <w:rsid w:val="00AF7FD4"/>
    <w:rsid w:val="00B03EBE"/>
    <w:rsid w:val="00B042B8"/>
    <w:rsid w:val="00B0576F"/>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F36"/>
    <w:rsid w:val="00B72210"/>
    <w:rsid w:val="00B72A24"/>
    <w:rsid w:val="00B73591"/>
    <w:rsid w:val="00B735DF"/>
    <w:rsid w:val="00B73EC6"/>
    <w:rsid w:val="00B7522B"/>
    <w:rsid w:val="00B7638E"/>
    <w:rsid w:val="00B76FCA"/>
    <w:rsid w:val="00B84932"/>
    <w:rsid w:val="00B84FA8"/>
    <w:rsid w:val="00B856AF"/>
    <w:rsid w:val="00B87610"/>
    <w:rsid w:val="00B9012A"/>
    <w:rsid w:val="00B976C7"/>
    <w:rsid w:val="00BA0138"/>
    <w:rsid w:val="00BA0C2C"/>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D7EDC"/>
    <w:rsid w:val="00BE0D40"/>
    <w:rsid w:val="00BE2FD3"/>
    <w:rsid w:val="00BE312D"/>
    <w:rsid w:val="00BE71FC"/>
    <w:rsid w:val="00BF21D6"/>
    <w:rsid w:val="00BF5F79"/>
    <w:rsid w:val="00C00899"/>
    <w:rsid w:val="00C036F9"/>
    <w:rsid w:val="00C037C5"/>
    <w:rsid w:val="00C109F5"/>
    <w:rsid w:val="00C111FA"/>
    <w:rsid w:val="00C14E4B"/>
    <w:rsid w:val="00C15F1E"/>
    <w:rsid w:val="00C1744A"/>
    <w:rsid w:val="00C21211"/>
    <w:rsid w:val="00C24DDA"/>
    <w:rsid w:val="00C25074"/>
    <w:rsid w:val="00C26985"/>
    <w:rsid w:val="00C304D7"/>
    <w:rsid w:val="00C32EE2"/>
    <w:rsid w:val="00C33291"/>
    <w:rsid w:val="00C35E5B"/>
    <w:rsid w:val="00C44AFB"/>
    <w:rsid w:val="00C469AD"/>
    <w:rsid w:val="00C46ED5"/>
    <w:rsid w:val="00C51620"/>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B0CBA"/>
    <w:rsid w:val="00CB1279"/>
    <w:rsid w:val="00CB39A5"/>
    <w:rsid w:val="00CB5051"/>
    <w:rsid w:val="00CB60A5"/>
    <w:rsid w:val="00CB684C"/>
    <w:rsid w:val="00CC078A"/>
    <w:rsid w:val="00CC2CA5"/>
    <w:rsid w:val="00CD0A01"/>
    <w:rsid w:val="00CD299B"/>
    <w:rsid w:val="00CD314D"/>
    <w:rsid w:val="00CD3501"/>
    <w:rsid w:val="00CD3974"/>
    <w:rsid w:val="00CD4F14"/>
    <w:rsid w:val="00CD6723"/>
    <w:rsid w:val="00CD6C8C"/>
    <w:rsid w:val="00CE1C27"/>
    <w:rsid w:val="00CE4620"/>
    <w:rsid w:val="00CE5C99"/>
    <w:rsid w:val="00CE6495"/>
    <w:rsid w:val="00CE7085"/>
    <w:rsid w:val="00CE7877"/>
    <w:rsid w:val="00CF0494"/>
    <w:rsid w:val="00CF1240"/>
    <w:rsid w:val="00CF4322"/>
    <w:rsid w:val="00CF4D1A"/>
    <w:rsid w:val="00CF63BD"/>
    <w:rsid w:val="00CF6E77"/>
    <w:rsid w:val="00D01670"/>
    <w:rsid w:val="00D0198C"/>
    <w:rsid w:val="00D02298"/>
    <w:rsid w:val="00D02730"/>
    <w:rsid w:val="00D06FB2"/>
    <w:rsid w:val="00D07FFE"/>
    <w:rsid w:val="00D1011B"/>
    <w:rsid w:val="00D10205"/>
    <w:rsid w:val="00D10BFF"/>
    <w:rsid w:val="00D10EEC"/>
    <w:rsid w:val="00D12127"/>
    <w:rsid w:val="00D13177"/>
    <w:rsid w:val="00D13F65"/>
    <w:rsid w:val="00D16C58"/>
    <w:rsid w:val="00D17145"/>
    <w:rsid w:val="00D22318"/>
    <w:rsid w:val="00D25A19"/>
    <w:rsid w:val="00D25C7D"/>
    <w:rsid w:val="00D26A3B"/>
    <w:rsid w:val="00D30886"/>
    <w:rsid w:val="00D31B9F"/>
    <w:rsid w:val="00D3214B"/>
    <w:rsid w:val="00D32C98"/>
    <w:rsid w:val="00D337E9"/>
    <w:rsid w:val="00D33A41"/>
    <w:rsid w:val="00D33CC2"/>
    <w:rsid w:val="00D344F5"/>
    <w:rsid w:val="00D3544F"/>
    <w:rsid w:val="00D35453"/>
    <w:rsid w:val="00D366DA"/>
    <w:rsid w:val="00D37B80"/>
    <w:rsid w:val="00D40DD5"/>
    <w:rsid w:val="00D41DE2"/>
    <w:rsid w:val="00D424F7"/>
    <w:rsid w:val="00D42926"/>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814C6"/>
    <w:rsid w:val="00D82BFA"/>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D8F"/>
    <w:rsid w:val="00DA6FFF"/>
    <w:rsid w:val="00DA723C"/>
    <w:rsid w:val="00DA79DE"/>
    <w:rsid w:val="00DB09B7"/>
    <w:rsid w:val="00DC0ADF"/>
    <w:rsid w:val="00DC1663"/>
    <w:rsid w:val="00DC1839"/>
    <w:rsid w:val="00DC457B"/>
    <w:rsid w:val="00DC4A83"/>
    <w:rsid w:val="00DC6EDF"/>
    <w:rsid w:val="00DC7931"/>
    <w:rsid w:val="00DC7F21"/>
    <w:rsid w:val="00DD2473"/>
    <w:rsid w:val="00DD32A0"/>
    <w:rsid w:val="00DD4D95"/>
    <w:rsid w:val="00DD63CD"/>
    <w:rsid w:val="00DD7A92"/>
    <w:rsid w:val="00DE0665"/>
    <w:rsid w:val="00DE09C8"/>
    <w:rsid w:val="00DE0AD8"/>
    <w:rsid w:val="00DE1CAC"/>
    <w:rsid w:val="00DE28D1"/>
    <w:rsid w:val="00DE52D3"/>
    <w:rsid w:val="00DE59B7"/>
    <w:rsid w:val="00DF22C2"/>
    <w:rsid w:val="00DF3B08"/>
    <w:rsid w:val="00DF5153"/>
    <w:rsid w:val="00DF5E35"/>
    <w:rsid w:val="00DF5F27"/>
    <w:rsid w:val="00DF73BB"/>
    <w:rsid w:val="00E029DB"/>
    <w:rsid w:val="00E02D5F"/>
    <w:rsid w:val="00E03C98"/>
    <w:rsid w:val="00E06AB9"/>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40F63"/>
    <w:rsid w:val="00E42B01"/>
    <w:rsid w:val="00E42B9B"/>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5EE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56B8"/>
    <w:rsid w:val="00EC64BB"/>
    <w:rsid w:val="00ED3DDA"/>
    <w:rsid w:val="00ED4B7D"/>
    <w:rsid w:val="00ED4CEA"/>
    <w:rsid w:val="00ED7B11"/>
    <w:rsid w:val="00EE19C5"/>
    <w:rsid w:val="00EE1D1E"/>
    <w:rsid w:val="00EE3C68"/>
    <w:rsid w:val="00EE4D7C"/>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4D0D"/>
    <w:rsid w:val="00F16927"/>
    <w:rsid w:val="00F16FC5"/>
    <w:rsid w:val="00F1720A"/>
    <w:rsid w:val="00F2204B"/>
    <w:rsid w:val="00F2381C"/>
    <w:rsid w:val="00F2645F"/>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F19"/>
    <w:rsid w:val="00F54418"/>
    <w:rsid w:val="00F54BDA"/>
    <w:rsid w:val="00F57B43"/>
    <w:rsid w:val="00F6397A"/>
    <w:rsid w:val="00F63F78"/>
    <w:rsid w:val="00F677E8"/>
    <w:rsid w:val="00F72047"/>
    <w:rsid w:val="00F724C8"/>
    <w:rsid w:val="00F72666"/>
    <w:rsid w:val="00F76261"/>
    <w:rsid w:val="00F809FC"/>
    <w:rsid w:val="00F82DC2"/>
    <w:rsid w:val="00F87E19"/>
    <w:rsid w:val="00F91D74"/>
    <w:rsid w:val="00F9272F"/>
    <w:rsid w:val="00F93B44"/>
    <w:rsid w:val="00F96A41"/>
    <w:rsid w:val="00F96C32"/>
    <w:rsid w:val="00FA33E9"/>
    <w:rsid w:val="00FA5EAC"/>
    <w:rsid w:val="00FA6DBF"/>
    <w:rsid w:val="00FB13AE"/>
    <w:rsid w:val="00FB23FA"/>
    <w:rsid w:val="00FB3F79"/>
    <w:rsid w:val="00FB4D6E"/>
    <w:rsid w:val="00FB5E91"/>
    <w:rsid w:val="00FB78C4"/>
    <w:rsid w:val="00FC07A6"/>
    <w:rsid w:val="00FC1D4E"/>
    <w:rsid w:val="00FC38EC"/>
    <w:rsid w:val="00FC5343"/>
    <w:rsid w:val="00FC5820"/>
    <w:rsid w:val="00FC5CD8"/>
    <w:rsid w:val="00FC75EF"/>
    <w:rsid w:val="00FD0DF6"/>
    <w:rsid w:val="00FD1160"/>
    <w:rsid w:val="00FD20C8"/>
    <w:rsid w:val="00FD229B"/>
    <w:rsid w:val="00FD303E"/>
    <w:rsid w:val="00FD3F9C"/>
    <w:rsid w:val="00FE477C"/>
    <w:rsid w:val="00FE5822"/>
    <w:rsid w:val="00FE769A"/>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styleId="UnresolvedMention">
    <w:name w:val="Unresolved Mention"/>
    <w:basedOn w:val="DefaultParagraphFont"/>
    <w:uiPriority w:val="99"/>
    <w:semiHidden/>
    <w:unhideWhenUsed/>
    <w:rsid w:val="00602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s://2021.esinvesticijos.lt/dokumentai/informacijos-apie-projektui-taikomus-aplinkosaugos-reikalavimus-forma-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areiskejui-partneriui-suteikta-valstybes-pagalba-isskyrus-de-minimis-forma-1" TargetMode="Externa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ce1290c61711ec8d9390588bf2de65/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m.barkauskait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o-igyvendinimo-plano-forma"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633911BCAF22400D8423A8789061181C"/>
        <w:category>
          <w:name w:val="General"/>
          <w:gallery w:val="placeholder"/>
        </w:category>
        <w:types>
          <w:type w:val="bbPlcHdr"/>
        </w:types>
        <w:behaviors>
          <w:behavior w:val="content"/>
        </w:behaviors>
        <w:guid w:val="{D44019A6-49D5-4204-9249-C1E64D8BF97D}"/>
      </w:docPartPr>
      <w:docPartBody>
        <w:p w:rsidR="00152C7B" w:rsidRDefault="00152C7B"/>
      </w:docPartBody>
    </w:docPart>
    <w:docPart>
      <w:docPartPr>
        <w:name w:val="2BDFA728997147789623F94CBF32741D"/>
        <w:category>
          <w:name w:val="General"/>
          <w:gallery w:val="placeholder"/>
        </w:category>
        <w:types>
          <w:type w:val="bbPlcHdr"/>
        </w:types>
        <w:behaviors>
          <w:behavior w:val="content"/>
        </w:behaviors>
        <w:guid w:val="{1ABE7346-FB84-4122-99A7-D0D3A8EE1DD0}"/>
      </w:docPartPr>
      <w:docPartBody>
        <w:p w:rsidR="00152C7B" w:rsidRDefault="00152C7B"/>
      </w:docPartBody>
    </w:docPart>
    <w:docPart>
      <w:docPartPr>
        <w:name w:val="FB5D5D9097EA439684330F1CF0A0432B"/>
        <w:category>
          <w:name w:val="General"/>
          <w:gallery w:val="placeholder"/>
        </w:category>
        <w:types>
          <w:type w:val="bbPlcHdr"/>
        </w:types>
        <w:behaviors>
          <w:behavior w:val="content"/>
        </w:behaviors>
        <w:guid w:val="{0B3C9A0D-5444-4F6B-8BF6-DA496935CA2C}"/>
      </w:docPartPr>
      <w:docPartBody>
        <w:p w:rsidR="00152C7B" w:rsidRDefault="00152C7B"/>
      </w:docPartBody>
    </w:docPart>
    <w:docPart>
      <w:docPartPr>
        <w:name w:val="ECDED6C7560D4D05924C3ABAA7860302"/>
        <w:category>
          <w:name w:val="General"/>
          <w:gallery w:val="placeholder"/>
        </w:category>
        <w:types>
          <w:type w:val="bbPlcHdr"/>
        </w:types>
        <w:behaviors>
          <w:behavior w:val="content"/>
        </w:behaviors>
        <w:guid w:val="{D71A9DB6-E705-49F9-B1BE-968C6EECC789}"/>
      </w:docPartPr>
      <w:docPartBody>
        <w:p w:rsidR="00152C7B" w:rsidRDefault="00152C7B"/>
      </w:docPartBody>
    </w:docPart>
    <w:docPart>
      <w:docPartPr>
        <w:name w:val="14841B3DB2094F19BD98A2BC53DDF297"/>
        <w:category>
          <w:name w:val="General"/>
          <w:gallery w:val="placeholder"/>
        </w:category>
        <w:types>
          <w:type w:val="bbPlcHdr"/>
        </w:types>
        <w:behaviors>
          <w:behavior w:val="content"/>
        </w:behaviors>
        <w:guid w:val="{AE423992-5C61-4188-994D-F165C1442F9C}"/>
      </w:docPartPr>
      <w:docPartBody>
        <w:p w:rsidR="00152C7B" w:rsidRDefault="00152C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5974"/>
    <w:rsid w:val="001237F5"/>
    <w:rsid w:val="001348C6"/>
    <w:rsid w:val="00152C7B"/>
    <w:rsid w:val="00173552"/>
    <w:rsid w:val="001D1682"/>
    <w:rsid w:val="00211B47"/>
    <w:rsid w:val="0039191E"/>
    <w:rsid w:val="003D1812"/>
    <w:rsid w:val="004A4126"/>
    <w:rsid w:val="00505B8C"/>
    <w:rsid w:val="00631305"/>
    <w:rsid w:val="00666228"/>
    <w:rsid w:val="006E2987"/>
    <w:rsid w:val="007511AF"/>
    <w:rsid w:val="007D36F7"/>
    <w:rsid w:val="00803552"/>
    <w:rsid w:val="00857481"/>
    <w:rsid w:val="009579B8"/>
    <w:rsid w:val="009C460C"/>
    <w:rsid w:val="009E11A0"/>
    <w:rsid w:val="009E12D4"/>
    <w:rsid w:val="00A544F6"/>
    <w:rsid w:val="00A72AAB"/>
    <w:rsid w:val="00B42D75"/>
    <w:rsid w:val="00B562FB"/>
    <w:rsid w:val="00BA339F"/>
    <w:rsid w:val="00BB07D1"/>
    <w:rsid w:val="00BE473F"/>
    <w:rsid w:val="00D874F0"/>
    <w:rsid w:val="00DF0263"/>
    <w:rsid w:val="00E444B8"/>
    <w:rsid w:val="00E471FA"/>
    <w:rsid w:val="00EA043D"/>
    <w:rsid w:val="00F670C1"/>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Monika Barkauskaitė</DisplayName>
        <AccountId>1255</AccountId>
        <AccountType/>
      </UserInfo>
      <UserInfo>
        <DisplayName>Laura Neliupšytė</DisplayName>
        <AccountId>90</AccountId>
        <AccountType/>
      </UserInfo>
    </DmsPermissionsUsers>
    <DmsPermissionsConfid xmlns="f5ebda27-b626-448f-a7d1-d1cf5ad133fa">false</DmsPermissionsConfid>
    <DmsCommChanPerm xmlns="028236e2-f653-4d19-ab67-4d06a9145e0c" xsi:nil="true"/>
    <DmsDocPrepDocSendRegReal xmlns="028236e2-f653-4d19-ab67-4d06a9145e0c">false</DmsDocPrepDocSendRegRea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8525DBFB-6949-47D4-B0D6-63891FA961B9}"/>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2624EC0F-E390-4234-A57E-3702E66F21B7}"/>
</file>

<file path=docProps/app.xml><?xml version="1.0" encoding="utf-8"?>
<Properties xmlns="http://schemas.openxmlformats.org/officeDocument/2006/extended-properties" xmlns:vt="http://schemas.openxmlformats.org/officeDocument/2006/docPropsVTypes">
  <Template>Normal</Template>
  <TotalTime>155</TotalTime>
  <Pages>16</Pages>
  <Words>22420</Words>
  <Characters>12780</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PIP_Nr. 06-004-P</dc:title>
  <dc:subject/>
  <dc:creator>Zita  Markevičienė</dc:creator>
  <cp:keywords/>
  <dc:description/>
  <cp:lastModifiedBy>Monika Barkauskaitė</cp:lastModifiedBy>
  <cp:revision>109</cp:revision>
  <dcterms:created xsi:type="dcterms:W3CDTF">2023-02-13T15:15:00Z</dcterms:created>
  <dcterms:modified xsi:type="dcterms:W3CDTF">2023-08-16T16:58:00Z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Divisions">
    <vt:lpwstr>206;#Informacinės visuomenės plėtros projektų skyrius|2dc2f6d3-2445-4367-ada3-9d9c6cbeaac6</vt:lpwstr>
  </property>
  <property fmtid="{D5CDD505-2E9C-101B-9397-08002B2CF9AE}" pid="6" name="DmsPermissionsUsers">
    <vt:lpwstr>1255;#Monika Barkauskaitė;#90;#Laura Neliupšytė</vt:lpwstr>
  </property>
  <property fmtid="{D5CDD505-2E9C-101B-9397-08002B2CF9AE}" pid="7" name="TaxCatchAll">
    <vt:lpwstr/>
  </property>
  <property fmtid="{D5CDD505-2E9C-101B-9397-08002B2CF9AE}" pid="8" name="DmsWaitingForSign">
    <vt:bool>true</vt:bool>
  </property>
</Properties>
</file>