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64C6A" w14:textId="77777777" w:rsidR="00F36303" w:rsidRPr="000E070C" w:rsidRDefault="00F36303" w:rsidP="6CE1E7ED">
      <w:pPr>
        <w:spacing w:after="0" w:line="240" w:lineRule="auto"/>
        <w:jc w:val="center"/>
        <w:rPr>
          <w:rFonts w:ascii="Times New Roman" w:eastAsia="Times New Roman" w:hAnsi="Times New Roman" w:cs="Times New Roman"/>
          <w:b/>
          <w:bCs/>
          <w:sz w:val="24"/>
          <w:szCs w:val="24"/>
        </w:rPr>
      </w:pPr>
      <w:r w:rsidRPr="000E070C">
        <w:rPr>
          <w:rFonts w:ascii="Times New Roman" w:eastAsia="Times New Roman" w:hAnsi="Times New Roman" w:cs="Times New Roman"/>
          <w:b/>
          <w:bCs/>
          <w:sz w:val="24"/>
          <w:szCs w:val="24"/>
        </w:rPr>
        <w:t>KVIETIMAS TEIKTI PROJEKT</w:t>
      </w:r>
      <w:r w:rsidR="00726572" w:rsidRPr="000E070C">
        <w:rPr>
          <w:rFonts w:ascii="Times New Roman" w:eastAsia="Times New Roman" w:hAnsi="Times New Roman" w:cs="Times New Roman"/>
          <w:b/>
          <w:bCs/>
          <w:sz w:val="24"/>
          <w:szCs w:val="24"/>
        </w:rPr>
        <w:t>Ų</w:t>
      </w:r>
      <w:r w:rsidRPr="000E070C">
        <w:rPr>
          <w:rFonts w:ascii="Times New Roman" w:eastAsia="Times New Roman" w:hAnsi="Times New Roman" w:cs="Times New Roman"/>
          <w:b/>
          <w:bCs/>
          <w:sz w:val="24"/>
          <w:szCs w:val="24"/>
        </w:rPr>
        <w:t xml:space="preserve"> ĮGYVENDINIMO PLAN</w:t>
      </w:r>
      <w:r w:rsidR="00726572" w:rsidRPr="000E070C">
        <w:rPr>
          <w:rFonts w:ascii="Times New Roman" w:eastAsia="Times New Roman" w:hAnsi="Times New Roman" w:cs="Times New Roman"/>
          <w:b/>
          <w:bCs/>
          <w:sz w:val="24"/>
          <w:szCs w:val="24"/>
        </w:rPr>
        <w:t>US</w:t>
      </w:r>
    </w:p>
    <w:p w14:paraId="31C64C6B" w14:textId="43F17169" w:rsidR="007A39F1" w:rsidRPr="000E070C" w:rsidRDefault="00F42C77" w:rsidP="6CE1E7ED">
      <w:pPr>
        <w:spacing w:after="0" w:line="240" w:lineRule="auto"/>
        <w:jc w:val="center"/>
        <w:rPr>
          <w:rFonts w:ascii="Times New Roman" w:eastAsia="Times New Roman" w:hAnsi="Times New Roman" w:cs="Times New Roman"/>
          <w:b/>
          <w:bCs/>
          <w:sz w:val="24"/>
          <w:szCs w:val="24"/>
        </w:rPr>
      </w:pPr>
      <w:r w:rsidRPr="000E070C">
        <w:rPr>
          <w:rFonts w:ascii="Times New Roman" w:eastAsia="Times New Roman" w:hAnsi="Times New Roman" w:cs="Times New Roman"/>
          <w:b/>
          <w:bCs/>
          <w:sz w:val="24"/>
          <w:szCs w:val="24"/>
        </w:rPr>
        <w:t>„</w:t>
      </w:r>
      <w:r w:rsidR="00176340" w:rsidRPr="000E070C">
        <w:rPr>
          <w:rFonts w:ascii="Times New Roman" w:eastAsia="Times New Roman" w:hAnsi="Times New Roman" w:cs="Times New Roman"/>
          <w:b/>
          <w:bCs/>
          <w:sz w:val="24"/>
          <w:szCs w:val="24"/>
        </w:rPr>
        <w:t>ELEKTRONINIŲ RYŠIŲ INFRASTRUKTŪROS PLĖTRA</w:t>
      </w:r>
      <w:r w:rsidRPr="000E070C">
        <w:rPr>
          <w:rFonts w:ascii="Times New Roman" w:eastAsia="Times New Roman" w:hAnsi="Times New Roman" w:cs="Times New Roman"/>
          <w:b/>
          <w:bCs/>
          <w:sz w:val="24"/>
          <w:szCs w:val="24"/>
        </w:rPr>
        <w:t>“</w:t>
      </w:r>
    </w:p>
    <w:p w14:paraId="31C64C6C" w14:textId="77777777" w:rsidR="00F32C69" w:rsidRPr="000E070C" w:rsidRDefault="00F32C69" w:rsidP="00244F72">
      <w:pPr>
        <w:spacing w:after="0" w:line="240" w:lineRule="auto"/>
        <w:jc w:val="center"/>
        <w:rPr>
          <w:rFonts w:ascii="Times New Roman" w:hAnsi="Times New Roman" w:cs="Times New Roman"/>
          <w:b/>
          <w:sz w:val="24"/>
          <w:szCs w:val="24"/>
        </w:rPr>
      </w:pPr>
    </w:p>
    <w:p w14:paraId="31C64C6D" w14:textId="54942DFA" w:rsidR="00244F72" w:rsidRPr="000E070C" w:rsidRDefault="00D41DE2" w:rsidP="00AE07EC">
      <w:pPr>
        <w:spacing w:after="0" w:line="240" w:lineRule="auto"/>
        <w:jc w:val="center"/>
        <w:rPr>
          <w:rFonts w:ascii="Times New Roman" w:hAnsi="Times New Roman" w:cs="Times New Roman"/>
          <w:iCs/>
          <w:sz w:val="24"/>
          <w:szCs w:val="24"/>
        </w:rPr>
      </w:pPr>
      <w:r w:rsidRPr="000E070C">
        <w:rPr>
          <w:rFonts w:ascii="Times New Roman" w:hAnsi="Times New Roman" w:cs="Times New Roman"/>
          <w:bCs/>
          <w:sz w:val="24"/>
          <w:szCs w:val="24"/>
        </w:rPr>
        <w:t>Nr.</w:t>
      </w:r>
      <w:r w:rsidRPr="000E070C">
        <w:rPr>
          <w:rFonts w:ascii="Times New Roman" w:hAnsi="Times New Roman" w:cs="Times New Roman"/>
          <w:sz w:val="24"/>
          <w:szCs w:val="24"/>
        </w:rPr>
        <w:t xml:space="preserve"> </w:t>
      </w:r>
      <w:r w:rsidR="004D0833" w:rsidRPr="000E070C">
        <w:rPr>
          <w:rFonts w:ascii="Times New Roman" w:hAnsi="Times New Roman" w:cs="Times New Roman"/>
          <w:iCs/>
          <w:sz w:val="24"/>
          <w:szCs w:val="24"/>
        </w:rPr>
        <w:t>08-00</w:t>
      </w:r>
      <w:r w:rsidR="00176340" w:rsidRPr="000E070C">
        <w:rPr>
          <w:rFonts w:ascii="Times New Roman" w:hAnsi="Times New Roman" w:cs="Times New Roman"/>
          <w:iCs/>
          <w:sz w:val="24"/>
          <w:szCs w:val="24"/>
          <w:lang w:val="en-US"/>
        </w:rPr>
        <w:t>3</w:t>
      </w:r>
      <w:r w:rsidR="004D0833" w:rsidRPr="000E070C">
        <w:rPr>
          <w:rFonts w:ascii="Times New Roman" w:hAnsi="Times New Roman" w:cs="Times New Roman"/>
          <w:iCs/>
          <w:sz w:val="24"/>
          <w:szCs w:val="24"/>
        </w:rPr>
        <w:t>-P</w:t>
      </w:r>
      <w:r w:rsidR="006E33E6" w:rsidRPr="000E070C">
        <w:rPr>
          <w:rFonts w:ascii="Times New Roman" w:hAnsi="Times New Roman" w:cs="Times New Roman"/>
          <w:iCs/>
          <w:sz w:val="24"/>
          <w:szCs w:val="24"/>
        </w:rPr>
        <w:t xml:space="preserve"> </w:t>
      </w:r>
    </w:p>
    <w:p w14:paraId="31C64C6E" w14:textId="77777777" w:rsidR="00244F72" w:rsidRPr="000E070C"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07E3031F" w14:textId="4DDB681E" w:rsidR="009041B3" w:rsidRPr="000E070C" w:rsidRDefault="00181194" w:rsidP="009041B3">
      <w:pPr>
        <w:ind w:firstLine="567"/>
        <w:jc w:val="both"/>
        <w:rPr>
          <w:rFonts w:ascii="Times New Roman" w:hAnsi="Times New Roman" w:cs="Times New Roman"/>
          <w:sz w:val="24"/>
          <w:szCs w:val="24"/>
        </w:rPr>
      </w:pPr>
      <w:r w:rsidRPr="000E070C">
        <w:rPr>
          <w:rFonts w:ascii="Times New Roman" w:hAnsi="Times New Roman" w:cs="Times New Roman"/>
          <w:sz w:val="24"/>
          <w:szCs w:val="24"/>
        </w:rPr>
        <w:t>Kvietimas teikti projektų įgyvendinimo planus „</w:t>
      </w:r>
      <w:r w:rsidR="00176340" w:rsidRPr="000E070C">
        <w:rPr>
          <w:rFonts w:ascii="Times New Roman" w:hAnsi="Times New Roman" w:cs="Times New Roman"/>
          <w:sz w:val="24"/>
          <w:szCs w:val="24"/>
        </w:rPr>
        <w:t>Elektroninių ryšių infrastruktūros plėtra</w:t>
      </w:r>
      <w:r w:rsidRPr="000E070C">
        <w:rPr>
          <w:rFonts w:ascii="Times New Roman" w:hAnsi="Times New Roman" w:cs="Times New Roman"/>
          <w:sz w:val="24"/>
          <w:szCs w:val="24"/>
        </w:rPr>
        <w:t>“ (</w:t>
      </w:r>
      <w:r w:rsidR="006E33E6" w:rsidRPr="000E070C">
        <w:rPr>
          <w:rFonts w:ascii="Times New Roman" w:hAnsi="Times New Roman" w:cs="Times New Roman"/>
          <w:sz w:val="24"/>
          <w:szCs w:val="24"/>
        </w:rPr>
        <w:t>Kvietimas</w:t>
      </w:r>
      <w:r w:rsidRPr="000E070C">
        <w:rPr>
          <w:rFonts w:ascii="Times New Roman" w:hAnsi="Times New Roman" w:cs="Times New Roman"/>
          <w:sz w:val="24"/>
          <w:szCs w:val="24"/>
        </w:rPr>
        <w:t>)</w:t>
      </w:r>
      <w:r w:rsidR="006E33E6" w:rsidRPr="000E070C">
        <w:rPr>
          <w:rFonts w:ascii="Times New Roman" w:hAnsi="Times New Roman" w:cs="Times New Roman"/>
          <w:sz w:val="24"/>
          <w:szCs w:val="24"/>
        </w:rPr>
        <w:t xml:space="preserve"> parengtas </w:t>
      </w:r>
      <w:r w:rsidR="003B7319" w:rsidRPr="000E070C">
        <w:rPr>
          <w:rFonts w:ascii="Times New Roman" w:hAnsi="Times New Roman" w:cs="Times New Roman"/>
          <w:sz w:val="24"/>
          <w:szCs w:val="24"/>
        </w:rPr>
        <w:t xml:space="preserve">vadovaujantis </w:t>
      </w:r>
      <w:r w:rsidR="009041B3" w:rsidRPr="000E070C">
        <w:rPr>
          <w:rFonts w:ascii="Times New Roman" w:hAnsi="Times New Roman" w:cs="Times New Roman"/>
          <w:sz w:val="24"/>
          <w:szCs w:val="24"/>
        </w:rPr>
        <w:t xml:space="preserve">Lietuvos Respublikos susisiekimo ministro 2022 m. </w:t>
      </w:r>
      <w:r w:rsidR="005442EF" w:rsidRPr="000E070C">
        <w:rPr>
          <w:rFonts w:ascii="Times New Roman" w:hAnsi="Times New Roman" w:cs="Times New Roman"/>
          <w:sz w:val="24"/>
          <w:szCs w:val="24"/>
        </w:rPr>
        <w:t xml:space="preserve">gruodžio </w:t>
      </w:r>
      <w:r w:rsidR="009041B3" w:rsidRPr="000E070C">
        <w:rPr>
          <w:rFonts w:ascii="Times New Roman" w:hAnsi="Times New Roman" w:cs="Times New Roman"/>
          <w:sz w:val="24"/>
          <w:szCs w:val="24"/>
        </w:rPr>
        <w:t xml:space="preserve">2 d. įsakymu Nr. </w:t>
      </w:r>
      <w:r w:rsidR="005442EF" w:rsidRPr="000E070C">
        <w:rPr>
          <w:rFonts w:ascii="Times New Roman" w:hAnsi="Times New Roman" w:cs="Times New Roman"/>
          <w:sz w:val="24"/>
          <w:szCs w:val="24"/>
        </w:rPr>
        <w:t>3-548</w:t>
      </w:r>
      <w:r w:rsidR="009041B3" w:rsidRPr="000E070C">
        <w:rPr>
          <w:rFonts w:ascii="Times New Roman" w:hAnsi="Times New Roman" w:cs="Times New Roman"/>
          <w:sz w:val="24"/>
          <w:szCs w:val="24"/>
        </w:rPr>
        <w:t xml:space="preserve"> „</w:t>
      </w:r>
      <w:r w:rsidR="005442EF" w:rsidRPr="000E070C">
        <w:rPr>
          <w:rFonts w:ascii="Times New Roman" w:hAnsi="Times New Roman" w:cs="Times New Roman"/>
          <w:sz w:val="24"/>
          <w:szCs w:val="24"/>
        </w:rPr>
        <w:t xml:space="preserve">Dėl 2022–2030 metų plėtros programos valdytojos Lietuvos Respublikos susisiekimo ministerijos susisiekimo plėtros programos pažangos priemonės Nr. 10-001-05-04-02 „Skatinti pažangių elektroninių ryšių technologijų ir naujos kartos ryšio tinklų (įskaitant 5G ryšį) plėtrą“ aprašo patvirtinimo“ </w:t>
      </w:r>
      <w:r w:rsidR="009041B3" w:rsidRPr="000E070C">
        <w:rPr>
          <w:rFonts w:ascii="Times New Roman" w:hAnsi="Times New Roman" w:cs="Times New Roman"/>
          <w:sz w:val="24"/>
          <w:szCs w:val="24"/>
        </w:rPr>
        <w:t xml:space="preserve">patvirtintu </w:t>
      </w:r>
      <w:r w:rsidR="007B6589" w:rsidRPr="000E070C">
        <w:rPr>
          <w:rFonts w:ascii="Times New Roman" w:hAnsi="Times New Roman" w:cs="Times New Roman"/>
          <w:sz w:val="24"/>
          <w:szCs w:val="24"/>
        </w:rPr>
        <w:t xml:space="preserve">2022–2030 metų plėtros programos valdytojos Lietuvos Respublikos susisiekimo ministerijos susisiekimo plėtros programos pažangos </w:t>
      </w:r>
      <w:r w:rsidR="009041B3" w:rsidRPr="000E070C">
        <w:rPr>
          <w:rFonts w:ascii="Times New Roman" w:hAnsi="Times New Roman" w:cs="Times New Roman"/>
          <w:sz w:val="24"/>
          <w:szCs w:val="24"/>
        </w:rPr>
        <w:t xml:space="preserve">priemonės Nr. </w:t>
      </w:r>
      <w:r w:rsidR="005442EF" w:rsidRPr="000E070C">
        <w:rPr>
          <w:rFonts w:ascii="Times New Roman" w:hAnsi="Times New Roman" w:cs="Times New Roman"/>
          <w:sz w:val="24"/>
          <w:szCs w:val="24"/>
        </w:rPr>
        <w:t xml:space="preserve">10-001-05-04-02 „Skatinti pažangių elektroninių ryšių technologijų ir naujos kartos ryšio tinklų (įskaitant 5G ryšį) plėtrą“ </w:t>
      </w:r>
      <w:r w:rsidR="009041B3" w:rsidRPr="000E070C">
        <w:rPr>
          <w:rFonts w:ascii="Times New Roman" w:hAnsi="Times New Roman" w:cs="Times New Roman"/>
          <w:sz w:val="24"/>
          <w:szCs w:val="24"/>
        </w:rPr>
        <w:t>aprašu (Aprašas).</w:t>
      </w: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0E070C" w14:paraId="43F1D0A9" w14:textId="77777777" w:rsidTr="002E1FBF">
        <w:trPr>
          <w:trHeight w:val="415"/>
        </w:trPr>
        <w:tc>
          <w:tcPr>
            <w:tcW w:w="766" w:type="dxa"/>
          </w:tcPr>
          <w:p w14:paraId="0B333EF4" w14:textId="72E7FF19" w:rsidR="0094685E" w:rsidRPr="000E070C" w:rsidRDefault="0094685E" w:rsidP="0094685E">
            <w:pPr>
              <w:pStyle w:val="Heading2"/>
              <w:numPr>
                <w:ilvl w:val="0"/>
                <w:numId w:val="0"/>
              </w:numPr>
              <w:spacing w:before="0"/>
              <w:rPr>
                <w:rFonts w:ascii="Times New Roman" w:hAnsi="Times New Roman" w:cs="Times New Roman"/>
                <w:b/>
                <w:color w:val="auto"/>
                <w:sz w:val="24"/>
                <w:szCs w:val="22"/>
              </w:rPr>
            </w:pPr>
            <w:r w:rsidRPr="000E070C">
              <w:rPr>
                <w:rFonts w:ascii="Times New Roman" w:hAnsi="Times New Roman" w:cs="Times New Roman"/>
                <w:b/>
                <w:color w:val="auto"/>
                <w:sz w:val="24"/>
                <w:szCs w:val="22"/>
              </w:rPr>
              <w:t>1.</w:t>
            </w:r>
          </w:p>
        </w:tc>
        <w:tc>
          <w:tcPr>
            <w:tcW w:w="9271" w:type="dxa"/>
            <w:gridSpan w:val="2"/>
          </w:tcPr>
          <w:p w14:paraId="2D6CD9F1" w14:textId="0E90232E" w:rsidR="0094685E" w:rsidRPr="000E070C" w:rsidRDefault="0094685E" w:rsidP="009E74D0">
            <w:pPr>
              <w:rPr>
                <w:rFonts w:ascii="Times New Roman" w:eastAsia="Times New Roman" w:hAnsi="Times New Roman" w:cs="Times New Roman"/>
                <w:b/>
                <w:sz w:val="24"/>
                <w:szCs w:val="24"/>
              </w:rPr>
            </w:pPr>
            <w:r w:rsidRPr="000E070C">
              <w:rPr>
                <w:rFonts w:ascii="Times New Roman" w:eastAsia="Times New Roman" w:hAnsi="Times New Roman" w:cs="Times New Roman"/>
                <w:b/>
                <w:sz w:val="24"/>
                <w:szCs w:val="24"/>
              </w:rPr>
              <w:t xml:space="preserve">Informacija apie </w:t>
            </w:r>
            <w:r w:rsidRPr="000E070C">
              <w:rPr>
                <w:rFonts w:ascii="Times New Roman" w:eastAsia="Times New Roman" w:hAnsi="Times New Roman" w:cs="Times New Roman"/>
                <w:b/>
                <w:bCs/>
                <w:sz w:val="24"/>
                <w:szCs w:val="24"/>
              </w:rPr>
              <w:t xml:space="preserve">pažangos </w:t>
            </w:r>
            <w:r w:rsidRPr="000E070C">
              <w:rPr>
                <w:rFonts w:ascii="Times New Roman" w:eastAsia="Times New Roman" w:hAnsi="Times New Roman" w:cs="Times New Roman"/>
                <w:b/>
                <w:sz w:val="24"/>
                <w:szCs w:val="24"/>
              </w:rPr>
              <w:t>priemonę</w:t>
            </w:r>
          </w:p>
        </w:tc>
      </w:tr>
      <w:tr w:rsidR="00DC7931" w:rsidRPr="000E070C" w14:paraId="44C62C26" w14:textId="77777777" w:rsidTr="002E1FBF">
        <w:tc>
          <w:tcPr>
            <w:tcW w:w="766" w:type="dxa"/>
          </w:tcPr>
          <w:p w14:paraId="426E2A63" w14:textId="77777777" w:rsidR="00962A9D" w:rsidRPr="000E070C" w:rsidRDefault="00962A9D" w:rsidP="00DC7931">
            <w:pPr>
              <w:pStyle w:val="Heading2"/>
              <w:spacing w:before="0"/>
              <w:ind w:left="0" w:firstLine="0"/>
              <w:rPr>
                <w:rFonts w:ascii="Times New Roman" w:hAnsi="Times New Roman" w:cs="Times New Roman"/>
                <w:sz w:val="22"/>
                <w:szCs w:val="22"/>
              </w:rPr>
            </w:pPr>
          </w:p>
        </w:tc>
        <w:tc>
          <w:tcPr>
            <w:tcW w:w="2205" w:type="dxa"/>
          </w:tcPr>
          <w:p w14:paraId="175CF58E" w14:textId="5094E2D1" w:rsidR="00962A9D" w:rsidRPr="000E070C" w:rsidRDefault="00962A9D" w:rsidP="009E74D0">
            <w:pPr>
              <w:spacing w:after="120"/>
              <w:rPr>
                <w:rFonts w:ascii="Times New Roman" w:eastAsia="Times New Roman" w:hAnsi="Times New Roman" w:cs="Times New Roman"/>
                <w:b/>
              </w:rPr>
            </w:pPr>
            <w:r w:rsidRPr="000E070C">
              <w:rPr>
                <w:rFonts w:ascii="Times New Roman" w:eastAsia="Times New Roman" w:hAnsi="Times New Roman" w:cs="Times New Roman"/>
                <w:b/>
                <w:bCs/>
              </w:rPr>
              <w:t>Pažangos priemonės numeris</w:t>
            </w:r>
          </w:p>
        </w:tc>
        <w:tc>
          <w:tcPr>
            <w:tcW w:w="7066" w:type="dxa"/>
          </w:tcPr>
          <w:p w14:paraId="6444F70A" w14:textId="0980B1A5" w:rsidR="00962A9D" w:rsidRPr="000E070C" w:rsidRDefault="005442EF" w:rsidP="004D0833">
            <w:pPr>
              <w:rPr>
                <w:rFonts w:ascii="Times New Roman" w:eastAsia="Times New Roman" w:hAnsi="Times New Roman" w:cs="Times New Roman"/>
                <w:b/>
                <w:iCs/>
              </w:rPr>
            </w:pPr>
            <w:r w:rsidRPr="000E070C">
              <w:rPr>
                <w:rFonts w:ascii="Times New Roman" w:hAnsi="Times New Roman" w:cs="Times New Roman"/>
              </w:rPr>
              <w:t>10-001-05-04-02</w:t>
            </w:r>
          </w:p>
        </w:tc>
      </w:tr>
      <w:tr w:rsidR="00DC7931" w:rsidRPr="000E070C" w14:paraId="4A71988D" w14:textId="77777777" w:rsidTr="002E1FBF">
        <w:tc>
          <w:tcPr>
            <w:tcW w:w="766" w:type="dxa"/>
          </w:tcPr>
          <w:p w14:paraId="01988EC4" w14:textId="77777777" w:rsidR="00962A9D" w:rsidRPr="000E070C" w:rsidRDefault="00962A9D" w:rsidP="00DC7931">
            <w:pPr>
              <w:pStyle w:val="Heading2"/>
              <w:spacing w:before="0"/>
              <w:ind w:left="0" w:firstLine="0"/>
              <w:rPr>
                <w:rFonts w:ascii="Times New Roman" w:hAnsi="Times New Roman" w:cs="Times New Roman"/>
                <w:sz w:val="22"/>
                <w:szCs w:val="22"/>
              </w:rPr>
            </w:pPr>
          </w:p>
        </w:tc>
        <w:tc>
          <w:tcPr>
            <w:tcW w:w="2205" w:type="dxa"/>
          </w:tcPr>
          <w:p w14:paraId="54A9AA54" w14:textId="77777777" w:rsidR="00962A9D" w:rsidRPr="000E070C" w:rsidRDefault="00962A9D" w:rsidP="009E74D0">
            <w:pPr>
              <w:spacing w:after="120"/>
              <w:rPr>
                <w:rFonts w:ascii="Times New Roman" w:eastAsia="Times New Roman" w:hAnsi="Times New Roman" w:cs="Times New Roman"/>
                <w:b/>
              </w:rPr>
            </w:pPr>
            <w:r w:rsidRPr="000E070C">
              <w:rPr>
                <w:rFonts w:ascii="Times New Roman" w:eastAsia="Times New Roman" w:hAnsi="Times New Roman" w:cs="Times New Roman"/>
                <w:b/>
              </w:rPr>
              <w:t>Pavadinimas</w:t>
            </w:r>
          </w:p>
        </w:tc>
        <w:tc>
          <w:tcPr>
            <w:tcW w:w="7066" w:type="dxa"/>
          </w:tcPr>
          <w:p w14:paraId="0BF82A0B" w14:textId="2AF05707" w:rsidR="00962A9D" w:rsidRPr="000E070C" w:rsidRDefault="005442EF" w:rsidP="009E74D0">
            <w:pPr>
              <w:rPr>
                <w:rFonts w:ascii="Times New Roman" w:eastAsia="Times New Roman" w:hAnsi="Times New Roman" w:cs="Times New Roman"/>
                <w:b/>
                <w:iCs/>
              </w:rPr>
            </w:pPr>
            <w:r w:rsidRPr="000E070C">
              <w:rPr>
                <w:rFonts w:ascii="Times New Roman" w:hAnsi="Times New Roman" w:cs="Times New Roman"/>
              </w:rPr>
              <w:t>Skatinti pažangių elektroninių ryšių technologijų ir naujos kartos ryšio tinklų (įskaitant 5G ryšį) plėtrą</w:t>
            </w:r>
          </w:p>
        </w:tc>
      </w:tr>
      <w:tr w:rsidR="00DC7931" w:rsidRPr="000E070C" w14:paraId="17D206F9" w14:textId="77777777" w:rsidTr="002E1FBF">
        <w:tc>
          <w:tcPr>
            <w:tcW w:w="766" w:type="dxa"/>
          </w:tcPr>
          <w:p w14:paraId="02F627AD" w14:textId="77777777" w:rsidR="00962A9D" w:rsidRPr="000E070C" w:rsidRDefault="00962A9D" w:rsidP="00DC7931">
            <w:pPr>
              <w:pStyle w:val="Heading2"/>
              <w:spacing w:before="0"/>
              <w:ind w:left="0" w:firstLine="0"/>
              <w:rPr>
                <w:rFonts w:ascii="Times New Roman" w:hAnsi="Times New Roman" w:cs="Times New Roman"/>
                <w:sz w:val="22"/>
                <w:szCs w:val="22"/>
              </w:rPr>
            </w:pPr>
          </w:p>
        </w:tc>
        <w:tc>
          <w:tcPr>
            <w:tcW w:w="2205" w:type="dxa"/>
          </w:tcPr>
          <w:p w14:paraId="385CD225" w14:textId="77777777" w:rsidR="00962A9D" w:rsidRPr="000E070C" w:rsidRDefault="00962A9D" w:rsidP="009E74D0">
            <w:pPr>
              <w:spacing w:after="120"/>
              <w:rPr>
                <w:rFonts w:ascii="Times New Roman" w:eastAsia="Times New Roman" w:hAnsi="Times New Roman" w:cs="Times New Roman"/>
                <w:b/>
              </w:rPr>
            </w:pPr>
            <w:r w:rsidRPr="000E070C">
              <w:rPr>
                <w:rFonts w:ascii="Times New Roman" w:eastAsia="Times New Roman" w:hAnsi="Times New Roman" w:cs="Times New Roman"/>
                <w:b/>
              </w:rPr>
              <w:t>Finansavimo suma</w:t>
            </w:r>
          </w:p>
        </w:tc>
        <w:tc>
          <w:tcPr>
            <w:tcW w:w="7066" w:type="dxa"/>
          </w:tcPr>
          <w:p w14:paraId="1DC13319" w14:textId="1D621C76" w:rsidR="00962A9D" w:rsidRPr="000E070C" w:rsidRDefault="00F159C9" w:rsidP="00142E84">
            <w:pPr>
              <w:rPr>
                <w:rFonts w:ascii="Times New Roman" w:hAnsi="Times New Roman" w:cs="Times New Roman"/>
                <w:i/>
                <w:iCs/>
              </w:rPr>
            </w:pPr>
            <w:r w:rsidRPr="000E070C">
              <w:rPr>
                <w:rFonts w:ascii="Times New Roman" w:hAnsi="Times New Roman" w:cs="Times New Roman"/>
                <w:iCs/>
              </w:rPr>
              <w:t>113.375.212,00</w:t>
            </w:r>
            <w:r w:rsidR="2E8B4496" w:rsidRPr="000E070C">
              <w:rPr>
                <w:rFonts w:ascii="Times New Roman" w:hAnsi="Times New Roman" w:cs="Times New Roman"/>
                <w:iCs/>
              </w:rPr>
              <w:t xml:space="preserve"> </w:t>
            </w:r>
            <w:r w:rsidRPr="000E070C">
              <w:rPr>
                <w:rFonts w:ascii="Times New Roman" w:hAnsi="Times New Roman" w:cs="Times New Roman"/>
                <w:iCs/>
              </w:rPr>
              <w:t>Eur</w:t>
            </w:r>
          </w:p>
        </w:tc>
      </w:tr>
      <w:tr w:rsidR="00DC7931" w:rsidRPr="000E070C" w14:paraId="40749F97" w14:textId="77777777" w:rsidTr="002E1FBF">
        <w:tc>
          <w:tcPr>
            <w:tcW w:w="766" w:type="dxa"/>
          </w:tcPr>
          <w:p w14:paraId="6F623D78" w14:textId="77777777" w:rsidR="00962A9D" w:rsidRPr="000E070C" w:rsidRDefault="00962A9D" w:rsidP="00DC7931">
            <w:pPr>
              <w:pStyle w:val="Heading2"/>
              <w:spacing w:before="0"/>
              <w:ind w:left="0" w:firstLine="0"/>
              <w:rPr>
                <w:rFonts w:ascii="Times New Roman" w:hAnsi="Times New Roman" w:cs="Times New Roman"/>
                <w:sz w:val="22"/>
                <w:szCs w:val="22"/>
              </w:rPr>
            </w:pPr>
          </w:p>
        </w:tc>
        <w:tc>
          <w:tcPr>
            <w:tcW w:w="2205" w:type="dxa"/>
          </w:tcPr>
          <w:p w14:paraId="26DD1B95" w14:textId="77777777" w:rsidR="00962A9D" w:rsidRPr="000E070C" w:rsidRDefault="00962A9D" w:rsidP="009E74D0">
            <w:pPr>
              <w:spacing w:after="120"/>
              <w:rPr>
                <w:rFonts w:ascii="Times New Roman" w:eastAsia="Times New Roman" w:hAnsi="Times New Roman" w:cs="Times New Roman"/>
                <w:b/>
              </w:rPr>
            </w:pPr>
            <w:r w:rsidRPr="000E070C">
              <w:rPr>
                <w:rFonts w:ascii="Times New Roman" w:hAnsi="Times New Roman" w:cs="Times New Roman"/>
                <w:b/>
              </w:rPr>
              <w:t>Veiklos sritis</w:t>
            </w:r>
          </w:p>
        </w:tc>
        <w:tc>
          <w:tcPr>
            <w:tcW w:w="7066" w:type="dxa"/>
          </w:tcPr>
          <w:p w14:paraId="39146CB0" w14:textId="3A4B7951" w:rsidR="00316854" w:rsidRPr="000E070C" w:rsidRDefault="000E070C" w:rsidP="00316854">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EndPr/>
              <w:sdtContent>
                <w:r w:rsidR="008C2F6A" w:rsidRPr="000E070C">
                  <w:rPr>
                    <w:rFonts w:ascii="Segoe UI Symbol" w:eastAsia="MS Gothic" w:hAnsi="Segoe UI Symbol" w:cs="Segoe UI Symbol"/>
                  </w:rPr>
                  <w:t>☐</w:t>
                </w:r>
              </w:sdtContent>
            </w:sdt>
            <w:r w:rsidR="00316854" w:rsidRPr="000E070C">
              <w:rPr>
                <w:rFonts w:ascii="Times New Roman" w:hAnsi="Times New Roman" w:cs="Times New Roman"/>
              </w:rPr>
              <w:t>valstybės valdymas, regioninė politika ir viešasis administravimas;</w:t>
            </w:r>
          </w:p>
          <w:p w14:paraId="5F9A5D33" w14:textId="7B558AEA" w:rsidR="00316854" w:rsidRPr="000E070C" w:rsidRDefault="000E070C" w:rsidP="00316854">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EndPr/>
              <w:sdtContent>
                <w:r w:rsidR="00BE40C2" w:rsidRPr="000E070C">
                  <w:rPr>
                    <w:rFonts w:ascii="MS Gothic" w:eastAsia="MS Gothic" w:hAnsi="MS Gothic" w:cs="Times New Roman" w:hint="eastAsia"/>
                  </w:rPr>
                  <w:t>☐</w:t>
                </w:r>
              </w:sdtContent>
            </w:sdt>
            <w:r w:rsidR="00316854" w:rsidRPr="000E070C">
              <w:rPr>
                <w:rFonts w:ascii="Times New Roman" w:hAnsi="Times New Roman" w:cs="Times New Roman"/>
              </w:rPr>
              <w:t> aplinka, miškai ir klimato kaita;</w:t>
            </w:r>
          </w:p>
          <w:p w14:paraId="3FF64F62" w14:textId="3CE6A6E5" w:rsidR="00316854" w:rsidRPr="000E070C" w:rsidRDefault="000E070C" w:rsidP="00316854">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EndPr/>
              <w:sdtContent>
                <w:r w:rsidR="008C2F6A" w:rsidRPr="000E070C">
                  <w:rPr>
                    <w:rFonts w:ascii="Segoe UI Symbol" w:eastAsia="MS Gothic" w:hAnsi="Segoe UI Symbol" w:cs="Segoe UI Symbol"/>
                  </w:rPr>
                  <w:t>☐</w:t>
                </w:r>
              </w:sdtContent>
            </w:sdt>
            <w:r w:rsidR="008C2F6A" w:rsidRPr="000E070C">
              <w:rPr>
                <w:rFonts w:ascii="Times New Roman" w:hAnsi="Times New Roman" w:cs="Times New Roman"/>
              </w:rPr>
              <w:t xml:space="preserve"> </w:t>
            </w:r>
            <w:r w:rsidR="00316854" w:rsidRPr="000E070C">
              <w:rPr>
                <w:rFonts w:ascii="Times New Roman" w:hAnsi="Times New Roman" w:cs="Times New Roman"/>
              </w:rPr>
              <w:t>energetika;</w:t>
            </w:r>
          </w:p>
          <w:p w14:paraId="675044FB" w14:textId="3840E5FD" w:rsidR="00316854" w:rsidRPr="000E070C" w:rsidRDefault="000E070C" w:rsidP="00316854">
            <w:pPr>
              <w:rPr>
                <w:rFonts w:ascii="Times New Roman" w:hAnsi="Times New Roman" w:cs="Times New Roman"/>
              </w:rPr>
            </w:pPr>
            <w:sdt>
              <w:sdtPr>
                <w:rPr>
                  <w:rFonts w:ascii="Times New Roman" w:hAnsi="Times New Roman" w:cs="Times New Roman"/>
                </w:rPr>
                <w:id w:val="1588186502"/>
                <w14:checkbox>
                  <w14:checked w14:val="0"/>
                  <w14:checkedState w14:val="2612" w14:font="MS Gothic"/>
                  <w14:uncheckedState w14:val="2610" w14:font="MS Gothic"/>
                </w14:checkbox>
              </w:sdtPr>
              <w:sdtEndPr/>
              <w:sdtContent>
                <w:r w:rsidR="008C2F6A" w:rsidRPr="000E070C">
                  <w:rPr>
                    <w:rFonts w:ascii="Segoe UI Symbol" w:eastAsia="MS Gothic" w:hAnsi="Segoe UI Symbol" w:cs="Segoe UI Symbol"/>
                  </w:rPr>
                  <w:t>☐</w:t>
                </w:r>
              </w:sdtContent>
            </w:sdt>
            <w:r w:rsidR="008C2F6A" w:rsidRPr="000E070C">
              <w:rPr>
                <w:rFonts w:ascii="Times New Roman" w:hAnsi="Times New Roman" w:cs="Times New Roman"/>
              </w:rPr>
              <w:t xml:space="preserve"> </w:t>
            </w:r>
            <w:r w:rsidR="00316854" w:rsidRPr="000E070C">
              <w:rPr>
                <w:rFonts w:ascii="Times New Roman" w:hAnsi="Times New Roman" w:cs="Times New Roman"/>
              </w:rPr>
              <w:t>viešieji finansai ir oficialioji statistika;</w:t>
            </w:r>
          </w:p>
          <w:p w14:paraId="0D733DFC" w14:textId="3F045DE3" w:rsidR="00316854" w:rsidRPr="000E070C" w:rsidRDefault="000E070C" w:rsidP="00316854">
            <w:pPr>
              <w:rPr>
                <w:rFonts w:ascii="Times New Roman" w:hAnsi="Times New Roman" w:cs="Times New Roman"/>
              </w:rPr>
            </w:pPr>
            <w:sdt>
              <w:sdtPr>
                <w:rPr>
                  <w:rFonts w:ascii="Times New Roman" w:hAnsi="Times New Roman" w:cs="Times New Roman"/>
                </w:rPr>
                <w:id w:val="1905325173"/>
                <w14:checkbox>
                  <w14:checked w14:val="0"/>
                  <w14:checkedState w14:val="2612" w14:font="MS Gothic"/>
                  <w14:uncheckedState w14:val="2610" w14:font="MS Gothic"/>
                </w14:checkbox>
              </w:sdtPr>
              <w:sdtEndPr/>
              <w:sdtContent>
                <w:r w:rsidR="008C2F6A" w:rsidRPr="000E070C">
                  <w:rPr>
                    <w:rFonts w:ascii="Segoe UI Symbol" w:eastAsia="MS Gothic" w:hAnsi="Segoe UI Symbol" w:cs="Segoe UI Symbol"/>
                  </w:rPr>
                  <w:t>☐</w:t>
                </w:r>
              </w:sdtContent>
            </w:sdt>
            <w:r w:rsidR="00316854" w:rsidRPr="000E070C">
              <w:rPr>
                <w:rFonts w:ascii="Times New Roman" w:hAnsi="Times New Roman" w:cs="Times New Roman"/>
              </w:rPr>
              <w:t> ekonomikos konkurencingumas ir valstybės informaciniai ištekliai;</w:t>
            </w:r>
          </w:p>
          <w:p w14:paraId="191D9623" w14:textId="28A294A4" w:rsidR="00316854" w:rsidRPr="000E070C" w:rsidRDefault="000E070C" w:rsidP="00316854">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EndPr/>
              <w:sdtContent>
                <w:r w:rsidR="008C2F6A" w:rsidRPr="000E070C">
                  <w:rPr>
                    <w:rFonts w:ascii="Segoe UI Symbol" w:eastAsia="MS Gothic" w:hAnsi="Segoe UI Symbol" w:cs="Segoe UI Symbol"/>
                  </w:rPr>
                  <w:t>☐</w:t>
                </w:r>
              </w:sdtContent>
            </w:sdt>
            <w:r w:rsidR="008C2F6A" w:rsidRPr="000E070C">
              <w:rPr>
                <w:rFonts w:ascii="Times New Roman" w:hAnsi="Times New Roman" w:cs="Times New Roman"/>
              </w:rPr>
              <w:t xml:space="preserve"> </w:t>
            </w:r>
            <w:r w:rsidR="00316854" w:rsidRPr="000E070C">
              <w:rPr>
                <w:rFonts w:ascii="Times New Roman" w:hAnsi="Times New Roman" w:cs="Times New Roman"/>
              </w:rPr>
              <w:t>valstybės saugumas ir gynyba;</w:t>
            </w:r>
          </w:p>
          <w:p w14:paraId="1F1568ED" w14:textId="07774F53" w:rsidR="00316854" w:rsidRPr="000E070C" w:rsidRDefault="000E070C" w:rsidP="00316854">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EndPr/>
              <w:sdtContent>
                <w:r w:rsidR="008C2F6A" w:rsidRPr="000E070C">
                  <w:rPr>
                    <w:rFonts w:ascii="Segoe UI Symbol" w:eastAsia="MS Gothic" w:hAnsi="Segoe UI Symbol" w:cs="Segoe UI Symbol"/>
                  </w:rPr>
                  <w:t>☐</w:t>
                </w:r>
              </w:sdtContent>
            </w:sdt>
            <w:r w:rsidR="008C2F6A" w:rsidRPr="000E070C">
              <w:rPr>
                <w:rFonts w:ascii="Times New Roman" w:hAnsi="Times New Roman" w:cs="Times New Roman"/>
              </w:rPr>
              <w:t xml:space="preserve"> </w:t>
            </w:r>
            <w:r w:rsidR="00316854" w:rsidRPr="000E070C">
              <w:rPr>
                <w:rFonts w:ascii="Times New Roman" w:hAnsi="Times New Roman" w:cs="Times New Roman"/>
              </w:rPr>
              <w:t>viešasis saugumas;</w:t>
            </w:r>
          </w:p>
          <w:p w14:paraId="13670605" w14:textId="1E7FED93" w:rsidR="00316854" w:rsidRPr="000E070C" w:rsidRDefault="000E070C" w:rsidP="00316854">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EndPr/>
              <w:sdtContent>
                <w:r w:rsidR="008C2F6A" w:rsidRPr="000E070C">
                  <w:rPr>
                    <w:rFonts w:ascii="Segoe UI Symbol" w:eastAsia="MS Gothic" w:hAnsi="Segoe UI Symbol" w:cs="Segoe UI Symbol"/>
                  </w:rPr>
                  <w:t>☐</w:t>
                </w:r>
              </w:sdtContent>
            </w:sdt>
            <w:r w:rsidR="008C2F6A" w:rsidRPr="000E070C">
              <w:rPr>
                <w:rFonts w:ascii="Times New Roman" w:hAnsi="Times New Roman" w:cs="Times New Roman"/>
              </w:rPr>
              <w:t xml:space="preserve"> </w:t>
            </w:r>
            <w:r w:rsidR="00316854" w:rsidRPr="000E070C">
              <w:rPr>
                <w:rFonts w:ascii="Times New Roman" w:hAnsi="Times New Roman" w:cs="Times New Roman"/>
              </w:rPr>
              <w:t>kultūra ir visuomenės informavimas;</w:t>
            </w:r>
          </w:p>
          <w:p w14:paraId="725EB0F3" w14:textId="64CEA6FF" w:rsidR="00316854" w:rsidRPr="000E070C" w:rsidRDefault="000E070C" w:rsidP="00316854">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EndPr/>
              <w:sdtContent>
                <w:r w:rsidR="008C2F6A" w:rsidRPr="000E070C">
                  <w:rPr>
                    <w:rFonts w:ascii="Segoe UI Symbol" w:eastAsia="MS Gothic" w:hAnsi="Segoe UI Symbol" w:cs="Segoe UI Symbol"/>
                  </w:rPr>
                  <w:t>☐</w:t>
                </w:r>
              </w:sdtContent>
            </w:sdt>
            <w:r w:rsidR="00316854" w:rsidRPr="000E070C">
              <w:rPr>
                <w:rFonts w:ascii="Times New Roman" w:hAnsi="Times New Roman" w:cs="Times New Roman"/>
              </w:rPr>
              <w:t> socialinė apsauga ir užimtumas;</w:t>
            </w:r>
          </w:p>
          <w:p w14:paraId="35B750E4" w14:textId="096DA23F" w:rsidR="00316854" w:rsidRPr="000E070C" w:rsidRDefault="000E070C" w:rsidP="00316854">
            <w:pPr>
              <w:rPr>
                <w:rFonts w:ascii="Times New Roman" w:hAnsi="Times New Roman" w:cs="Times New Roman"/>
              </w:rPr>
            </w:pPr>
            <w:sdt>
              <w:sdtPr>
                <w:rPr>
                  <w:rFonts w:ascii="Times New Roman" w:hAnsi="Times New Roman" w:cs="Times New Roman"/>
                </w:rPr>
                <w:id w:val="-1563865732"/>
                <w14:checkbox>
                  <w14:checked w14:val="1"/>
                  <w14:checkedState w14:val="2612" w14:font="MS Gothic"/>
                  <w14:uncheckedState w14:val="2610" w14:font="MS Gothic"/>
                </w14:checkbox>
              </w:sdtPr>
              <w:sdtEndPr/>
              <w:sdtContent>
                <w:r w:rsidR="005D5F4A" w:rsidRPr="000E070C">
                  <w:rPr>
                    <w:rFonts w:ascii="MS Gothic" w:eastAsia="MS Gothic" w:hAnsi="MS Gothic" w:cs="Times New Roman" w:hint="eastAsia"/>
                  </w:rPr>
                  <w:t>☒</w:t>
                </w:r>
              </w:sdtContent>
            </w:sdt>
            <w:r w:rsidR="008C2F6A" w:rsidRPr="000E070C">
              <w:rPr>
                <w:rFonts w:ascii="Times New Roman" w:hAnsi="Times New Roman" w:cs="Times New Roman"/>
              </w:rPr>
              <w:t xml:space="preserve"> </w:t>
            </w:r>
            <w:r w:rsidR="00316854" w:rsidRPr="000E070C">
              <w:rPr>
                <w:rFonts w:ascii="Times New Roman" w:hAnsi="Times New Roman" w:cs="Times New Roman"/>
              </w:rPr>
              <w:t>transportas ir ryšiai;</w:t>
            </w:r>
          </w:p>
          <w:p w14:paraId="54A702FC" w14:textId="455B6B1D" w:rsidR="00316854" w:rsidRPr="000E070C" w:rsidRDefault="000E070C" w:rsidP="00316854">
            <w:pPr>
              <w:rPr>
                <w:rFonts w:ascii="Times New Roman" w:hAnsi="Times New Roman" w:cs="Times New Roman"/>
              </w:rPr>
            </w:pPr>
            <w:sdt>
              <w:sdtPr>
                <w:rPr>
                  <w:rFonts w:ascii="Times New Roman" w:hAnsi="Times New Roman" w:cs="Times New Roman"/>
                </w:rPr>
                <w:id w:val="1347209485"/>
                <w14:checkbox>
                  <w14:checked w14:val="0"/>
                  <w14:checkedState w14:val="2612" w14:font="MS Gothic"/>
                  <w14:uncheckedState w14:val="2610" w14:font="MS Gothic"/>
                </w14:checkbox>
              </w:sdtPr>
              <w:sdtEndPr/>
              <w:sdtContent>
                <w:r w:rsidR="008C2F6A" w:rsidRPr="000E070C">
                  <w:rPr>
                    <w:rFonts w:ascii="Segoe UI Symbol" w:eastAsia="MS Gothic" w:hAnsi="Segoe UI Symbol" w:cs="Segoe UI Symbol"/>
                  </w:rPr>
                  <w:t>☐</w:t>
                </w:r>
              </w:sdtContent>
            </w:sdt>
            <w:r w:rsidR="008C2F6A" w:rsidRPr="000E070C">
              <w:rPr>
                <w:rFonts w:ascii="Times New Roman" w:hAnsi="Times New Roman" w:cs="Times New Roman"/>
              </w:rPr>
              <w:t xml:space="preserve"> </w:t>
            </w:r>
            <w:r w:rsidR="00316854" w:rsidRPr="000E070C">
              <w:rPr>
                <w:rFonts w:ascii="Times New Roman" w:hAnsi="Times New Roman" w:cs="Times New Roman"/>
              </w:rPr>
              <w:t>sveikata;</w:t>
            </w:r>
          </w:p>
          <w:p w14:paraId="262A5451" w14:textId="0521477A" w:rsidR="00316854" w:rsidRPr="000E070C" w:rsidRDefault="000E070C" w:rsidP="00316854">
            <w:pPr>
              <w:rPr>
                <w:rFonts w:ascii="Times New Roman" w:hAnsi="Times New Roman" w:cs="Times New Roman"/>
              </w:rPr>
            </w:pPr>
            <w:sdt>
              <w:sdtPr>
                <w:rPr>
                  <w:rFonts w:ascii="Times New Roman" w:hAnsi="Times New Roman" w:cs="Times New Roman"/>
                </w:rPr>
                <w:id w:val="-127006660"/>
                <w14:checkbox>
                  <w14:checked w14:val="0"/>
                  <w14:checkedState w14:val="2612" w14:font="MS Gothic"/>
                  <w14:uncheckedState w14:val="2610" w14:font="MS Gothic"/>
                </w14:checkbox>
              </w:sdtPr>
              <w:sdtEndPr/>
              <w:sdtContent>
                <w:r w:rsidR="008C2F6A" w:rsidRPr="000E070C">
                  <w:rPr>
                    <w:rFonts w:ascii="Segoe UI Symbol" w:eastAsia="MS Gothic" w:hAnsi="Segoe UI Symbol" w:cs="Segoe UI Symbol"/>
                  </w:rPr>
                  <w:t>☐</w:t>
                </w:r>
              </w:sdtContent>
            </w:sdt>
            <w:r w:rsidR="00316854" w:rsidRPr="000E070C">
              <w:rPr>
                <w:rFonts w:ascii="Times New Roman" w:hAnsi="Times New Roman" w:cs="Times New Roman"/>
              </w:rPr>
              <w:t> švietimas, mokslas ir sportas;</w:t>
            </w:r>
          </w:p>
          <w:p w14:paraId="40F167F0" w14:textId="0D0F99EF" w:rsidR="00316854" w:rsidRPr="000E070C" w:rsidRDefault="000E070C" w:rsidP="00316854">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EndPr/>
              <w:sdtContent>
                <w:r w:rsidR="008C2F6A" w:rsidRPr="000E070C">
                  <w:rPr>
                    <w:rFonts w:ascii="Segoe UI Symbol" w:eastAsia="MS Gothic" w:hAnsi="Segoe UI Symbol" w:cs="Segoe UI Symbol"/>
                  </w:rPr>
                  <w:t>☐</w:t>
                </w:r>
              </w:sdtContent>
            </w:sdt>
            <w:r w:rsidR="00316854" w:rsidRPr="000E070C">
              <w:rPr>
                <w:rFonts w:ascii="Times New Roman" w:hAnsi="Times New Roman" w:cs="Times New Roman"/>
              </w:rPr>
              <w:t> teisingumas;</w:t>
            </w:r>
          </w:p>
          <w:p w14:paraId="082D4B17" w14:textId="5FF4EB88" w:rsidR="00316854" w:rsidRPr="000E070C" w:rsidRDefault="000E070C" w:rsidP="00316854">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EndPr/>
              <w:sdtContent>
                <w:r w:rsidR="008C2F6A" w:rsidRPr="000E070C">
                  <w:rPr>
                    <w:rFonts w:ascii="Segoe UI Symbol" w:eastAsia="MS Gothic" w:hAnsi="Segoe UI Symbol" w:cs="Segoe UI Symbol"/>
                  </w:rPr>
                  <w:t>☐</w:t>
                </w:r>
              </w:sdtContent>
            </w:sdt>
            <w:r w:rsidR="00316854" w:rsidRPr="000E070C">
              <w:rPr>
                <w:rFonts w:ascii="Times New Roman" w:hAnsi="Times New Roman" w:cs="Times New Roman"/>
              </w:rPr>
              <w:t> užsienio politika;</w:t>
            </w:r>
          </w:p>
          <w:p w14:paraId="0DBB619F" w14:textId="77777777" w:rsidR="00962A9D" w:rsidRPr="000E070C" w:rsidRDefault="000E070C" w:rsidP="009E74D0">
            <w:pPr>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EndPr/>
              <w:sdtContent>
                <w:r w:rsidR="008C2F6A" w:rsidRPr="000E070C">
                  <w:rPr>
                    <w:rFonts w:ascii="Segoe UI Symbol" w:eastAsia="MS Gothic" w:hAnsi="Segoe UI Symbol" w:cs="Segoe UI Symbol"/>
                  </w:rPr>
                  <w:t>☐</w:t>
                </w:r>
              </w:sdtContent>
            </w:sdt>
            <w:r w:rsidR="00316854" w:rsidRPr="000E070C">
              <w:rPr>
                <w:rFonts w:ascii="Times New Roman" w:hAnsi="Times New Roman" w:cs="Times New Roman"/>
              </w:rPr>
              <w:t> žemės ir maisto ūkis, kaimo plėtra, žuvininkystė, veterinarija ir žemės tvarkymas</w:t>
            </w:r>
          </w:p>
          <w:p w14:paraId="49E71099" w14:textId="6E780742" w:rsidR="002E1FBF" w:rsidRPr="000E070C" w:rsidRDefault="002E1FBF" w:rsidP="009E74D0">
            <w:pPr>
              <w:rPr>
                <w:rFonts w:ascii="Times New Roman" w:hAnsi="Times New Roman" w:cs="Times New Roman"/>
              </w:rPr>
            </w:pPr>
          </w:p>
        </w:tc>
      </w:tr>
      <w:tr w:rsidR="00DC7931" w:rsidRPr="000E070C" w14:paraId="452DCFE1" w14:textId="77777777" w:rsidTr="002E1FBF">
        <w:tc>
          <w:tcPr>
            <w:tcW w:w="766" w:type="dxa"/>
          </w:tcPr>
          <w:p w14:paraId="551B2DCF" w14:textId="77777777" w:rsidR="00962A9D" w:rsidRPr="000E070C" w:rsidRDefault="00962A9D" w:rsidP="00DC7931">
            <w:pPr>
              <w:pStyle w:val="Heading2"/>
              <w:spacing w:before="0"/>
              <w:ind w:left="0" w:firstLine="0"/>
              <w:rPr>
                <w:rFonts w:ascii="Times New Roman" w:hAnsi="Times New Roman" w:cs="Times New Roman"/>
                <w:sz w:val="22"/>
                <w:szCs w:val="22"/>
              </w:rPr>
            </w:pPr>
          </w:p>
        </w:tc>
        <w:tc>
          <w:tcPr>
            <w:tcW w:w="2205" w:type="dxa"/>
          </w:tcPr>
          <w:p w14:paraId="0EB942C2" w14:textId="77777777" w:rsidR="00962A9D" w:rsidRPr="000E070C" w:rsidRDefault="00962A9D" w:rsidP="009E74D0">
            <w:pPr>
              <w:spacing w:after="120"/>
              <w:rPr>
                <w:rFonts w:ascii="Times New Roman" w:eastAsia="Times New Roman" w:hAnsi="Times New Roman" w:cs="Times New Roman"/>
                <w:b/>
              </w:rPr>
            </w:pPr>
            <w:r w:rsidRPr="000E070C">
              <w:rPr>
                <w:rFonts w:ascii="Times New Roman" w:hAnsi="Times New Roman" w:cs="Times New Roman"/>
                <w:b/>
              </w:rPr>
              <w:t>Projektų atrankos būdas</w:t>
            </w:r>
          </w:p>
        </w:tc>
        <w:tc>
          <w:tcPr>
            <w:tcW w:w="7066" w:type="dxa"/>
          </w:tcPr>
          <w:p w14:paraId="3E6C1517" w14:textId="61D686C3" w:rsidR="00962A9D" w:rsidRPr="000E070C" w:rsidRDefault="000E070C" w:rsidP="009E74D0">
            <w:pPr>
              <w:rPr>
                <w:rFonts w:ascii="Times New Roman" w:eastAsia="Times New Roman" w:hAnsi="Times New Roman" w:cs="Times New Roman"/>
                <w:iCs/>
              </w:rPr>
            </w:pPr>
            <w:sdt>
              <w:sdtPr>
                <w:rPr>
                  <w:rFonts w:ascii="Times New Roman" w:hAnsi="Times New Roman" w:cs="Times New Roman"/>
                </w:rPr>
                <w:id w:val="-567185316"/>
                <w14:checkbox>
                  <w14:checked w14:val="1"/>
                  <w14:checkedState w14:val="2612" w14:font="MS Gothic"/>
                  <w14:uncheckedState w14:val="2610" w14:font="MS Gothic"/>
                </w14:checkbox>
              </w:sdtPr>
              <w:sdtEndPr/>
              <w:sdtContent>
                <w:r w:rsidR="00223C81" w:rsidRPr="000E070C">
                  <w:rPr>
                    <w:rFonts w:ascii="MS Gothic" w:eastAsia="MS Gothic" w:hAnsi="MS Gothic" w:cs="Times New Roman" w:hint="eastAsia"/>
                  </w:rPr>
                  <w:t>☒</w:t>
                </w:r>
              </w:sdtContent>
            </w:sdt>
            <w:r w:rsidR="00962A9D" w:rsidRPr="000E070C">
              <w:rPr>
                <w:rFonts w:ascii="Times New Roman" w:eastAsia="Times New Roman" w:hAnsi="Times New Roman" w:cs="Times New Roman"/>
                <w:iCs/>
              </w:rPr>
              <w:t xml:space="preserve"> </w:t>
            </w:r>
            <w:r w:rsidR="00D1011B" w:rsidRPr="000E070C">
              <w:rPr>
                <w:rFonts w:ascii="Times New Roman" w:eastAsia="Times New Roman" w:hAnsi="Times New Roman" w:cs="Times New Roman"/>
                <w:iCs/>
              </w:rPr>
              <w:t>P</w:t>
            </w:r>
            <w:r w:rsidR="00962A9D" w:rsidRPr="000E070C">
              <w:rPr>
                <w:rFonts w:ascii="Times New Roman" w:eastAsia="Times New Roman" w:hAnsi="Times New Roman" w:cs="Times New Roman"/>
                <w:iCs/>
              </w:rPr>
              <w:t>lanavimas</w:t>
            </w:r>
          </w:p>
          <w:p w14:paraId="636E55BE" w14:textId="2EF8890A" w:rsidR="00404403" w:rsidRPr="000E070C" w:rsidRDefault="000E070C" w:rsidP="00404403">
            <w:pPr>
              <w:rPr>
                <w:rFonts w:ascii="Times New Roman" w:eastAsia="Times New Roman" w:hAnsi="Times New Roman" w:cs="Times New Roman"/>
                <w:iCs/>
              </w:rPr>
            </w:pPr>
            <w:sdt>
              <w:sdtPr>
                <w:rPr>
                  <w:rFonts w:ascii="Times New Roman" w:hAnsi="Times New Roman" w:cs="Times New Roman"/>
                </w:rPr>
                <w:id w:val="441572715"/>
                <w14:checkbox>
                  <w14:checked w14:val="0"/>
                  <w14:checkedState w14:val="2612" w14:font="MS Gothic"/>
                  <w14:uncheckedState w14:val="2610" w14:font="MS Gothic"/>
                </w14:checkbox>
              </w:sdtPr>
              <w:sdtEndPr/>
              <w:sdtContent>
                <w:r w:rsidR="00BB0F9D" w:rsidRPr="000E070C">
                  <w:rPr>
                    <w:rFonts w:ascii="MS Gothic" w:eastAsia="MS Gothic" w:hAnsi="MS Gothic" w:cs="Times New Roman" w:hint="eastAsia"/>
                  </w:rPr>
                  <w:t>☐</w:t>
                </w:r>
              </w:sdtContent>
            </w:sdt>
            <w:r w:rsidR="00404403" w:rsidRPr="000E070C">
              <w:rPr>
                <w:rFonts w:ascii="Times New Roman" w:eastAsia="Times New Roman" w:hAnsi="Times New Roman" w:cs="Times New Roman"/>
                <w:iCs/>
              </w:rPr>
              <w:t xml:space="preserve"> Konkursas</w:t>
            </w:r>
          </w:p>
          <w:p w14:paraId="1741B8E4" w14:textId="77777777" w:rsidR="00271B16" w:rsidRPr="000E070C" w:rsidRDefault="00271B16" w:rsidP="00271B16">
            <w:pPr>
              <w:rPr>
                <w:rFonts w:ascii="Times New Roman" w:eastAsia="Times New Roman" w:hAnsi="Times New Roman" w:cs="Times New Roman"/>
                <w:iCs/>
              </w:rPr>
            </w:pPr>
            <w:r w:rsidRPr="000E070C">
              <w:rPr>
                <w:rFonts w:ascii="Segoe UI Symbol" w:eastAsia="Times New Roman" w:hAnsi="Segoe UI Symbol" w:cs="Segoe UI Symbol"/>
                <w:iCs/>
              </w:rPr>
              <w:t>☐</w:t>
            </w:r>
            <w:r w:rsidRPr="000E070C">
              <w:rPr>
                <w:rFonts w:ascii="Times New Roman" w:eastAsia="Times New Roman" w:hAnsi="Times New Roman" w:cs="Times New Roman"/>
                <w:iCs/>
              </w:rPr>
              <w:t xml:space="preserve"> Tęstinė atranka</w:t>
            </w:r>
          </w:p>
          <w:p w14:paraId="5371F0CA" w14:textId="77777777" w:rsidR="00962A9D" w:rsidRPr="000E070C" w:rsidRDefault="00962A9D" w:rsidP="009E74D0">
            <w:pPr>
              <w:rPr>
                <w:rFonts w:ascii="Times New Roman" w:eastAsia="Times New Roman" w:hAnsi="Times New Roman" w:cs="Times New Roman"/>
                <w:iCs/>
              </w:rPr>
            </w:pPr>
            <w:r w:rsidRPr="000E070C">
              <w:rPr>
                <w:rFonts w:ascii="Segoe UI Symbol" w:eastAsia="Times New Roman" w:hAnsi="Segoe UI Symbol" w:cs="Segoe UI Symbol"/>
                <w:iCs/>
              </w:rPr>
              <w:t>☐</w:t>
            </w:r>
            <w:r w:rsidRPr="000E070C">
              <w:rPr>
                <w:rFonts w:ascii="Times New Roman" w:eastAsia="Times New Roman" w:hAnsi="Times New Roman" w:cs="Times New Roman"/>
                <w:iCs/>
              </w:rPr>
              <w:t xml:space="preserve"> Jungtinis projektas</w:t>
            </w:r>
          </w:p>
          <w:p w14:paraId="442E743B" w14:textId="549B7199" w:rsidR="00962A9D" w:rsidRPr="000E070C" w:rsidRDefault="00962A9D" w:rsidP="009E74D0">
            <w:pPr>
              <w:rPr>
                <w:rFonts w:ascii="Times New Roman" w:eastAsia="Times New Roman" w:hAnsi="Times New Roman" w:cs="Times New Roman"/>
                <w:iCs/>
              </w:rPr>
            </w:pPr>
          </w:p>
        </w:tc>
      </w:tr>
    </w:tbl>
    <w:p w14:paraId="571CAF18" w14:textId="77777777" w:rsidR="002E1FBF" w:rsidRPr="000E070C" w:rsidRDefault="002E1FBF">
      <w:r w:rsidRPr="000E070C">
        <w:br w:type="page"/>
      </w:r>
    </w:p>
    <w:tbl>
      <w:tblPr>
        <w:tblStyle w:val="TableGrid"/>
        <w:tblpPr w:leftFromText="180" w:rightFromText="180" w:vertAnchor="text" w:tblpXSpec="right" w:tblpY="1"/>
        <w:tblOverlap w:val="never"/>
        <w:tblW w:w="10480" w:type="dxa"/>
        <w:tblLayout w:type="fixed"/>
        <w:tblLook w:val="04A0" w:firstRow="1" w:lastRow="0" w:firstColumn="1" w:lastColumn="0" w:noHBand="0" w:noVBand="1"/>
      </w:tblPr>
      <w:tblGrid>
        <w:gridCol w:w="766"/>
        <w:gridCol w:w="2631"/>
        <w:gridCol w:w="2699"/>
        <w:gridCol w:w="1810"/>
        <w:gridCol w:w="509"/>
        <w:gridCol w:w="2050"/>
        <w:gridCol w:w="15"/>
      </w:tblGrid>
      <w:tr w:rsidR="00DC7931" w:rsidRPr="000E070C" w14:paraId="3917EF84" w14:textId="77777777" w:rsidTr="0061273A">
        <w:trPr>
          <w:gridAfter w:val="1"/>
          <w:wAfter w:w="15" w:type="dxa"/>
        </w:trPr>
        <w:tc>
          <w:tcPr>
            <w:tcW w:w="766" w:type="dxa"/>
          </w:tcPr>
          <w:p w14:paraId="098CB96B" w14:textId="25C02373" w:rsidR="00962A9D" w:rsidRPr="000E070C" w:rsidRDefault="00962A9D" w:rsidP="00F42617">
            <w:pPr>
              <w:pStyle w:val="Heading2"/>
              <w:spacing w:before="0"/>
              <w:ind w:left="0" w:firstLine="0"/>
              <w:rPr>
                <w:rFonts w:ascii="Times New Roman" w:hAnsi="Times New Roman" w:cs="Times New Roman"/>
                <w:sz w:val="22"/>
                <w:szCs w:val="22"/>
              </w:rPr>
            </w:pPr>
          </w:p>
        </w:tc>
        <w:tc>
          <w:tcPr>
            <w:tcW w:w="2631" w:type="dxa"/>
          </w:tcPr>
          <w:p w14:paraId="76B1E6B4" w14:textId="77777777" w:rsidR="00962A9D" w:rsidRPr="000E070C" w:rsidRDefault="00962A9D" w:rsidP="00F42617">
            <w:pPr>
              <w:spacing w:after="120"/>
              <w:rPr>
                <w:rFonts w:ascii="Times New Roman" w:eastAsia="Times New Roman" w:hAnsi="Times New Roman" w:cs="Times New Roman"/>
                <w:b/>
                <w:bCs/>
              </w:rPr>
            </w:pPr>
            <w:r w:rsidRPr="000E070C">
              <w:rPr>
                <w:rFonts w:ascii="Times New Roman" w:hAnsi="Times New Roman" w:cs="Times New Roman"/>
                <w:b/>
                <w:bCs/>
              </w:rPr>
              <w:t>Regionas</w:t>
            </w:r>
          </w:p>
        </w:tc>
        <w:tc>
          <w:tcPr>
            <w:tcW w:w="7068" w:type="dxa"/>
            <w:gridSpan w:val="4"/>
          </w:tcPr>
          <w:p w14:paraId="0A120448" w14:textId="479BB311" w:rsidR="00962A9D" w:rsidRPr="000E070C" w:rsidRDefault="000E070C" w:rsidP="00F42617">
            <w:pPr>
              <w:rPr>
                <w:rFonts w:ascii="Times New Roman" w:eastAsia="Times New Roman" w:hAnsi="Times New Roman" w:cs="Times New Roman"/>
                <w:iCs/>
              </w:rPr>
            </w:pPr>
            <w:sdt>
              <w:sdtPr>
                <w:rPr>
                  <w:rFonts w:ascii="Times New Roman" w:hAnsi="Times New Roman" w:cs="Times New Roman"/>
                </w:rPr>
                <w:id w:val="-131791719"/>
                <w14:checkbox>
                  <w14:checked w14:val="0"/>
                  <w14:checkedState w14:val="2612" w14:font="MS Gothic"/>
                  <w14:uncheckedState w14:val="2610" w14:font="MS Gothic"/>
                </w14:checkbox>
              </w:sdtPr>
              <w:sdtEndPr/>
              <w:sdtContent>
                <w:r w:rsidR="00BE1904" w:rsidRPr="000E070C">
                  <w:rPr>
                    <w:rFonts w:ascii="MS Gothic" w:eastAsia="MS Gothic" w:hAnsi="MS Gothic" w:cs="Times New Roman" w:hint="eastAsia"/>
                  </w:rPr>
                  <w:t>☐</w:t>
                </w:r>
              </w:sdtContent>
            </w:sdt>
            <w:r w:rsidR="009A45BD" w:rsidRPr="000E070C">
              <w:rPr>
                <w:rFonts w:ascii="Times New Roman" w:eastAsia="Times New Roman" w:hAnsi="Times New Roman" w:cs="Times New Roman"/>
                <w:iCs/>
              </w:rPr>
              <w:t xml:space="preserve"> </w:t>
            </w:r>
            <w:r w:rsidR="00962A9D" w:rsidRPr="000E070C">
              <w:rPr>
                <w:rFonts w:ascii="Times New Roman" w:eastAsia="Times New Roman" w:hAnsi="Times New Roman" w:cs="Times New Roman"/>
                <w:iCs/>
              </w:rPr>
              <w:t>Netaikoma</w:t>
            </w:r>
          </w:p>
          <w:p w14:paraId="703AFD8B" w14:textId="318A3C53" w:rsidR="00962A9D" w:rsidRPr="000E070C" w:rsidRDefault="000E070C" w:rsidP="00F42617">
            <w:pPr>
              <w:rPr>
                <w:rFonts w:ascii="Times New Roman" w:eastAsia="Times New Roman" w:hAnsi="Times New Roman" w:cs="Times New Roman"/>
                <w:iCs/>
              </w:rPr>
            </w:pPr>
            <w:sdt>
              <w:sdtPr>
                <w:rPr>
                  <w:rFonts w:ascii="Times New Roman" w:hAnsi="Times New Roman" w:cs="Times New Roman"/>
                </w:rPr>
                <w:id w:val="1690960223"/>
                <w14:checkbox>
                  <w14:checked w14:val="1"/>
                  <w14:checkedState w14:val="2612" w14:font="MS Gothic"/>
                  <w14:uncheckedState w14:val="2610" w14:font="MS Gothic"/>
                </w14:checkbox>
              </w:sdtPr>
              <w:sdtEndPr/>
              <w:sdtContent>
                <w:r w:rsidR="00BE1904" w:rsidRPr="000E070C">
                  <w:rPr>
                    <w:rFonts w:ascii="MS Gothic" w:eastAsia="MS Gothic" w:hAnsi="MS Gothic" w:cs="Times New Roman" w:hint="eastAsia"/>
                  </w:rPr>
                  <w:t>☒</w:t>
                </w:r>
              </w:sdtContent>
            </w:sdt>
            <w:r w:rsidR="00BE1904" w:rsidRPr="000E070C">
              <w:rPr>
                <w:rFonts w:ascii="Times New Roman" w:eastAsia="Times New Roman" w:hAnsi="Times New Roman" w:cs="Times New Roman"/>
                <w:iCs/>
              </w:rPr>
              <w:t xml:space="preserve"> </w:t>
            </w:r>
            <w:r w:rsidR="00962A9D" w:rsidRPr="000E070C">
              <w:rPr>
                <w:rFonts w:ascii="Times New Roman" w:eastAsia="Times New Roman" w:hAnsi="Times New Roman" w:cs="Times New Roman"/>
                <w:iCs/>
              </w:rPr>
              <w:t xml:space="preserve"> Vidurio ir vakarų Lietuvos regionas</w:t>
            </w:r>
          </w:p>
          <w:p w14:paraId="610933DF" w14:textId="3E9DE703" w:rsidR="00962A9D" w:rsidRPr="000E070C" w:rsidRDefault="000E070C" w:rsidP="00F42617">
            <w:pPr>
              <w:rPr>
                <w:rFonts w:ascii="Times New Roman" w:eastAsia="Times New Roman" w:hAnsi="Times New Roman" w:cs="Times New Roman"/>
                <w:b/>
                <w:bCs/>
                <w:i/>
                <w:iCs/>
              </w:rPr>
            </w:pPr>
            <w:sdt>
              <w:sdtPr>
                <w:rPr>
                  <w:rFonts w:ascii="Times New Roman" w:hAnsi="Times New Roman" w:cs="Times New Roman"/>
                </w:rPr>
                <w:id w:val="-689752811"/>
                <w14:checkbox>
                  <w14:checked w14:val="1"/>
                  <w14:checkedState w14:val="2612" w14:font="MS Gothic"/>
                  <w14:uncheckedState w14:val="2610" w14:font="MS Gothic"/>
                </w14:checkbox>
              </w:sdtPr>
              <w:sdtEndPr/>
              <w:sdtContent>
                <w:r w:rsidR="00BE1904" w:rsidRPr="000E070C">
                  <w:rPr>
                    <w:rFonts w:ascii="MS Gothic" w:eastAsia="MS Gothic" w:hAnsi="MS Gothic" w:cs="Times New Roman" w:hint="eastAsia"/>
                  </w:rPr>
                  <w:t>☒</w:t>
                </w:r>
              </w:sdtContent>
            </w:sdt>
            <w:r w:rsidR="00BE1904" w:rsidRPr="000E070C">
              <w:rPr>
                <w:rFonts w:ascii="Times New Roman" w:eastAsia="Times New Roman" w:hAnsi="Times New Roman" w:cs="Times New Roman"/>
                <w:iCs/>
              </w:rPr>
              <w:t xml:space="preserve"> </w:t>
            </w:r>
            <w:r w:rsidR="00962A9D" w:rsidRPr="000E070C">
              <w:rPr>
                <w:rFonts w:ascii="Times New Roman" w:eastAsia="Times New Roman" w:hAnsi="Times New Roman" w:cs="Times New Roman"/>
                <w:iCs/>
              </w:rPr>
              <w:t xml:space="preserve"> Sostinės regionas</w:t>
            </w:r>
          </w:p>
        </w:tc>
      </w:tr>
      <w:tr w:rsidR="00DC7931" w:rsidRPr="000E070C" w14:paraId="48F7736D" w14:textId="77777777" w:rsidTr="0061273A">
        <w:trPr>
          <w:gridAfter w:val="1"/>
          <w:wAfter w:w="15" w:type="dxa"/>
        </w:trPr>
        <w:tc>
          <w:tcPr>
            <w:tcW w:w="766" w:type="dxa"/>
          </w:tcPr>
          <w:p w14:paraId="664C7E4E" w14:textId="77777777" w:rsidR="00962A9D" w:rsidRPr="000E070C" w:rsidRDefault="00962A9D" w:rsidP="00F42617">
            <w:pPr>
              <w:pStyle w:val="Heading2"/>
              <w:spacing w:before="0"/>
              <w:ind w:left="0" w:firstLine="0"/>
              <w:rPr>
                <w:rFonts w:ascii="Times New Roman" w:hAnsi="Times New Roman" w:cs="Times New Roman"/>
                <w:sz w:val="22"/>
                <w:szCs w:val="22"/>
              </w:rPr>
            </w:pPr>
          </w:p>
        </w:tc>
        <w:tc>
          <w:tcPr>
            <w:tcW w:w="2631" w:type="dxa"/>
          </w:tcPr>
          <w:p w14:paraId="1F9670FF" w14:textId="77777777" w:rsidR="00962A9D" w:rsidRPr="000E070C" w:rsidRDefault="00962A9D" w:rsidP="00F42617">
            <w:pPr>
              <w:spacing w:after="120"/>
              <w:rPr>
                <w:rFonts w:ascii="Times New Roman" w:eastAsia="Times New Roman" w:hAnsi="Times New Roman" w:cs="Times New Roman"/>
                <w:b/>
              </w:rPr>
            </w:pPr>
            <w:r w:rsidRPr="000E070C">
              <w:rPr>
                <w:rFonts w:ascii="Times New Roman" w:hAnsi="Times New Roman" w:cs="Times New Roman"/>
                <w:b/>
              </w:rPr>
              <w:t>Programa </w:t>
            </w:r>
          </w:p>
        </w:tc>
        <w:tc>
          <w:tcPr>
            <w:tcW w:w="7068" w:type="dxa"/>
            <w:gridSpan w:val="4"/>
          </w:tcPr>
          <w:p w14:paraId="7B16E550" w14:textId="56F8E23E" w:rsidR="00962A9D" w:rsidRPr="000E070C" w:rsidRDefault="000E070C" w:rsidP="00F42617">
            <w:pPr>
              <w:rPr>
                <w:rFonts w:ascii="Times New Roman" w:eastAsia="Times New Roman" w:hAnsi="Times New Roman" w:cs="Times New Roman"/>
                <w:iCs/>
              </w:rPr>
            </w:pPr>
            <w:sdt>
              <w:sdtPr>
                <w:rPr>
                  <w:rFonts w:ascii="Times New Roman" w:hAnsi="Times New Roman" w:cs="Times New Roman"/>
                </w:rPr>
                <w:id w:val="-269395792"/>
                <w14:checkbox>
                  <w14:checked w14:val="1"/>
                  <w14:checkedState w14:val="2612" w14:font="MS Gothic"/>
                  <w14:uncheckedState w14:val="2610" w14:font="MS Gothic"/>
                </w14:checkbox>
              </w:sdtPr>
              <w:sdtEndPr/>
              <w:sdtContent>
                <w:r w:rsidR="00003454" w:rsidRPr="000E070C">
                  <w:rPr>
                    <w:rFonts w:ascii="MS Gothic" w:eastAsia="MS Gothic" w:hAnsi="MS Gothic" w:cs="Times New Roman" w:hint="eastAsia"/>
                  </w:rPr>
                  <w:t>☒</w:t>
                </w:r>
              </w:sdtContent>
            </w:sdt>
            <w:r w:rsidR="00962A9D" w:rsidRPr="000E070C">
              <w:rPr>
                <w:rFonts w:ascii="Times New Roman" w:eastAsia="Times New Roman" w:hAnsi="Times New Roman" w:cs="Times New Roman"/>
                <w:iCs/>
              </w:rPr>
              <w:t xml:space="preserve"> ES fondų investicijų programa</w:t>
            </w:r>
          </w:p>
          <w:p w14:paraId="0F9E5A36" w14:textId="627D9576" w:rsidR="00962A9D" w:rsidRPr="000E070C" w:rsidRDefault="000E070C" w:rsidP="00F42617">
            <w:pPr>
              <w:rPr>
                <w:rFonts w:ascii="Times New Roman" w:hAnsi="Times New Roman" w:cs="Times New Roman"/>
                <w:i/>
              </w:rPr>
            </w:pPr>
            <w:sdt>
              <w:sdtPr>
                <w:rPr>
                  <w:rFonts w:ascii="Times New Roman" w:hAnsi="Times New Roman" w:cs="Times New Roman"/>
                </w:rPr>
                <w:id w:val="-191073025"/>
                <w14:checkbox>
                  <w14:checked w14:val="1"/>
                  <w14:checkedState w14:val="2612" w14:font="MS Gothic"/>
                  <w14:uncheckedState w14:val="2610" w14:font="MS Gothic"/>
                </w14:checkbox>
              </w:sdtPr>
              <w:sdtEndPr/>
              <w:sdtContent>
                <w:r w:rsidR="00BE1904" w:rsidRPr="000E070C">
                  <w:rPr>
                    <w:rFonts w:ascii="MS Gothic" w:eastAsia="MS Gothic" w:hAnsi="MS Gothic" w:cs="Times New Roman" w:hint="eastAsia"/>
                  </w:rPr>
                  <w:t>☒</w:t>
                </w:r>
              </w:sdtContent>
            </w:sdt>
            <w:r w:rsidR="00D45CFF" w:rsidRPr="000E070C">
              <w:rPr>
                <w:rFonts w:ascii="Times New Roman" w:eastAsia="Times New Roman" w:hAnsi="Times New Roman" w:cs="Times New Roman"/>
                <w:iCs/>
              </w:rPr>
              <w:t xml:space="preserve"> </w:t>
            </w:r>
            <w:r w:rsidR="000F45D7" w:rsidRPr="000E070C">
              <w:rPr>
                <w:rFonts w:ascii="Times New Roman" w:eastAsia="Times New Roman" w:hAnsi="Times New Roman" w:cs="Times New Roman"/>
                <w:iCs/>
              </w:rPr>
              <w:t>Planas „</w:t>
            </w:r>
            <w:r w:rsidR="00962A9D" w:rsidRPr="000E070C">
              <w:rPr>
                <w:rFonts w:ascii="Times New Roman" w:eastAsia="Times New Roman" w:hAnsi="Times New Roman" w:cs="Times New Roman"/>
                <w:iCs/>
              </w:rPr>
              <w:t>Naujos kartos Lietuva</w:t>
            </w:r>
            <w:r w:rsidR="000F45D7" w:rsidRPr="000E070C">
              <w:rPr>
                <w:rFonts w:ascii="Times New Roman" w:eastAsia="Times New Roman" w:hAnsi="Times New Roman" w:cs="Times New Roman"/>
                <w:iCs/>
              </w:rPr>
              <w:t>“</w:t>
            </w:r>
          </w:p>
        </w:tc>
      </w:tr>
      <w:tr w:rsidR="00DC7931" w:rsidRPr="000E070C" w14:paraId="5DA990B1" w14:textId="77777777" w:rsidTr="0061273A">
        <w:trPr>
          <w:gridAfter w:val="1"/>
          <w:wAfter w:w="15" w:type="dxa"/>
        </w:trPr>
        <w:tc>
          <w:tcPr>
            <w:tcW w:w="766" w:type="dxa"/>
          </w:tcPr>
          <w:p w14:paraId="58140413" w14:textId="77777777" w:rsidR="00962A9D" w:rsidRPr="000E070C" w:rsidRDefault="00962A9D" w:rsidP="00F42617">
            <w:pPr>
              <w:pStyle w:val="Heading2"/>
              <w:spacing w:before="0"/>
              <w:ind w:left="0" w:firstLine="0"/>
              <w:rPr>
                <w:rFonts w:ascii="Times New Roman" w:hAnsi="Times New Roman" w:cs="Times New Roman"/>
                <w:sz w:val="22"/>
                <w:szCs w:val="22"/>
              </w:rPr>
            </w:pPr>
          </w:p>
        </w:tc>
        <w:tc>
          <w:tcPr>
            <w:tcW w:w="2631" w:type="dxa"/>
          </w:tcPr>
          <w:p w14:paraId="12ED20D3" w14:textId="5204B838" w:rsidR="00962A9D" w:rsidRPr="000E070C" w:rsidRDefault="1D260344" w:rsidP="00F42617">
            <w:pPr>
              <w:spacing w:after="120"/>
              <w:rPr>
                <w:rFonts w:ascii="Times New Roman" w:eastAsia="Times New Roman" w:hAnsi="Times New Roman" w:cs="Times New Roman"/>
                <w:b/>
                <w:bCs/>
              </w:rPr>
            </w:pPr>
            <w:r w:rsidRPr="000E070C">
              <w:rPr>
                <w:rFonts w:ascii="Times New Roman" w:hAnsi="Times New Roman" w:cs="Times New Roman"/>
                <w:b/>
                <w:bCs/>
              </w:rPr>
              <w:t>Asignavimų valdytojas</w:t>
            </w:r>
          </w:p>
        </w:tc>
        <w:tc>
          <w:tcPr>
            <w:tcW w:w="7068" w:type="dxa"/>
            <w:gridSpan w:val="4"/>
          </w:tcPr>
          <w:p w14:paraId="2E1102EA" w14:textId="637E40C0" w:rsidR="00962A9D" w:rsidRPr="000E070C" w:rsidRDefault="00AD115D" w:rsidP="00F42617">
            <w:pPr>
              <w:rPr>
                <w:rFonts w:ascii="Times New Roman" w:eastAsia="Times New Roman" w:hAnsi="Times New Roman" w:cs="Times New Roman"/>
                <w:b/>
                <w:i/>
                <w:iCs/>
              </w:rPr>
            </w:pPr>
            <w:r w:rsidRPr="000E070C">
              <w:rPr>
                <w:rFonts w:ascii="Times New Roman" w:hAnsi="Times New Roman" w:cs="Times New Roman"/>
                <w:iCs/>
              </w:rPr>
              <w:t>Lietuvos Respublikos</w:t>
            </w:r>
            <w:r w:rsidR="00510BB1" w:rsidRPr="000E070C">
              <w:rPr>
                <w:rFonts w:ascii="Times New Roman" w:hAnsi="Times New Roman" w:cs="Times New Roman"/>
                <w:iCs/>
              </w:rPr>
              <w:t xml:space="preserve"> susisiekimo</w:t>
            </w:r>
            <w:r w:rsidRPr="000E070C">
              <w:rPr>
                <w:rFonts w:ascii="Times New Roman" w:hAnsi="Times New Roman" w:cs="Times New Roman"/>
                <w:iCs/>
              </w:rPr>
              <w:t xml:space="preserve"> ministerija</w:t>
            </w:r>
            <w:r w:rsidR="00583DB7" w:rsidRPr="000E070C">
              <w:rPr>
                <w:rFonts w:ascii="Times New Roman" w:hAnsi="Times New Roman" w:cs="Times New Roman"/>
                <w:i/>
                <w:iCs/>
              </w:rPr>
              <w:t>.</w:t>
            </w:r>
          </w:p>
        </w:tc>
      </w:tr>
      <w:tr w:rsidR="00DC7931" w:rsidRPr="000E070C" w14:paraId="5189F1C7" w14:textId="77777777" w:rsidTr="0061273A">
        <w:trPr>
          <w:gridAfter w:val="1"/>
          <w:wAfter w:w="15" w:type="dxa"/>
        </w:trPr>
        <w:tc>
          <w:tcPr>
            <w:tcW w:w="766" w:type="dxa"/>
          </w:tcPr>
          <w:p w14:paraId="4D20AD4B" w14:textId="77777777" w:rsidR="00962A9D" w:rsidRPr="000E070C" w:rsidRDefault="00962A9D" w:rsidP="00F42617">
            <w:pPr>
              <w:pStyle w:val="Heading2"/>
              <w:spacing w:before="0"/>
              <w:ind w:left="0" w:firstLine="0"/>
              <w:rPr>
                <w:rFonts w:ascii="Times New Roman" w:hAnsi="Times New Roman" w:cs="Times New Roman"/>
                <w:sz w:val="22"/>
                <w:szCs w:val="22"/>
              </w:rPr>
            </w:pPr>
          </w:p>
        </w:tc>
        <w:tc>
          <w:tcPr>
            <w:tcW w:w="2631" w:type="dxa"/>
          </w:tcPr>
          <w:p w14:paraId="79A4EBA9" w14:textId="6001B0BC" w:rsidR="00962A9D" w:rsidRPr="000E070C" w:rsidRDefault="00962A9D" w:rsidP="00F42617">
            <w:pPr>
              <w:spacing w:after="120"/>
              <w:rPr>
                <w:rFonts w:ascii="Times New Roman" w:eastAsia="Times New Roman" w:hAnsi="Times New Roman" w:cs="Times New Roman"/>
                <w:b/>
              </w:rPr>
            </w:pPr>
            <w:r w:rsidRPr="000E070C">
              <w:rPr>
                <w:rFonts w:ascii="Times New Roman" w:hAnsi="Times New Roman" w:cs="Times New Roman"/>
                <w:b/>
              </w:rPr>
              <w:t>P</w:t>
            </w:r>
            <w:r w:rsidR="003A1F3C" w:rsidRPr="000E070C">
              <w:rPr>
                <w:rFonts w:ascii="Times New Roman" w:hAnsi="Times New Roman" w:cs="Times New Roman"/>
                <w:b/>
              </w:rPr>
              <w:t>ažangos p</w:t>
            </w:r>
            <w:r w:rsidRPr="000E070C">
              <w:rPr>
                <w:rFonts w:ascii="Times New Roman" w:hAnsi="Times New Roman" w:cs="Times New Roman"/>
                <w:b/>
              </w:rPr>
              <w:t>riemonės informacija</w:t>
            </w:r>
          </w:p>
        </w:tc>
        <w:tc>
          <w:tcPr>
            <w:tcW w:w="7068" w:type="dxa"/>
            <w:gridSpan w:val="4"/>
          </w:tcPr>
          <w:p w14:paraId="6626923B" w14:textId="77777777" w:rsidR="00AC7337" w:rsidRPr="000E070C" w:rsidRDefault="00AC7337" w:rsidP="000C1149">
            <w:pPr>
              <w:jc w:val="both"/>
              <w:rPr>
                <w:rFonts w:ascii="Times New Roman" w:hAnsi="Times New Roman" w:cs="Times New Roman"/>
              </w:rPr>
            </w:pPr>
            <w:r w:rsidRPr="000E070C">
              <w:rPr>
                <w:rFonts w:ascii="Times New Roman" w:hAnsi="Times New Roman" w:cs="Times New Roman"/>
              </w:rPr>
              <w:t>P</w:t>
            </w:r>
            <w:r w:rsidR="000C1149" w:rsidRPr="000E070C">
              <w:rPr>
                <w:rFonts w:ascii="Times New Roman" w:hAnsi="Times New Roman" w:cs="Times New Roman"/>
              </w:rPr>
              <w:t xml:space="preserve">ažangos priemonės Nr. </w:t>
            </w:r>
            <w:r w:rsidRPr="000E070C">
              <w:rPr>
                <w:rFonts w:ascii="Times New Roman" w:hAnsi="Times New Roman" w:cs="Times New Roman"/>
              </w:rPr>
              <w:t>10-001-05-04-02 „Skatinti pažangių elektroninių ryšių technologijų ir naujos kartos ryšio tinklų (įskaitant 5G ryšį) plėtrą“ veiklos susijusios su:</w:t>
            </w:r>
          </w:p>
          <w:p w14:paraId="31BAEBF9" w14:textId="30F18287" w:rsidR="000C1149" w:rsidRPr="000E070C" w:rsidRDefault="00AC7337" w:rsidP="00AC7337">
            <w:pPr>
              <w:pStyle w:val="ListParagraph"/>
              <w:numPr>
                <w:ilvl w:val="0"/>
                <w:numId w:val="34"/>
              </w:numPr>
              <w:tabs>
                <w:tab w:val="left" w:pos="182"/>
              </w:tabs>
              <w:ind w:left="0" w:firstLine="0"/>
              <w:jc w:val="both"/>
              <w:rPr>
                <w:rFonts w:ascii="Times New Roman" w:hAnsi="Times New Roman" w:cs="Times New Roman"/>
              </w:rPr>
            </w:pPr>
            <w:r w:rsidRPr="000E070C">
              <w:rPr>
                <w:rFonts w:ascii="Times New Roman" w:hAnsi="Times New Roman" w:cs="Times New Roman"/>
              </w:rPr>
              <w:t>2021-2027 m. Europos Sąjungos fondų investicijų programos 7 specialiojo prioriteto „Gerinti skaitmeninį junglumą“</w:t>
            </w:r>
            <w:r w:rsidR="000C1149" w:rsidRPr="000E070C">
              <w:rPr>
                <w:rFonts w:ascii="Times New Roman" w:hAnsi="Times New Roman" w:cs="Times New Roman"/>
              </w:rPr>
              <w:t xml:space="preserve"> </w:t>
            </w:r>
            <w:r w:rsidRPr="000E070C">
              <w:rPr>
                <w:rFonts w:ascii="Times New Roman" w:hAnsi="Times New Roman" w:cs="Times New Roman"/>
              </w:rPr>
              <w:t>7</w:t>
            </w:r>
            <w:r w:rsidR="000C1149" w:rsidRPr="000E070C">
              <w:rPr>
                <w:rFonts w:ascii="Times New Roman" w:hAnsi="Times New Roman" w:cs="Times New Roman"/>
              </w:rPr>
              <w:t>.</w:t>
            </w:r>
            <w:r w:rsidRPr="000E070C">
              <w:rPr>
                <w:rFonts w:ascii="Times New Roman" w:hAnsi="Times New Roman" w:cs="Times New Roman"/>
              </w:rPr>
              <w:t>1 uždaviniu</w:t>
            </w:r>
            <w:r w:rsidR="000C1149" w:rsidRPr="000E070C">
              <w:rPr>
                <w:rFonts w:ascii="Times New Roman" w:hAnsi="Times New Roman" w:cs="Times New Roman"/>
              </w:rPr>
              <w:t xml:space="preserve"> „</w:t>
            </w:r>
            <w:r w:rsidRPr="000E070C">
              <w:rPr>
                <w:rFonts w:ascii="Times New Roman" w:hAnsi="Times New Roman" w:cs="Times New Roman"/>
              </w:rPr>
              <w:t>Skaitmeninis ryšys</w:t>
            </w:r>
            <w:r w:rsidR="000C1149" w:rsidRPr="000E070C">
              <w:rPr>
                <w:rFonts w:ascii="Times New Roman" w:hAnsi="Times New Roman" w:cs="Times New Roman"/>
              </w:rPr>
              <w:t>“.</w:t>
            </w:r>
          </w:p>
          <w:p w14:paraId="25CEB8A0" w14:textId="7A27ACFE" w:rsidR="0097372D" w:rsidRPr="000E070C" w:rsidRDefault="00AC7337" w:rsidP="005B088E">
            <w:pPr>
              <w:pStyle w:val="ListParagraph"/>
              <w:numPr>
                <w:ilvl w:val="0"/>
                <w:numId w:val="34"/>
              </w:numPr>
              <w:tabs>
                <w:tab w:val="left" w:pos="182"/>
              </w:tabs>
              <w:ind w:left="0" w:firstLine="0"/>
              <w:jc w:val="both"/>
              <w:rPr>
                <w:rFonts w:ascii="Times New Roman" w:hAnsi="Times New Roman" w:cs="Times New Roman"/>
              </w:rPr>
            </w:pPr>
            <w:r w:rsidRPr="000E070C">
              <w:rPr>
                <w:rFonts w:ascii="Times New Roman" w:hAnsi="Times New Roman" w:cs="Times New Roman"/>
              </w:rPr>
              <w:t>Ekonomikos gaivinimo ir atsparumo didinimo plano „Naujos kartos Lietuva“</w:t>
            </w:r>
            <w:r w:rsidR="001B0F87" w:rsidRPr="000E070C">
              <w:rPr>
                <w:rFonts w:ascii="Times New Roman" w:hAnsi="Times New Roman" w:cs="Times New Roman"/>
              </w:rPr>
              <w:t xml:space="preserve"> (EGADP)</w:t>
            </w:r>
            <w:r w:rsidRPr="000E070C">
              <w:rPr>
                <w:rFonts w:ascii="Times New Roman" w:hAnsi="Times New Roman" w:cs="Times New Roman"/>
              </w:rPr>
              <w:t xml:space="preserve"> 3</w:t>
            </w:r>
            <w:r w:rsidR="00B140C9" w:rsidRPr="000E070C">
              <w:rPr>
                <w:rFonts w:ascii="Times New Roman" w:hAnsi="Times New Roman" w:cs="Times New Roman"/>
              </w:rPr>
              <w:t xml:space="preserve"> k</w:t>
            </w:r>
            <w:r w:rsidRPr="000E070C">
              <w:rPr>
                <w:rFonts w:ascii="Times New Roman" w:hAnsi="Times New Roman" w:cs="Times New Roman"/>
              </w:rPr>
              <w:t>omponento „Skaitmeninė transformacija ekonomikos</w:t>
            </w:r>
            <w:r w:rsidR="00B140C9" w:rsidRPr="000E070C">
              <w:rPr>
                <w:rFonts w:ascii="Times New Roman" w:hAnsi="Times New Roman" w:cs="Times New Roman"/>
              </w:rPr>
              <w:t xml:space="preserve"> augimui</w:t>
            </w:r>
            <w:r w:rsidRPr="000E070C">
              <w:rPr>
                <w:rFonts w:ascii="Times New Roman" w:hAnsi="Times New Roman" w:cs="Times New Roman"/>
              </w:rPr>
              <w:t xml:space="preserve">“ investicijos „Žingsnis 5G link“, C.1.5.2. 2 </w:t>
            </w:r>
            <w:proofErr w:type="spellStart"/>
            <w:r w:rsidRPr="000E070C">
              <w:rPr>
                <w:rFonts w:ascii="Times New Roman" w:hAnsi="Times New Roman" w:cs="Times New Roman"/>
              </w:rPr>
              <w:t>papriemone</w:t>
            </w:r>
            <w:proofErr w:type="spellEnd"/>
            <w:r w:rsidRPr="000E070C">
              <w:rPr>
                <w:rFonts w:ascii="Times New Roman" w:hAnsi="Times New Roman" w:cs="Times New Roman"/>
              </w:rPr>
              <w:t xml:space="preserve"> „Tolesnė itin didelio pralaidumo tinklų plėtra“.</w:t>
            </w:r>
          </w:p>
          <w:p w14:paraId="39857FF0" w14:textId="1C88ACC0" w:rsidR="0097372D" w:rsidRPr="000E070C" w:rsidRDefault="0097372D" w:rsidP="001B0F87">
            <w:pPr>
              <w:tabs>
                <w:tab w:val="left" w:pos="851"/>
              </w:tabs>
              <w:jc w:val="both"/>
              <w:rPr>
                <w:rFonts w:ascii="Times New Roman" w:eastAsia="Times New Roman" w:hAnsi="Times New Roman" w:cs="Times New Roman"/>
                <w:bCs/>
                <w:iCs/>
              </w:rPr>
            </w:pPr>
            <w:r w:rsidRPr="000E070C">
              <w:rPr>
                <w:rFonts w:ascii="Times New Roman" w:hAnsi="Times New Roman" w:cs="Times New Roman"/>
                <w:color w:val="000000"/>
              </w:rPr>
              <w:t>Pažangos priemonės „</w:t>
            </w:r>
            <w:r w:rsidRPr="000E070C">
              <w:rPr>
                <w:rFonts w:ascii="Times New Roman" w:hAnsi="Times New Roman" w:cs="Times New Roman"/>
              </w:rPr>
              <w:t>Skatinti pažangių elektroninių ryšių technologijų ir naujos kartos ryšio tinklų (įskaitant 5G ryšį) plėtrą</w:t>
            </w:r>
            <w:r w:rsidRPr="000E070C">
              <w:rPr>
                <w:rFonts w:ascii="Times New Roman" w:hAnsi="Times New Roman" w:cs="Times New Roman"/>
                <w:color w:val="000000"/>
              </w:rPr>
              <w:t>“ veiklos finansuojamos 2</w:t>
            </w:r>
            <w:r w:rsidRPr="000E070C">
              <w:rPr>
                <w:rFonts w:ascii="Times New Roman" w:hAnsi="Times New Roman" w:cs="Times New Roman"/>
              </w:rPr>
              <w:t xml:space="preserve">021–2027 m. ES struktūrinių fondų lėšomis (iš Europos regioninės plėtros fondo), </w:t>
            </w:r>
            <w:r w:rsidRPr="000E070C">
              <w:rPr>
                <w:rFonts w:ascii="Times New Roman" w:hAnsi="Times New Roman" w:cs="Times New Roman"/>
                <w:color w:val="000000"/>
              </w:rPr>
              <w:t xml:space="preserve"> 2021–2027 m. ES struktūrinių fondų bendrojo finansavimo lėšomis,  Ekonomikos gaivinimo ir atsparumo didinimo</w:t>
            </w:r>
            <w:r w:rsidR="001B0F87" w:rsidRPr="000E070C">
              <w:rPr>
                <w:rFonts w:ascii="Times New Roman" w:hAnsi="Times New Roman" w:cs="Times New Roman"/>
                <w:color w:val="000000"/>
              </w:rPr>
              <w:t xml:space="preserve"> </w:t>
            </w:r>
            <w:r w:rsidRPr="000E070C">
              <w:rPr>
                <w:rFonts w:ascii="Times New Roman" w:hAnsi="Times New Roman" w:cs="Times New Roman"/>
                <w:color w:val="000000"/>
              </w:rPr>
              <w:t>priemonės lėšomis ir privačiomis lėšomis.</w:t>
            </w:r>
          </w:p>
        </w:tc>
      </w:tr>
      <w:tr w:rsidR="00DC7931" w:rsidRPr="000E070C" w14:paraId="79D1B7B0" w14:textId="77777777" w:rsidTr="0061273A">
        <w:trPr>
          <w:gridAfter w:val="1"/>
          <w:wAfter w:w="15" w:type="dxa"/>
          <w:trHeight w:val="6583"/>
        </w:trPr>
        <w:tc>
          <w:tcPr>
            <w:tcW w:w="766" w:type="dxa"/>
          </w:tcPr>
          <w:p w14:paraId="340D4618" w14:textId="77777777" w:rsidR="00962A9D" w:rsidRPr="000E070C" w:rsidRDefault="00962A9D" w:rsidP="00F42617">
            <w:pPr>
              <w:pStyle w:val="Heading2"/>
              <w:spacing w:before="0"/>
              <w:ind w:left="0" w:firstLine="0"/>
              <w:rPr>
                <w:rFonts w:ascii="Times New Roman" w:hAnsi="Times New Roman" w:cs="Times New Roman"/>
                <w:sz w:val="22"/>
                <w:szCs w:val="22"/>
              </w:rPr>
            </w:pPr>
          </w:p>
        </w:tc>
        <w:tc>
          <w:tcPr>
            <w:tcW w:w="2631" w:type="dxa"/>
          </w:tcPr>
          <w:p w14:paraId="7C46E8A6" w14:textId="77777777" w:rsidR="00962A9D" w:rsidRPr="000E070C" w:rsidRDefault="00962A9D" w:rsidP="00F42617">
            <w:pPr>
              <w:spacing w:after="120"/>
              <w:rPr>
                <w:rFonts w:ascii="Times New Roman" w:eastAsia="Times New Roman" w:hAnsi="Times New Roman" w:cs="Times New Roman"/>
                <w:b/>
              </w:rPr>
            </w:pPr>
            <w:r w:rsidRPr="000E070C">
              <w:rPr>
                <w:rFonts w:ascii="Times New Roman" w:hAnsi="Times New Roman" w:cs="Times New Roman"/>
                <w:b/>
              </w:rPr>
              <w:t>Stebėsenos rodikliai</w:t>
            </w:r>
          </w:p>
        </w:tc>
        <w:tc>
          <w:tcPr>
            <w:tcW w:w="7068" w:type="dxa"/>
            <w:gridSpan w:val="4"/>
          </w:tcPr>
          <w:p w14:paraId="4256B989" w14:textId="68C34869" w:rsidR="00171229" w:rsidRPr="000E070C" w:rsidRDefault="004F62D3" w:rsidP="004F62D3">
            <w:pPr>
              <w:jc w:val="both"/>
              <w:rPr>
                <w:rFonts w:ascii="Times New Roman" w:eastAsia="Times New Roman" w:hAnsi="Times New Roman" w:cs="Times New Roman"/>
              </w:rPr>
            </w:pPr>
            <w:r w:rsidRPr="000E070C">
              <w:rPr>
                <w:rFonts w:ascii="Times New Roman" w:eastAsia="Times New Roman" w:hAnsi="Times New Roman" w:cs="Times New Roman"/>
              </w:rPr>
              <w:t>Veikloms finansuojamoms 2021-2027 m. Europos Sąjungos fondų investicijų programos lėšomis</w:t>
            </w:r>
            <w:r w:rsidR="00F67FEC" w:rsidRPr="000E070C">
              <w:rPr>
                <w:rFonts w:ascii="Times New Roman" w:eastAsia="Times New Roman" w:hAnsi="Times New Roman" w:cs="Times New Roman"/>
              </w:rPr>
              <w:t xml:space="preserve"> (Veiklai 1. Itin didelio pralaidumo elektroninių ryšių infrastruktūros plėtra)</w:t>
            </w:r>
            <w:r w:rsidRPr="000E070C">
              <w:rPr>
                <w:rFonts w:ascii="Times New Roman" w:eastAsia="Times New Roman" w:hAnsi="Times New Roman" w:cs="Times New Roman"/>
              </w:rPr>
              <w:t>:</w:t>
            </w:r>
          </w:p>
          <w:tbl>
            <w:tblPr>
              <w:tblStyle w:val="TableGrid"/>
              <w:tblW w:w="6843" w:type="dxa"/>
              <w:tblLayout w:type="fixed"/>
              <w:tblLook w:val="04A0" w:firstRow="1" w:lastRow="0" w:firstColumn="1" w:lastColumn="0" w:noHBand="0" w:noVBand="1"/>
            </w:tblPr>
            <w:tblGrid>
              <w:gridCol w:w="1882"/>
              <w:gridCol w:w="1559"/>
              <w:gridCol w:w="1417"/>
              <w:gridCol w:w="1985"/>
            </w:tblGrid>
            <w:tr w:rsidR="009B1886" w:rsidRPr="000E070C" w14:paraId="2F628CEA" w14:textId="77777777" w:rsidTr="009B1886">
              <w:tc>
                <w:tcPr>
                  <w:tcW w:w="1882" w:type="dxa"/>
                </w:tcPr>
                <w:p w14:paraId="6317B567" w14:textId="6361FAE8" w:rsidR="009B1886" w:rsidRPr="000E070C" w:rsidRDefault="009B1886" w:rsidP="000E070C">
                  <w:pPr>
                    <w:framePr w:hSpace="180" w:wrap="around" w:vAnchor="text" w:hAnchor="text" w:xAlign="right" w:y="1"/>
                    <w:suppressOverlap/>
                    <w:rPr>
                      <w:rFonts w:ascii="Times New Roman" w:eastAsia="Times New Roman" w:hAnsi="Times New Roman" w:cs="Times New Roman"/>
                      <w:bCs/>
                    </w:rPr>
                  </w:pPr>
                  <w:r w:rsidRPr="000E070C">
                    <w:rPr>
                      <w:rFonts w:ascii="Times New Roman" w:eastAsia="Times New Roman" w:hAnsi="Times New Roman" w:cs="Times New Roman"/>
                      <w:bCs/>
                    </w:rPr>
                    <w:t>Rodiklio pavadinimas</w:t>
                  </w:r>
                </w:p>
              </w:tc>
              <w:tc>
                <w:tcPr>
                  <w:tcW w:w="1559" w:type="dxa"/>
                </w:tcPr>
                <w:p w14:paraId="1F9712A7" w14:textId="182E87BE" w:rsidR="009B1886" w:rsidRPr="000E070C" w:rsidRDefault="009B1886" w:rsidP="000E070C">
                  <w:pPr>
                    <w:framePr w:hSpace="180" w:wrap="around" w:vAnchor="text" w:hAnchor="text" w:xAlign="right" w:y="1"/>
                    <w:suppressOverlap/>
                    <w:rPr>
                      <w:rFonts w:ascii="Times New Roman" w:eastAsia="Times New Roman" w:hAnsi="Times New Roman" w:cs="Times New Roman"/>
                      <w:bCs/>
                    </w:rPr>
                  </w:pPr>
                  <w:r w:rsidRPr="000E070C">
                    <w:rPr>
                      <w:rFonts w:ascii="Times New Roman" w:eastAsia="Times New Roman" w:hAnsi="Times New Roman" w:cs="Times New Roman"/>
                      <w:bCs/>
                    </w:rPr>
                    <w:t>Rodiklio kodas</w:t>
                  </w:r>
                </w:p>
              </w:tc>
              <w:tc>
                <w:tcPr>
                  <w:tcW w:w="1417" w:type="dxa"/>
                </w:tcPr>
                <w:p w14:paraId="01B3492B" w14:textId="2C472424" w:rsidR="009B1886" w:rsidRPr="000E070C" w:rsidRDefault="009B1886" w:rsidP="000E070C">
                  <w:pPr>
                    <w:framePr w:hSpace="180" w:wrap="around" w:vAnchor="text" w:hAnchor="text" w:xAlign="right" w:y="1"/>
                    <w:suppressOverlap/>
                    <w:rPr>
                      <w:rFonts w:ascii="Times New Roman" w:eastAsia="Times New Roman" w:hAnsi="Times New Roman" w:cs="Times New Roman"/>
                      <w:bCs/>
                    </w:rPr>
                  </w:pPr>
                  <w:r w:rsidRPr="000E070C">
                    <w:rPr>
                      <w:rFonts w:ascii="Times New Roman" w:eastAsia="Times New Roman" w:hAnsi="Times New Roman" w:cs="Times New Roman"/>
                      <w:bCs/>
                    </w:rPr>
                    <w:t>Matavimo vienetai</w:t>
                  </w:r>
                </w:p>
              </w:tc>
              <w:tc>
                <w:tcPr>
                  <w:tcW w:w="1985" w:type="dxa"/>
                </w:tcPr>
                <w:p w14:paraId="560AA873" w14:textId="0D233B8F" w:rsidR="009B1886" w:rsidRPr="000E070C" w:rsidRDefault="009B1886" w:rsidP="000E070C">
                  <w:pPr>
                    <w:framePr w:hSpace="180" w:wrap="around" w:vAnchor="text" w:hAnchor="text" w:xAlign="right" w:y="1"/>
                    <w:suppressOverlap/>
                    <w:rPr>
                      <w:rFonts w:ascii="Times New Roman" w:eastAsia="Times New Roman" w:hAnsi="Times New Roman" w:cs="Times New Roman"/>
                      <w:bCs/>
                    </w:rPr>
                  </w:pPr>
                  <w:r w:rsidRPr="000E070C">
                    <w:rPr>
                      <w:rFonts w:ascii="Times New Roman" w:eastAsia="Times New Roman" w:hAnsi="Times New Roman" w:cs="Times New Roman"/>
                      <w:bCs/>
                    </w:rPr>
                    <w:t xml:space="preserve">Siektina </w:t>
                  </w:r>
                  <w:r w:rsidR="000A5D1A" w:rsidRPr="000E070C">
                    <w:rPr>
                      <w:rFonts w:ascii="Times New Roman" w:eastAsia="Times New Roman" w:hAnsi="Times New Roman" w:cs="Times New Roman"/>
                      <w:bCs/>
                    </w:rPr>
                    <w:t xml:space="preserve">galutinė </w:t>
                  </w:r>
                  <w:r w:rsidRPr="000E070C">
                    <w:rPr>
                      <w:rFonts w:ascii="Times New Roman" w:eastAsia="Times New Roman" w:hAnsi="Times New Roman" w:cs="Times New Roman"/>
                      <w:bCs/>
                    </w:rPr>
                    <w:t>reikšmė</w:t>
                  </w:r>
                </w:p>
              </w:tc>
            </w:tr>
            <w:tr w:rsidR="009B1886" w:rsidRPr="000E070C" w14:paraId="3B881646" w14:textId="77777777" w:rsidTr="009B1886">
              <w:tc>
                <w:tcPr>
                  <w:tcW w:w="1882" w:type="dxa"/>
                </w:tcPr>
                <w:p w14:paraId="72C4AA12" w14:textId="62DE50C5" w:rsidR="009B1886" w:rsidRPr="000E070C" w:rsidRDefault="00712A6F" w:rsidP="000E070C">
                  <w:pPr>
                    <w:framePr w:hSpace="180" w:wrap="around" w:vAnchor="text" w:hAnchor="text" w:xAlign="right" w:y="1"/>
                    <w:suppressOverlap/>
                    <w:jc w:val="both"/>
                    <w:rPr>
                      <w:rFonts w:ascii="Times New Roman" w:eastAsia="Times New Roman" w:hAnsi="Times New Roman" w:cs="Times New Roman"/>
                      <w:bCs/>
                    </w:rPr>
                  </w:pPr>
                  <w:r w:rsidRPr="000E070C">
                    <w:rPr>
                      <w:rFonts w:ascii="Times New Roman" w:hAnsi="Times New Roman" w:cs="Times New Roman"/>
                      <w:color w:val="000000"/>
                    </w:rPr>
                    <w:t>Būstai, turintys plačiajuosčio ryšio prieigos prie itin didelio pralaidumo tinklo abonementą</w:t>
                  </w:r>
                </w:p>
              </w:tc>
              <w:tc>
                <w:tcPr>
                  <w:tcW w:w="1559" w:type="dxa"/>
                </w:tcPr>
                <w:p w14:paraId="53C55B57" w14:textId="77777777" w:rsidR="00712A6F" w:rsidRPr="000E070C" w:rsidRDefault="00712A6F" w:rsidP="000E070C">
                  <w:pPr>
                    <w:framePr w:hSpace="180" w:wrap="around" w:vAnchor="text" w:hAnchor="text" w:xAlign="right" w:y="1"/>
                    <w:suppressOverlap/>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RCR53 (</w:t>
                  </w:r>
                  <w:r w:rsidRPr="000E070C">
                    <w:rPr>
                      <w:rFonts w:ascii="Times New Roman" w:eastAsia="Times New Roman" w:hAnsi="Times New Roman" w:cs="Times New Roman"/>
                      <w:color w:val="000000"/>
                      <w:shd w:val="clear" w:color="auto" w:fill="FFFFFF"/>
                      <w:lang w:eastAsia="lt-LT"/>
                    </w:rPr>
                    <w:t>R.B. 2053)</w:t>
                  </w:r>
                </w:p>
                <w:p w14:paraId="554E01E1" w14:textId="77777777" w:rsidR="00712A6F" w:rsidRPr="000E070C" w:rsidRDefault="00712A6F" w:rsidP="000E070C">
                  <w:pPr>
                    <w:framePr w:hSpace="180" w:wrap="around" w:vAnchor="text" w:hAnchor="text" w:xAlign="right" w:y="1"/>
                    <w:suppressOverlap/>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shd w:val="clear" w:color="auto" w:fill="FFFFFF"/>
                      <w:lang w:eastAsia="lt-LT"/>
                    </w:rPr>
                    <w:t>(R-10-001-05-04-02-01) </w:t>
                  </w:r>
                </w:p>
                <w:p w14:paraId="7DBD7629" w14:textId="267AE58F" w:rsidR="009B1886" w:rsidRPr="000E070C" w:rsidRDefault="009B1886" w:rsidP="000E070C">
                  <w:pPr>
                    <w:framePr w:hSpace="180" w:wrap="around" w:vAnchor="text" w:hAnchor="text" w:xAlign="right" w:y="1"/>
                    <w:suppressOverlap/>
                    <w:rPr>
                      <w:rFonts w:ascii="Times New Roman" w:eastAsia="Times New Roman" w:hAnsi="Times New Roman" w:cs="Times New Roman"/>
                      <w:bCs/>
                    </w:rPr>
                  </w:pPr>
                </w:p>
              </w:tc>
              <w:tc>
                <w:tcPr>
                  <w:tcW w:w="1417" w:type="dxa"/>
                </w:tcPr>
                <w:p w14:paraId="686B0C63" w14:textId="48C364EB" w:rsidR="009B1886" w:rsidRPr="000E070C" w:rsidRDefault="00712A6F" w:rsidP="000E070C">
                  <w:pPr>
                    <w:framePr w:hSpace="180" w:wrap="around" w:vAnchor="text" w:hAnchor="text" w:xAlign="right" w:y="1"/>
                    <w:suppressOverlap/>
                    <w:rPr>
                      <w:rFonts w:ascii="Times New Roman" w:eastAsia="Times New Roman" w:hAnsi="Times New Roman" w:cs="Times New Roman"/>
                      <w:bCs/>
                    </w:rPr>
                  </w:pPr>
                  <w:r w:rsidRPr="000E070C">
                    <w:rPr>
                      <w:rFonts w:ascii="Times New Roman" w:hAnsi="Times New Roman" w:cs="Times New Roman"/>
                      <w:color w:val="000000"/>
                    </w:rPr>
                    <w:t>Būstų skaičius</w:t>
                  </w:r>
                </w:p>
              </w:tc>
              <w:tc>
                <w:tcPr>
                  <w:tcW w:w="1985" w:type="dxa"/>
                </w:tcPr>
                <w:p w14:paraId="6DC717CA" w14:textId="43F48188" w:rsidR="009B1886" w:rsidRPr="000E070C" w:rsidRDefault="00712A6F" w:rsidP="000E070C">
                  <w:pPr>
                    <w:framePr w:hSpace="180" w:wrap="around" w:vAnchor="text" w:hAnchor="text" w:xAlign="right" w:y="1"/>
                    <w:suppressOverlap/>
                    <w:rPr>
                      <w:rFonts w:ascii="Times New Roman" w:eastAsia="Times New Roman" w:hAnsi="Times New Roman" w:cs="Times New Roman"/>
                      <w:bCs/>
                    </w:rPr>
                  </w:pPr>
                  <w:r w:rsidRPr="000E070C">
                    <w:rPr>
                      <w:rFonts w:ascii="Times New Roman" w:hAnsi="Times New Roman" w:cs="Times New Roman"/>
                      <w:color w:val="000000"/>
                    </w:rPr>
                    <w:t xml:space="preserve">12 466 būstai (Vidurio ir Vakarų Lietuvos regione </w:t>
                  </w:r>
                  <w:r w:rsidRPr="000E070C">
                    <w:rPr>
                      <w:rFonts w:ascii="Times New Roman" w:hAnsi="Times New Roman" w:cs="Times New Roman"/>
                      <w:bCs/>
                    </w:rPr>
                    <w:t>2029 m.)</w:t>
                  </w:r>
                </w:p>
              </w:tc>
            </w:tr>
            <w:tr w:rsidR="009B1886" w:rsidRPr="000E070C" w14:paraId="2A527125" w14:textId="77777777" w:rsidTr="009B1886">
              <w:tc>
                <w:tcPr>
                  <w:tcW w:w="1882" w:type="dxa"/>
                </w:tcPr>
                <w:p w14:paraId="6ECB46CE" w14:textId="0D2CB28B" w:rsidR="009B1886" w:rsidRPr="000E070C" w:rsidRDefault="00712A6F" w:rsidP="000E070C">
                  <w:pPr>
                    <w:framePr w:hSpace="180" w:wrap="around" w:vAnchor="text" w:hAnchor="text" w:xAlign="right" w:y="1"/>
                    <w:suppressOverlap/>
                    <w:jc w:val="both"/>
                    <w:rPr>
                      <w:rFonts w:ascii="Times New Roman" w:eastAsia="Times New Roman" w:hAnsi="Times New Roman" w:cs="Times New Roman"/>
                      <w:bCs/>
                    </w:rPr>
                  </w:pPr>
                  <w:r w:rsidRPr="000E070C">
                    <w:rPr>
                      <w:rFonts w:ascii="Times New Roman" w:hAnsi="Times New Roman" w:cs="Times New Roman"/>
                      <w:color w:val="000000"/>
                    </w:rPr>
                    <w:t>Įmonės, turinčios plačiajuosčio ryšio prieigos prie itin didelio pralaidumo tinklo abonementą</w:t>
                  </w:r>
                </w:p>
              </w:tc>
              <w:tc>
                <w:tcPr>
                  <w:tcW w:w="1559" w:type="dxa"/>
                </w:tcPr>
                <w:p w14:paraId="6DE4BDD3" w14:textId="77777777" w:rsidR="00712A6F" w:rsidRPr="000E070C" w:rsidRDefault="00712A6F" w:rsidP="000E070C">
                  <w:pPr>
                    <w:framePr w:hSpace="180" w:wrap="around" w:vAnchor="text" w:hAnchor="text" w:xAlign="right" w:y="1"/>
                    <w:suppressOverlap/>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RCR54 (</w:t>
                  </w:r>
                  <w:r w:rsidRPr="000E070C">
                    <w:rPr>
                      <w:rFonts w:ascii="Times New Roman" w:eastAsia="Times New Roman" w:hAnsi="Times New Roman" w:cs="Times New Roman"/>
                      <w:color w:val="000000"/>
                      <w:shd w:val="clear" w:color="auto" w:fill="FFFFFF"/>
                      <w:lang w:eastAsia="lt-LT"/>
                    </w:rPr>
                    <w:t>R.B. 2054)</w:t>
                  </w:r>
                </w:p>
                <w:p w14:paraId="7B53418F" w14:textId="77777777" w:rsidR="00712A6F" w:rsidRPr="000E070C" w:rsidRDefault="00712A6F" w:rsidP="000E070C">
                  <w:pPr>
                    <w:framePr w:hSpace="180" w:wrap="around" w:vAnchor="text" w:hAnchor="text" w:xAlign="right" w:y="1"/>
                    <w:suppressOverlap/>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shd w:val="clear" w:color="auto" w:fill="FFFFFF"/>
                      <w:lang w:eastAsia="lt-LT"/>
                    </w:rPr>
                    <w:t>(R-10-001-05-04-02-02) </w:t>
                  </w:r>
                </w:p>
                <w:p w14:paraId="076842B4" w14:textId="128BC95C" w:rsidR="009B1886" w:rsidRPr="000E070C" w:rsidRDefault="009B1886" w:rsidP="000E070C">
                  <w:pPr>
                    <w:framePr w:hSpace="180" w:wrap="around" w:vAnchor="text" w:hAnchor="text" w:xAlign="right" w:y="1"/>
                    <w:suppressOverlap/>
                    <w:rPr>
                      <w:rFonts w:ascii="Times New Roman" w:eastAsia="Times New Roman" w:hAnsi="Times New Roman" w:cs="Times New Roman"/>
                      <w:bCs/>
                    </w:rPr>
                  </w:pPr>
                </w:p>
              </w:tc>
              <w:tc>
                <w:tcPr>
                  <w:tcW w:w="1417" w:type="dxa"/>
                </w:tcPr>
                <w:p w14:paraId="45D39C3A" w14:textId="265609EF" w:rsidR="009B1886" w:rsidRPr="000E070C" w:rsidRDefault="00712A6F" w:rsidP="000E070C">
                  <w:pPr>
                    <w:framePr w:hSpace="180" w:wrap="around" w:vAnchor="text" w:hAnchor="text" w:xAlign="right" w:y="1"/>
                    <w:suppressOverlap/>
                    <w:rPr>
                      <w:rFonts w:ascii="Times New Roman" w:eastAsia="Times New Roman" w:hAnsi="Times New Roman" w:cs="Times New Roman"/>
                      <w:bCs/>
                    </w:rPr>
                  </w:pPr>
                  <w:r w:rsidRPr="000E070C">
                    <w:rPr>
                      <w:rFonts w:ascii="Times New Roman" w:hAnsi="Times New Roman" w:cs="Times New Roman"/>
                      <w:color w:val="000000"/>
                    </w:rPr>
                    <w:t>Įmonių skaičius</w:t>
                  </w:r>
                </w:p>
              </w:tc>
              <w:tc>
                <w:tcPr>
                  <w:tcW w:w="1985" w:type="dxa"/>
                </w:tcPr>
                <w:p w14:paraId="454DDCB2" w14:textId="77777777" w:rsidR="00712A6F" w:rsidRPr="000E070C" w:rsidRDefault="00712A6F" w:rsidP="000E070C">
                  <w:pPr>
                    <w:framePr w:hSpace="180" w:wrap="around" w:vAnchor="text" w:hAnchor="text" w:xAlign="right" w:y="1"/>
                    <w:suppressOverlap/>
                    <w:rPr>
                      <w:rFonts w:ascii="Times New Roman" w:hAnsi="Times New Roman" w:cs="Times New Roman"/>
                      <w:color w:val="000000"/>
                    </w:rPr>
                  </w:pPr>
                  <w:r w:rsidRPr="000E070C">
                    <w:rPr>
                      <w:rFonts w:ascii="Times New Roman" w:hAnsi="Times New Roman" w:cs="Times New Roman"/>
                      <w:color w:val="000000"/>
                    </w:rPr>
                    <w:t xml:space="preserve">1 108 įmonės </w:t>
                  </w:r>
                </w:p>
                <w:p w14:paraId="621D36AF" w14:textId="57186C82" w:rsidR="009B1886" w:rsidRPr="000E070C" w:rsidRDefault="00712A6F" w:rsidP="000E070C">
                  <w:pPr>
                    <w:framePr w:hSpace="180" w:wrap="around" w:vAnchor="text" w:hAnchor="text" w:xAlign="right" w:y="1"/>
                    <w:suppressOverlap/>
                    <w:rPr>
                      <w:rFonts w:ascii="Times New Roman" w:eastAsia="Times New Roman" w:hAnsi="Times New Roman" w:cs="Times New Roman"/>
                      <w:bCs/>
                    </w:rPr>
                  </w:pPr>
                  <w:r w:rsidRPr="000E070C">
                    <w:rPr>
                      <w:rFonts w:ascii="Times New Roman" w:hAnsi="Times New Roman" w:cs="Times New Roman"/>
                      <w:color w:val="000000"/>
                    </w:rPr>
                    <w:t>(Vidurio ir Vakarų Lietuvos regione</w:t>
                  </w:r>
                  <w:r w:rsidRPr="000E070C">
                    <w:rPr>
                      <w:rFonts w:ascii="Times New Roman" w:hAnsi="Times New Roman" w:cs="Times New Roman"/>
                      <w:bCs/>
                    </w:rPr>
                    <w:t xml:space="preserve"> 2029 m.)</w:t>
                  </w:r>
                </w:p>
              </w:tc>
            </w:tr>
            <w:tr w:rsidR="00712A6F" w:rsidRPr="000E070C" w14:paraId="5ED6CC03" w14:textId="77777777" w:rsidTr="009B1886">
              <w:tc>
                <w:tcPr>
                  <w:tcW w:w="1882" w:type="dxa"/>
                </w:tcPr>
                <w:p w14:paraId="4DDE4BBB" w14:textId="2BBB7294" w:rsidR="00712A6F" w:rsidRPr="000E070C" w:rsidRDefault="004F62D3" w:rsidP="000E070C">
                  <w:pPr>
                    <w:framePr w:hSpace="180" w:wrap="around" w:vAnchor="text" w:hAnchor="text" w:xAlign="right" w:y="1"/>
                    <w:suppressOverlap/>
                    <w:jc w:val="both"/>
                    <w:rPr>
                      <w:rFonts w:ascii="Times New Roman" w:hAnsi="Times New Roman" w:cs="Times New Roman"/>
                      <w:color w:val="000000"/>
                    </w:rPr>
                  </w:pPr>
                  <w:r w:rsidRPr="000E070C">
                    <w:rPr>
                      <w:rFonts w:ascii="Times New Roman" w:hAnsi="Times New Roman" w:cs="Times New Roman"/>
                      <w:color w:val="000000"/>
                    </w:rPr>
                    <w:t>Papildomi būstai, turintys itin didelio pralaidumo plačiajuostę prieigą</w:t>
                  </w:r>
                </w:p>
              </w:tc>
              <w:tc>
                <w:tcPr>
                  <w:tcW w:w="1559" w:type="dxa"/>
                </w:tcPr>
                <w:p w14:paraId="5E6559A0" w14:textId="77777777" w:rsidR="004F62D3" w:rsidRPr="000E070C" w:rsidRDefault="004F62D3" w:rsidP="000E070C">
                  <w:pPr>
                    <w:framePr w:hSpace="180" w:wrap="around" w:vAnchor="text" w:hAnchor="text" w:xAlign="right" w:y="1"/>
                    <w:suppressOverlap/>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RC041 (</w:t>
                  </w:r>
                  <w:r w:rsidRPr="000E070C">
                    <w:rPr>
                      <w:rFonts w:ascii="Times New Roman" w:eastAsia="Times New Roman" w:hAnsi="Times New Roman" w:cs="Times New Roman"/>
                      <w:color w:val="000000"/>
                      <w:shd w:val="clear" w:color="auto" w:fill="FFFFFF"/>
                      <w:lang w:eastAsia="lt-LT"/>
                    </w:rPr>
                    <w:t>P.B.2041)</w:t>
                  </w:r>
                </w:p>
                <w:p w14:paraId="640C32ED" w14:textId="737460DB" w:rsidR="00712A6F" w:rsidRPr="000E070C" w:rsidRDefault="004F62D3" w:rsidP="000E070C">
                  <w:pPr>
                    <w:framePr w:hSpace="180" w:wrap="around" w:vAnchor="text" w:hAnchor="text" w:xAlign="right" w:y="1"/>
                    <w:suppressOverlap/>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shd w:val="clear" w:color="auto" w:fill="FFFFFF"/>
                      <w:lang w:eastAsia="lt-LT"/>
                    </w:rPr>
                    <w:t>(P-10-001-05-04-02-0</w:t>
                  </w:r>
                  <w:r w:rsidR="004524EA" w:rsidRPr="000E070C">
                    <w:rPr>
                      <w:rFonts w:ascii="Times New Roman" w:eastAsia="Times New Roman" w:hAnsi="Times New Roman" w:cs="Times New Roman"/>
                      <w:color w:val="000000"/>
                      <w:shd w:val="clear" w:color="auto" w:fill="FFFFFF"/>
                      <w:lang w:eastAsia="lt-LT"/>
                    </w:rPr>
                    <w:t>1</w:t>
                  </w:r>
                  <w:r w:rsidRPr="000E070C">
                    <w:rPr>
                      <w:rFonts w:ascii="Times New Roman" w:eastAsia="Times New Roman" w:hAnsi="Times New Roman" w:cs="Times New Roman"/>
                      <w:color w:val="000000"/>
                      <w:shd w:val="clear" w:color="auto" w:fill="FFFFFF"/>
                      <w:lang w:eastAsia="lt-LT"/>
                    </w:rPr>
                    <w:t>)</w:t>
                  </w:r>
                </w:p>
              </w:tc>
              <w:tc>
                <w:tcPr>
                  <w:tcW w:w="1417" w:type="dxa"/>
                </w:tcPr>
                <w:p w14:paraId="430AA0D0" w14:textId="1E327F79" w:rsidR="00712A6F" w:rsidRPr="000E070C" w:rsidRDefault="004F62D3" w:rsidP="000E070C">
                  <w:pPr>
                    <w:framePr w:hSpace="180" w:wrap="around" w:vAnchor="text" w:hAnchor="text" w:xAlign="right" w:y="1"/>
                    <w:suppressOverlap/>
                    <w:rPr>
                      <w:rFonts w:ascii="Times New Roman" w:hAnsi="Times New Roman" w:cs="Times New Roman"/>
                      <w:color w:val="000000"/>
                    </w:rPr>
                  </w:pPr>
                  <w:r w:rsidRPr="000E070C">
                    <w:rPr>
                      <w:rFonts w:ascii="Times New Roman" w:hAnsi="Times New Roman" w:cs="Times New Roman"/>
                      <w:color w:val="FFFFFF"/>
                    </w:rPr>
                    <w:t>a</w:t>
                  </w:r>
                  <w:r w:rsidRPr="000E070C">
                    <w:rPr>
                      <w:rFonts w:ascii="Times New Roman" w:hAnsi="Times New Roman" w:cs="Times New Roman"/>
                      <w:color w:val="000000"/>
                    </w:rPr>
                    <w:t> Papildomų būstų skaičius</w:t>
                  </w:r>
                </w:p>
              </w:tc>
              <w:tc>
                <w:tcPr>
                  <w:tcW w:w="1985" w:type="dxa"/>
                </w:tcPr>
                <w:p w14:paraId="676AB241" w14:textId="77777777" w:rsidR="00712A6F" w:rsidRPr="000E070C" w:rsidRDefault="004F62D3" w:rsidP="000E070C">
                  <w:pPr>
                    <w:framePr w:hSpace="180" w:wrap="around" w:vAnchor="text" w:hAnchor="text" w:xAlign="right" w:y="1"/>
                    <w:suppressOverlap/>
                    <w:rPr>
                      <w:rFonts w:ascii="Times New Roman" w:hAnsi="Times New Roman" w:cs="Times New Roman"/>
                      <w:color w:val="000000"/>
                    </w:rPr>
                  </w:pPr>
                  <w:r w:rsidRPr="000E070C">
                    <w:rPr>
                      <w:rFonts w:ascii="Times New Roman" w:hAnsi="Times New Roman" w:cs="Times New Roman"/>
                      <w:color w:val="000000"/>
                    </w:rPr>
                    <w:t>13 851  būstas</w:t>
                  </w:r>
                </w:p>
                <w:p w14:paraId="09C828ED" w14:textId="03455A1C" w:rsidR="004F62D3" w:rsidRPr="000E070C" w:rsidRDefault="004F62D3" w:rsidP="000E070C">
                  <w:pPr>
                    <w:framePr w:hSpace="180" w:wrap="around" w:vAnchor="text" w:hAnchor="text" w:xAlign="right" w:y="1"/>
                    <w:suppressOverlap/>
                    <w:rPr>
                      <w:rFonts w:ascii="Times New Roman" w:hAnsi="Times New Roman" w:cs="Times New Roman"/>
                      <w:color w:val="000000"/>
                    </w:rPr>
                  </w:pPr>
                  <w:r w:rsidRPr="000E070C">
                    <w:rPr>
                      <w:rFonts w:ascii="Times New Roman" w:hAnsi="Times New Roman" w:cs="Times New Roman"/>
                      <w:color w:val="000000"/>
                    </w:rPr>
                    <w:t>(Vidurio ir Vakarų Lietuvos regione</w:t>
                  </w:r>
                  <w:r w:rsidRPr="000E070C">
                    <w:rPr>
                      <w:rFonts w:ascii="Times New Roman" w:hAnsi="Times New Roman" w:cs="Times New Roman"/>
                      <w:bCs/>
                    </w:rPr>
                    <w:t xml:space="preserve"> 2029 m.)</w:t>
                  </w:r>
                </w:p>
              </w:tc>
            </w:tr>
            <w:tr w:rsidR="00712A6F" w:rsidRPr="000E070C" w14:paraId="3ECCA230" w14:textId="77777777" w:rsidTr="009B1886">
              <w:tc>
                <w:tcPr>
                  <w:tcW w:w="1882" w:type="dxa"/>
                </w:tcPr>
                <w:p w14:paraId="0611A09D" w14:textId="35DE99B9" w:rsidR="00712A6F" w:rsidRPr="000E070C" w:rsidRDefault="004F62D3" w:rsidP="000E070C">
                  <w:pPr>
                    <w:framePr w:hSpace="180" w:wrap="around" w:vAnchor="text" w:hAnchor="text" w:xAlign="right" w:y="1"/>
                    <w:suppressOverlap/>
                    <w:jc w:val="both"/>
                    <w:rPr>
                      <w:rFonts w:ascii="Times New Roman" w:hAnsi="Times New Roman" w:cs="Times New Roman"/>
                      <w:color w:val="000000"/>
                    </w:rPr>
                  </w:pPr>
                  <w:r w:rsidRPr="000E070C">
                    <w:rPr>
                      <w:rFonts w:ascii="Times New Roman" w:hAnsi="Times New Roman" w:cs="Times New Roman"/>
                      <w:color w:val="000000"/>
                    </w:rPr>
                    <w:t>Papildomos įmonės, turinčios itin didelio pralaidumo plačiajuostę prieigą</w:t>
                  </w:r>
                </w:p>
              </w:tc>
              <w:tc>
                <w:tcPr>
                  <w:tcW w:w="1559" w:type="dxa"/>
                </w:tcPr>
                <w:p w14:paraId="598B8C3A" w14:textId="6054A6CC" w:rsidR="004F62D3" w:rsidRPr="000E070C" w:rsidRDefault="004F62D3" w:rsidP="000E070C">
                  <w:pPr>
                    <w:framePr w:hSpace="180" w:wrap="around" w:vAnchor="text" w:hAnchor="text" w:xAlign="right" w:y="1"/>
                    <w:suppressOverlap/>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RC042 (P.B.204</w:t>
                  </w:r>
                  <w:r w:rsidR="004524EA" w:rsidRPr="000E070C">
                    <w:rPr>
                      <w:rFonts w:ascii="Times New Roman" w:eastAsia="Times New Roman" w:hAnsi="Times New Roman" w:cs="Times New Roman"/>
                      <w:color w:val="000000"/>
                      <w:lang w:eastAsia="lt-LT"/>
                    </w:rPr>
                    <w:t>2</w:t>
                  </w:r>
                  <w:r w:rsidRPr="000E070C">
                    <w:rPr>
                      <w:rFonts w:ascii="Times New Roman" w:eastAsia="Times New Roman" w:hAnsi="Times New Roman" w:cs="Times New Roman"/>
                      <w:color w:val="000000"/>
                      <w:lang w:eastAsia="lt-LT"/>
                    </w:rPr>
                    <w:t>)</w:t>
                  </w:r>
                </w:p>
                <w:p w14:paraId="598F7A04" w14:textId="6927D691" w:rsidR="004F62D3" w:rsidRPr="000E070C" w:rsidRDefault="004F62D3" w:rsidP="000E070C">
                  <w:pPr>
                    <w:framePr w:hSpace="180" w:wrap="around" w:vAnchor="text" w:hAnchor="text" w:xAlign="right" w:y="1"/>
                    <w:suppressOverlap/>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w:t>
                  </w:r>
                  <w:r w:rsidR="004524EA" w:rsidRPr="000E070C">
                    <w:rPr>
                      <w:rFonts w:ascii="Times New Roman" w:eastAsia="Times New Roman" w:hAnsi="Times New Roman" w:cs="Times New Roman"/>
                      <w:color w:val="000000"/>
                      <w:lang w:eastAsia="lt-LT"/>
                    </w:rPr>
                    <w:t>P</w:t>
                  </w:r>
                  <w:r w:rsidRPr="000E070C">
                    <w:rPr>
                      <w:rFonts w:ascii="Times New Roman" w:eastAsia="Times New Roman" w:hAnsi="Times New Roman" w:cs="Times New Roman"/>
                      <w:color w:val="000000"/>
                      <w:lang w:eastAsia="lt-LT"/>
                    </w:rPr>
                    <w:t>-10-001-05-04-02-0</w:t>
                  </w:r>
                  <w:r w:rsidR="004524EA" w:rsidRPr="000E070C">
                    <w:rPr>
                      <w:rFonts w:ascii="Times New Roman" w:eastAsia="Times New Roman" w:hAnsi="Times New Roman" w:cs="Times New Roman"/>
                      <w:color w:val="000000"/>
                      <w:lang w:eastAsia="lt-LT"/>
                    </w:rPr>
                    <w:t>2</w:t>
                  </w:r>
                  <w:r w:rsidRPr="000E070C">
                    <w:rPr>
                      <w:rFonts w:ascii="Times New Roman" w:eastAsia="Times New Roman" w:hAnsi="Times New Roman" w:cs="Times New Roman"/>
                      <w:color w:val="000000"/>
                      <w:lang w:eastAsia="lt-LT"/>
                    </w:rPr>
                    <w:t>)</w:t>
                  </w:r>
                </w:p>
                <w:p w14:paraId="6D4B642D" w14:textId="77777777" w:rsidR="00712A6F" w:rsidRPr="000E070C" w:rsidRDefault="00712A6F" w:rsidP="000E070C">
                  <w:pPr>
                    <w:framePr w:hSpace="180" w:wrap="around" w:vAnchor="text" w:hAnchor="text" w:xAlign="right" w:y="1"/>
                    <w:suppressOverlap/>
                    <w:jc w:val="center"/>
                    <w:rPr>
                      <w:rFonts w:ascii="Times New Roman" w:eastAsia="Times New Roman" w:hAnsi="Times New Roman" w:cs="Times New Roman"/>
                      <w:color w:val="000000"/>
                      <w:lang w:eastAsia="lt-LT"/>
                    </w:rPr>
                  </w:pPr>
                </w:p>
              </w:tc>
              <w:tc>
                <w:tcPr>
                  <w:tcW w:w="1417" w:type="dxa"/>
                </w:tcPr>
                <w:p w14:paraId="004EF495" w14:textId="2B29CC63" w:rsidR="00712A6F" w:rsidRPr="000E070C" w:rsidRDefault="004F62D3" w:rsidP="000E070C">
                  <w:pPr>
                    <w:framePr w:hSpace="180" w:wrap="around" w:vAnchor="text" w:hAnchor="text" w:xAlign="right" w:y="1"/>
                    <w:suppressOverlap/>
                    <w:rPr>
                      <w:rFonts w:ascii="Times New Roman" w:hAnsi="Times New Roman" w:cs="Times New Roman"/>
                      <w:color w:val="000000"/>
                    </w:rPr>
                  </w:pPr>
                  <w:r w:rsidRPr="000E070C">
                    <w:rPr>
                      <w:rFonts w:ascii="Times New Roman" w:hAnsi="Times New Roman" w:cs="Times New Roman"/>
                      <w:color w:val="000000"/>
                    </w:rPr>
                    <w:t>Papildomų įmonių skaičius</w:t>
                  </w:r>
                </w:p>
              </w:tc>
              <w:tc>
                <w:tcPr>
                  <w:tcW w:w="1985" w:type="dxa"/>
                </w:tcPr>
                <w:p w14:paraId="2DC5AAC7" w14:textId="77777777" w:rsidR="00712A6F" w:rsidRPr="000E070C" w:rsidRDefault="004F62D3" w:rsidP="000E070C">
                  <w:pPr>
                    <w:framePr w:hSpace="180" w:wrap="around" w:vAnchor="text" w:hAnchor="text" w:xAlign="right" w:y="1"/>
                    <w:suppressOverlap/>
                    <w:rPr>
                      <w:rFonts w:ascii="Times New Roman" w:hAnsi="Times New Roman" w:cs="Times New Roman"/>
                      <w:color w:val="000000"/>
                    </w:rPr>
                  </w:pPr>
                  <w:r w:rsidRPr="000E070C">
                    <w:rPr>
                      <w:rFonts w:ascii="Times New Roman" w:hAnsi="Times New Roman" w:cs="Times New Roman"/>
                      <w:color w:val="000000"/>
                    </w:rPr>
                    <w:t>1 231 įmonė</w:t>
                  </w:r>
                </w:p>
                <w:p w14:paraId="7009B0B2" w14:textId="13357148" w:rsidR="004F62D3" w:rsidRPr="000E070C" w:rsidRDefault="004F62D3" w:rsidP="000E070C">
                  <w:pPr>
                    <w:framePr w:hSpace="180" w:wrap="around" w:vAnchor="text" w:hAnchor="text" w:xAlign="right" w:y="1"/>
                    <w:suppressOverlap/>
                    <w:rPr>
                      <w:rFonts w:ascii="Times New Roman" w:hAnsi="Times New Roman" w:cs="Times New Roman"/>
                      <w:color w:val="000000"/>
                    </w:rPr>
                  </w:pPr>
                  <w:r w:rsidRPr="000E070C">
                    <w:rPr>
                      <w:rFonts w:ascii="Times New Roman" w:hAnsi="Times New Roman" w:cs="Times New Roman"/>
                      <w:color w:val="000000"/>
                    </w:rPr>
                    <w:t>(Vidurio ir Vakarų Lietuvos regione</w:t>
                  </w:r>
                  <w:r w:rsidRPr="000E070C">
                    <w:rPr>
                      <w:rFonts w:ascii="Times New Roman" w:hAnsi="Times New Roman" w:cs="Times New Roman"/>
                      <w:bCs/>
                    </w:rPr>
                    <w:t xml:space="preserve"> 2029 m.)</w:t>
                  </w:r>
                </w:p>
              </w:tc>
            </w:tr>
            <w:tr w:rsidR="00420F78" w:rsidRPr="000E070C" w14:paraId="7E1E3162" w14:textId="77777777" w:rsidTr="009B1886">
              <w:tc>
                <w:tcPr>
                  <w:tcW w:w="1882" w:type="dxa"/>
                </w:tcPr>
                <w:p w14:paraId="356C30AC" w14:textId="028237DD" w:rsidR="00420F78" w:rsidRPr="000E070C" w:rsidRDefault="00420F78" w:rsidP="000E070C">
                  <w:pPr>
                    <w:framePr w:hSpace="180" w:wrap="around" w:vAnchor="text" w:hAnchor="text" w:xAlign="right" w:y="1"/>
                    <w:suppressOverlap/>
                    <w:jc w:val="both"/>
                    <w:rPr>
                      <w:rFonts w:ascii="Times New Roman" w:hAnsi="Times New Roman" w:cs="Times New Roman"/>
                      <w:color w:val="000000"/>
                    </w:rPr>
                  </w:pPr>
                  <w:r w:rsidRPr="000E070C">
                    <w:rPr>
                      <w:rFonts w:ascii="Times New Roman" w:hAnsi="Times New Roman" w:cs="Times New Roman"/>
                      <w:color w:val="000000"/>
                    </w:rPr>
                    <w:t>Būstai, turintys plačiajuosčio ryšio prieigos prie itin didelio pralaidumo tinklo abonementą </w:t>
                  </w:r>
                </w:p>
              </w:tc>
              <w:tc>
                <w:tcPr>
                  <w:tcW w:w="1559" w:type="dxa"/>
                </w:tcPr>
                <w:p w14:paraId="0CBAB4A6" w14:textId="77777777" w:rsidR="00420F78" w:rsidRPr="000E070C" w:rsidRDefault="00420F78" w:rsidP="000E070C">
                  <w:pPr>
                    <w:framePr w:hSpace="180" w:wrap="around" w:vAnchor="text" w:hAnchor="text" w:xAlign="right" w:y="1"/>
                    <w:suppressOverlap/>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shd w:val="clear" w:color="auto" w:fill="FFFFFF"/>
                      <w:lang w:eastAsia="lt-LT"/>
                    </w:rPr>
                    <w:t>RCR53</w:t>
                  </w:r>
                  <w:r w:rsidRPr="000E070C">
                    <w:rPr>
                      <w:rFonts w:ascii="Times New Roman" w:eastAsia="Times New Roman" w:hAnsi="Times New Roman" w:cs="Times New Roman"/>
                      <w:b/>
                      <w:bCs/>
                      <w:color w:val="000000"/>
                      <w:shd w:val="clear" w:color="auto" w:fill="FFFFFF"/>
                      <w:lang w:eastAsia="lt-LT"/>
                    </w:rPr>
                    <w:t> </w:t>
                  </w:r>
                  <w:r w:rsidRPr="000E070C">
                    <w:rPr>
                      <w:rFonts w:ascii="Times New Roman" w:eastAsia="Times New Roman" w:hAnsi="Times New Roman" w:cs="Times New Roman"/>
                      <w:color w:val="000000"/>
                      <w:shd w:val="clear" w:color="auto" w:fill="FFFFFF"/>
                      <w:lang w:eastAsia="lt-LT"/>
                    </w:rPr>
                    <w:t>(R.B. 2053)</w:t>
                  </w:r>
                </w:p>
                <w:p w14:paraId="71B108F0" w14:textId="77777777" w:rsidR="00420F78" w:rsidRPr="000E070C" w:rsidRDefault="00420F78" w:rsidP="000E070C">
                  <w:pPr>
                    <w:framePr w:hSpace="180" w:wrap="around" w:vAnchor="text" w:hAnchor="text" w:xAlign="right" w:y="1"/>
                    <w:suppressOverlap/>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shd w:val="clear" w:color="auto" w:fill="FFFFFF"/>
                      <w:lang w:eastAsia="lt-LT"/>
                    </w:rPr>
                    <w:t>(R-10-001-05-04-02-01) </w:t>
                  </w:r>
                </w:p>
                <w:p w14:paraId="129414D2" w14:textId="77777777" w:rsidR="00420F78" w:rsidRPr="000E070C" w:rsidRDefault="00420F78" w:rsidP="000E070C">
                  <w:pPr>
                    <w:framePr w:hSpace="180" w:wrap="around" w:vAnchor="text" w:hAnchor="text" w:xAlign="right" w:y="1"/>
                    <w:suppressOverlap/>
                    <w:jc w:val="center"/>
                    <w:rPr>
                      <w:rFonts w:ascii="Times New Roman" w:eastAsia="Times New Roman" w:hAnsi="Times New Roman" w:cs="Times New Roman"/>
                      <w:color w:val="000000"/>
                      <w:lang w:eastAsia="lt-LT"/>
                    </w:rPr>
                  </w:pPr>
                </w:p>
              </w:tc>
              <w:tc>
                <w:tcPr>
                  <w:tcW w:w="1417" w:type="dxa"/>
                </w:tcPr>
                <w:p w14:paraId="55EF8A10" w14:textId="4A867584" w:rsidR="00420F78" w:rsidRPr="000E070C" w:rsidRDefault="00420F78" w:rsidP="000E070C">
                  <w:pPr>
                    <w:framePr w:hSpace="180" w:wrap="around" w:vAnchor="text" w:hAnchor="text" w:xAlign="right" w:y="1"/>
                    <w:suppressOverlap/>
                    <w:rPr>
                      <w:rFonts w:ascii="Times New Roman" w:hAnsi="Times New Roman" w:cs="Times New Roman"/>
                      <w:color w:val="000000"/>
                    </w:rPr>
                  </w:pPr>
                  <w:r w:rsidRPr="000E070C">
                    <w:rPr>
                      <w:rFonts w:ascii="Times New Roman" w:hAnsi="Times New Roman" w:cs="Times New Roman"/>
                      <w:color w:val="000000"/>
                    </w:rPr>
                    <w:t>Būstų skaičius</w:t>
                  </w:r>
                </w:p>
              </w:tc>
              <w:tc>
                <w:tcPr>
                  <w:tcW w:w="1985" w:type="dxa"/>
                </w:tcPr>
                <w:p w14:paraId="02998292" w14:textId="77777777" w:rsidR="00420F78" w:rsidRPr="000E070C" w:rsidRDefault="00420F78" w:rsidP="000E070C">
                  <w:pPr>
                    <w:framePr w:hSpace="180" w:wrap="around" w:vAnchor="text" w:hAnchor="text" w:xAlign="right" w:y="1"/>
                    <w:suppressOverlap/>
                    <w:rPr>
                      <w:rFonts w:ascii="Times New Roman" w:hAnsi="Times New Roman" w:cs="Times New Roman"/>
                      <w:color w:val="000000"/>
                    </w:rPr>
                  </w:pPr>
                  <w:r w:rsidRPr="000E070C">
                    <w:rPr>
                      <w:rFonts w:ascii="Times New Roman" w:hAnsi="Times New Roman" w:cs="Times New Roman"/>
                      <w:color w:val="000000"/>
                    </w:rPr>
                    <w:t>953 būstai</w:t>
                  </w:r>
                </w:p>
                <w:p w14:paraId="6190767B" w14:textId="64A9A46F" w:rsidR="00420F78" w:rsidRPr="000E070C" w:rsidRDefault="00420F78" w:rsidP="000E070C">
                  <w:pPr>
                    <w:framePr w:hSpace="180" w:wrap="around" w:vAnchor="text" w:hAnchor="text" w:xAlign="right" w:y="1"/>
                    <w:suppressOverlap/>
                    <w:rPr>
                      <w:rFonts w:ascii="Times New Roman" w:hAnsi="Times New Roman" w:cs="Times New Roman"/>
                      <w:color w:val="000000"/>
                    </w:rPr>
                  </w:pPr>
                  <w:r w:rsidRPr="000E070C">
                    <w:rPr>
                      <w:rFonts w:ascii="Times New Roman" w:hAnsi="Times New Roman" w:cs="Times New Roman"/>
                      <w:color w:val="000000"/>
                    </w:rPr>
                    <w:t>(Sostinės regione 2029 m.)</w:t>
                  </w:r>
                </w:p>
              </w:tc>
            </w:tr>
            <w:tr w:rsidR="00420F78" w:rsidRPr="000E070C" w14:paraId="4030528F" w14:textId="77777777" w:rsidTr="009B1886">
              <w:tc>
                <w:tcPr>
                  <w:tcW w:w="1882" w:type="dxa"/>
                </w:tcPr>
                <w:p w14:paraId="02CADCB4" w14:textId="4BDE65CF" w:rsidR="00420F78" w:rsidRPr="000E070C" w:rsidRDefault="00420F78" w:rsidP="000E070C">
                  <w:pPr>
                    <w:framePr w:hSpace="180" w:wrap="around" w:vAnchor="text" w:hAnchor="text" w:xAlign="right" w:y="1"/>
                    <w:suppressOverlap/>
                    <w:jc w:val="both"/>
                    <w:rPr>
                      <w:rFonts w:ascii="Times New Roman" w:hAnsi="Times New Roman" w:cs="Times New Roman"/>
                      <w:color w:val="000000"/>
                    </w:rPr>
                  </w:pPr>
                  <w:r w:rsidRPr="000E070C">
                    <w:rPr>
                      <w:rFonts w:ascii="Times New Roman" w:hAnsi="Times New Roman" w:cs="Times New Roman"/>
                      <w:color w:val="000000"/>
                    </w:rPr>
                    <w:t xml:space="preserve">Įmonės, turinčios plačiajuosčio ryšio prieigos prie itin </w:t>
                  </w:r>
                  <w:r w:rsidRPr="000E070C">
                    <w:rPr>
                      <w:rFonts w:ascii="Times New Roman" w:hAnsi="Times New Roman" w:cs="Times New Roman"/>
                      <w:color w:val="000000"/>
                    </w:rPr>
                    <w:lastRenderedPageBreak/>
                    <w:t>didelio pralaidumo tinklo abonementą</w:t>
                  </w:r>
                </w:p>
              </w:tc>
              <w:tc>
                <w:tcPr>
                  <w:tcW w:w="1559" w:type="dxa"/>
                </w:tcPr>
                <w:p w14:paraId="00930578" w14:textId="77777777" w:rsidR="00420F78" w:rsidRPr="000E070C" w:rsidRDefault="00420F78" w:rsidP="000E070C">
                  <w:pPr>
                    <w:framePr w:hSpace="180" w:wrap="around" w:vAnchor="text" w:hAnchor="text" w:xAlign="right" w:y="1"/>
                    <w:suppressOverlap/>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lastRenderedPageBreak/>
                    <w:t>RCR54 (</w:t>
                  </w:r>
                  <w:r w:rsidRPr="000E070C">
                    <w:rPr>
                      <w:rFonts w:ascii="Times New Roman" w:eastAsia="Times New Roman" w:hAnsi="Times New Roman" w:cs="Times New Roman"/>
                      <w:color w:val="000000"/>
                      <w:shd w:val="clear" w:color="auto" w:fill="FFFFFF"/>
                      <w:lang w:eastAsia="lt-LT"/>
                    </w:rPr>
                    <w:t>R.B. 2054)</w:t>
                  </w:r>
                </w:p>
                <w:p w14:paraId="23457EDF" w14:textId="77777777" w:rsidR="00420F78" w:rsidRPr="000E070C" w:rsidRDefault="00420F78" w:rsidP="000E070C">
                  <w:pPr>
                    <w:framePr w:hSpace="180" w:wrap="around" w:vAnchor="text" w:hAnchor="text" w:xAlign="right" w:y="1"/>
                    <w:suppressOverlap/>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shd w:val="clear" w:color="auto" w:fill="FFFFFF"/>
                      <w:lang w:eastAsia="lt-LT"/>
                    </w:rPr>
                    <w:t>(R-10-001-05-04-02-02)</w:t>
                  </w:r>
                </w:p>
                <w:p w14:paraId="3B8187EF" w14:textId="77777777" w:rsidR="00420F78" w:rsidRPr="000E070C" w:rsidRDefault="00420F78" w:rsidP="000E070C">
                  <w:pPr>
                    <w:framePr w:hSpace="180" w:wrap="around" w:vAnchor="text" w:hAnchor="text" w:xAlign="right" w:y="1"/>
                    <w:suppressOverlap/>
                    <w:jc w:val="center"/>
                    <w:rPr>
                      <w:rFonts w:ascii="Times New Roman" w:eastAsia="Times New Roman" w:hAnsi="Times New Roman" w:cs="Times New Roman"/>
                      <w:color w:val="000000"/>
                      <w:lang w:eastAsia="lt-LT"/>
                    </w:rPr>
                  </w:pPr>
                </w:p>
              </w:tc>
              <w:tc>
                <w:tcPr>
                  <w:tcW w:w="1417" w:type="dxa"/>
                </w:tcPr>
                <w:p w14:paraId="7348AB8C" w14:textId="00D072C7" w:rsidR="00420F78" w:rsidRPr="000E070C" w:rsidRDefault="00420F78" w:rsidP="000E070C">
                  <w:pPr>
                    <w:framePr w:hSpace="180" w:wrap="around" w:vAnchor="text" w:hAnchor="text" w:xAlign="right" w:y="1"/>
                    <w:suppressOverlap/>
                    <w:rPr>
                      <w:rFonts w:ascii="Times New Roman" w:hAnsi="Times New Roman" w:cs="Times New Roman"/>
                      <w:color w:val="000000"/>
                    </w:rPr>
                  </w:pPr>
                  <w:r w:rsidRPr="000E070C">
                    <w:rPr>
                      <w:rFonts w:ascii="Times New Roman" w:hAnsi="Times New Roman" w:cs="Times New Roman"/>
                      <w:color w:val="000000"/>
                    </w:rPr>
                    <w:lastRenderedPageBreak/>
                    <w:t>Įmonių skaičius</w:t>
                  </w:r>
                </w:p>
              </w:tc>
              <w:tc>
                <w:tcPr>
                  <w:tcW w:w="1985" w:type="dxa"/>
                </w:tcPr>
                <w:p w14:paraId="4CD225A7" w14:textId="77777777" w:rsidR="00420F78" w:rsidRPr="000E070C" w:rsidRDefault="00420F78" w:rsidP="000E070C">
                  <w:pPr>
                    <w:framePr w:hSpace="180" w:wrap="around" w:vAnchor="text" w:hAnchor="text" w:xAlign="right" w:y="1"/>
                    <w:suppressOverlap/>
                    <w:rPr>
                      <w:rFonts w:ascii="Times New Roman" w:hAnsi="Times New Roman" w:cs="Times New Roman"/>
                      <w:color w:val="000000"/>
                    </w:rPr>
                  </w:pPr>
                  <w:r w:rsidRPr="000E070C">
                    <w:rPr>
                      <w:rFonts w:ascii="Times New Roman" w:hAnsi="Times New Roman" w:cs="Times New Roman"/>
                      <w:color w:val="000000"/>
                    </w:rPr>
                    <w:t>105 įmonės</w:t>
                  </w:r>
                </w:p>
                <w:p w14:paraId="45EA14E4" w14:textId="3121EF3B" w:rsidR="00420F78" w:rsidRPr="000E070C" w:rsidRDefault="00420F78" w:rsidP="000E070C">
                  <w:pPr>
                    <w:framePr w:hSpace="180" w:wrap="around" w:vAnchor="text" w:hAnchor="text" w:xAlign="right" w:y="1"/>
                    <w:suppressOverlap/>
                    <w:rPr>
                      <w:rFonts w:ascii="Times New Roman" w:hAnsi="Times New Roman" w:cs="Times New Roman"/>
                      <w:color w:val="000000"/>
                    </w:rPr>
                  </w:pPr>
                  <w:r w:rsidRPr="000E070C">
                    <w:rPr>
                      <w:rFonts w:ascii="Times New Roman" w:hAnsi="Times New Roman" w:cs="Times New Roman"/>
                      <w:color w:val="000000"/>
                    </w:rPr>
                    <w:t>(Sostinės regione 2029 m.)</w:t>
                  </w:r>
                </w:p>
              </w:tc>
            </w:tr>
            <w:tr w:rsidR="00420F78" w:rsidRPr="000E070C" w14:paraId="259A21AB" w14:textId="77777777" w:rsidTr="009B1886">
              <w:tc>
                <w:tcPr>
                  <w:tcW w:w="1882" w:type="dxa"/>
                </w:tcPr>
                <w:p w14:paraId="7DE1FC6F" w14:textId="749D4B07" w:rsidR="00420F78" w:rsidRPr="000E070C" w:rsidRDefault="009C48D6" w:rsidP="000E070C">
                  <w:pPr>
                    <w:framePr w:hSpace="180" w:wrap="around" w:vAnchor="text" w:hAnchor="text" w:xAlign="right" w:y="1"/>
                    <w:suppressOverlap/>
                    <w:jc w:val="both"/>
                    <w:rPr>
                      <w:rFonts w:ascii="Times New Roman" w:hAnsi="Times New Roman" w:cs="Times New Roman"/>
                      <w:color w:val="000000"/>
                    </w:rPr>
                  </w:pPr>
                  <w:r w:rsidRPr="000E070C">
                    <w:rPr>
                      <w:rFonts w:ascii="Times New Roman" w:hAnsi="Times New Roman" w:cs="Times New Roman"/>
                      <w:color w:val="000000"/>
                    </w:rPr>
                    <w:t>Papildomi būstai, turintys itin didelio pralaidumo plačiajuosčio ryšio prieigą</w:t>
                  </w:r>
                </w:p>
              </w:tc>
              <w:tc>
                <w:tcPr>
                  <w:tcW w:w="1559" w:type="dxa"/>
                </w:tcPr>
                <w:p w14:paraId="73A4A387" w14:textId="77777777" w:rsidR="009C48D6" w:rsidRPr="000E070C" w:rsidRDefault="009C48D6" w:rsidP="000E070C">
                  <w:pPr>
                    <w:framePr w:hSpace="180" w:wrap="around" w:vAnchor="text" w:hAnchor="text" w:xAlign="right" w:y="1"/>
                    <w:suppressOverlap/>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RC041 (</w:t>
                  </w:r>
                  <w:r w:rsidRPr="000E070C">
                    <w:rPr>
                      <w:rFonts w:ascii="Times New Roman" w:eastAsia="Times New Roman" w:hAnsi="Times New Roman" w:cs="Times New Roman"/>
                      <w:color w:val="000000"/>
                      <w:shd w:val="clear" w:color="auto" w:fill="FFFFFF"/>
                      <w:lang w:eastAsia="lt-LT"/>
                    </w:rPr>
                    <w:t>P.B.2041)</w:t>
                  </w:r>
                </w:p>
                <w:p w14:paraId="0E2265BD" w14:textId="2BD9D376" w:rsidR="009C48D6" w:rsidRPr="000E070C" w:rsidRDefault="009C48D6" w:rsidP="000E070C">
                  <w:pPr>
                    <w:framePr w:hSpace="180" w:wrap="around" w:vAnchor="text" w:hAnchor="text" w:xAlign="right" w:y="1"/>
                    <w:suppressOverlap/>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shd w:val="clear" w:color="auto" w:fill="FFFFFF"/>
                      <w:lang w:eastAsia="lt-LT"/>
                    </w:rPr>
                    <w:t>(P-10-001-05-04-02-0</w:t>
                  </w:r>
                  <w:r w:rsidR="004524EA" w:rsidRPr="000E070C">
                    <w:rPr>
                      <w:rFonts w:ascii="Times New Roman" w:eastAsia="Times New Roman" w:hAnsi="Times New Roman" w:cs="Times New Roman"/>
                      <w:color w:val="000000"/>
                      <w:shd w:val="clear" w:color="auto" w:fill="FFFFFF"/>
                      <w:lang w:eastAsia="lt-LT"/>
                    </w:rPr>
                    <w:t>1</w:t>
                  </w:r>
                  <w:r w:rsidRPr="000E070C">
                    <w:rPr>
                      <w:rFonts w:ascii="Times New Roman" w:eastAsia="Times New Roman" w:hAnsi="Times New Roman" w:cs="Times New Roman"/>
                      <w:color w:val="000000"/>
                      <w:shd w:val="clear" w:color="auto" w:fill="FFFFFF"/>
                      <w:lang w:eastAsia="lt-LT"/>
                    </w:rPr>
                    <w:t>)</w:t>
                  </w:r>
                  <w:r w:rsidRPr="000E070C">
                    <w:rPr>
                      <w:rFonts w:ascii="Times New Roman" w:eastAsia="Times New Roman" w:hAnsi="Times New Roman" w:cs="Times New Roman"/>
                      <w:color w:val="FFFFFF"/>
                      <w:shd w:val="clear" w:color="auto" w:fill="FFFFFF"/>
                      <w:lang w:eastAsia="lt-LT"/>
                    </w:rPr>
                    <w:t>6</w:t>
                  </w:r>
                </w:p>
                <w:p w14:paraId="619E2CE0" w14:textId="77777777" w:rsidR="00420F78" w:rsidRPr="000E070C" w:rsidRDefault="00420F78" w:rsidP="000E070C">
                  <w:pPr>
                    <w:framePr w:hSpace="180" w:wrap="around" w:vAnchor="text" w:hAnchor="text" w:xAlign="right" w:y="1"/>
                    <w:suppressOverlap/>
                    <w:jc w:val="center"/>
                    <w:rPr>
                      <w:rFonts w:ascii="Times New Roman" w:eastAsia="Times New Roman" w:hAnsi="Times New Roman" w:cs="Times New Roman"/>
                      <w:color w:val="000000"/>
                      <w:lang w:eastAsia="lt-LT"/>
                    </w:rPr>
                  </w:pPr>
                </w:p>
              </w:tc>
              <w:tc>
                <w:tcPr>
                  <w:tcW w:w="1417" w:type="dxa"/>
                </w:tcPr>
                <w:p w14:paraId="0C2C85A3" w14:textId="693D85DC" w:rsidR="00420F78" w:rsidRPr="000E070C" w:rsidRDefault="009C48D6" w:rsidP="000E070C">
                  <w:pPr>
                    <w:framePr w:hSpace="180" w:wrap="around" w:vAnchor="text" w:hAnchor="text" w:xAlign="right" w:y="1"/>
                    <w:suppressOverlap/>
                    <w:rPr>
                      <w:rFonts w:ascii="Times New Roman" w:hAnsi="Times New Roman" w:cs="Times New Roman"/>
                      <w:color w:val="000000"/>
                    </w:rPr>
                  </w:pPr>
                  <w:r w:rsidRPr="000E070C">
                    <w:rPr>
                      <w:rFonts w:ascii="Times New Roman" w:hAnsi="Times New Roman" w:cs="Times New Roman"/>
                      <w:color w:val="FFFFFF"/>
                    </w:rPr>
                    <w:t>a</w:t>
                  </w:r>
                  <w:r w:rsidRPr="000E070C">
                    <w:rPr>
                      <w:rFonts w:ascii="Times New Roman" w:hAnsi="Times New Roman" w:cs="Times New Roman"/>
                      <w:color w:val="000000"/>
                    </w:rPr>
                    <w:t> Papildomų būstų skaičius</w:t>
                  </w:r>
                  <w:r w:rsidRPr="000E070C">
                    <w:rPr>
                      <w:rFonts w:ascii="Times New Roman" w:hAnsi="Times New Roman" w:cs="Times New Roman"/>
                      <w:color w:val="FFFFFF"/>
                    </w:rPr>
                    <w:t> </w:t>
                  </w:r>
                </w:p>
              </w:tc>
              <w:tc>
                <w:tcPr>
                  <w:tcW w:w="1985" w:type="dxa"/>
                </w:tcPr>
                <w:p w14:paraId="5E59ECEB" w14:textId="77777777" w:rsidR="00420F78" w:rsidRPr="000E070C" w:rsidRDefault="009C48D6" w:rsidP="000E070C">
                  <w:pPr>
                    <w:framePr w:hSpace="180" w:wrap="around" w:vAnchor="text" w:hAnchor="text" w:xAlign="right" w:y="1"/>
                    <w:suppressOverlap/>
                    <w:rPr>
                      <w:rFonts w:ascii="Times New Roman" w:hAnsi="Times New Roman" w:cs="Times New Roman"/>
                      <w:color w:val="000000"/>
                    </w:rPr>
                  </w:pPr>
                  <w:r w:rsidRPr="000E070C">
                    <w:rPr>
                      <w:rFonts w:ascii="Times New Roman" w:hAnsi="Times New Roman" w:cs="Times New Roman"/>
                      <w:color w:val="000000"/>
                    </w:rPr>
                    <w:t>1 058 būstai </w:t>
                  </w:r>
                </w:p>
                <w:p w14:paraId="230F8626" w14:textId="3AE2CCFC" w:rsidR="009C48D6" w:rsidRPr="000E070C" w:rsidRDefault="009C48D6" w:rsidP="000E070C">
                  <w:pPr>
                    <w:framePr w:hSpace="180" w:wrap="around" w:vAnchor="text" w:hAnchor="text" w:xAlign="right" w:y="1"/>
                    <w:suppressOverlap/>
                    <w:rPr>
                      <w:rFonts w:ascii="Times New Roman" w:hAnsi="Times New Roman" w:cs="Times New Roman"/>
                      <w:color w:val="000000"/>
                    </w:rPr>
                  </w:pPr>
                  <w:r w:rsidRPr="000E070C">
                    <w:rPr>
                      <w:rFonts w:ascii="Times New Roman" w:hAnsi="Times New Roman" w:cs="Times New Roman"/>
                      <w:color w:val="000000"/>
                    </w:rPr>
                    <w:t>(Sostinės regione 2029 m.)</w:t>
                  </w:r>
                </w:p>
              </w:tc>
            </w:tr>
            <w:tr w:rsidR="00420F78" w:rsidRPr="000E070C" w14:paraId="2CF9EDDD" w14:textId="77777777" w:rsidTr="009B1886">
              <w:tc>
                <w:tcPr>
                  <w:tcW w:w="1882" w:type="dxa"/>
                </w:tcPr>
                <w:p w14:paraId="55280952" w14:textId="0BAFA612" w:rsidR="00420F78" w:rsidRPr="000E070C" w:rsidRDefault="009C48D6" w:rsidP="000E070C">
                  <w:pPr>
                    <w:framePr w:hSpace="180" w:wrap="around" w:vAnchor="text" w:hAnchor="text" w:xAlign="right" w:y="1"/>
                    <w:suppressOverlap/>
                    <w:jc w:val="both"/>
                    <w:rPr>
                      <w:rFonts w:ascii="Times New Roman" w:hAnsi="Times New Roman" w:cs="Times New Roman"/>
                      <w:color w:val="000000"/>
                    </w:rPr>
                  </w:pPr>
                  <w:r w:rsidRPr="000E070C">
                    <w:rPr>
                      <w:rFonts w:ascii="Times New Roman" w:hAnsi="Times New Roman" w:cs="Times New Roman"/>
                      <w:color w:val="000000"/>
                    </w:rPr>
                    <w:t>Papildomos įmonės, turinčios itin didelio pralaidumo plačiajuosčio ryšio prieigą</w:t>
                  </w:r>
                </w:p>
              </w:tc>
              <w:tc>
                <w:tcPr>
                  <w:tcW w:w="1559" w:type="dxa"/>
                </w:tcPr>
                <w:p w14:paraId="2098EB09" w14:textId="3BF4ABB7" w:rsidR="009C48D6" w:rsidRPr="000E070C" w:rsidRDefault="009C48D6" w:rsidP="000E070C">
                  <w:pPr>
                    <w:framePr w:hSpace="180" w:wrap="around" w:vAnchor="text" w:hAnchor="text" w:xAlign="right" w:y="1"/>
                    <w:suppressOverlap/>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RC042 (P.B.204</w:t>
                  </w:r>
                  <w:r w:rsidR="004524EA" w:rsidRPr="000E070C">
                    <w:rPr>
                      <w:rFonts w:ascii="Times New Roman" w:eastAsia="Times New Roman" w:hAnsi="Times New Roman" w:cs="Times New Roman"/>
                      <w:color w:val="000000"/>
                      <w:lang w:eastAsia="lt-LT"/>
                    </w:rPr>
                    <w:t>2</w:t>
                  </w:r>
                  <w:r w:rsidRPr="000E070C">
                    <w:rPr>
                      <w:rFonts w:ascii="Times New Roman" w:eastAsia="Times New Roman" w:hAnsi="Times New Roman" w:cs="Times New Roman"/>
                      <w:color w:val="000000"/>
                      <w:lang w:eastAsia="lt-LT"/>
                    </w:rPr>
                    <w:t>)</w:t>
                  </w:r>
                </w:p>
                <w:p w14:paraId="257D6B39" w14:textId="39DFF5D9" w:rsidR="009C48D6" w:rsidRPr="000E070C" w:rsidRDefault="009C48D6" w:rsidP="000E070C">
                  <w:pPr>
                    <w:framePr w:hSpace="180" w:wrap="around" w:vAnchor="text" w:hAnchor="text" w:xAlign="right" w:y="1"/>
                    <w:suppressOverlap/>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w:t>
                  </w:r>
                  <w:r w:rsidR="004524EA" w:rsidRPr="000E070C">
                    <w:rPr>
                      <w:rFonts w:ascii="Times New Roman" w:eastAsia="Times New Roman" w:hAnsi="Times New Roman" w:cs="Times New Roman"/>
                      <w:color w:val="000000"/>
                      <w:lang w:eastAsia="lt-LT"/>
                    </w:rPr>
                    <w:t>P</w:t>
                  </w:r>
                  <w:r w:rsidRPr="000E070C">
                    <w:rPr>
                      <w:rFonts w:ascii="Times New Roman" w:eastAsia="Times New Roman" w:hAnsi="Times New Roman" w:cs="Times New Roman"/>
                      <w:color w:val="000000"/>
                      <w:lang w:eastAsia="lt-LT"/>
                    </w:rPr>
                    <w:t>-10-001-05-04-02-0</w:t>
                  </w:r>
                  <w:r w:rsidR="004524EA" w:rsidRPr="000E070C">
                    <w:rPr>
                      <w:rFonts w:ascii="Times New Roman" w:eastAsia="Times New Roman" w:hAnsi="Times New Roman" w:cs="Times New Roman"/>
                      <w:color w:val="000000"/>
                      <w:lang w:eastAsia="lt-LT"/>
                    </w:rPr>
                    <w:t>2</w:t>
                  </w:r>
                  <w:r w:rsidRPr="000E070C">
                    <w:rPr>
                      <w:rFonts w:ascii="Times New Roman" w:eastAsia="Times New Roman" w:hAnsi="Times New Roman" w:cs="Times New Roman"/>
                      <w:color w:val="000000"/>
                      <w:lang w:eastAsia="lt-LT"/>
                    </w:rPr>
                    <w:t>)</w:t>
                  </w:r>
                </w:p>
                <w:p w14:paraId="7BFA7A15" w14:textId="77777777" w:rsidR="00420F78" w:rsidRPr="000E070C" w:rsidRDefault="00420F78" w:rsidP="000E070C">
                  <w:pPr>
                    <w:framePr w:hSpace="180" w:wrap="around" w:vAnchor="text" w:hAnchor="text" w:xAlign="right" w:y="1"/>
                    <w:suppressOverlap/>
                    <w:jc w:val="center"/>
                    <w:rPr>
                      <w:rFonts w:ascii="Times New Roman" w:eastAsia="Times New Roman" w:hAnsi="Times New Roman" w:cs="Times New Roman"/>
                      <w:color w:val="000000"/>
                      <w:lang w:eastAsia="lt-LT"/>
                    </w:rPr>
                  </w:pPr>
                </w:p>
              </w:tc>
              <w:tc>
                <w:tcPr>
                  <w:tcW w:w="1417" w:type="dxa"/>
                </w:tcPr>
                <w:p w14:paraId="532A7C07" w14:textId="7B8DE6B4" w:rsidR="00420F78" w:rsidRPr="000E070C" w:rsidRDefault="009C48D6" w:rsidP="000E070C">
                  <w:pPr>
                    <w:framePr w:hSpace="180" w:wrap="around" w:vAnchor="text" w:hAnchor="text" w:xAlign="right" w:y="1"/>
                    <w:suppressOverlap/>
                    <w:rPr>
                      <w:rFonts w:ascii="Times New Roman" w:hAnsi="Times New Roman" w:cs="Times New Roman"/>
                      <w:color w:val="000000"/>
                    </w:rPr>
                  </w:pPr>
                  <w:r w:rsidRPr="000E070C">
                    <w:rPr>
                      <w:rFonts w:ascii="Times New Roman" w:hAnsi="Times New Roman" w:cs="Times New Roman"/>
                      <w:color w:val="000000"/>
                    </w:rPr>
                    <w:t>Papildomų įmonių skaičius</w:t>
                  </w:r>
                </w:p>
              </w:tc>
              <w:tc>
                <w:tcPr>
                  <w:tcW w:w="1985" w:type="dxa"/>
                </w:tcPr>
                <w:p w14:paraId="12F6533A" w14:textId="77777777" w:rsidR="00420F78" w:rsidRPr="000E070C" w:rsidRDefault="009C48D6" w:rsidP="000E070C">
                  <w:pPr>
                    <w:framePr w:hSpace="180" w:wrap="around" w:vAnchor="text" w:hAnchor="text" w:xAlign="right" w:y="1"/>
                    <w:suppressOverlap/>
                    <w:rPr>
                      <w:rFonts w:ascii="Times New Roman" w:hAnsi="Times New Roman" w:cs="Times New Roman"/>
                      <w:color w:val="000000"/>
                    </w:rPr>
                  </w:pPr>
                  <w:r w:rsidRPr="000E070C">
                    <w:rPr>
                      <w:rFonts w:ascii="Times New Roman" w:hAnsi="Times New Roman" w:cs="Times New Roman"/>
                      <w:color w:val="000000"/>
                    </w:rPr>
                    <w:t>117 įmonių</w:t>
                  </w:r>
                </w:p>
                <w:p w14:paraId="1FE4F0E3" w14:textId="0EE3864E" w:rsidR="009C48D6" w:rsidRPr="000E070C" w:rsidRDefault="009C48D6" w:rsidP="000E070C">
                  <w:pPr>
                    <w:framePr w:hSpace="180" w:wrap="around" w:vAnchor="text" w:hAnchor="text" w:xAlign="right" w:y="1"/>
                    <w:suppressOverlap/>
                    <w:rPr>
                      <w:rFonts w:ascii="Times New Roman" w:hAnsi="Times New Roman" w:cs="Times New Roman"/>
                      <w:color w:val="000000"/>
                    </w:rPr>
                  </w:pPr>
                  <w:r w:rsidRPr="000E070C">
                    <w:rPr>
                      <w:rFonts w:ascii="Times New Roman" w:hAnsi="Times New Roman" w:cs="Times New Roman"/>
                      <w:color w:val="000000"/>
                    </w:rPr>
                    <w:t>(Sostinės regione 2029 m.)</w:t>
                  </w:r>
                </w:p>
              </w:tc>
            </w:tr>
          </w:tbl>
          <w:p w14:paraId="151BEAD8" w14:textId="77777777" w:rsidR="0087646E" w:rsidRPr="000E070C" w:rsidRDefault="0087646E" w:rsidP="00F42617">
            <w:pPr>
              <w:rPr>
                <w:rFonts w:ascii="Times New Roman" w:eastAsia="Times New Roman" w:hAnsi="Times New Roman" w:cs="Times New Roman"/>
                <w:bCs/>
                <w:iCs/>
              </w:rPr>
            </w:pPr>
          </w:p>
          <w:p w14:paraId="6B0D295F" w14:textId="2547D350" w:rsidR="004F62D3" w:rsidRPr="000E070C" w:rsidRDefault="004F62D3" w:rsidP="004F62D3">
            <w:pPr>
              <w:jc w:val="both"/>
              <w:rPr>
                <w:rFonts w:ascii="Times New Roman" w:eastAsia="Times New Roman" w:hAnsi="Times New Roman" w:cs="Times New Roman"/>
              </w:rPr>
            </w:pPr>
            <w:r w:rsidRPr="000E070C">
              <w:rPr>
                <w:rFonts w:ascii="Times New Roman" w:eastAsia="Times New Roman" w:hAnsi="Times New Roman" w:cs="Times New Roman"/>
              </w:rPr>
              <w:t>Veikloms finansuojamoms Ekonomikos gaivinimo ir atsparumo didinimo</w:t>
            </w:r>
            <w:r w:rsidR="001B0F87" w:rsidRPr="000E070C">
              <w:rPr>
                <w:rFonts w:ascii="Times New Roman" w:eastAsia="Times New Roman" w:hAnsi="Times New Roman" w:cs="Times New Roman"/>
              </w:rPr>
              <w:t xml:space="preserve"> priemonės</w:t>
            </w:r>
            <w:r w:rsidR="00F67FEC" w:rsidRPr="000E070C">
              <w:rPr>
                <w:rFonts w:ascii="Times New Roman" w:eastAsia="Times New Roman" w:hAnsi="Times New Roman" w:cs="Times New Roman"/>
              </w:rPr>
              <w:t xml:space="preserve"> (</w:t>
            </w:r>
            <w:proofErr w:type="spellStart"/>
            <w:r w:rsidR="00F67FEC" w:rsidRPr="000E070C">
              <w:rPr>
                <w:rFonts w:ascii="Times New Roman" w:eastAsia="Times New Roman" w:hAnsi="Times New Roman" w:cs="Times New Roman"/>
              </w:rPr>
              <w:t>Poveiklei</w:t>
            </w:r>
            <w:proofErr w:type="spellEnd"/>
            <w:r w:rsidR="00F67FEC" w:rsidRPr="000E070C">
              <w:rPr>
                <w:rFonts w:ascii="Times New Roman" w:eastAsia="Times New Roman" w:hAnsi="Times New Roman" w:cs="Times New Roman"/>
              </w:rPr>
              <w:t xml:space="preserve"> „3.2.</w:t>
            </w:r>
            <w:r w:rsidR="007629CB" w:rsidRPr="000E070C">
              <w:rPr>
                <w:rFonts w:ascii="Times New Roman" w:eastAsia="Times New Roman" w:hAnsi="Times New Roman" w:cs="Times New Roman"/>
              </w:rPr>
              <w:t xml:space="preserve"> </w:t>
            </w:r>
            <w:proofErr w:type="spellStart"/>
            <w:r w:rsidR="00220200" w:rsidRPr="000E070C">
              <w:rPr>
                <w:rFonts w:ascii="Times New Roman" w:eastAsia="Times New Roman" w:hAnsi="Times New Roman" w:cs="Times New Roman"/>
              </w:rPr>
              <w:t>Gigabitinės</w:t>
            </w:r>
            <w:proofErr w:type="spellEnd"/>
            <w:r w:rsidR="00220200" w:rsidRPr="000E070C">
              <w:rPr>
                <w:rFonts w:ascii="Times New Roman" w:eastAsia="Times New Roman" w:hAnsi="Times New Roman" w:cs="Times New Roman"/>
              </w:rPr>
              <w:t xml:space="preserve"> spartos ryšys skaitmeninei veiklai imlioms organizacijoms</w:t>
            </w:r>
            <w:r w:rsidR="00F67FEC" w:rsidRPr="000E070C">
              <w:rPr>
                <w:rFonts w:ascii="Times New Roman" w:eastAsia="Times New Roman" w:hAnsi="Times New Roman" w:cs="Times New Roman"/>
              </w:rPr>
              <w:t>“)</w:t>
            </w:r>
            <w:r w:rsidRPr="000E070C">
              <w:rPr>
                <w:rFonts w:ascii="Times New Roman" w:eastAsia="Times New Roman" w:hAnsi="Times New Roman" w:cs="Times New Roman"/>
              </w:rPr>
              <w:t>:</w:t>
            </w:r>
          </w:p>
          <w:tbl>
            <w:tblPr>
              <w:tblStyle w:val="TableGrid"/>
              <w:tblW w:w="6843" w:type="dxa"/>
              <w:tblLayout w:type="fixed"/>
              <w:tblLook w:val="04A0" w:firstRow="1" w:lastRow="0" w:firstColumn="1" w:lastColumn="0" w:noHBand="0" w:noVBand="1"/>
            </w:tblPr>
            <w:tblGrid>
              <w:gridCol w:w="1882"/>
              <w:gridCol w:w="1559"/>
              <w:gridCol w:w="1417"/>
              <w:gridCol w:w="1985"/>
            </w:tblGrid>
            <w:tr w:rsidR="009C48D6" w:rsidRPr="000E070C" w14:paraId="52D5E311" w14:textId="77777777" w:rsidTr="007315C5">
              <w:tc>
                <w:tcPr>
                  <w:tcW w:w="1882" w:type="dxa"/>
                </w:tcPr>
                <w:p w14:paraId="6B204CB0" w14:textId="180C702D" w:rsidR="009C48D6" w:rsidRPr="000E070C" w:rsidRDefault="009C48D6" w:rsidP="000E070C">
                  <w:pPr>
                    <w:framePr w:hSpace="180" w:wrap="around" w:vAnchor="text" w:hAnchor="text" w:xAlign="right" w:y="1"/>
                    <w:suppressOverlap/>
                    <w:jc w:val="both"/>
                    <w:rPr>
                      <w:rFonts w:ascii="Times New Roman" w:hAnsi="Times New Roman" w:cs="Times New Roman"/>
                      <w:color w:val="000000"/>
                    </w:rPr>
                  </w:pPr>
                  <w:r w:rsidRPr="000E070C">
                    <w:rPr>
                      <w:rFonts w:ascii="Times New Roman" w:eastAsia="Times New Roman" w:hAnsi="Times New Roman" w:cs="Times New Roman"/>
                      <w:bCs/>
                    </w:rPr>
                    <w:t>Rodiklio pavadinimas</w:t>
                  </w:r>
                </w:p>
              </w:tc>
              <w:tc>
                <w:tcPr>
                  <w:tcW w:w="1559" w:type="dxa"/>
                </w:tcPr>
                <w:p w14:paraId="2BDA3D46" w14:textId="303820A0" w:rsidR="009C48D6" w:rsidRPr="000E070C" w:rsidRDefault="009C48D6" w:rsidP="000E070C">
                  <w:pPr>
                    <w:framePr w:hSpace="180" w:wrap="around" w:vAnchor="text" w:hAnchor="text" w:xAlign="right" w:y="1"/>
                    <w:suppressOverlap/>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bCs/>
                    </w:rPr>
                    <w:t>Rodiklio kodas</w:t>
                  </w:r>
                </w:p>
              </w:tc>
              <w:tc>
                <w:tcPr>
                  <w:tcW w:w="1417" w:type="dxa"/>
                </w:tcPr>
                <w:p w14:paraId="6E6D67FD" w14:textId="74486F64" w:rsidR="009C48D6" w:rsidRPr="000E070C" w:rsidRDefault="009C48D6" w:rsidP="000E070C">
                  <w:pPr>
                    <w:framePr w:hSpace="180" w:wrap="around" w:vAnchor="text" w:hAnchor="text" w:xAlign="right" w:y="1"/>
                    <w:suppressOverlap/>
                    <w:rPr>
                      <w:rFonts w:ascii="Times New Roman" w:hAnsi="Times New Roman" w:cs="Times New Roman"/>
                      <w:color w:val="000000"/>
                    </w:rPr>
                  </w:pPr>
                  <w:r w:rsidRPr="000E070C">
                    <w:rPr>
                      <w:rFonts w:ascii="Times New Roman" w:eastAsia="Times New Roman" w:hAnsi="Times New Roman" w:cs="Times New Roman"/>
                      <w:bCs/>
                    </w:rPr>
                    <w:t>Matavimo vienetai</w:t>
                  </w:r>
                </w:p>
              </w:tc>
              <w:tc>
                <w:tcPr>
                  <w:tcW w:w="1985" w:type="dxa"/>
                </w:tcPr>
                <w:p w14:paraId="5CDE2FA0" w14:textId="19E6444B" w:rsidR="009C48D6" w:rsidRPr="000E070C" w:rsidRDefault="009C48D6" w:rsidP="000E070C">
                  <w:pPr>
                    <w:framePr w:hSpace="180" w:wrap="around" w:vAnchor="text" w:hAnchor="text" w:xAlign="right" w:y="1"/>
                    <w:suppressOverlap/>
                    <w:rPr>
                      <w:rFonts w:ascii="Times New Roman" w:hAnsi="Times New Roman" w:cs="Times New Roman"/>
                      <w:color w:val="000000"/>
                    </w:rPr>
                  </w:pPr>
                  <w:r w:rsidRPr="000E070C">
                    <w:rPr>
                      <w:rFonts w:ascii="Times New Roman" w:eastAsia="Times New Roman" w:hAnsi="Times New Roman" w:cs="Times New Roman"/>
                      <w:bCs/>
                    </w:rPr>
                    <w:t>Siektina galutinė reikšmė</w:t>
                  </w:r>
                </w:p>
              </w:tc>
            </w:tr>
            <w:tr w:rsidR="009C48D6" w:rsidRPr="000E070C" w14:paraId="01370093" w14:textId="77777777" w:rsidTr="007315C5">
              <w:tc>
                <w:tcPr>
                  <w:tcW w:w="1882" w:type="dxa"/>
                </w:tcPr>
                <w:p w14:paraId="2B211951" w14:textId="065BEE97" w:rsidR="009C48D6" w:rsidRPr="000E070C" w:rsidRDefault="005D704D" w:rsidP="000E070C">
                  <w:pPr>
                    <w:framePr w:hSpace="180" w:wrap="around" w:vAnchor="text" w:hAnchor="text" w:xAlign="right" w:y="1"/>
                    <w:suppressOverlap/>
                    <w:jc w:val="both"/>
                    <w:rPr>
                      <w:rFonts w:ascii="Times New Roman" w:eastAsia="Times New Roman" w:hAnsi="Times New Roman" w:cs="Times New Roman"/>
                      <w:bCs/>
                    </w:rPr>
                  </w:pPr>
                  <w:proofErr w:type="spellStart"/>
                  <w:r w:rsidRPr="000E070C">
                    <w:rPr>
                      <w:rFonts w:ascii="Times New Roman" w:hAnsi="Times New Roman" w:cs="Times New Roman"/>
                      <w:color w:val="000000"/>
                    </w:rPr>
                    <w:t>Gigabitinis</w:t>
                  </w:r>
                  <w:proofErr w:type="spellEnd"/>
                  <w:r w:rsidRPr="000E070C">
                    <w:rPr>
                      <w:rFonts w:ascii="Times New Roman" w:hAnsi="Times New Roman" w:cs="Times New Roman"/>
                      <w:color w:val="000000"/>
                    </w:rPr>
                    <w:t xml:space="preserve"> junglumas užtikrintas privačioms ir viešosioms įmonėms, nevyriausybinėms ir vyriausybinėms organizacijoms ir savivaldybių institucijoms (socialinę ir ekonominę pažangą skatinantiems subjektams)*</w:t>
                  </w:r>
                </w:p>
              </w:tc>
              <w:tc>
                <w:tcPr>
                  <w:tcW w:w="1559" w:type="dxa"/>
                </w:tcPr>
                <w:p w14:paraId="5ADB2DBC" w14:textId="77777777" w:rsidR="005D704D" w:rsidRPr="000E070C" w:rsidRDefault="005D704D" w:rsidP="000E070C">
                  <w:pPr>
                    <w:framePr w:hSpace="180" w:wrap="around" w:vAnchor="text" w:hAnchor="text" w:xAlign="right" w:y="1"/>
                    <w:suppressOverlap/>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shd w:val="clear" w:color="auto" w:fill="FFFFFF"/>
                      <w:lang w:eastAsia="lt-LT"/>
                    </w:rPr>
                    <w:t>RRF88 (R.S. 1088)</w:t>
                  </w:r>
                </w:p>
                <w:p w14:paraId="25765B04" w14:textId="77777777" w:rsidR="005D704D" w:rsidRPr="000E070C" w:rsidRDefault="005D704D" w:rsidP="000E070C">
                  <w:pPr>
                    <w:framePr w:hSpace="180" w:wrap="around" w:vAnchor="text" w:hAnchor="text" w:xAlign="right" w:y="1"/>
                    <w:suppressOverlap/>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shd w:val="clear" w:color="auto" w:fill="FFFFFF"/>
                      <w:lang w:eastAsia="lt-LT"/>
                    </w:rPr>
                    <w:t>(R-10-001-05-04-02-04) </w:t>
                  </w:r>
                </w:p>
                <w:p w14:paraId="2FD4F844" w14:textId="77777777" w:rsidR="009C48D6" w:rsidRPr="000E070C" w:rsidRDefault="009C48D6" w:rsidP="000E070C">
                  <w:pPr>
                    <w:framePr w:hSpace="180" w:wrap="around" w:vAnchor="text" w:hAnchor="text" w:xAlign="right" w:y="1"/>
                    <w:suppressOverlap/>
                    <w:jc w:val="center"/>
                    <w:rPr>
                      <w:rFonts w:ascii="Times New Roman" w:eastAsia="Times New Roman" w:hAnsi="Times New Roman" w:cs="Times New Roman"/>
                      <w:bCs/>
                    </w:rPr>
                  </w:pPr>
                </w:p>
              </w:tc>
              <w:tc>
                <w:tcPr>
                  <w:tcW w:w="1417" w:type="dxa"/>
                </w:tcPr>
                <w:p w14:paraId="18451941" w14:textId="61687A2B" w:rsidR="009C48D6" w:rsidRPr="000E070C" w:rsidRDefault="005D704D" w:rsidP="000E070C">
                  <w:pPr>
                    <w:framePr w:hSpace="180" w:wrap="around" w:vAnchor="text" w:hAnchor="text" w:xAlign="right" w:y="1"/>
                    <w:suppressOverlap/>
                    <w:rPr>
                      <w:rFonts w:ascii="Times New Roman" w:eastAsia="Times New Roman" w:hAnsi="Times New Roman" w:cs="Times New Roman"/>
                      <w:bCs/>
                    </w:rPr>
                  </w:pPr>
                  <w:r w:rsidRPr="000E070C">
                    <w:rPr>
                      <w:rFonts w:ascii="Times New Roman" w:hAnsi="Times New Roman" w:cs="Times New Roman"/>
                      <w:color w:val="000000"/>
                    </w:rPr>
                    <w:t>Vnt.</w:t>
                  </w:r>
                </w:p>
              </w:tc>
              <w:tc>
                <w:tcPr>
                  <w:tcW w:w="1985" w:type="dxa"/>
                </w:tcPr>
                <w:p w14:paraId="2DE69035" w14:textId="6CB92D11" w:rsidR="009C48D6" w:rsidRPr="000E070C" w:rsidRDefault="005D704D" w:rsidP="000E070C">
                  <w:pPr>
                    <w:framePr w:hSpace="180" w:wrap="around" w:vAnchor="text" w:hAnchor="text" w:xAlign="right" w:y="1"/>
                    <w:suppressOverlap/>
                    <w:rPr>
                      <w:rFonts w:ascii="Times New Roman" w:eastAsia="Times New Roman" w:hAnsi="Times New Roman" w:cs="Times New Roman"/>
                      <w:bCs/>
                    </w:rPr>
                  </w:pPr>
                  <w:r w:rsidRPr="000E070C">
                    <w:rPr>
                      <w:rFonts w:ascii="Times New Roman" w:hAnsi="Times New Roman" w:cs="Times New Roman"/>
                      <w:color w:val="000000"/>
                    </w:rPr>
                    <w:t>5 000 (2026 m.)</w:t>
                  </w:r>
                </w:p>
              </w:tc>
            </w:tr>
            <w:tr w:rsidR="009C48D6" w:rsidRPr="000E070C" w14:paraId="6107E2DF" w14:textId="77777777" w:rsidTr="007315C5">
              <w:tc>
                <w:tcPr>
                  <w:tcW w:w="1882" w:type="dxa"/>
                </w:tcPr>
                <w:p w14:paraId="0345670E" w14:textId="49E614B0" w:rsidR="009C48D6" w:rsidRPr="000E070C" w:rsidRDefault="005D704D" w:rsidP="000E070C">
                  <w:pPr>
                    <w:framePr w:hSpace="180" w:wrap="around" w:vAnchor="text" w:hAnchor="text" w:xAlign="right" w:y="1"/>
                    <w:suppressOverlap/>
                    <w:jc w:val="both"/>
                    <w:rPr>
                      <w:rFonts w:ascii="Times New Roman" w:eastAsia="Times New Roman" w:hAnsi="Times New Roman" w:cs="Times New Roman"/>
                      <w:bCs/>
                    </w:rPr>
                  </w:pPr>
                  <w:r w:rsidRPr="000E070C">
                    <w:rPr>
                      <w:rFonts w:ascii="Times New Roman" w:hAnsi="Times New Roman" w:cs="Times New Roman"/>
                      <w:color w:val="000000"/>
                    </w:rPr>
                    <w:t xml:space="preserve">Sukurta </w:t>
                  </w:r>
                  <w:proofErr w:type="spellStart"/>
                  <w:r w:rsidRPr="000E070C">
                    <w:rPr>
                      <w:rFonts w:ascii="Times New Roman" w:hAnsi="Times New Roman" w:cs="Times New Roman"/>
                      <w:color w:val="000000"/>
                    </w:rPr>
                    <w:t>gigabit</w:t>
                  </w:r>
                  <w:r w:rsidR="00A3167B" w:rsidRPr="000E070C">
                    <w:rPr>
                      <w:rFonts w:ascii="Times New Roman" w:hAnsi="Times New Roman" w:cs="Times New Roman"/>
                      <w:color w:val="000000"/>
                    </w:rPr>
                    <w:t>in</w:t>
                  </w:r>
                  <w:r w:rsidRPr="000E070C">
                    <w:rPr>
                      <w:rFonts w:ascii="Times New Roman" w:hAnsi="Times New Roman" w:cs="Times New Roman"/>
                      <w:color w:val="000000"/>
                    </w:rPr>
                    <w:t>ės</w:t>
                  </w:r>
                  <w:proofErr w:type="spellEnd"/>
                  <w:r w:rsidRPr="000E070C">
                    <w:rPr>
                      <w:rFonts w:ascii="Times New Roman" w:hAnsi="Times New Roman" w:cs="Times New Roman"/>
                      <w:color w:val="000000"/>
                    </w:rPr>
                    <w:t xml:space="preserve"> spartos infrastruktūra</w:t>
                  </w:r>
                </w:p>
              </w:tc>
              <w:tc>
                <w:tcPr>
                  <w:tcW w:w="1559" w:type="dxa"/>
                </w:tcPr>
                <w:p w14:paraId="5BEEFADE" w14:textId="77777777" w:rsidR="005D704D" w:rsidRPr="000E070C" w:rsidRDefault="005D704D" w:rsidP="000E070C">
                  <w:pPr>
                    <w:framePr w:hSpace="180" w:wrap="around" w:vAnchor="text" w:hAnchor="text" w:xAlign="right" w:y="1"/>
                    <w:suppressOverlap/>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shd w:val="clear" w:color="auto" w:fill="FFFFFF"/>
                      <w:lang w:eastAsia="lt-LT"/>
                    </w:rPr>
                    <w:t>RRF86 (P.S. 1086)</w:t>
                  </w:r>
                </w:p>
                <w:p w14:paraId="7A1B0B29" w14:textId="36032068" w:rsidR="005D704D" w:rsidRPr="000E070C" w:rsidRDefault="005D704D" w:rsidP="000E070C">
                  <w:pPr>
                    <w:framePr w:hSpace="180" w:wrap="around" w:vAnchor="text" w:hAnchor="text" w:xAlign="right" w:y="1"/>
                    <w:suppressOverlap/>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shd w:val="clear" w:color="auto" w:fill="FFFFFF"/>
                      <w:lang w:eastAsia="lt-LT"/>
                    </w:rPr>
                    <w:t>(P-10-001-05-04-02-0</w:t>
                  </w:r>
                  <w:r w:rsidR="004524EA" w:rsidRPr="000E070C">
                    <w:rPr>
                      <w:rFonts w:ascii="Times New Roman" w:eastAsia="Times New Roman" w:hAnsi="Times New Roman" w:cs="Times New Roman"/>
                      <w:color w:val="000000"/>
                      <w:shd w:val="clear" w:color="auto" w:fill="FFFFFF"/>
                      <w:lang w:eastAsia="lt-LT"/>
                    </w:rPr>
                    <w:t>3</w:t>
                  </w:r>
                  <w:r w:rsidRPr="000E070C">
                    <w:rPr>
                      <w:rFonts w:ascii="Times New Roman" w:eastAsia="Times New Roman" w:hAnsi="Times New Roman" w:cs="Times New Roman"/>
                      <w:color w:val="000000"/>
                      <w:shd w:val="clear" w:color="auto" w:fill="FFFFFF"/>
                      <w:lang w:eastAsia="lt-LT"/>
                    </w:rPr>
                    <w:t>)</w:t>
                  </w:r>
                </w:p>
                <w:p w14:paraId="188F46C6" w14:textId="77777777" w:rsidR="009C48D6" w:rsidRPr="000E070C" w:rsidRDefault="009C48D6" w:rsidP="000E070C">
                  <w:pPr>
                    <w:framePr w:hSpace="180" w:wrap="around" w:vAnchor="text" w:hAnchor="text" w:xAlign="right" w:y="1"/>
                    <w:suppressOverlap/>
                    <w:jc w:val="center"/>
                    <w:rPr>
                      <w:rFonts w:ascii="Times New Roman" w:eastAsia="Times New Roman" w:hAnsi="Times New Roman" w:cs="Times New Roman"/>
                      <w:bCs/>
                    </w:rPr>
                  </w:pPr>
                </w:p>
              </w:tc>
              <w:tc>
                <w:tcPr>
                  <w:tcW w:w="1417" w:type="dxa"/>
                </w:tcPr>
                <w:p w14:paraId="4B9AE6BC" w14:textId="423A0A1F" w:rsidR="009C48D6" w:rsidRPr="000E070C" w:rsidRDefault="005D704D" w:rsidP="000E070C">
                  <w:pPr>
                    <w:framePr w:hSpace="180" w:wrap="around" w:vAnchor="text" w:hAnchor="text" w:xAlign="right" w:y="1"/>
                    <w:suppressOverlap/>
                    <w:rPr>
                      <w:rFonts w:ascii="Times New Roman" w:eastAsia="Times New Roman" w:hAnsi="Times New Roman" w:cs="Times New Roman"/>
                      <w:bCs/>
                    </w:rPr>
                  </w:pPr>
                  <w:r w:rsidRPr="000E070C">
                    <w:rPr>
                      <w:rFonts w:ascii="Times New Roman" w:hAnsi="Times New Roman" w:cs="Times New Roman"/>
                      <w:color w:val="000000"/>
                    </w:rPr>
                    <w:t>Vnt.</w:t>
                  </w:r>
                </w:p>
              </w:tc>
              <w:tc>
                <w:tcPr>
                  <w:tcW w:w="1985" w:type="dxa"/>
                </w:tcPr>
                <w:p w14:paraId="10928BBF" w14:textId="2ADB217B" w:rsidR="009C48D6" w:rsidRPr="000E070C" w:rsidRDefault="005D704D" w:rsidP="000E070C">
                  <w:pPr>
                    <w:framePr w:hSpace="180" w:wrap="around" w:vAnchor="text" w:hAnchor="text" w:xAlign="right" w:y="1"/>
                    <w:suppressOverlap/>
                    <w:rPr>
                      <w:rFonts w:ascii="Times New Roman" w:eastAsia="Times New Roman" w:hAnsi="Times New Roman" w:cs="Times New Roman"/>
                      <w:bCs/>
                    </w:rPr>
                  </w:pPr>
                  <w:r w:rsidRPr="000E070C">
                    <w:rPr>
                      <w:rFonts w:ascii="Times New Roman" w:hAnsi="Times New Roman" w:cs="Times New Roman"/>
                      <w:color w:val="000000"/>
                    </w:rPr>
                    <w:t>50**</w:t>
                  </w:r>
                  <w:r w:rsidR="00BA0F09" w:rsidRPr="000E070C">
                    <w:rPr>
                      <w:rFonts w:ascii="Times New Roman" w:hAnsi="Times New Roman" w:cs="Times New Roman"/>
                      <w:color w:val="000000"/>
                    </w:rPr>
                    <w:t xml:space="preserve"> (2026 m.)</w:t>
                  </w:r>
                </w:p>
              </w:tc>
            </w:tr>
            <w:tr w:rsidR="009C48D6" w:rsidRPr="000E070C" w14:paraId="4210A9D4" w14:textId="77777777" w:rsidTr="007315C5">
              <w:tc>
                <w:tcPr>
                  <w:tcW w:w="1882" w:type="dxa"/>
                </w:tcPr>
                <w:p w14:paraId="66DDD3E3" w14:textId="6DE42336" w:rsidR="009C48D6" w:rsidRPr="000E070C" w:rsidRDefault="005D704D" w:rsidP="000E070C">
                  <w:pPr>
                    <w:framePr w:hSpace="180" w:wrap="around" w:vAnchor="text" w:hAnchor="text" w:xAlign="right" w:y="1"/>
                    <w:suppressOverlap/>
                    <w:jc w:val="both"/>
                    <w:rPr>
                      <w:rFonts w:ascii="Times New Roman" w:eastAsia="Times New Roman" w:hAnsi="Times New Roman" w:cs="Times New Roman"/>
                      <w:bCs/>
                    </w:rPr>
                  </w:pPr>
                  <w:r w:rsidRPr="000E070C">
                    <w:rPr>
                      <w:rFonts w:ascii="Times New Roman" w:hAnsi="Times New Roman" w:cs="Times New Roman"/>
                      <w:color w:val="000000"/>
                    </w:rPr>
                    <w:t xml:space="preserve">Sukurta </w:t>
                  </w:r>
                  <w:proofErr w:type="spellStart"/>
                  <w:r w:rsidRPr="000E070C">
                    <w:rPr>
                      <w:rFonts w:ascii="Times New Roman" w:hAnsi="Times New Roman" w:cs="Times New Roman"/>
                      <w:color w:val="000000"/>
                    </w:rPr>
                    <w:t>gigabit</w:t>
                  </w:r>
                  <w:r w:rsidR="00A3167B" w:rsidRPr="000E070C">
                    <w:rPr>
                      <w:rFonts w:ascii="Times New Roman" w:hAnsi="Times New Roman" w:cs="Times New Roman"/>
                      <w:color w:val="000000"/>
                    </w:rPr>
                    <w:t>in</w:t>
                  </w:r>
                  <w:r w:rsidRPr="000E070C">
                    <w:rPr>
                      <w:rFonts w:ascii="Times New Roman" w:hAnsi="Times New Roman" w:cs="Times New Roman"/>
                      <w:color w:val="000000"/>
                    </w:rPr>
                    <w:t>ės</w:t>
                  </w:r>
                  <w:proofErr w:type="spellEnd"/>
                  <w:r w:rsidRPr="000E070C">
                    <w:rPr>
                      <w:rFonts w:ascii="Times New Roman" w:hAnsi="Times New Roman" w:cs="Times New Roman"/>
                      <w:color w:val="000000"/>
                    </w:rPr>
                    <w:t xml:space="preserve"> spartos infrastruktūra</w:t>
                  </w:r>
                </w:p>
              </w:tc>
              <w:tc>
                <w:tcPr>
                  <w:tcW w:w="1559" w:type="dxa"/>
                </w:tcPr>
                <w:p w14:paraId="08AE580C" w14:textId="77777777" w:rsidR="005D704D" w:rsidRPr="000E070C" w:rsidRDefault="005D704D" w:rsidP="000E070C">
                  <w:pPr>
                    <w:framePr w:hSpace="180" w:wrap="around" w:vAnchor="text" w:hAnchor="text" w:xAlign="right" w:y="1"/>
                    <w:suppressOverlap/>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shd w:val="clear" w:color="auto" w:fill="FFFFFF"/>
                      <w:lang w:eastAsia="lt-LT"/>
                    </w:rPr>
                    <w:t>RRF8</w:t>
                  </w:r>
                  <w:r w:rsidRPr="000E070C">
                    <w:rPr>
                      <w:rFonts w:ascii="Times New Roman" w:eastAsia="Times New Roman" w:hAnsi="Times New Roman" w:cs="Times New Roman"/>
                      <w:b/>
                      <w:bCs/>
                      <w:caps/>
                      <w:color w:val="000000"/>
                      <w:lang w:eastAsia="lt-LT"/>
                    </w:rPr>
                    <w:t>7 (</w:t>
                  </w:r>
                  <w:r w:rsidRPr="000E070C">
                    <w:rPr>
                      <w:rFonts w:ascii="Times New Roman" w:eastAsia="Times New Roman" w:hAnsi="Times New Roman" w:cs="Times New Roman"/>
                      <w:color w:val="000000"/>
                      <w:shd w:val="clear" w:color="auto" w:fill="FFFFFF"/>
                      <w:lang w:eastAsia="lt-LT"/>
                    </w:rPr>
                    <w:t>P.S 1087)</w:t>
                  </w:r>
                </w:p>
                <w:p w14:paraId="23746E52" w14:textId="4091A066" w:rsidR="005D704D" w:rsidRPr="000E070C" w:rsidRDefault="005D704D" w:rsidP="000E070C">
                  <w:pPr>
                    <w:framePr w:hSpace="180" w:wrap="around" w:vAnchor="text" w:hAnchor="text" w:xAlign="right" w:y="1"/>
                    <w:suppressOverlap/>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shd w:val="clear" w:color="auto" w:fill="FFFFFF"/>
                      <w:lang w:eastAsia="lt-LT"/>
                    </w:rPr>
                    <w:t>(P-10-001-05-04-02-0</w:t>
                  </w:r>
                  <w:r w:rsidR="00A3167B" w:rsidRPr="000E070C">
                    <w:rPr>
                      <w:rFonts w:ascii="Times New Roman" w:eastAsia="Times New Roman" w:hAnsi="Times New Roman" w:cs="Times New Roman"/>
                      <w:color w:val="000000"/>
                      <w:shd w:val="clear" w:color="auto" w:fill="FFFFFF"/>
                      <w:lang w:eastAsia="lt-LT"/>
                    </w:rPr>
                    <w:t>4</w:t>
                  </w:r>
                  <w:r w:rsidRPr="000E070C">
                    <w:rPr>
                      <w:rFonts w:ascii="Times New Roman" w:eastAsia="Times New Roman" w:hAnsi="Times New Roman" w:cs="Times New Roman"/>
                      <w:color w:val="000000"/>
                      <w:shd w:val="clear" w:color="auto" w:fill="FFFFFF"/>
                      <w:lang w:eastAsia="lt-LT"/>
                    </w:rPr>
                    <w:t>)</w:t>
                  </w:r>
                </w:p>
                <w:p w14:paraId="67169869" w14:textId="77777777" w:rsidR="009C48D6" w:rsidRPr="000E070C" w:rsidRDefault="009C48D6" w:rsidP="000E070C">
                  <w:pPr>
                    <w:framePr w:hSpace="180" w:wrap="around" w:vAnchor="text" w:hAnchor="text" w:xAlign="right" w:y="1"/>
                    <w:suppressOverlap/>
                    <w:jc w:val="center"/>
                    <w:rPr>
                      <w:rFonts w:ascii="Times New Roman" w:eastAsia="Times New Roman" w:hAnsi="Times New Roman" w:cs="Times New Roman"/>
                      <w:bCs/>
                    </w:rPr>
                  </w:pPr>
                </w:p>
              </w:tc>
              <w:tc>
                <w:tcPr>
                  <w:tcW w:w="1417" w:type="dxa"/>
                </w:tcPr>
                <w:p w14:paraId="68E1D207" w14:textId="7E734886" w:rsidR="009C48D6" w:rsidRPr="000E070C" w:rsidRDefault="005D704D" w:rsidP="000E070C">
                  <w:pPr>
                    <w:framePr w:hSpace="180" w:wrap="around" w:vAnchor="text" w:hAnchor="text" w:xAlign="right" w:y="1"/>
                    <w:suppressOverlap/>
                    <w:rPr>
                      <w:rFonts w:ascii="Times New Roman" w:eastAsia="Times New Roman" w:hAnsi="Times New Roman" w:cs="Times New Roman"/>
                      <w:bCs/>
                    </w:rPr>
                  </w:pPr>
                  <w:r w:rsidRPr="000E070C">
                    <w:rPr>
                      <w:rFonts w:ascii="Times New Roman" w:hAnsi="Times New Roman" w:cs="Times New Roman"/>
                      <w:color w:val="000000"/>
                    </w:rPr>
                    <w:t>Km</w:t>
                  </w:r>
                </w:p>
              </w:tc>
              <w:tc>
                <w:tcPr>
                  <w:tcW w:w="1985" w:type="dxa"/>
                </w:tcPr>
                <w:p w14:paraId="3A43473C" w14:textId="14FF5EAF" w:rsidR="009C48D6" w:rsidRPr="000E070C" w:rsidRDefault="005D704D" w:rsidP="000E070C">
                  <w:pPr>
                    <w:framePr w:hSpace="180" w:wrap="around" w:vAnchor="text" w:hAnchor="text" w:xAlign="right" w:y="1"/>
                    <w:suppressOverlap/>
                    <w:rPr>
                      <w:rFonts w:ascii="Times New Roman" w:eastAsia="Times New Roman" w:hAnsi="Times New Roman" w:cs="Times New Roman"/>
                      <w:bCs/>
                    </w:rPr>
                  </w:pPr>
                  <w:r w:rsidRPr="000E070C">
                    <w:rPr>
                      <w:rFonts w:ascii="Times New Roman" w:hAnsi="Times New Roman" w:cs="Times New Roman"/>
                      <w:color w:val="000000"/>
                    </w:rPr>
                    <w:t>2</w:t>
                  </w:r>
                  <w:r w:rsidR="00BA0F09" w:rsidRPr="000E070C">
                    <w:rPr>
                      <w:rFonts w:ascii="Times New Roman" w:hAnsi="Times New Roman" w:cs="Times New Roman"/>
                      <w:color w:val="000000"/>
                    </w:rPr>
                    <w:t> </w:t>
                  </w:r>
                  <w:r w:rsidRPr="000E070C">
                    <w:rPr>
                      <w:rFonts w:ascii="Times New Roman" w:hAnsi="Times New Roman" w:cs="Times New Roman"/>
                      <w:color w:val="000000"/>
                    </w:rPr>
                    <w:t>000</w:t>
                  </w:r>
                  <w:r w:rsidR="00BA0F09" w:rsidRPr="000E070C">
                    <w:rPr>
                      <w:rFonts w:ascii="Times New Roman" w:hAnsi="Times New Roman" w:cs="Times New Roman"/>
                      <w:color w:val="000000"/>
                    </w:rPr>
                    <w:t xml:space="preserve"> (2026 m.)</w:t>
                  </w:r>
                </w:p>
              </w:tc>
            </w:tr>
          </w:tbl>
          <w:p w14:paraId="697CDE1A" w14:textId="0CAD872C" w:rsidR="009C48D6" w:rsidRPr="000E070C" w:rsidRDefault="005D704D" w:rsidP="004F62D3">
            <w:pPr>
              <w:jc w:val="both"/>
              <w:rPr>
                <w:rFonts w:ascii="Times New Roman" w:eastAsia="Times New Roman" w:hAnsi="Times New Roman" w:cs="Times New Roman"/>
              </w:rPr>
            </w:pPr>
            <w:r w:rsidRPr="000E070C">
              <w:rPr>
                <w:rFonts w:ascii="Times New Roman" w:eastAsia="Times New Roman" w:hAnsi="Times New Roman" w:cs="Times New Roman"/>
              </w:rPr>
              <w:t>Pastabos:</w:t>
            </w:r>
          </w:p>
          <w:p w14:paraId="2E0500E1" w14:textId="77777777" w:rsidR="004F62D3" w:rsidRPr="000E070C" w:rsidRDefault="00622FF2" w:rsidP="00622FF2">
            <w:pPr>
              <w:spacing w:line="276" w:lineRule="atLeast"/>
              <w:jc w:val="both"/>
              <w:rPr>
                <w:rFonts w:ascii="Times New Roman" w:eastAsia="Times New Roman" w:hAnsi="Times New Roman" w:cs="Times New Roman"/>
                <w:i/>
                <w:iCs/>
                <w:color w:val="000000"/>
                <w:lang w:eastAsia="lt-LT"/>
              </w:rPr>
            </w:pPr>
            <w:r w:rsidRPr="000E070C">
              <w:rPr>
                <w:rFonts w:ascii="Times New Roman" w:eastAsia="Times New Roman" w:hAnsi="Times New Roman" w:cs="Times New Roman"/>
                <w:color w:val="000000"/>
                <w:lang w:eastAsia="lt-LT"/>
              </w:rPr>
              <w:t>Europos Komisijos reglamente (ES) Nr. 651/2014 nurodytas sąvokos „socialinę ir ekonominę pažangą skatinantys subjektai“ apibrėžimas: (angl.) „</w:t>
            </w:r>
            <w:proofErr w:type="spellStart"/>
            <w:r w:rsidRPr="000E070C">
              <w:rPr>
                <w:rFonts w:ascii="Times New Roman" w:eastAsia="Times New Roman" w:hAnsi="Times New Roman" w:cs="Times New Roman"/>
                <w:color w:val="000000"/>
                <w:lang w:eastAsia="lt-LT"/>
              </w:rPr>
              <w:t>Socioeconomic</w:t>
            </w:r>
            <w:proofErr w:type="spellEnd"/>
            <w:r w:rsidRPr="000E070C">
              <w:rPr>
                <w:rFonts w:ascii="Times New Roman" w:eastAsia="Times New Roman" w:hAnsi="Times New Roman" w:cs="Times New Roman"/>
                <w:color w:val="000000"/>
                <w:lang w:eastAsia="lt-LT"/>
              </w:rPr>
              <w:t xml:space="preserve"> </w:t>
            </w:r>
            <w:proofErr w:type="spellStart"/>
            <w:r w:rsidRPr="000E070C">
              <w:rPr>
                <w:rFonts w:ascii="Times New Roman" w:eastAsia="Times New Roman" w:hAnsi="Times New Roman" w:cs="Times New Roman"/>
                <w:color w:val="000000"/>
                <w:lang w:eastAsia="lt-LT"/>
              </w:rPr>
              <w:t>drivers</w:t>
            </w:r>
            <w:proofErr w:type="spellEnd"/>
            <w:r w:rsidRPr="000E070C">
              <w:rPr>
                <w:rFonts w:ascii="Times New Roman" w:eastAsia="Times New Roman" w:hAnsi="Times New Roman" w:cs="Times New Roman"/>
                <w:color w:val="000000"/>
                <w:lang w:eastAsia="lt-LT"/>
              </w:rPr>
              <w:t>“ </w:t>
            </w:r>
            <w:proofErr w:type="spellStart"/>
            <w:r w:rsidRPr="000E070C">
              <w:rPr>
                <w:rFonts w:ascii="Times New Roman" w:eastAsia="Times New Roman" w:hAnsi="Times New Roman" w:cs="Times New Roman"/>
                <w:i/>
                <w:iCs/>
                <w:color w:val="000000"/>
                <w:lang w:eastAsia="lt-LT"/>
              </w:rPr>
              <w:t>means</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entities</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which</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by</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their</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mission</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nature</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and</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location</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can</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directly</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or</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indirectly</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generate</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important</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socioeconomic</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benefits</w:t>
            </w:r>
            <w:proofErr w:type="spellEnd"/>
            <w:r w:rsidRPr="000E070C">
              <w:rPr>
                <w:rFonts w:ascii="Times New Roman" w:eastAsia="Times New Roman" w:hAnsi="Times New Roman" w:cs="Times New Roman"/>
                <w:i/>
                <w:iCs/>
                <w:color w:val="000000"/>
                <w:lang w:eastAsia="lt-LT"/>
              </w:rPr>
              <w:t xml:space="preserve"> to </w:t>
            </w:r>
            <w:proofErr w:type="spellStart"/>
            <w:r w:rsidRPr="000E070C">
              <w:rPr>
                <w:rFonts w:ascii="Times New Roman" w:eastAsia="Times New Roman" w:hAnsi="Times New Roman" w:cs="Times New Roman"/>
                <w:i/>
                <w:iCs/>
                <w:color w:val="000000"/>
                <w:lang w:eastAsia="lt-LT"/>
              </w:rPr>
              <w:t>citizens</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business</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and</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local</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communities</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located</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in</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their</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surrounding</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territory</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or</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in</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their</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area</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of</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influence</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including</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among</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others</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public</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authorities</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public</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or</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private</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entities</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entrusted</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with</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the</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operation</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of</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services</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of</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general</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interest</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or</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of</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services</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or</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general</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economic</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interest</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as</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set</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out</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in</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Article</w:t>
            </w:r>
            <w:proofErr w:type="spellEnd"/>
            <w:r w:rsidRPr="000E070C">
              <w:rPr>
                <w:rFonts w:ascii="Times New Roman" w:eastAsia="Times New Roman" w:hAnsi="Times New Roman" w:cs="Times New Roman"/>
                <w:i/>
                <w:iCs/>
                <w:color w:val="000000"/>
                <w:lang w:eastAsia="lt-LT"/>
              </w:rPr>
              <w:t xml:space="preserve"> 106(2) </w:t>
            </w:r>
            <w:proofErr w:type="spellStart"/>
            <w:r w:rsidRPr="000E070C">
              <w:rPr>
                <w:rFonts w:ascii="Times New Roman" w:eastAsia="Times New Roman" w:hAnsi="Times New Roman" w:cs="Times New Roman"/>
                <w:i/>
                <w:iCs/>
                <w:color w:val="000000"/>
                <w:lang w:eastAsia="lt-LT"/>
              </w:rPr>
              <w:t>of</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the</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Treaty</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and</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digitally</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intensive</w:t>
            </w:r>
            <w:proofErr w:type="spellEnd"/>
            <w:r w:rsidRPr="000E070C">
              <w:rPr>
                <w:rFonts w:ascii="Times New Roman" w:eastAsia="Times New Roman" w:hAnsi="Times New Roman" w:cs="Times New Roman"/>
                <w:i/>
                <w:iCs/>
                <w:color w:val="000000"/>
                <w:lang w:eastAsia="lt-LT"/>
              </w:rPr>
              <w:t xml:space="preserve"> </w:t>
            </w:r>
            <w:proofErr w:type="spellStart"/>
            <w:r w:rsidRPr="000E070C">
              <w:rPr>
                <w:rFonts w:ascii="Times New Roman" w:eastAsia="Times New Roman" w:hAnsi="Times New Roman" w:cs="Times New Roman"/>
                <w:i/>
                <w:iCs/>
                <w:color w:val="000000"/>
                <w:lang w:eastAsia="lt-LT"/>
              </w:rPr>
              <w:t>enterprises</w:t>
            </w:r>
            <w:proofErr w:type="spellEnd"/>
            <w:r w:rsidRPr="000E070C">
              <w:rPr>
                <w:rFonts w:ascii="Times New Roman" w:eastAsia="Times New Roman" w:hAnsi="Times New Roman" w:cs="Times New Roman"/>
                <w:i/>
                <w:iCs/>
                <w:color w:val="000000"/>
                <w:lang w:eastAsia="lt-LT"/>
              </w:rPr>
              <w:t>.</w:t>
            </w:r>
          </w:p>
          <w:p w14:paraId="0452DC15" w14:textId="6CAD4360" w:rsidR="00622FF2" w:rsidRPr="000E070C" w:rsidRDefault="00622FF2" w:rsidP="00622FF2">
            <w:pPr>
              <w:spacing w:line="276" w:lineRule="atLeast"/>
              <w:jc w:val="both"/>
              <w:rPr>
                <w:rFonts w:ascii="Times New Roman" w:eastAsia="Times New Roman" w:hAnsi="Times New Roman" w:cs="Times New Roman"/>
                <w:bCs/>
                <w:iCs/>
              </w:rPr>
            </w:pPr>
            <w:r w:rsidRPr="000E070C">
              <w:rPr>
                <w:rFonts w:ascii="Times New Roman" w:hAnsi="Times New Roman" w:cs="Times New Roman"/>
                <w:color w:val="000000"/>
              </w:rPr>
              <w:t xml:space="preserve">**Pasikeitus socialinę ir ekonominę pažangą skatinančių objektų sąrašo informacijai, atitinkamai pasikeis objektų reitingavimo pozicijos bei </w:t>
            </w:r>
            <w:r w:rsidRPr="000E070C">
              <w:rPr>
                <w:rFonts w:ascii="Times New Roman" w:hAnsi="Times New Roman" w:cs="Times New Roman"/>
                <w:color w:val="000000"/>
              </w:rPr>
              <w:lastRenderedPageBreak/>
              <w:t>planuojamos įrengti infrastruktūros apimtis, tai gali turėti įtakos prieigos technologijų pakeitimui, todėl keičiantis technologiniam sprendimui siektina rodiklių reikšmė gali keistis nekeičiant tikslo prijungti 5 000 socialinę ir ekonominę pažangą skatinančių objektų.</w:t>
            </w:r>
          </w:p>
        </w:tc>
      </w:tr>
      <w:tr w:rsidR="00DC7931" w:rsidRPr="000E070C" w14:paraId="56BB34D7" w14:textId="77777777" w:rsidTr="0061273A">
        <w:trPr>
          <w:gridAfter w:val="1"/>
          <w:wAfter w:w="15" w:type="dxa"/>
        </w:trPr>
        <w:tc>
          <w:tcPr>
            <w:tcW w:w="766" w:type="dxa"/>
          </w:tcPr>
          <w:p w14:paraId="7D80E5A0" w14:textId="77777777" w:rsidR="00962A9D" w:rsidRPr="000E070C" w:rsidRDefault="00962A9D" w:rsidP="00F42617">
            <w:pPr>
              <w:pStyle w:val="Heading2"/>
              <w:spacing w:before="0"/>
              <w:ind w:left="0" w:firstLine="0"/>
              <w:rPr>
                <w:rFonts w:ascii="Times New Roman" w:hAnsi="Times New Roman" w:cs="Times New Roman"/>
                <w:sz w:val="22"/>
                <w:szCs w:val="22"/>
              </w:rPr>
            </w:pPr>
          </w:p>
        </w:tc>
        <w:tc>
          <w:tcPr>
            <w:tcW w:w="2631" w:type="dxa"/>
          </w:tcPr>
          <w:p w14:paraId="54F633B8" w14:textId="77777777" w:rsidR="00962A9D" w:rsidRPr="000E070C" w:rsidRDefault="00962A9D" w:rsidP="00F42617">
            <w:pPr>
              <w:spacing w:after="120"/>
              <w:rPr>
                <w:rFonts w:ascii="Times New Roman" w:eastAsia="Times New Roman" w:hAnsi="Times New Roman" w:cs="Times New Roman"/>
                <w:b/>
              </w:rPr>
            </w:pPr>
            <w:r w:rsidRPr="000E070C">
              <w:rPr>
                <w:rFonts w:ascii="Times New Roman" w:hAnsi="Times New Roman" w:cs="Times New Roman"/>
                <w:b/>
              </w:rPr>
              <w:t>Finansuojamos veiklos</w:t>
            </w:r>
          </w:p>
        </w:tc>
        <w:tc>
          <w:tcPr>
            <w:tcW w:w="7068" w:type="dxa"/>
            <w:gridSpan w:val="4"/>
          </w:tcPr>
          <w:p w14:paraId="33A78ACE" w14:textId="041087B3" w:rsidR="00962A9D" w:rsidRPr="000E070C" w:rsidRDefault="00F373FE" w:rsidP="002B3757">
            <w:pPr>
              <w:pStyle w:val="ListParagraph"/>
              <w:numPr>
                <w:ilvl w:val="0"/>
                <w:numId w:val="35"/>
              </w:numPr>
              <w:jc w:val="both"/>
              <w:rPr>
                <w:rFonts w:ascii="Times New Roman" w:hAnsi="Times New Roman" w:cs="Times New Roman"/>
                <w:color w:val="000000"/>
              </w:rPr>
            </w:pPr>
            <w:r w:rsidRPr="000E070C">
              <w:rPr>
                <w:rFonts w:ascii="Times New Roman" w:hAnsi="Times New Roman" w:cs="Times New Roman"/>
                <w:color w:val="000000"/>
              </w:rPr>
              <w:t xml:space="preserve">1. </w:t>
            </w:r>
            <w:r w:rsidR="00E037BA" w:rsidRPr="000E070C">
              <w:rPr>
                <w:rFonts w:ascii="Times New Roman" w:hAnsi="Times New Roman" w:cs="Times New Roman"/>
                <w:color w:val="000000"/>
              </w:rPr>
              <w:t>Itin didelio pralaidumo elektroninių ryšių infrastruktūros plėtra</w:t>
            </w:r>
            <w:r w:rsidR="00F63D32" w:rsidRPr="000E070C">
              <w:rPr>
                <w:rFonts w:ascii="Times New Roman" w:hAnsi="Times New Roman" w:cs="Times New Roman"/>
                <w:color w:val="000000"/>
              </w:rPr>
              <w:t xml:space="preserve"> (Sostinės ir  Vidurio ir Vakarų Lietuvos regionai).</w:t>
            </w:r>
          </w:p>
          <w:p w14:paraId="7F96C973" w14:textId="089AD866" w:rsidR="00C2624F" w:rsidRPr="000E070C" w:rsidRDefault="007629CB" w:rsidP="00F67FEC">
            <w:pPr>
              <w:pStyle w:val="ListParagraph"/>
              <w:numPr>
                <w:ilvl w:val="0"/>
                <w:numId w:val="35"/>
              </w:numPr>
              <w:jc w:val="both"/>
              <w:rPr>
                <w:rFonts w:ascii="Times New Roman" w:hAnsi="Times New Roman" w:cs="Times New Roman"/>
                <w:color w:val="000000"/>
              </w:rPr>
            </w:pPr>
            <w:r w:rsidRPr="000E070C">
              <w:rPr>
                <w:rFonts w:ascii="Times New Roman" w:hAnsi="Times New Roman" w:cs="Times New Roman"/>
                <w:color w:val="000000"/>
              </w:rPr>
              <w:t xml:space="preserve">3.2 </w:t>
            </w:r>
            <w:proofErr w:type="spellStart"/>
            <w:r w:rsidR="00F63D32" w:rsidRPr="000E070C">
              <w:rPr>
                <w:rFonts w:ascii="Times New Roman" w:hAnsi="Times New Roman" w:cs="Times New Roman"/>
                <w:color w:val="000000"/>
              </w:rPr>
              <w:t>Gigabitinės</w:t>
            </w:r>
            <w:proofErr w:type="spellEnd"/>
            <w:r w:rsidR="00F63D32" w:rsidRPr="000E070C">
              <w:rPr>
                <w:rFonts w:ascii="Times New Roman" w:hAnsi="Times New Roman" w:cs="Times New Roman"/>
                <w:color w:val="000000"/>
              </w:rPr>
              <w:t xml:space="preserve"> spartos ryšys skaitmeninei veiklai imlioms organizacijoms</w:t>
            </w:r>
            <w:r w:rsidRPr="000E070C">
              <w:rPr>
                <w:rFonts w:ascii="Times New Roman" w:hAnsi="Times New Roman" w:cs="Times New Roman"/>
                <w:color w:val="000000"/>
              </w:rPr>
              <w:t>.</w:t>
            </w:r>
          </w:p>
        </w:tc>
      </w:tr>
      <w:tr w:rsidR="00DC7931" w:rsidRPr="000E070C" w14:paraId="3CBD5F0B" w14:textId="77777777" w:rsidTr="0061273A">
        <w:trPr>
          <w:gridAfter w:val="1"/>
          <w:wAfter w:w="15" w:type="dxa"/>
        </w:trPr>
        <w:tc>
          <w:tcPr>
            <w:tcW w:w="766" w:type="dxa"/>
          </w:tcPr>
          <w:p w14:paraId="66E703E1" w14:textId="77777777" w:rsidR="00962A9D" w:rsidRPr="000E070C" w:rsidRDefault="00962A9D" w:rsidP="00F42617">
            <w:pPr>
              <w:pStyle w:val="Heading2"/>
              <w:spacing w:before="0"/>
              <w:ind w:left="0" w:firstLine="0"/>
              <w:rPr>
                <w:rFonts w:ascii="Times New Roman" w:hAnsi="Times New Roman" w:cs="Times New Roman"/>
                <w:sz w:val="22"/>
                <w:szCs w:val="22"/>
              </w:rPr>
            </w:pPr>
          </w:p>
        </w:tc>
        <w:tc>
          <w:tcPr>
            <w:tcW w:w="2631" w:type="dxa"/>
          </w:tcPr>
          <w:p w14:paraId="478CBE88" w14:textId="77777777" w:rsidR="00962A9D" w:rsidRPr="000E070C" w:rsidRDefault="00962A9D" w:rsidP="00F42617">
            <w:pPr>
              <w:spacing w:after="120"/>
              <w:rPr>
                <w:rFonts w:ascii="Times New Roman" w:eastAsia="Times New Roman" w:hAnsi="Times New Roman" w:cs="Times New Roman"/>
                <w:b/>
              </w:rPr>
            </w:pPr>
            <w:r w:rsidRPr="000E070C">
              <w:rPr>
                <w:rFonts w:ascii="Times New Roman" w:hAnsi="Times New Roman" w:cs="Times New Roman"/>
                <w:b/>
              </w:rPr>
              <w:t>Kita informacija</w:t>
            </w:r>
          </w:p>
        </w:tc>
        <w:tc>
          <w:tcPr>
            <w:tcW w:w="7068" w:type="dxa"/>
            <w:gridSpan w:val="4"/>
          </w:tcPr>
          <w:p w14:paraId="7D76418B" w14:textId="60F517AF" w:rsidR="00962A9D" w:rsidRPr="000E070C" w:rsidRDefault="00D569A5" w:rsidP="00F42617">
            <w:pPr>
              <w:rPr>
                <w:rFonts w:ascii="Times New Roman" w:eastAsia="Times New Roman" w:hAnsi="Times New Roman" w:cs="Times New Roman"/>
                <w:i/>
              </w:rPr>
            </w:pPr>
            <w:r w:rsidRPr="000E070C">
              <w:rPr>
                <w:rFonts w:ascii="Times New Roman" w:eastAsia="Times New Roman" w:hAnsi="Times New Roman" w:cs="Times New Roman"/>
                <w:i/>
              </w:rPr>
              <w:t>-</w:t>
            </w:r>
          </w:p>
        </w:tc>
      </w:tr>
      <w:tr w:rsidR="00DC7931" w:rsidRPr="000E070C" w14:paraId="5BC44C6F" w14:textId="77777777" w:rsidTr="0061273A">
        <w:trPr>
          <w:gridAfter w:val="1"/>
          <w:wAfter w:w="15" w:type="dxa"/>
        </w:trPr>
        <w:tc>
          <w:tcPr>
            <w:tcW w:w="766" w:type="dxa"/>
          </w:tcPr>
          <w:p w14:paraId="47F3F20D" w14:textId="77777777" w:rsidR="00962A9D" w:rsidRPr="000E070C" w:rsidRDefault="00962A9D" w:rsidP="00F42617">
            <w:pPr>
              <w:pStyle w:val="Heading2"/>
              <w:spacing w:before="0"/>
              <w:ind w:left="0" w:firstLine="0"/>
              <w:rPr>
                <w:rFonts w:ascii="Times New Roman" w:hAnsi="Times New Roman" w:cs="Times New Roman"/>
                <w:sz w:val="22"/>
                <w:szCs w:val="22"/>
              </w:rPr>
            </w:pPr>
          </w:p>
        </w:tc>
        <w:tc>
          <w:tcPr>
            <w:tcW w:w="2631" w:type="dxa"/>
          </w:tcPr>
          <w:p w14:paraId="7499BA61" w14:textId="77777777" w:rsidR="00962A9D" w:rsidRPr="000E070C" w:rsidRDefault="00962A9D" w:rsidP="00F42617">
            <w:pPr>
              <w:spacing w:after="120"/>
              <w:rPr>
                <w:rFonts w:ascii="Times New Roman" w:eastAsia="Times New Roman" w:hAnsi="Times New Roman" w:cs="Times New Roman"/>
                <w:b/>
              </w:rPr>
            </w:pPr>
            <w:r w:rsidRPr="000E070C">
              <w:rPr>
                <w:rFonts w:ascii="Times New Roman" w:eastAsia="Times New Roman" w:hAnsi="Times New Roman" w:cs="Times New Roman"/>
                <w:b/>
              </w:rPr>
              <w:t>Dokumentai</w:t>
            </w:r>
          </w:p>
        </w:tc>
        <w:tc>
          <w:tcPr>
            <w:tcW w:w="7068" w:type="dxa"/>
            <w:gridSpan w:val="4"/>
          </w:tcPr>
          <w:p w14:paraId="0522F093" w14:textId="48E863B5" w:rsidR="00F942B8" w:rsidRPr="000E070C" w:rsidRDefault="00F942B8" w:rsidP="00F42617">
            <w:pPr>
              <w:jc w:val="both"/>
              <w:rPr>
                <w:rFonts w:ascii="Times New Roman" w:eastAsia="Times New Roman" w:hAnsi="Times New Roman" w:cs="Times New Roman"/>
              </w:rPr>
            </w:pPr>
            <w:r w:rsidRPr="000E070C">
              <w:rPr>
                <w:rFonts w:ascii="Times New Roman" w:eastAsia="Times New Roman" w:hAnsi="Times New Roman" w:cs="Times New Roman"/>
              </w:rPr>
              <w:t xml:space="preserve">Lietuvos Respublikos susisiekimo ministro 2022 m. </w:t>
            </w:r>
            <w:r w:rsidR="00C56468" w:rsidRPr="000E070C">
              <w:rPr>
                <w:rFonts w:ascii="Times New Roman" w:eastAsia="Times New Roman" w:hAnsi="Times New Roman" w:cs="Times New Roman"/>
              </w:rPr>
              <w:t>gruodžio</w:t>
            </w:r>
            <w:r w:rsidRPr="000E070C">
              <w:rPr>
                <w:rFonts w:ascii="Times New Roman" w:eastAsia="Times New Roman" w:hAnsi="Times New Roman" w:cs="Times New Roman"/>
              </w:rPr>
              <w:t xml:space="preserve"> 2 d. įsakymu Nr. 3-5</w:t>
            </w:r>
            <w:r w:rsidR="00C56468" w:rsidRPr="000E070C">
              <w:rPr>
                <w:rFonts w:ascii="Times New Roman" w:eastAsia="Times New Roman" w:hAnsi="Times New Roman" w:cs="Times New Roman"/>
              </w:rPr>
              <w:t>48</w:t>
            </w:r>
            <w:r w:rsidRPr="000E070C">
              <w:rPr>
                <w:rFonts w:ascii="Times New Roman" w:eastAsia="Times New Roman" w:hAnsi="Times New Roman" w:cs="Times New Roman"/>
              </w:rPr>
              <w:t xml:space="preserve"> „</w:t>
            </w:r>
            <w:r w:rsidR="00C56468" w:rsidRPr="000E070C">
              <w:rPr>
                <w:rFonts w:ascii="Times New Roman" w:hAnsi="Times New Roman" w:cs="Times New Roman"/>
              </w:rPr>
              <w:t>Dėl 2022–2030 metų plėtros programos valdytojos Lietuvos Respublikos susisiekimo ministerijos susisiekimo plėtros programos pažangos priemonės Nr. 10-001-05-04-02 „Skatinti pažangių elektroninių ryšių technologijų ir naujos kartos ryšio tinklų (įskaitant 5G ryšį) plėtrą“ aprašo patvirtinimo</w:t>
            </w:r>
            <w:r w:rsidRPr="000E070C">
              <w:rPr>
                <w:rFonts w:ascii="Times New Roman" w:eastAsia="Times New Roman" w:hAnsi="Times New Roman" w:cs="Times New Roman"/>
              </w:rPr>
              <w:t xml:space="preserve">“ </w:t>
            </w:r>
            <w:r w:rsidR="00C56468" w:rsidRPr="000E070C">
              <w:rPr>
                <w:rFonts w:ascii="Times New Roman" w:eastAsia="Times New Roman" w:hAnsi="Times New Roman" w:cs="Times New Roman"/>
              </w:rPr>
              <w:t xml:space="preserve">patvirtintas </w:t>
            </w:r>
            <w:r w:rsidR="00C56468" w:rsidRPr="000E070C">
              <w:rPr>
                <w:rFonts w:ascii="Times New Roman" w:hAnsi="Times New Roman" w:cs="Times New Roman"/>
              </w:rPr>
              <w:t>2022–2030 metų plėtros programos valdytojos Lietuvos Respublikos susisiekimo ministerijos susisiekimo plėtros programos pažangos priemonės Nr. 10-001-05-04-02 „Skatinti pažangių elektroninių ryšių technologijų ir naujos kartos ryšio tinklų (įskaitant 5G ryšį) plėtrą“ aprašas</w:t>
            </w:r>
            <w:r w:rsidRPr="000E070C">
              <w:rPr>
                <w:rFonts w:ascii="Times New Roman" w:eastAsia="Times New Roman" w:hAnsi="Times New Roman" w:cs="Times New Roman"/>
              </w:rPr>
              <w:t>:</w:t>
            </w:r>
          </w:p>
          <w:p w14:paraId="4D09D68B" w14:textId="01D406D8" w:rsidR="00C56468" w:rsidRPr="000E070C" w:rsidRDefault="000E070C" w:rsidP="00C56468">
            <w:pPr>
              <w:jc w:val="both"/>
              <w:rPr>
                <w:rFonts w:ascii="Times New Roman" w:eastAsia="Times New Roman" w:hAnsi="Times New Roman" w:cs="Times New Roman"/>
              </w:rPr>
            </w:pPr>
            <w:hyperlink r:id="rId11" w:history="1">
              <w:r w:rsidR="00C56468" w:rsidRPr="000E070C">
                <w:rPr>
                  <w:rStyle w:val="Hyperlink"/>
                  <w:rFonts w:ascii="Times New Roman" w:eastAsia="Times New Roman" w:hAnsi="Times New Roman" w:cs="Times New Roman"/>
                </w:rPr>
                <w:t>https://www.e-tar.lt/portal/lt/legalAct/34078b00746211edbc04912defe897d1</w:t>
              </w:r>
            </w:hyperlink>
          </w:p>
          <w:p w14:paraId="48901D63" w14:textId="785AC378" w:rsidR="00962A9D" w:rsidRPr="000E070C" w:rsidRDefault="00C56468" w:rsidP="00C56468">
            <w:pPr>
              <w:jc w:val="both"/>
              <w:rPr>
                <w:rFonts w:ascii="Times New Roman" w:eastAsia="Times New Roman" w:hAnsi="Times New Roman" w:cs="Times New Roman"/>
              </w:rPr>
            </w:pPr>
            <w:r w:rsidRPr="000E070C">
              <w:rPr>
                <w:rFonts w:ascii="Times New Roman" w:eastAsia="Times New Roman" w:hAnsi="Times New Roman" w:cs="Times New Roman"/>
                <w:i/>
              </w:rPr>
              <w:t xml:space="preserve"> </w:t>
            </w:r>
          </w:p>
        </w:tc>
      </w:tr>
      <w:tr w:rsidR="00DC7931" w:rsidRPr="000E070C" w14:paraId="312D3FE8" w14:textId="0770522D" w:rsidTr="0061273A">
        <w:tc>
          <w:tcPr>
            <w:tcW w:w="766" w:type="dxa"/>
          </w:tcPr>
          <w:p w14:paraId="38730FAD" w14:textId="314BB222" w:rsidR="00DC7931" w:rsidRPr="000E070C" w:rsidRDefault="002E1FBF" w:rsidP="00F42617">
            <w:pPr>
              <w:pStyle w:val="Heading1"/>
              <w:spacing w:before="0"/>
              <w:ind w:left="0" w:firstLine="0"/>
            </w:pPr>
            <w:r w:rsidRPr="000E070C">
              <w:br w:type="page"/>
            </w:r>
          </w:p>
        </w:tc>
        <w:tc>
          <w:tcPr>
            <w:tcW w:w="9714" w:type="dxa"/>
            <w:gridSpan w:val="6"/>
          </w:tcPr>
          <w:p w14:paraId="7B0D4616" w14:textId="5D105489" w:rsidR="00DC7931" w:rsidRPr="000E070C" w:rsidRDefault="00DC7931" w:rsidP="00F42617">
            <w:pPr>
              <w:rPr>
                <w:rFonts w:ascii="Times New Roman" w:hAnsi="Times New Roman" w:cs="Times New Roman"/>
                <w:b/>
              </w:rPr>
            </w:pPr>
            <w:r w:rsidRPr="000E070C">
              <w:rPr>
                <w:rFonts w:ascii="Times New Roman" w:hAnsi="Times New Roman" w:cs="Times New Roman"/>
                <w:b/>
                <w:sz w:val="24"/>
              </w:rPr>
              <w:t>Informacija apie kvietimą</w:t>
            </w:r>
          </w:p>
        </w:tc>
      </w:tr>
      <w:tr w:rsidR="00DC7931" w:rsidRPr="000E070C" w14:paraId="194E80BC" w14:textId="77777777" w:rsidTr="0061273A">
        <w:trPr>
          <w:gridAfter w:val="1"/>
          <w:wAfter w:w="15" w:type="dxa"/>
        </w:trPr>
        <w:tc>
          <w:tcPr>
            <w:tcW w:w="766" w:type="dxa"/>
          </w:tcPr>
          <w:p w14:paraId="5A4BB039" w14:textId="77777777" w:rsidR="00E20AFE" w:rsidRPr="000E070C" w:rsidRDefault="00E20AFE" w:rsidP="00F42617">
            <w:pPr>
              <w:pStyle w:val="Heading2"/>
              <w:spacing w:before="0"/>
              <w:ind w:left="0" w:firstLine="0"/>
              <w:rPr>
                <w:rFonts w:ascii="Times New Roman" w:hAnsi="Times New Roman" w:cs="Times New Roman"/>
                <w:sz w:val="22"/>
                <w:szCs w:val="22"/>
              </w:rPr>
            </w:pPr>
          </w:p>
        </w:tc>
        <w:tc>
          <w:tcPr>
            <w:tcW w:w="2631" w:type="dxa"/>
          </w:tcPr>
          <w:p w14:paraId="24B459DE" w14:textId="7C43BA48" w:rsidR="00E20AFE" w:rsidRPr="000E070C" w:rsidRDefault="00E20AFE" w:rsidP="00F42617">
            <w:pPr>
              <w:spacing w:after="120"/>
              <w:jc w:val="both"/>
              <w:rPr>
                <w:rFonts w:ascii="Times New Roman" w:hAnsi="Times New Roman" w:cs="Times New Roman"/>
                <w:b/>
              </w:rPr>
            </w:pPr>
            <w:r w:rsidRPr="000E070C">
              <w:rPr>
                <w:rFonts w:ascii="Times New Roman" w:hAnsi="Times New Roman" w:cs="Times New Roman"/>
                <w:b/>
              </w:rPr>
              <w:t xml:space="preserve">Atsakinga </w:t>
            </w:r>
            <w:r w:rsidRPr="000E070C">
              <w:rPr>
                <w:rFonts w:ascii="Times New Roman" w:hAnsi="Times New Roman" w:cs="Times New Roman"/>
                <w:b/>
                <w:bCs/>
              </w:rPr>
              <w:t xml:space="preserve"> institucija</w:t>
            </w:r>
          </w:p>
        </w:tc>
        <w:tc>
          <w:tcPr>
            <w:tcW w:w="7068" w:type="dxa"/>
            <w:gridSpan w:val="4"/>
          </w:tcPr>
          <w:p w14:paraId="048E8891" w14:textId="7D2DB869" w:rsidR="001A1453" w:rsidRPr="000E070C" w:rsidRDefault="000E070C" w:rsidP="00F42617">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EndPr/>
              <w:sdtContent>
                <w:r w:rsidR="005A4F85" w:rsidRPr="000E070C">
                  <w:rPr>
                    <w:rFonts w:ascii="MS Gothic" w:eastAsia="MS Gothic" w:hAnsi="MS Gothic" w:cs="Times New Roman" w:hint="eastAsia"/>
                  </w:rPr>
                  <w:t>☐</w:t>
                </w:r>
              </w:sdtContent>
            </w:sdt>
            <w:r w:rsidR="005A4F85" w:rsidRPr="000E070C">
              <w:rPr>
                <w:rFonts w:ascii="Times New Roman" w:eastAsia="Times New Roman" w:hAnsi="Times New Roman" w:cs="Times New Roman"/>
              </w:rPr>
              <w:t xml:space="preserve"> </w:t>
            </w:r>
            <w:r w:rsidR="001A1453" w:rsidRPr="000E070C">
              <w:rPr>
                <w:rFonts w:ascii="Times New Roman" w:eastAsia="Times New Roman" w:hAnsi="Times New Roman" w:cs="Times New Roman"/>
              </w:rPr>
              <w:t xml:space="preserve">Lietuvos Respublikos aplinkos ministerija </w:t>
            </w:r>
          </w:p>
          <w:p w14:paraId="59B22268" w14:textId="27101034" w:rsidR="001A1453" w:rsidRPr="000E070C" w:rsidRDefault="000E070C" w:rsidP="00F42617">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0"/>
                  <w14:checkedState w14:val="2612" w14:font="MS Gothic"/>
                  <w14:uncheckedState w14:val="2610" w14:font="MS Gothic"/>
                </w14:checkbox>
              </w:sdtPr>
              <w:sdtEndPr/>
              <w:sdtContent>
                <w:r w:rsidR="005A4F85" w:rsidRPr="000E070C">
                  <w:rPr>
                    <w:rFonts w:ascii="MS Gothic" w:eastAsia="MS Gothic" w:hAnsi="MS Gothic" w:cs="Times New Roman" w:hint="eastAsia"/>
                  </w:rPr>
                  <w:t>☐</w:t>
                </w:r>
              </w:sdtContent>
            </w:sdt>
            <w:r w:rsidR="005A4F85" w:rsidRPr="000E070C">
              <w:rPr>
                <w:rFonts w:ascii="Times New Roman" w:eastAsia="Times New Roman" w:hAnsi="Times New Roman" w:cs="Times New Roman"/>
              </w:rPr>
              <w:t xml:space="preserve"> </w:t>
            </w:r>
            <w:r w:rsidR="001A1453" w:rsidRPr="000E070C">
              <w:rPr>
                <w:rFonts w:ascii="Times New Roman" w:eastAsia="Times New Roman" w:hAnsi="Times New Roman" w:cs="Times New Roman"/>
              </w:rPr>
              <w:t xml:space="preserve">Lietuvos Respublikos ekonomikos ir inovacijų ministerija </w:t>
            </w:r>
          </w:p>
          <w:p w14:paraId="7DA70AE0" w14:textId="4B29B178" w:rsidR="001A1453" w:rsidRPr="000E070C" w:rsidRDefault="000E070C" w:rsidP="00F42617">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EndPr/>
              <w:sdtContent>
                <w:r w:rsidR="005A4F85" w:rsidRPr="000E070C">
                  <w:rPr>
                    <w:rFonts w:ascii="MS Gothic" w:eastAsia="MS Gothic" w:hAnsi="MS Gothic" w:cs="Times New Roman" w:hint="eastAsia"/>
                  </w:rPr>
                  <w:t>☐</w:t>
                </w:r>
              </w:sdtContent>
            </w:sdt>
            <w:r w:rsidR="005A4F85" w:rsidRPr="000E070C">
              <w:rPr>
                <w:rFonts w:ascii="Times New Roman" w:eastAsia="Times New Roman" w:hAnsi="Times New Roman" w:cs="Times New Roman"/>
              </w:rPr>
              <w:t xml:space="preserve"> </w:t>
            </w:r>
            <w:r w:rsidR="001A1453" w:rsidRPr="000E070C">
              <w:rPr>
                <w:rFonts w:ascii="Times New Roman" w:eastAsia="Times New Roman" w:hAnsi="Times New Roman" w:cs="Times New Roman"/>
              </w:rPr>
              <w:t xml:space="preserve">Lietuvos Respublikos energetikos ministerija </w:t>
            </w:r>
          </w:p>
          <w:p w14:paraId="53D4D541" w14:textId="36FA4F9F" w:rsidR="001A1453" w:rsidRPr="000E070C" w:rsidRDefault="000E070C" w:rsidP="00F42617">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0"/>
                  <w14:checkedState w14:val="2612" w14:font="MS Gothic"/>
                  <w14:uncheckedState w14:val="2610" w14:font="MS Gothic"/>
                </w14:checkbox>
              </w:sdtPr>
              <w:sdtEndPr/>
              <w:sdtContent>
                <w:r w:rsidR="003A0079" w:rsidRPr="000E070C">
                  <w:rPr>
                    <w:rFonts w:ascii="MS Gothic" w:eastAsia="MS Gothic" w:hAnsi="MS Gothic" w:cs="Times New Roman" w:hint="eastAsia"/>
                  </w:rPr>
                  <w:t>☐</w:t>
                </w:r>
              </w:sdtContent>
            </w:sdt>
            <w:r w:rsidR="003A0079" w:rsidRPr="000E070C">
              <w:rPr>
                <w:rFonts w:ascii="Times New Roman" w:eastAsia="Times New Roman" w:hAnsi="Times New Roman" w:cs="Times New Roman"/>
              </w:rPr>
              <w:t xml:space="preserve"> </w:t>
            </w:r>
            <w:r w:rsidR="001A1453" w:rsidRPr="000E070C">
              <w:rPr>
                <w:rFonts w:ascii="Times New Roman" w:eastAsia="Times New Roman" w:hAnsi="Times New Roman" w:cs="Times New Roman"/>
              </w:rPr>
              <w:t xml:space="preserve">Lietuvos Respublikos finansų ministerija </w:t>
            </w:r>
          </w:p>
          <w:p w14:paraId="2D7D9044" w14:textId="736C2ACE" w:rsidR="001A1453" w:rsidRPr="000E070C" w:rsidRDefault="000E070C" w:rsidP="00F42617">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EndPr/>
              <w:sdtContent>
                <w:r w:rsidR="003A0079" w:rsidRPr="000E070C">
                  <w:rPr>
                    <w:rFonts w:ascii="MS Gothic" w:eastAsia="MS Gothic" w:hAnsi="MS Gothic" w:cs="Times New Roman" w:hint="eastAsia"/>
                  </w:rPr>
                  <w:t>☐</w:t>
                </w:r>
              </w:sdtContent>
            </w:sdt>
            <w:r w:rsidR="003A0079" w:rsidRPr="000E070C">
              <w:rPr>
                <w:rFonts w:ascii="Times New Roman" w:eastAsia="Times New Roman" w:hAnsi="Times New Roman" w:cs="Times New Roman"/>
              </w:rPr>
              <w:t xml:space="preserve"> </w:t>
            </w:r>
            <w:r w:rsidR="001A1453" w:rsidRPr="000E070C">
              <w:rPr>
                <w:rFonts w:ascii="Times New Roman" w:eastAsia="Times New Roman" w:hAnsi="Times New Roman" w:cs="Times New Roman"/>
              </w:rPr>
              <w:t xml:space="preserve">Lietuvos Respublikos krašto apsaugos ministerija </w:t>
            </w:r>
          </w:p>
          <w:p w14:paraId="3980710E" w14:textId="6B457A00" w:rsidR="001A1453" w:rsidRPr="000E070C" w:rsidRDefault="000E070C" w:rsidP="00F42617">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EndPr/>
              <w:sdtContent>
                <w:r w:rsidR="003A0079" w:rsidRPr="000E070C">
                  <w:rPr>
                    <w:rFonts w:ascii="MS Gothic" w:eastAsia="MS Gothic" w:hAnsi="MS Gothic" w:cs="Times New Roman" w:hint="eastAsia"/>
                  </w:rPr>
                  <w:t>☐</w:t>
                </w:r>
              </w:sdtContent>
            </w:sdt>
            <w:r w:rsidR="003A0079" w:rsidRPr="000E070C">
              <w:rPr>
                <w:rFonts w:ascii="Times New Roman" w:eastAsia="Times New Roman" w:hAnsi="Times New Roman" w:cs="Times New Roman"/>
              </w:rPr>
              <w:t xml:space="preserve"> </w:t>
            </w:r>
            <w:r w:rsidR="001A1453" w:rsidRPr="000E070C">
              <w:rPr>
                <w:rFonts w:ascii="Times New Roman" w:eastAsia="Times New Roman" w:hAnsi="Times New Roman" w:cs="Times New Roman"/>
              </w:rPr>
              <w:t xml:space="preserve">Lietuvos Respublikos kultūros ministerija </w:t>
            </w:r>
          </w:p>
          <w:p w14:paraId="7045D377" w14:textId="727C5363" w:rsidR="001A1453" w:rsidRPr="000E070C" w:rsidRDefault="000E070C" w:rsidP="00F42617">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0"/>
                  <w14:checkedState w14:val="2612" w14:font="MS Gothic"/>
                  <w14:uncheckedState w14:val="2610" w14:font="MS Gothic"/>
                </w14:checkbox>
              </w:sdtPr>
              <w:sdtEndPr/>
              <w:sdtContent>
                <w:r w:rsidR="003A0079" w:rsidRPr="000E070C">
                  <w:rPr>
                    <w:rFonts w:ascii="MS Gothic" w:eastAsia="MS Gothic" w:hAnsi="MS Gothic" w:cs="Times New Roman" w:hint="eastAsia"/>
                  </w:rPr>
                  <w:t>☐</w:t>
                </w:r>
              </w:sdtContent>
            </w:sdt>
            <w:r w:rsidR="003A0079" w:rsidRPr="000E070C">
              <w:rPr>
                <w:rFonts w:ascii="Times New Roman" w:eastAsia="Times New Roman" w:hAnsi="Times New Roman" w:cs="Times New Roman"/>
              </w:rPr>
              <w:t xml:space="preserve"> </w:t>
            </w:r>
            <w:r w:rsidR="001A1453" w:rsidRPr="000E070C">
              <w:rPr>
                <w:rFonts w:ascii="Times New Roman" w:eastAsia="Times New Roman" w:hAnsi="Times New Roman" w:cs="Times New Roman"/>
              </w:rPr>
              <w:t xml:space="preserve">Lietuvos Respublikos socialinės apsaugos ir darbo ministerija </w:t>
            </w:r>
          </w:p>
          <w:p w14:paraId="27243BB2" w14:textId="05D1AD66" w:rsidR="001A1453" w:rsidRPr="000E070C" w:rsidRDefault="000E070C" w:rsidP="00F42617">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1"/>
                  <w14:checkedState w14:val="2612" w14:font="MS Gothic"/>
                  <w14:uncheckedState w14:val="2610" w14:font="MS Gothic"/>
                </w14:checkbox>
              </w:sdtPr>
              <w:sdtEndPr/>
              <w:sdtContent>
                <w:r w:rsidR="00D569A5" w:rsidRPr="000E070C">
                  <w:rPr>
                    <w:rFonts w:ascii="MS Gothic" w:eastAsia="MS Gothic" w:hAnsi="MS Gothic" w:cs="Times New Roman" w:hint="eastAsia"/>
                  </w:rPr>
                  <w:t>☒</w:t>
                </w:r>
              </w:sdtContent>
            </w:sdt>
            <w:r w:rsidR="003A0079" w:rsidRPr="000E070C">
              <w:rPr>
                <w:rFonts w:ascii="Times New Roman" w:eastAsia="Times New Roman" w:hAnsi="Times New Roman" w:cs="Times New Roman"/>
              </w:rPr>
              <w:t xml:space="preserve"> </w:t>
            </w:r>
            <w:r w:rsidR="001A1453" w:rsidRPr="000E070C">
              <w:rPr>
                <w:rFonts w:ascii="Times New Roman" w:eastAsia="Times New Roman" w:hAnsi="Times New Roman" w:cs="Times New Roman"/>
              </w:rPr>
              <w:t xml:space="preserve">Lietuvos Respublikos susisiekimo ministerija </w:t>
            </w:r>
          </w:p>
          <w:p w14:paraId="51F77A5C" w14:textId="6857637C" w:rsidR="001A1453" w:rsidRPr="000E070C" w:rsidRDefault="000E070C" w:rsidP="00F42617">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0"/>
                  <w14:checkedState w14:val="2612" w14:font="MS Gothic"/>
                  <w14:uncheckedState w14:val="2610" w14:font="MS Gothic"/>
                </w14:checkbox>
              </w:sdtPr>
              <w:sdtEndPr/>
              <w:sdtContent>
                <w:r w:rsidR="006425ED" w:rsidRPr="000E070C">
                  <w:rPr>
                    <w:rFonts w:ascii="MS Gothic" w:eastAsia="MS Gothic" w:hAnsi="MS Gothic" w:cs="Times New Roman" w:hint="eastAsia"/>
                  </w:rPr>
                  <w:t>☐</w:t>
                </w:r>
              </w:sdtContent>
            </w:sdt>
            <w:r w:rsidR="003A0079" w:rsidRPr="000E070C">
              <w:rPr>
                <w:rFonts w:ascii="Times New Roman" w:eastAsia="Times New Roman" w:hAnsi="Times New Roman" w:cs="Times New Roman"/>
              </w:rPr>
              <w:t xml:space="preserve"> </w:t>
            </w:r>
            <w:r w:rsidR="001A1453" w:rsidRPr="000E070C">
              <w:rPr>
                <w:rFonts w:ascii="Times New Roman" w:eastAsia="Times New Roman" w:hAnsi="Times New Roman" w:cs="Times New Roman"/>
              </w:rPr>
              <w:t xml:space="preserve">Lietuvos Respublikos sveikatos apsaugos ministerija </w:t>
            </w:r>
          </w:p>
          <w:p w14:paraId="7F84AF6E" w14:textId="5D8D3560" w:rsidR="001A1453" w:rsidRPr="000E070C" w:rsidRDefault="000E070C" w:rsidP="00F42617">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0"/>
                  <w14:checkedState w14:val="2612" w14:font="MS Gothic"/>
                  <w14:uncheckedState w14:val="2610" w14:font="MS Gothic"/>
                </w14:checkbox>
              </w:sdtPr>
              <w:sdtEndPr/>
              <w:sdtContent>
                <w:r w:rsidR="003A0079" w:rsidRPr="000E070C">
                  <w:rPr>
                    <w:rFonts w:ascii="MS Gothic" w:eastAsia="MS Gothic" w:hAnsi="MS Gothic" w:cs="Times New Roman" w:hint="eastAsia"/>
                  </w:rPr>
                  <w:t>☐</w:t>
                </w:r>
              </w:sdtContent>
            </w:sdt>
            <w:r w:rsidR="003A0079" w:rsidRPr="000E070C">
              <w:rPr>
                <w:rFonts w:ascii="Times New Roman" w:eastAsia="Times New Roman" w:hAnsi="Times New Roman" w:cs="Times New Roman"/>
              </w:rPr>
              <w:t xml:space="preserve"> </w:t>
            </w:r>
            <w:r w:rsidR="001A1453" w:rsidRPr="000E070C">
              <w:rPr>
                <w:rFonts w:ascii="Times New Roman" w:eastAsia="Times New Roman" w:hAnsi="Times New Roman" w:cs="Times New Roman"/>
              </w:rPr>
              <w:t xml:space="preserve">Lietuvos Respublikos švietimo, mokslo ir sporto ministerija </w:t>
            </w:r>
          </w:p>
          <w:p w14:paraId="78E54359" w14:textId="43418237" w:rsidR="001A1453" w:rsidRPr="000E070C" w:rsidRDefault="000E070C" w:rsidP="00F42617">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EndPr/>
              <w:sdtContent>
                <w:r w:rsidR="003A0079" w:rsidRPr="000E070C">
                  <w:rPr>
                    <w:rFonts w:ascii="MS Gothic" w:eastAsia="MS Gothic" w:hAnsi="MS Gothic" w:cs="Times New Roman" w:hint="eastAsia"/>
                  </w:rPr>
                  <w:t>☐</w:t>
                </w:r>
              </w:sdtContent>
            </w:sdt>
            <w:r w:rsidR="003A0079" w:rsidRPr="000E070C">
              <w:rPr>
                <w:rFonts w:ascii="Times New Roman" w:eastAsia="Times New Roman" w:hAnsi="Times New Roman" w:cs="Times New Roman"/>
              </w:rPr>
              <w:t xml:space="preserve"> </w:t>
            </w:r>
            <w:r w:rsidR="001A1453" w:rsidRPr="000E070C">
              <w:rPr>
                <w:rFonts w:ascii="Times New Roman" w:eastAsia="Times New Roman" w:hAnsi="Times New Roman" w:cs="Times New Roman"/>
              </w:rPr>
              <w:t xml:space="preserve">Lietuvos Respublikos vidaus reikalų ministerija </w:t>
            </w:r>
          </w:p>
          <w:p w14:paraId="043D7D25" w14:textId="070DDCA4" w:rsidR="001A1453" w:rsidRPr="000E070C" w:rsidRDefault="000E070C" w:rsidP="00F42617">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EndPr/>
              <w:sdtContent>
                <w:r w:rsidR="003A0079" w:rsidRPr="000E070C">
                  <w:rPr>
                    <w:rFonts w:ascii="MS Gothic" w:eastAsia="MS Gothic" w:hAnsi="MS Gothic" w:cs="Times New Roman" w:hint="eastAsia"/>
                  </w:rPr>
                  <w:t>☐</w:t>
                </w:r>
              </w:sdtContent>
            </w:sdt>
            <w:r w:rsidR="003A0079" w:rsidRPr="000E070C">
              <w:rPr>
                <w:rFonts w:ascii="Times New Roman" w:eastAsia="Times New Roman" w:hAnsi="Times New Roman" w:cs="Times New Roman"/>
              </w:rPr>
              <w:t xml:space="preserve"> </w:t>
            </w:r>
            <w:r w:rsidR="001A1453" w:rsidRPr="000E070C">
              <w:rPr>
                <w:rFonts w:ascii="Times New Roman" w:eastAsia="Times New Roman" w:hAnsi="Times New Roman" w:cs="Times New Roman"/>
              </w:rPr>
              <w:t xml:space="preserve">Lietuvos Respublikos žemės ūkio ministerija </w:t>
            </w:r>
          </w:p>
          <w:p w14:paraId="20D16859" w14:textId="03EBDF47" w:rsidR="001A1453" w:rsidRPr="000E070C" w:rsidRDefault="000E070C" w:rsidP="00F42617">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EndPr/>
              <w:sdtContent>
                <w:r w:rsidR="003A0079" w:rsidRPr="000E070C">
                  <w:rPr>
                    <w:rFonts w:ascii="MS Gothic" w:eastAsia="MS Gothic" w:hAnsi="MS Gothic" w:cs="Times New Roman" w:hint="eastAsia"/>
                  </w:rPr>
                  <w:t>☐</w:t>
                </w:r>
              </w:sdtContent>
            </w:sdt>
            <w:r w:rsidR="003A0079" w:rsidRPr="000E070C">
              <w:rPr>
                <w:rFonts w:ascii="Times New Roman" w:eastAsia="Times New Roman" w:hAnsi="Times New Roman" w:cs="Times New Roman"/>
              </w:rPr>
              <w:t xml:space="preserve"> </w:t>
            </w:r>
            <w:r w:rsidR="001A1453" w:rsidRPr="000E070C">
              <w:rPr>
                <w:rFonts w:ascii="Times New Roman" w:eastAsia="Times New Roman" w:hAnsi="Times New Roman" w:cs="Times New Roman"/>
              </w:rPr>
              <w:t xml:space="preserve">Vilniaus regiono plėtros taryba </w:t>
            </w:r>
          </w:p>
          <w:p w14:paraId="4C11EB5B" w14:textId="6A52B1F5" w:rsidR="001A1453" w:rsidRPr="000E070C" w:rsidRDefault="000E070C" w:rsidP="00F42617">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EndPr/>
              <w:sdtContent>
                <w:r w:rsidR="003A0079" w:rsidRPr="000E070C">
                  <w:rPr>
                    <w:rFonts w:ascii="MS Gothic" w:eastAsia="MS Gothic" w:hAnsi="MS Gothic" w:cs="Times New Roman" w:hint="eastAsia"/>
                  </w:rPr>
                  <w:t>☐</w:t>
                </w:r>
              </w:sdtContent>
            </w:sdt>
            <w:r w:rsidR="003A0079" w:rsidRPr="000E070C">
              <w:rPr>
                <w:rFonts w:ascii="Times New Roman" w:eastAsia="Times New Roman" w:hAnsi="Times New Roman" w:cs="Times New Roman"/>
              </w:rPr>
              <w:t xml:space="preserve"> </w:t>
            </w:r>
            <w:r w:rsidR="001A1453" w:rsidRPr="000E070C">
              <w:rPr>
                <w:rFonts w:ascii="Times New Roman" w:eastAsia="Times New Roman" w:hAnsi="Times New Roman" w:cs="Times New Roman"/>
              </w:rPr>
              <w:t xml:space="preserve">Alytaus regiono plėtros taryba </w:t>
            </w:r>
          </w:p>
          <w:p w14:paraId="2C08F541" w14:textId="2A0CD409" w:rsidR="001A1453" w:rsidRPr="000E070C" w:rsidRDefault="000E070C" w:rsidP="00F42617">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EndPr/>
              <w:sdtContent>
                <w:r w:rsidR="003A0079" w:rsidRPr="000E070C">
                  <w:rPr>
                    <w:rFonts w:ascii="MS Gothic" w:eastAsia="MS Gothic" w:hAnsi="MS Gothic" w:cs="Times New Roman" w:hint="eastAsia"/>
                  </w:rPr>
                  <w:t>☐</w:t>
                </w:r>
              </w:sdtContent>
            </w:sdt>
            <w:r w:rsidR="003A0079" w:rsidRPr="000E070C">
              <w:rPr>
                <w:rFonts w:ascii="Times New Roman" w:eastAsia="Times New Roman" w:hAnsi="Times New Roman" w:cs="Times New Roman"/>
              </w:rPr>
              <w:t xml:space="preserve"> </w:t>
            </w:r>
            <w:r w:rsidR="001A1453" w:rsidRPr="000E070C">
              <w:rPr>
                <w:rFonts w:ascii="Times New Roman" w:eastAsia="Times New Roman" w:hAnsi="Times New Roman" w:cs="Times New Roman"/>
              </w:rPr>
              <w:t xml:space="preserve">Kauno regiono plėtros taryba </w:t>
            </w:r>
          </w:p>
          <w:p w14:paraId="44E06BC2" w14:textId="50D70021" w:rsidR="001A1453" w:rsidRPr="000E070C" w:rsidRDefault="000E070C" w:rsidP="00F42617">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EndPr/>
              <w:sdtContent>
                <w:r w:rsidR="003A0079" w:rsidRPr="000E070C">
                  <w:rPr>
                    <w:rFonts w:ascii="MS Gothic" w:eastAsia="MS Gothic" w:hAnsi="MS Gothic" w:cs="Times New Roman" w:hint="eastAsia"/>
                  </w:rPr>
                  <w:t>☐</w:t>
                </w:r>
              </w:sdtContent>
            </w:sdt>
            <w:r w:rsidR="003A0079" w:rsidRPr="000E070C">
              <w:rPr>
                <w:rFonts w:ascii="Times New Roman" w:eastAsia="Times New Roman" w:hAnsi="Times New Roman" w:cs="Times New Roman"/>
              </w:rPr>
              <w:t xml:space="preserve"> </w:t>
            </w:r>
            <w:r w:rsidR="001A1453" w:rsidRPr="000E070C">
              <w:rPr>
                <w:rFonts w:ascii="Times New Roman" w:eastAsia="Times New Roman" w:hAnsi="Times New Roman" w:cs="Times New Roman"/>
              </w:rPr>
              <w:t xml:space="preserve">Klaipėdos regiono plėtros taryba </w:t>
            </w:r>
          </w:p>
          <w:p w14:paraId="47D153A7" w14:textId="69B87261" w:rsidR="001A1453" w:rsidRPr="000E070C" w:rsidRDefault="000E070C" w:rsidP="00F42617">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EndPr/>
              <w:sdtContent>
                <w:r w:rsidR="003A0079" w:rsidRPr="000E070C">
                  <w:rPr>
                    <w:rFonts w:ascii="MS Gothic" w:eastAsia="MS Gothic" w:hAnsi="MS Gothic" w:cs="Times New Roman" w:hint="eastAsia"/>
                  </w:rPr>
                  <w:t>☐</w:t>
                </w:r>
              </w:sdtContent>
            </w:sdt>
            <w:r w:rsidR="003A0079" w:rsidRPr="000E070C">
              <w:rPr>
                <w:rFonts w:ascii="Times New Roman" w:eastAsia="Times New Roman" w:hAnsi="Times New Roman" w:cs="Times New Roman"/>
              </w:rPr>
              <w:t xml:space="preserve"> </w:t>
            </w:r>
            <w:r w:rsidR="001A1453" w:rsidRPr="000E070C">
              <w:rPr>
                <w:rFonts w:ascii="Times New Roman" w:eastAsia="Times New Roman" w:hAnsi="Times New Roman" w:cs="Times New Roman"/>
              </w:rPr>
              <w:t xml:space="preserve">Marijampolės regiono plėtros taryba </w:t>
            </w:r>
          </w:p>
          <w:p w14:paraId="72EECA72" w14:textId="2A64AAE5" w:rsidR="001A1453" w:rsidRPr="000E070C" w:rsidRDefault="000E070C" w:rsidP="00F42617">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EndPr/>
              <w:sdtContent>
                <w:r w:rsidR="003A0079" w:rsidRPr="000E070C">
                  <w:rPr>
                    <w:rFonts w:ascii="MS Gothic" w:eastAsia="MS Gothic" w:hAnsi="MS Gothic" w:cs="Times New Roman" w:hint="eastAsia"/>
                  </w:rPr>
                  <w:t>☐</w:t>
                </w:r>
              </w:sdtContent>
            </w:sdt>
            <w:r w:rsidR="003A0079" w:rsidRPr="000E070C">
              <w:rPr>
                <w:rFonts w:ascii="Times New Roman" w:eastAsia="Times New Roman" w:hAnsi="Times New Roman" w:cs="Times New Roman"/>
              </w:rPr>
              <w:t xml:space="preserve"> </w:t>
            </w:r>
            <w:r w:rsidR="001A1453" w:rsidRPr="000E070C">
              <w:rPr>
                <w:rFonts w:ascii="Times New Roman" w:eastAsia="Times New Roman" w:hAnsi="Times New Roman" w:cs="Times New Roman"/>
              </w:rPr>
              <w:t xml:space="preserve">Panevėžio regiono plėtros taryba </w:t>
            </w:r>
          </w:p>
          <w:p w14:paraId="29C0864E" w14:textId="2AC0B1B8" w:rsidR="001A1453" w:rsidRPr="000E070C" w:rsidRDefault="000E070C" w:rsidP="00F42617">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EndPr/>
              <w:sdtContent>
                <w:r w:rsidR="003A0079" w:rsidRPr="000E070C">
                  <w:rPr>
                    <w:rFonts w:ascii="MS Gothic" w:eastAsia="MS Gothic" w:hAnsi="MS Gothic" w:cs="Times New Roman" w:hint="eastAsia"/>
                  </w:rPr>
                  <w:t>☐</w:t>
                </w:r>
              </w:sdtContent>
            </w:sdt>
            <w:r w:rsidR="003A0079" w:rsidRPr="000E070C">
              <w:rPr>
                <w:rFonts w:ascii="Times New Roman" w:eastAsia="Times New Roman" w:hAnsi="Times New Roman" w:cs="Times New Roman"/>
              </w:rPr>
              <w:t xml:space="preserve"> </w:t>
            </w:r>
            <w:r w:rsidR="001A1453" w:rsidRPr="000E070C">
              <w:rPr>
                <w:rFonts w:ascii="Times New Roman" w:eastAsia="Times New Roman" w:hAnsi="Times New Roman" w:cs="Times New Roman"/>
              </w:rPr>
              <w:t xml:space="preserve">Šiaulių regiono plėtros taryba </w:t>
            </w:r>
          </w:p>
          <w:p w14:paraId="785AF883" w14:textId="6452E0CE" w:rsidR="001A1453" w:rsidRPr="000E070C" w:rsidRDefault="000E070C" w:rsidP="00F42617">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EndPr/>
              <w:sdtContent>
                <w:r w:rsidR="003A0079" w:rsidRPr="000E070C">
                  <w:rPr>
                    <w:rFonts w:ascii="MS Gothic" w:eastAsia="MS Gothic" w:hAnsi="MS Gothic" w:cs="Times New Roman" w:hint="eastAsia"/>
                  </w:rPr>
                  <w:t>☐</w:t>
                </w:r>
              </w:sdtContent>
            </w:sdt>
            <w:r w:rsidR="003A0079" w:rsidRPr="000E070C">
              <w:rPr>
                <w:rFonts w:ascii="Times New Roman" w:eastAsia="Times New Roman" w:hAnsi="Times New Roman" w:cs="Times New Roman"/>
              </w:rPr>
              <w:t xml:space="preserve"> </w:t>
            </w:r>
            <w:r w:rsidR="001A1453" w:rsidRPr="000E070C">
              <w:rPr>
                <w:rFonts w:ascii="Times New Roman" w:eastAsia="Times New Roman" w:hAnsi="Times New Roman" w:cs="Times New Roman"/>
              </w:rPr>
              <w:t xml:space="preserve">Tauragės regiono plėtros taryba </w:t>
            </w:r>
          </w:p>
          <w:p w14:paraId="00000099" w14:textId="6661105F" w:rsidR="001A1453" w:rsidRPr="000E070C" w:rsidRDefault="000E070C" w:rsidP="00F42617">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EndPr/>
              <w:sdtContent>
                <w:r w:rsidR="003A0079" w:rsidRPr="000E070C">
                  <w:rPr>
                    <w:rFonts w:ascii="MS Gothic" w:eastAsia="MS Gothic" w:hAnsi="MS Gothic" w:cs="Times New Roman" w:hint="eastAsia"/>
                  </w:rPr>
                  <w:t>☐</w:t>
                </w:r>
              </w:sdtContent>
            </w:sdt>
            <w:r w:rsidR="003A0079" w:rsidRPr="000E070C">
              <w:rPr>
                <w:rFonts w:ascii="Times New Roman" w:eastAsia="Times New Roman" w:hAnsi="Times New Roman" w:cs="Times New Roman"/>
              </w:rPr>
              <w:t xml:space="preserve"> </w:t>
            </w:r>
            <w:r w:rsidR="001A1453" w:rsidRPr="000E070C">
              <w:rPr>
                <w:rFonts w:ascii="Times New Roman" w:eastAsia="Times New Roman" w:hAnsi="Times New Roman" w:cs="Times New Roman"/>
              </w:rPr>
              <w:t xml:space="preserve">Telšių regiono plėtros taryba </w:t>
            </w:r>
          </w:p>
          <w:p w14:paraId="3D90D488" w14:textId="7601618F" w:rsidR="001A1453" w:rsidRPr="000E070C" w:rsidRDefault="000E070C" w:rsidP="00F42617">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EndPr/>
              <w:sdtContent>
                <w:r w:rsidR="003A0079" w:rsidRPr="000E070C">
                  <w:rPr>
                    <w:rFonts w:ascii="MS Gothic" w:eastAsia="MS Gothic" w:hAnsi="MS Gothic" w:cs="Times New Roman" w:hint="eastAsia"/>
                  </w:rPr>
                  <w:t>☐</w:t>
                </w:r>
              </w:sdtContent>
            </w:sdt>
            <w:r w:rsidR="003A0079" w:rsidRPr="000E070C">
              <w:rPr>
                <w:rFonts w:ascii="Times New Roman" w:eastAsia="Times New Roman" w:hAnsi="Times New Roman" w:cs="Times New Roman"/>
              </w:rPr>
              <w:t xml:space="preserve"> </w:t>
            </w:r>
            <w:r w:rsidR="001A1453" w:rsidRPr="000E070C">
              <w:rPr>
                <w:rFonts w:ascii="Times New Roman" w:eastAsia="Times New Roman" w:hAnsi="Times New Roman" w:cs="Times New Roman"/>
              </w:rPr>
              <w:t xml:space="preserve">Utenos regiono plėtros taryba </w:t>
            </w:r>
          </w:p>
          <w:p w14:paraId="2FD1A909" w14:textId="1DD3A69E" w:rsidR="001A1453" w:rsidRPr="000E070C" w:rsidRDefault="001A1453" w:rsidP="00F42617">
            <w:pPr>
              <w:jc w:val="both"/>
              <w:rPr>
                <w:rFonts w:ascii="Times New Roman" w:eastAsia="Times New Roman" w:hAnsi="Times New Roman" w:cs="Times New Roman"/>
                <w:i/>
                <w:iCs/>
              </w:rPr>
            </w:pPr>
          </w:p>
        </w:tc>
      </w:tr>
      <w:tr w:rsidR="00DC7931" w:rsidRPr="000E070C" w14:paraId="062E264E" w14:textId="77777777" w:rsidTr="0061273A">
        <w:trPr>
          <w:gridAfter w:val="1"/>
          <w:wAfter w:w="15" w:type="dxa"/>
        </w:trPr>
        <w:tc>
          <w:tcPr>
            <w:tcW w:w="766" w:type="dxa"/>
          </w:tcPr>
          <w:p w14:paraId="73AD6431" w14:textId="77777777" w:rsidR="00E20AFE" w:rsidRPr="000E070C" w:rsidRDefault="00E20AFE" w:rsidP="00F42617">
            <w:pPr>
              <w:pStyle w:val="Heading2"/>
              <w:spacing w:before="0"/>
              <w:ind w:left="0" w:firstLine="0"/>
              <w:rPr>
                <w:rFonts w:ascii="Times New Roman" w:hAnsi="Times New Roman" w:cs="Times New Roman"/>
                <w:sz w:val="22"/>
                <w:szCs w:val="22"/>
              </w:rPr>
            </w:pPr>
          </w:p>
        </w:tc>
        <w:tc>
          <w:tcPr>
            <w:tcW w:w="2631" w:type="dxa"/>
          </w:tcPr>
          <w:p w14:paraId="5DE998F8" w14:textId="77777777" w:rsidR="00E20AFE" w:rsidRPr="000E070C" w:rsidRDefault="00E20AFE" w:rsidP="00F42617">
            <w:pPr>
              <w:spacing w:after="120"/>
              <w:jc w:val="both"/>
              <w:rPr>
                <w:rFonts w:ascii="Times New Roman" w:hAnsi="Times New Roman" w:cs="Times New Roman"/>
                <w:b/>
              </w:rPr>
            </w:pPr>
            <w:r w:rsidRPr="000E070C">
              <w:rPr>
                <w:rFonts w:ascii="Times New Roman" w:hAnsi="Times New Roman" w:cs="Times New Roman"/>
                <w:b/>
              </w:rPr>
              <w:t>Administruojančioji institucija</w:t>
            </w:r>
          </w:p>
        </w:tc>
        <w:tc>
          <w:tcPr>
            <w:tcW w:w="7068" w:type="dxa"/>
            <w:gridSpan w:val="4"/>
          </w:tcPr>
          <w:p w14:paraId="659E54F5" w14:textId="4834DB2A" w:rsidR="00E20AFE" w:rsidRPr="000E070C" w:rsidRDefault="00D569A5" w:rsidP="00F42617">
            <w:pPr>
              <w:jc w:val="both"/>
              <w:rPr>
                <w:rFonts w:ascii="Times New Roman" w:hAnsi="Times New Roman" w:cs="Times New Roman"/>
                <w:iCs/>
                <w:kern w:val="16"/>
              </w:rPr>
            </w:pPr>
            <w:r w:rsidRPr="000E070C">
              <w:rPr>
                <w:rFonts w:ascii="Times New Roman" w:eastAsia="Calibri" w:hAnsi="Times New Roman" w:cs="Times New Roman"/>
              </w:rPr>
              <w:t>V</w:t>
            </w:r>
            <w:r w:rsidR="00E20AFE" w:rsidRPr="000E070C">
              <w:rPr>
                <w:rFonts w:ascii="Times New Roman" w:eastAsia="Calibri" w:hAnsi="Times New Roman" w:cs="Times New Roman"/>
              </w:rPr>
              <w:t>iešoji įstaiga Centrinė projektų valdymo agentūra.</w:t>
            </w:r>
          </w:p>
        </w:tc>
      </w:tr>
      <w:tr w:rsidR="00DC7931" w:rsidRPr="000E070C" w14:paraId="5536C62C" w14:textId="77777777" w:rsidTr="0061273A">
        <w:trPr>
          <w:gridAfter w:val="1"/>
          <w:wAfter w:w="15" w:type="dxa"/>
        </w:trPr>
        <w:tc>
          <w:tcPr>
            <w:tcW w:w="766" w:type="dxa"/>
          </w:tcPr>
          <w:p w14:paraId="33803602" w14:textId="77777777" w:rsidR="00E20AFE" w:rsidRPr="000E070C" w:rsidRDefault="00E20AFE" w:rsidP="00F42617">
            <w:pPr>
              <w:pStyle w:val="Heading2"/>
              <w:spacing w:before="0"/>
              <w:ind w:left="0" w:firstLine="0"/>
              <w:rPr>
                <w:rFonts w:ascii="Times New Roman" w:hAnsi="Times New Roman" w:cs="Times New Roman"/>
                <w:sz w:val="22"/>
                <w:szCs w:val="22"/>
              </w:rPr>
            </w:pPr>
          </w:p>
        </w:tc>
        <w:tc>
          <w:tcPr>
            <w:tcW w:w="2631" w:type="dxa"/>
          </w:tcPr>
          <w:p w14:paraId="58A4C2FE" w14:textId="77777777" w:rsidR="00E20AFE" w:rsidRPr="000E070C" w:rsidRDefault="00E20AFE" w:rsidP="00F42617">
            <w:pPr>
              <w:spacing w:after="120"/>
              <w:jc w:val="both"/>
              <w:rPr>
                <w:rFonts w:ascii="Times New Roman" w:hAnsi="Times New Roman" w:cs="Times New Roman"/>
                <w:b/>
              </w:rPr>
            </w:pPr>
            <w:r w:rsidRPr="000E070C">
              <w:rPr>
                <w:rFonts w:ascii="Times New Roman" w:hAnsi="Times New Roman" w:cs="Times New Roman"/>
                <w:b/>
              </w:rPr>
              <w:t>Projektų įgyvendinimo planų pateikimo terminas</w:t>
            </w:r>
          </w:p>
        </w:tc>
        <w:tc>
          <w:tcPr>
            <w:tcW w:w="4509" w:type="dxa"/>
            <w:gridSpan w:val="2"/>
          </w:tcPr>
          <w:p w14:paraId="0B667F99" w14:textId="18729027" w:rsidR="00E20AFE" w:rsidRPr="000E070C" w:rsidRDefault="008E77D5" w:rsidP="008E77D5">
            <w:pPr>
              <w:rPr>
                <w:rFonts w:ascii="Times New Roman" w:eastAsia="Times New Roman" w:hAnsi="Times New Roman" w:cs="Times New Roman"/>
                <w:iCs/>
              </w:rPr>
            </w:pPr>
            <w:r w:rsidRPr="000E070C">
              <w:rPr>
                <w:rFonts w:ascii="Times New Roman" w:eastAsia="Times New Roman" w:hAnsi="Times New Roman" w:cs="Times New Roman"/>
                <w:iCs/>
              </w:rPr>
              <w:t>1. I</w:t>
            </w:r>
            <w:r w:rsidR="008451A2" w:rsidRPr="000E070C">
              <w:rPr>
                <w:rFonts w:ascii="Times New Roman" w:eastAsia="Times New Roman" w:hAnsi="Times New Roman" w:cs="Times New Roman"/>
                <w:iCs/>
              </w:rPr>
              <w:t>tin didelio pralaidumo elektroninių ryšių infrastruktūros plėtra n</w:t>
            </w:r>
            <w:r w:rsidR="00E20AFE" w:rsidRPr="000E070C">
              <w:rPr>
                <w:rFonts w:ascii="Times New Roman" w:eastAsia="Times New Roman" w:hAnsi="Times New Roman" w:cs="Times New Roman"/>
                <w:iCs/>
              </w:rPr>
              <w:t xml:space="preserve">uo </w:t>
            </w:r>
            <w:r w:rsidR="00450E0E" w:rsidRPr="000E070C">
              <w:rPr>
                <w:rFonts w:ascii="Times New Roman" w:eastAsia="Times New Roman" w:hAnsi="Times New Roman" w:cs="Times New Roman"/>
                <w:iCs/>
              </w:rPr>
              <w:t>202</w:t>
            </w:r>
            <w:r w:rsidR="008451A2" w:rsidRPr="000E070C">
              <w:rPr>
                <w:rFonts w:ascii="Times New Roman" w:eastAsia="Times New Roman" w:hAnsi="Times New Roman" w:cs="Times New Roman"/>
                <w:iCs/>
              </w:rPr>
              <w:t>3-01-31</w:t>
            </w:r>
            <w:r w:rsidR="00450E0E" w:rsidRPr="000E070C">
              <w:rPr>
                <w:rFonts w:ascii="Times New Roman" w:eastAsia="Times New Roman" w:hAnsi="Times New Roman" w:cs="Times New Roman"/>
                <w:iCs/>
              </w:rPr>
              <w:t xml:space="preserve"> 8.00 val. </w:t>
            </w:r>
          </w:p>
          <w:p w14:paraId="2AFC45A1" w14:textId="77777777" w:rsidR="008E77D5" w:rsidRPr="000E070C" w:rsidRDefault="008E77D5" w:rsidP="008E77D5">
            <w:pPr>
              <w:rPr>
                <w:rFonts w:ascii="Times New Roman" w:eastAsia="Times New Roman" w:hAnsi="Times New Roman" w:cs="Times New Roman"/>
                <w:iCs/>
              </w:rPr>
            </w:pPr>
          </w:p>
          <w:p w14:paraId="2F295D5F" w14:textId="6B10CB9E" w:rsidR="008E77D5" w:rsidRPr="000E070C" w:rsidRDefault="008451A2" w:rsidP="008E77D5">
            <w:pPr>
              <w:rPr>
                <w:rFonts w:ascii="Times New Roman" w:eastAsia="Times New Roman" w:hAnsi="Times New Roman" w:cs="Times New Roman"/>
                <w:iCs/>
              </w:rPr>
            </w:pPr>
            <w:r w:rsidRPr="000E070C">
              <w:rPr>
                <w:rFonts w:ascii="Times New Roman" w:eastAsia="Times New Roman" w:hAnsi="Times New Roman" w:cs="Times New Roman"/>
                <w:iCs/>
              </w:rPr>
              <w:t>3.2. Itin spartaus ryšio infrastruktūra</w:t>
            </w:r>
            <w:r w:rsidR="008E77D5" w:rsidRPr="000E070C">
              <w:rPr>
                <w:rFonts w:ascii="Times New Roman" w:eastAsia="Times New Roman" w:hAnsi="Times New Roman" w:cs="Times New Roman"/>
                <w:iCs/>
              </w:rPr>
              <w:t xml:space="preserve"> nuo 2023-01-31 8.00 val. </w:t>
            </w:r>
          </w:p>
          <w:p w14:paraId="43D96310" w14:textId="60EFD023" w:rsidR="008451A2" w:rsidRPr="000E070C" w:rsidRDefault="008451A2" w:rsidP="008E77D5">
            <w:pPr>
              <w:rPr>
                <w:rFonts w:ascii="Times New Roman" w:eastAsia="Times New Roman" w:hAnsi="Times New Roman" w:cs="Times New Roman"/>
                <w:iCs/>
              </w:rPr>
            </w:pPr>
          </w:p>
        </w:tc>
        <w:tc>
          <w:tcPr>
            <w:tcW w:w="2559" w:type="dxa"/>
            <w:gridSpan w:val="2"/>
          </w:tcPr>
          <w:p w14:paraId="53054F58" w14:textId="1D95A879" w:rsidR="00E20AFE" w:rsidRPr="000E070C" w:rsidRDefault="008E77D5" w:rsidP="008E77D5">
            <w:pPr>
              <w:rPr>
                <w:rFonts w:ascii="Times New Roman" w:eastAsia="Times New Roman" w:hAnsi="Times New Roman" w:cs="Times New Roman"/>
              </w:rPr>
            </w:pPr>
            <w:r w:rsidRPr="000E070C">
              <w:rPr>
                <w:rFonts w:ascii="Times New Roman" w:eastAsia="Times New Roman" w:hAnsi="Times New Roman" w:cs="Times New Roman"/>
              </w:rPr>
              <w:t xml:space="preserve">1. </w:t>
            </w:r>
            <w:r w:rsidR="008451A2" w:rsidRPr="000E070C">
              <w:rPr>
                <w:rFonts w:ascii="Times New Roman" w:eastAsia="Times New Roman" w:hAnsi="Times New Roman" w:cs="Times New Roman"/>
              </w:rPr>
              <w:t>Itin didelio pralaidumo elektroninių ryšių infrastruktūros plėtra i</w:t>
            </w:r>
            <w:r w:rsidR="00E20AFE" w:rsidRPr="000E070C">
              <w:rPr>
                <w:rFonts w:ascii="Times New Roman" w:eastAsia="Times New Roman" w:hAnsi="Times New Roman" w:cs="Times New Roman"/>
              </w:rPr>
              <w:t>ki</w:t>
            </w:r>
            <w:r w:rsidR="00450E0E" w:rsidRPr="000E070C">
              <w:rPr>
                <w:rFonts w:ascii="Times New Roman" w:eastAsia="Times New Roman" w:hAnsi="Times New Roman" w:cs="Times New Roman"/>
              </w:rPr>
              <w:t xml:space="preserve"> 2023-</w:t>
            </w:r>
            <w:r w:rsidR="009E41ED" w:rsidRPr="000E070C">
              <w:rPr>
                <w:rFonts w:ascii="Times New Roman" w:eastAsia="Times New Roman" w:hAnsi="Times New Roman" w:cs="Times New Roman"/>
              </w:rPr>
              <w:t>12</w:t>
            </w:r>
            <w:r w:rsidR="00450E0E" w:rsidRPr="000E070C">
              <w:rPr>
                <w:rFonts w:ascii="Times New Roman" w:eastAsia="Times New Roman" w:hAnsi="Times New Roman" w:cs="Times New Roman"/>
              </w:rPr>
              <w:t>-</w:t>
            </w:r>
            <w:r w:rsidR="009E41ED" w:rsidRPr="000E070C">
              <w:rPr>
                <w:rFonts w:ascii="Times New Roman" w:eastAsia="Times New Roman" w:hAnsi="Times New Roman" w:cs="Times New Roman"/>
              </w:rPr>
              <w:t>29</w:t>
            </w:r>
            <w:r w:rsidR="00450E0E" w:rsidRPr="000E070C">
              <w:rPr>
                <w:rFonts w:ascii="Times New Roman" w:eastAsia="Times New Roman" w:hAnsi="Times New Roman" w:cs="Times New Roman"/>
              </w:rPr>
              <w:t xml:space="preserve"> 18.00 val.</w:t>
            </w:r>
          </w:p>
          <w:p w14:paraId="6AA6F981" w14:textId="77777777" w:rsidR="008E77D5" w:rsidRPr="000E070C" w:rsidRDefault="008E77D5" w:rsidP="008E77D5">
            <w:pPr>
              <w:rPr>
                <w:rFonts w:ascii="Times New Roman" w:eastAsia="Times New Roman" w:hAnsi="Times New Roman" w:cs="Times New Roman"/>
              </w:rPr>
            </w:pPr>
          </w:p>
          <w:p w14:paraId="1680F1F2" w14:textId="22BEB696" w:rsidR="008E77D5" w:rsidRPr="000E070C" w:rsidRDefault="008E77D5" w:rsidP="008E77D5">
            <w:pPr>
              <w:rPr>
                <w:rFonts w:ascii="Times New Roman" w:eastAsia="Times New Roman" w:hAnsi="Times New Roman" w:cs="Times New Roman"/>
              </w:rPr>
            </w:pPr>
            <w:r w:rsidRPr="000E070C">
              <w:rPr>
                <w:rFonts w:ascii="Times New Roman" w:eastAsia="Times New Roman" w:hAnsi="Times New Roman" w:cs="Times New Roman"/>
              </w:rPr>
              <w:t>3.2 Itin spartaus ryšio infrastruktūra iki 2023-04-30 18.00 val.</w:t>
            </w:r>
          </w:p>
          <w:p w14:paraId="20961870" w14:textId="6BCE9B3E" w:rsidR="008E77D5" w:rsidRPr="000E070C" w:rsidRDefault="008E77D5" w:rsidP="008E77D5">
            <w:pPr>
              <w:rPr>
                <w:rFonts w:ascii="Times New Roman" w:eastAsia="Times New Roman" w:hAnsi="Times New Roman" w:cs="Times New Roman"/>
              </w:rPr>
            </w:pPr>
          </w:p>
          <w:p w14:paraId="71D15383" w14:textId="77777777" w:rsidR="008E77D5" w:rsidRPr="000E070C" w:rsidRDefault="008E77D5" w:rsidP="008E77D5">
            <w:pPr>
              <w:pStyle w:val="ListParagraph"/>
              <w:tabs>
                <w:tab w:val="left" w:pos="319"/>
              </w:tabs>
              <w:ind w:left="177"/>
              <w:jc w:val="both"/>
              <w:rPr>
                <w:rFonts w:ascii="Times New Roman" w:hAnsi="Times New Roman" w:cs="Times New Roman"/>
                <w:sz w:val="24"/>
                <w:szCs w:val="24"/>
              </w:rPr>
            </w:pPr>
          </w:p>
          <w:p w14:paraId="05BA4005" w14:textId="7E6064BB" w:rsidR="008E77D5" w:rsidRPr="000E070C" w:rsidRDefault="008E77D5" w:rsidP="008E77D5">
            <w:pPr>
              <w:tabs>
                <w:tab w:val="left" w:pos="319"/>
              </w:tabs>
              <w:ind w:left="177"/>
              <w:jc w:val="both"/>
              <w:rPr>
                <w:rFonts w:ascii="Times New Roman" w:hAnsi="Times New Roman" w:cs="Times New Roman"/>
                <w:sz w:val="24"/>
                <w:szCs w:val="24"/>
              </w:rPr>
            </w:pPr>
          </w:p>
        </w:tc>
      </w:tr>
      <w:tr w:rsidR="00DC7931" w:rsidRPr="000E070C" w14:paraId="0B0CF49A" w14:textId="77777777" w:rsidTr="0061273A">
        <w:trPr>
          <w:gridAfter w:val="1"/>
          <w:wAfter w:w="15" w:type="dxa"/>
        </w:trPr>
        <w:tc>
          <w:tcPr>
            <w:tcW w:w="766" w:type="dxa"/>
          </w:tcPr>
          <w:p w14:paraId="7BC10DCD" w14:textId="77777777" w:rsidR="00E20AFE" w:rsidRPr="000E070C" w:rsidRDefault="00E20AFE" w:rsidP="00F42617">
            <w:pPr>
              <w:pStyle w:val="Heading2"/>
              <w:spacing w:before="0"/>
              <w:ind w:left="0" w:firstLine="0"/>
              <w:rPr>
                <w:rFonts w:ascii="Times New Roman" w:hAnsi="Times New Roman" w:cs="Times New Roman"/>
                <w:sz w:val="22"/>
                <w:szCs w:val="22"/>
              </w:rPr>
            </w:pPr>
          </w:p>
        </w:tc>
        <w:tc>
          <w:tcPr>
            <w:tcW w:w="2631" w:type="dxa"/>
          </w:tcPr>
          <w:p w14:paraId="383B5FD8" w14:textId="35C32ECF" w:rsidR="00E20AFE" w:rsidRPr="000E070C" w:rsidRDefault="00E20AFE" w:rsidP="00F42617">
            <w:pPr>
              <w:spacing w:after="120"/>
              <w:rPr>
                <w:rFonts w:ascii="Times New Roman" w:eastAsia="Times New Roman" w:hAnsi="Times New Roman" w:cs="Times New Roman"/>
                <w:b/>
              </w:rPr>
            </w:pPr>
            <w:r w:rsidRPr="000E070C">
              <w:rPr>
                <w:rFonts w:ascii="Times New Roman" w:eastAsia="Times New Roman" w:hAnsi="Times New Roman" w:cs="Times New Roman"/>
                <w:b/>
              </w:rPr>
              <w:t>Programa</w:t>
            </w:r>
          </w:p>
        </w:tc>
        <w:tc>
          <w:tcPr>
            <w:tcW w:w="7068" w:type="dxa"/>
            <w:gridSpan w:val="4"/>
          </w:tcPr>
          <w:p w14:paraId="5891F6DB" w14:textId="122C6A4E" w:rsidR="00E20AFE" w:rsidRPr="000E070C" w:rsidRDefault="000E070C" w:rsidP="00F42617">
            <w:pPr>
              <w:rPr>
                <w:rFonts w:ascii="Times New Roman" w:eastAsia="Times New Roman" w:hAnsi="Times New Roman" w:cs="Times New Roman"/>
                <w:iCs/>
              </w:rPr>
            </w:pPr>
            <w:sdt>
              <w:sdtPr>
                <w:rPr>
                  <w:rFonts w:ascii="Times New Roman" w:eastAsia="Times New Roman" w:hAnsi="Times New Roman" w:cs="Times New Roman"/>
                </w:rPr>
                <w:id w:val="-525486968"/>
                <w14:checkbox>
                  <w14:checked w14:val="1"/>
                  <w14:checkedState w14:val="2612" w14:font="MS Gothic"/>
                  <w14:uncheckedState w14:val="2610" w14:font="MS Gothic"/>
                </w14:checkbox>
              </w:sdtPr>
              <w:sdtEndPr/>
              <w:sdtContent>
                <w:r w:rsidR="00917C83" w:rsidRPr="000E070C">
                  <w:rPr>
                    <w:rFonts w:ascii="MS Gothic" w:eastAsia="MS Gothic" w:hAnsi="MS Gothic" w:cs="Times New Roman" w:hint="eastAsia"/>
                  </w:rPr>
                  <w:t>☒</w:t>
                </w:r>
              </w:sdtContent>
            </w:sdt>
            <w:r w:rsidR="00E20AFE" w:rsidRPr="000E070C">
              <w:rPr>
                <w:rFonts w:ascii="Times New Roman" w:eastAsia="Times New Roman" w:hAnsi="Times New Roman" w:cs="Times New Roman"/>
                <w:iCs/>
              </w:rPr>
              <w:t xml:space="preserve"> ES fondų investicijų programa</w:t>
            </w:r>
          </w:p>
          <w:p w14:paraId="58D8AA5F" w14:textId="5B3C2483" w:rsidR="00E20AFE" w:rsidRPr="000E070C" w:rsidRDefault="000E070C" w:rsidP="00F42617">
            <w:pPr>
              <w:rPr>
                <w:rFonts w:ascii="Times New Roman" w:eastAsia="Times New Roman" w:hAnsi="Times New Roman" w:cs="Times New Roman"/>
              </w:rPr>
            </w:pPr>
            <w:sdt>
              <w:sdtPr>
                <w:rPr>
                  <w:rFonts w:ascii="Times New Roman" w:eastAsia="Times New Roman" w:hAnsi="Times New Roman" w:cs="Times New Roman"/>
                </w:rPr>
                <w:id w:val="1321236355"/>
                <w14:checkbox>
                  <w14:checked w14:val="1"/>
                  <w14:checkedState w14:val="2612" w14:font="MS Gothic"/>
                  <w14:uncheckedState w14:val="2610" w14:font="MS Gothic"/>
                </w14:checkbox>
              </w:sdtPr>
              <w:sdtEndPr/>
              <w:sdtContent>
                <w:r w:rsidR="005A0137" w:rsidRPr="000E070C">
                  <w:rPr>
                    <w:rFonts w:ascii="MS Gothic" w:eastAsia="MS Gothic" w:hAnsi="MS Gothic" w:cs="Times New Roman" w:hint="eastAsia"/>
                  </w:rPr>
                  <w:t>☒</w:t>
                </w:r>
              </w:sdtContent>
            </w:sdt>
            <w:r w:rsidR="4EC846E5" w:rsidRPr="000E070C">
              <w:rPr>
                <w:rFonts w:ascii="Times New Roman" w:eastAsia="Times New Roman" w:hAnsi="Times New Roman" w:cs="Times New Roman"/>
              </w:rPr>
              <w:t xml:space="preserve"> </w:t>
            </w:r>
            <w:r w:rsidR="3182CD1D" w:rsidRPr="000E070C">
              <w:rPr>
                <w:rFonts w:ascii="Times New Roman" w:eastAsia="Times New Roman" w:hAnsi="Times New Roman" w:cs="Times New Roman"/>
              </w:rPr>
              <w:t xml:space="preserve">Planas </w:t>
            </w:r>
            <w:r w:rsidR="02663474" w:rsidRPr="000E070C">
              <w:rPr>
                <w:rFonts w:ascii="Times New Roman" w:eastAsia="Times New Roman" w:hAnsi="Times New Roman" w:cs="Times New Roman"/>
              </w:rPr>
              <w:t>„</w:t>
            </w:r>
            <w:r w:rsidR="4EC846E5" w:rsidRPr="000E070C">
              <w:rPr>
                <w:rFonts w:ascii="Times New Roman" w:eastAsia="Times New Roman" w:hAnsi="Times New Roman" w:cs="Times New Roman"/>
              </w:rPr>
              <w:t>Naujos kartos Lietuva</w:t>
            </w:r>
            <w:r w:rsidR="15B735FA" w:rsidRPr="000E070C">
              <w:rPr>
                <w:rFonts w:ascii="Times New Roman" w:eastAsia="Times New Roman" w:hAnsi="Times New Roman" w:cs="Times New Roman"/>
              </w:rPr>
              <w:t>“</w:t>
            </w:r>
          </w:p>
        </w:tc>
      </w:tr>
      <w:tr w:rsidR="00DC7931" w:rsidRPr="000E070C" w14:paraId="19372C57" w14:textId="77777777" w:rsidTr="0061273A">
        <w:trPr>
          <w:gridAfter w:val="1"/>
          <w:wAfter w:w="15" w:type="dxa"/>
        </w:trPr>
        <w:tc>
          <w:tcPr>
            <w:tcW w:w="766" w:type="dxa"/>
          </w:tcPr>
          <w:p w14:paraId="656C8BFC" w14:textId="77777777" w:rsidR="00E20AFE" w:rsidRPr="000E070C" w:rsidRDefault="00E20AFE" w:rsidP="00F42617">
            <w:pPr>
              <w:pStyle w:val="Heading2"/>
              <w:spacing w:before="0"/>
              <w:ind w:left="0" w:firstLine="0"/>
              <w:rPr>
                <w:rFonts w:ascii="Times New Roman" w:hAnsi="Times New Roman" w:cs="Times New Roman"/>
                <w:sz w:val="22"/>
                <w:szCs w:val="22"/>
              </w:rPr>
            </w:pPr>
          </w:p>
        </w:tc>
        <w:tc>
          <w:tcPr>
            <w:tcW w:w="2631" w:type="dxa"/>
          </w:tcPr>
          <w:p w14:paraId="10433B69" w14:textId="1041B0F7" w:rsidR="00E20AFE" w:rsidRPr="000E070C" w:rsidRDefault="00E20AFE" w:rsidP="00F42617">
            <w:pPr>
              <w:spacing w:after="120"/>
              <w:rPr>
                <w:rFonts w:ascii="Times New Roman" w:eastAsia="Times New Roman" w:hAnsi="Times New Roman" w:cs="Times New Roman"/>
                <w:b/>
              </w:rPr>
            </w:pPr>
            <w:r w:rsidRPr="000E070C">
              <w:rPr>
                <w:rFonts w:ascii="Times New Roman" w:eastAsia="Times New Roman" w:hAnsi="Times New Roman" w:cs="Times New Roman"/>
                <w:b/>
              </w:rPr>
              <w:t>Regionas</w:t>
            </w:r>
          </w:p>
        </w:tc>
        <w:tc>
          <w:tcPr>
            <w:tcW w:w="7068" w:type="dxa"/>
            <w:gridSpan w:val="4"/>
          </w:tcPr>
          <w:p w14:paraId="706A2DDD" w14:textId="523F9084" w:rsidR="00E20AFE" w:rsidRPr="000E070C" w:rsidRDefault="000E070C" w:rsidP="00F42617">
            <w:pPr>
              <w:rPr>
                <w:rFonts w:ascii="Times New Roman" w:eastAsia="Times New Roman" w:hAnsi="Times New Roman" w:cs="Times New Roman"/>
                <w:iCs/>
              </w:rPr>
            </w:pPr>
            <w:sdt>
              <w:sdtPr>
                <w:rPr>
                  <w:rFonts w:ascii="Times New Roman" w:eastAsia="Times New Roman" w:hAnsi="Times New Roman" w:cs="Times New Roman"/>
                </w:rPr>
                <w:id w:val="-509763263"/>
                <w14:checkbox>
                  <w14:checked w14:val="0"/>
                  <w14:checkedState w14:val="2612" w14:font="MS Gothic"/>
                  <w14:uncheckedState w14:val="2610" w14:font="MS Gothic"/>
                </w14:checkbox>
              </w:sdtPr>
              <w:sdtEndPr/>
              <w:sdtContent>
                <w:r w:rsidR="004C7663" w:rsidRPr="000E070C">
                  <w:rPr>
                    <w:rFonts w:ascii="MS Gothic" w:eastAsia="MS Gothic" w:hAnsi="MS Gothic" w:cs="Times New Roman" w:hint="eastAsia"/>
                  </w:rPr>
                  <w:t>☐</w:t>
                </w:r>
              </w:sdtContent>
            </w:sdt>
            <w:r w:rsidR="006425ED" w:rsidRPr="000E070C">
              <w:rPr>
                <w:rFonts w:ascii="Times New Roman" w:eastAsia="Times New Roman" w:hAnsi="Times New Roman" w:cs="Times New Roman"/>
                <w:iCs/>
              </w:rPr>
              <w:t xml:space="preserve"> </w:t>
            </w:r>
            <w:r w:rsidR="00E20AFE" w:rsidRPr="000E070C">
              <w:rPr>
                <w:rFonts w:ascii="Times New Roman" w:eastAsia="Times New Roman" w:hAnsi="Times New Roman" w:cs="Times New Roman"/>
                <w:iCs/>
              </w:rPr>
              <w:t>Netaikoma</w:t>
            </w:r>
          </w:p>
          <w:p w14:paraId="4A971200" w14:textId="0872B6DA" w:rsidR="00E20AFE" w:rsidRPr="000E070C" w:rsidRDefault="000E070C" w:rsidP="00F42617">
            <w:pPr>
              <w:rPr>
                <w:rFonts w:ascii="Times New Roman" w:eastAsia="Times New Roman" w:hAnsi="Times New Roman" w:cs="Times New Roman"/>
                <w:iCs/>
              </w:rPr>
            </w:pPr>
            <w:sdt>
              <w:sdtPr>
                <w:rPr>
                  <w:rFonts w:ascii="Times New Roman" w:eastAsia="Times New Roman" w:hAnsi="Times New Roman" w:cs="Times New Roman"/>
                </w:rPr>
                <w:id w:val="547037560"/>
                <w14:checkbox>
                  <w14:checked w14:val="1"/>
                  <w14:checkedState w14:val="2612" w14:font="MS Gothic"/>
                  <w14:uncheckedState w14:val="2610" w14:font="MS Gothic"/>
                </w14:checkbox>
              </w:sdtPr>
              <w:sdtEndPr/>
              <w:sdtContent>
                <w:r w:rsidR="004C7663" w:rsidRPr="000E070C">
                  <w:rPr>
                    <w:rFonts w:ascii="MS Gothic" w:eastAsia="MS Gothic" w:hAnsi="MS Gothic" w:cs="Times New Roman" w:hint="eastAsia"/>
                  </w:rPr>
                  <w:t>☒</w:t>
                </w:r>
              </w:sdtContent>
            </w:sdt>
            <w:r w:rsidR="004C7663" w:rsidRPr="000E070C">
              <w:rPr>
                <w:rFonts w:ascii="Times New Roman" w:eastAsia="Times New Roman" w:hAnsi="Times New Roman" w:cs="Times New Roman"/>
                <w:iCs/>
              </w:rPr>
              <w:t xml:space="preserve"> </w:t>
            </w:r>
            <w:r w:rsidR="00E20AFE" w:rsidRPr="000E070C">
              <w:rPr>
                <w:rFonts w:ascii="Times New Roman" w:eastAsia="Times New Roman" w:hAnsi="Times New Roman" w:cs="Times New Roman"/>
                <w:iCs/>
              </w:rPr>
              <w:t xml:space="preserve"> Vidurio ir vakarų Lietuvos regionas</w:t>
            </w:r>
          </w:p>
          <w:p w14:paraId="7E4ADE18" w14:textId="66EBE667" w:rsidR="00571D7C" w:rsidRPr="000E070C" w:rsidRDefault="000E070C" w:rsidP="00F42617">
            <w:pPr>
              <w:rPr>
                <w:rFonts w:ascii="Times New Roman" w:eastAsia="Times New Roman" w:hAnsi="Times New Roman" w:cs="Times New Roman"/>
                <w:iCs/>
              </w:rPr>
            </w:pPr>
            <w:sdt>
              <w:sdtPr>
                <w:rPr>
                  <w:rFonts w:ascii="Times New Roman" w:eastAsia="Times New Roman" w:hAnsi="Times New Roman" w:cs="Times New Roman"/>
                </w:rPr>
                <w:id w:val="-1425406239"/>
                <w14:checkbox>
                  <w14:checked w14:val="1"/>
                  <w14:checkedState w14:val="2612" w14:font="MS Gothic"/>
                  <w14:uncheckedState w14:val="2610" w14:font="MS Gothic"/>
                </w14:checkbox>
              </w:sdtPr>
              <w:sdtEndPr/>
              <w:sdtContent>
                <w:r w:rsidR="004C7663" w:rsidRPr="000E070C">
                  <w:rPr>
                    <w:rFonts w:ascii="MS Gothic" w:eastAsia="MS Gothic" w:hAnsi="MS Gothic" w:cs="Times New Roman" w:hint="eastAsia"/>
                  </w:rPr>
                  <w:t>☒</w:t>
                </w:r>
              </w:sdtContent>
            </w:sdt>
            <w:r w:rsidR="004C7663" w:rsidRPr="000E070C">
              <w:rPr>
                <w:rFonts w:ascii="Times New Roman" w:eastAsia="Times New Roman" w:hAnsi="Times New Roman" w:cs="Times New Roman"/>
                <w:iCs/>
              </w:rPr>
              <w:t xml:space="preserve"> </w:t>
            </w:r>
            <w:r w:rsidR="00E20AFE" w:rsidRPr="000E070C">
              <w:rPr>
                <w:rFonts w:ascii="Times New Roman" w:eastAsia="Times New Roman" w:hAnsi="Times New Roman" w:cs="Times New Roman"/>
                <w:iCs/>
              </w:rPr>
              <w:t xml:space="preserve"> Sostinės regionas</w:t>
            </w:r>
          </w:p>
        </w:tc>
      </w:tr>
      <w:tr w:rsidR="00DC7931" w:rsidRPr="000E070C" w14:paraId="42C83415" w14:textId="77777777" w:rsidTr="0061273A">
        <w:trPr>
          <w:gridAfter w:val="1"/>
          <w:wAfter w:w="15" w:type="dxa"/>
        </w:trPr>
        <w:tc>
          <w:tcPr>
            <w:tcW w:w="766" w:type="dxa"/>
          </w:tcPr>
          <w:p w14:paraId="46625588" w14:textId="77777777" w:rsidR="00E20AFE" w:rsidRPr="000E070C" w:rsidRDefault="00E20AFE" w:rsidP="00F42617">
            <w:pPr>
              <w:pStyle w:val="Heading2"/>
              <w:spacing w:before="0"/>
              <w:ind w:left="0" w:firstLine="0"/>
              <w:rPr>
                <w:rFonts w:ascii="Times New Roman" w:hAnsi="Times New Roman" w:cs="Times New Roman"/>
                <w:sz w:val="22"/>
                <w:szCs w:val="22"/>
              </w:rPr>
            </w:pPr>
          </w:p>
        </w:tc>
        <w:tc>
          <w:tcPr>
            <w:tcW w:w="2631" w:type="dxa"/>
          </w:tcPr>
          <w:p w14:paraId="45780CA9" w14:textId="6C2BDB82" w:rsidR="00E20AFE" w:rsidRPr="000E070C" w:rsidRDefault="00E20AFE" w:rsidP="00F42617">
            <w:pPr>
              <w:spacing w:after="120"/>
              <w:rPr>
                <w:rFonts w:ascii="Times New Roman" w:eastAsia="Times New Roman" w:hAnsi="Times New Roman" w:cs="Times New Roman"/>
                <w:b/>
              </w:rPr>
            </w:pPr>
            <w:r w:rsidRPr="000E070C">
              <w:rPr>
                <w:rFonts w:ascii="Times New Roman" w:eastAsia="Times New Roman" w:hAnsi="Times New Roman" w:cs="Times New Roman"/>
                <w:b/>
              </w:rPr>
              <w:t>Veiklos sritis</w:t>
            </w:r>
          </w:p>
        </w:tc>
        <w:tc>
          <w:tcPr>
            <w:tcW w:w="7068" w:type="dxa"/>
            <w:gridSpan w:val="4"/>
          </w:tcPr>
          <w:p w14:paraId="3076340B" w14:textId="455AF43F" w:rsidR="00B042B8" w:rsidRPr="000E070C" w:rsidRDefault="000E070C" w:rsidP="00F42617">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EndPr/>
              <w:sdtContent>
                <w:r w:rsidR="00877C98" w:rsidRPr="000E070C">
                  <w:rPr>
                    <w:rFonts w:ascii="MS Gothic" w:eastAsia="MS Gothic" w:hAnsi="MS Gothic" w:cs="Times New Roman" w:hint="eastAsia"/>
                  </w:rPr>
                  <w:t>☐</w:t>
                </w:r>
              </w:sdtContent>
            </w:sdt>
            <w:r w:rsidR="00877C98" w:rsidRPr="000E070C">
              <w:rPr>
                <w:rFonts w:ascii="Times New Roman" w:hAnsi="Times New Roman" w:cs="Times New Roman"/>
              </w:rPr>
              <w:t xml:space="preserve"> </w:t>
            </w:r>
            <w:r w:rsidR="00B042B8" w:rsidRPr="000E070C">
              <w:rPr>
                <w:rFonts w:ascii="Times New Roman" w:hAnsi="Times New Roman" w:cs="Times New Roman"/>
              </w:rPr>
              <w:t>valstybės valdymas, regioninė politika ir viešasis administravimas;</w:t>
            </w:r>
          </w:p>
          <w:p w14:paraId="41B7584C" w14:textId="445E197F" w:rsidR="00B042B8" w:rsidRPr="000E070C" w:rsidRDefault="000E070C" w:rsidP="00F42617">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EndPr/>
              <w:sdtContent>
                <w:r w:rsidR="0059288C" w:rsidRPr="000E070C">
                  <w:rPr>
                    <w:rFonts w:ascii="MS Gothic" w:eastAsia="MS Gothic" w:hAnsi="MS Gothic" w:cs="Times New Roman" w:hint="eastAsia"/>
                  </w:rPr>
                  <w:t>☐</w:t>
                </w:r>
              </w:sdtContent>
            </w:sdt>
            <w:r w:rsidR="00B042B8" w:rsidRPr="000E070C">
              <w:rPr>
                <w:rFonts w:ascii="Times New Roman" w:hAnsi="Times New Roman" w:cs="Times New Roman"/>
              </w:rPr>
              <w:t> aplinka, miškai ir klimato kaita;</w:t>
            </w:r>
          </w:p>
          <w:p w14:paraId="31C32E55" w14:textId="77777777" w:rsidR="00B042B8" w:rsidRPr="000E070C" w:rsidRDefault="000E070C" w:rsidP="00F42617">
            <w:pPr>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EndPr/>
              <w:sdtContent>
                <w:r w:rsidR="00B042B8" w:rsidRPr="000E070C">
                  <w:rPr>
                    <w:rFonts w:ascii="Segoe UI Symbol" w:eastAsia="MS Gothic" w:hAnsi="Segoe UI Symbol" w:cs="Segoe UI Symbol"/>
                  </w:rPr>
                  <w:t>☐</w:t>
                </w:r>
              </w:sdtContent>
            </w:sdt>
            <w:r w:rsidR="00B042B8" w:rsidRPr="000E070C">
              <w:rPr>
                <w:rFonts w:ascii="Times New Roman" w:hAnsi="Times New Roman" w:cs="Times New Roman"/>
              </w:rPr>
              <w:t xml:space="preserve"> energetika;</w:t>
            </w:r>
          </w:p>
          <w:p w14:paraId="27D53ABD" w14:textId="77777777" w:rsidR="00B042B8" w:rsidRPr="000E070C" w:rsidRDefault="000E070C" w:rsidP="00F42617">
            <w:pPr>
              <w:rPr>
                <w:rFonts w:ascii="Times New Roman" w:hAnsi="Times New Roman" w:cs="Times New Roman"/>
              </w:rPr>
            </w:pPr>
            <w:sdt>
              <w:sdtPr>
                <w:rPr>
                  <w:rFonts w:ascii="Times New Roman" w:hAnsi="Times New Roman" w:cs="Times New Roman"/>
                </w:rPr>
                <w:id w:val="570171533"/>
                <w14:checkbox>
                  <w14:checked w14:val="0"/>
                  <w14:checkedState w14:val="2612" w14:font="MS Gothic"/>
                  <w14:uncheckedState w14:val="2610" w14:font="MS Gothic"/>
                </w14:checkbox>
              </w:sdtPr>
              <w:sdtEndPr/>
              <w:sdtContent>
                <w:r w:rsidR="00B042B8" w:rsidRPr="000E070C">
                  <w:rPr>
                    <w:rFonts w:ascii="Segoe UI Symbol" w:eastAsia="MS Gothic" w:hAnsi="Segoe UI Symbol" w:cs="Segoe UI Symbol"/>
                  </w:rPr>
                  <w:t>☐</w:t>
                </w:r>
              </w:sdtContent>
            </w:sdt>
            <w:r w:rsidR="00B042B8" w:rsidRPr="000E070C">
              <w:rPr>
                <w:rFonts w:ascii="Times New Roman" w:hAnsi="Times New Roman" w:cs="Times New Roman"/>
              </w:rPr>
              <w:t xml:space="preserve"> viešieji finansai ir oficialioji statistika;</w:t>
            </w:r>
          </w:p>
          <w:p w14:paraId="3A3B1F8E" w14:textId="77777777" w:rsidR="00B042B8" w:rsidRPr="000E070C" w:rsidRDefault="000E070C" w:rsidP="00F42617">
            <w:pPr>
              <w:rPr>
                <w:rFonts w:ascii="Times New Roman" w:hAnsi="Times New Roman" w:cs="Times New Roman"/>
              </w:rPr>
            </w:pPr>
            <w:sdt>
              <w:sdtPr>
                <w:rPr>
                  <w:rFonts w:ascii="Times New Roman" w:hAnsi="Times New Roman" w:cs="Times New Roman"/>
                </w:rPr>
                <w:id w:val="309131547"/>
                <w14:checkbox>
                  <w14:checked w14:val="0"/>
                  <w14:checkedState w14:val="2612" w14:font="MS Gothic"/>
                  <w14:uncheckedState w14:val="2610" w14:font="MS Gothic"/>
                </w14:checkbox>
              </w:sdtPr>
              <w:sdtEndPr/>
              <w:sdtContent>
                <w:r w:rsidR="00B042B8" w:rsidRPr="000E070C">
                  <w:rPr>
                    <w:rFonts w:ascii="Segoe UI Symbol" w:eastAsia="MS Gothic" w:hAnsi="Segoe UI Symbol" w:cs="Segoe UI Symbol"/>
                  </w:rPr>
                  <w:t>☐</w:t>
                </w:r>
              </w:sdtContent>
            </w:sdt>
            <w:r w:rsidR="00B042B8" w:rsidRPr="000E070C">
              <w:rPr>
                <w:rFonts w:ascii="Times New Roman" w:hAnsi="Times New Roman" w:cs="Times New Roman"/>
              </w:rPr>
              <w:t> ekonomikos konkurencingumas ir valstybės informaciniai ištekliai;</w:t>
            </w:r>
          </w:p>
          <w:p w14:paraId="09365B96" w14:textId="77777777" w:rsidR="00B042B8" w:rsidRPr="000E070C" w:rsidRDefault="000E070C" w:rsidP="00F42617">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EndPr/>
              <w:sdtContent>
                <w:r w:rsidR="00B042B8" w:rsidRPr="000E070C">
                  <w:rPr>
                    <w:rFonts w:ascii="Segoe UI Symbol" w:eastAsia="MS Gothic" w:hAnsi="Segoe UI Symbol" w:cs="Segoe UI Symbol"/>
                  </w:rPr>
                  <w:t>☐</w:t>
                </w:r>
              </w:sdtContent>
            </w:sdt>
            <w:r w:rsidR="00B042B8" w:rsidRPr="000E070C">
              <w:rPr>
                <w:rFonts w:ascii="Times New Roman" w:hAnsi="Times New Roman" w:cs="Times New Roman"/>
              </w:rPr>
              <w:t xml:space="preserve"> valstybės saugumas ir gynyba;</w:t>
            </w:r>
          </w:p>
          <w:p w14:paraId="05644A89" w14:textId="77777777" w:rsidR="00B042B8" w:rsidRPr="000E070C" w:rsidRDefault="000E070C" w:rsidP="00F42617">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EndPr/>
              <w:sdtContent>
                <w:r w:rsidR="00B042B8" w:rsidRPr="000E070C">
                  <w:rPr>
                    <w:rFonts w:ascii="Segoe UI Symbol" w:eastAsia="MS Gothic" w:hAnsi="Segoe UI Symbol" w:cs="Segoe UI Symbol"/>
                  </w:rPr>
                  <w:t>☐</w:t>
                </w:r>
              </w:sdtContent>
            </w:sdt>
            <w:r w:rsidR="00B042B8" w:rsidRPr="000E070C">
              <w:rPr>
                <w:rFonts w:ascii="Times New Roman" w:hAnsi="Times New Roman" w:cs="Times New Roman"/>
              </w:rPr>
              <w:t xml:space="preserve"> viešasis saugumas;</w:t>
            </w:r>
          </w:p>
          <w:p w14:paraId="738C105B" w14:textId="77777777" w:rsidR="00B042B8" w:rsidRPr="000E070C" w:rsidRDefault="000E070C" w:rsidP="00F42617">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EndPr/>
              <w:sdtContent>
                <w:r w:rsidR="00B042B8" w:rsidRPr="000E070C">
                  <w:rPr>
                    <w:rFonts w:ascii="Segoe UI Symbol" w:eastAsia="MS Gothic" w:hAnsi="Segoe UI Symbol" w:cs="Segoe UI Symbol"/>
                  </w:rPr>
                  <w:t>☐</w:t>
                </w:r>
              </w:sdtContent>
            </w:sdt>
            <w:r w:rsidR="00B042B8" w:rsidRPr="000E070C">
              <w:rPr>
                <w:rFonts w:ascii="Times New Roman" w:hAnsi="Times New Roman" w:cs="Times New Roman"/>
              </w:rPr>
              <w:t xml:space="preserve"> kultūra ir visuomenės informavimas;</w:t>
            </w:r>
          </w:p>
          <w:p w14:paraId="5F5C61CD" w14:textId="77777777" w:rsidR="00B042B8" w:rsidRPr="000E070C" w:rsidRDefault="000E070C" w:rsidP="00F42617">
            <w:pPr>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EndPr/>
              <w:sdtContent>
                <w:r w:rsidR="00B042B8" w:rsidRPr="000E070C">
                  <w:rPr>
                    <w:rFonts w:ascii="Segoe UI Symbol" w:eastAsia="MS Gothic" w:hAnsi="Segoe UI Symbol" w:cs="Segoe UI Symbol"/>
                  </w:rPr>
                  <w:t>☐</w:t>
                </w:r>
              </w:sdtContent>
            </w:sdt>
            <w:r w:rsidR="00B042B8" w:rsidRPr="000E070C">
              <w:rPr>
                <w:rFonts w:ascii="Times New Roman" w:hAnsi="Times New Roman" w:cs="Times New Roman"/>
              </w:rPr>
              <w:t> socialinė apsauga ir užimtumas;</w:t>
            </w:r>
          </w:p>
          <w:p w14:paraId="7620E14B" w14:textId="14EA6C1C" w:rsidR="00B042B8" w:rsidRPr="000E070C" w:rsidRDefault="000E070C" w:rsidP="00F42617">
            <w:pPr>
              <w:rPr>
                <w:rFonts w:ascii="Times New Roman" w:hAnsi="Times New Roman" w:cs="Times New Roman"/>
              </w:rPr>
            </w:pPr>
            <w:sdt>
              <w:sdtPr>
                <w:rPr>
                  <w:rFonts w:ascii="Times New Roman" w:hAnsi="Times New Roman" w:cs="Times New Roman"/>
                </w:rPr>
                <w:id w:val="-137188946"/>
                <w14:checkbox>
                  <w14:checked w14:val="1"/>
                  <w14:checkedState w14:val="2612" w14:font="MS Gothic"/>
                  <w14:uncheckedState w14:val="2610" w14:font="MS Gothic"/>
                </w14:checkbox>
              </w:sdtPr>
              <w:sdtEndPr/>
              <w:sdtContent>
                <w:r w:rsidR="006425ED" w:rsidRPr="000E070C">
                  <w:rPr>
                    <w:rFonts w:ascii="MS Gothic" w:eastAsia="MS Gothic" w:hAnsi="MS Gothic" w:cs="Times New Roman" w:hint="eastAsia"/>
                  </w:rPr>
                  <w:t>☒</w:t>
                </w:r>
              </w:sdtContent>
            </w:sdt>
            <w:r w:rsidR="00B042B8" w:rsidRPr="000E070C">
              <w:rPr>
                <w:rFonts w:ascii="Times New Roman" w:hAnsi="Times New Roman" w:cs="Times New Roman"/>
              </w:rPr>
              <w:t xml:space="preserve"> transportas ir ryšiai;</w:t>
            </w:r>
          </w:p>
          <w:p w14:paraId="666FE2B2" w14:textId="77777777" w:rsidR="00B042B8" w:rsidRPr="000E070C" w:rsidRDefault="000E070C" w:rsidP="00F42617">
            <w:pPr>
              <w:rPr>
                <w:rFonts w:ascii="Times New Roman" w:hAnsi="Times New Roman" w:cs="Times New Roman"/>
              </w:rPr>
            </w:pPr>
            <w:sdt>
              <w:sdtPr>
                <w:rPr>
                  <w:rFonts w:ascii="Times New Roman" w:hAnsi="Times New Roman" w:cs="Times New Roman"/>
                </w:rPr>
                <w:id w:val="-555083869"/>
                <w14:checkbox>
                  <w14:checked w14:val="0"/>
                  <w14:checkedState w14:val="2612" w14:font="MS Gothic"/>
                  <w14:uncheckedState w14:val="2610" w14:font="MS Gothic"/>
                </w14:checkbox>
              </w:sdtPr>
              <w:sdtEndPr/>
              <w:sdtContent>
                <w:r w:rsidR="00B042B8" w:rsidRPr="000E070C">
                  <w:rPr>
                    <w:rFonts w:ascii="Segoe UI Symbol" w:eastAsia="MS Gothic" w:hAnsi="Segoe UI Symbol" w:cs="Segoe UI Symbol"/>
                  </w:rPr>
                  <w:t>☐</w:t>
                </w:r>
              </w:sdtContent>
            </w:sdt>
            <w:r w:rsidR="00B042B8" w:rsidRPr="000E070C">
              <w:rPr>
                <w:rFonts w:ascii="Times New Roman" w:hAnsi="Times New Roman" w:cs="Times New Roman"/>
              </w:rPr>
              <w:t xml:space="preserve"> sveikata;</w:t>
            </w:r>
          </w:p>
          <w:p w14:paraId="6D58A898" w14:textId="77777777" w:rsidR="00B042B8" w:rsidRPr="000E070C" w:rsidRDefault="000E070C" w:rsidP="00F42617">
            <w:pPr>
              <w:rPr>
                <w:rFonts w:ascii="Times New Roman" w:hAnsi="Times New Roman" w:cs="Times New Roman"/>
              </w:rPr>
            </w:pPr>
            <w:sdt>
              <w:sdtPr>
                <w:rPr>
                  <w:rFonts w:ascii="Times New Roman" w:hAnsi="Times New Roman" w:cs="Times New Roman"/>
                </w:rPr>
                <w:id w:val="601607442"/>
                <w14:checkbox>
                  <w14:checked w14:val="0"/>
                  <w14:checkedState w14:val="2612" w14:font="MS Gothic"/>
                  <w14:uncheckedState w14:val="2610" w14:font="MS Gothic"/>
                </w14:checkbox>
              </w:sdtPr>
              <w:sdtEndPr/>
              <w:sdtContent>
                <w:r w:rsidR="00B042B8" w:rsidRPr="000E070C">
                  <w:rPr>
                    <w:rFonts w:ascii="Segoe UI Symbol" w:eastAsia="MS Gothic" w:hAnsi="Segoe UI Symbol" w:cs="Segoe UI Symbol"/>
                  </w:rPr>
                  <w:t>☐</w:t>
                </w:r>
              </w:sdtContent>
            </w:sdt>
            <w:r w:rsidR="00B042B8" w:rsidRPr="000E070C">
              <w:rPr>
                <w:rFonts w:ascii="Times New Roman" w:hAnsi="Times New Roman" w:cs="Times New Roman"/>
              </w:rPr>
              <w:t> švietimas, mokslas ir sportas;</w:t>
            </w:r>
          </w:p>
          <w:p w14:paraId="7D48B891" w14:textId="77777777" w:rsidR="00B042B8" w:rsidRPr="000E070C" w:rsidRDefault="000E070C" w:rsidP="00F42617">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EndPr/>
              <w:sdtContent>
                <w:r w:rsidR="00B042B8" w:rsidRPr="000E070C">
                  <w:rPr>
                    <w:rFonts w:ascii="Segoe UI Symbol" w:eastAsia="MS Gothic" w:hAnsi="Segoe UI Symbol" w:cs="Segoe UI Symbol"/>
                  </w:rPr>
                  <w:t>☐</w:t>
                </w:r>
              </w:sdtContent>
            </w:sdt>
            <w:r w:rsidR="00B042B8" w:rsidRPr="000E070C">
              <w:rPr>
                <w:rFonts w:ascii="Times New Roman" w:hAnsi="Times New Roman" w:cs="Times New Roman"/>
              </w:rPr>
              <w:t> teisingumas;</w:t>
            </w:r>
          </w:p>
          <w:p w14:paraId="69DD7B80" w14:textId="77777777" w:rsidR="00B042B8" w:rsidRPr="000E070C" w:rsidRDefault="000E070C" w:rsidP="00F42617">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EndPr/>
              <w:sdtContent>
                <w:r w:rsidR="00B042B8" w:rsidRPr="000E070C">
                  <w:rPr>
                    <w:rFonts w:ascii="Segoe UI Symbol" w:eastAsia="MS Gothic" w:hAnsi="Segoe UI Symbol" w:cs="Segoe UI Symbol"/>
                  </w:rPr>
                  <w:t>☐</w:t>
                </w:r>
              </w:sdtContent>
            </w:sdt>
            <w:r w:rsidR="00B042B8" w:rsidRPr="000E070C">
              <w:rPr>
                <w:rFonts w:ascii="Times New Roman" w:hAnsi="Times New Roman" w:cs="Times New Roman"/>
              </w:rPr>
              <w:t> užsienio politika;</w:t>
            </w:r>
          </w:p>
          <w:p w14:paraId="298A8976" w14:textId="70D7BBD5" w:rsidR="00A132BF" w:rsidRPr="000E070C" w:rsidRDefault="000E070C" w:rsidP="00F42617">
            <w:pPr>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EndPr/>
              <w:sdtContent>
                <w:r w:rsidR="00B042B8" w:rsidRPr="000E070C">
                  <w:rPr>
                    <w:rFonts w:ascii="Segoe UI Symbol" w:eastAsia="MS Gothic" w:hAnsi="Segoe UI Symbol" w:cs="Segoe UI Symbol"/>
                  </w:rPr>
                  <w:t>☐</w:t>
                </w:r>
              </w:sdtContent>
            </w:sdt>
            <w:r w:rsidR="00B042B8" w:rsidRPr="000E070C">
              <w:rPr>
                <w:rFonts w:ascii="Times New Roman" w:hAnsi="Times New Roman" w:cs="Times New Roman"/>
              </w:rPr>
              <w:t> žemės ir maisto ūkis, kaimo plėtra, žuvininkystė, veterinarija ir žemės tvarkymas</w:t>
            </w:r>
          </w:p>
        </w:tc>
      </w:tr>
      <w:tr w:rsidR="00DC7931" w:rsidRPr="000E070C" w14:paraId="6B5FDA45" w14:textId="77777777" w:rsidTr="0061273A">
        <w:trPr>
          <w:gridAfter w:val="1"/>
          <w:wAfter w:w="15" w:type="dxa"/>
        </w:trPr>
        <w:tc>
          <w:tcPr>
            <w:tcW w:w="766" w:type="dxa"/>
          </w:tcPr>
          <w:p w14:paraId="1582D6A8" w14:textId="77777777" w:rsidR="00E20AFE" w:rsidRPr="000E070C" w:rsidRDefault="00E20AFE" w:rsidP="00F42617">
            <w:pPr>
              <w:pStyle w:val="Heading2"/>
              <w:spacing w:before="0"/>
              <w:ind w:left="0" w:firstLine="0"/>
              <w:rPr>
                <w:rFonts w:ascii="Times New Roman" w:hAnsi="Times New Roman" w:cs="Times New Roman"/>
                <w:sz w:val="22"/>
                <w:szCs w:val="22"/>
              </w:rPr>
            </w:pPr>
          </w:p>
        </w:tc>
        <w:tc>
          <w:tcPr>
            <w:tcW w:w="2631" w:type="dxa"/>
          </w:tcPr>
          <w:p w14:paraId="5771BA61" w14:textId="579E1B17" w:rsidR="00E20AFE" w:rsidRPr="000E070C" w:rsidRDefault="00E20AFE" w:rsidP="00F42617">
            <w:pPr>
              <w:spacing w:after="120"/>
              <w:rPr>
                <w:rFonts w:ascii="Times New Roman" w:eastAsia="Times New Roman" w:hAnsi="Times New Roman" w:cs="Times New Roman"/>
                <w:b/>
              </w:rPr>
            </w:pPr>
            <w:r w:rsidRPr="000E070C">
              <w:rPr>
                <w:rFonts w:ascii="Times New Roman" w:eastAsia="Times New Roman" w:hAnsi="Times New Roman" w:cs="Times New Roman"/>
                <w:b/>
              </w:rPr>
              <w:t>Projektų atrankos būdas</w:t>
            </w:r>
          </w:p>
        </w:tc>
        <w:tc>
          <w:tcPr>
            <w:tcW w:w="7068" w:type="dxa"/>
            <w:gridSpan w:val="4"/>
          </w:tcPr>
          <w:p w14:paraId="23C25B4F" w14:textId="36827CE0" w:rsidR="00E20AFE" w:rsidRPr="000E070C" w:rsidRDefault="000E070C" w:rsidP="00F42617">
            <w:pPr>
              <w:rPr>
                <w:rFonts w:ascii="Times New Roman" w:eastAsia="Times New Roman" w:hAnsi="Times New Roman" w:cs="Times New Roman"/>
                <w:iCs/>
              </w:rPr>
            </w:pPr>
            <w:sdt>
              <w:sdtPr>
                <w:rPr>
                  <w:rFonts w:ascii="Times New Roman" w:eastAsia="Times New Roman" w:hAnsi="Times New Roman" w:cs="Times New Roman"/>
                </w:rPr>
                <w:id w:val="636220711"/>
                <w14:checkbox>
                  <w14:checked w14:val="1"/>
                  <w14:checkedState w14:val="2612" w14:font="MS Gothic"/>
                  <w14:uncheckedState w14:val="2610" w14:font="MS Gothic"/>
                </w14:checkbox>
              </w:sdtPr>
              <w:sdtEndPr/>
              <w:sdtContent>
                <w:r w:rsidR="002568AB" w:rsidRPr="000E070C">
                  <w:rPr>
                    <w:rFonts w:ascii="MS Gothic" w:eastAsia="MS Gothic" w:hAnsi="MS Gothic" w:cs="Times New Roman" w:hint="eastAsia"/>
                  </w:rPr>
                  <w:t>☒</w:t>
                </w:r>
              </w:sdtContent>
            </w:sdt>
            <w:r w:rsidR="002568AB" w:rsidRPr="000E070C">
              <w:rPr>
                <w:rFonts w:ascii="Times New Roman" w:eastAsia="Times New Roman" w:hAnsi="Times New Roman" w:cs="Times New Roman"/>
                <w:iCs/>
              </w:rPr>
              <w:t xml:space="preserve"> </w:t>
            </w:r>
            <w:r w:rsidR="00856311" w:rsidRPr="000E070C">
              <w:rPr>
                <w:rFonts w:ascii="Times New Roman" w:eastAsia="Times New Roman" w:hAnsi="Times New Roman" w:cs="Times New Roman"/>
                <w:iCs/>
              </w:rPr>
              <w:t>P</w:t>
            </w:r>
            <w:r w:rsidR="00E20AFE" w:rsidRPr="000E070C">
              <w:rPr>
                <w:rFonts w:ascii="Times New Roman" w:eastAsia="Times New Roman" w:hAnsi="Times New Roman" w:cs="Times New Roman"/>
                <w:iCs/>
              </w:rPr>
              <w:t>lanavimas</w:t>
            </w:r>
          </w:p>
          <w:p w14:paraId="562465B1" w14:textId="0E7BF721" w:rsidR="00596BB6" w:rsidRPr="000E070C" w:rsidRDefault="00596BB6" w:rsidP="00F42617">
            <w:pPr>
              <w:rPr>
                <w:rFonts w:ascii="Times New Roman" w:eastAsia="Times New Roman" w:hAnsi="Times New Roman" w:cs="Times New Roman"/>
                <w:iCs/>
              </w:rPr>
            </w:pPr>
            <w:r w:rsidRPr="000E070C">
              <w:rPr>
                <w:rFonts w:ascii="Segoe UI Symbol" w:eastAsia="Times New Roman" w:hAnsi="Segoe UI Symbol" w:cs="Segoe UI Symbol"/>
                <w:iCs/>
              </w:rPr>
              <w:t>☐</w:t>
            </w:r>
            <w:r w:rsidRPr="000E070C">
              <w:rPr>
                <w:rFonts w:ascii="Times New Roman" w:eastAsia="Times New Roman" w:hAnsi="Times New Roman" w:cs="Times New Roman"/>
                <w:iCs/>
              </w:rPr>
              <w:t xml:space="preserve"> Konkursas</w:t>
            </w:r>
          </w:p>
          <w:p w14:paraId="646EF6FC" w14:textId="77777777" w:rsidR="00856311" w:rsidRPr="000E070C" w:rsidRDefault="00856311" w:rsidP="00F42617">
            <w:pPr>
              <w:rPr>
                <w:rFonts w:ascii="Times New Roman" w:eastAsia="Times New Roman" w:hAnsi="Times New Roman" w:cs="Times New Roman"/>
                <w:iCs/>
              </w:rPr>
            </w:pPr>
            <w:r w:rsidRPr="000E070C">
              <w:rPr>
                <w:rFonts w:ascii="Segoe UI Symbol" w:eastAsia="Times New Roman" w:hAnsi="Segoe UI Symbol" w:cs="Segoe UI Symbol"/>
                <w:iCs/>
              </w:rPr>
              <w:t>☐</w:t>
            </w:r>
            <w:r w:rsidRPr="000E070C">
              <w:rPr>
                <w:rFonts w:ascii="Times New Roman" w:eastAsia="Times New Roman" w:hAnsi="Times New Roman" w:cs="Times New Roman"/>
                <w:iCs/>
              </w:rPr>
              <w:t xml:space="preserve"> Tęstinė atranka</w:t>
            </w:r>
          </w:p>
          <w:p w14:paraId="410802CA" w14:textId="579FF85F" w:rsidR="00E20AFE" w:rsidRPr="000E070C" w:rsidRDefault="00E20AFE" w:rsidP="00603AE6">
            <w:pPr>
              <w:rPr>
                <w:rFonts w:ascii="Times New Roman" w:eastAsia="Times New Roman" w:hAnsi="Times New Roman" w:cs="Times New Roman"/>
                <w:i/>
                <w:iCs/>
              </w:rPr>
            </w:pPr>
            <w:r w:rsidRPr="000E070C">
              <w:rPr>
                <w:rFonts w:ascii="Segoe UI Symbol" w:eastAsia="Times New Roman" w:hAnsi="Segoe UI Symbol" w:cs="Segoe UI Symbol"/>
                <w:iCs/>
              </w:rPr>
              <w:t>☐</w:t>
            </w:r>
            <w:r w:rsidRPr="000E070C">
              <w:rPr>
                <w:rFonts w:ascii="Times New Roman" w:eastAsia="Times New Roman" w:hAnsi="Times New Roman" w:cs="Times New Roman"/>
                <w:iCs/>
              </w:rPr>
              <w:t xml:space="preserve"> Jungtinis projektas</w:t>
            </w:r>
          </w:p>
        </w:tc>
      </w:tr>
      <w:tr w:rsidR="000B3230" w:rsidRPr="000E070C" w14:paraId="2EBF6F29" w14:textId="77777777" w:rsidTr="0061273A">
        <w:trPr>
          <w:gridAfter w:val="1"/>
          <w:wAfter w:w="15" w:type="dxa"/>
        </w:trPr>
        <w:tc>
          <w:tcPr>
            <w:tcW w:w="766" w:type="dxa"/>
          </w:tcPr>
          <w:p w14:paraId="416B3868" w14:textId="77777777" w:rsidR="000B3230" w:rsidRPr="000E070C" w:rsidRDefault="000B3230" w:rsidP="00F42617">
            <w:pPr>
              <w:pStyle w:val="Heading2"/>
              <w:spacing w:before="0"/>
              <w:ind w:left="0" w:firstLine="0"/>
              <w:rPr>
                <w:rFonts w:ascii="Times New Roman" w:hAnsi="Times New Roman" w:cs="Times New Roman"/>
                <w:sz w:val="22"/>
                <w:szCs w:val="22"/>
              </w:rPr>
            </w:pPr>
          </w:p>
        </w:tc>
        <w:tc>
          <w:tcPr>
            <w:tcW w:w="2631" w:type="dxa"/>
          </w:tcPr>
          <w:p w14:paraId="495FD5B5" w14:textId="119CA646" w:rsidR="000B3230" w:rsidRPr="000E070C" w:rsidRDefault="000B3230" w:rsidP="00F42617">
            <w:pPr>
              <w:spacing w:after="120"/>
              <w:rPr>
                <w:rFonts w:ascii="Times New Roman" w:eastAsia="Times New Roman" w:hAnsi="Times New Roman" w:cs="Times New Roman"/>
                <w:b/>
              </w:rPr>
            </w:pPr>
            <w:r w:rsidRPr="000E070C">
              <w:rPr>
                <w:rFonts w:ascii="Times New Roman" w:eastAsia="Times New Roman" w:hAnsi="Times New Roman" w:cs="Times New Roman"/>
                <w:b/>
              </w:rPr>
              <w:t>Finansavimo forma</w:t>
            </w:r>
          </w:p>
        </w:tc>
        <w:tc>
          <w:tcPr>
            <w:tcW w:w="7068" w:type="dxa"/>
            <w:gridSpan w:val="4"/>
          </w:tcPr>
          <w:p w14:paraId="701A4E1F" w14:textId="76854B4B" w:rsidR="00AF57CF" w:rsidRPr="000E070C" w:rsidRDefault="000E070C" w:rsidP="00F42617">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EndPr/>
              <w:sdtContent>
                <w:r w:rsidR="004C7663" w:rsidRPr="000E070C">
                  <w:rPr>
                    <w:rFonts w:ascii="MS Gothic" w:eastAsia="MS Gothic" w:hAnsi="MS Gothic" w:cs="Times New Roman" w:hint="eastAsia"/>
                  </w:rPr>
                  <w:t>☒</w:t>
                </w:r>
              </w:sdtContent>
            </w:sdt>
            <w:r w:rsidR="00AF57CF" w:rsidRPr="000E070C">
              <w:rPr>
                <w:rFonts w:ascii="Times New Roman" w:eastAsia="Times New Roman" w:hAnsi="Times New Roman" w:cs="Times New Roman"/>
              </w:rPr>
              <w:t xml:space="preserve"> </w:t>
            </w:r>
            <w:r w:rsidR="00D40DD5" w:rsidRPr="000E070C">
              <w:rPr>
                <w:rFonts w:ascii="Times New Roman" w:eastAsia="Times New Roman" w:hAnsi="Times New Roman" w:cs="Times New Roman"/>
              </w:rPr>
              <w:t xml:space="preserve">01 </w:t>
            </w:r>
            <w:r w:rsidR="00AF57CF" w:rsidRPr="000E070C">
              <w:rPr>
                <w:rFonts w:ascii="Times New Roman" w:eastAsia="Times New Roman" w:hAnsi="Times New Roman" w:cs="Times New Roman"/>
              </w:rPr>
              <w:t>Dotacija</w:t>
            </w:r>
          </w:p>
          <w:p w14:paraId="3C33FF49" w14:textId="401C54BB" w:rsidR="00AF57CF" w:rsidRPr="000E070C" w:rsidRDefault="000E070C" w:rsidP="00F42617">
            <w:pPr>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EndPr/>
              <w:sdtContent>
                <w:r w:rsidR="00AF57CF" w:rsidRPr="000E070C">
                  <w:rPr>
                    <w:rFonts w:ascii="MS Gothic" w:eastAsia="MS Gothic" w:hAnsi="MS Gothic" w:cs="Times New Roman" w:hint="eastAsia"/>
                  </w:rPr>
                  <w:t>☐</w:t>
                </w:r>
              </w:sdtContent>
            </w:sdt>
            <w:r w:rsidR="00AF57CF" w:rsidRPr="000E070C">
              <w:rPr>
                <w:rFonts w:ascii="Times New Roman" w:eastAsia="Times New Roman" w:hAnsi="Times New Roman" w:cs="Times New Roman"/>
              </w:rPr>
              <w:t xml:space="preserve"> </w:t>
            </w:r>
            <w:r w:rsidR="00D40DD5" w:rsidRPr="000E070C">
              <w:rPr>
                <w:rFonts w:ascii="Times New Roman" w:eastAsia="Times New Roman" w:hAnsi="Times New Roman" w:cs="Times New Roman"/>
              </w:rPr>
              <w:t xml:space="preserve">02 </w:t>
            </w:r>
            <w:r w:rsidR="00AF57CF" w:rsidRPr="000E070C">
              <w:rPr>
                <w:rFonts w:ascii="Times New Roman" w:eastAsia="Times New Roman" w:hAnsi="Times New Roman" w:cs="Times New Roman"/>
              </w:rPr>
              <w:t xml:space="preserve">Naudojantis finansinėmis priemonėmis teikiama parama: nuosavas arba </w:t>
            </w:r>
            <w:proofErr w:type="spellStart"/>
            <w:r w:rsidR="00AF57CF" w:rsidRPr="000E070C">
              <w:rPr>
                <w:rFonts w:ascii="Times New Roman" w:eastAsia="Times New Roman" w:hAnsi="Times New Roman" w:cs="Times New Roman"/>
              </w:rPr>
              <w:t>kvazinuosavas</w:t>
            </w:r>
            <w:proofErr w:type="spellEnd"/>
            <w:r w:rsidR="00AF57CF" w:rsidRPr="000E070C">
              <w:rPr>
                <w:rFonts w:ascii="Times New Roman" w:eastAsia="Times New Roman" w:hAnsi="Times New Roman" w:cs="Times New Roman"/>
              </w:rPr>
              <w:t xml:space="preserve"> kapitalas</w:t>
            </w:r>
          </w:p>
          <w:p w14:paraId="31D56F75" w14:textId="7BEEBBCF" w:rsidR="00AF57CF" w:rsidRPr="000E070C" w:rsidRDefault="000E070C" w:rsidP="00F42617">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EndPr/>
              <w:sdtContent>
                <w:r w:rsidR="00AF57CF" w:rsidRPr="000E070C">
                  <w:rPr>
                    <w:rFonts w:ascii="MS Gothic" w:eastAsia="MS Gothic" w:hAnsi="MS Gothic" w:cs="Times New Roman" w:hint="eastAsia"/>
                  </w:rPr>
                  <w:t>☐</w:t>
                </w:r>
              </w:sdtContent>
            </w:sdt>
            <w:r w:rsidR="00AF57CF" w:rsidRPr="000E070C">
              <w:rPr>
                <w:rFonts w:ascii="Times New Roman" w:eastAsia="Times New Roman" w:hAnsi="Times New Roman" w:cs="Times New Roman"/>
              </w:rPr>
              <w:t xml:space="preserve"> </w:t>
            </w:r>
            <w:r w:rsidR="00D40DD5" w:rsidRPr="000E070C">
              <w:rPr>
                <w:rFonts w:ascii="Times New Roman" w:eastAsia="Times New Roman" w:hAnsi="Times New Roman" w:cs="Times New Roman"/>
              </w:rPr>
              <w:t xml:space="preserve">03 </w:t>
            </w:r>
            <w:r w:rsidR="00AF57CF" w:rsidRPr="000E070C">
              <w:rPr>
                <w:rFonts w:ascii="Times New Roman" w:eastAsia="Times New Roman" w:hAnsi="Times New Roman" w:cs="Times New Roman"/>
              </w:rPr>
              <w:t>Naudojantis finansinėmis priemonėmis teikiama parama: paskola</w:t>
            </w:r>
          </w:p>
          <w:p w14:paraId="6421B079" w14:textId="02ED508A" w:rsidR="00AF57CF" w:rsidRPr="000E070C" w:rsidRDefault="000E070C" w:rsidP="00F42617">
            <w:pPr>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EndPr/>
              <w:sdtContent>
                <w:r w:rsidR="00AF57CF" w:rsidRPr="000E070C">
                  <w:rPr>
                    <w:rFonts w:ascii="MS Gothic" w:eastAsia="MS Gothic" w:hAnsi="MS Gothic" w:cs="Times New Roman" w:hint="eastAsia"/>
                  </w:rPr>
                  <w:t>☐</w:t>
                </w:r>
              </w:sdtContent>
            </w:sdt>
            <w:r w:rsidR="00AF57CF" w:rsidRPr="000E070C">
              <w:rPr>
                <w:rFonts w:ascii="Times New Roman" w:eastAsia="Times New Roman" w:hAnsi="Times New Roman" w:cs="Times New Roman"/>
              </w:rPr>
              <w:t xml:space="preserve"> </w:t>
            </w:r>
            <w:r w:rsidR="00D40DD5" w:rsidRPr="000E070C">
              <w:rPr>
                <w:rFonts w:ascii="Times New Roman" w:eastAsia="Times New Roman" w:hAnsi="Times New Roman" w:cs="Times New Roman"/>
              </w:rPr>
              <w:t xml:space="preserve">04 </w:t>
            </w:r>
            <w:r w:rsidR="00AF57CF" w:rsidRPr="000E070C">
              <w:rPr>
                <w:rFonts w:ascii="Times New Roman" w:eastAsia="Times New Roman" w:hAnsi="Times New Roman" w:cs="Times New Roman"/>
              </w:rPr>
              <w:t>Naudojantis finansinėmis priemonėmis teikiama parama: garantija</w:t>
            </w:r>
          </w:p>
          <w:p w14:paraId="7B7BEB0B" w14:textId="719CF3AB" w:rsidR="00AF57CF" w:rsidRPr="000E070C" w:rsidRDefault="000E070C" w:rsidP="00F42617">
            <w:pPr>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EndPr/>
              <w:sdtContent>
                <w:r w:rsidR="00AF57CF" w:rsidRPr="000E070C">
                  <w:rPr>
                    <w:rFonts w:ascii="MS Gothic" w:eastAsia="MS Gothic" w:hAnsi="MS Gothic" w:cs="Times New Roman" w:hint="eastAsia"/>
                  </w:rPr>
                  <w:t>☐</w:t>
                </w:r>
              </w:sdtContent>
            </w:sdt>
            <w:r w:rsidR="00AF57CF" w:rsidRPr="000E070C">
              <w:rPr>
                <w:rFonts w:ascii="Times New Roman" w:eastAsia="Times New Roman" w:hAnsi="Times New Roman" w:cs="Times New Roman"/>
              </w:rPr>
              <w:t xml:space="preserve"> </w:t>
            </w:r>
            <w:r w:rsidR="00D40DD5" w:rsidRPr="000E070C">
              <w:rPr>
                <w:rFonts w:ascii="Times New Roman" w:eastAsia="Times New Roman" w:hAnsi="Times New Roman" w:cs="Times New Roman"/>
              </w:rPr>
              <w:t xml:space="preserve">05 </w:t>
            </w:r>
            <w:r w:rsidR="00AF57CF" w:rsidRPr="000E070C">
              <w:rPr>
                <w:rFonts w:ascii="Times New Roman" w:eastAsia="Times New Roman" w:hAnsi="Times New Roman" w:cs="Times New Roman"/>
              </w:rPr>
              <w:t>Naudojantis finansinėmis priemonėmis teikiama parama: dotacijos, suteiktos vykdant finansinės priemonės veiksmą</w:t>
            </w:r>
          </w:p>
          <w:p w14:paraId="7C96581E" w14:textId="670294F1" w:rsidR="00AF57CF" w:rsidRPr="000E070C" w:rsidRDefault="000E070C" w:rsidP="00331892">
            <w:pPr>
              <w:rPr>
                <w:rFonts w:ascii="Times New Roman" w:eastAsia="Times New Roman" w:hAnsi="Times New Roman" w:cs="Times New Roman"/>
                <w:i/>
                <w:iCs/>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EndPr/>
              <w:sdtContent>
                <w:r w:rsidR="00AF57CF" w:rsidRPr="000E070C">
                  <w:rPr>
                    <w:rFonts w:ascii="MS Gothic" w:eastAsia="MS Gothic" w:hAnsi="MS Gothic" w:cs="Times New Roman" w:hint="eastAsia"/>
                  </w:rPr>
                  <w:t>☐</w:t>
                </w:r>
              </w:sdtContent>
            </w:sdt>
            <w:r w:rsidR="00AF57CF" w:rsidRPr="000E070C">
              <w:rPr>
                <w:rFonts w:ascii="Times New Roman" w:eastAsia="Times New Roman" w:hAnsi="Times New Roman" w:cs="Times New Roman"/>
              </w:rPr>
              <w:t xml:space="preserve"> </w:t>
            </w:r>
            <w:r w:rsidR="00D40DD5" w:rsidRPr="000E070C">
              <w:rPr>
                <w:rFonts w:ascii="Times New Roman" w:eastAsia="Times New Roman" w:hAnsi="Times New Roman" w:cs="Times New Roman"/>
              </w:rPr>
              <w:t xml:space="preserve">06 </w:t>
            </w:r>
            <w:r w:rsidR="00AF57CF" w:rsidRPr="000E070C">
              <w:rPr>
                <w:rFonts w:ascii="Times New Roman" w:eastAsia="Times New Roman" w:hAnsi="Times New Roman" w:cs="Times New Roman"/>
              </w:rPr>
              <w:t>Apdovanojimas</w:t>
            </w:r>
          </w:p>
        </w:tc>
      </w:tr>
      <w:tr w:rsidR="00DC7931" w:rsidRPr="000E070C" w14:paraId="25CEBC2E" w14:textId="77777777" w:rsidTr="0061273A">
        <w:trPr>
          <w:gridAfter w:val="1"/>
          <w:wAfter w:w="15" w:type="dxa"/>
        </w:trPr>
        <w:tc>
          <w:tcPr>
            <w:tcW w:w="766" w:type="dxa"/>
          </w:tcPr>
          <w:p w14:paraId="0A1AEC3D" w14:textId="77777777" w:rsidR="00487D1C" w:rsidRPr="000E070C" w:rsidRDefault="00487D1C" w:rsidP="00F42617">
            <w:pPr>
              <w:pStyle w:val="Heading2"/>
              <w:spacing w:before="0"/>
              <w:ind w:left="0" w:firstLine="0"/>
              <w:rPr>
                <w:rFonts w:ascii="Times New Roman" w:hAnsi="Times New Roman" w:cs="Times New Roman"/>
                <w:sz w:val="22"/>
                <w:szCs w:val="22"/>
              </w:rPr>
            </w:pPr>
          </w:p>
        </w:tc>
        <w:tc>
          <w:tcPr>
            <w:tcW w:w="2631" w:type="dxa"/>
          </w:tcPr>
          <w:p w14:paraId="45E5A5EB" w14:textId="1ED4B347" w:rsidR="00487D1C" w:rsidRPr="000E070C" w:rsidRDefault="00CD314D" w:rsidP="00F42617">
            <w:pPr>
              <w:spacing w:after="120"/>
              <w:rPr>
                <w:rFonts w:ascii="Times New Roman" w:eastAsia="Times New Roman" w:hAnsi="Times New Roman" w:cs="Times New Roman"/>
                <w:b/>
              </w:rPr>
            </w:pPr>
            <w:r w:rsidRPr="000E070C">
              <w:rPr>
                <w:rFonts w:ascii="Times New Roman" w:eastAsia="Times New Roman" w:hAnsi="Times New Roman" w:cs="Times New Roman"/>
                <w:b/>
              </w:rPr>
              <w:t>Konkretus uždavinys arba priemonė (reforma ar investicija)</w:t>
            </w:r>
            <w:r w:rsidRPr="000E070C" w:rsidDel="00360414">
              <w:rPr>
                <w:rFonts w:ascii="Times New Roman" w:eastAsia="Times New Roman" w:hAnsi="Times New Roman" w:cs="Times New Roman"/>
                <w:b/>
              </w:rPr>
              <w:t xml:space="preserve"> </w:t>
            </w:r>
          </w:p>
        </w:tc>
        <w:tc>
          <w:tcPr>
            <w:tcW w:w="7068" w:type="dxa"/>
            <w:gridSpan w:val="4"/>
          </w:tcPr>
          <w:p w14:paraId="597AB646" w14:textId="77777777" w:rsidR="00124C82" w:rsidRPr="000E070C"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0E070C">
              <w:rPr>
                <w:rFonts w:ascii="Times New Roman" w:hAnsi="Times New Roman" w:cs="Times New Roman"/>
              </w:rPr>
              <w:t xml:space="preserve">Paslaugų kokybės ir prieinamumo gerinimas bei inovacijų skatinimas </w:t>
            </w:r>
          </w:p>
          <w:p w14:paraId="53AF90B1" w14:textId="77777777" w:rsidR="00124C82" w:rsidRPr="000E070C"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0E070C">
              <w:rPr>
                <w:rFonts w:ascii="Times New Roman" w:hAnsi="Times New Roman" w:cs="Times New Roman"/>
              </w:rPr>
              <w:t xml:space="preserve">Ilgalaikės priežiūros paslaugų teikimo reforma </w:t>
            </w:r>
          </w:p>
          <w:p w14:paraId="114EBA68" w14:textId="77777777" w:rsidR="00124C82" w:rsidRPr="000E070C"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0E070C">
              <w:rPr>
                <w:rFonts w:ascii="Times New Roman" w:hAnsi="Times New Roman" w:cs="Times New Roman"/>
              </w:rPr>
              <w:t>Sveikatos sistemos atsparumo dirbti ekstremalioms situacijoms sisteminis stiprinimas</w:t>
            </w:r>
          </w:p>
          <w:p w14:paraId="1451F509" w14:textId="77777777" w:rsidR="00124C82" w:rsidRPr="000E070C"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0E070C">
              <w:rPr>
                <w:rFonts w:ascii="Times New Roman" w:hAnsi="Times New Roman" w:cs="Times New Roman"/>
              </w:rPr>
              <w:t xml:space="preserve">Daugiau šalyje tvariai pagamintos elektros energijos </w:t>
            </w:r>
          </w:p>
          <w:p w14:paraId="2732182A" w14:textId="77777777" w:rsidR="00124C82" w:rsidRPr="000E070C"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0E070C">
              <w:rPr>
                <w:rFonts w:ascii="Times New Roman" w:hAnsi="Times New Roman" w:cs="Times New Roman"/>
              </w:rPr>
              <w:t xml:space="preserve">Judame neteršdami aplinkos </w:t>
            </w:r>
          </w:p>
          <w:p w14:paraId="47D5B815" w14:textId="77777777" w:rsidR="00124C82" w:rsidRPr="000E070C"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0E070C">
              <w:rPr>
                <w:rFonts w:ascii="Times New Roman" w:hAnsi="Times New Roman" w:cs="Times New Roman"/>
              </w:rPr>
              <w:t xml:space="preserve">Spartesnė pastatų renovacija ir tvari urbanistinė aplinka </w:t>
            </w:r>
          </w:p>
          <w:p w14:paraId="6D03D9A3" w14:textId="77777777" w:rsidR="00124C82" w:rsidRPr="000E070C"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0E070C">
              <w:rPr>
                <w:rFonts w:ascii="Times New Roman" w:hAnsi="Times New Roman" w:cs="Times New Roman"/>
              </w:rPr>
              <w:t xml:space="preserve">Žiedinės ekonomikos link </w:t>
            </w:r>
          </w:p>
          <w:p w14:paraId="47C14484" w14:textId="77777777" w:rsidR="00124C82" w:rsidRPr="000E070C"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0E070C">
              <w:rPr>
                <w:rFonts w:ascii="Times New Roman" w:hAnsi="Times New Roman" w:cs="Times New Roman"/>
              </w:rPr>
              <w:t>ŠESD absorbcinių pajėgumų didinimas</w:t>
            </w:r>
          </w:p>
          <w:p w14:paraId="5C6E50FF" w14:textId="77777777" w:rsidR="00124C82" w:rsidRPr="000E070C"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0E070C">
              <w:rPr>
                <w:rFonts w:ascii="Times New Roman" w:hAnsi="Times New Roman" w:cs="Times New Roman"/>
              </w:rPr>
              <w:t xml:space="preserve">Valstybės informacinių technologijų valdymo pertvarka </w:t>
            </w:r>
          </w:p>
          <w:p w14:paraId="0F2626B3" w14:textId="77777777" w:rsidR="00124C82" w:rsidRPr="000E070C"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0E070C">
              <w:rPr>
                <w:rFonts w:ascii="Times New Roman" w:hAnsi="Times New Roman" w:cs="Times New Roman"/>
              </w:rPr>
              <w:t xml:space="preserve">Duomenų valdymo efektyvumo užtikrinimas ir atviri duomenys </w:t>
            </w:r>
          </w:p>
          <w:p w14:paraId="3BB17AD8" w14:textId="77777777" w:rsidR="004C7663" w:rsidRPr="000E070C" w:rsidRDefault="00124C82" w:rsidP="004C7663">
            <w:pPr>
              <w:pStyle w:val="ListParagraph"/>
              <w:numPr>
                <w:ilvl w:val="0"/>
                <w:numId w:val="22"/>
              </w:numPr>
              <w:tabs>
                <w:tab w:val="left" w:pos="313"/>
                <w:tab w:val="left" w:pos="571"/>
              </w:tabs>
              <w:ind w:left="0" w:firstLine="0"/>
              <w:rPr>
                <w:rFonts w:ascii="Times New Roman" w:hAnsi="Times New Roman" w:cs="Times New Roman"/>
              </w:rPr>
            </w:pPr>
            <w:r w:rsidRPr="000E070C">
              <w:rPr>
                <w:rFonts w:ascii="Times New Roman" w:hAnsi="Times New Roman" w:cs="Times New Roman"/>
              </w:rPr>
              <w:t>Į klientą orientuotos paslaugos</w:t>
            </w:r>
          </w:p>
          <w:p w14:paraId="3E987397" w14:textId="4F2AE574" w:rsidR="00124C82" w:rsidRPr="000E070C" w:rsidRDefault="000E070C" w:rsidP="004C7663">
            <w:pPr>
              <w:pStyle w:val="ListParagraph"/>
              <w:tabs>
                <w:tab w:val="left" w:pos="313"/>
                <w:tab w:val="left" w:pos="571"/>
              </w:tabs>
              <w:ind w:left="0"/>
              <w:rPr>
                <w:rFonts w:ascii="Times New Roman" w:hAnsi="Times New Roman" w:cs="Times New Roman"/>
              </w:rPr>
            </w:pPr>
            <w:sdt>
              <w:sdtPr>
                <w:rPr>
                  <w:rFonts w:ascii="MS Gothic" w:eastAsia="MS Gothic" w:hAnsi="MS Gothic" w:cs="Times New Roman"/>
                </w:rPr>
                <w:id w:val="-448009973"/>
                <w14:checkbox>
                  <w14:checked w14:val="1"/>
                  <w14:checkedState w14:val="2612" w14:font="MS Gothic"/>
                  <w14:uncheckedState w14:val="2610" w14:font="MS Gothic"/>
                </w14:checkbox>
              </w:sdtPr>
              <w:sdtEndPr/>
              <w:sdtContent>
                <w:r w:rsidR="004C7663" w:rsidRPr="000E070C">
                  <w:rPr>
                    <w:rFonts w:ascii="MS Gothic" w:eastAsia="MS Gothic" w:hAnsi="MS Gothic" w:cs="Times New Roman" w:hint="eastAsia"/>
                  </w:rPr>
                  <w:t>☒</w:t>
                </w:r>
              </w:sdtContent>
            </w:sdt>
            <w:r w:rsidR="004C7663" w:rsidRPr="000E070C">
              <w:rPr>
                <w:rFonts w:ascii="Times New Roman" w:hAnsi="Times New Roman" w:cs="Times New Roman"/>
              </w:rPr>
              <w:t xml:space="preserve"> </w:t>
            </w:r>
            <w:r w:rsidR="00124C82" w:rsidRPr="000E070C">
              <w:rPr>
                <w:rFonts w:ascii="Times New Roman" w:hAnsi="Times New Roman" w:cs="Times New Roman"/>
              </w:rPr>
              <w:t xml:space="preserve">„Žingsnis 5G link“ </w:t>
            </w:r>
          </w:p>
          <w:p w14:paraId="79972ECF" w14:textId="77777777" w:rsidR="00124C82" w:rsidRPr="000E070C"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0E070C">
              <w:rPr>
                <w:rFonts w:ascii="Times New Roman" w:hAnsi="Times New Roman" w:cs="Times New Roman"/>
              </w:rPr>
              <w:t>Būtinosios sąlygos inovatyviems technologiniams sprendimams versle ir kasdieniame gyvenime</w:t>
            </w:r>
          </w:p>
          <w:p w14:paraId="37EBBBED" w14:textId="77777777" w:rsidR="00124C82" w:rsidRPr="000E070C"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0E070C">
              <w:rPr>
                <w:rFonts w:ascii="Times New Roman" w:hAnsi="Times New Roman" w:cs="Times New Roman"/>
              </w:rPr>
              <w:t xml:space="preserve">Šiuolaikiškas bendrasis ugdymas – pagrindas įgyti bazines kompetencijas </w:t>
            </w:r>
          </w:p>
          <w:p w14:paraId="69954F55" w14:textId="77777777" w:rsidR="00124C82" w:rsidRPr="000E070C"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0E070C">
              <w:rPr>
                <w:rFonts w:ascii="Times New Roman" w:hAnsi="Times New Roman" w:cs="Times New Roman"/>
              </w:rPr>
              <w:t xml:space="preserve">Prieinamos kompetencijų plėtojimo ir kvalifikacijų pripažinimo galimybės suaugusiems </w:t>
            </w:r>
          </w:p>
          <w:p w14:paraId="201160B9" w14:textId="77777777" w:rsidR="00124C82" w:rsidRPr="000E070C"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0E070C">
              <w:rPr>
                <w:rFonts w:ascii="Times New Roman" w:hAnsi="Times New Roman" w:cs="Times New Roman"/>
              </w:rPr>
              <w:t xml:space="preserve">Profesinio orientavimo sistema darbo rinkos pasiūlai ir paklausai subalansuoti </w:t>
            </w:r>
          </w:p>
          <w:p w14:paraId="55B861D0" w14:textId="77777777" w:rsidR="00124C82" w:rsidRPr="000E070C"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0E070C">
              <w:rPr>
                <w:rFonts w:ascii="Times New Roman" w:hAnsi="Times New Roman" w:cs="Times New Roman"/>
              </w:rPr>
              <w:t>Kompetencijos žaliajai ir skaitmeninei transformacijai įgyjamos profesinio mokymo sistemoje</w:t>
            </w:r>
          </w:p>
          <w:p w14:paraId="1D8D42C7" w14:textId="77777777" w:rsidR="00124C82" w:rsidRPr="000E070C"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0E070C">
              <w:rPr>
                <w:rFonts w:ascii="Times New Roman" w:hAnsi="Times New Roman" w:cs="Times New Roman"/>
              </w:rPr>
              <w:t xml:space="preserve">Kokybiškas aukštasis mokslas ir stiprios mokslo ir studijų institucijos </w:t>
            </w:r>
          </w:p>
          <w:p w14:paraId="4F479A71" w14:textId="77777777" w:rsidR="00124C82" w:rsidRPr="000E070C"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0E070C">
              <w:rPr>
                <w:rFonts w:ascii="Times New Roman" w:hAnsi="Times New Roman" w:cs="Times New Roman"/>
              </w:rPr>
              <w:t xml:space="preserve">Efektyvus inovacijų politikos įgyvendinimas ir didesnė inovacijų paklausa, </w:t>
            </w:r>
            <w:proofErr w:type="spellStart"/>
            <w:r w:rsidRPr="000E070C">
              <w:rPr>
                <w:rFonts w:ascii="Times New Roman" w:hAnsi="Times New Roman" w:cs="Times New Roman"/>
              </w:rPr>
              <w:t>startuolių</w:t>
            </w:r>
            <w:proofErr w:type="spellEnd"/>
            <w:r w:rsidRPr="000E070C">
              <w:rPr>
                <w:rFonts w:ascii="Times New Roman" w:hAnsi="Times New Roman" w:cs="Times New Roman"/>
              </w:rPr>
              <w:t xml:space="preserve"> ekosistemos ir žaliųjų inovacijų plėtra </w:t>
            </w:r>
          </w:p>
          <w:p w14:paraId="08FCCC34" w14:textId="77777777" w:rsidR="00124C82" w:rsidRPr="000E070C"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0E070C">
              <w:rPr>
                <w:rFonts w:ascii="Times New Roman" w:hAnsi="Times New Roman" w:cs="Times New Roman"/>
              </w:rPr>
              <w:t>Bendros mokslo ir inovacijų misijos Sumaniosios specializacijos srityse</w:t>
            </w:r>
          </w:p>
          <w:p w14:paraId="653290A0" w14:textId="77777777" w:rsidR="00124C82" w:rsidRPr="000E070C"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0E070C">
              <w:rPr>
                <w:rFonts w:ascii="Times New Roman" w:hAnsi="Times New Roman" w:cs="Times New Roman"/>
              </w:rPr>
              <w:t xml:space="preserve">Veiksmingas viešasis sektorius </w:t>
            </w:r>
          </w:p>
          <w:p w14:paraId="5FE32AA2" w14:textId="77777777" w:rsidR="00124C82" w:rsidRPr="000E070C"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0E070C">
              <w:rPr>
                <w:rFonts w:ascii="Times New Roman" w:hAnsi="Times New Roman" w:cs="Times New Roman"/>
              </w:rPr>
              <w:t xml:space="preserve">Teisingesnė ir augti palanki mokesčių sistema </w:t>
            </w:r>
          </w:p>
          <w:p w14:paraId="28E760E5" w14:textId="77777777" w:rsidR="00124C82" w:rsidRPr="000E070C"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0E070C">
              <w:rPr>
                <w:rFonts w:ascii="Times New Roman" w:hAnsi="Times New Roman" w:cs="Times New Roman"/>
              </w:rPr>
              <w:t xml:space="preserve">Nacionalinio biudžeto ilgalaikis tvarumas ir skaidrumas </w:t>
            </w:r>
          </w:p>
          <w:p w14:paraId="4F7CF513" w14:textId="77777777" w:rsidR="00124C82" w:rsidRPr="000E070C"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0E070C">
              <w:rPr>
                <w:rFonts w:ascii="Times New Roman" w:hAnsi="Times New Roman" w:cs="Times New Roman"/>
              </w:rPr>
              <w:t xml:space="preserve">Mokestinių prievolių vykdymo gerinimas </w:t>
            </w:r>
          </w:p>
          <w:p w14:paraId="07D2C979" w14:textId="77777777" w:rsidR="00124C82" w:rsidRPr="000E070C"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0E070C">
              <w:rPr>
                <w:rFonts w:ascii="Times New Roman" w:hAnsi="Times New Roman" w:cs="Times New Roman"/>
              </w:rPr>
              <w:t xml:space="preserve">Verslui prieinami įrankiai valdyti nemokumo riziką </w:t>
            </w:r>
          </w:p>
          <w:p w14:paraId="3C87EC31" w14:textId="77777777" w:rsidR="00124C82" w:rsidRPr="000E070C"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0E070C">
              <w:rPr>
                <w:rFonts w:ascii="Times New Roman" w:hAnsi="Times New Roman" w:cs="Times New Roman"/>
              </w:rPr>
              <w:t xml:space="preserve">Išmanus mokesčių administravimas sparčiau mažinti PVM atotrūkį </w:t>
            </w:r>
          </w:p>
          <w:p w14:paraId="457CE759" w14:textId="77777777" w:rsidR="00124C82" w:rsidRPr="000E070C"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0E070C">
              <w:rPr>
                <w:rFonts w:ascii="Times New Roman" w:hAnsi="Times New Roman" w:cs="Times New Roman"/>
              </w:rPr>
              <w:t xml:space="preserve">Elektroninių dokumentų ekosistemos vystymas </w:t>
            </w:r>
          </w:p>
          <w:p w14:paraId="63C4091D" w14:textId="77777777" w:rsidR="00124C82" w:rsidRPr="000E070C"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0E070C">
              <w:rPr>
                <w:rFonts w:ascii="Times New Roman" w:hAnsi="Times New Roman" w:cs="Times New Roman"/>
              </w:rPr>
              <w:t xml:space="preserve">Vienas langelis prievolėms valstybei sumokėti </w:t>
            </w:r>
          </w:p>
          <w:p w14:paraId="729E77D2" w14:textId="77777777" w:rsidR="00124C82" w:rsidRPr="000E070C"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0E070C">
              <w:rPr>
                <w:rFonts w:ascii="Times New Roman" w:hAnsi="Times New Roman" w:cs="Times New Roman"/>
              </w:rPr>
              <w:t xml:space="preserve">Į klientą orientuotas užimtumo rėmimas </w:t>
            </w:r>
          </w:p>
          <w:p w14:paraId="4467AEC5" w14:textId="77777777" w:rsidR="00124C82" w:rsidRPr="000E070C"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0E070C">
              <w:rPr>
                <w:rFonts w:ascii="Times New Roman" w:hAnsi="Times New Roman" w:cs="Times New Roman"/>
              </w:rPr>
              <w:t>Garantuota minimalių pajamų apsauga</w:t>
            </w:r>
          </w:p>
          <w:p w14:paraId="71533CAC" w14:textId="78DCE789" w:rsidR="00340E9A" w:rsidRPr="000E070C"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0E070C">
              <w:rPr>
                <w:rFonts w:ascii="Times New Roman" w:hAnsi="Times New Roman" w:cs="Times New Roman"/>
              </w:rPr>
              <w:t>Plėtoti ir stiprinti mokslinių tyrimų ir inovacinius pajėgumus ir diegti pažangiąsias technologijas</w:t>
            </w:r>
          </w:p>
          <w:p w14:paraId="214B8667" w14:textId="19A7659C" w:rsidR="00340E9A" w:rsidRPr="000E070C"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0E070C">
              <w:rPr>
                <w:rFonts w:ascii="Times New Roman" w:hAnsi="Times New Roman" w:cs="Times New Roman"/>
              </w:rPr>
              <w:t>Pasinaudoti skaitmeninimo teikiama nauda piliečiams, įmonėms, mokslinių tyrimų organizacijoms ir valdžios institucijoms</w:t>
            </w:r>
          </w:p>
          <w:p w14:paraId="696FD0E4" w14:textId="73DBFE52" w:rsidR="00340E9A" w:rsidRPr="000E070C"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0E070C">
              <w:rPr>
                <w:rFonts w:ascii="Times New Roman" w:hAnsi="Times New Roman" w:cs="Times New Roman"/>
              </w:rPr>
              <w:t>Stiprinti tvarų MVĮ augimą bei konkurencingumą ir darbo vietų kūrimą MVĮ, be kita ko pasitelkiant gamybines investicijas</w:t>
            </w:r>
          </w:p>
          <w:p w14:paraId="01ADB2DE" w14:textId="3BBE3841" w:rsidR="00340E9A" w:rsidRPr="000E070C"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0E070C">
              <w:rPr>
                <w:rFonts w:ascii="Times New Roman" w:hAnsi="Times New Roman" w:cs="Times New Roman"/>
              </w:rPr>
              <w:t>Ugdyti pažangiajai specializacijai, pramonės pertvarkai ir verslumui reikalingus įgūdžius</w:t>
            </w:r>
          </w:p>
          <w:p w14:paraId="7FB3A1AC" w14:textId="669FCB5D" w:rsidR="00340E9A" w:rsidRPr="000E070C"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0E070C">
              <w:rPr>
                <w:rFonts w:ascii="Times New Roman" w:hAnsi="Times New Roman" w:cs="Times New Roman"/>
              </w:rPr>
              <w:t>Skatinti energijos vartojimo efektyvumą ir mažinti išmetamų šiltnamio efektą sukeliančių dujų kiekį</w:t>
            </w:r>
          </w:p>
          <w:p w14:paraId="294E3814" w14:textId="525BB0EB" w:rsidR="00340E9A" w:rsidRPr="000E070C"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0E070C">
              <w:rPr>
                <w:rFonts w:ascii="Times New Roman" w:hAnsi="Times New Roman" w:cs="Times New Roman"/>
              </w:rPr>
              <w:t>Skatinti atsinaujinančiąją energiją pagal Direktyvą (ES) 2018/2001, įskaitant joje nustatytus tvarumo kriterijus</w:t>
            </w:r>
          </w:p>
          <w:p w14:paraId="38CA13BC" w14:textId="14FF7485" w:rsidR="00340E9A" w:rsidRPr="000E070C"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0E070C">
              <w:rPr>
                <w:rFonts w:ascii="Times New Roman" w:hAnsi="Times New Roman" w:cs="Times New Roman"/>
              </w:rPr>
              <w:lastRenderedPageBreak/>
              <w:t xml:space="preserve">Plėtoti pažangiąsias elektros energijos sistemas, tinklus ir energijos kaupimo ne </w:t>
            </w:r>
            <w:proofErr w:type="spellStart"/>
            <w:r w:rsidRPr="000E070C">
              <w:rPr>
                <w:rFonts w:ascii="Times New Roman" w:hAnsi="Times New Roman" w:cs="Times New Roman"/>
              </w:rPr>
              <w:t>transeuropiniame</w:t>
            </w:r>
            <w:proofErr w:type="spellEnd"/>
            <w:r w:rsidRPr="000E070C">
              <w:rPr>
                <w:rFonts w:ascii="Times New Roman" w:hAnsi="Times New Roman" w:cs="Times New Roman"/>
              </w:rPr>
              <w:t xml:space="preserve"> energetikos tinkle (TEN-E) sprendimus</w:t>
            </w:r>
          </w:p>
          <w:p w14:paraId="3B63DD2D" w14:textId="63AC99E5" w:rsidR="00340E9A" w:rsidRPr="000E070C"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0E070C">
              <w:rPr>
                <w:rFonts w:ascii="Times New Roman" w:hAnsi="Times New Roman" w:cs="Times New Roman"/>
              </w:rPr>
              <w:t xml:space="preserve">Skatinti prisitaikymą prie klimato kaitos ir nelaimių rizikos prevenciją, atsparumą, atsižvelgiant į </w:t>
            </w:r>
            <w:proofErr w:type="spellStart"/>
            <w:r w:rsidRPr="000E070C">
              <w:rPr>
                <w:rFonts w:ascii="Times New Roman" w:hAnsi="Times New Roman" w:cs="Times New Roman"/>
              </w:rPr>
              <w:t>ekosisteminius</w:t>
            </w:r>
            <w:proofErr w:type="spellEnd"/>
            <w:r w:rsidRPr="000E070C">
              <w:rPr>
                <w:rFonts w:ascii="Times New Roman" w:hAnsi="Times New Roman" w:cs="Times New Roman"/>
              </w:rPr>
              <w:t xml:space="preserve"> metodus</w:t>
            </w:r>
          </w:p>
          <w:p w14:paraId="0128E4F0" w14:textId="1C5D3941" w:rsidR="00340E9A" w:rsidRPr="000E070C"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0E070C">
              <w:rPr>
                <w:rFonts w:ascii="Times New Roman" w:hAnsi="Times New Roman" w:cs="Times New Roman"/>
              </w:rPr>
              <w:t>Skatinti prieigą prie vandens ir tvarią vandentvarką</w:t>
            </w:r>
          </w:p>
          <w:p w14:paraId="18E379A5" w14:textId="78D2040E" w:rsidR="00340E9A" w:rsidRPr="000E070C"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0E070C">
              <w:rPr>
                <w:rFonts w:ascii="Times New Roman" w:hAnsi="Times New Roman" w:cs="Times New Roman"/>
              </w:rPr>
              <w:t>Skatinti perėjimą prie žiedinės ir efektyvaus išteklių naudojimo ekonomikos</w:t>
            </w:r>
          </w:p>
          <w:p w14:paraId="4FD060E2" w14:textId="77777777" w:rsidR="007A622D" w:rsidRPr="000E070C"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0E070C">
              <w:rPr>
                <w:rFonts w:ascii="Times New Roman" w:hAnsi="Times New Roman" w:cs="Times New Roman"/>
              </w:rPr>
              <w:t>Stiprinti gamtos, biologinės įvairovės ir žaliosios infrastruktūros apsaugą ir išsaugojimą, be kita ko, miestų teritorijose ir mažinti visų rūšių taršą</w:t>
            </w:r>
          </w:p>
          <w:p w14:paraId="1071C373" w14:textId="2E22E7E2" w:rsidR="00340E9A" w:rsidRPr="000E070C" w:rsidRDefault="000E070C" w:rsidP="00C11599">
            <w:pPr>
              <w:pStyle w:val="ListParagraph"/>
              <w:tabs>
                <w:tab w:val="left" w:pos="0"/>
              </w:tabs>
              <w:ind w:left="0"/>
              <w:rPr>
                <w:rFonts w:ascii="Times New Roman" w:hAnsi="Times New Roman" w:cs="Times New Roman"/>
              </w:rPr>
            </w:pPr>
            <w:sdt>
              <w:sdtPr>
                <w:rPr>
                  <w:rFonts w:ascii="Times New Roman" w:eastAsia="MS Gothic" w:hAnsi="Times New Roman" w:cs="Times New Roman"/>
                </w:rPr>
                <w:id w:val="611260076"/>
                <w14:checkbox>
                  <w14:checked w14:val="0"/>
                  <w14:checkedState w14:val="2612" w14:font="MS Gothic"/>
                  <w14:uncheckedState w14:val="2610" w14:font="MS Gothic"/>
                </w14:checkbox>
              </w:sdtPr>
              <w:sdtEndPr/>
              <w:sdtContent>
                <w:r w:rsidR="004C7663" w:rsidRPr="000E070C">
                  <w:rPr>
                    <w:rFonts w:ascii="MS Gothic" w:eastAsia="MS Gothic" w:hAnsi="MS Gothic" w:cs="Times New Roman" w:hint="eastAsia"/>
                  </w:rPr>
                  <w:t>☐</w:t>
                </w:r>
              </w:sdtContent>
            </w:sdt>
            <w:r w:rsidR="00845E1B" w:rsidRPr="000E070C">
              <w:rPr>
                <w:rFonts w:ascii="Times New Roman" w:hAnsi="Times New Roman" w:cs="Times New Roman"/>
              </w:rPr>
              <w:t xml:space="preserve"> </w:t>
            </w:r>
            <w:r w:rsidR="00340E9A" w:rsidRPr="000E070C">
              <w:rPr>
                <w:rFonts w:ascii="Times New Roman" w:hAnsi="Times New Roman" w:cs="Times New Roman"/>
              </w:rPr>
              <w:t>Plėtoti klimato kaitai atsparų, pažangų, saugų, tvarų ir įvairiarūšį TEN-T</w:t>
            </w:r>
            <w:sdt>
              <w:sdtPr>
                <w:rPr>
                  <w:rFonts w:ascii="Times New Roman" w:eastAsia="MS Gothic" w:hAnsi="Times New Roman" w:cs="Times New Roman"/>
                </w:rPr>
                <w:id w:val="1933542681"/>
                <w14:checkbox>
                  <w14:checked w14:val="0"/>
                  <w14:checkedState w14:val="2612" w14:font="MS Gothic"/>
                  <w14:uncheckedState w14:val="2610" w14:font="MS Gothic"/>
                </w14:checkbox>
              </w:sdtPr>
              <w:sdtEndPr/>
              <w:sdtContent>
                <w:r w:rsidR="00C11599" w:rsidRPr="000E070C">
                  <w:rPr>
                    <w:rFonts w:ascii="MS Gothic" w:eastAsia="MS Gothic" w:hAnsi="MS Gothic" w:cs="Times New Roman" w:hint="eastAsia"/>
                  </w:rPr>
                  <w:t>☐</w:t>
                </w:r>
              </w:sdtContent>
            </w:sdt>
            <w:r w:rsidR="00C11599" w:rsidRPr="000E070C">
              <w:rPr>
                <w:rFonts w:ascii="Times New Roman" w:hAnsi="Times New Roman" w:cs="Times New Roman"/>
              </w:rPr>
              <w:t xml:space="preserve"> </w:t>
            </w:r>
            <w:r w:rsidR="00340E9A" w:rsidRPr="000E070C">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14:paraId="7763CE0B" w14:textId="43F1A276" w:rsidR="00340E9A" w:rsidRPr="000E070C"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0E070C">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4AE46FD6" w14:textId="78AE5E1A" w:rsidR="00340E9A" w:rsidRPr="000E070C"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0E070C">
              <w:rPr>
                <w:rFonts w:ascii="Times New Roman" w:hAnsi="Times New Roman" w:cs="Times New Roman"/>
              </w:rPr>
              <w:t xml:space="preserve">Gerinti švietimo ir mokymo sistemų kokybę, </w:t>
            </w:r>
            <w:proofErr w:type="spellStart"/>
            <w:r w:rsidRPr="000E070C">
              <w:rPr>
                <w:rFonts w:ascii="Times New Roman" w:hAnsi="Times New Roman" w:cs="Times New Roman"/>
              </w:rPr>
              <w:t>įtraukumą</w:t>
            </w:r>
            <w:proofErr w:type="spellEnd"/>
            <w:r w:rsidRPr="000E070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Pr="000E070C">
              <w:rPr>
                <w:rFonts w:ascii="Times New Roman" w:hAnsi="Times New Roman" w:cs="Times New Roman"/>
              </w:rPr>
              <w:t>dualines</w:t>
            </w:r>
            <w:proofErr w:type="spellEnd"/>
            <w:r w:rsidRPr="000E070C">
              <w:rPr>
                <w:rFonts w:ascii="Times New Roman" w:hAnsi="Times New Roman" w:cs="Times New Roman"/>
              </w:rPr>
              <w:t xml:space="preserve"> švietimo ir profesinio mokymo sistemas</w:t>
            </w:r>
          </w:p>
          <w:p w14:paraId="38A337B0" w14:textId="1C000D13" w:rsidR="00340E9A" w:rsidRPr="000E070C"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0E070C">
              <w:rPr>
                <w:rFonts w:ascii="Times New Roman" w:hAnsi="Times New Roman" w:cs="Times New Roman"/>
              </w:rPr>
              <w:t xml:space="preserve">Skatinti, kad visi, visų pirma palankių sąlygų neturinčios grupės, turėtų vienodas galimybes gauti kokybiškas ir </w:t>
            </w:r>
            <w:proofErr w:type="spellStart"/>
            <w:r w:rsidRPr="000E070C">
              <w:rPr>
                <w:rFonts w:ascii="Times New Roman" w:hAnsi="Times New Roman" w:cs="Times New Roman"/>
              </w:rPr>
              <w:t>įtraukias</w:t>
            </w:r>
            <w:proofErr w:type="spellEnd"/>
            <w:r w:rsidRPr="000E070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89C37B2" w14:textId="61BCE362" w:rsidR="00340E9A" w:rsidRPr="000E070C"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0E070C">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0E070C">
              <w:rPr>
                <w:rFonts w:ascii="Times New Roman" w:hAnsi="Times New Roman" w:cs="Times New Roman"/>
              </w:rPr>
              <w:tab/>
            </w:r>
          </w:p>
          <w:p w14:paraId="4C11A2EC" w14:textId="446E5196" w:rsidR="00340E9A" w:rsidRPr="000E070C"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0E070C">
              <w:rPr>
                <w:rFonts w:ascii="Times New Roman" w:hAnsi="Times New Roman" w:cs="Times New Roman"/>
              </w:rPr>
              <w:t xml:space="preserve">Gerinti vienodas galimybes naudotis </w:t>
            </w:r>
            <w:proofErr w:type="spellStart"/>
            <w:r w:rsidRPr="000E070C">
              <w:rPr>
                <w:rFonts w:ascii="Times New Roman" w:hAnsi="Times New Roman" w:cs="Times New Roman"/>
              </w:rPr>
              <w:t>įtraukiomis</w:t>
            </w:r>
            <w:proofErr w:type="spellEnd"/>
            <w:r w:rsidRPr="000E070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5BA409DB" w14:textId="1D77D2E3" w:rsidR="00340E9A" w:rsidRPr="000E070C"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0E070C">
              <w:rPr>
                <w:rFonts w:ascii="Times New Roman" w:hAnsi="Times New Roman" w:cs="Times New Roman"/>
              </w:rPr>
              <w:t xml:space="preserve">Stiprinti kultūros ir darnaus turizmo vaidmenį ekonominės plėtros, socialinės </w:t>
            </w:r>
            <w:proofErr w:type="spellStart"/>
            <w:r w:rsidRPr="000E070C">
              <w:rPr>
                <w:rFonts w:ascii="Times New Roman" w:hAnsi="Times New Roman" w:cs="Times New Roman"/>
              </w:rPr>
              <w:t>įtraukties</w:t>
            </w:r>
            <w:proofErr w:type="spellEnd"/>
            <w:r w:rsidRPr="000E070C">
              <w:rPr>
                <w:rFonts w:ascii="Times New Roman" w:hAnsi="Times New Roman" w:cs="Times New Roman"/>
              </w:rPr>
              <w:t xml:space="preserve"> ir socialinių inovacijų srityse (ERPF)</w:t>
            </w:r>
          </w:p>
          <w:p w14:paraId="3F1AF365" w14:textId="17522337" w:rsidR="00340E9A" w:rsidRPr="000E070C"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0E070C">
              <w:rPr>
                <w:rFonts w:ascii="Times New Roman" w:hAnsi="Times New Roman" w:cs="Times New Roman"/>
              </w:rPr>
              <w:t xml:space="preserve">Skatinti aktyvią </w:t>
            </w:r>
            <w:proofErr w:type="spellStart"/>
            <w:r w:rsidRPr="000E070C">
              <w:rPr>
                <w:rFonts w:ascii="Times New Roman" w:hAnsi="Times New Roman" w:cs="Times New Roman"/>
              </w:rPr>
              <w:t>įtrauktį</w:t>
            </w:r>
            <w:proofErr w:type="spellEnd"/>
            <w:r w:rsidRPr="000E070C">
              <w:rPr>
                <w:rFonts w:ascii="Times New Roman" w:hAnsi="Times New Roman" w:cs="Times New Roman"/>
              </w:rPr>
              <w:t xml:space="preserve">, siekiant propaguoti lygias galimybes, nediskriminavimą ir aktyvų dalyvavimą, ir gerinti </w:t>
            </w:r>
            <w:proofErr w:type="spellStart"/>
            <w:r w:rsidRPr="000E070C">
              <w:rPr>
                <w:rFonts w:ascii="Times New Roman" w:hAnsi="Times New Roman" w:cs="Times New Roman"/>
              </w:rPr>
              <w:t>įsidarbinamumą</w:t>
            </w:r>
            <w:proofErr w:type="spellEnd"/>
            <w:r w:rsidRPr="000E070C">
              <w:rPr>
                <w:rFonts w:ascii="Times New Roman" w:hAnsi="Times New Roman" w:cs="Times New Roman"/>
              </w:rPr>
              <w:t>, ypač palankių sąlygų neturinčių grupių</w:t>
            </w:r>
          </w:p>
          <w:p w14:paraId="07F8458F" w14:textId="354F3F68" w:rsidR="00340E9A" w:rsidRPr="000E070C"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0E070C">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5A912696" w14:textId="34061FB4" w:rsidR="00340E9A" w:rsidRPr="000E070C"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0E070C">
              <w:rPr>
                <w:rFonts w:ascii="Times New Roman" w:hAnsi="Times New Roman" w:cs="Times New Roman"/>
              </w:rPr>
              <w:t xml:space="preserve">Skatinti </w:t>
            </w:r>
            <w:proofErr w:type="spellStart"/>
            <w:r w:rsidRPr="000E070C">
              <w:rPr>
                <w:rFonts w:ascii="Times New Roman" w:hAnsi="Times New Roman" w:cs="Times New Roman"/>
              </w:rPr>
              <w:t>marginalizuotų</w:t>
            </w:r>
            <w:proofErr w:type="spellEnd"/>
            <w:r w:rsidRPr="000E070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Pr="000E070C">
              <w:rPr>
                <w:rFonts w:ascii="Times New Roman" w:hAnsi="Times New Roman" w:cs="Times New Roman"/>
              </w:rPr>
              <w:t>įtrauktį</w:t>
            </w:r>
            <w:proofErr w:type="spellEnd"/>
            <w:r w:rsidRPr="000E070C">
              <w:rPr>
                <w:rFonts w:ascii="Times New Roman" w:hAnsi="Times New Roman" w:cs="Times New Roman"/>
              </w:rPr>
              <w:t xml:space="preserve"> vykdant integruotus veiksmus, be kita ko, teikti aprūpinimą būstu ir socialines paslaugas (ERPF)</w:t>
            </w:r>
          </w:p>
          <w:p w14:paraId="0D8225B5" w14:textId="4DCF0CDC" w:rsidR="00340E9A" w:rsidRPr="000E070C"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0E070C">
              <w:rPr>
                <w:rFonts w:ascii="Times New Roman" w:hAnsi="Times New Roman" w:cs="Times New Roman"/>
              </w:rPr>
              <w:lastRenderedPageBreak/>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14:paraId="54ED42BB" w14:textId="6C8F8E54" w:rsidR="00340E9A" w:rsidRPr="000E070C"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0E070C">
              <w:rPr>
                <w:rFonts w:ascii="Times New Roman" w:hAnsi="Times New Roman" w:cs="Times New Roman"/>
              </w:rPr>
              <w:t>Skatinti integruotą ir įtraukią socialinę, ekonominę ir aplinkosaugos plėtrą, puoselėti kultūrą, gamtos paveldą, darnų turizmą ir saugumą miestų teritorijose</w:t>
            </w:r>
          </w:p>
          <w:p w14:paraId="2D25DFB2" w14:textId="52D9DB5F" w:rsidR="00340E9A" w:rsidRPr="000E070C"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0E070C">
              <w:rPr>
                <w:rFonts w:ascii="Times New Roman" w:hAnsi="Times New Roman" w:cs="Times New Roman"/>
              </w:rPr>
              <w:t>Skatinti integruotą ir įtraukią socialinę, ekonominę ir aplinkosaugos plėtrą vietos lygmeniu, puoselėti kultūrą, gamtos paveldą, darnų turizmą ir saugumą kitose nei miestų teritorijose</w:t>
            </w:r>
          </w:p>
          <w:p w14:paraId="21036863" w14:textId="15E6DAFB" w:rsidR="00340E9A" w:rsidRPr="000E070C"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0E070C">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1AC864B3" w14:textId="5D6E2E7C" w:rsidR="00340E9A" w:rsidRPr="000E070C"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0E070C">
              <w:rPr>
                <w:rFonts w:ascii="Times New Roman" w:hAnsi="Times New Roman" w:cs="Times New Roman"/>
              </w:rPr>
              <w:t>Skaitmeninis ryšys</w:t>
            </w:r>
          </w:p>
          <w:p w14:paraId="73AD51F1" w14:textId="247892BB" w:rsidR="00487D1C" w:rsidRPr="000E070C" w:rsidRDefault="00340E9A" w:rsidP="002E2374">
            <w:pPr>
              <w:pStyle w:val="ListParagraph"/>
              <w:numPr>
                <w:ilvl w:val="0"/>
                <w:numId w:val="23"/>
              </w:numPr>
              <w:tabs>
                <w:tab w:val="left" w:pos="313"/>
                <w:tab w:val="left" w:pos="571"/>
              </w:tabs>
              <w:ind w:left="0" w:firstLine="0"/>
            </w:pPr>
            <w:r w:rsidRPr="000E070C">
              <w:rPr>
                <w:rFonts w:ascii="Times New Roman" w:hAnsi="Times New Roman" w:cs="Times New Roman"/>
              </w:rPr>
              <w:t>Tvarus judumas mieste</w:t>
            </w:r>
          </w:p>
        </w:tc>
      </w:tr>
      <w:tr w:rsidR="00DC7931" w:rsidRPr="000E070C" w14:paraId="31C64C77" w14:textId="77777777" w:rsidTr="0061273A">
        <w:trPr>
          <w:gridAfter w:val="1"/>
          <w:wAfter w:w="15" w:type="dxa"/>
        </w:trPr>
        <w:tc>
          <w:tcPr>
            <w:tcW w:w="766" w:type="dxa"/>
          </w:tcPr>
          <w:p w14:paraId="31C64C74" w14:textId="77777777" w:rsidR="00487D1C" w:rsidRPr="000E070C" w:rsidRDefault="00487D1C" w:rsidP="00F42617">
            <w:pPr>
              <w:pStyle w:val="Heading2"/>
              <w:spacing w:before="0"/>
              <w:ind w:left="0" w:firstLine="0"/>
              <w:rPr>
                <w:rFonts w:ascii="Times New Roman" w:hAnsi="Times New Roman" w:cs="Times New Roman"/>
                <w:sz w:val="22"/>
                <w:szCs w:val="22"/>
              </w:rPr>
            </w:pPr>
          </w:p>
        </w:tc>
        <w:tc>
          <w:tcPr>
            <w:tcW w:w="2631" w:type="dxa"/>
          </w:tcPr>
          <w:p w14:paraId="31C64C75" w14:textId="6A0E6128" w:rsidR="00487D1C" w:rsidRPr="000E070C" w:rsidRDefault="00487D1C" w:rsidP="00F42617">
            <w:pPr>
              <w:spacing w:after="120"/>
              <w:rPr>
                <w:rFonts w:ascii="Times New Roman" w:hAnsi="Times New Roman" w:cs="Times New Roman"/>
                <w:b/>
              </w:rPr>
            </w:pPr>
            <w:r w:rsidRPr="000E070C">
              <w:rPr>
                <w:rFonts w:ascii="Times New Roman" w:eastAsia="Times New Roman" w:hAnsi="Times New Roman" w:cs="Times New Roman"/>
                <w:b/>
              </w:rPr>
              <w:t xml:space="preserve">Bendra kvietimui skirta finansavimo lėšų suma </w:t>
            </w:r>
          </w:p>
        </w:tc>
        <w:tc>
          <w:tcPr>
            <w:tcW w:w="7068" w:type="dxa"/>
            <w:gridSpan w:val="4"/>
          </w:tcPr>
          <w:p w14:paraId="31C64C76" w14:textId="548CED69" w:rsidR="00487D1C" w:rsidRPr="000E070C" w:rsidRDefault="009E443E" w:rsidP="009E443E">
            <w:pPr>
              <w:rPr>
                <w:rFonts w:ascii="Times New Roman" w:hAnsi="Times New Roman" w:cs="Times New Roman"/>
                <w:i/>
                <w:iCs/>
              </w:rPr>
            </w:pPr>
            <w:r w:rsidRPr="000E070C">
              <w:rPr>
                <w:rFonts w:ascii="Times New Roman" w:eastAsia="Times New Roman" w:hAnsi="Times New Roman" w:cs="Times New Roman"/>
                <w:iCs/>
              </w:rPr>
              <w:t xml:space="preserve">79.375.212,00 </w:t>
            </w:r>
            <w:r w:rsidR="00A318FA" w:rsidRPr="000E070C">
              <w:rPr>
                <w:rFonts w:ascii="Times New Roman" w:eastAsia="Times New Roman" w:hAnsi="Times New Roman" w:cs="Times New Roman"/>
                <w:iCs/>
              </w:rPr>
              <w:t>Eur</w:t>
            </w:r>
          </w:p>
        </w:tc>
      </w:tr>
      <w:tr w:rsidR="00DC7931" w:rsidRPr="000E070C" w14:paraId="31C64C7B" w14:textId="77777777" w:rsidTr="0061273A">
        <w:trPr>
          <w:gridAfter w:val="1"/>
          <w:wAfter w:w="15" w:type="dxa"/>
        </w:trPr>
        <w:tc>
          <w:tcPr>
            <w:tcW w:w="766" w:type="dxa"/>
          </w:tcPr>
          <w:p w14:paraId="31C64C78" w14:textId="77777777" w:rsidR="00487D1C" w:rsidRPr="000E070C" w:rsidRDefault="00487D1C" w:rsidP="00F42617">
            <w:pPr>
              <w:pStyle w:val="Heading2"/>
              <w:spacing w:before="0"/>
              <w:ind w:left="0" w:firstLine="0"/>
              <w:rPr>
                <w:rFonts w:ascii="Times New Roman" w:hAnsi="Times New Roman" w:cs="Times New Roman"/>
                <w:sz w:val="22"/>
                <w:szCs w:val="22"/>
              </w:rPr>
            </w:pPr>
          </w:p>
        </w:tc>
        <w:tc>
          <w:tcPr>
            <w:tcW w:w="2631" w:type="dxa"/>
          </w:tcPr>
          <w:p w14:paraId="31C64C79" w14:textId="44B21BAA" w:rsidR="00487D1C" w:rsidRPr="000E070C" w:rsidRDefault="00487D1C" w:rsidP="00F42617">
            <w:pPr>
              <w:spacing w:after="120"/>
              <w:rPr>
                <w:rFonts w:ascii="Times New Roman" w:eastAsia="Times New Roman" w:hAnsi="Times New Roman" w:cs="Times New Roman"/>
                <w:b/>
              </w:rPr>
            </w:pPr>
            <w:r w:rsidRPr="000E070C">
              <w:rPr>
                <w:rFonts w:ascii="Times New Roman" w:eastAsia="Times New Roman" w:hAnsi="Times New Roman" w:cs="Times New Roman"/>
                <w:b/>
              </w:rPr>
              <w:t xml:space="preserve">Didžiausia galima skirti finansavimo lėšų suma projektui įgyvendinti </w:t>
            </w:r>
          </w:p>
        </w:tc>
        <w:tc>
          <w:tcPr>
            <w:tcW w:w="7068" w:type="dxa"/>
            <w:gridSpan w:val="4"/>
          </w:tcPr>
          <w:p w14:paraId="6BB3F135" w14:textId="1205C051" w:rsidR="0030452A" w:rsidRPr="000E070C" w:rsidRDefault="0030452A" w:rsidP="00124248">
            <w:pPr>
              <w:rPr>
                <w:rFonts w:ascii="Times New Roman" w:eastAsia="Times New Roman" w:hAnsi="Times New Roman" w:cs="Times New Roman"/>
                <w:iCs/>
              </w:rPr>
            </w:pPr>
            <w:r w:rsidRPr="000E070C">
              <w:rPr>
                <w:rFonts w:ascii="Times New Roman" w:eastAsia="Times New Roman" w:hAnsi="Times New Roman" w:cs="Times New Roman"/>
                <w:iCs/>
              </w:rPr>
              <w:t xml:space="preserve">Projektui pagal veiklą „1. Itin didelio pralaidumo elektroninių ryšių infrastruktūros plėtra“ - </w:t>
            </w:r>
            <w:r w:rsidRPr="000E070C">
              <w:t xml:space="preserve"> </w:t>
            </w:r>
            <w:r w:rsidRPr="000E070C">
              <w:rPr>
                <w:rFonts w:ascii="Times New Roman" w:eastAsia="Times New Roman" w:hAnsi="Times New Roman" w:cs="Times New Roman"/>
                <w:iCs/>
              </w:rPr>
              <w:t>30.375.212,00 Eur;</w:t>
            </w:r>
          </w:p>
          <w:p w14:paraId="31C64C7A" w14:textId="01AF97E1" w:rsidR="00056965" w:rsidRPr="000E070C" w:rsidRDefault="0030452A" w:rsidP="0030452A">
            <w:pPr>
              <w:rPr>
                <w:rFonts w:ascii="Times New Roman" w:eastAsia="Times New Roman" w:hAnsi="Times New Roman" w:cs="Times New Roman"/>
                <w:iCs/>
              </w:rPr>
            </w:pPr>
            <w:r w:rsidRPr="000E070C">
              <w:rPr>
                <w:rFonts w:ascii="Times New Roman" w:eastAsia="Times New Roman" w:hAnsi="Times New Roman" w:cs="Times New Roman"/>
                <w:iCs/>
              </w:rPr>
              <w:t xml:space="preserve">Projektui pagal veiklą „3.2. Itin spartaus ryšio infrastruktūra“ - </w:t>
            </w:r>
            <w:r w:rsidRPr="000E070C">
              <w:t xml:space="preserve"> </w:t>
            </w:r>
            <w:r w:rsidRPr="000E070C">
              <w:rPr>
                <w:rFonts w:ascii="Times New Roman" w:eastAsia="Times New Roman" w:hAnsi="Times New Roman" w:cs="Times New Roman"/>
                <w:iCs/>
              </w:rPr>
              <w:t>49.000.000,00 Eur.</w:t>
            </w:r>
          </w:p>
        </w:tc>
      </w:tr>
      <w:tr w:rsidR="009E74D0" w:rsidRPr="000E070C" w14:paraId="48E7A593" w14:textId="77777777" w:rsidTr="0061273A">
        <w:tc>
          <w:tcPr>
            <w:tcW w:w="766" w:type="dxa"/>
          </w:tcPr>
          <w:p w14:paraId="415C1EA6" w14:textId="77777777" w:rsidR="009E74D0" w:rsidRPr="000E070C" w:rsidRDefault="009E74D0" w:rsidP="00F42617">
            <w:pPr>
              <w:pStyle w:val="Heading2"/>
              <w:spacing w:before="0"/>
              <w:ind w:left="0" w:firstLine="0"/>
              <w:rPr>
                <w:rFonts w:ascii="Times New Roman" w:hAnsi="Times New Roman" w:cs="Times New Roman"/>
                <w:color w:val="000000" w:themeColor="text1"/>
                <w:sz w:val="22"/>
                <w:szCs w:val="22"/>
              </w:rPr>
            </w:pPr>
          </w:p>
        </w:tc>
        <w:tc>
          <w:tcPr>
            <w:tcW w:w="9714" w:type="dxa"/>
            <w:gridSpan w:val="6"/>
          </w:tcPr>
          <w:p w14:paraId="0610ADC9" w14:textId="5BB919CB" w:rsidR="009E74D0" w:rsidRPr="000E070C" w:rsidRDefault="009E74D0" w:rsidP="00F42617">
            <w:pPr>
              <w:jc w:val="both"/>
              <w:rPr>
                <w:rFonts w:ascii="Times New Roman" w:hAnsi="Times New Roman" w:cs="Times New Roman"/>
                <w:b/>
                <w:bCs/>
              </w:rPr>
            </w:pPr>
            <w:r w:rsidRPr="000E070C">
              <w:rPr>
                <w:rFonts w:ascii="Times New Roman" w:hAnsi="Times New Roman" w:cs="Times New Roman"/>
                <w:b/>
                <w:bCs/>
              </w:rPr>
              <w:t>Finansuojamos veiklos ir joms keliami reikalavimai</w:t>
            </w:r>
          </w:p>
        </w:tc>
      </w:tr>
      <w:tr w:rsidR="00DC7931" w:rsidRPr="000E070C" w14:paraId="5AB7F8B9" w14:textId="77777777" w:rsidTr="0061273A">
        <w:tc>
          <w:tcPr>
            <w:tcW w:w="766" w:type="dxa"/>
          </w:tcPr>
          <w:p w14:paraId="4CBA60E1" w14:textId="479718C4" w:rsidR="009E74D0" w:rsidRPr="000E070C" w:rsidRDefault="00DC7931" w:rsidP="00F42617">
            <w:pPr>
              <w:pStyle w:val="Heading3"/>
              <w:numPr>
                <w:ilvl w:val="0"/>
                <w:numId w:val="0"/>
              </w:numPr>
              <w:spacing w:before="0"/>
              <w:rPr>
                <w:rFonts w:ascii="Times New Roman" w:hAnsi="Times New Roman" w:cs="Times New Roman"/>
                <w:color w:val="auto"/>
                <w:sz w:val="22"/>
              </w:rPr>
            </w:pPr>
            <w:r w:rsidRPr="000E070C">
              <w:rPr>
                <w:rFonts w:ascii="Times New Roman" w:hAnsi="Times New Roman" w:cs="Times New Roman"/>
                <w:color w:val="auto"/>
                <w:sz w:val="22"/>
              </w:rPr>
              <w:t>2.12.1</w:t>
            </w:r>
          </w:p>
        </w:tc>
        <w:tc>
          <w:tcPr>
            <w:tcW w:w="9714" w:type="dxa"/>
            <w:gridSpan w:val="6"/>
          </w:tcPr>
          <w:p w14:paraId="25236A76" w14:textId="77777777" w:rsidR="009E74D0" w:rsidRPr="000E070C" w:rsidRDefault="009E74D0" w:rsidP="00F42617">
            <w:pPr>
              <w:jc w:val="both"/>
              <w:rPr>
                <w:rFonts w:ascii="Times New Roman" w:hAnsi="Times New Roman" w:cs="Times New Roman"/>
                <w:b/>
              </w:rPr>
            </w:pPr>
            <w:r w:rsidRPr="000E070C">
              <w:rPr>
                <w:rFonts w:ascii="Times New Roman" w:hAnsi="Times New Roman" w:cs="Times New Roman"/>
                <w:b/>
              </w:rPr>
              <w:t>Finansuojamos projektų veiklos</w:t>
            </w:r>
          </w:p>
        </w:tc>
      </w:tr>
      <w:tr w:rsidR="00DC7931" w:rsidRPr="000E070C" w14:paraId="7913FED9" w14:textId="77777777" w:rsidTr="0061273A">
        <w:trPr>
          <w:gridAfter w:val="1"/>
          <w:wAfter w:w="15" w:type="dxa"/>
        </w:trPr>
        <w:tc>
          <w:tcPr>
            <w:tcW w:w="766" w:type="dxa"/>
          </w:tcPr>
          <w:p w14:paraId="5ECDB276" w14:textId="77777777" w:rsidR="009E74D0" w:rsidRPr="000E070C" w:rsidRDefault="009E74D0" w:rsidP="00F42617">
            <w:pPr>
              <w:pStyle w:val="Heading1"/>
              <w:numPr>
                <w:ilvl w:val="0"/>
                <w:numId w:val="0"/>
              </w:numPr>
              <w:spacing w:before="0"/>
              <w:rPr>
                <w:rFonts w:ascii="Times New Roman" w:hAnsi="Times New Roman" w:cs="Times New Roman"/>
                <w:color w:val="auto"/>
                <w:sz w:val="22"/>
              </w:rPr>
            </w:pPr>
          </w:p>
        </w:tc>
        <w:tc>
          <w:tcPr>
            <w:tcW w:w="2631" w:type="dxa"/>
          </w:tcPr>
          <w:p w14:paraId="7E0D79DC" w14:textId="77777777" w:rsidR="004B498C" w:rsidRPr="000E070C" w:rsidRDefault="00A57E7A" w:rsidP="004B498C">
            <w:pPr>
              <w:jc w:val="both"/>
              <w:rPr>
                <w:rFonts w:ascii="Times New Roman" w:hAnsi="Times New Roman" w:cs="Times New Roman"/>
                <w:lang w:val="en-US"/>
              </w:rPr>
            </w:pPr>
            <w:r w:rsidRPr="000E070C">
              <w:rPr>
                <w:rFonts w:ascii="Times New Roman" w:hAnsi="Times New Roman" w:cs="Times New Roman"/>
              </w:rPr>
              <w:t>10-001-05-04-02</w:t>
            </w:r>
            <w:r w:rsidR="0061273A" w:rsidRPr="000E070C">
              <w:rPr>
                <w:rFonts w:ascii="Times New Roman" w:hAnsi="Times New Roman" w:cs="Times New Roman"/>
              </w:rPr>
              <w:t>-</w:t>
            </w:r>
            <w:r w:rsidR="0061273A" w:rsidRPr="000E070C">
              <w:rPr>
                <w:rFonts w:ascii="Times New Roman" w:hAnsi="Times New Roman" w:cs="Times New Roman"/>
                <w:b/>
              </w:rPr>
              <w:t>0</w:t>
            </w:r>
            <w:r w:rsidR="0061273A" w:rsidRPr="000E070C">
              <w:rPr>
                <w:rFonts w:ascii="Times New Roman" w:hAnsi="Times New Roman" w:cs="Times New Roman"/>
                <w:b/>
                <w:lang w:val="en-US"/>
              </w:rPr>
              <w:t>1-01</w:t>
            </w:r>
          </w:p>
          <w:p w14:paraId="4B8BE647" w14:textId="77777777" w:rsidR="004B498C" w:rsidRPr="000E070C" w:rsidRDefault="004B498C" w:rsidP="004B498C">
            <w:pPr>
              <w:jc w:val="both"/>
              <w:rPr>
                <w:rFonts w:ascii="Times New Roman" w:hAnsi="Times New Roman" w:cs="Times New Roman"/>
              </w:rPr>
            </w:pPr>
          </w:p>
          <w:p w14:paraId="2414B527" w14:textId="77777777" w:rsidR="004B498C" w:rsidRPr="000E070C" w:rsidRDefault="004B498C" w:rsidP="004B498C">
            <w:pPr>
              <w:jc w:val="both"/>
              <w:rPr>
                <w:rFonts w:ascii="Times New Roman" w:hAnsi="Times New Roman" w:cs="Times New Roman"/>
              </w:rPr>
            </w:pPr>
          </w:p>
          <w:p w14:paraId="67782B0A" w14:textId="510E13A6" w:rsidR="004B498C" w:rsidRPr="000E070C" w:rsidRDefault="004B498C" w:rsidP="004B498C">
            <w:pPr>
              <w:jc w:val="both"/>
              <w:rPr>
                <w:rFonts w:ascii="Times New Roman" w:hAnsi="Times New Roman" w:cs="Times New Roman"/>
                <w:lang w:val="en-US"/>
              </w:rPr>
            </w:pPr>
            <w:r w:rsidRPr="000E070C">
              <w:rPr>
                <w:rFonts w:ascii="Times New Roman" w:hAnsi="Times New Roman" w:cs="Times New Roman"/>
              </w:rPr>
              <w:t>10-001-05-04-02-</w:t>
            </w:r>
            <w:r w:rsidRPr="000E070C">
              <w:rPr>
                <w:rFonts w:ascii="Times New Roman" w:hAnsi="Times New Roman" w:cs="Times New Roman"/>
                <w:b/>
              </w:rPr>
              <w:t>0</w:t>
            </w:r>
            <w:r w:rsidRPr="000E070C">
              <w:rPr>
                <w:rFonts w:ascii="Times New Roman" w:hAnsi="Times New Roman" w:cs="Times New Roman"/>
                <w:b/>
                <w:lang w:val="en-US"/>
              </w:rPr>
              <w:t>1-02</w:t>
            </w:r>
          </w:p>
          <w:p w14:paraId="4A42E9AA" w14:textId="77777777" w:rsidR="0061273A" w:rsidRPr="000E070C" w:rsidRDefault="0061273A" w:rsidP="0061273A">
            <w:pPr>
              <w:jc w:val="both"/>
              <w:rPr>
                <w:rFonts w:ascii="Times New Roman" w:hAnsi="Times New Roman" w:cs="Times New Roman"/>
              </w:rPr>
            </w:pPr>
          </w:p>
          <w:p w14:paraId="03750A48" w14:textId="77777777" w:rsidR="004B498C" w:rsidRPr="000E070C" w:rsidRDefault="004B498C" w:rsidP="0061273A">
            <w:pPr>
              <w:jc w:val="both"/>
              <w:rPr>
                <w:rFonts w:ascii="Times New Roman" w:hAnsi="Times New Roman" w:cs="Times New Roman"/>
              </w:rPr>
            </w:pPr>
          </w:p>
          <w:p w14:paraId="1444503B" w14:textId="376C785A" w:rsidR="009E74D0" w:rsidRPr="000E070C" w:rsidRDefault="0061273A" w:rsidP="007629CB">
            <w:pPr>
              <w:jc w:val="both"/>
              <w:rPr>
                <w:rFonts w:ascii="Times New Roman" w:hAnsi="Times New Roman" w:cs="Times New Roman"/>
                <w:i/>
              </w:rPr>
            </w:pPr>
            <w:r w:rsidRPr="000E070C">
              <w:rPr>
                <w:rFonts w:ascii="Times New Roman" w:hAnsi="Times New Roman" w:cs="Times New Roman"/>
              </w:rPr>
              <w:t>10-001-05-04-02-</w:t>
            </w:r>
            <w:r w:rsidRPr="000E070C">
              <w:rPr>
                <w:rFonts w:ascii="Times New Roman" w:hAnsi="Times New Roman" w:cs="Times New Roman"/>
                <w:b/>
              </w:rPr>
              <w:t>0</w:t>
            </w:r>
            <w:r w:rsidRPr="000E070C">
              <w:rPr>
                <w:rFonts w:ascii="Times New Roman" w:hAnsi="Times New Roman" w:cs="Times New Roman"/>
                <w:b/>
                <w:lang w:val="en-US"/>
              </w:rPr>
              <w:t>3-02</w:t>
            </w:r>
          </w:p>
        </w:tc>
        <w:tc>
          <w:tcPr>
            <w:tcW w:w="7068" w:type="dxa"/>
            <w:gridSpan w:val="4"/>
          </w:tcPr>
          <w:p w14:paraId="34DED11F" w14:textId="3BB1CF26" w:rsidR="0061273A" w:rsidRPr="000E070C" w:rsidRDefault="0061273A" w:rsidP="004B498C">
            <w:pPr>
              <w:jc w:val="both"/>
              <w:rPr>
                <w:rFonts w:ascii="Times New Roman" w:hAnsi="Times New Roman" w:cs="Times New Roman"/>
              </w:rPr>
            </w:pPr>
            <w:r w:rsidRPr="000E070C">
              <w:rPr>
                <w:rFonts w:ascii="Times New Roman" w:hAnsi="Times New Roman" w:cs="Times New Roman"/>
              </w:rPr>
              <w:t>1.1.</w:t>
            </w:r>
            <w:r w:rsidR="004B498C" w:rsidRPr="000E070C">
              <w:rPr>
                <w:rFonts w:ascii="Times New Roman" w:hAnsi="Times New Roman" w:cs="Times New Roman"/>
              </w:rPr>
              <w:t xml:space="preserve">Užtikrinti geografiškai tolygią itin spartaus plačiajuosčio ryšio (bent 100 Mbps spartos su galimybe padidinti iki 1 </w:t>
            </w:r>
            <w:proofErr w:type="spellStart"/>
            <w:r w:rsidR="004B498C" w:rsidRPr="000E070C">
              <w:rPr>
                <w:rFonts w:ascii="Times New Roman" w:hAnsi="Times New Roman" w:cs="Times New Roman"/>
              </w:rPr>
              <w:t>Gbps</w:t>
            </w:r>
            <w:proofErr w:type="spellEnd"/>
            <w:r w:rsidR="004B498C" w:rsidRPr="000E070C">
              <w:rPr>
                <w:rFonts w:ascii="Times New Roman" w:hAnsi="Times New Roman" w:cs="Times New Roman"/>
              </w:rPr>
              <w:t>) plėtrą (Vidurio ir vakarų Lietuvos regionas)</w:t>
            </w:r>
          </w:p>
          <w:p w14:paraId="1CB9850D" w14:textId="5CB39A2D" w:rsidR="004B498C" w:rsidRPr="000E070C" w:rsidRDefault="004B498C" w:rsidP="004B498C">
            <w:pPr>
              <w:jc w:val="both"/>
              <w:rPr>
                <w:rFonts w:ascii="Times New Roman" w:hAnsi="Times New Roman" w:cs="Times New Roman"/>
              </w:rPr>
            </w:pPr>
            <w:r w:rsidRPr="000E070C">
              <w:rPr>
                <w:rFonts w:ascii="Times New Roman" w:hAnsi="Times New Roman" w:cs="Times New Roman"/>
              </w:rPr>
              <w:t xml:space="preserve">1.2. Užtikrinti geografiškai tolygią itin spartaus plačiajuosčio ryšio (bent 100 Mbps spartos su galimybe padidinti iki 1 </w:t>
            </w:r>
            <w:proofErr w:type="spellStart"/>
            <w:r w:rsidRPr="000E070C">
              <w:rPr>
                <w:rFonts w:ascii="Times New Roman" w:hAnsi="Times New Roman" w:cs="Times New Roman"/>
              </w:rPr>
              <w:t>Gbps</w:t>
            </w:r>
            <w:proofErr w:type="spellEnd"/>
            <w:r w:rsidRPr="000E070C">
              <w:rPr>
                <w:rFonts w:ascii="Times New Roman" w:hAnsi="Times New Roman" w:cs="Times New Roman"/>
              </w:rPr>
              <w:t>) plėtrą (Sostinės regionas)</w:t>
            </w:r>
          </w:p>
          <w:p w14:paraId="0545D2BC" w14:textId="77777777" w:rsidR="004B498C" w:rsidRPr="000E070C" w:rsidRDefault="004B498C" w:rsidP="004B498C">
            <w:pPr>
              <w:jc w:val="both"/>
              <w:rPr>
                <w:rFonts w:ascii="Times New Roman" w:hAnsi="Times New Roman" w:cs="Times New Roman"/>
              </w:rPr>
            </w:pPr>
          </w:p>
          <w:p w14:paraId="5DC21106" w14:textId="1C544FCD" w:rsidR="009E74D0" w:rsidRPr="000E070C" w:rsidRDefault="004B498C" w:rsidP="004B498C">
            <w:pPr>
              <w:jc w:val="both"/>
              <w:rPr>
                <w:rFonts w:ascii="Times New Roman" w:hAnsi="Times New Roman" w:cs="Times New Roman"/>
              </w:rPr>
            </w:pPr>
            <w:r w:rsidRPr="000E070C">
              <w:rPr>
                <w:rFonts w:ascii="Times New Roman" w:hAnsi="Times New Roman" w:cs="Times New Roman"/>
              </w:rPr>
              <w:t>3.2.</w:t>
            </w:r>
            <w:r w:rsidR="006E5F09" w:rsidRPr="000E070C">
              <w:rPr>
                <w:rFonts w:ascii="Times New Roman" w:hAnsi="Times New Roman" w:cs="Times New Roman"/>
              </w:rPr>
              <w:t xml:space="preserve"> </w:t>
            </w:r>
            <w:r w:rsidRPr="000E070C">
              <w:rPr>
                <w:rFonts w:ascii="Times New Roman" w:hAnsi="Times New Roman" w:cs="Times New Roman"/>
              </w:rPr>
              <w:t>Itin spartaus ryšio infrastruktūra</w:t>
            </w:r>
          </w:p>
        </w:tc>
      </w:tr>
      <w:tr w:rsidR="0094685E" w:rsidRPr="000E070C" w14:paraId="09CF0D37" w14:textId="5E93F9A5" w:rsidTr="0061273A">
        <w:trPr>
          <w:gridAfter w:val="1"/>
          <w:wAfter w:w="15" w:type="dxa"/>
        </w:trPr>
        <w:tc>
          <w:tcPr>
            <w:tcW w:w="766" w:type="dxa"/>
          </w:tcPr>
          <w:p w14:paraId="79C7E306" w14:textId="6DF73EF2" w:rsidR="009E74D0" w:rsidRPr="000E070C" w:rsidRDefault="00DC7931" w:rsidP="00F42617">
            <w:pPr>
              <w:pStyle w:val="Heading3"/>
              <w:numPr>
                <w:ilvl w:val="0"/>
                <w:numId w:val="0"/>
              </w:numPr>
              <w:spacing w:before="0"/>
              <w:rPr>
                <w:rFonts w:ascii="Times New Roman" w:hAnsi="Times New Roman" w:cs="Times New Roman"/>
                <w:color w:val="auto"/>
                <w:sz w:val="22"/>
              </w:rPr>
            </w:pPr>
            <w:r w:rsidRPr="000E070C">
              <w:rPr>
                <w:rFonts w:ascii="Times New Roman" w:hAnsi="Times New Roman" w:cs="Times New Roman"/>
                <w:color w:val="auto"/>
                <w:sz w:val="22"/>
              </w:rPr>
              <w:t>12.2.2</w:t>
            </w:r>
          </w:p>
        </w:tc>
        <w:tc>
          <w:tcPr>
            <w:tcW w:w="2631" w:type="dxa"/>
          </w:tcPr>
          <w:p w14:paraId="045D493B" w14:textId="218B83B4" w:rsidR="009E74D0" w:rsidRPr="000E070C" w:rsidRDefault="009E74D0" w:rsidP="00F42617">
            <w:pPr>
              <w:jc w:val="both"/>
              <w:rPr>
                <w:rFonts w:ascii="Times New Roman" w:hAnsi="Times New Roman" w:cs="Times New Roman"/>
                <w:bCs/>
              </w:rPr>
            </w:pPr>
            <w:r w:rsidRPr="000E070C">
              <w:rPr>
                <w:rFonts w:ascii="Times New Roman" w:hAnsi="Times New Roman" w:cs="Times New Roman"/>
                <w:bCs/>
              </w:rPr>
              <w:t>Tikslinės grupės</w:t>
            </w:r>
          </w:p>
        </w:tc>
        <w:tc>
          <w:tcPr>
            <w:tcW w:w="7068" w:type="dxa"/>
            <w:gridSpan w:val="4"/>
          </w:tcPr>
          <w:p w14:paraId="6DDD2301" w14:textId="6EF29582" w:rsidR="009E74D0" w:rsidRPr="000E070C" w:rsidRDefault="008E77D5" w:rsidP="008E77D5">
            <w:pPr>
              <w:tabs>
                <w:tab w:val="left" w:pos="600"/>
              </w:tabs>
              <w:jc w:val="both"/>
              <w:rPr>
                <w:rFonts w:ascii="Times New Roman" w:hAnsi="Times New Roman" w:cs="Times New Roman"/>
                <w:b/>
                <w:bCs/>
              </w:rPr>
            </w:pPr>
            <w:r w:rsidRPr="000E070C">
              <w:rPr>
                <w:rFonts w:ascii="Times New Roman" w:hAnsi="Times New Roman" w:cs="Times New Roman"/>
                <w:color w:val="000000"/>
              </w:rPr>
              <w:t>Visa Lietuva</w:t>
            </w:r>
            <w:r w:rsidR="00BE40C2" w:rsidRPr="000E070C">
              <w:rPr>
                <w:rFonts w:ascii="Times New Roman" w:eastAsia="Times New Roman" w:hAnsi="Times New Roman" w:cs="Times New Roman"/>
                <w:color w:val="FF0000"/>
                <w:sz w:val="24"/>
                <w:szCs w:val="20"/>
              </w:rPr>
              <w:t xml:space="preserve">  </w:t>
            </w:r>
          </w:p>
        </w:tc>
      </w:tr>
      <w:tr w:rsidR="0094685E" w:rsidRPr="000E070C" w14:paraId="5DF64BDA" w14:textId="212F7AE2" w:rsidTr="0061273A">
        <w:trPr>
          <w:gridAfter w:val="1"/>
          <w:wAfter w:w="15" w:type="dxa"/>
        </w:trPr>
        <w:tc>
          <w:tcPr>
            <w:tcW w:w="766" w:type="dxa"/>
          </w:tcPr>
          <w:p w14:paraId="673AB3F8" w14:textId="4AC6450F" w:rsidR="009E74D0" w:rsidRPr="000E070C" w:rsidRDefault="00DC7931" w:rsidP="00F42617">
            <w:pPr>
              <w:pStyle w:val="Heading3"/>
              <w:numPr>
                <w:ilvl w:val="0"/>
                <w:numId w:val="0"/>
              </w:numPr>
              <w:spacing w:before="0"/>
              <w:rPr>
                <w:rFonts w:ascii="Times New Roman" w:hAnsi="Times New Roman" w:cs="Times New Roman"/>
                <w:color w:val="auto"/>
                <w:sz w:val="22"/>
              </w:rPr>
            </w:pPr>
            <w:r w:rsidRPr="000E070C">
              <w:rPr>
                <w:rFonts w:ascii="Times New Roman" w:hAnsi="Times New Roman" w:cs="Times New Roman"/>
                <w:color w:val="auto"/>
                <w:sz w:val="22"/>
              </w:rPr>
              <w:t>2.12.3</w:t>
            </w:r>
          </w:p>
        </w:tc>
        <w:tc>
          <w:tcPr>
            <w:tcW w:w="2631" w:type="dxa"/>
          </w:tcPr>
          <w:p w14:paraId="52172BC0" w14:textId="13A55390" w:rsidR="009E74D0" w:rsidRPr="000E070C" w:rsidRDefault="009E74D0" w:rsidP="00F42617">
            <w:pPr>
              <w:jc w:val="both"/>
              <w:rPr>
                <w:rFonts w:ascii="Times New Roman" w:hAnsi="Times New Roman" w:cs="Times New Roman"/>
                <w:bCs/>
              </w:rPr>
            </w:pPr>
            <w:r w:rsidRPr="000E070C">
              <w:rPr>
                <w:rFonts w:ascii="Times New Roman" w:hAnsi="Times New Roman" w:cs="Times New Roman"/>
                <w:bCs/>
              </w:rPr>
              <w:t>Galimi pareiškėjai</w:t>
            </w:r>
          </w:p>
        </w:tc>
        <w:tc>
          <w:tcPr>
            <w:tcW w:w="7068" w:type="dxa"/>
            <w:gridSpan w:val="4"/>
          </w:tcPr>
          <w:p w14:paraId="3589E60D" w14:textId="7576CF01" w:rsidR="009E74D0" w:rsidRPr="000E070C" w:rsidRDefault="00B01CC6" w:rsidP="00B01CC6">
            <w:pPr>
              <w:jc w:val="both"/>
              <w:rPr>
                <w:rFonts w:ascii="Times New Roman" w:hAnsi="Times New Roman" w:cs="Times New Roman"/>
                <w:b/>
                <w:bCs/>
              </w:rPr>
            </w:pPr>
            <w:r w:rsidRPr="000E070C">
              <w:rPr>
                <w:rFonts w:ascii="Times New Roman" w:hAnsi="Times New Roman" w:cs="Times New Roman"/>
                <w:lang w:eastAsia="lt-LT"/>
              </w:rPr>
              <w:t>VšĮ</w:t>
            </w:r>
            <w:r w:rsidR="009C04A5" w:rsidRPr="000E070C">
              <w:rPr>
                <w:rFonts w:ascii="Times New Roman" w:hAnsi="Times New Roman" w:cs="Times New Roman"/>
                <w:lang w:eastAsia="lt-LT"/>
              </w:rPr>
              <w:t xml:space="preserve"> „</w:t>
            </w:r>
            <w:r w:rsidRPr="000E070C">
              <w:rPr>
                <w:rFonts w:ascii="Times New Roman" w:hAnsi="Times New Roman" w:cs="Times New Roman"/>
                <w:lang w:eastAsia="lt-LT"/>
              </w:rPr>
              <w:t>Plačiajuostis internetas</w:t>
            </w:r>
            <w:r w:rsidR="009C04A5" w:rsidRPr="000E070C">
              <w:rPr>
                <w:rFonts w:ascii="Times New Roman" w:hAnsi="Times New Roman" w:cs="Times New Roman"/>
                <w:lang w:eastAsia="lt-LT"/>
              </w:rPr>
              <w:t xml:space="preserve">“ </w:t>
            </w:r>
          </w:p>
        </w:tc>
      </w:tr>
      <w:tr w:rsidR="00B01CC6" w:rsidRPr="000E070C" w14:paraId="3D216911" w14:textId="77777777" w:rsidTr="0061273A">
        <w:trPr>
          <w:gridAfter w:val="1"/>
          <w:wAfter w:w="15" w:type="dxa"/>
        </w:trPr>
        <w:tc>
          <w:tcPr>
            <w:tcW w:w="766" w:type="dxa"/>
          </w:tcPr>
          <w:p w14:paraId="4B68DE2C" w14:textId="19C1290F" w:rsidR="00B01CC6" w:rsidRPr="000E070C" w:rsidRDefault="00B01CC6" w:rsidP="00B01CC6">
            <w:pPr>
              <w:pStyle w:val="Heading3"/>
              <w:numPr>
                <w:ilvl w:val="0"/>
                <w:numId w:val="0"/>
              </w:numPr>
              <w:spacing w:before="0"/>
              <w:rPr>
                <w:rFonts w:ascii="Times New Roman" w:hAnsi="Times New Roman" w:cs="Times New Roman"/>
                <w:color w:val="auto"/>
                <w:sz w:val="22"/>
              </w:rPr>
            </w:pPr>
            <w:r w:rsidRPr="000E070C">
              <w:rPr>
                <w:rFonts w:ascii="Times New Roman" w:hAnsi="Times New Roman" w:cs="Times New Roman"/>
                <w:color w:val="auto"/>
                <w:sz w:val="22"/>
              </w:rPr>
              <w:t>2.12.4</w:t>
            </w:r>
          </w:p>
        </w:tc>
        <w:tc>
          <w:tcPr>
            <w:tcW w:w="2631" w:type="dxa"/>
          </w:tcPr>
          <w:p w14:paraId="11202949" w14:textId="79CBA04A" w:rsidR="00B01CC6" w:rsidRPr="000E070C" w:rsidRDefault="00B01CC6" w:rsidP="00B01CC6">
            <w:pPr>
              <w:jc w:val="both"/>
              <w:rPr>
                <w:rFonts w:ascii="Times New Roman" w:hAnsi="Times New Roman" w:cs="Times New Roman"/>
                <w:bCs/>
              </w:rPr>
            </w:pPr>
            <w:r w:rsidRPr="000E070C">
              <w:rPr>
                <w:rFonts w:ascii="Times New Roman" w:hAnsi="Times New Roman" w:cs="Times New Roman"/>
                <w:bCs/>
              </w:rPr>
              <w:t>Galimi partneriai</w:t>
            </w:r>
          </w:p>
        </w:tc>
        <w:tc>
          <w:tcPr>
            <w:tcW w:w="7068" w:type="dxa"/>
            <w:gridSpan w:val="4"/>
          </w:tcPr>
          <w:p w14:paraId="19DC8D32" w14:textId="7279AFAE" w:rsidR="00B01CC6" w:rsidRPr="000E070C" w:rsidRDefault="0097724A" w:rsidP="00B01CC6">
            <w:pPr>
              <w:jc w:val="both"/>
              <w:rPr>
                <w:rFonts w:ascii="Times New Roman" w:hAnsi="Times New Roman" w:cs="Times New Roman"/>
                <w:b/>
                <w:bCs/>
              </w:rPr>
            </w:pPr>
            <w:r w:rsidRPr="000E070C">
              <w:rPr>
                <w:rFonts w:ascii="Times New Roman" w:hAnsi="Times New Roman" w:cs="Times New Roman"/>
                <w:b/>
                <w:bCs/>
              </w:rPr>
              <w:t>-</w:t>
            </w:r>
          </w:p>
        </w:tc>
      </w:tr>
      <w:tr w:rsidR="006F0B78" w:rsidRPr="000E070C" w14:paraId="2BB4D75E" w14:textId="77777777" w:rsidTr="0061273A">
        <w:trPr>
          <w:gridAfter w:val="1"/>
          <w:wAfter w:w="15" w:type="dxa"/>
        </w:trPr>
        <w:tc>
          <w:tcPr>
            <w:tcW w:w="766" w:type="dxa"/>
          </w:tcPr>
          <w:p w14:paraId="0179FDBB" w14:textId="74E01038" w:rsidR="009E74D0" w:rsidRPr="000E070C" w:rsidRDefault="00DC7931" w:rsidP="00F42617">
            <w:pPr>
              <w:pStyle w:val="Heading3"/>
              <w:numPr>
                <w:ilvl w:val="0"/>
                <w:numId w:val="0"/>
              </w:numPr>
              <w:spacing w:before="0"/>
              <w:rPr>
                <w:rFonts w:ascii="Times New Roman" w:hAnsi="Times New Roman" w:cs="Times New Roman"/>
                <w:color w:val="auto"/>
                <w:sz w:val="22"/>
              </w:rPr>
            </w:pPr>
            <w:r w:rsidRPr="000E070C">
              <w:rPr>
                <w:rFonts w:ascii="Times New Roman" w:hAnsi="Times New Roman" w:cs="Times New Roman"/>
                <w:color w:val="auto"/>
                <w:sz w:val="22"/>
              </w:rPr>
              <w:t>2.12.5</w:t>
            </w:r>
          </w:p>
        </w:tc>
        <w:tc>
          <w:tcPr>
            <w:tcW w:w="2631" w:type="dxa"/>
          </w:tcPr>
          <w:p w14:paraId="400790E0" w14:textId="4ABDB8F6" w:rsidR="009E74D0" w:rsidRPr="000E070C" w:rsidRDefault="009E74D0" w:rsidP="00F42617">
            <w:pPr>
              <w:jc w:val="both"/>
              <w:rPr>
                <w:rFonts w:ascii="Times New Roman" w:hAnsi="Times New Roman" w:cs="Times New Roman"/>
                <w:bCs/>
              </w:rPr>
            </w:pPr>
            <w:r w:rsidRPr="000E070C">
              <w:rPr>
                <w:rFonts w:ascii="Times New Roman" w:hAnsi="Times New Roman" w:cs="Times New Roman"/>
                <w:bCs/>
              </w:rPr>
              <w:t>Nuosavo įnašo dydis (jei taikoma)</w:t>
            </w:r>
          </w:p>
        </w:tc>
        <w:tc>
          <w:tcPr>
            <w:tcW w:w="7068" w:type="dxa"/>
            <w:gridSpan w:val="4"/>
          </w:tcPr>
          <w:p w14:paraId="2E66581F" w14:textId="4BB6701E" w:rsidR="0084768E" w:rsidRPr="000E070C" w:rsidRDefault="0084768E" w:rsidP="00BA67EE">
            <w:pPr>
              <w:ind w:firstLine="30"/>
              <w:jc w:val="both"/>
              <w:rPr>
                <w:rFonts w:ascii="Times New Roman" w:hAnsi="Times New Roman" w:cs="Times New Roman"/>
                <w:lang w:eastAsia="lt-LT"/>
              </w:rPr>
            </w:pPr>
            <w:r w:rsidRPr="000E070C">
              <w:rPr>
                <w:rFonts w:ascii="Times New Roman" w:hAnsi="Times New Roman" w:cs="Times New Roman"/>
                <w:lang w:eastAsia="lt-LT"/>
              </w:rPr>
              <w:t xml:space="preserve">Kai veiklos finansuojamos iš 2021-2027 m. Europos Sąjungos fondų investicijų programos </w:t>
            </w:r>
            <w:r w:rsidR="009F18DA" w:rsidRPr="000E070C">
              <w:rPr>
                <w:rFonts w:ascii="Times New Roman" w:hAnsi="Times New Roman" w:cs="Times New Roman"/>
                <w:lang w:eastAsia="lt-LT"/>
              </w:rPr>
              <w:t>Pareiškėjas privalo prisidėti prie projekto finansavimo ne mažiau kaip</w:t>
            </w:r>
            <w:r w:rsidRPr="000E070C">
              <w:rPr>
                <w:rFonts w:ascii="Times New Roman" w:hAnsi="Times New Roman" w:cs="Times New Roman"/>
                <w:lang w:eastAsia="lt-LT"/>
              </w:rPr>
              <w:t>:</w:t>
            </w:r>
          </w:p>
          <w:p w14:paraId="7EB16471" w14:textId="270B0140" w:rsidR="009E74D0" w:rsidRPr="000E070C" w:rsidRDefault="0084768E" w:rsidP="0084768E">
            <w:pPr>
              <w:pStyle w:val="ListParagraph"/>
              <w:numPr>
                <w:ilvl w:val="0"/>
                <w:numId w:val="34"/>
              </w:numPr>
              <w:tabs>
                <w:tab w:val="left" w:pos="175"/>
              </w:tabs>
              <w:ind w:left="33" w:hanging="33"/>
              <w:jc w:val="both"/>
              <w:rPr>
                <w:rFonts w:ascii="Times New Roman" w:hAnsi="Times New Roman" w:cs="Times New Roman"/>
                <w:i/>
              </w:rPr>
            </w:pPr>
            <w:r w:rsidRPr="000E070C">
              <w:rPr>
                <w:rFonts w:ascii="Times New Roman" w:hAnsi="Times New Roman" w:cs="Times New Roman"/>
                <w:lang w:eastAsia="lt-LT"/>
              </w:rPr>
              <w:t xml:space="preserve">15 </w:t>
            </w:r>
            <w:r w:rsidR="009F18DA" w:rsidRPr="000E070C">
              <w:rPr>
                <w:rFonts w:ascii="Times New Roman" w:hAnsi="Times New Roman" w:cs="Times New Roman"/>
                <w:lang w:eastAsia="lt-LT"/>
              </w:rPr>
              <w:t>procentų visų tinkamų finansuoti projekto išlaidų</w:t>
            </w:r>
            <w:r w:rsidR="00CA5CF7" w:rsidRPr="000E070C">
              <w:rPr>
                <w:rFonts w:ascii="Times New Roman" w:hAnsi="Times New Roman" w:cs="Times New Roman"/>
                <w:lang w:eastAsia="lt-LT"/>
              </w:rPr>
              <w:t xml:space="preserve"> (Vidurio ir V</w:t>
            </w:r>
            <w:r w:rsidRPr="000E070C">
              <w:rPr>
                <w:rFonts w:ascii="Times New Roman" w:hAnsi="Times New Roman" w:cs="Times New Roman"/>
                <w:lang w:eastAsia="lt-LT"/>
              </w:rPr>
              <w:t>akarų Lietuvos regionui), kai finansuojama;</w:t>
            </w:r>
          </w:p>
          <w:p w14:paraId="7D4DC614" w14:textId="3F34029A" w:rsidR="0084768E" w:rsidRPr="000E070C" w:rsidRDefault="0084768E" w:rsidP="003B2367">
            <w:pPr>
              <w:pStyle w:val="ListParagraph"/>
              <w:numPr>
                <w:ilvl w:val="0"/>
                <w:numId w:val="34"/>
              </w:numPr>
              <w:tabs>
                <w:tab w:val="left" w:pos="175"/>
              </w:tabs>
              <w:ind w:left="33" w:hanging="33"/>
              <w:jc w:val="both"/>
              <w:rPr>
                <w:rFonts w:ascii="Times New Roman" w:hAnsi="Times New Roman" w:cs="Times New Roman"/>
                <w:i/>
              </w:rPr>
            </w:pPr>
            <w:r w:rsidRPr="000E070C">
              <w:rPr>
                <w:rFonts w:ascii="Times New Roman" w:hAnsi="Times New Roman" w:cs="Times New Roman"/>
                <w:lang w:eastAsia="lt-LT"/>
              </w:rPr>
              <w:t>50 procentų visų tinkamų finansuoti proje</w:t>
            </w:r>
            <w:r w:rsidR="003B2367" w:rsidRPr="000E070C">
              <w:rPr>
                <w:rFonts w:ascii="Times New Roman" w:hAnsi="Times New Roman" w:cs="Times New Roman"/>
                <w:lang w:eastAsia="lt-LT"/>
              </w:rPr>
              <w:t>kto išlaidų (Sostinės regionui).</w:t>
            </w:r>
          </w:p>
        </w:tc>
      </w:tr>
      <w:tr w:rsidR="006D6EFF" w:rsidRPr="000E070C" w14:paraId="49C14BA1" w14:textId="77777777" w:rsidTr="0061273A">
        <w:tc>
          <w:tcPr>
            <w:tcW w:w="766" w:type="dxa"/>
          </w:tcPr>
          <w:p w14:paraId="4A3A39DF" w14:textId="77777777" w:rsidR="006D6EFF" w:rsidRPr="000E070C" w:rsidRDefault="006D6EFF" w:rsidP="00F42617">
            <w:pPr>
              <w:pStyle w:val="Heading2"/>
              <w:spacing w:before="0"/>
              <w:ind w:left="0" w:firstLine="0"/>
              <w:rPr>
                <w:rFonts w:ascii="Times New Roman" w:hAnsi="Times New Roman" w:cs="Times New Roman"/>
                <w:color w:val="auto"/>
                <w:sz w:val="22"/>
              </w:rPr>
            </w:pPr>
          </w:p>
        </w:tc>
        <w:tc>
          <w:tcPr>
            <w:tcW w:w="9714" w:type="dxa"/>
            <w:gridSpan w:val="6"/>
          </w:tcPr>
          <w:p w14:paraId="2367374D" w14:textId="6D5CD771" w:rsidR="006D6EFF" w:rsidRPr="000E070C" w:rsidRDefault="006D6EFF" w:rsidP="00F42617">
            <w:pPr>
              <w:jc w:val="both"/>
              <w:rPr>
                <w:rFonts w:ascii="Times New Roman" w:hAnsi="Times New Roman" w:cs="Times New Roman"/>
                <w:b/>
                <w:i/>
              </w:rPr>
            </w:pPr>
            <w:r w:rsidRPr="000E070C">
              <w:rPr>
                <w:rFonts w:ascii="Times New Roman" w:hAnsi="Times New Roman" w:cs="Times New Roman"/>
                <w:b/>
              </w:rPr>
              <w:t>Išlaidų tinkamumo reikalavimai</w:t>
            </w:r>
          </w:p>
        </w:tc>
      </w:tr>
      <w:tr w:rsidR="00851675" w:rsidRPr="000E070C" w14:paraId="1971FD6F" w14:textId="77777777" w:rsidTr="0061273A">
        <w:tc>
          <w:tcPr>
            <w:tcW w:w="766" w:type="dxa"/>
          </w:tcPr>
          <w:p w14:paraId="083F4DD9" w14:textId="1E0168C0" w:rsidR="00851675" w:rsidRPr="000E070C" w:rsidRDefault="00851675" w:rsidP="00F42617">
            <w:pPr>
              <w:pStyle w:val="Heading3"/>
              <w:ind w:left="0" w:firstLine="0"/>
            </w:pPr>
          </w:p>
        </w:tc>
        <w:tc>
          <w:tcPr>
            <w:tcW w:w="9714" w:type="dxa"/>
            <w:gridSpan w:val="6"/>
          </w:tcPr>
          <w:p w14:paraId="1247318D" w14:textId="01089235" w:rsidR="002F1D4B" w:rsidRPr="000E070C" w:rsidRDefault="00777E3D" w:rsidP="00777E3D">
            <w:pPr>
              <w:tabs>
                <w:tab w:val="left" w:pos="570"/>
                <w:tab w:val="left" w:pos="739"/>
              </w:tabs>
              <w:ind w:left="30"/>
              <w:jc w:val="both"/>
              <w:rPr>
                <w:rFonts w:ascii="Times New Roman" w:hAnsi="Times New Roman" w:cs="Times New Roman"/>
                <w:iCs/>
                <w:sz w:val="24"/>
                <w:szCs w:val="24"/>
              </w:rPr>
            </w:pPr>
            <w:r w:rsidRPr="000E070C">
              <w:rPr>
                <w:rFonts w:ascii="Times New Roman" w:hAnsi="Times New Roman" w:cs="Times New Roman"/>
                <w:color w:val="000000"/>
                <w:lang w:val="en-US"/>
              </w:rPr>
              <w:t xml:space="preserve">1. </w:t>
            </w:r>
            <w:r w:rsidR="008B393A" w:rsidRPr="000E070C">
              <w:rPr>
                <w:rFonts w:ascii="Times New Roman" w:hAnsi="Times New Roman" w:cs="Times New Roman"/>
                <w:color w:val="000000"/>
              </w:rPr>
              <w:t>Projekto išlaidos turi atitikti Projektų taisyklių VII skyriuje ir viešosios įstaigos Centrinės projektų valdymo agentūros parengtose Rekomendacijose dėl projektų išlaidų atitikties Europos Sąjungos fondų reikalavimams, kurios skelbiamos Europos Sąjungos fondų investicijų interneto svetainėje </w:t>
            </w:r>
            <w:r w:rsidR="008B393A" w:rsidRPr="000E070C">
              <w:rPr>
                <w:rFonts w:ascii="Times New Roman" w:hAnsi="Times New Roman" w:cs="Times New Roman"/>
                <w:i/>
                <w:iCs/>
                <w:color w:val="000000"/>
              </w:rPr>
              <w:t>www.esinvesticijos.lt </w:t>
            </w:r>
            <w:r w:rsidR="008B393A" w:rsidRPr="000E070C">
              <w:rPr>
                <w:rFonts w:ascii="Times New Roman" w:hAnsi="Times New Roman" w:cs="Times New Roman"/>
                <w:color w:val="000000"/>
              </w:rPr>
              <w:t>išdėstytus projekto išlaidoms taikomus reikalavimus.</w:t>
            </w:r>
          </w:p>
          <w:p w14:paraId="6529D562" w14:textId="3B6225C7" w:rsidR="002F1D4B" w:rsidRPr="000E070C" w:rsidRDefault="002F1D4B" w:rsidP="00F42617">
            <w:pPr>
              <w:tabs>
                <w:tab w:val="left" w:pos="570"/>
                <w:tab w:val="left" w:pos="739"/>
              </w:tabs>
              <w:ind w:left="30"/>
              <w:jc w:val="both"/>
              <w:rPr>
                <w:rFonts w:ascii="Times New Roman" w:hAnsi="Times New Roman" w:cs="Times New Roman"/>
              </w:rPr>
            </w:pPr>
            <w:r w:rsidRPr="000E070C">
              <w:rPr>
                <w:rFonts w:ascii="Times New Roman" w:hAnsi="Times New Roman" w:cs="Times New Roman"/>
              </w:rPr>
              <w:t>2. Netinkamos finansuoti projekto lėšos:</w:t>
            </w:r>
          </w:p>
          <w:p w14:paraId="54A22D36" w14:textId="4019861F" w:rsidR="007315C5" w:rsidRPr="000E070C" w:rsidRDefault="002F1D4B" w:rsidP="007315C5">
            <w:pPr>
              <w:tabs>
                <w:tab w:val="left" w:pos="396"/>
              </w:tabs>
              <w:jc w:val="both"/>
              <w:rPr>
                <w:rFonts w:ascii="Times New Roman" w:eastAsia="Times New Roman" w:hAnsi="Times New Roman" w:cs="Times New Roman"/>
                <w:color w:val="000000"/>
                <w:lang w:eastAsia="lt-LT"/>
              </w:rPr>
            </w:pPr>
            <w:r w:rsidRPr="000E070C">
              <w:rPr>
                <w:rFonts w:ascii="Times New Roman" w:hAnsi="Times New Roman" w:cs="Times New Roman"/>
                <w:lang w:eastAsia="lt-LT"/>
              </w:rPr>
              <w:t>2.1.</w:t>
            </w:r>
            <w:r w:rsidRPr="000E070C">
              <w:rPr>
                <w:rFonts w:ascii="Times New Roman" w:hAnsi="Times New Roman" w:cs="Times New Roman"/>
                <w:lang w:eastAsia="lt-LT"/>
              </w:rPr>
              <w:tab/>
            </w:r>
            <w:r w:rsidR="007315C5" w:rsidRPr="000E070C">
              <w:rPr>
                <w:rFonts w:ascii="Times New Roman" w:eastAsia="Times New Roman" w:hAnsi="Times New Roman" w:cs="Times New Roman"/>
                <w:color w:val="000000"/>
                <w:lang w:eastAsia="lt-LT"/>
              </w:rPr>
              <w:t>žemės įsigijimo išlaidos, viršijančios 5 proc. visų tinkamų finansuoti projekto išlaidų;</w:t>
            </w:r>
          </w:p>
          <w:p w14:paraId="6CAD5757" w14:textId="2E3B2BC1" w:rsidR="007315C5" w:rsidRPr="000E070C" w:rsidRDefault="007315C5" w:rsidP="007315C5">
            <w:pPr>
              <w:jc w:val="both"/>
              <w:rPr>
                <w:rFonts w:ascii="Times New Roman" w:eastAsia="Times New Roman" w:hAnsi="Times New Roman" w:cs="Times New Roman"/>
                <w:color w:val="000000"/>
                <w:lang w:eastAsia="lt-LT"/>
              </w:rPr>
            </w:pPr>
            <w:r w:rsidRPr="000E070C">
              <w:rPr>
                <w:rFonts w:ascii="Times New Roman" w:hAnsi="Times New Roman" w:cs="Times New Roman"/>
                <w:lang w:eastAsia="lt-LT"/>
              </w:rPr>
              <w:t>2.</w:t>
            </w:r>
            <w:r w:rsidR="00ED4611" w:rsidRPr="000E070C">
              <w:rPr>
                <w:rFonts w:ascii="Times New Roman" w:hAnsi="Times New Roman" w:cs="Times New Roman"/>
                <w:lang w:eastAsia="lt-LT"/>
              </w:rPr>
              <w:t>2</w:t>
            </w:r>
            <w:r w:rsidRPr="000E070C">
              <w:rPr>
                <w:rFonts w:ascii="Times New Roman" w:hAnsi="Times New Roman" w:cs="Times New Roman"/>
                <w:lang w:eastAsia="lt-LT"/>
              </w:rPr>
              <w:t>.</w:t>
            </w:r>
            <w:r w:rsidRPr="000E070C">
              <w:rPr>
                <w:rFonts w:ascii="Times New Roman" w:eastAsia="Times New Roman" w:hAnsi="Times New Roman" w:cs="Times New Roman"/>
                <w:color w:val="000000"/>
                <w:lang w:eastAsia="lt-LT"/>
              </w:rPr>
              <w:t xml:space="preserve"> nekilnojamojo turto įsigijimo išlaidos;</w:t>
            </w:r>
          </w:p>
          <w:p w14:paraId="50FCA5EE" w14:textId="2F0A5272" w:rsidR="007315C5" w:rsidRPr="000E070C" w:rsidRDefault="007315C5" w:rsidP="007315C5">
            <w:pPr>
              <w:jc w:val="both"/>
              <w:rPr>
                <w:rFonts w:ascii="Times New Roman" w:eastAsia="Times New Roman" w:hAnsi="Times New Roman" w:cs="Times New Roman"/>
                <w:color w:val="000000"/>
                <w:lang w:eastAsia="lt-LT"/>
              </w:rPr>
            </w:pPr>
            <w:r w:rsidRPr="000E070C">
              <w:rPr>
                <w:rFonts w:ascii="Times New Roman" w:hAnsi="Times New Roman" w:cs="Times New Roman"/>
                <w:lang w:eastAsia="lt-LT"/>
              </w:rPr>
              <w:t>2.</w:t>
            </w:r>
            <w:r w:rsidR="00ED4611" w:rsidRPr="000E070C">
              <w:rPr>
                <w:rFonts w:ascii="Times New Roman" w:hAnsi="Times New Roman" w:cs="Times New Roman"/>
                <w:lang w:eastAsia="lt-LT"/>
              </w:rPr>
              <w:t>3</w:t>
            </w:r>
            <w:r w:rsidRPr="000E070C">
              <w:rPr>
                <w:rFonts w:ascii="Times New Roman" w:hAnsi="Times New Roman" w:cs="Times New Roman"/>
                <w:lang w:eastAsia="lt-LT"/>
              </w:rPr>
              <w:t>.</w:t>
            </w:r>
            <w:r w:rsidRPr="000E070C">
              <w:rPr>
                <w:rFonts w:ascii="Times New Roman" w:eastAsia="Times New Roman" w:hAnsi="Times New Roman" w:cs="Times New Roman"/>
                <w:color w:val="000000"/>
                <w:lang w:eastAsia="lt-LT"/>
              </w:rPr>
              <w:t xml:space="preserve"> paprastojo ir kapitalinio remonto išlaidos;</w:t>
            </w:r>
          </w:p>
          <w:p w14:paraId="07768916" w14:textId="3A09B642" w:rsidR="007315C5" w:rsidRPr="000E070C" w:rsidRDefault="007315C5" w:rsidP="007315C5">
            <w:pPr>
              <w:jc w:val="both"/>
              <w:rPr>
                <w:rFonts w:ascii="Times New Roman" w:eastAsia="Times New Roman" w:hAnsi="Times New Roman" w:cs="Times New Roman"/>
                <w:color w:val="000000"/>
                <w:lang w:eastAsia="lt-LT"/>
              </w:rPr>
            </w:pPr>
            <w:r w:rsidRPr="000E070C">
              <w:rPr>
                <w:rFonts w:ascii="Times New Roman" w:hAnsi="Times New Roman" w:cs="Times New Roman"/>
                <w:lang w:eastAsia="lt-LT"/>
              </w:rPr>
              <w:t>2.</w:t>
            </w:r>
            <w:r w:rsidR="00ED4611" w:rsidRPr="000E070C">
              <w:rPr>
                <w:rFonts w:ascii="Times New Roman" w:hAnsi="Times New Roman" w:cs="Times New Roman"/>
                <w:lang w:eastAsia="lt-LT"/>
              </w:rPr>
              <w:t>4</w:t>
            </w:r>
            <w:r w:rsidRPr="000E070C">
              <w:rPr>
                <w:rFonts w:ascii="Times New Roman" w:hAnsi="Times New Roman" w:cs="Times New Roman"/>
                <w:lang w:eastAsia="lt-LT"/>
              </w:rPr>
              <w:t>.</w:t>
            </w:r>
            <w:r w:rsidRPr="000E070C">
              <w:rPr>
                <w:rFonts w:ascii="Times New Roman" w:eastAsia="Times New Roman" w:hAnsi="Times New Roman" w:cs="Times New Roman"/>
                <w:color w:val="000000"/>
                <w:lang w:eastAsia="lt-LT"/>
              </w:rPr>
              <w:t xml:space="preserve"> įrangos, įrenginių ir kito turto lizingo (finansinės nuomos) išlaidos;</w:t>
            </w:r>
          </w:p>
          <w:p w14:paraId="6975BA80" w14:textId="21A1C976" w:rsidR="007315C5" w:rsidRPr="000E070C" w:rsidRDefault="007315C5" w:rsidP="007315C5">
            <w:pPr>
              <w:jc w:val="both"/>
              <w:rPr>
                <w:rFonts w:ascii="Times New Roman" w:eastAsia="Times New Roman" w:hAnsi="Times New Roman" w:cs="Times New Roman"/>
                <w:color w:val="000000"/>
                <w:lang w:eastAsia="lt-LT"/>
              </w:rPr>
            </w:pPr>
            <w:r w:rsidRPr="000E070C">
              <w:rPr>
                <w:rFonts w:ascii="Times New Roman" w:hAnsi="Times New Roman" w:cs="Times New Roman"/>
                <w:lang w:eastAsia="lt-LT"/>
              </w:rPr>
              <w:t>2.</w:t>
            </w:r>
            <w:r w:rsidR="00ED4611" w:rsidRPr="000E070C">
              <w:rPr>
                <w:rFonts w:ascii="Times New Roman" w:hAnsi="Times New Roman" w:cs="Times New Roman"/>
                <w:lang w:eastAsia="lt-LT"/>
              </w:rPr>
              <w:t>5</w:t>
            </w:r>
            <w:r w:rsidRPr="000E070C">
              <w:rPr>
                <w:rFonts w:ascii="Times New Roman" w:hAnsi="Times New Roman" w:cs="Times New Roman"/>
                <w:lang w:eastAsia="lt-LT"/>
              </w:rPr>
              <w:t>.</w:t>
            </w:r>
            <w:r w:rsidRPr="000E070C">
              <w:rPr>
                <w:rFonts w:ascii="Times New Roman" w:eastAsia="Times New Roman" w:hAnsi="Times New Roman" w:cs="Times New Roman"/>
                <w:color w:val="000000"/>
                <w:lang w:eastAsia="lt-LT"/>
              </w:rPr>
              <w:t xml:space="preserve"> įrangos, įrenginių ir kito turto atsarginių ir (ar) pakaitinių dalių įsigijimo išlaidos;</w:t>
            </w:r>
          </w:p>
          <w:p w14:paraId="6480B277" w14:textId="56BA7248" w:rsidR="007315C5" w:rsidRPr="000E070C" w:rsidRDefault="007315C5" w:rsidP="007315C5">
            <w:pPr>
              <w:jc w:val="both"/>
              <w:rPr>
                <w:rFonts w:ascii="Times New Roman" w:eastAsia="Times New Roman" w:hAnsi="Times New Roman" w:cs="Times New Roman"/>
                <w:color w:val="000000"/>
                <w:lang w:eastAsia="lt-LT"/>
              </w:rPr>
            </w:pPr>
            <w:r w:rsidRPr="000E070C">
              <w:rPr>
                <w:rFonts w:ascii="Times New Roman" w:hAnsi="Times New Roman" w:cs="Times New Roman"/>
                <w:lang w:eastAsia="lt-LT"/>
              </w:rPr>
              <w:t>2.</w:t>
            </w:r>
            <w:r w:rsidR="00ED4611" w:rsidRPr="000E070C">
              <w:rPr>
                <w:rFonts w:ascii="Times New Roman" w:hAnsi="Times New Roman" w:cs="Times New Roman"/>
                <w:lang w:eastAsia="lt-LT"/>
              </w:rPr>
              <w:t>6</w:t>
            </w:r>
            <w:r w:rsidRPr="000E070C">
              <w:rPr>
                <w:rFonts w:ascii="Times New Roman" w:hAnsi="Times New Roman" w:cs="Times New Roman"/>
                <w:lang w:eastAsia="lt-LT"/>
              </w:rPr>
              <w:t>.</w:t>
            </w:r>
            <w:r w:rsidRPr="000E070C">
              <w:rPr>
                <w:rFonts w:ascii="Times New Roman" w:eastAsia="Times New Roman" w:hAnsi="Times New Roman" w:cs="Times New Roman"/>
                <w:color w:val="000000"/>
                <w:lang w:eastAsia="lt-LT"/>
              </w:rPr>
              <w:t xml:space="preserve"> transporto priemonių pirkimo, lizingo (finansinės nuomos), eksploatavimo ir susijusios išlaidos;</w:t>
            </w:r>
          </w:p>
          <w:p w14:paraId="384B63A3" w14:textId="49BF19C2" w:rsidR="007315C5" w:rsidRPr="000E070C" w:rsidRDefault="007315C5" w:rsidP="007315C5">
            <w:pPr>
              <w:jc w:val="both"/>
              <w:rPr>
                <w:rFonts w:ascii="Times New Roman" w:eastAsia="Times New Roman" w:hAnsi="Times New Roman" w:cs="Times New Roman"/>
                <w:color w:val="000000"/>
                <w:lang w:eastAsia="lt-LT"/>
              </w:rPr>
            </w:pPr>
            <w:r w:rsidRPr="000E070C">
              <w:rPr>
                <w:rFonts w:ascii="Times New Roman" w:hAnsi="Times New Roman" w:cs="Times New Roman"/>
                <w:lang w:eastAsia="lt-LT"/>
              </w:rPr>
              <w:t>2.</w:t>
            </w:r>
            <w:r w:rsidR="00ED4611" w:rsidRPr="000E070C">
              <w:rPr>
                <w:rFonts w:ascii="Times New Roman" w:hAnsi="Times New Roman" w:cs="Times New Roman"/>
                <w:lang w:eastAsia="lt-LT"/>
              </w:rPr>
              <w:t>7</w:t>
            </w:r>
            <w:r w:rsidRPr="000E070C">
              <w:rPr>
                <w:rFonts w:ascii="Times New Roman" w:eastAsia="Times New Roman" w:hAnsi="Times New Roman" w:cs="Times New Roman"/>
                <w:color w:val="000000"/>
                <w:lang w:eastAsia="lt-LT"/>
              </w:rPr>
              <w:t>. naudojamo ilgalaikio turto nusidėvėjimo (amortizacijos) sąnaudos;</w:t>
            </w:r>
          </w:p>
          <w:p w14:paraId="3F3A26FA" w14:textId="434C0D01" w:rsidR="007315C5" w:rsidRPr="000E070C" w:rsidRDefault="007315C5" w:rsidP="007315C5">
            <w:pPr>
              <w:jc w:val="both"/>
              <w:rPr>
                <w:rFonts w:ascii="Times New Roman" w:eastAsia="Times New Roman" w:hAnsi="Times New Roman" w:cs="Times New Roman"/>
                <w:color w:val="000000"/>
                <w:lang w:eastAsia="lt-LT"/>
              </w:rPr>
            </w:pPr>
            <w:r w:rsidRPr="000E070C">
              <w:rPr>
                <w:rFonts w:ascii="Times New Roman" w:hAnsi="Times New Roman" w:cs="Times New Roman"/>
                <w:lang w:eastAsia="lt-LT"/>
              </w:rPr>
              <w:lastRenderedPageBreak/>
              <w:t>2.</w:t>
            </w:r>
            <w:r w:rsidR="00ED4611" w:rsidRPr="000E070C">
              <w:rPr>
                <w:rFonts w:ascii="Times New Roman" w:hAnsi="Times New Roman" w:cs="Times New Roman"/>
                <w:lang w:eastAsia="lt-LT"/>
              </w:rPr>
              <w:t>8</w:t>
            </w:r>
            <w:r w:rsidRPr="000E070C">
              <w:rPr>
                <w:rFonts w:ascii="Times New Roman" w:hAnsi="Times New Roman" w:cs="Times New Roman"/>
                <w:lang w:eastAsia="lt-LT"/>
              </w:rPr>
              <w:t>.</w:t>
            </w:r>
            <w:r w:rsidRPr="000E070C">
              <w:rPr>
                <w:rFonts w:ascii="Times New Roman" w:eastAsia="Times New Roman" w:hAnsi="Times New Roman" w:cs="Times New Roman"/>
                <w:color w:val="000000"/>
                <w:lang w:eastAsia="lt-LT"/>
              </w:rPr>
              <w:t xml:space="preserve"> PĮP parengimo ir projekto vykdymo išlaidos, išskyrus investicijų projekto parengimo išlaidas;</w:t>
            </w:r>
          </w:p>
          <w:p w14:paraId="601A358A" w14:textId="100F6E7A" w:rsidR="007315C5" w:rsidRPr="000E070C" w:rsidRDefault="007315C5" w:rsidP="007315C5">
            <w:pPr>
              <w:jc w:val="both"/>
              <w:rPr>
                <w:rFonts w:ascii="Times New Roman" w:eastAsia="Times New Roman" w:hAnsi="Times New Roman" w:cs="Times New Roman"/>
                <w:color w:val="000000"/>
                <w:lang w:eastAsia="lt-LT"/>
              </w:rPr>
            </w:pPr>
            <w:r w:rsidRPr="000E070C">
              <w:rPr>
                <w:rFonts w:ascii="Times New Roman" w:hAnsi="Times New Roman" w:cs="Times New Roman"/>
                <w:lang w:eastAsia="lt-LT"/>
              </w:rPr>
              <w:t>2.</w:t>
            </w:r>
            <w:r w:rsidR="00ED4611" w:rsidRPr="000E070C">
              <w:rPr>
                <w:rFonts w:ascii="Times New Roman" w:hAnsi="Times New Roman" w:cs="Times New Roman"/>
                <w:lang w:eastAsia="lt-LT"/>
              </w:rPr>
              <w:t>9</w:t>
            </w:r>
            <w:r w:rsidRPr="000E070C">
              <w:rPr>
                <w:rFonts w:ascii="Times New Roman" w:hAnsi="Times New Roman" w:cs="Times New Roman"/>
                <w:lang w:eastAsia="lt-LT"/>
              </w:rPr>
              <w:t>.</w:t>
            </w:r>
            <w:r w:rsidRPr="000E070C">
              <w:rPr>
                <w:rFonts w:ascii="Times New Roman" w:eastAsia="Times New Roman" w:hAnsi="Times New Roman" w:cs="Times New Roman"/>
                <w:color w:val="000000"/>
                <w:lang w:eastAsia="lt-LT"/>
              </w:rPr>
              <w:t xml:space="preserve"> išlaidos už leidimų ir (ar) dokumentų gavimą, už kurių gavimą teisės aktų nustatyta tvarka yra atsakingas projekto vykdytojas;</w:t>
            </w:r>
          </w:p>
          <w:p w14:paraId="7B2A1C25" w14:textId="3B0DF11F" w:rsidR="009F5C0C" w:rsidRPr="000E070C" w:rsidRDefault="007315C5" w:rsidP="009F5C0C">
            <w:pPr>
              <w:jc w:val="both"/>
              <w:rPr>
                <w:rFonts w:ascii="Times New Roman" w:eastAsia="Times New Roman" w:hAnsi="Times New Roman" w:cs="Times New Roman"/>
                <w:color w:val="000000"/>
                <w:lang w:eastAsia="lt-LT"/>
              </w:rPr>
            </w:pPr>
            <w:r w:rsidRPr="000E070C">
              <w:rPr>
                <w:rFonts w:ascii="Times New Roman" w:hAnsi="Times New Roman" w:cs="Times New Roman"/>
                <w:lang w:eastAsia="lt-LT"/>
              </w:rPr>
              <w:t>2.1</w:t>
            </w:r>
            <w:r w:rsidR="009E2B42" w:rsidRPr="000E070C">
              <w:rPr>
                <w:rFonts w:ascii="Times New Roman" w:hAnsi="Times New Roman" w:cs="Times New Roman"/>
                <w:lang w:eastAsia="lt-LT"/>
              </w:rPr>
              <w:t>0</w:t>
            </w:r>
            <w:r w:rsidRPr="000E070C">
              <w:rPr>
                <w:rFonts w:ascii="Times New Roman" w:hAnsi="Times New Roman" w:cs="Times New Roman"/>
                <w:lang w:eastAsia="lt-LT"/>
              </w:rPr>
              <w:t>.</w:t>
            </w:r>
            <w:r w:rsidRPr="000E070C">
              <w:rPr>
                <w:rFonts w:ascii="Times New Roman" w:eastAsia="Times New Roman" w:hAnsi="Times New Roman" w:cs="Times New Roman"/>
                <w:color w:val="000000"/>
                <w:lang w:eastAsia="lt-LT"/>
              </w:rPr>
              <w:t xml:space="preserve"> baudos, bylinėjimosi išlaidos, delspinigiai.</w:t>
            </w:r>
          </w:p>
          <w:p w14:paraId="71252609" w14:textId="0AE98325" w:rsidR="00202DD5" w:rsidRPr="000E070C" w:rsidRDefault="003A770D" w:rsidP="00AA6718">
            <w:pPr>
              <w:jc w:val="both"/>
              <w:rPr>
                <w:rFonts w:ascii="Times New Roman" w:hAnsi="Times New Roman" w:cs="Times New Roman"/>
              </w:rPr>
            </w:pPr>
            <w:r w:rsidRPr="000E070C">
              <w:rPr>
                <w:rFonts w:ascii="Times New Roman" w:hAnsi="Times New Roman" w:cs="Times New Roman"/>
                <w:lang w:eastAsia="lt-LT"/>
              </w:rPr>
              <w:t>3</w:t>
            </w:r>
            <w:r w:rsidR="00C6763D" w:rsidRPr="000E070C">
              <w:rPr>
                <w:rFonts w:ascii="Times New Roman" w:hAnsi="Times New Roman" w:cs="Times New Roman"/>
                <w:lang w:eastAsia="lt-LT"/>
              </w:rPr>
              <w:t xml:space="preserve">. </w:t>
            </w:r>
            <w:r w:rsidR="00202DD5" w:rsidRPr="000E070C">
              <w:rPr>
                <w:rFonts w:ascii="Times New Roman" w:hAnsi="Times New Roman" w:cs="Times New Roman"/>
                <w:color w:val="000000"/>
              </w:rPr>
              <w:t>Nepiniginis Pareiškėjo įnašas laikomas netinkamomis finansuoti išlaidomis.</w:t>
            </w:r>
          </w:p>
          <w:p w14:paraId="41B2542B" w14:textId="70EBEB39" w:rsidR="00202DD5" w:rsidRPr="000E070C" w:rsidRDefault="00AA6718" w:rsidP="003A770D">
            <w:pPr>
              <w:tabs>
                <w:tab w:val="left" w:pos="570"/>
                <w:tab w:val="left" w:pos="739"/>
              </w:tabs>
              <w:jc w:val="both"/>
              <w:rPr>
                <w:rFonts w:ascii="Times New Roman" w:hAnsi="Times New Roman" w:cs="Times New Roman"/>
                <w:color w:val="000000"/>
              </w:rPr>
            </w:pPr>
            <w:r w:rsidRPr="000E070C">
              <w:rPr>
                <w:rFonts w:ascii="Times New Roman" w:hAnsi="Times New Roman" w:cs="Times New Roman"/>
                <w:lang w:eastAsia="lt-LT"/>
              </w:rPr>
              <w:t>4</w:t>
            </w:r>
            <w:r w:rsidR="00C6763D" w:rsidRPr="000E070C">
              <w:rPr>
                <w:rFonts w:ascii="Times New Roman" w:hAnsi="Times New Roman" w:cs="Times New Roman"/>
                <w:lang w:eastAsia="lt-LT"/>
              </w:rPr>
              <w:t xml:space="preserve">. </w:t>
            </w:r>
            <w:r w:rsidR="00202DD5" w:rsidRPr="000E070C">
              <w:rPr>
                <w:rFonts w:ascii="Times New Roman" w:hAnsi="Times New Roman" w:cs="Times New Roman"/>
                <w:color w:val="000000"/>
              </w:rPr>
              <w:t>Investicijų projekto parengimo išlaidos (jų kompensavimas) yra tinkamos finansuoti projekto lėšos ir tuo atveju, kai jos patirtos iki PĮP pateikimo.</w:t>
            </w:r>
          </w:p>
          <w:p w14:paraId="694B7B9D" w14:textId="6D21FC64" w:rsidR="009E2B42" w:rsidRPr="000E070C" w:rsidRDefault="009E2B42" w:rsidP="003A770D">
            <w:pPr>
              <w:tabs>
                <w:tab w:val="left" w:pos="570"/>
                <w:tab w:val="left" w:pos="739"/>
              </w:tabs>
              <w:jc w:val="both"/>
              <w:rPr>
                <w:rFonts w:ascii="Times New Roman" w:hAnsi="Times New Roman" w:cs="Times New Roman"/>
                <w:color w:val="000000"/>
              </w:rPr>
            </w:pPr>
            <w:r w:rsidRPr="000E070C">
              <w:rPr>
                <w:rFonts w:ascii="Times New Roman" w:hAnsi="Times New Roman" w:cs="Times New Roman"/>
                <w:color w:val="000000"/>
              </w:rPr>
              <w:t xml:space="preserve">5. </w:t>
            </w:r>
            <w:r w:rsidRPr="000E070C">
              <w:rPr>
                <w:iCs/>
                <w:szCs w:val="24"/>
              </w:rPr>
              <w:t xml:space="preserve"> </w:t>
            </w:r>
            <w:r w:rsidRPr="000E070C">
              <w:rPr>
                <w:rFonts w:ascii="Times New Roman" w:hAnsi="Times New Roman" w:cs="Times New Roman"/>
                <w:color w:val="000000"/>
              </w:rPr>
              <w:t>Projekto vykdytojo darbo užmokesčio išlaidos yra tinkamos finansuoti projekto išlaidos, finansuojamos Europos Sąjungos fondų lėšomis.</w:t>
            </w:r>
          </w:p>
          <w:p w14:paraId="6A70159C" w14:textId="20E811F3" w:rsidR="000B3CFC" w:rsidRPr="000E070C" w:rsidRDefault="009E2B42" w:rsidP="00C6763D">
            <w:pPr>
              <w:tabs>
                <w:tab w:val="left" w:pos="570"/>
                <w:tab w:val="left" w:pos="739"/>
              </w:tabs>
              <w:jc w:val="both"/>
              <w:rPr>
                <w:rFonts w:ascii="Times New Roman" w:hAnsi="Times New Roman" w:cs="Times New Roman"/>
                <w:color w:val="000000"/>
              </w:rPr>
            </w:pPr>
            <w:r w:rsidRPr="000E070C">
              <w:rPr>
                <w:rFonts w:ascii="Times New Roman" w:hAnsi="Times New Roman" w:cs="Times New Roman"/>
                <w:color w:val="000000"/>
              </w:rPr>
              <w:t>6</w:t>
            </w:r>
            <w:r w:rsidR="00C6763D" w:rsidRPr="000E070C">
              <w:rPr>
                <w:rFonts w:ascii="Times New Roman" w:hAnsi="Times New Roman" w:cs="Times New Roman"/>
                <w:color w:val="000000"/>
              </w:rPr>
              <w:t>. Pareiškėjo prašymu, išankstiniai (avansiniai) mokėjimai gali būti atliekami Projektų taisyklėse numatyta tvarka.</w:t>
            </w:r>
          </w:p>
          <w:p w14:paraId="26BA2068" w14:textId="02054909" w:rsidR="00C6763D" w:rsidRPr="000E070C" w:rsidRDefault="009E2B42" w:rsidP="00C6763D">
            <w:pPr>
              <w:tabs>
                <w:tab w:val="left" w:pos="570"/>
                <w:tab w:val="left" w:pos="739"/>
              </w:tabs>
              <w:jc w:val="both"/>
              <w:rPr>
                <w:rFonts w:ascii="Times New Roman" w:hAnsi="Times New Roman" w:cs="Times New Roman"/>
                <w:color w:val="000000"/>
              </w:rPr>
            </w:pPr>
            <w:r w:rsidRPr="000E070C">
              <w:rPr>
                <w:rFonts w:ascii="Times New Roman" w:hAnsi="Times New Roman" w:cs="Times New Roman"/>
                <w:color w:val="000000"/>
              </w:rPr>
              <w:t>7</w:t>
            </w:r>
            <w:r w:rsidR="008B393A" w:rsidRPr="000E070C">
              <w:rPr>
                <w:rFonts w:ascii="Times New Roman" w:hAnsi="Times New Roman" w:cs="Times New Roman"/>
                <w:color w:val="000000"/>
              </w:rPr>
              <w:t>.</w:t>
            </w:r>
            <w:r w:rsidR="00C6763D" w:rsidRPr="000E070C">
              <w:rPr>
                <w:rFonts w:ascii="Times New Roman" w:hAnsi="Times New Roman" w:cs="Times New Roman"/>
                <w:color w:val="000000"/>
              </w:rPr>
              <w:t xml:space="preserve"> Pagal PFSA aprašą kryžminis finansavimas netaikomas.</w:t>
            </w:r>
          </w:p>
          <w:p w14:paraId="33D0D377" w14:textId="1FCF82C3" w:rsidR="000B3CFC" w:rsidRPr="000E070C" w:rsidRDefault="009E2B42" w:rsidP="00C6763D">
            <w:pPr>
              <w:tabs>
                <w:tab w:val="left" w:pos="570"/>
                <w:tab w:val="left" w:pos="739"/>
              </w:tabs>
              <w:jc w:val="both"/>
              <w:rPr>
                <w:rFonts w:ascii="Times New Roman" w:hAnsi="Times New Roman" w:cs="Times New Roman"/>
                <w:color w:val="000000"/>
              </w:rPr>
            </w:pPr>
            <w:r w:rsidRPr="000E070C">
              <w:rPr>
                <w:rFonts w:ascii="Times New Roman" w:hAnsi="Times New Roman" w:cs="Times New Roman"/>
                <w:color w:val="000000"/>
              </w:rPr>
              <w:t>8</w:t>
            </w:r>
            <w:r w:rsidR="00C6763D" w:rsidRPr="000E070C">
              <w:rPr>
                <w:rFonts w:ascii="Times New Roman" w:hAnsi="Times New Roman" w:cs="Times New Roman"/>
                <w:color w:val="000000"/>
              </w:rPr>
              <w:t>. Projektas gali būti finansuojamas iš daugiau kaip vieno Europos Sąjungos fondo, užtikrinant, kad tos pačios išlaidos nėra finansuojamos daugiau kaip vieną kartą.</w:t>
            </w:r>
          </w:p>
          <w:p w14:paraId="05576032" w14:textId="77777777" w:rsidR="00AA6718" w:rsidRPr="000E070C" w:rsidRDefault="00AA6718" w:rsidP="003B1CE4">
            <w:pPr>
              <w:tabs>
                <w:tab w:val="left" w:pos="570"/>
                <w:tab w:val="left" w:pos="739"/>
              </w:tabs>
              <w:jc w:val="both"/>
              <w:rPr>
                <w:rFonts w:ascii="Times New Roman" w:hAnsi="Times New Roman" w:cs="Times New Roman"/>
                <w:color w:val="000000"/>
              </w:rPr>
            </w:pPr>
            <w:r w:rsidRPr="000E070C">
              <w:rPr>
                <w:rFonts w:ascii="Times New Roman" w:hAnsi="Times New Roman" w:cs="Times New Roman"/>
                <w:color w:val="000000"/>
              </w:rPr>
              <w:t>Kai veiklos finansuojamos iš 2021-2027 m. Europos Sąjungos fondų investicijų programos didžiausia galima projekto finansuojamoji dalis:</w:t>
            </w:r>
          </w:p>
          <w:p w14:paraId="041210AC" w14:textId="77777777" w:rsidR="00AA6718" w:rsidRPr="000E070C" w:rsidRDefault="00AA6718" w:rsidP="003B1CE4">
            <w:pPr>
              <w:tabs>
                <w:tab w:val="left" w:pos="570"/>
                <w:tab w:val="left" w:pos="739"/>
              </w:tabs>
              <w:jc w:val="both"/>
              <w:rPr>
                <w:rFonts w:ascii="Times New Roman" w:hAnsi="Times New Roman" w:cs="Times New Roman"/>
                <w:color w:val="000000"/>
              </w:rPr>
            </w:pPr>
            <w:r w:rsidRPr="000E070C">
              <w:rPr>
                <w:rFonts w:ascii="Times New Roman" w:hAnsi="Times New Roman" w:cs="Times New Roman"/>
                <w:color w:val="000000"/>
              </w:rPr>
              <w:t>Vidurio ir Vakarų Lietuvos regionui sudaro iki 85 procentų visų tinkamų finansuoti projekto išlaidų. Pareiškėjas privalo prisidėti prie projekto finansavimo ne mažiau kaip 15 procentų visų tinkamų finansuoti projekto išlaidų.</w:t>
            </w:r>
          </w:p>
          <w:p w14:paraId="44164AED" w14:textId="77777777" w:rsidR="00AA6718" w:rsidRPr="000E070C" w:rsidRDefault="00AA6718" w:rsidP="003B1CE4">
            <w:pPr>
              <w:tabs>
                <w:tab w:val="left" w:pos="570"/>
                <w:tab w:val="left" w:pos="739"/>
              </w:tabs>
              <w:jc w:val="both"/>
              <w:rPr>
                <w:rFonts w:ascii="Times New Roman" w:hAnsi="Times New Roman" w:cs="Times New Roman"/>
                <w:color w:val="000000"/>
              </w:rPr>
            </w:pPr>
            <w:r w:rsidRPr="000E070C">
              <w:rPr>
                <w:rFonts w:ascii="Times New Roman" w:hAnsi="Times New Roman" w:cs="Times New Roman"/>
                <w:color w:val="000000"/>
              </w:rPr>
              <w:t>Sostinės regionui sudaro iki 50 procentų visų tinkamų finansuoti projekto išlaidų. Pareiškėjas privalo prisidėti prie projekto finansavimo ne mažiau kaip 50 procentų visų tinkamų finansuoti projekto išlaidų.</w:t>
            </w:r>
          </w:p>
          <w:p w14:paraId="5A5F69FD" w14:textId="6C9DC1FF" w:rsidR="00AA6718" w:rsidRPr="000E070C" w:rsidRDefault="00AA6718" w:rsidP="00AA6718">
            <w:pPr>
              <w:tabs>
                <w:tab w:val="left" w:pos="570"/>
                <w:tab w:val="left" w:pos="739"/>
              </w:tabs>
              <w:jc w:val="both"/>
              <w:rPr>
                <w:rFonts w:ascii="Times New Roman" w:hAnsi="Times New Roman" w:cs="Times New Roman"/>
              </w:rPr>
            </w:pPr>
            <w:r w:rsidRPr="000E070C">
              <w:rPr>
                <w:rFonts w:ascii="Times New Roman" w:hAnsi="Times New Roman" w:cs="Times New Roman"/>
                <w:color w:val="000000"/>
              </w:rPr>
              <w:t>EGADP lėšomis finansuojamam projektui didžiausia galima finansuojamoji dalis sudaro iki 100 proc. visų tinkamų finansuoti projekto išlaidų.</w:t>
            </w:r>
          </w:p>
        </w:tc>
      </w:tr>
      <w:tr w:rsidR="00851675" w:rsidRPr="000E070C" w14:paraId="1EC26170" w14:textId="77777777" w:rsidTr="0061273A">
        <w:tc>
          <w:tcPr>
            <w:tcW w:w="766" w:type="dxa"/>
          </w:tcPr>
          <w:p w14:paraId="14E34476" w14:textId="77777777" w:rsidR="00851675" w:rsidRPr="000E070C" w:rsidRDefault="00851675" w:rsidP="00F42617">
            <w:pPr>
              <w:pStyle w:val="Heading3"/>
              <w:ind w:left="0" w:firstLine="0"/>
              <w:rPr>
                <w:rFonts w:ascii="Times New Roman" w:hAnsi="Times New Roman" w:cs="Times New Roman"/>
                <w:color w:val="auto"/>
                <w:sz w:val="22"/>
              </w:rPr>
            </w:pPr>
          </w:p>
        </w:tc>
        <w:tc>
          <w:tcPr>
            <w:tcW w:w="9714" w:type="dxa"/>
            <w:gridSpan w:val="6"/>
          </w:tcPr>
          <w:p w14:paraId="62C4461B" w14:textId="7EED579D" w:rsidR="00851675" w:rsidRPr="000E070C" w:rsidRDefault="005B1590" w:rsidP="00F42617">
            <w:pPr>
              <w:jc w:val="both"/>
              <w:rPr>
                <w:rFonts w:ascii="Times New Roman" w:hAnsi="Times New Roman" w:cs="Times New Roman"/>
                <w:b/>
                <w:bCs/>
                <w:iCs/>
              </w:rPr>
            </w:pPr>
            <w:r w:rsidRPr="000E070C">
              <w:rPr>
                <w:rFonts w:ascii="Times New Roman" w:hAnsi="Times New Roman" w:cs="Times New Roman"/>
                <w:b/>
                <w:bCs/>
                <w:iCs/>
              </w:rPr>
              <w:t>Projektų veiklų įgyvendinimui taikomi supaprastintai apmokamų išlaidų dydžiai</w:t>
            </w:r>
          </w:p>
        </w:tc>
      </w:tr>
      <w:tr w:rsidR="00851675" w:rsidRPr="000E070C" w14:paraId="0FF97542" w14:textId="77777777" w:rsidTr="0061273A">
        <w:trPr>
          <w:trHeight w:val="1284"/>
        </w:trPr>
        <w:tc>
          <w:tcPr>
            <w:tcW w:w="766" w:type="dxa"/>
          </w:tcPr>
          <w:p w14:paraId="7CC5D5FF" w14:textId="77777777" w:rsidR="00851675" w:rsidRPr="000E070C" w:rsidRDefault="00851675" w:rsidP="00F42617">
            <w:pPr>
              <w:pStyle w:val="Heading3"/>
              <w:numPr>
                <w:ilvl w:val="0"/>
                <w:numId w:val="0"/>
              </w:numPr>
              <w:spacing w:before="0"/>
              <w:rPr>
                <w:rFonts w:ascii="Times New Roman" w:hAnsi="Times New Roman" w:cs="Times New Roman"/>
                <w:color w:val="auto"/>
                <w:sz w:val="22"/>
              </w:rPr>
            </w:pPr>
          </w:p>
        </w:tc>
        <w:tc>
          <w:tcPr>
            <w:tcW w:w="9714" w:type="dxa"/>
            <w:gridSpan w:val="6"/>
          </w:tcPr>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2273"/>
              <w:gridCol w:w="2093"/>
              <w:gridCol w:w="2454"/>
            </w:tblGrid>
            <w:tr w:rsidR="00F0057E" w:rsidRPr="000E070C" w14:paraId="573854EB" w14:textId="77777777" w:rsidTr="000C4AA8">
              <w:trPr>
                <w:trHeight w:val="893"/>
              </w:trPr>
              <w:tc>
                <w:tcPr>
                  <w:tcW w:w="9092" w:type="dxa"/>
                  <w:gridSpan w:val="4"/>
                </w:tcPr>
                <w:p w14:paraId="4443CD63" w14:textId="49671716" w:rsidR="00646E33" w:rsidRPr="000E070C" w:rsidRDefault="00646E33" w:rsidP="000E070C">
                  <w:pPr>
                    <w:framePr w:hSpace="180" w:wrap="around" w:vAnchor="text" w:hAnchor="text" w:xAlign="right" w:y="1"/>
                    <w:suppressOverlap/>
                    <w:rPr>
                      <w:rFonts w:ascii="Times New Roman" w:hAnsi="Times New Roman" w:cs="Times New Roman"/>
                      <w:b/>
                    </w:rPr>
                  </w:pPr>
                  <w:r w:rsidRPr="000E070C">
                    <w:rPr>
                      <w:rFonts w:ascii="Times New Roman" w:hAnsi="Times New Roman" w:cs="Times New Roman"/>
                      <w:b/>
                    </w:rPr>
                    <w:t xml:space="preserve"> </w:t>
                  </w:r>
                  <w:r w:rsidR="00422E92" w:rsidRPr="000E070C">
                    <w:rPr>
                      <w:rFonts w:ascii="Times New Roman" w:hAnsi="Times New Roman" w:cs="Times New Roman"/>
                      <w:b/>
                      <w:bCs/>
                    </w:rPr>
                    <w:t xml:space="preserve">[X] </w:t>
                  </w:r>
                  <w:r w:rsidRPr="000E070C">
                    <w:rPr>
                      <w:rFonts w:ascii="Times New Roman" w:hAnsi="Times New Roman" w:cs="Times New Roman"/>
                      <w:b/>
                    </w:rPr>
                    <w:t>Indeksuojama</w:t>
                  </w:r>
                </w:p>
                <w:p w14:paraId="782B3504" w14:textId="35E88826" w:rsidR="00646E33" w:rsidRPr="000E070C" w:rsidRDefault="00646E33" w:rsidP="000E070C">
                  <w:pPr>
                    <w:framePr w:hSpace="180" w:wrap="around" w:vAnchor="text" w:hAnchor="text" w:xAlign="right" w:y="1"/>
                    <w:suppressOverlap/>
                    <w:rPr>
                      <w:rFonts w:ascii="Times New Roman" w:eastAsia="Times New Roman" w:hAnsi="Times New Roman" w:cs="Times New Roman"/>
                      <w:i/>
                      <w:iCs/>
                      <w:sz w:val="20"/>
                      <w:szCs w:val="20"/>
                    </w:rPr>
                  </w:pPr>
                  <w:r w:rsidRPr="000E070C">
                    <w:rPr>
                      <w:rFonts w:ascii="Times New Roman" w:hAnsi="Times New Roman" w:cs="Times New Roman"/>
                      <w:b/>
                    </w:rPr>
                    <w:t xml:space="preserve"> Neindeksuojama</w:t>
                  </w:r>
                </w:p>
              </w:tc>
            </w:tr>
            <w:tr w:rsidR="00F0057E" w:rsidRPr="000E070C" w14:paraId="500AA171" w14:textId="77777777" w:rsidTr="00B735DF">
              <w:trPr>
                <w:trHeight w:val="795"/>
              </w:trPr>
              <w:tc>
                <w:tcPr>
                  <w:tcW w:w="2272" w:type="dxa"/>
                </w:tcPr>
                <w:p w14:paraId="3B5F18DF" w14:textId="77777777" w:rsidR="00646E33" w:rsidRPr="000E070C" w:rsidRDefault="00646E33" w:rsidP="000E070C">
                  <w:pPr>
                    <w:framePr w:hSpace="180" w:wrap="around" w:vAnchor="text" w:hAnchor="text" w:xAlign="right" w:y="1"/>
                    <w:suppressOverlap/>
                    <w:rPr>
                      <w:rFonts w:ascii="Times New Roman" w:hAnsi="Times New Roman" w:cs="Times New Roman"/>
                      <w:b/>
                    </w:rPr>
                  </w:pPr>
                  <w:r w:rsidRPr="000E070C">
                    <w:rPr>
                      <w:rFonts w:ascii="Times New Roman" w:hAnsi="Times New Roman" w:cs="Times New Roman"/>
                      <w:b/>
                    </w:rPr>
                    <w:t>Supaprastintai apmokamų išlaidų dydžio kodas</w:t>
                  </w:r>
                </w:p>
              </w:tc>
              <w:tc>
                <w:tcPr>
                  <w:tcW w:w="2273" w:type="dxa"/>
                </w:tcPr>
                <w:p w14:paraId="4A49E88B" w14:textId="77777777" w:rsidR="00646E33" w:rsidRPr="000E070C" w:rsidRDefault="00646E33" w:rsidP="000E070C">
                  <w:pPr>
                    <w:framePr w:hSpace="180" w:wrap="around" w:vAnchor="text" w:hAnchor="text" w:xAlign="right" w:y="1"/>
                    <w:suppressOverlap/>
                    <w:rPr>
                      <w:rFonts w:ascii="Times New Roman" w:hAnsi="Times New Roman" w:cs="Times New Roman"/>
                      <w:b/>
                    </w:rPr>
                  </w:pPr>
                  <w:r w:rsidRPr="000E070C">
                    <w:rPr>
                      <w:rFonts w:ascii="Times New Roman" w:hAnsi="Times New Roman" w:cs="Times New Roman"/>
                      <w:b/>
                    </w:rPr>
                    <w:t>Supaprastintai apmokamų išlaidų dydžio versija</w:t>
                  </w:r>
                </w:p>
              </w:tc>
              <w:tc>
                <w:tcPr>
                  <w:tcW w:w="2093" w:type="dxa"/>
                </w:tcPr>
                <w:p w14:paraId="106B0BEB" w14:textId="77777777" w:rsidR="00646E33" w:rsidRPr="000E070C" w:rsidRDefault="00646E33" w:rsidP="000E070C">
                  <w:pPr>
                    <w:framePr w:hSpace="180" w:wrap="around" w:vAnchor="text" w:hAnchor="text" w:xAlign="right" w:y="1"/>
                    <w:suppressOverlap/>
                    <w:rPr>
                      <w:rFonts w:ascii="Times New Roman" w:hAnsi="Times New Roman" w:cs="Times New Roman"/>
                      <w:b/>
                    </w:rPr>
                  </w:pPr>
                  <w:r w:rsidRPr="000E070C">
                    <w:rPr>
                      <w:rFonts w:ascii="Times New Roman" w:hAnsi="Times New Roman" w:cs="Times New Roman"/>
                      <w:b/>
                    </w:rPr>
                    <w:t>Supaprastintai apmokamų išlaidų dydžio pavadinimas</w:t>
                  </w:r>
                </w:p>
              </w:tc>
              <w:tc>
                <w:tcPr>
                  <w:tcW w:w="2454" w:type="dxa"/>
                </w:tcPr>
                <w:p w14:paraId="75B4EDAA" w14:textId="0DB008CE" w:rsidR="00646E33" w:rsidRPr="000E070C" w:rsidRDefault="42799B58" w:rsidP="000E070C">
                  <w:pPr>
                    <w:framePr w:hSpace="180" w:wrap="around" w:vAnchor="text" w:hAnchor="text" w:xAlign="right" w:y="1"/>
                    <w:suppressOverlap/>
                    <w:rPr>
                      <w:rFonts w:ascii="Times New Roman" w:hAnsi="Times New Roman" w:cs="Times New Roman"/>
                      <w:b/>
                    </w:rPr>
                  </w:pPr>
                  <w:r w:rsidRPr="000E070C">
                    <w:rPr>
                      <w:rFonts w:ascii="Times New Roman" w:hAnsi="Times New Roman" w:cs="Times New Roman"/>
                      <w:b/>
                      <w:bCs/>
                    </w:rPr>
                    <w:t>Papildoma informacija</w:t>
                  </w:r>
                </w:p>
              </w:tc>
            </w:tr>
            <w:tr w:rsidR="00D3267E" w:rsidRPr="000E070C" w14:paraId="64A32A90" w14:textId="77777777" w:rsidTr="00D3267E">
              <w:trPr>
                <w:trHeight w:val="433"/>
              </w:trPr>
              <w:tc>
                <w:tcPr>
                  <w:tcW w:w="2272" w:type="dxa"/>
                  <w:vAlign w:val="center"/>
                </w:tcPr>
                <w:p w14:paraId="16443331" w14:textId="5EBFEBB2" w:rsidR="00D3267E" w:rsidRPr="000E070C" w:rsidRDefault="00D3267E" w:rsidP="000E070C">
                  <w:pPr>
                    <w:framePr w:hSpace="180" w:wrap="around" w:vAnchor="text" w:hAnchor="text" w:xAlign="right" w:y="1"/>
                    <w:suppressOverlap/>
                    <w:jc w:val="center"/>
                    <w:rPr>
                      <w:rFonts w:ascii="Times New Roman" w:hAnsi="Times New Roman" w:cs="Times New Roman"/>
                      <w:color w:val="000000"/>
                      <w:lang w:eastAsia="lt-LT"/>
                    </w:rPr>
                  </w:pPr>
                  <w:r w:rsidRPr="000E070C">
                    <w:rPr>
                      <w:rFonts w:ascii="Times New Roman" w:hAnsi="Times New Roman" w:cs="Times New Roman"/>
                      <w:color w:val="000000"/>
                    </w:rPr>
                    <w:t>FN-01</w:t>
                  </w:r>
                </w:p>
              </w:tc>
              <w:tc>
                <w:tcPr>
                  <w:tcW w:w="2273" w:type="dxa"/>
                  <w:vAlign w:val="center"/>
                </w:tcPr>
                <w:p w14:paraId="516C9C77" w14:textId="4379B5E9" w:rsidR="00D3267E" w:rsidRPr="000E070C" w:rsidRDefault="00D3267E" w:rsidP="000E070C">
                  <w:pPr>
                    <w:framePr w:hSpace="180" w:wrap="around" w:vAnchor="text" w:hAnchor="text" w:xAlign="right" w:y="1"/>
                    <w:suppressOverlap/>
                    <w:jc w:val="center"/>
                    <w:rPr>
                      <w:rFonts w:ascii="Times New Roman" w:hAnsi="Times New Roman" w:cs="Times New Roman"/>
                    </w:rPr>
                  </w:pPr>
                  <w:r w:rsidRPr="000E070C">
                    <w:rPr>
                      <w:rFonts w:ascii="Times New Roman" w:hAnsi="Times New Roman" w:cs="Times New Roman"/>
                    </w:rPr>
                    <w:t>01</w:t>
                  </w:r>
                </w:p>
              </w:tc>
              <w:tc>
                <w:tcPr>
                  <w:tcW w:w="2093" w:type="dxa"/>
                </w:tcPr>
                <w:p w14:paraId="4EBB6DE0" w14:textId="0AE35FCC" w:rsidR="00D3267E" w:rsidRPr="000E070C" w:rsidRDefault="007C7943" w:rsidP="000E070C">
                  <w:pPr>
                    <w:framePr w:hSpace="180" w:wrap="around" w:vAnchor="text" w:hAnchor="text" w:xAlign="right" w:y="1"/>
                    <w:spacing w:after="0" w:line="240" w:lineRule="auto"/>
                    <w:suppressOverlap/>
                    <w:jc w:val="both"/>
                    <w:rPr>
                      <w:rFonts w:ascii="Times New Roman" w:eastAsia="Times New Roman" w:hAnsi="Times New Roman" w:cs="Times New Roman"/>
                      <w:color w:val="000000"/>
                      <w:lang w:eastAsia="lt-LT"/>
                    </w:rPr>
                  </w:pPr>
                  <w:r w:rsidRPr="000E070C">
                    <w:rPr>
                      <w:rFonts w:ascii="Times New Roman" w:hAnsi="Times New Roman" w:cs="Times New Roman"/>
                      <w:color w:val="000000"/>
                    </w:rPr>
                    <w:t>Ne daugiau kaip 0,5</w:t>
                  </w:r>
                  <w:r w:rsidR="00D3267E" w:rsidRPr="000E070C">
                    <w:rPr>
                      <w:rFonts w:ascii="Times New Roman" w:hAnsi="Times New Roman" w:cs="Times New Roman"/>
                      <w:color w:val="000000"/>
                    </w:rPr>
                    <w:t xml:space="preserve"> proc. netiesioginių išlaidų fiksuotoji norma.</w:t>
                  </w:r>
                </w:p>
              </w:tc>
              <w:tc>
                <w:tcPr>
                  <w:tcW w:w="2454" w:type="dxa"/>
                  <w:vAlign w:val="center"/>
                </w:tcPr>
                <w:p w14:paraId="077312C1" w14:textId="52F64824" w:rsidR="00D3267E" w:rsidRPr="000E070C" w:rsidRDefault="00D3267E" w:rsidP="000E070C">
                  <w:pPr>
                    <w:framePr w:hSpace="180" w:wrap="around" w:vAnchor="text" w:hAnchor="text" w:xAlign="right" w:y="1"/>
                    <w:suppressOverlap/>
                    <w:jc w:val="center"/>
                    <w:rPr>
                      <w:rFonts w:ascii="Times New Roman" w:hAnsi="Times New Roman" w:cs="Times New Roman"/>
                      <w:i/>
                      <w:iCs/>
                    </w:rPr>
                  </w:pPr>
                  <w:r w:rsidRPr="000E070C">
                    <w:rPr>
                      <w:rFonts w:ascii="Times New Roman" w:hAnsi="Times New Roman" w:cs="Times New Roman"/>
                      <w:i/>
                      <w:iCs/>
                    </w:rPr>
                    <w:t>-</w:t>
                  </w:r>
                </w:p>
              </w:tc>
            </w:tr>
            <w:tr w:rsidR="00D3267E" w:rsidRPr="000E070C" w14:paraId="21ADFDCB" w14:textId="77777777" w:rsidTr="00D3267E">
              <w:trPr>
                <w:trHeight w:val="433"/>
              </w:trPr>
              <w:tc>
                <w:tcPr>
                  <w:tcW w:w="2272" w:type="dxa"/>
                  <w:vAlign w:val="center"/>
                </w:tcPr>
                <w:p w14:paraId="23C7BF95" w14:textId="2A93CED3" w:rsidR="00D3267E" w:rsidRPr="000E070C" w:rsidRDefault="00D3267E" w:rsidP="000E070C">
                  <w:pPr>
                    <w:framePr w:hSpace="180" w:wrap="around" w:vAnchor="text" w:hAnchor="text" w:xAlign="right" w:y="1"/>
                    <w:suppressOverlap/>
                    <w:jc w:val="center"/>
                    <w:rPr>
                      <w:rFonts w:ascii="Times New Roman" w:hAnsi="Times New Roman" w:cs="Times New Roman"/>
                      <w:color w:val="000000"/>
                      <w:lang w:eastAsia="lt-LT"/>
                    </w:rPr>
                  </w:pPr>
                  <w:r w:rsidRPr="000E070C">
                    <w:rPr>
                      <w:rFonts w:ascii="Times New Roman" w:hAnsi="Times New Roman" w:cs="Times New Roman"/>
                      <w:color w:val="000000"/>
                    </w:rPr>
                    <w:t>FS-01-04</w:t>
                  </w:r>
                </w:p>
              </w:tc>
              <w:tc>
                <w:tcPr>
                  <w:tcW w:w="2273" w:type="dxa"/>
                  <w:vAlign w:val="center"/>
                </w:tcPr>
                <w:p w14:paraId="410D8A13" w14:textId="10E68681" w:rsidR="00D3267E" w:rsidRPr="000E070C" w:rsidRDefault="00D3267E" w:rsidP="000E070C">
                  <w:pPr>
                    <w:framePr w:hSpace="180" w:wrap="around" w:vAnchor="text" w:hAnchor="text" w:xAlign="right" w:y="1"/>
                    <w:suppressOverlap/>
                    <w:jc w:val="center"/>
                    <w:rPr>
                      <w:rFonts w:ascii="Times New Roman" w:hAnsi="Times New Roman" w:cs="Times New Roman"/>
                    </w:rPr>
                  </w:pPr>
                  <w:r w:rsidRPr="000E070C">
                    <w:rPr>
                      <w:rFonts w:ascii="Times New Roman" w:hAnsi="Times New Roman" w:cs="Times New Roman"/>
                      <w:color w:val="000000"/>
                    </w:rPr>
                    <w:t>01</w:t>
                  </w:r>
                </w:p>
              </w:tc>
              <w:tc>
                <w:tcPr>
                  <w:tcW w:w="2093" w:type="dxa"/>
                </w:tcPr>
                <w:p w14:paraId="3F76D7AA" w14:textId="03AD0575" w:rsidR="00D3267E" w:rsidRPr="000E070C" w:rsidRDefault="00D3267E" w:rsidP="000E070C">
                  <w:pPr>
                    <w:framePr w:hSpace="180" w:wrap="around" w:vAnchor="text" w:hAnchor="text" w:xAlign="right" w:y="1"/>
                    <w:spacing w:after="0" w:line="240" w:lineRule="auto"/>
                    <w:suppressOverlap/>
                    <w:jc w:val="both"/>
                    <w:rPr>
                      <w:rFonts w:ascii="Times New Roman" w:eastAsia="Times New Roman" w:hAnsi="Times New Roman" w:cs="Times New Roman"/>
                      <w:color w:val="000000"/>
                      <w:lang w:eastAsia="lt-LT"/>
                    </w:rPr>
                  </w:pPr>
                  <w:r w:rsidRPr="000E070C">
                    <w:rPr>
                      <w:rFonts w:ascii="Times New Roman" w:hAnsi="Times New Roman" w:cs="Times New Roman"/>
                      <w:color w:val="000000"/>
                    </w:rPr>
                    <w:t>Įgyvendintų privalomų matomumo ir informavimo priemonių apie ES fondų investicijų veiklas fiksuotoji suma, antrojo rinkinio fiksuotoji suma su PVM.</w:t>
                  </w:r>
                </w:p>
              </w:tc>
              <w:tc>
                <w:tcPr>
                  <w:tcW w:w="2454" w:type="dxa"/>
                  <w:vAlign w:val="center"/>
                </w:tcPr>
                <w:p w14:paraId="62D75440" w14:textId="77777777" w:rsidR="00D3267E" w:rsidRPr="000E070C" w:rsidRDefault="00D3267E" w:rsidP="000E070C">
                  <w:pPr>
                    <w:framePr w:hSpace="180" w:wrap="around" w:vAnchor="text" w:hAnchor="text" w:xAlign="right" w:y="1"/>
                    <w:suppressOverlap/>
                    <w:jc w:val="center"/>
                    <w:rPr>
                      <w:rFonts w:ascii="Times New Roman" w:hAnsi="Times New Roman" w:cs="Times New Roman"/>
                      <w:i/>
                      <w:iCs/>
                    </w:rPr>
                  </w:pPr>
                  <w:r w:rsidRPr="000E070C">
                    <w:rPr>
                      <w:rFonts w:ascii="Times New Roman" w:hAnsi="Times New Roman" w:cs="Times New Roman"/>
                      <w:i/>
                      <w:iCs/>
                    </w:rPr>
                    <w:t>-</w:t>
                  </w:r>
                </w:p>
                <w:p w14:paraId="4D3C69A7" w14:textId="4E926FC9" w:rsidR="00D3267E" w:rsidRPr="000E070C" w:rsidRDefault="00D3267E" w:rsidP="000E070C">
                  <w:pPr>
                    <w:framePr w:hSpace="180" w:wrap="around" w:vAnchor="text" w:hAnchor="text" w:xAlign="right" w:y="1"/>
                    <w:suppressOverlap/>
                    <w:jc w:val="center"/>
                    <w:rPr>
                      <w:rFonts w:ascii="Times New Roman" w:hAnsi="Times New Roman" w:cs="Times New Roman"/>
                      <w:i/>
                      <w:iCs/>
                    </w:rPr>
                  </w:pPr>
                </w:p>
              </w:tc>
            </w:tr>
            <w:tr w:rsidR="00D3267E" w:rsidRPr="000E070C" w14:paraId="328FC3F8" w14:textId="77777777" w:rsidTr="00D3267E">
              <w:trPr>
                <w:trHeight w:val="433"/>
              </w:trPr>
              <w:tc>
                <w:tcPr>
                  <w:tcW w:w="2272" w:type="dxa"/>
                  <w:vAlign w:val="center"/>
                </w:tcPr>
                <w:p w14:paraId="76B99AFD" w14:textId="6D7EC935" w:rsidR="00D3267E" w:rsidRPr="000E070C" w:rsidRDefault="00D3267E" w:rsidP="000E070C">
                  <w:pPr>
                    <w:framePr w:hSpace="180" w:wrap="around" w:vAnchor="text" w:hAnchor="text" w:xAlign="right" w:y="1"/>
                    <w:suppressOverlap/>
                    <w:jc w:val="center"/>
                    <w:rPr>
                      <w:rFonts w:ascii="Times New Roman" w:hAnsi="Times New Roman" w:cs="Times New Roman"/>
                      <w:color w:val="000000"/>
                      <w:lang w:eastAsia="lt-LT"/>
                    </w:rPr>
                  </w:pPr>
                  <w:r w:rsidRPr="000E070C">
                    <w:rPr>
                      <w:rFonts w:ascii="Times New Roman" w:hAnsi="Times New Roman" w:cs="Times New Roman"/>
                      <w:color w:val="000000"/>
                    </w:rPr>
                    <w:t>FN-05-01</w:t>
                  </w:r>
                </w:p>
              </w:tc>
              <w:tc>
                <w:tcPr>
                  <w:tcW w:w="2273" w:type="dxa"/>
                  <w:vAlign w:val="center"/>
                </w:tcPr>
                <w:p w14:paraId="497BE208" w14:textId="55A33064" w:rsidR="00D3267E" w:rsidRPr="000E070C" w:rsidRDefault="00D3267E" w:rsidP="000E070C">
                  <w:pPr>
                    <w:framePr w:hSpace="180" w:wrap="around" w:vAnchor="text" w:hAnchor="text" w:xAlign="right" w:y="1"/>
                    <w:suppressOverlap/>
                    <w:jc w:val="center"/>
                    <w:rPr>
                      <w:rFonts w:ascii="Times New Roman" w:hAnsi="Times New Roman" w:cs="Times New Roman"/>
                      <w:lang w:val="en-US"/>
                    </w:rPr>
                  </w:pPr>
                  <w:r w:rsidRPr="000E070C">
                    <w:rPr>
                      <w:rFonts w:ascii="Times New Roman" w:hAnsi="Times New Roman" w:cs="Times New Roman"/>
                    </w:rPr>
                    <w:t>0</w:t>
                  </w:r>
                  <w:r w:rsidRPr="000E070C">
                    <w:rPr>
                      <w:rFonts w:ascii="Times New Roman" w:hAnsi="Times New Roman" w:cs="Times New Roman"/>
                      <w:lang w:val="en-US"/>
                    </w:rPr>
                    <w:t>1</w:t>
                  </w:r>
                </w:p>
              </w:tc>
              <w:tc>
                <w:tcPr>
                  <w:tcW w:w="2093" w:type="dxa"/>
                </w:tcPr>
                <w:p w14:paraId="309B2C24" w14:textId="7C87B8C9" w:rsidR="00D3267E" w:rsidRPr="000E070C" w:rsidRDefault="00D3267E" w:rsidP="000E070C">
                  <w:pPr>
                    <w:framePr w:hSpace="180" w:wrap="around" w:vAnchor="text" w:hAnchor="text" w:xAlign="right" w:y="1"/>
                    <w:spacing w:after="0" w:line="240" w:lineRule="auto"/>
                    <w:suppressOverlap/>
                    <w:jc w:val="both"/>
                    <w:rPr>
                      <w:rFonts w:ascii="Times New Roman" w:eastAsia="Times New Roman" w:hAnsi="Times New Roman" w:cs="Times New Roman"/>
                      <w:color w:val="000000"/>
                      <w:lang w:eastAsia="lt-LT"/>
                    </w:rPr>
                  </w:pPr>
                  <w:r w:rsidRPr="000E070C">
                    <w:rPr>
                      <w:rFonts w:ascii="Times New Roman" w:hAnsi="Times New Roman" w:cs="Times New Roman"/>
                      <w:color w:val="000000"/>
                    </w:rPr>
                    <w:t>Fiksuotoji norma, taikoma, kai priklauso 20 d. d. (jeigu dirbama 5 d. d. per savaitę) arba 24 d. d. (jeigu dirbama 6 d. d. per savaitę) kasmetinės atostogos.</w:t>
                  </w:r>
                </w:p>
              </w:tc>
              <w:tc>
                <w:tcPr>
                  <w:tcW w:w="2454" w:type="dxa"/>
                  <w:vAlign w:val="center"/>
                </w:tcPr>
                <w:p w14:paraId="4BF935BF" w14:textId="188A4DF5" w:rsidR="00D3267E" w:rsidRPr="000E070C" w:rsidRDefault="00270FF0" w:rsidP="000E070C">
                  <w:pPr>
                    <w:framePr w:hSpace="180" w:wrap="around" w:vAnchor="text" w:hAnchor="text" w:xAlign="right" w:y="1"/>
                    <w:suppressOverlap/>
                    <w:jc w:val="center"/>
                    <w:rPr>
                      <w:rFonts w:ascii="Times New Roman" w:hAnsi="Times New Roman" w:cs="Times New Roman"/>
                      <w:i/>
                      <w:iCs/>
                    </w:rPr>
                  </w:pPr>
                  <w:r w:rsidRPr="000E070C">
                    <w:rPr>
                      <w:rFonts w:ascii="Times New Roman" w:hAnsi="Times New Roman" w:cs="Times New Roman"/>
                      <w:i/>
                      <w:iCs/>
                    </w:rPr>
                    <w:t>-</w:t>
                  </w:r>
                </w:p>
              </w:tc>
            </w:tr>
            <w:tr w:rsidR="00D3267E" w:rsidRPr="000E070C" w14:paraId="4A87EE9D" w14:textId="77777777" w:rsidTr="00D3267E">
              <w:trPr>
                <w:trHeight w:val="433"/>
              </w:trPr>
              <w:tc>
                <w:tcPr>
                  <w:tcW w:w="2272" w:type="dxa"/>
                  <w:vAlign w:val="center"/>
                </w:tcPr>
                <w:p w14:paraId="505DC3EE" w14:textId="17CBF6A0" w:rsidR="00D3267E" w:rsidRPr="000E070C" w:rsidRDefault="00D3267E" w:rsidP="000E070C">
                  <w:pPr>
                    <w:framePr w:hSpace="180" w:wrap="around" w:vAnchor="text" w:hAnchor="text" w:xAlign="right" w:y="1"/>
                    <w:suppressOverlap/>
                    <w:jc w:val="center"/>
                    <w:rPr>
                      <w:rFonts w:ascii="Times New Roman" w:hAnsi="Times New Roman" w:cs="Times New Roman"/>
                      <w:color w:val="000000"/>
                      <w:lang w:eastAsia="lt-LT"/>
                    </w:rPr>
                  </w:pPr>
                  <w:r w:rsidRPr="000E070C">
                    <w:rPr>
                      <w:rFonts w:ascii="Times New Roman" w:hAnsi="Times New Roman" w:cs="Times New Roman"/>
                      <w:color w:val="000000"/>
                    </w:rPr>
                    <w:t>FN-05-02</w:t>
                  </w:r>
                </w:p>
              </w:tc>
              <w:tc>
                <w:tcPr>
                  <w:tcW w:w="2273" w:type="dxa"/>
                  <w:vAlign w:val="center"/>
                </w:tcPr>
                <w:p w14:paraId="38325C33" w14:textId="39F1E192" w:rsidR="00D3267E" w:rsidRPr="000E070C" w:rsidRDefault="00D3267E" w:rsidP="000E070C">
                  <w:pPr>
                    <w:framePr w:hSpace="180" w:wrap="around" w:vAnchor="text" w:hAnchor="text" w:xAlign="right" w:y="1"/>
                    <w:suppressOverlap/>
                    <w:jc w:val="center"/>
                    <w:rPr>
                      <w:rFonts w:ascii="Times New Roman" w:hAnsi="Times New Roman" w:cs="Times New Roman"/>
                    </w:rPr>
                  </w:pPr>
                  <w:r w:rsidRPr="000E070C">
                    <w:rPr>
                      <w:rFonts w:ascii="Times New Roman" w:hAnsi="Times New Roman" w:cs="Times New Roman"/>
                    </w:rPr>
                    <w:t>01</w:t>
                  </w:r>
                </w:p>
              </w:tc>
              <w:tc>
                <w:tcPr>
                  <w:tcW w:w="2093" w:type="dxa"/>
                </w:tcPr>
                <w:p w14:paraId="7F07E917" w14:textId="3AC3EDD4" w:rsidR="00D3267E" w:rsidRPr="000E070C" w:rsidRDefault="00D3267E" w:rsidP="000E070C">
                  <w:pPr>
                    <w:framePr w:hSpace="180" w:wrap="around" w:vAnchor="text" w:hAnchor="text" w:xAlign="right" w:y="1"/>
                    <w:spacing w:after="0" w:line="240" w:lineRule="auto"/>
                    <w:suppressOverlap/>
                    <w:jc w:val="both"/>
                    <w:rPr>
                      <w:rFonts w:ascii="Times New Roman" w:eastAsia="Times New Roman" w:hAnsi="Times New Roman" w:cs="Times New Roman"/>
                      <w:color w:val="000000"/>
                      <w:lang w:eastAsia="lt-LT"/>
                    </w:rPr>
                  </w:pPr>
                  <w:r w:rsidRPr="000E070C">
                    <w:rPr>
                      <w:rFonts w:ascii="Times New Roman" w:hAnsi="Times New Roman" w:cs="Times New Roman"/>
                      <w:color w:val="000000"/>
                    </w:rPr>
                    <w:t xml:space="preserve">Fiksuotoji norma, taikoma, kai priklauso nuo 21 iki </w:t>
                  </w:r>
                  <w:r w:rsidRPr="000E070C">
                    <w:rPr>
                      <w:rFonts w:ascii="Times New Roman" w:hAnsi="Times New Roman" w:cs="Times New Roman"/>
                      <w:color w:val="000000"/>
                    </w:rPr>
                    <w:lastRenderedPageBreak/>
                    <w:t>25 d. d. (jeigu dirbama 5 d. d. per savaitę) arba nuo 25 iki 30 d. d. (jeigu dirbama 6 d. d. per savaitę) kasmetinės atostogos.</w:t>
                  </w:r>
                </w:p>
              </w:tc>
              <w:tc>
                <w:tcPr>
                  <w:tcW w:w="2454" w:type="dxa"/>
                  <w:vAlign w:val="center"/>
                </w:tcPr>
                <w:p w14:paraId="6D860C04" w14:textId="0CDD71CB" w:rsidR="00D3267E" w:rsidRPr="000E070C" w:rsidRDefault="00270FF0" w:rsidP="000E070C">
                  <w:pPr>
                    <w:framePr w:hSpace="180" w:wrap="around" w:vAnchor="text" w:hAnchor="text" w:xAlign="right" w:y="1"/>
                    <w:suppressOverlap/>
                    <w:jc w:val="center"/>
                    <w:rPr>
                      <w:rFonts w:ascii="Times New Roman" w:hAnsi="Times New Roman" w:cs="Times New Roman"/>
                      <w:i/>
                      <w:iCs/>
                    </w:rPr>
                  </w:pPr>
                  <w:r w:rsidRPr="000E070C">
                    <w:rPr>
                      <w:rFonts w:ascii="Times New Roman" w:hAnsi="Times New Roman" w:cs="Times New Roman"/>
                      <w:i/>
                      <w:iCs/>
                    </w:rPr>
                    <w:lastRenderedPageBreak/>
                    <w:t>-</w:t>
                  </w:r>
                </w:p>
              </w:tc>
            </w:tr>
            <w:tr w:rsidR="00D3267E" w:rsidRPr="000E070C" w14:paraId="6E3CEFD1" w14:textId="77777777" w:rsidTr="00D3267E">
              <w:trPr>
                <w:trHeight w:val="433"/>
              </w:trPr>
              <w:tc>
                <w:tcPr>
                  <w:tcW w:w="2272" w:type="dxa"/>
                  <w:vAlign w:val="center"/>
                </w:tcPr>
                <w:p w14:paraId="46E607B3" w14:textId="4A69C162" w:rsidR="00D3267E" w:rsidRPr="000E070C" w:rsidRDefault="00D3267E" w:rsidP="000E070C">
                  <w:pPr>
                    <w:framePr w:hSpace="180" w:wrap="around" w:vAnchor="text" w:hAnchor="text" w:xAlign="right" w:y="1"/>
                    <w:suppressOverlap/>
                    <w:jc w:val="center"/>
                    <w:rPr>
                      <w:rFonts w:ascii="Times New Roman" w:hAnsi="Times New Roman" w:cs="Times New Roman"/>
                      <w:color w:val="000000"/>
                      <w:lang w:eastAsia="lt-LT"/>
                    </w:rPr>
                  </w:pPr>
                  <w:r w:rsidRPr="000E070C">
                    <w:rPr>
                      <w:rFonts w:ascii="Times New Roman" w:hAnsi="Times New Roman" w:cs="Times New Roman"/>
                      <w:color w:val="000000"/>
                    </w:rPr>
                    <w:t>FN-05-03</w:t>
                  </w:r>
                </w:p>
              </w:tc>
              <w:tc>
                <w:tcPr>
                  <w:tcW w:w="2273" w:type="dxa"/>
                  <w:vAlign w:val="center"/>
                </w:tcPr>
                <w:p w14:paraId="01C23A0B" w14:textId="08D4DBEB" w:rsidR="00D3267E" w:rsidRPr="000E070C" w:rsidRDefault="00D3267E" w:rsidP="000E070C">
                  <w:pPr>
                    <w:framePr w:hSpace="180" w:wrap="around" w:vAnchor="text" w:hAnchor="text" w:xAlign="right" w:y="1"/>
                    <w:suppressOverlap/>
                    <w:jc w:val="center"/>
                    <w:rPr>
                      <w:rFonts w:ascii="Times New Roman" w:hAnsi="Times New Roman" w:cs="Times New Roman"/>
                    </w:rPr>
                  </w:pPr>
                  <w:r w:rsidRPr="000E070C">
                    <w:rPr>
                      <w:rFonts w:ascii="Times New Roman" w:hAnsi="Times New Roman" w:cs="Times New Roman"/>
                    </w:rPr>
                    <w:t>01</w:t>
                  </w:r>
                </w:p>
              </w:tc>
              <w:tc>
                <w:tcPr>
                  <w:tcW w:w="2093" w:type="dxa"/>
                </w:tcPr>
                <w:p w14:paraId="13396D93" w14:textId="23D43A1D" w:rsidR="00D3267E" w:rsidRPr="000E070C" w:rsidRDefault="00D3267E" w:rsidP="000E070C">
                  <w:pPr>
                    <w:framePr w:hSpace="180" w:wrap="around" w:vAnchor="text" w:hAnchor="text" w:xAlign="right" w:y="1"/>
                    <w:spacing w:after="0" w:line="240" w:lineRule="auto"/>
                    <w:suppressOverlap/>
                    <w:jc w:val="both"/>
                    <w:rPr>
                      <w:rFonts w:ascii="Times New Roman" w:eastAsia="Times New Roman" w:hAnsi="Times New Roman" w:cs="Times New Roman"/>
                      <w:color w:val="000000"/>
                      <w:lang w:eastAsia="lt-LT"/>
                    </w:rPr>
                  </w:pPr>
                  <w:r w:rsidRPr="000E070C">
                    <w:rPr>
                      <w:rFonts w:ascii="Times New Roman" w:hAnsi="Times New Roman" w:cs="Times New Roman"/>
                      <w:color w:val="000000"/>
                    </w:rPr>
                    <w:t>Fiksuotoji norma, taikoma, kai priklauso nuo 26 iki 30 d. d. (jeigu dirbama 5 d. d. per savaitę) arba nuo 31 iki 36 d. d. (jeigu dirbama 6 d. d. per savaitę) kasmetinės atostogos.</w:t>
                  </w:r>
                </w:p>
              </w:tc>
              <w:tc>
                <w:tcPr>
                  <w:tcW w:w="2454" w:type="dxa"/>
                  <w:vAlign w:val="center"/>
                </w:tcPr>
                <w:p w14:paraId="1D2D4F03" w14:textId="26633EA8" w:rsidR="00D3267E" w:rsidRPr="000E070C" w:rsidRDefault="00270FF0" w:rsidP="000E070C">
                  <w:pPr>
                    <w:framePr w:hSpace="180" w:wrap="around" w:vAnchor="text" w:hAnchor="text" w:xAlign="right" w:y="1"/>
                    <w:suppressOverlap/>
                    <w:jc w:val="center"/>
                    <w:rPr>
                      <w:rFonts w:ascii="Times New Roman" w:hAnsi="Times New Roman" w:cs="Times New Roman"/>
                      <w:i/>
                      <w:iCs/>
                    </w:rPr>
                  </w:pPr>
                  <w:r w:rsidRPr="000E070C">
                    <w:rPr>
                      <w:rFonts w:ascii="Times New Roman" w:hAnsi="Times New Roman" w:cs="Times New Roman"/>
                      <w:i/>
                      <w:iCs/>
                    </w:rPr>
                    <w:t>-</w:t>
                  </w:r>
                </w:p>
              </w:tc>
            </w:tr>
            <w:tr w:rsidR="00D3267E" w:rsidRPr="000E070C" w14:paraId="4EF5CBBC" w14:textId="77777777" w:rsidTr="00D3267E">
              <w:trPr>
                <w:trHeight w:val="433"/>
              </w:trPr>
              <w:tc>
                <w:tcPr>
                  <w:tcW w:w="2272" w:type="dxa"/>
                  <w:vAlign w:val="center"/>
                </w:tcPr>
                <w:p w14:paraId="32C91AF0" w14:textId="5C1F9D23" w:rsidR="00D3267E" w:rsidRPr="000E070C" w:rsidRDefault="00D3267E" w:rsidP="000E070C">
                  <w:pPr>
                    <w:framePr w:hSpace="180" w:wrap="around" w:vAnchor="text" w:hAnchor="text" w:xAlign="right" w:y="1"/>
                    <w:suppressOverlap/>
                    <w:jc w:val="center"/>
                    <w:rPr>
                      <w:rFonts w:ascii="Times New Roman" w:hAnsi="Times New Roman" w:cs="Times New Roman"/>
                      <w:color w:val="000000"/>
                      <w:lang w:eastAsia="lt-LT"/>
                    </w:rPr>
                  </w:pPr>
                  <w:r w:rsidRPr="000E070C">
                    <w:rPr>
                      <w:rFonts w:ascii="Times New Roman" w:hAnsi="Times New Roman" w:cs="Times New Roman"/>
                      <w:color w:val="000000"/>
                    </w:rPr>
                    <w:t>FN-05-04</w:t>
                  </w:r>
                </w:p>
              </w:tc>
              <w:tc>
                <w:tcPr>
                  <w:tcW w:w="2273" w:type="dxa"/>
                  <w:vAlign w:val="center"/>
                </w:tcPr>
                <w:p w14:paraId="681B4652" w14:textId="6EA41A65" w:rsidR="00D3267E" w:rsidRPr="000E070C" w:rsidRDefault="00D3267E" w:rsidP="000E070C">
                  <w:pPr>
                    <w:framePr w:hSpace="180" w:wrap="around" w:vAnchor="text" w:hAnchor="text" w:xAlign="right" w:y="1"/>
                    <w:suppressOverlap/>
                    <w:jc w:val="center"/>
                    <w:rPr>
                      <w:rFonts w:ascii="Times New Roman" w:hAnsi="Times New Roman" w:cs="Times New Roman"/>
                    </w:rPr>
                  </w:pPr>
                  <w:r w:rsidRPr="000E070C">
                    <w:rPr>
                      <w:rFonts w:ascii="Times New Roman" w:hAnsi="Times New Roman" w:cs="Times New Roman"/>
                    </w:rPr>
                    <w:t>01</w:t>
                  </w:r>
                </w:p>
              </w:tc>
              <w:tc>
                <w:tcPr>
                  <w:tcW w:w="2093" w:type="dxa"/>
                </w:tcPr>
                <w:p w14:paraId="7965AF85" w14:textId="70F3381A" w:rsidR="00D3267E" w:rsidRPr="000E070C" w:rsidRDefault="00D3267E" w:rsidP="000E070C">
                  <w:pPr>
                    <w:framePr w:hSpace="180" w:wrap="around" w:vAnchor="text" w:hAnchor="text" w:xAlign="right" w:y="1"/>
                    <w:spacing w:after="0" w:line="240" w:lineRule="auto"/>
                    <w:suppressOverlap/>
                    <w:jc w:val="both"/>
                    <w:rPr>
                      <w:rFonts w:ascii="Times New Roman" w:eastAsia="Times New Roman" w:hAnsi="Times New Roman" w:cs="Times New Roman"/>
                      <w:color w:val="000000"/>
                      <w:lang w:eastAsia="lt-LT"/>
                    </w:rPr>
                  </w:pPr>
                  <w:r w:rsidRPr="000E070C">
                    <w:rPr>
                      <w:rFonts w:ascii="Times New Roman" w:hAnsi="Times New Roman" w:cs="Times New Roman"/>
                      <w:color w:val="000000"/>
                    </w:rPr>
                    <w:t>Fiksuotoji norma, taikoma, kai priklauso nuo 31 iki 36 d. d. (jeigu dirbama 5 d. d. per savaitę) arba nuo 37 iki 42 d. d. (jeigu dirbama 6 d. d. per savaitę) kasmetinės atostogos.</w:t>
                  </w:r>
                </w:p>
              </w:tc>
              <w:tc>
                <w:tcPr>
                  <w:tcW w:w="2454" w:type="dxa"/>
                  <w:vAlign w:val="center"/>
                </w:tcPr>
                <w:p w14:paraId="4D0B8B8F" w14:textId="48677891" w:rsidR="00D3267E" w:rsidRPr="000E070C" w:rsidRDefault="00270FF0" w:rsidP="000E070C">
                  <w:pPr>
                    <w:framePr w:hSpace="180" w:wrap="around" w:vAnchor="text" w:hAnchor="text" w:xAlign="right" w:y="1"/>
                    <w:suppressOverlap/>
                    <w:jc w:val="center"/>
                    <w:rPr>
                      <w:rFonts w:ascii="Times New Roman" w:hAnsi="Times New Roman" w:cs="Times New Roman"/>
                      <w:i/>
                      <w:iCs/>
                    </w:rPr>
                  </w:pPr>
                  <w:r w:rsidRPr="000E070C">
                    <w:rPr>
                      <w:rFonts w:ascii="Times New Roman" w:hAnsi="Times New Roman" w:cs="Times New Roman"/>
                      <w:i/>
                      <w:iCs/>
                    </w:rPr>
                    <w:t>-</w:t>
                  </w:r>
                </w:p>
              </w:tc>
            </w:tr>
            <w:tr w:rsidR="00D3267E" w:rsidRPr="000E070C" w14:paraId="1B74D085" w14:textId="77777777" w:rsidTr="00D3267E">
              <w:trPr>
                <w:trHeight w:val="433"/>
              </w:trPr>
              <w:tc>
                <w:tcPr>
                  <w:tcW w:w="2272" w:type="dxa"/>
                  <w:vAlign w:val="center"/>
                </w:tcPr>
                <w:p w14:paraId="445915D5" w14:textId="3D08DDBD" w:rsidR="00D3267E" w:rsidRPr="000E070C" w:rsidRDefault="00D3267E" w:rsidP="000E070C">
                  <w:pPr>
                    <w:framePr w:hSpace="180" w:wrap="around" w:vAnchor="text" w:hAnchor="text" w:xAlign="right" w:y="1"/>
                    <w:suppressOverlap/>
                    <w:jc w:val="center"/>
                    <w:rPr>
                      <w:rFonts w:ascii="Times New Roman" w:hAnsi="Times New Roman" w:cs="Times New Roman"/>
                      <w:color w:val="000000"/>
                      <w:lang w:eastAsia="lt-LT"/>
                    </w:rPr>
                  </w:pPr>
                  <w:r w:rsidRPr="000E070C">
                    <w:rPr>
                      <w:rFonts w:ascii="Times New Roman" w:hAnsi="Times New Roman" w:cs="Times New Roman"/>
                      <w:color w:val="000000"/>
                    </w:rPr>
                    <w:t>FN-05-05</w:t>
                  </w:r>
                </w:p>
              </w:tc>
              <w:tc>
                <w:tcPr>
                  <w:tcW w:w="2273" w:type="dxa"/>
                  <w:vAlign w:val="center"/>
                </w:tcPr>
                <w:p w14:paraId="28A756A2" w14:textId="6CF860FC" w:rsidR="00D3267E" w:rsidRPr="000E070C" w:rsidRDefault="00D3267E" w:rsidP="000E070C">
                  <w:pPr>
                    <w:framePr w:hSpace="180" w:wrap="around" w:vAnchor="text" w:hAnchor="text" w:xAlign="right" w:y="1"/>
                    <w:suppressOverlap/>
                    <w:jc w:val="center"/>
                    <w:rPr>
                      <w:rFonts w:ascii="Times New Roman" w:hAnsi="Times New Roman" w:cs="Times New Roman"/>
                    </w:rPr>
                  </w:pPr>
                  <w:r w:rsidRPr="000E070C">
                    <w:rPr>
                      <w:rFonts w:ascii="Times New Roman" w:hAnsi="Times New Roman" w:cs="Times New Roman"/>
                    </w:rPr>
                    <w:t>01</w:t>
                  </w:r>
                </w:p>
              </w:tc>
              <w:tc>
                <w:tcPr>
                  <w:tcW w:w="2093" w:type="dxa"/>
                </w:tcPr>
                <w:p w14:paraId="36B35EEB" w14:textId="67A91A90" w:rsidR="00D3267E" w:rsidRPr="000E070C" w:rsidRDefault="00D3267E" w:rsidP="000E070C">
                  <w:pPr>
                    <w:framePr w:hSpace="180" w:wrap="around" w:vAnchor="text" w:hAnchor="text" w:xAlign="right" w:y="1"/>
                    <w:spacing w:after="0" w:line="240" w:lineRule="auto"/>
                    <w:suppressOverlap/>
                    <w:jc w:val="both"/>
                    <w:rPr>
                      <w:rFonts w:ascii="Times New Roman" w:eastAsia="Times New Roman" w:hAnsi="Times New Roman" w:cs="Times New Roman"/>
                      <w:color w:val="000000"/>
                      <w:lang w:eastAsia="lt-LT"/>
                    </w:rPr>
                  </w:pPr>
                  <w:r w:rsidRPr="000E070C">
                    <w:rPr>
                      <w:rFonts w:ascii="Times New Roman" w:hAnsi="Times New Roman" w:cs="Times New Roman"/>
                      <w:color w:val="000000"/>
                    </w:rPr>
                    <w:t>Fiksuotoji norma, taikoma, kai priklauso nuo 37 iki 39 d. d. (jeigu dirbama 5 d. d. per savaitę) arba nuo 43 iki 47 d. d. (jeigu dirbama 6 d. d. per savaitę) kasmetinės atostogos.</w:t>
                  </w:r>
                </w:p>
              </w:tc>
              <w:tc>
                <w:tcPr>
                  <w:tcW w:w="2454" w:type="dxa"/>
                  <w:vAlign w:val="center"/>
                </w:tcPr>
                <w:p w14:paraId="1A4D1D96" w14:textId="44891BBB" w:rsidR="00D3267E" w:rsidRPr="000E070C" w:rsidRDefault="00270FF0" w:rsidP="000E070C">
                  <w:pPr>
                    <w:framePr w:hSpace="180" w:wrap="around" w:vAnchor="text" w:hAnchor="text" w:xAlign="right" w:y="1"/>
                    <w:suppressOverlap/>
                    <w:jc w:val="center"/>
                    <w:rPr>
                      <w:rFonts w:ascii="Times New Roman" w:hAnsi="Times New Roman" w:cs="Times New Roman"/>
                      <w:i/>
                      <w:iCs/>
                    </w:rPr>
                  </w:pPr>
                  <w:r w:rsidRPr="000E070C">
                    <w:rPr>
                      <w:rFonts w:ascii="Times New Roman" w:hAnsi="Times New Roman" w:cs="Times New Roman"/>
                      <w:i/>
                      <w:iCs/>
                    </w:rPr>
                    <w:t>-</w:t>
                  </w:r>
                </w:p>
              </w:tc>
            </w:tr>
            <w:tr w:rsidR="00D3267E" w:rsidRPr="000E070C" w14:paraId="73ECAF2A" w14:textId="77777777" w:rsidTr="00D3267E">
              <w:trPr>
                <w:trHeight w:val="433"/>
              </w:trPr>
              <w:tc>
                <w:tcPr>
                  <w:tcW w:w="2272" w:type="dxa"/>
                  <w:vAlign w:val="center"/>
                </w:tcPr>
                <w:p w14:paraId="1141F6F9" w14:textId="77F728A1" w:rsidR="00D3267E" w:rsidRPr="000E070C" w:rsidRDefault="00D3267E" w:rsidP="000E070C">
                  <w:pPr>
                    <w:framePr w:hSpace="180" w:wrap="around" w:vAnchor="text" w:hAnchor="text" w:xAlign="right" w:y="1"/>
                    <w:suppressOverlap/>
                    <w:jc w:val="center"/>
                    <w:rPr>
                      <w:rFonts w:ascii="Times New Roman" w:hAnsi="Times New Roman" w:cs="Times New Roman"/>
                      <w:color w:val="000000"/>
                    </w:rPr>
                  </w:pPr>
                  <w:r w:rsidRPr="000E070C">
                    <w:rPr>
                      <w:rFonts w:ascii="Times New Roman" w:hAnsi="Times New Roman" w:cs="Times New Roman"/>
                      <w:color w:val="000000"/>
                    </w:rPr>
                    <w:t>FN-05-06</w:t>
                  </w:r>
                </w:p>
              </w:tc>
              <w:tc>
                <w:tcPr>
                  <w:tcW w:w="2273" w:type="dxa"/>
                  <w:vAlign w:val="center"/>
                </w:tcPr>
                <w:p w14:paraId="2AAC7A49" w14:textId="7AAA0F40" w:rsidR="00D3267E" w:rsidRPr="000E070C" w:rsidRDefault="00D3267E" w:rsidP="000E070C">
                  <w:pPr>
                    <w:framePr w:hSpace="180" w:wrap="around" w:vAnchor="text" w:hAnchor="text" w:xAlign="right" w:y="1"/>
                    <w:suppressOverlap/>
                    <w:jc w:val="center"/>
                    <w:rPr>
                      <w:rFonts w:ascii="Times New Roman" w:hAnsi="Times New Roman" w:cs="Times New Roman"/>
                    </w:rPr>
                  </w:pPr>
                  <w:r w:rsidRPr="000E070C">
                    <w:rPr>
                      <w:rFonts w:ascii="Times New Roman" w:hAnsi="Times New Roman" w:cs="Times New Roman"/>
                    </w:rPr>
                    <w:t>01</w:t>
                  </w:r>
                </w:p>
              </w:tc>
              <w:tc>
                <w:tcPr>
                  <w:tcW w:w="2093" w:type="dxa"/>
                </w:tcPr>
                <w:p w14:paraId="35DC1577" w14:textId="32214951" w:rsidR="00D3267E" w:rsidRPr="000E070C" w:rsidRDefault="00D3267E" w:rsidP="000E070C">
                  <w:pPr>
                    <w:framePr w:hSpace="180" w:wrap="around" w:vAnchor="text" w:hAnchor="text" w:xAlign="right" w:y="1"/>
                    <w:spacing w:after="0" w:line="240" w:lineRule="auto"/>
                    <w:suppressOverlap/>
                    <w:jc w:val="both"/>
                    <w:rPr>
                      <w:rFonts w:ascii="Times New Roman" w:hAnsi="Times New Roman" w:cs="Times New Roman"/>
                      <w:color w:val="000000"/>
                    </w:rPr>
                  </w:pPr>
                  <w:r w:rsidRPr="000E070C">
                    <w:rPr>
                      <w:rFonts w:ascii="Times New Roman" w:hAnsi="Times New Roman" w:cs="Times New Roman"/>
                      <w:color w:val="000000"/>
                    </w:rPr>
                    <w:t>Fiksuotoji norma, taikoma, kai priklauso 40 d. d. (jeigu dirbama 5 d. d. per savaitę) arba 48 d. d. (jeigu dirbama 6 d. d. per savaitę) kasmetinės atostogos.</w:t>
                  </w:r>
                </w:p>
              </w:tc>
              <w:tc>
                <w:tcPr>
                  <w:tcW w:w="2454" w:type="dxa"/>
                  <w:vAlign w:val="center"/>
                </w:tcPr>
                <w:p w14:paraId="573052FE" w14:textId="5AF9B298" w:rsidR="00D3267E" w:rsidRPr="000E070C" w:rsidRDefault="00270FF0" w:rsidP="000E070C">
                  <w:pPr>
                    <w:framePr w:hSpace="180" w:wrap="around" w:vAnchor="text" w:hAnchor="text" w:xAlign="right" w:y="1"/>
                    <w:suppressOverlap/>
                    <w:jc w:val="center"/>
                    <w:rPr>
                      <w:rFonts w:ascii="Times New Roman" w:hAnsi="Times New Roman" w:cs="Times New Roman"/>
                      <w:i/>
                      <w:iCs/>
                    </w:rPr>
                  </w:pPr>
                  <w:r w:rsidRPr="000E070C">
                    <w:rPr>
                      <w:rFonts w:ascii="Times New Roman" w:hAnsi="Times New Roman" w:cs="Times New Roman"/>
                      <w:i/>
                      <w:iCs/>
                    </w:rPr>
                    <w:t>-</w:t>
                  </w:r>
                </w:p>
              </w:tc>
            </w:tr>
            <w:tr w:rsidR="00D3267E" w:rsidRPr="000E070C" w14:paraId="63989ED3" w14:textId="77777777" w:rsidTr="00D3267E">
              <w:trPr>
                <w:trHeight w:val="433"/>
              </w:trPr>
              <w:tc>
                <w:tcPr>
                  <w:tcW w:w="2272" w:type="dxa"/>
                  <w:vAlign w:val="center"/>
                </w:tcPr>
                <w:p w14:paraId="221CC01B" w14:textId="18641E23" w:rsidR="00D3267E" w:rsidRPr="000E070C" w:rsidRDefault="00D3267E" w:rsidP="000E070C">
                  <w:pPr>
                    <w:framePr w:hSpace="180" w:wrap="around" w:vAnchor="text" w:hAnchor="text" w:xAlign="right" w:y="1"/>
                    <w:suppressOverlap/>
                    <w:jc w:val="center"/>
                    <w:rPr>
                      <w:rFonts w:ascii="Times New Roman" w:hAnsi="Times New Roman" w:cs="Times New Roman"/>
                      <w:color w:val="000000"/>
                    </w:rPr>
                  </w:pPr>
                  <w:r w:rsidRPr="000E070C">
                    <w:rPr>
                      <w:rFonts w:ascii="Times New Roman" w:hAnsi="Times New Roman" w:cs="Times New Roman"/>
                      <w:color w:val="000000"/>
                    </w:rPr>
                    <w:t>FN-05-07</w:t>
                  </w:r>
                </w:p>
              </w:tc>
              <w:tc>
                <w:tcPr>
                  <w:tcW w:w="2273" w:type="dxa"/>
                  <w:vAlign w:val="center"/>
                </w:tcPr>
                <w:p w14:paraId="440284C1" w14:textId="0E0A18AF" w:rsidR="00D3267E" w:rsidRPr="000E070C" w:rsidRDefault="00D3267E" w:rsidP="000E070C">
                  <w:pPr>
                    <w:framePr w:hSpace="180" w:wrap="around" w:vAnchor="text" w:hAnchor="text" w:xAlign="right" w:y="1"/>
                    <w:suppressOverlap/>
                    <w:jc w:val="center"/>
                    <w:rPr>
                      <w:rFonts w:ascii="Times New Roman" w:hAnsi="Times New Roman" w:cs="Times New Roman"/>
                    </w:rPr>
                  </w:pPr>
                  <w:r w:rsidRPr="000E070C">
                    <w:rPr>
                      <w:rFonts w:ascii="Times New Roman" w:hAnsi="Times New Roman" w:cs="Times New Roman"/>
                    </w:rPr>
                    <w:t>01</w:t>
                  </w:r>
                </w:p>
              </w:tc>
              <w:tc>
                <w:tcPr>
                  <w:tcW w:w="2093" w:type="dxa"/>
                </w:tcPr>
                <w:p w14:paraId="2FABBBC0" w14:textId="58161D7E" w:rsidR="00D3267E" w:rsidRPr="000E070C" w:rsidRDefault="00D3267E" w:rsidP="000E070C">
                  <w:pPr>
                    <w:framePr w:hSpace="180" w:wrap="around" w:vAnchor="text" w:hAnchor="text" w:xAlign="right" w:y="1"/>
                    <w:spacing w:after="0" w:line="240" w:lineRule="auto"/>
                    <w:suppressOverlap/>
                    <w:jc w:val="both"/>
                    <w:rPr>
                      <w:rFonts w:ascii="Times New Roman" w:hAnsi="Times New Roman" w:cs="Times New Roman"/>
                      <w:color w:val="000000"/>
                    </w:rPr>
                  </w:pPr>
                  <w:r w:rsidRPr="000E070C">
                    <w:rPr>
                      <w:rFonts w:ascii="Times New Roman" w:hAnsi="Times New Roman" w:cs="Times New Roman"/>
                      <w:color w:val="000000"/>
                    </w:rPr>
                    <w:t>Fiksuotoji norma, taikoma, kai priklauso nuo 41 d. d. (jeigu dirbama 5 d. d. per savaitę) arba nuo 49 d. d. (jeigu dirbama 6 d. d. per savaitę) kasmetinės atostogos.</w:t>
                  </w:r>
                </w:p>
              </w:tc>
              <w:tc>
                <w:tcPr>
                  <w:tcW w:w="2454" w:type="dxa"/>
                  <w:vAlign w:val="center"/>
                </w:tcPr>
                <w:p w14:paraId="6A4E9435" w14:textId="38454D02" w:rsidR="00D3267E" w:rsidRPr="000E070C" w:rsidRDefault="00270FF0" w:rsidP="000E070C">
                  <w:pPr>
                    <w:framePr w:hSpace="180" w:wrap="around" w:vAnchor="text" w:hAnchor="text" w:xAlign="right" w:y="1"/>
                    <w:suppressOverlap/>
                    <w:jc w:val="center"/>
                    <w:rPr>
                      <w:rFonts w:ascii="Times New Roman" w:hAnsi="Times New Roman" w:cs="Times New Roman"/>
                      <w:i/>
                      <w:iCs/>
                    </w:rPr>
                  </w:pPr>
                  <w:r w:rsidRPr="000E070C">
                    <w:rPr>
                      <w:rFonts w:ascii="Times New Roman" w:hAnsi="Times New Roman" w:cs="Times New Roman"/>
                      <w:i/>
                      <w:iCs/>
                    </w:rPr>
                    <w:t>-</w:t>
                  </w:r>
                </w:p>
              </w:tc>
            </w:tr>
          </w:tbl>
          <w:p w14:paraId="055E5BEE" w14:textId="77777777" w:rsidR="00851675" w:rsidRPr="000E070C" w:rsidRDefault="00851675" w:rsidP="00F42617">
            <w:pPr>
              <w:jc w:val="both"/>
              <w:rPr>
                <w:rFonts w:ascii="Times New Roman" w:hAnsi="Times New Roman" w:cs="Times New Roman"/>
                <w:i/>
              </w:rPr>
            </w:pPr>
          </w:p>
        </w:tc>
      </w:tr>
      <w:tr w:rsidR="009E74D0" w:rsidRPr="000E070C" w14:paraId="549FAECB" w14:textId="49F63845" w:rsidTr="0061273A">
        <w:tc>
          <w:tcPr>
            <w:tcW w:w="766" w:type="dxa"/>
          </w:tcPr>
          <w:p w14:paraId="438807CA" w14:textId="6F428CA0" w:rsidR="009E74D0" w:rsidRPr="000E070C" w:rsidRDefault="009E74D0" w:rsidP="00F42617">
            <w:pPr>
              <w:pStyle w:val="Heading2"/>
              <w:spacing w:before="0"/>
              <w:ind w:left="0" w:firstLine="0"/>
              <w:rPr>
                <w:rFonts w:ascii="Times New Roman" w:hAnsi="Times New Roman" w:cs="Times New Roman"/>
                <w:color w:val="000000" w:themeColor="text1"/>
                <w:sz w:val="22"/>
                <w:szCs w:val="22"/>
              </w:rPr>
            </w:pPr>
          </w:p>
        </w:tc>
        <w:tc>
          <w:tcPr>
            <w:tcW w:w="9714" w:type="dxa"/>
            <w:gridSpan w:val="6"/>
          </w:tcPr>
          <w:p w14:paraId="05D99665" w14:textId="3E4EC75A" w:rsidR="009E74D0" w:rsidRPr="000E070C" w:rsidRDefault="009E74D0" w:rsidP="00F42617">
            <w:pPr>
              <w:pStyle w:val="Heading2"/>
              <w:numPr>
                <w:ilvl w:val="0"/>
                <w:numId w:val="0"/>
              </w:numPr>
              <w:rPr>
                <w:rFonts w:ascii="Times New Roman" w:hAnsi="Times New Roman" w:cs="Times New Roman"/>
                <w:b/>
                <w:color w:val="000000" w:themeColor="text1"/>
                <w:sz w:val="22"/>
                <w:szCs w:val="22"/>
              </w:rPr>
            </w:pPr>
            <w:r w:rsidRPr="000E070C">
              <w:rPr>
                <w:rFonts w:ascii="Times New Roman" w:hAnsi="Times New Roman" w:cs="Times New Roman"/>
                <w:b/>
                <w:color w:val="000000" w:themeColor="text1"/>
                <w:sz w:val="22"/>
                <w:szCs w:val="22"/>
              </w:rPr>
              <w:t>Siekiami stebėsenos rodikliai</w:t>
            </w:r>
          </w:p>
        </w:tc>
      </w:tr>
      <w:tr w:rsidR="00DC7931" w:rsidRPr="000E070C" w14:paraId="624A5911" w14:textId="77777777" w:rsidTr="0061273A">
        <w:trPr>
          <w:gridAfter w:val="1"/>
          <w:wAfter w:w="15" w:type="dxa"/>
        </w:trPr>
        <w:tc>
          <w:tcPr>
            <w:tcW w:w="3397" w:type="dxa"/>
            <w:gridSpan w:val="2"/>
          </w:tcPr>
          <w:p w14:paraId="0D01767E" w14:textId="72BA6F21" w:rsidR="009E74D0" w:rsidRPr="000E070C" w:rsidRDefault="009E74D0" w:rsidP="00EA68BC">
            <w:pPr>
              <w:jc w:val="center"/>
              <w:rPr>
                <w:rFonts w:ascii="Times New Roman" w:hAnsi="Times New Roman" w:cs="Times New Roman"/>
                <w:b/>
              </w:rPr>
            </w:pPr>
            <w:r w:rsidRPr="000E070C">
              <w:rPr>
                <w:rFonts w:ascii="Times New Roman" w:hAnsi="Times New Roman" w:cs="Times New Roman"/>
                <w:b/>
              </w:rPr>
              <w:t>Rodiklio pavadinimas</w:t>
            </w:r>
          </w:p>
        </w:tc>
        <w:tc>
          <w:tcPr>
            <w:tcW w:w="2699" w:type="dxa"/>
          </w:tcPr>
          <w:p w14:paraId="0C2B83F6" w14:textId="77777777" w:rsidR="009E74D0" w:rsidRPr="000E070C" w:rsidRDefault="009E74D0" w:rsidP="00EA68BC">
            <w:pPr>
              <w:jc w:val="center"/>
              <w:rPr>
                <w:rFonts w:ascii="Times New Roman" w:hAnsi="Times New Roman" w:cs="Times New Roman"/>
                <w:b/>
                <w:bCs/>
              </w:rPr>
            </w:pPr>
            <w:r w:rsidRPr="000E070C">
              <w:rPr>
                <w:rFonts w:ascii="Times New Roman" w:hAnsi="Times New Roman" w:cs="Times New Roman"/>
                <w:b/>
                <w:bCs/>
              </w:rPr>
              <w:t>Rodiklio kodas</w:t>
            </w:r>
          </w:p>
        </w:tc>
        <w:tc>
          <w:tcPr>
            <w:tcW w:w="2319" w:type="dxa"/>
            <w:gridSpan w:val="2"/>
          </w:tcPr>
          <w:p w14:paraId="7C723314" w14:textId="77777777" w:rsidR="009E74D0" w:rsidRPr="000E070C" w:rsidRDefault="009E74D0" w:rsidP="00EA68BC">
            <w:pPr>
              <w:jc w:val="center"/>
              <w:rPr>
                <w:rFonts w:ascii="Times New Roman" w:hAnsi="Times New Roman" w:cs="Times New Roman"/>
                <w:i/>
                <w:iCs/>
              </w:rPr>
            </w:pPr>
            <w:r w:rsidRPr="000E070C">
              <w:rPr>
                <w:rFonts w:ascii="Times New Roman" w:hAnsi="Times New Roman" w:cs="Times New Roman"/>
                <w:b/>
                <w:bCs/>
              </w:rPr>
              <w:t>Matavimo vienetai</w:t>
            </w:r>
          </w:p>
        </w:tc>
        <w:tc>
          <w:tcPr>
            <w:tcW w:w="2050" w:type="dxa"/>
          </w:tcPr>
          <w:p w14:paraId="441E87BE" w14:textId="77777777" w:rsidR="009E74D0" w:rsidRPr="000E070C" w:rsidRDefault="009E74D0" w:rsidP="00EA68BC">
            <w:pPr>
              <w:jc w:val="center"/>
              <w:rPr>
                <w:rFonts w:ascii="Times New Roman" w:hAnsi="Times New Roman" w:cs="Times New Roman"/>
                <w:b/>
                <w:bCs/>
              </w:rPr>
            </w:pPr>
            <w:r w:rsidRPr="000E070C">
              <w:rPr>
                <w:rFonts w:ascii="Times New Roman" w:hAnsi="Times New Roman" w:cs="Times New Roman"/>
                <w:b/>
                <w:bCs/>
              </w:rPr>
              <w:t>Siektina reikšmė</w:t>
            </w:r>
          </w:p>
        </w:tc>
      </w:tr>
      <w:tr w:rsidR="00AF3D30" w:rsidRPr="000E070C" w14:paraId="6C95D874" w14:textId="77777777" w:rsidTr="00F373FE">
        <w:trPr>
          <w:gridAfter w:val="1"/>
          <w:wAfter w:w="15" w:type="dxa"/>
        </w:trPr>
        <w:tc>
          <w:tcPr>
            <w:tcW w:w="10465" w:type="dxa"/>
            <w:gridSpan w:val="6"/>
          </w:tcPr>
          <w:p w14:paraId="4BFAB8F1" w14:textId="12466FD1" w:rsidR="00AF3D30" w:rsidRPr="000E070C" w:rsidRDefault="00AF3D30" w:rsidP="00AF3D30">
            <w:pPr>
              <w:jc w:val="both"/>
              <w:rPr>
                <w:rFonts w:ascii="Times New Roman" w:hAnsi="Times New Roman" w:cs="Times New Roman"/>
                <w:b/>
                <w:iCs/>
                <w:sz w:val="24"/>
                <w:szCs w:val="24"/>
              </w:rPr>
            </w:pPr>
            <w:r w:rsidRPr="000E070C">
              <w:rPr>
                <w:rFonts w:ascii="Times New Roman" w:eastAsia="Times New Roman" w:hAnsi="Times New Roman" w:cs="Times New Roman"/>
                <w:b/>
              </w:rPr>
              <w:lastRenderedPageBreak/>
              <w:t>Veikloms finansuojamoms 2021-2027 m. Europos Sąjungos fondų investicijų programos lėšomis</w:t>
            </w:r>
            <w:r w:rsidR="006E425C" w:rsidRPr="000E070C">
              <w:rPr>
                <w:rFonts w:ascii="Times New Roman" w:eastAsia="Times New Roman" w:hAnsi="Times New Roman" w:cs="Times New Roman"/>
                <w:b/>
              </w:rPr>
              <w:t xml:space="preserve"> (</w:t>
            </w:r>
            <w:proofErr w:type="spellStart"/>
            <w:r w:rsidR="006E425C" w:rsidRPr="000E070C">
              <w:rPr>
                <w:rFonts w:ascii="Times New Roman" w:eastAsia="Times New Roman" w:hAnsi="Times New Roman" w:cs="Times New Roman"/>
                <w:b/>
              </w:rPr>
              <w:t>poveiklės</w:t>
            </w:r>
            <w:proofErr w:type="spellEnd"/>
            <w:r w:rsidR="006E425C" w:rsidRPr="000E070C">
              <w:rPr>
                <w:rFonts w:ascii="Times New Roman" w:eastAsia="Times New Roman" w:hAnsi="Times New Roman" w:cs="Times New Roman"/>
                <w:b/>
              </w:rPr>
              <w:t xml:space="preserve"> „</w:t>
            </w:r>
            <w:r w:rsidR="006E425C" w:rsidRPr="000E070C">
              <w:rPr>
                <w:rFonts w:ascii="Times New Roman" w:hAnsi="Times New Roman" w:cs="Times New Roman"/>
                <w:b/>
              </w:rPr>
              <w:t>1.1.</w:t>
            </w:r>
            <w:r w:rsidR="007629CB" w:rsidRPr="000E070C">
              <w:rPr>
                <w:rFonts w:ascii="Times New Roman" w:hAnsi="Times New Roman" w:cs="Times New Roman"/>
                <w:b/>
              </w:rPr>
              <w:t xml:space="preserve"> </w:t>
            </w:r>
            <w:r w:rsidR="006E425C" w:rsidRPr="000E070C">
              <w:rPr>
                <w:rFonts w:ascii="Times New Roman" w:hAnsi="Times New Roman" w:cs="Times New Roman"/>
                <w:b/>
              </w:rPr>
              <w:t xml:space="preserve">Užtikrinti geografiškai tolygią itin spartaus plačiajuosčio ryšio (bent 100 Mbps spartos su galimybe padidinti iki 1 </w:t>
            </w:r>
            <w:proofErr w:type="spellStart"/>
            <w:r w:rsidR="006E425C" w:rsidRPr="000E070C">
              <w:rPr>
                <w:rFonts w:ascii="Times New Roman" w:hAnsi="Times New Roman" w:cs="Times New Roman"/>
                <w:b/>
              </w:rPr>
              <w:t>Gbps</w:t>
            </w:r>
            <w:proofErr w:type="spellEnd"/>
            <w:r w:rsidR="006E425C" w:rsidRPr="000E070C">
              <w:rPr>
                <w:rFonts w:ascii="Times New Roman" w:hAnsi="Times New Roman" w:cs="Times New Roman"/>
                <w:b/>
              </w:rPr>
              <w:t>) plėtrą (Vidurio ir vakarų Lietuvos regionas</w:t>
            </w:r>
            <w:r w:rsidR="006E425C" w:rsidRPr="000E070C">
              <w:rPr>
                <w:rFonts w:ascii="Times New Roman" w:eastAsia="Times New Roman" w:hAnsi="Times New Roman" w:cs="Times New Roman"/>
                <w:b/>
              </w:rPr>
              <w:t>“)</w:t>
            </w:r>
            <w:r w:rsidRPr="000E070C">
              <w:rPr>
                <w:rFonts w:ascii="Times New Roman" w:eastAsia="Times New Roman" w:hAnsi="Times New Roman" w:cs="Times New Roman"/>
                <w:b/>
              </w:rPr>
              <w:t>:</w:t>
            </w:r>
          </w:p>
        </w:tc>
      </w:tr>
      <w:tr w:rsidR="00AF3D30" w:rsidRPr="000E070C" w14:paraId="0F9BE057" w14:textId="77777777" w:rsidTr="0061273A">
        <w:trPr>
          <w:gridAfter w:val="1"/>
          <w:wAfter w:w="15" w:type="dxa"/>
        </w:trPr>
        <w:tc>
          <w:tcPr>
            <w:tcW w:w="3397" w:type="dxa"/>
            <w:gridSpan w:val="2"/>
          </w:tcPr>
          <w:p w14:paraId="081FE017" w14:textId="19912256" w:rsidR="00AF3D30" w:rsidRPr="000E070C" w:rsidRDefault="00AF3D30" w:rsidP="00AF3D30">
            <w:pPr>
              <w:rPr>
                <w:rFonts w:ascii="Times New Roman" w:hAnsi="Times New Roman" w:cs="Times New Roman"/>
                <w:sz w:val="24"/>
                <w:szCs w:val="24"/>
              </w:rPr>
            </w:pPr>
            <w:r w:rsidRPr="000E070C">
              <w:rPr>
                <w:rFonts w:ascii="Times New Roman" w:hAnsi="Times New Roman" w:cs="Times New Roman"/>
                <w:color w:val="000000"/>
              </w:rPr>
              <w:t>Būstai, turintys plačiajuosčio ryšio prieigos prie itin didelio pralaidumo tinklo abonementą</w:t>
            </w:r>
          </w:p>
        </w:tc>
        <w:tc>
          <w:tcPr>
            <w:tcW w:w="2699" w:type="dxa"/>
          </w:tcPr>
          <w:p w14:paraId="6FDEF25D" w14:textId="16E59B3C" w:rsidR="00AF3D30" w:rsidRPr="000E070C" w:rsidRDefault="00AF3D30" w:rsidP="00AF3D30">
            <w:pP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RCR53 (</w:t>
            </w:r>
            <w:r w:rsidRPr="000E070C">
              <w:rPr>
                <w:rFonts w:ascii="Times New Roman" w:eastAsia="Times New Roman" w:hAnsi="Times New Roman" w:cs="Times New Roman"/>
                <w:color w:val="000000"/>
                <w:shd w:val="clear" w:color="auto" w:fill="FFFFFF"/>
                <w:lang w:eastAsia="lt-LT"/>
              </w:rPr>
              <w:t>R.B.2053</w:t>
            </w:r>
            <w:r w:rsidRPr="000E070C">
              <w:rPr>
                <w:rFonts w:ascii="Times New Roman" w:eastAsia="Times New Roman" w:hAnsi="Times New Roman" w:cs="Times New Roman"/>
                <w:color w:val="000000"/>
                <w:shd w:val="clear" w:color="auto" w:fill="FFFFFF"/>
                <w:lang w:eastAsia="lt-LT"/>
              </w:rPr>
              <w:t>)</w:t>
            </w:r>
          </w:p>
          <w:p w14:paraId="5704D1AB" w14:textId="77777777" w:rsidR="00AF3D30" w:rsidRPr="000E070C" w:rsidRDefault="00AF3D30" w:rsidP="00AF3D30">
            <w:pP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shd w:val="clear" w:color="auto" w:fill="FFFFFF"/>
                <w:lang w:eastAsia="lt-LT"/>
              </w:rPr>
              <w:t>(R-10-001-05-04-02-01) </w:t>
            </w:r>
          </w:p>
          <w:p w14:paraId="49E47FC3" w14:textId="1A06A304" w:rsidR="00AF3D30" w:rsidRPr="000E070C" w:rsidRDefault="00AF3D30" w:rsidP="00AF3D30">
            <w:pPr>
              <w:jc w:val="center"/>
              <w:rPr>
                <w:rFonts w:ascii="Times New Roman" w:hAnsi="Times New Roman" w:cs="Times New Roman"/>
                <w:i/>
                <w:iCs/>
                <w:sz w:val="24"/>
                <w:szCs w:val="24"/>
              </w:rPr>
            </w:pPr>
          </w:p>
        </w:tc>
        <w:tc>
          <w:tcPr>
            <w:tcW w:w="2319" w:type="dxa"/>
            <w:gridSpan w:val="2"/>
          </w:tcPr>
          <w:p w14:paraId="5E063886" w14:textId="6EEC7EEF" w:rsidR="00AF3D30" w:rsidRPr="000E070C" w:rsidRDefault="00AF3D30" w:rsidP="00AF3D30">
            <w:pPr>
              <w:jc w:val="center"/>
              <w:rPr>
                <w:rFonts w:ascii="Times New Roman" w:hAnsi="Times New Roman" w:cs="Times New Roman"/>
                <w:i/>
                <w:iCs/>
                <w:sz w:val="24"/>
                <w:szCs w:val="24"/>
              </w:rPr>
            </w:pPr>
            <w:r w:rsidRPr="000E070C">
              <w:rPr>
                <w:rFonts w:ascii="Times New Roman" w:hAnsi="Times New Roman" w:cs="Times New Roman"/>
                <w:color w:val="000000"/>
              </w:rPr>
              <w:t>Būstų skaičius</w:t>
            </w:r>
          </w:p>
        </w:tc>
        <w:tc>
          <w:tcPr>
            <w:tcW w:w="2050" w:type="dxa"/>
          </w:tcPr>
          <w:p w14:paraId="2FB360F8" w14:textId="01CE93A9" w:rsidR="00AF3D30" w:rsidRPr="000E070C" w:rsidRDefault="00AF3D30" w:rsidP="001E38FC">
            <w:pPr>
              <w:jc w:val="center"/>
              <w:rPr>
                <w:rFonts w:ascii="Times New Roman" w:hAnsi="Times New Roman" w:cs="Times New Roman"/>
                <w:i/>
                <w:iCs/>
                <w:sz w:val="24"/>
                <w:szCs w:val="24"/>
              </w:rPr>
            </w:pPr>
            <w:r w:rsidRPr="000E070C">
              <w:rPr>
                <w:rFonts w:ascii="Times New Roman" w:hAnsi="Times New Roman" w:cs="Times New Roman"/>
                <w:color w:val="000000"/>
              </w:rPr>
              <w:t xml:space="preserve">12 466 būstai (Vidurio ir Vakarų Lietuvos regione </w:t>
            </w:r>
            <w:r w:rsidRPr="000E070C">
              <w:rPr>
                <w:rFonts w:ascii="Times New Roman" w:hAnsi="Times New Roman" w:cs="Times New Roman"/>
                <w:bCs/>
              </w:rPr>
              <w:t>2029 m.)</w:t>
            </w:r>
          </w:p>
        </w:tc>
      </w:tr>
      <w:tr w:rsidR="00AF3D30" w:rsidRPr="000E070C" w14:paraId="5358694F" w14:textId="77777777" w:rsidTr="0061273A">
        <w:trPr>
          <w:gridAfter w:val="1"/>
          <w:wAfter w:w="15" w:type="dxa"/>
        </w:trPr>
        <w:tc>
          <w:tcPr>
            <w:tcW w:w="3397" w:type="dxa"/>
            <w:gridSpan w:val="2"/>
          </w:tcPr>
          <w:p w14:paraId="6709C61C" w14:textId="6D035F2F" w:rsidR="00AF3D30" w:rsidRPr="000E070C" w:rsidRDefault="00AF3D30" w:rsidP="00AF3D30">
            <w:pPr>
              <w:rPr>
                <w:rFonts w:ascii="Times New Roman" w:hAnsi="Times New Roman" w:cs="Times New Roman"/>
                <w:sz w:val="24"/>
                <w:szCs w:val="24"/>
              </w:rPr>
            </w:pPr>
            <w:r w:rsidRPr="000E070C">
              <w:rPr>
                <w:rFonts w:ascii="Times New Roman" w:hAnsi="Times New Roman" w:cs="Times New Roman"/>
                <w:color w:val="000000"/>
              </w:rPr>
              <w:t>Įmonės, turinčios plačiajuosčio ryšio prieigos prie itin didelio pralaidumo tinklo abonementą</w:t>
            </w:r>
          </w:p>
        </w:tc>
        <w:tc>
          <w:tcPr>
            <w:tcW w:w="2699" w:type="dxa"/>
          </w:tcPr>
          <w:p w14:paraId="35676F09" w14:textId="19A62BA8" w:rsidR="00AF3D30" w:rsidRPr="000E070C" w:rsidRDefault="00AF3D30" w:rsidP="00AF3D30">
            <w:pPr>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RCR54 (</w:t>
            </w:r>
            <w:r w:rsidRPr="000E070C">
              <w:rPr>
                <w:rFonts w:ascii="Times New Roman" w:eastAsia="Times New Roman" w:hAnsi="Times New Roman" w:cs="Times New Roman"/>
                <w:color w:val="000000"/>
                <w:shd w:val="clear" w:color="auto" w:fill="FFFFFF"/>
                <w:lang w:eastAsia="lt-LT"/>
              </w:rPr>
              <w:t>R.B.2054</w:t>
            </w:r>
            <w:r w:rsidRPr="000E070C">
              <w:rPr>
                <w:rFonts w:ascii="Times New Roman" w:eastAsia="Times New Roman" w:hAnsi="Times New Roman" w:cs="Times New Roman"/>
                <w:color w:val="000000"/>
                <w:shd w:val="clear" w:color="auto" w:fill="FFFFFF"/>
                <w:lang w:eastAsia="lt-LT"/>
              </w:rPr>
              <w:t>)</w:t>
            </w:r>
          </w:p>
          <w:p w14:paraId="5C1B7878" w14:textId="77777777" w:rsidR="00AF3D30" w:rsidRPr="000E070C" w:rsidRDefault="00AF3D30" w:rsidP="00AF3D30">
            <w:pPr>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shd w:val="clear" w:color="auto" w:fill="FFFFFF"/>
                <w:lang w:eastAsia="lt-LT"/>
              </w:rPr>
              <w:t>(R-10-001-05-04-02-02) </w:t>
            </w:r>
          </w:p>
          <w:p w14:paraId="7D020D30" w14:textId="77777777" w:rsidR="00AF3D30" w:rsidRPr="000E070C" w:rsidRDefault="00AF3D30" w:rsidP="00AF3D30">
            <w:pPr>
              <w:jc w:val="center"/>
              <w:rPr>
                <w:rFonts w:ascii="Times New Roman" w:hAnsi="Times New Roman" w:cs="Times New Roman"/>
                <w:sz w:val="24"/>
                <w:szCs w:val="24"/>
              </w:rPr>
            </w:pPr>
          </w:p>
        </w:tc>
        <w:tc>
          <w:tcPr>
            <w:tcW w:w="2319" w:type="dxa"/>
            <w:gridSpan w:val="2"/>
          </w:tcPr>
          <w:p w14:paraId="52C0F5A7" w14:textId="24E98962" w:rsidR="00AF3D30" w:rsidRPr="000E070C" w:rsidRDefault="00AF3D30" w:rsidP="00AF3D30">
            <w:pPr>
              <w:jc w:val="center"/>
              <w:rPr>
                <w:rFonts w:ascii="Times New Roman" w:hAnsi="Times New Roman" w:cs="Times New Roman"/>
                <w:sz w:val="24"/>
                <w:szCs w:val="24"/>
              </w:rPr>
            </w:pPr>
            <w:r w:rsidRPr="000E070C">
              <w:rPr>
                <w:rFonts w:ascii="Times New Roman" w:hAnsi="Times New Roman" w:cs="Times New Roman"/>
                <w:color w:val="000000"/>
              </w:rPr>
              <w:t>Įmonių skaičius</w:t>
            </w:r>
          </w:p>
        </w:tc>
        <w:tc>
          <w:tcPr>
            <w:tcW w:w="2050" w:type="dxa"/>
          </w:tcPr>
          <w:p w14:paraId="2E483CC2" w14:textId="2A108A4E" w:rsidR="00AF3D30" w:rsidRPr="000E070C" w:rsidRDefault="00AF3D30" w:rsidP="001E38FC">
            <w:pPr>
              <w:jc w:val="center"/>
              <w:rPr>
                <w:rFonts w:ascii="Times New Roman" w:hAnsi="Times New Roman" w:cs="Times New Roman"/>
                <w:color w:val="000000"/>
              </w:rPr>
            </w:pPr>
            <w:r w:rsidRPr="000E070C">
              <w:rPr>
                <w:rFonts w:ascii="Times New Roman" w:hAnsi="Times New Roman" w:cs="Times New Roman"/>
                <w:color w:val="000000"/>
              </w:rPr>
              <w:t>1 108 įmonės</w:t>
            </w:r>
          </w:p>
          <w:p w14:paraId="4F9CF463" w14:textId="244FB53F" w:rsidR="00AF3D30" w:rsidRPr="000E070C" w:rsidRDefault="00AF3D30" w:rsidP="001E38FC">
            <w:pPr>
              <w:jc w:val="center"/>
              <w:rPr>
                <w:rFonts w:ascii="Times New Roman" w:eastAsia="Times New Roman" w:hAnsi="Times New Roman" w:cs="Times New Roman"/>
                <w:sz w:val="24"/>
                <w:szCs w:val="24"/>
              </w:rPr>
            </w:pPr>
            <w:r w:rsidRPr="000E070C">
              <w:rPr>
                <w:rFonts w:ascii="Times New Roman" w:hAnsi="Times New Roman" w:cs="Times New Roman"/>
                <w:color w:val="000000"/>
              </w:rPr>
              <w:t>(Vidurio ir Vakarų Lietuvos regione</w:t>
            </w:r>
            <w:r w:rsidRPr="000E070C">
              <w:rPr>
                <w:rFonts w:ascii="Times New Roman" w:hAnsi="Times New Roman" w:cs="Times New Roman"/>
                <w:bCs/>
              </w:rPr>
              <w:t xml:space="preserve"> 2029 m.)</w:t>
            </w:r>
          </w:p>
        </w:tc>
      </w:tr>
      <w:tr w:rsidR="00AF3D30" w:rsidRPr="000E070C" w14:paraId="2A681772" w14:textId="77777777" w:rsidTr="0061273A">
        <w:trPr>
          <w:gridAfter w:val="1"/>
          <w:wAfter w:w="15" w:type="dxa"/>
        </w:trPr>
        <w:tc>
          <w:tcPr>
            <w:tcW w:w="3397" w:type="dxa"/>
            <w:gridSpan w:val="2"/>
          </w:tcPr>
          <w:p w14:paraId="55C84D29" w14:textId="20E8F267" w:rsidR="00AF3D30" w:rsidRPr="000E070C" w:rsidRDefault="00AF3D30" w:rsidP="00AF3D30">
            <w:pPr>
              <w:rPr>
                <w:rFonts w:ascii="Times New Roman" w:hAnsi="Times New Roman" w:cs="Times New Roman"/>
                <w:sz w:val="24"/>
                <w:szCs w:val="24"/>
              </w:rPr>
            </w:pPr>
            <w:r w:rsidRPr="000E070C">
              <w:rPr>
                <w:rFonts w:ascii="Times New Roman" w:hAnsi="Times New Roman" w:cs="Times New Roman"/>
                <w:color w:val="000000"/>
              </w:rPr>
              <w:t>Papildomi būstai, turintys itin didelio pralaidumo plačiajuostę prieigą</w:t>
            </w:r>
          </w:p>
        </w:tc>
        <w:tc>
          <w:tcPr>
            <w:tcW w:w="2699" w:type="dxa"/>
          </w:tcPr>
          <w:p w14:paraId="23A81BF5" w14:textId="77777777" w:rsidR="00AF3D30" w:rsidRPr="000E070C" w:rsidRDefault="00AF3D30" w:rsidP="00AF3D30">
            <w:pPr>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RC041 (</w:t>
            </w:r>
            <w:r w:rsidRPr="000E070C">
              <w:rPr>
                <w:rFonts w:ascii="Times New Roman" w:eastAsia="Times New Roman" w:hAnsi="Times New Roman" w:cs="Times New Roman"/>
                <w:color w:val="000000"/>
                <w:shd w:val="clear" w:color="auto" w:fill="FFFFFF"/>
                <w:lang w:eastAsia="lt-LT"/>
              </w:rPr>
              <w:t>P.B.2041)</w:t>
            </w:r>
          </w:p>
          <w:p w14:paraId="00450021" w14:textId="63E8A71B" w:rsidR="00AF3D30" w:rsidRPr="000E070C" w:rsidRDefault="00AF3D30" w:rsidP="00AF3D30">
            <w:pPr>
              <w:jc w:val="center"/>
              <w:rPr>
                <w:rFonts w:ascii="Times New Roman" w:hAnsi="Times New Roman" w:cs="Times New Roman"/>
                <w:sz w:val="24"/>
                <w:szCs w:val="24"/>
              </w:rPr>
            </w:pPr>
            <w:r w:rsidRPr="000E070C">
              <w:rPr>
                <w:rFonts w:ascii="Times New Roman" w:eastAsia="Times New Roman" w:hAnsi="Times New Roman" w:cs="Times New Roman"/>
                <w:color w:val="000000"/>
                <w:shd w:val="clear" w:color="auto" w:fill="FFFFFF"/>
                <w:lang w:eastAsia="lt-LT"/>
              </w:rPr>
              <w:t>(P-10-001-05-04-02-0</w:t>
            </w:r>
            <w:r w:rsidR="00075094" w:rsidRPr="000E070C">
              <w:rPr>
                <w:rFonts w:ascii="Times New Roman" w:eastAsia="Times New Roman" w:hAnsi="Times New Roman" w:cs="Times New Roman"/>
                <w:color w:val="000000"/>
                <w:shd w:val="clear" w:color="auto" w:fill="FFFFFF"/>
                <w:lang w:eastAsia="lt-LT"/>
              </w:rPr>
              <w:t>1</w:t>
            </w:r>
            <w:r w:rsidRPr="000E070C">
              <w:rPr>
                <w:rFonts w:ascii="Times New Roman" w:eastAsia="Times New Roman" w:hAnsi="Times New Roman" w:cs="Times New Roman"/>
                <w:color w:val="000000"/>
                <w:shd w:val="clear" w:color="auto" w:fill="FFFFFF"/>
                <w:lang w:eastAsia="lt-LT"/>
              </w:rPr>
              <w:t>)</w:t>
            </w:r>
          </w:p>
        </w:tc>
        <w:tc>
          <w:tcPr>
            <w:tcW w:w="2319" w:type="dxa"/>
            <w:gridSpan w:val="2"/>
          </w:tcPr>
          <w:p w14:paraId="7222AA7B" w14:textId="136FE1B3" w:rsidR="00AF3D30" w:rsidRPr="000E070C" w:rsidRDefault="00AF3D30" w:rsidP="00AF3D30">
            <w:pPr>
              <w:jc w:val="center"/>
              <w:rPr>
                <w:rFonts w:ascii="Times New Roman" w:hAnsi="Times New Roman" w:cs="Times New Roman"/>
                <w:sz w:val="24"/>
                <w:szCs w:val="24"/>
              </w:rPr>
            </w:pPr>
            <w:r w:rsidRPr="000E070C">
              <w:rPr>
                <w:rFonts w:ascii="Times New Roman" w:hAnsi="Times New Roman" w:cs="Times New Roman"/>
                <w:color w:val="FFFFFF"/>
              </w:rPr>
              <w:t>a</w:t>
            </w:r>
            <w:r w:rsidRPr="000E070C">
              <w:rPr>
                <w:rFonts w:ascii="Times New Roman" w:hAnsi="Times New Roman" w:cs="Times New Roman"/>
                <w:color w:val="000000"/>
              </w:rPr>
              <w:t> Papildomų būstų skaičius</w:t>
            </w:r>
          </w:p>
        </w:tc>
        <w:tc>
          <w:tcPr>
            <w:tcW w:w="2050" w:type="dxa"/>
          </w:tcPr>
          <w:p w14:paraId="46325CD5" w14:textId="77777777" w:rsidR="00AF3D30" w:rsidRPr="000E070C" w:rsidRDefault="00AF3D30" w:rsidP="001E38FC">
            <w:pPr>
              <w:jc w:val="center"/>
              <w:rPr>
                <w:rFonts w:ascii="Times New Roman" w:hAnsi="Times New Roman" w:cs="Times New Roman"/>
                <w:color w:val="000000"/>
              </w:rPr>
            </w:pPr>
            <w:r w:rsidRPr="000E070C">
              <w:rPr>
                <w:rFonts w:ascii="Times New Roman" w:hAnsi="Times New Roman" w:cs="Times New Roman"/>
                <w:color w:val="000000"/>
              </w:rPr>
              <w:t>13 851  būstas</w:t>
            </w:r>
          </w:p>
          <w:p w14:paraId="36F32F3D" w14:textId="152028D4" w:rsidR="00AF3D30" w:rsidRPr="000E070C" w:rsidRDefault="00AF3D30" w:rsidP="001E38FC">
            <w:pPr>
              <w:jc w:val="center"/>
              <w:rPr>
                <w:rFonts w:ascii="Times New Roman" w:eastAsia="Times New Roman" w:hAnsi="Times New Roman" w:cs="Times New Roman"/>
                <w:sz w:val="24"/>
                <w:szCs w:val="24"/>
              </w:rPr>
            </w:pPr>
            <w:r w:rsidRPr="000E070C">
              <w:rPr>
                <w:rFonts w:ascii="Times New Roman" w:hAnsi="Times New Roman" w:cs="Times New Roman"/>
                <w:color w:val="000000"/>
              </w:rPr>
              <w:t>(Vidurio ir Vakarų Lietuvos regione</w:t>
            </w:r>
            <w:r w:rsidRPr="000E070C">
              <w:rPr>
                <w:rFonts w:ascii="Times New Roman" w:hAnsi="Times New Roman" w:cs="Times New Roman"/>
                <w:bCs/>
              </w:rPr>
              <w:t xml:space="preserve"> 2029 m.)</w:t>
            </w:r>
          </w:p>
        </w:tc>
      </w:tr>
      <w:tr w:rsidR="00AF3D30" w:rsidRPr="000E070C" w14:paraId="323E62EB" w14:textId="77777777" w:rsidTr="0061273A">
        <w:trPr>
          <w:gridAfter w:val="1"/>
          <w:wAfter w:w="15" w:type="dxa"/>
        </w:trPr>
        <w:tc>
          <w:tcPr>
            <w:tcW w:w="3397" w:type="dxa"/>
            <w:gridSpan w:val="2"/>
          </w:tcPr>
          <w:p w14:paraId="5AD095D9" w14:textId="0DCB1181" w:rsidR="00AF3D30" w:rsidRPr="000E070C" w:rsidRDefault="00AF3D30" w:rsidP="00AF3D30">
            <w:pPr>
              <w:rPr>
                <w:rFonts w:ascii="Times New Roman" w:hAnsi="Times New Roman" w:cs="Times New Roman"/>
                <w:sz w:val="24"/>
                <w:szCs w:val="24"/>
              </w:rPr>
            </w:pPr>
            <w:r w:rsidRPr="000E070C">
              <w:rPr>
                <w:rFonts w:ascii="Times New Roman" w:hAnsi="Times New Roman" w:cs="Times New Roman"/>
                <w:color w:val="000000"/>
              </w:rPr>
              <w:t>Papildomos įmonės, turinčios itin didelio pralaidumo plačiajuostę prieigą</w:t>
            </w:r>
          </w:p>
        </w:tc>
        <w:tc>
          <w:tcPr>
            <w:tcW w:w="2699" w:type="dxa"/>
          </w:tcPr>
          <w:p w14:paraId="426B3617" w14:textId="6F5F99F0" w:rsidR="00AF3D30" w:rsidRPr="000E070C" w:rsidRDefault="00AF3D30" w:rsidP="00AF3D30">
            <w:pPr>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RC042 (P.B.204</w:t>
            </w:r>
            <w:r w:rsidR="009E41ED" w:rsidRPr="000E070C">
              <w:rPr>
                <w:rFonts w:ascii="Times New Roman" w:eastAsia="Times New Roman" w:hAnsi="Times New Roman" w:cs="Times New Roman"/>
                <w:color w:val="000000"/>
                <w:lang w:eastAsia="lt-LT"/>
              </w:rPr>
              <w:t>2</w:t>
            </w:r>
            <w:r w:rsidRPr="000E070C">
              <w:rPr>
                <w:rFonts w:ascii="Times New Roman" w:eastAsia="Times New Roman" w:hAnsi="Times New Roman" w:cs="Times New Roman"/>
                <w:color w:val="000000"/>
                <w:lang w:eastAsia="lt-LT"/>
              </w:rPr>
              <w:t>)</w:t>
            </w:r>
          </w:p>
          <w:p w14:paraId="2606DAFC" w14:textId="699CF7CD" w:rsidR="00AF3D30" w:rsidRPr="000E070C" w:rsidRDefault="00AF3D30" w:rsidP="00AF3D30">
            <w:pPr>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w:t>
            </w:r>
            <w:r w:rsidR="009E41ED" w:rsidRPr="000E070C">
              <w:rPr>
                <w:rFonts w:ascii="Times New Roman" w:eastAsia="Times New Roman" w:hAnsi="Times New Roman" w:cs="Times New Roman"/>
                <w:color w:val="000000"/>
                <w:lang w:eastAsia="lt-LT"/>
              </w:rPr>
              <w:t>P</w:t>
            </w:r>
            <w:r w:rsidRPr="000E070C">
              <w:rPr>
                <w:rFonts w:ascii="Times New Roman" w:eastAsia="Times New Roman" w:hAnsi="Times New Roman" w:cs="Times New Roman"/>
                <w:color w:val="000000"/>
                <w:lang w:eastAsia="lt-LT"/>
              </w:rPr>
              <w:t>-10-001-05-04-02-0</w:t>
            </w:r>
            <w:r w:rsidR="009E41ED" w:rsidRPr="000E070C">
              <w:rPr>
                <w:rFonts w:ascii="Times New Roman" w:eastAsia="Times New Roman" w:hAnsi="Times New Roman" w:cs="Times New Roman"/>
                <w:color w:val="000000"/>
                <w:lang w:eastAsia="lt-LT"/>
              </w:rPr>
              <w:t>2</w:t>
            </w:r>
            <w:r w:rsidRPr="000E070C">
              <w:rPr>
                <w:rFonts w:ascii="Times New Roman" w:eastAsia="Times New Roman" w:hAnsi="Times New Roman" w:cs="Times New Roman"/>
                <w:color w:val="000000"/>
                <w:lang w:eastAsia="lt-LT"/>
              </w:rPr>
              <w:t>)</w:t>
            </w:r>
          </w:p>
          <w:p w14:paraId="0F118ECF" w14:textId="77777777" w:rsidR="00AF3D30" w:rsidRPr="000E070C" w:rsidRDefault="00AF3D30" w:rsidP="00AF3D30">
            <w:pPr>
              <w:jc w:val="center"/>
              <w:rPr>
                <w:rFonts w:ascii="Times New Roman" w:hAnsi="Times New Roman" w:cs="Times New Roman"/>
                <w:sz w:val="24"/>
                <w:szCs w:val="24"/>
              </w:rPr>
            </w:pPr>
          </w:p>
        </w:tc>
        <w:tc>
          <w:tcPr>
            <w:tcW w:w="2319" w:type="dxa"/>
            <w:gridSpan w:val="2"/>
          </w:tcPr>
          <w:p w14:paraId="2FA06109" w14:textId="700BCC16" w:rsidR="00AF3D30" w:rsidRPr="000E070C" w:rsidRDefault="00AF3D30" w:rsidP="00AF3D30">
            <w:pPr>
              <w:jc w:val="center"/>
              <w:rPr>
                <w:rFonts w:ascii="Times New Roman" w:hAnsi="Times New Roman" w:cs="Times New Roman"/>
                <w:sz w:val="24"/>
                <w:szCs w:val="24"/>
              </w:rPr>
            </w:pPr>
            <w:r w:rsidRPr="000E070C">
              <w:rPr>
                <w:rFonts w:ascii="Times New Roman" w:hAnsi="Times New Roman" w:cs="Times New Roman"/>
                <w:color w:val="000000"/>
              </w:rPr>
              <w:t>Papildomų įmonių skaičius</w:t>
            </w:r>
          </w:p>
        </w:tc>
        <w:tc>
          <w:tcPr>
            <w:tcW w:w="2050" w:type="dxa"/>
          </w:tcPr>
          <w:p w14:paraId="0FA16055" w14:textId="77777777" w:rsidR="00AF3D30" w:rsidRPr="000E070C" w:rsidRDefault="00AF3D30" w:rsidP="001E38FC">
            <w:pPr>
              <w:jc w:val="center"/>
              <w:rPr>
                <w:rFonts w:ascii="Times New Roman" w:hAnsi="Times New Roman" w:cs="Times New Roman"/>
                <w:color w:val="000000"/>
              </w:rPr>
            </w:pPr>
            <w:r w:rsidRPr="000E070C">
              <w:rPr>
                <w:rFonts w:ascii="Times New Roman" w:hAnsi="Times New Roman" w:cs="Times New Roman"/>
                <w:color w:val="000000"/>
              </w:rPr>
              <w:t>1 231 įmonė</w:t>
            </w:r>
          </w:p>
          <w:p w14:paraId="36B754D6" w14:textId="3CF94591" w:rsidR="00AF3D30" w:rsidRPr="000E070C" w:rsidRDefault="00AF3D30" w:rsidP="001E38FC">
            <w:pPr>
              <w:jc w:val="center"/>
              <w:rPr>
                <w:rFonts w:ascii="Times New Roman" w:eastAsia="Times New Roman" w:hAnsi="Times New Roman" w:cs="Times New Roman"/>
                <w:sz w:val="24"/>
                <w:szCs w:val="24"/>
              </w:rPr>
            </w:pPr>
            <w:r w:rsidRPr="000E070C">
              <w:rPr>
                <w:rFonts w:ascii="Times New Roman" w:hAnsi="Times New Roman" w:cs="Times New Roman"/>
                <w:color w:val="000000"/>
              </w:rPr>
              <w:t>(Vidurio ir Vakarų Lietuvos regione</w:t>
            </w:r>
            <w:r w:rsidRPr="000E070C">
              <w:rPr>
                <w:rFonts w:ascii="Times New Roman" w:hAnsi="Times New Roman" w:cs="Times New Roman"/>
                <w:bCs/>
              </w:rPr>
              <w:t xml:space="preserve"> 2029 m.)</w:t>
            </w:r>
          </w:p>
        </w:tc>
      </w:tr>
      <w:tr w:rsidR="005C4DFD" w:rsidRPr="000E070C" w14:paraId="398E18A8" w14:textId="77777777" w:rsidTr="0050659E">
        <w:trPr>
          <w:gridAfter w:val="1"/>
          <w:wAfter w:w="15" w:type="dxa"/>
        </w:trPr>
        <w:tc>
          <w:tcPr>
            <w:tcW w:w="10465" w:type="dxa"/>
            <w:gridSpan w:val="6"/>
          </w:tcPr>
          <w:p w14:paraId="3AB7D5B3" w14:textId="719A1495" w:rsidR="005C4DFD" w:rsidRPr="000E070C" w:rsidRDefault="005C4DFD" w:rsidP="00F83C16">
            <w:pPr>
              <w:rPr>
                <w:rFonts w:ascii="Times New Roman" w:hAnsi="Times New Roman" w:cs="Times New Roman"/>
                <w:color w:val="000000"/>
              </w:rPr>
            </w:pPr>
            <w:r w:rsidRPr="000E070C">
              <w:rPr>
                <w:rFonts w:ascii="Times New Roman" w:eastAsia="Times New Roman" w:hAnsi="Times New Roman" w:cs="Times New Roman"/>
                <w:b/>
              </w:rPr>
              <w:t>Veikloms finansuojamoms 2021-2027 m. Europos Sąjungos fondų investicijų programos lėšomis (</w:t>
            </w:r>
            <w:proofErr w:type="spellStart"/>
            <w:r w:rsidRPr="000E070C">
              <w:rPr>
                <w:rFonts w:ascii="Times New Roman" w:eastAsia="Times New Roman" w:hAnsi="Times New Roman" w:cs="Times New Roman"/>
                <w:b/>
              </w:rPr>
              <w:t>poveiklės</w:t>
            </w:r>
            <w:proofErr w:type="spellEnd"/>
            <w:r w:rsidRPr="000E070C">
              <w:rPr>
                <w:rFonts w:ascii="Times New Roman" w:eastAsia="Times New Roman" w:hAnsi="Times New Roman" w:cs="Times New Roman"/>
                <w:b/>
              </w:rPr>
              <w:t xml:space="preserve"> „1.</w:t>
            </w:r>
            <w:r w:rsidR="00F83C16" w:rsidRPr="000E070C">
              <w:rPr>
                <w:rFonts w:ascii="Times New Roman" w:eastAsia="Times New Roman" w:hAnsi="Times New Roman" w:cs="Times New Roman"/>
                <w:b/>
              </w:rPr>
              <w:t>2</w:t>
            </w:r>
            <w:r w:rsidRPr="000E070C">
              <w:rPr>
                <w:rFonts w:ascii="Times New Roman" w:eastAsia="Times New Roman" w:hAnsi="Times New Roman" w:cs="Times New Roman"/>
                <w:b/>
              </w:rPr>
              <w:t>.</w:t>
            </w:r>
            <w:r w:rsidR="00F83C16" w:rsidRPr="000E070C">
              <w:rPr>
                <w:rFonts w:ascii="Times New Roman" w:eastAsia="Times New Roman" w:hAnsi="Times New Roman" w:cs="Times New Roman"/>
                <w:b/>
              </w:rPr>
              <w:t xml:space="preserve"> Užtikrinti geografiškai tolygią itin spartaus plačiajuosčio ryšio (bent 100 Mbps spartos su galimybe padidinti iki 1 </w:t>
            </w:r>
            <w:proofErr w:type="spellStart"/>
            <w:r w:rsidR="00F83C16" w:rsidRPr="000E070C">
              <w:rPr>
                <w:rFonts w:ascii="Times New Roman" w:eastAsia="Times New Roman" w:hAnsi="Times New Roman" w:cs="Times New Roman"/>
                <w:b/>
              </w:rPr>
              <w:t>Gbps</w:t>
            </w:r>
            <w:proofErr w:type="spellEnd"/>
            <w:r w:rsidR="00F83C16" w:rsidRPr="000E070C">
              <w:rPr>
                <w:rFonts w:ascii="Times New Roman" w:eastAsia="Times New Roman" w:hAnsi="Times New Roman" w:cs="Times New Roman"/>
                <w:b/>
              </w:rPr>
              <w:t>) plėtrą (Sostinės regionas)</w:t>
            </w:r>
            <w:r w:rsidRPr="000E070C">
              <w:rPr>
                <w:rFonts w:ascii="Times New Roman" w:eastAsia="Times New Roman" w:hAnsi="Times New Roman" w:cs="Times New Roman"/>
                <w:b/>
              </w:rPr>
              <w:t>“):</w:t>
            </w:r>
          </w:p>
        </w:tc>
      </w:tr>
      <w:tr w:rsidR="005C4DFD" w:rsidRPr="000E070C" w14:paraId="1BDE82C3" w14:textId="77777777" w:rsidTr="0061273A">
        <w:trPr>
          <w:gridAfter w:val="1"/>
          <w:wAfter w:w="15" w:type="dxa"/>
        </w:trPr>
        <w:tc>
          <w:tcPr>
            <w:tcW w:w="3397" w:type="dxa"/>
            <w:gridSpan w:val="2"/>
          </w:tcPr>
          <w:p w14:paraId="1E65AEA9" w14:textId="41EE975B" w:rsidR="005C4DFD" w:rsidRPr="000E070C" w:rsidRDefault="005C4DFD" w:rsidP="005C4DFD">
            <w:pPr>
              <w:rPr>
                <w:rFonts w:ascii="Times New Roman" w:hAnsi="Times New Roman" w:cs="Times New Roman"/>
                <w:sz w:val="24"/>
                <w:szCs w:val="24"/>
              </w:rPr>
            </w:pPr>
            <w:r w:rsidRPr="000E070C">
              <w:rPr>
                <w:rFonts w:ascii="Times New Roman" w:hAnsi="Times New Roman" w:cs="Times New Roman"/>
                <w:color w:val="000000"/>
              </w:rPr>
              <w:t>Būstai, turintys plačiajuosčio ryšio prieigos prie itin didelio pralaidumo tinklo abonementą </w:t>
            </w:r>
          </w:p>
        </w:tc>
        <w:tc>
          <w:tcPr>
            <w:tcW w:w="2699" w:type="dxa"/>
          </w:tcPr>
          <w:p w14:paraId="79314310" w14:textId="27A5AB37" w:rsidR="005C4DFD" w:rsidRPr="000E070C" w:rsidRDefault="005C4DFD" w:rsidP="005C4DFD">
            <w:pPr>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shd w:val="clear" w:color="auto" w:fill="FFFFFF"/>
                <w:lang w:eastAsia="lt-LT"/>
              </w:rPr>
              <w:t>RCR53</w:t>
            </w:r>
            <w:r w:rsidRPr="000E070C">
              <w:rPr>
                <w:rFonts w:ascii="Times New Roman" w:eastAsia="Times New Roman" w:hAnsi="Times New Roman" w:cs="Times New Roman"/>
                <w:b/>
                <w:bCs/>
                <w:color w:val="000000"/>
                <w:shd w:val="clear" w:color="auto" w:fill="FFFFFF"/>
                <w:lang w:eastAsia="lt-LT"/>
              </w:rPr>
              <w:t> </w:t>
            </w:r>
            <w:r w:rsidRPr="000E070C">
              <w:rPr>
                <w:rFonts w:ascii="Times New Roman" w:eastAsia="Times New Roman" w:hAnsi="Times New Roman" w:cs="Times New Roman"/>
                <w:color w:val="000000"/>
                <w:shd w:val="clear" w:color="auto" w:fill="FFFFFF"/>
                <w:lang w:eastAsia="lt-LT"/>
              </w:rPr>
              <w:t>(</w:t>
            </w:r>
            <w:r w:rsidRPr="000E070C">
              <w:rPr>
                <w:rFonts w:ascii="Times New Roman" w:eastAsia="Times New Roman" w:hAnsi="Times New Roman" w:cs="Times New Roman"/>
                <w:color w:val="000000"/>
                <w:shd w:val="clear" w:color="auto" w:fill="FFFFFF"/>
                <w:lang w:eastAsia="lt-LT"/>
              </w:rPr>
              <w:t>R.B.2053</w:t>
            </w:r>
            <w:r w:rsidRPr="000E070C">
              <w:rPr>
                <w:rFonts w:ascii="Times New Roman" w:eastAsia="Times New Roman" w:hAnsi="Times New Roman" w:cs="Times New Roman"/>
                <w:color w:val="000000"/>
                <w:shd w:val="clear" w:color="auto" w:fill="FFFFFF"/>
                <w:lang w:eastAsia="lt-LT"/>
              </w:rPr>
              <w:t>)</w:t>
            </w:r>
          </w:p>
          <w:p w14:paraId="71E6C82D" w14:textId="77777777" w:rsidR="005C4DFD" w:rsidRPr="000E070C" w:rsidRDefault="005C4DFD" w:rsidP="005C4DFD">
            <w:pPr>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shd w:val="clear" w:color="auto" w:fill="FFFFFF"/>
                <w:lang w:eastAsia="lt-LT"/>
              </w:rPr>
              <w:t>(R-10-001-05-04-02-01) </w:t>
            </w:r>
          </w:p>
          <w:p w14:paraId="3DEA4257" w14:textId="77777777" w:rsidR="005C4DFD" w:rsidRPr="000E070C" w:rsidRDefault="005C4DFD" w:rsidP="005C4DFD">
            <w:pPr>
              <w:jc w:val="center"/>
              <w:rPr>
                <w:rFonts w:ascii="Times New Roman" w:hAnsi="Times New Roman" w:cs="Times New Roman"/>
                <w:sz w:val="24"/>
                <w:szCs w:val="24"/>
              </w:rPr>
            </w:pPr>
          </w:p>
        </w:tc>
        <w:tc>
          <w:tcPr>
            <w:tcW w:w="2319" w:type="dxa"/>
            <w:gridSpan w:val="2"/>
          </w:tcPr>
          <w:p w14:paraId="5EFFDF3E" w14:textId="3D9A60DB" w:rsidR="005C4DFD" w:rsidRPr="000E070C" w:rsidRDefault="005C4DFD" w:rsidP="005C4DFD">
            <w:pPr>
              <w:jc w:val="center"/>
              <w:rPr>
                <w:rFonts w:ascii="Times New Roman" w:hAnsi="Times New Roman" w:cs="Times New Roman"/>
                <w:sz w:val="24"/>
                <w:szCs w:val="24"/>
              </w:rPr>
            </w:pPr>
            <w:r w:rsidRPr="000E070C">
              <w:rPr>
                <w:rFonts w:ascii="Times New Roman" w:hAnsi="Times New Roman" w:cs="Times New Roman"/>
                <w:color w:val="000000"/>
              </w:rPr>
              <w:t>Būstų skaičius</w:t>
            </w:r>
          </w:p>
        </w:tc>
        <w:tc>
          <w:tcPr>
            <w:tcW w:w="2050" w:type="dxa"/>
          </w:tcPr>
          <w:p w14:paraId="66828ACC" w14:textId="77777777" w:rsidR="005C4DFD" w:rsidRPr="000E070C" w:rsidRDefault="005C4DFD" w:rsidP="001E38FC">
            <w:pPr>
              <w:jc w:val="center"/>
              <w:rPr>
                <w:rFonts w:ascii="Times New Roman" w:hAnsi="Times New Roman" w:cs="Times New Roman"/>
                <w:color w:val="000000"/>
              </w:rPr>
            </w:pPr>
            <w:r w:rsidRPr="000E070C">
              <w:rPr>
                <w:rFonts w:ascii="Times New Roman" w:hAnsi="Times New Roman" w:cs="Times New Roman"/>
                <w:color w:val="000000"/>
              </w:rPr>
              <w:t>953 būstai</w:t>
            </w:r>
          </w:p>
          <w:p w14:paraId="19242CFC" w14:textId="39139AC3" w:rsidR="005C4DFD" w:rsidRPr="000E070C" w:rsidRDefault="005C4DFD" w:rsidP="001E38FC">
            <w:pPr>
              <w:jc w:val="center"/>
              <w:rPr>
                <w:rFonts w:ascii="Times New Roman" w:eastAsia="Times New Roman" w:hAnsi="Times New Roman" w:cs="Times New Roman"/>
                <w:sz w:val="24"/>
                <w:szCs w:val="24"/>
              </w:rPr>
            </w:pPr>
            <w:r w:rsidRPr="000E070C">
              <w:rPr>
                <w:rFonts w:ascii="Times New Roman" w:hAnsi="Times New Roman" w:cs="Times New Roman"/>
                <w:color w:val="000000"/>
              </w:rPr>
              <w:t>(Sostinės regione 2029 m.)</w:t>
            </w:r>
          </w:p>
        </w:tc>
      </w:tr>
      <w:tr w:rsidR="005C4DFD" w:rsidRPr="000E070C" w14:paraId="5AB8A1CF" w14:textId="77777777" w:rsidTr="0061273A">
        <w:trPr>
          <w:gridAfter w:val="1"/>
          <w:wAfter w:w="15" w:type="dxa"/>
        </w:trPr>
        <w:tc>
          <w:tcPr>
            <w:tcW w:w="3397" w:type="dxa"/>
            <w:gridSpan w:val="2"/>
          </w:tcPr>
          <w:p w14:paraId="1EBBBBFD" w14:textId="4024FED6" w:rsidR="005C4DFD" w:rsidRPr="000E070C" w:rsidRDefault="005C4DFD" w:rsidP="005C4DFD">
            <w:pPr>
              <w:rPr>
                <w:rFonts w:ascii="Times New Roman" w:hAnsi="Times New Roman" w:cs="Times New Roman"/>
                <w:sz w:val="24"/>
                <w:szCs w:val="24"/>
              </w:rPr>
            </w:pPr>
            <w:r w:rsidRPr="000E070C">
              <w:rPr>
                <w:rFonts w:ascii="Times New Roman" w:hAnsi="Times New Roman" w:cs="Times New Roman"/>
                <w:color w:val="000000"/>
              </w:rPr>
              <w:t>Įmonės, turinčios plačiajuosčio ryšio prieigos prie itin didelio pralaidumo tinklo abonementą</w:t>
            </w:r>
          </w:p>
        </w:tc>
        <w:tc>
          <w:tcPr>
            <w:tcW w:w="2699" w:type="dxa"/>
          </w:tcPr>
          <w:p w14:paraId="665122F8" w14:textId="1B1BC219" w:rsidR="005C4DFD" w:rsidRPr="000E070C" w:rsidRDefault="005C4DFD" w:rsidP="005C4DFD">
            <w:pPr>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RCR54 (</w:t>
            </w:r>
            <w:r w:rsidRPr="000E070C">
              <w:rPr>
                <w:rFonts w:ascii="Times New Roman" w:eastAsia="Times New Roman" w:hAnsi="Times New Roman" w:cs="Times New Roman"/>
                <w:color w:val="000000"/>
                <w:shd w:val="clear" w:color="auto" w:fill="FFFFFF"/>
                <w:lang w:eastAsia="lt-LT"/>
              </w:rPr>
              <w:t>R.B.2054</w:t>
            </w:r>
            <w:r w:rsidRPr="000E070C">
              <w:rPr>
                <w:rFonts w:ascii="Times New Roman" w:eastAsia="Times New Roman" w:hAnsi="Times New Roman" w:cs="Times New Roman"/>
                <w:color w:val="000000"/>
                <w:shd w:val="clear" w:color="auto" w:fill="FFFFFF"/>
                <w:lang w:eastAsia="lt-LT"/>
              </w:rPr>
              <w:t>)</w:t>
            </w:r>
          </w:p>
          <w:p w14:paraId="51B76C05" w14:textId="77777777" w:rsidR="005C4DFD" w:rsidRPr="000E070C" w:rsidRDefault="005C4DFD" w:rsidP="005C4DFD">
            <w:pPr>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shd w:val="clear" w:color="auto" w:fill="FFFFFF"/>
                <w:lang w:eastAsia="lt-LT"/>
              </w:rPr>
              <w:t>(R-10-001-05-04-02-02)</w:t>
            </w:r>
          </w:p>
          <w:p w14:paraId="2327A424" w14:textId="77777777" w:rsidR="005C4DFD" w:rsidRPr="000E070C" w:rsidRDefault="005C4DFD" w:rsidP="005C4DFD">
            <w:pPr>
              <w:jc w:val="center"/>
              <w:rPr>
                <w:rFonts w:ascii="Times New Roman" w:hAnsi="Times New Roman" w:cs="Times New Roman"/>
                <w:sz w:val="24"/>
                <w:szCs w:val="24"/>
              </w:rPr>
            </w:pPr>
          </w:p>
        </w:tc>
        <w:tc>
          <w:tcPr>
            <w:tcW w:w="2319" w:type="dxa"/>
            <w:gridSpan w:val="2"/>
          </w:tcPr>
          <w:p w14:paraId="42D0BAA4" w14:textId="04B7D330" w:rsidR="005C4DFD" w:rsidRPr="000E070C" w:rsidRDefault="005C4DFD" w:rsidP="005C4DFD">
            <w:pPr>
              <w:jc w:val="center"/>
              <w:rPr>
                <w:rFonts w:ascii="Times New Roman" w:hAnsi="Times New Roman" w:cs="Times New Roman"/>
                <w:sz w:val="24"/>
                <w:szCs w:val="24"/>
              </w:rPr>
            </w:pPr>
            <w:r w:rsidRPr="000E070C">
              <w:rPr>
                <w:rFonts w:ascii="Times New Roman" w:hAnsi="Times New Roman" w:cs="Times New Roman"/>
                <w:color w:val="000000"/>
              </w:rPr>
              <w:t>Įmonių skaičius</w:t>
            </w:r>
          </w:p>
        </w:tc>
        <w:tc>
          <w:tcPr>
            <w:tcW w:w="2050" w:type="dxa"/>
          </w:tcPr>
          <w:p w14:paraId="1B2D83F9" w14:textId="77777777" w:rsidR="005C4DFD" w:rsidRPr="000E070C" w:rsidRDefault="005C4DFD" w:rsidP="001E38FC">
            <w:pPr>
              <w:jc w:val="center"/>
              <w:rPr>
                <w:rFonts w:ascii="Times New Roman" w:hAnsi="Times New Roman" w:cs="Times New Roman"/>
                <w:color w:val="000000"/>
              </w:rPr>
            </w:pPr>
            <w:r w:rsidRPr="000E070C">
              <w:rPr>
                <w:rFonts w:ascii="Times New Roman" w:hAnsi="Times New Roman" w:cs="Times New Roman"/>
                <w:color w:val="000000"/>
              </w:rPr>
              <w:t>105 įmonės</w:t>
            </w:r>
          </w:p>
          <w:p w14:paraId="5C94FCF1" w14:textId="3C2CAF64" w:rsidR="005C4DFD" w:rsidRPr="000E070C" w:rsidRDefault="005C4DFD" w:rsidP="001E38FC">
            <w:pPr>
              <w:jc w:val="center"/>
              <w:rPr>
                <w:rFonts w:ascii="Times New Roman" w:eastAsia="Times New Roman" w:hAnsi="Times New Roman" w:cs="Times New Roman"/>
                <w:sz w:val="24"/>
                <w:szCs w:val="24"/>
              </w:rPr>
            </w:pPr>
            <w:r w:rsidRPr="000E070C">
              <w:rPr>
                <w:rFonts w:ascii="Times New Roman" w:hAnsi="Times New Roman" w:cs="Times New Roman"/>
                <w:color w:val="000000"/>
              </w:rPr>
              <w:t>(Sostinės regione 2029 m.)</w:t>
            </w:r>
          </w:p>
        </w:tc>
      </w:tr>
      <w:tr w:rsidR="005C4DFD" w:rsidRPr="000E070C" w14:paraId="4D178EA3" w14:textId="77777777" w:rsidTr="0061273A">
        <w:trPr>
          <w:gridAfter w:val="1"/>
          <w:wAfter w:w="15" w:type="dxa"/>
        </w:trPr>
        <w:tc>
          <w:tcPr>
            <w:tcW w:w="3397" w:type="dxa"/>
            <w:gridSpan w:val="2"/>
          </w:tcPr>
          <w:p w14:paraId="7824707E" w14:textId="19515131" w:rsidR="005C4DFD" w:rsidRPr="000E070C" w:rsidRDefault="005C4DFD" w:rsidP="005C4DFD">
            <w:pPr>
              <w:rPr>
                <w:rFonts w:ascii="Times New Roman" w:hAnsi="Times New Roman" w:cs="Times New Roman"/>
                <w:sz w:val="24"/>
                <w:szCs w:val="24"/>
              </w:rPr>
            </w:pPr>
            <w:r w:rsidRPr="000E070C">
              <w:rPr>
                <w:rFonts w:ascii="Times New Roman" w:hAnsi="Times New Roman" w:cs="Times New Roman"/>
                <w:color w:val="000000"/>
              </w:rPr>
              <w:t>Papildomi būstai, turintys itin didelio pralaidumo plačiajuosčio ryšio prieigą</w:t>
            </w:r>
          </w:p>
        </w:tc>
        <w:tc>
          <w:tcPr>
            <w:tcW w:w="2699" w:type="dxa"/>
          </w:tcPr>
          <w:p w14:paraId="5FA491AD" w14:textId="77777777" w:rsidR="005C4DFD" w:rsidRPr="000E070C" w:rsidRDefault="005C4DFD" w:rsidP="005C4DFD">
            <w:pPr>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RC041 (</w:t>
            </w:r>
            <w:r w:rsidRPr="000E070C">
              <w:rPr>
                <w:rFonts w:ascii="Times New Roman" w:eastAsia="Times New Roman" w:hAnsi="Times New Roman" w:cs="Times New Roman"/>
                <w:color w:val="000000"/>
                <w:shd w:val="clear" w:color="auto" w:fill="FFFFFF"/>
                <w:lang w:eastAsia="lt-LT"/>
              </w:rPr>
              <w:t>P.B.2041)</w:t>
            </w:r>
          </w:p>
          <w:p w14:paraId="477581A0" w14:textId="2413B5BA" w:rsidR="005C4DFD" w:rsidRPr="000E070C" w:rsidRDefault="005C4DFD" w:rsidP="005C4DFD">
            <w:pPr>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shd w:val="clear" w:color="auto" w:fill="FFFFFF"/>
                <w:lang w:eastAsia="lt-LT"/>
              </w:rPr>
              <w:t>(P-10-001-05-04-02-0</w:t>
            </w:r>
            <w:r w:rsidR="009E41ED" w:rsidRPr="000E070C">
              <w:rPr>
                <w:rFonts w:ascii="Times New Roman" w:eastAsia="Times New Roman" w:hAnsi="Times New Roman" w:cs="Times New Roman"/>
                <w:color w:val="000000"/>
                <w:shd w:val="clear" w:color="auto" w:fill="FFFFFF"/>
                <w:lang w:eastAsia="lt-LT"/>
              </w:rPr>
              <w:t>1</w:t>
            </w:r>
            <w:r w:rsidRPr="000E070C">
              <w:rPr>
                <w:rFonts w:ascii="Times New Roman" w:eastAsia="Times New Roman" w:hAnsi="Times New Roman" w:cs="Times New Roman"/>
                <w:color w:val="000000"/>
                <w:shd w:val="clear" w:color="auto" w:fill="FFFFFF"/>
                <w:lang w:eastAsia="lt-LT"/>
              </w:rPr>
              <w:t>)</w:t>
            </w:r>
            <w:r w:rsidRPr="000E070C">
              <w:rPr>
                <w:rFonts w:ascii="Times New Roman" w:eastAsia="Times New Roman" w:hAnsi="Times New Roman" w:cs="Times New Roman"/>
                <w:color w:val="FFFFFF"/>
                <w:shd w:val="clear" w:color="auto" w:fill="FFFFFF"/>
                <w:lang w:eastAsia="lt-LT"/>
              </w:rPr>
              <w:t>6</w:t>
            </w:r>
          </w:p>
          <w:p w14:paraId="28FC7A00" w14:textId="77777777" w:rsidR="005C4DFD" w:rsidRPr="000E070C" w:rsidRDefault="005C4DFD" w:rsidP="005C4DFD">
            <w:pPr>
              <w:jc w:val="center"/>
              <w:rPr>
                <w:rFonts w:ascii="Times New Roman" w:hAnsi="Times New Roman" w:cs="Times New Roman"/>
                <w:sz w:val="24"/>
                <w:szCs w:val="24"/>
              </w:rPr>
            </w:pPr>
          </w:p>
        </w:tc>
        <w:tc>
          <w:tcPr>
            <w:tcW w:w="2319" w:type="dxa"/>
            <w:gridSpan w:val="2"/>
          </w:tcPr>
          <w:p w14:paraId="78E11EF3" w14:textId="01FAA08F" w:rsidR="005C4DFD" w:rsidRPr="000E070C" w:rsidRDefault="005C4DFD" w:rsidP="005C4DFD">
            <w:pPr>
              <w:jc w:val="center"/>
              <w:rPr>
                <w:rFonts w:ascii="Times New Roman" w:hAnsi="Times New Roman" w:cs="Times New Roman"/>
                <w:sz w:val="24"/>
                <w:szCs w:val="24"/>
              </w:rPr>
            </w:pPr>
            <w:r w:rsidRPr="000E070C">
              <w:rPr>
                <w:rFonts w:ascii="Times New Roman" w:hAnsi="Times New Roman" w:cs="Times New Roman"/>
                <w:color w:val="FFFFFF"/>
              </w:rPr>
              <w:t>a</w:t>
            </w:r>
            <w:r w:rsidRPr="000E070C">
              <w:rPr>
                <w:rFonts w:ascii="Times New Roman" w:hAnsi="Times New Roman" w:cs="Times New Roman"/>
                <w:color w:val="000000"/>
              </w:rPr>
              <w:t> Papildomų būstų skaičius</w:t>
            </w:r>
            <w:r w:rsidRPr="000E070C">
              <w:rPr>
                <w:rFonts w:ascii="Times New Roman" w:hAnsi="Times New Roman" w:cs="Times New Roman"/>
                <w:color w:val="FFFFFF"/>
              </w:rPr>
              <w:t> </w:t>
            </w:r>
          </w:p>
        </w:tc>
        <w:tc>
          <w:tcPr>
            <w:tcW w:w="2050" w:type="dxa"/>
          </w:tcPr>
          <w:p w14:paraId="06EE41BA" w14:textId="6B47518D" w:rsidR="005C4DFD" w:rsidRPr="000E070C" w:rsidRDefault="005C4DFD" w:rsidP="001E38FC">
            <w:pPr>
              <w:jc w:val="center"/>
              <w:rPr>
                <w:rFonts w:ascii="Times New Roman" w:hAnsi="Times New Roman" w:cs="Times New Roman"/>
                <w:color w:val="000000"/>
              </w:rPr>
            </w:pPr>
            <w:r w:rsidRPr="000E070C">
              <w:rPr>
                <w:rFonts w:ascii="Times New Roman" w:hAnsi="Times New Roman" w:cs="Times New Roman"/>
                <w:color w:val="000000"/>
              </w:rPr>
              <w:t>1 058 būstai</w:t>
            </w:r>
          </w:p>
          <w:p w14:paraId="6F6D3F05" w14:textId="7D5C43C0" w:rsidR="005C4DFD" w:rsidRPr="000E070C" w:rsidRDefault="005C4DFD" w:rsidP="001E38FC">
            <w:pPr>
              <w:jc w:val="center"/>
              <w:rPr>
                <w:rFonts w:ascii="Times New Roman" w:eastAsia="Times New Roman" w:hAnsi="Times New Roman" w:cs="Times New Roman"/>
                <w:sz w:val="24"/>
                <w:szCs w:val="24"/>
              </w:rPr>
            </w:pPr>
            <w:r w:rsidRPr="000E070C">
              <w:rPr>
                <w:rFonts w:ascii="Times New Roman" w:hAnsi="Times New Roman" w:cs="Times New Roman"/>
                <w:color w:val="000000"/>
              </w:rPr>
              <w:t>(Sostinės regione 2029 m.)</w:t>
            </w:r>
          </w:p>
        </w:tc>
      </w:tr>
      <w:tr w:rsidR="005C4DFD" w:rsidRPr="000E070C" w14:paraId="3C3E8A9B" w14:textId="77777777" w:rsidTr="0061273A">
        <w:trPr>
          <w:gridAfter w:val="1"/>
          <w:wAfter w:w="15" w:type="dxa"/>
        </w:trPr>
        <w:tc>
          <w:tcPr>
            <w:tcW w:w="3397" w:type="dxa"/>
            <w:gridSpan w:val="2"/>
          </w:tcPr>
          <w:p w14:paraId="44554D73" w14:textId="57A02303" w:rsidR="005C4DFD" w:rsidRPr="000E070C" w:rsidRDefault="005C4DFD" w:rsidP="005C4DFD">
            <w:pPr>
              <w:rPr>
                <w:rFonts w:ascii="Times New Roman" w:hAnsi="Times New Roman" w:cs="Times New Roman"/>
                <w:sz w:val="24"/>
                <w:szCs w:val="24"/>
              </w:rPr>
            </w:pPr>
            <w:r w:rsidRPr="000E070C">
              <w:rPr>
                <w:rFonts w:ascii="Times New Roman" w:hAnsi="Times New Roman" w:cs="Times New Roman"/>
                <w:color w:val="000000"/>
              </w:rPr>
              <w:t>Papildomos įmonės, turinčios itin didelio pralaidumo plačiajuosčio ryšio prieigą</w:t>
            </w:r>
          </w:p>
        </w:tc>
        <w:tc>
          <w:tcPr>
            <w:tcW w:w="2699" w:type="dxa"/>
          </w:tcPr>
          <w:p w14:paraId="356C07FA" w14:textId="232F68CE" w:rsidR="005C4DFD" w:rsidRPr="000E070C" w:rsidRDefault="005C4DFD" w:rsidP="005C4DFD">
            <w:pPr>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RC042 (P.B.204</w:t>
            </w:r>
            <w:r w:rsidR="009E41ED" w:rsidRPr="000E070C">
              <w:rPr>
                <w:rFonts w:ascii="Times New Roman" w:eastAsia="Times New Roman" w:hAnsi="Times New Roman" w:cs="Times New Roman"/>
                <w:color w:val="000000"/>
                <w:lang w:eastAsia="lt-LT"/>
              </w:rPr>
              <w:t>2</w:t>
            </w:r>
            <w:r w:rsidRPr="000E070C">
              <w:rPr>
                <w:rFonts w:ascii="Times New Roman" w:eastAsia="Times New Roman" w:hAnsi="Times New Roman" w:cs="Times New Roman"/>
                <w:color w:val="000000"/>
                <w:lang w:eastAsia="lt-LT"/>
              </w:rPr>
              <w:t>)</w:t>
            </w:r>
          </w:p>
          <w:p w14:paraId="0C7ACC27" w14:textId="2A2EFA03" w:rsidR="005C4DFD" w:rsidRPr="000E070C" w:rsidRDefault="005C4DFD" w:rsidP="005C4DFD">
            <w:pPr>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w:t>
            </w:r>
            <w:r w:rsidR="009E41ED" w:rsidRPr="000E070C">
              <w:rPr>
                <w:rFonts w:ascii="Times New Roman" w:eastAsia="Times New Roman" w:hAnsi="Times New Roman" w:cs="Times New Roman"/>
                <w:color w:val="000000"/>
                <w:lang w:eastAsia="lt-LT"/>
              </w:rPr>
              <w:t>P</w:t>
            </w:r>
            <w:r w:rsidRPr="000E070C">
              <w:rPr>
                <w:rFonts w:ascii="Times New Roman" w:eastAsia="Times New Roman" w:hAnsi="Times New Roman" w:cs="Times New Roman"/>
                <w:color w:val="000000"/>
                <w:lang w:eastAsia="lt-LT"/>
              </w:rPr>
              <w:t>-10-001-05-04-02-0</w:t>
            </w:r>
            <w:r w:rsidR="009E41ED" w:rsidRPr="000E070C">
              <w:rPr>
                <w:rFonts w:ascii="Times New Roman" w:eastAsia="Times New Roman" w:hAnsi="Times New Roman" w:cs="Times New Roman"/>
                <w:color w:val="000000"/>
                <w:lang w:eastAsia="lt-LT"/>
              </w:rPr>
              <w:t>2</w:t>
            </w:r>
            <w:r w:rsidRPr="000E070C">
              <w:rPr>
                <w:rFonts w:ascii="Times New Roman" w:eastAsia="Times New Roman" w:hAnsi="Times New Roman" w:cs="Times New Roman"/>
                <w:color w:val="000000"/>
                <w:lang w:eastAsia="lt-LT"/>
              </w:rPr>
              <w:t>)</w:t>
            </w:r>
          </w:p>
          <w:p w14:paraId="17891CA1" w14:textId="77777777" w:rsidR="005C4DFD" w:rsidRPr="000E070C" w:rsidRDefault="005C4DFD" w:rsidP="005C4DFD">
            <w:pPr>
              <w:jc w:val="center"/>
              <w:rPr>
                <w:rFonts w:ascii="Times New Roman" w:hAnsi="Times New Roman" w:cs="Times New Roman"/>
                <w:sz w:val="24"/>
                <w:szCs w:val="24"/>
              </w:rPr>
            </w:pPr>
          </w:p>
        </w:tc>
        <w:tc>
          <w:tcPr>
            <w:tcW w:w="2319" w:type="dxa"/>
            <w:gridSpan w:val="2"/>
          </w:tcPr>
          <w:p w14:paraId="021C1CE4" w14:textId="5DF6AED6" w:rsidR="005C4DFD" w:rsidRPr="000E070C" w:rsidRDefault="005C4DFD" w:rsidP="005C4DFD">
            <w:pPr>
              <w:jc w:val="center"/>
              <w:rPr>
                <w:rFonts w:ascii="Times New Roman" w:hAnsi="Times New Roman" w:cs="Times New Roman"/>
                <w:sz w:val="24"/>
                <w:szCs w:val="24"/>
              </w:rPr>
            </w:pPr>
            <w:r w:rsidRPr="000E070C">
              <w:rPr>
                <w:rFonts w:ascii="Times New Roman" w:hAnsi="Times New Roman" w:cs="Times New Roman"/>
                <w:color w:val="000000"/>
              </w:rPr>
              <w:t>Papildomų įmonių skaičius</w:t>
            </w:r>
          </w:p>
        </w:tc>
        <w:tc>
          <w:tcPr>
            <w:tcW w:w="2050" w:type="dxa"/>
          </w:tcPr>
          <w:p w14:paraId="5B9E2A32" w14:textId="77777777" w:rsidR="005C4DFD" w:rsidRPr="000E070C" w:rsidRDefault="005C4DFD" w:rsidP="001E38FC">
            <w:pPr>
              <w:jc w:val="center"/>
              <w:rPr>
                <w:rFonts w:ascii="Times New Roman" w:hAnsi="Times New Roman" w:cs="Times New Roman"/>
                <w:color w:val="000000"/>
              </w:rPr>
            </w:pPr>
            <w:r w:rsidRPr="000E070C">
              <w:rPr>
                <w:rFonts w:ascii="Times New Roman" w:hAnsi="Times New Roman" w:cs="Times New Roman"/>
                <w:color w:val="000000"/>
              </w:rPr>
              <w:t>117 įmonių</w:t>
            </w:r>
          </w:p>
          <w:p w14:paraId="0B8D067C" w14:textId="5DC5B3ED" w:rsidR="005C4DFD" w:rsidRPr="000E070C" w:rsidRDefault="005C4DFD" w:rsidP="001E38FC">
            <w:pPr>
              <w:jc w:val="center"/>
              <w:rPr>
                <w:rFonts w:ascii="Times New Roman" w:eastAsia="Times New Roman" w:hAnsi="Times New Roman" w:cs="Times New Roman"/>
                <w:sz w:val="24"/>
                <w:szCs w:val="24"/>
              </w:rPr>
            </w:pPr>
            <w:r w:rsidRPr="000E070C">
              <w:rPr>
                <w:rFonts w:ascii="Times New Roman" w:hAnsi="Times New Roman" w:cs="Times New Roman"/>
                <w:color w:val="000000"/>
              </w:rPr>
              <w:t>(Sostinės regione 2029 m.)</w:t>
            </w:r>
          </w:p>
        </w:tc>
      </w:tr>
      <w:tr w:rsidR="005C4DFD" w:rsidRPr="000E070C" w14:paraId="032DAF6D" w14:textId="77777777" w:rsidTr="00F373FE">
        <w:trPr>
          <w:gridAfter w:val="1"/>
          <w:wAfter w:w="15" w:type="dxa"/>
        </w:trPr>
        <w:tc>
          <w:tcPr>
            <w:tcW w:w="10465" w:type="dxa"/>
            <w:gridSpan w:val="6"/>
          </w:tcPr>
          <w:p w14:paraId="7FE4AF80" w14:textId="4469ED5C" w:rsidR="005C4DFD" w:rsidRPr="000E070C" w:rsidRDefault="005C4DFD" w:rsidP="005C4DFD">
            <w:pPr>
              <w:jc w:val="both"/>
              <w:rPr>
                <w:rFonts w:ascii="Times New Roman" w:eastAsia="Times New Roman" w:hAnsi="Times New Roman" w:cs="Times New Roman"/>
                <w:b/>
              </w:rPr>
            </w:pPr>
            <w:r w:rsidRPr="000E070C">
              <w:rPr>
                <w:rFonts w:ascii="Times New Roman" w:eastAsia="Times New Roman" w:hAnsi="Times New Roman" w:cs="Times New Roman"/>
                <w:b/>
              </w:rPr>
              <w:t>Veikloms finansuojamoms Ekonomikos gaivinimo ir atsparumo didinimo priemonės lėšomis</w:t>
            </w:r>
            <w:r w:rsidR="00220CFA" w:rsidRPr="000E070C">
              <w:rPr>
                <w:rFonts w:ascii="Times New Roman" w:eastAsia="Times New Roman" w:hAnsi="Times New Roman" w:cs="Times New Roman"/>
                <w:b/>
              </w:rPr>
              <w:t xml:space="preserve"> (</w:t>
            </w:r>
            <w:proofErr w:type="spellStart"/>
            <w:r w:rsidR="00220CFA" w:rsidRPr="000E070C">
              <w:rPr>
                <w:rFonts w:ascii="Times New Roman" w:eastAsia="Times New Roman" w:hAnsi="Times New Roman" w:cs="Times New Roman"/>
                <w:b/>
              </w:rPr>
              <w:t>poveiklės</w:t>
            </w:r>
            <w:proofErr w:type="spellEnd"/>
            <w:r w:rsidR="00220CFA" w:rsidRPr="000E070C">
              <w:rPr>
                <w:rFonts w:ascii="Times New Roman" w:eastAsia="Times New Roman" w:hAnsi="Times New Roman" w:cs="Times New Roman"/>
                <w:b/>
              </w:rPr>
              <w:t xml:space="preserve"> </w:t>
            </w:r>
            <w:r w:rsidR="00220CFA" w:rsidRPr="000E070C">
              <w:rPr>
                <w:rFonts w:ascii="Times New Roman" w:hAnsi="Times New Roman" w:cs="Times New Roman"/>
                <w:b/>
              </w:rPr>
              <w:t>3.2. Itin spartaus ryšio infrastruktūra</w:t>
            </w:r>
            <w:r w:rsidRPr="000E070C">
              <w:rPr>
                <w:rFonts w:ascii="Times New Roman" w:eastAsia="Times New Roman" w:hAnsi="Times New Roman" w:cs="Times New Roman"/>
                <w:b/>
              </w:rPr>
              <w:t>:</w:t>
            </w:r>
          </w:p>
        </w:tc>
      </w:tr>
      <w:tr w:rsidR="005C4DFD" w:rsidRPr="000E070C" w14:paraId="585604D6" w14:textId="77777777" w:rsidTr="0061273A">
        <w:trPr>
          <w:gridAfter w:val="1"/>
          <w:wAfter w:w="15" w:type="dxa"/>
        </w:trPr>
        <w:tc>
          <w:tcPr>
            <w:tcW w:w="3397" w:type="dxa"/>
            <w:gridSpan w:val="2"/>
          </w:tcPr>
          <w:p w14:paraId="7B21BA09" w14:textId="671F4DD1" w:rsidR="005C4DFD" w:rsidRPr="000E070C" w:rsidRDefault="005C4DFD" w:rsidP="005C4DFD">
            <w:pPr>
              <w:jc w:val="center"/>
              <w:rPr>
                <w:rFonts w:ascii="Times New Roman" w:hAnsi="Times New Roman" w:cs="Times New Roman"/>
                <w:sz w:val="24"/>
                <w:szCs w:val="24"/>
              </w:rPr>
            </w:pPr>
            <w:r w:rsidRPr="000E070C">
              <w:rPr>
                <w:rFonts w:ascii="Times New Roman" w:hAnsi="Times New Roman" w:cs="Times New Roman"/>
                <w:b/>
              </w:rPr>
              <w:t>Rodiklio pavadinimas</w:t>
            </w:r>
          </w:p>
        </w:tc>
        <w:tc>
          <w:tcPr>
            <w:tcW w:w="2699" w:type="dxa"/>
          </w:tcPr>
          <w:p w14:paraId="57EAF43D" w14:textId="36F94236" w:rsidR="005C4DFD" w:rsidRPr="000E070C" w:rsidRDefault="005C4DFD" w:rsidP="005C4DFD">
            <w:pPr>
              <w:jc w:val="center"/>
              <w:rPr>
                <w:rFonts w:ascii="Times New Roman" w:hAnsi="Times New Roman" w:cs="Times New Roman"/>
                <w:sz w:val="24"/>
                <w:szCs w:val="24"/>
              </w:rPr>
            </w:pPr>
            <w:r w:rsidRPr="000E070C">
              <w:rPr>
                <w:rFonts w:ascii="Times New Roman" w:hAnsi="Times New Roman" w:cs="Times New Roman"/>
                <w:b/>
                <w:bCs/>
              </w:rPr>
              <w:t>Rodiklio kodas</w:t>
            </w:r>
          </w:p>
        </w:tc>
        <w:tc>
          <w:tcPr>
            <w:tcW w:w="2319" w:type="dxa"/>
            <w:gridSpan w:val="2"/>
          </w:tcPr>
          <w:p w14:paraId="6BA8A37F" w14:textId="136DF20E" w:rsidR="005C4DFD" w:rsidRPr="000E070C" w:rsidRDefault="005C4DFD" w:rsidP="005C4DFD">
            <w:pPr>
              <w:jc w:val="center"/>
              <w:rPr>
                <w:rFonts w:ascii="Times New Roman" w:hAnsi="Times New Roman" w:cs="Times New Roman"/>
                <w:sz w:val="24"/>
                <w:szCs w:val="24"/>
              </w:rPr>
            </w:pPr>
            <w:r w:rsidRPr="000E070C">
              <w:rPr>
                <w:rFonts w:ascii="Times New Roman" w:hAnsi="Times New Roman" w:cs="Times New Roman"/>
                <w:b/>
                <w:bCs/>
              </w:rPr>
              <w:t>Matavimo vienetai</w:t>
            </w:r>
          </w:p>
        </w:tc>
        <w:tc>
          <w:tcPr>
            <w:tcW w:w="2050" w:type="dxa"/>
          </w:tcPr>
          <w:p w14:paraId="3F952916" w14:textId="7BEBADCB" w:rsidR="005C4DFD" w:rsidRPr="000E070C" w:rsidRDefault="005C4DFD" w:rsidP="005C4DFD">
            <w:pPr>
              <w:jc w:val="center"/>
              <w:rPr>
                <w:rFonts w:ascii="Times New Roman" w:eastAsia="Times New Roman" w:hAnsi="Times New Roman" w:cs="Times New Roman"/>
                <w:sz w:val="24"/>
                <w:szCs w:val="24"/>
              </w:rPr>
            </w:pPr>
            <w:r w:rsidRPr="000E070C">
              <w:rPr>
                <w:rFonts w:ascii="Times New Roman" w:hAnsi="Times New Roman" w:cs="Times New Roman"/>
                <w:b/>
                <w:bCs/>
              </w:rPr>
              <w:t>Siektina reikšmė</w:t>
            </w:r>
          </w:p>
        </w:tc>
      </w:tr>
      <w:tr w:rsidR="005C4DFD" w:rsidRPr="000E070C" w14:paraId="1512C972" w14:textId="77777777" w:rsidTr="0061273A">
        <w:trPr>
          <w:gridAfter w:val="1"/>
          <w:wAfter w:w="15" w:type="dxa"/>
        </w:trPr>
        <w:tc>
          <w:tcPr>
            <w:tcW w:w="3397" w:type="dxa"/>
            <w:gridSpan w:val="2"/>
          </w:tcPr>
          <w:p w14:paraId="77046965" w14:textId="4C50A8CD" w:rsidR="005C4DFD" w:rsidRPr="000E070C" w:rsidRDefault="005C4DFD" w:rsidP="005C4DFD">
            <w:pPr>
              <w:rPr>
                <w:rFonts w:ascii="Times New Roman" w:hAnsi="Times New Roman" w:cs="Times New Roman"/>
                <w:sz w:val="24"/>
                <w:szCs w:val="24"/>
              </w:rPr>
            </w:pPr>
            <w:proofErr w:type="spellStart"/>
            <w:r w:rsidRPr="000E070C">
              <w:rPr>
                <w:rFonts w:ascii="Times New Roman" w:hAnsi="Times New Roman" w:cs="Times New Roman"/>
                <w:color w:val="000000"/>
              </w:rPr>
              <w:t>Gigabitinis</w:t>
            </w:r>
            <w:proofErr w:type="spellEnd"/>
            <w:r w:rsidRPr="000E070C">
              <w:rPr>
                <w:rFonts w:ascii="Times New Roman" w:hAnsi="Times New Roman" w:cs="Times New Roman"/>
                <w:color w:val="000000"/>
              </w:rPr>
              <w:t xml:space="preserve"> junglumas užtikrintas privačioms ir viešosioms įmonėms, nevyriausybinėms ir vyriausybinėms organizacijoms ir savivaldybių institucijoms (socialinę ir ekonominę pažangą skatinantiems subjektams)*</w:t>
            </w:r>
          </w:p>
        </w:tc>
        <w:tc>
          <w:tcPr>
            <w:tcW w:w="2699" w:type="dxa"/>
          </w:tcPr>
          <w:p w14:paraId="4D689C69" w14:textId="368265BC" w:rsidR="005C4DFD" w:rsidRPr="000E070C" w:rsidRDefault="005C4DFD" w:rsidP="005C4DFD">
            <w:pPr>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shd w:val="clear" w:color="auto" w:fill="FFFFFF"/>
                <w:lang w:eastAsia="lt-LT"/>
              </w:rPr>
              <w:t>RRF88 (</w:t>
            </w:r>
            <w:r w:rsidRPr="000E070C">
              <w:rPr>
                <w:rFonts w:ascii="Times New Roman" w:eastAsia="Times New Roman" w:hAnsi="Times New Roman" w:cs="Times New Roman"/>
                <w:color w:val="000000"/>
                <w:shd w:val="clear" w:color="auto" w:fill="FFFFFF"/>
                <w:lang w:eastAsia="lt-LT"/>
              </w:rPr>
              <w:t>R.S.1088</w:t>
            </w:r>
            <w:r w:rsidRPr="000E070C">
              <w:rPr>
                <w:rFonts w:ascii="Times New Roman" w:eastAsia="Times New Roman" w:hAnsi="Times New Roman" w:cs="Times New Roman"/>
                <w:color w:val="000000"/>
                <w:shd w:val="clear" w:color="auto" w:fill="FFFFFF"/>
                <w:lang w:eastAsia="lt-LT"/>
              </w:rPr>
              <w:t>)</w:t>
            </w:r>
          </w:p>
          <w:p w14:paraId="41453D1D" w14:textId="77777777" w:rsidR="005C4DFD" w:rsidRPr="000E070C" w:rsidRDefault="005C4DFD" w:rsidP="005C4DFD">
            <w:pPr>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shd w:val="clear" w:color="auto" w:fill="FFFFFF"/>
                <w:lang w:eastAsia="lt-LT"/>
              </w:rPr>
              <w:t>(R-10-001-05-04-02-04) </w:t>
            </w:r>
          </w:p>
          <w:p w14:paraId="7F4C37DB" w14:textId="77777777" w:rsidR="005C4DFD" w:rsidRPr="000E070C" w:rsidRDefault="005C4DFD" w:rsidP="005C4DFD">
            <w:pPr>
              <w:jc w:val="center"/>
              <w:rPr>
                <w:rFonts w:ascii="Times New Roman" w:hAnsi="Times New Roman" w:cs="Times New Roman"/>
                <w:sz w:val="24"/>
                <w:szCs w:val="24"/>
              </w:rPr>
            </w:pPr>
          </w:p>
        </w:tc>
        <w:tc>
          <w:tcPr>
            <w:tcW w:w="2319" w:type="dxa"/>
            <w:gridSpan w:val="2"/>
          </w:tcPr>
          <w:p w14:paraId="2A07C99E" w14:textId="18465AA1" w:rsidR="005C4DFD" w:rsidRPr="000E070C" w:rsidRDefault="005C4DFD" w:rsidP="005C4DFD">
            <w:pPr>
              <w:jc w:val="center"/>
              <w:rPr>
                <w:rFonts w:ascii="Times New Roman" w:hAnsi="Times New Roman" w:cs="Times New Roman"/>
                <w:sz w:val="24"/>
                <w:szCs w:val="24"/>
              </w:rPr>
            </w:pPr>
            <w:r w:rsidRPr="000E070C">
              <w:rPr>
                <w:rFonts w:ascii="Times New Roman" w:hAnsi="Times New Roman" w:cs="Times New Roman"/>
                <w:color w:val="000000"/>
              </w:rPr>
              <w:t>Vnt.</w:t>
            </w:r>
          </w:p>
        </w:tc>
        <w:tc>
          <w:tcPr>
            <w:tcW w:w="2050" w:type="dxa"/>
          </w:tcPr>
          <w:p w14:paraId="07CE6C06" w14:textId="5E0F84D7" w:rsidR="005C4DFD" w:rsidRPr="000E070C" w:rsidRDefault="005C4DFD" w:rsidP="005C4DFD">
            <w:pPr>
              <w:jc w:val="center"/>
              <w:rPr>
                <w:rFonts w:ascii="Times New Roman" w:eastAsia="Times New Roman" w:hAnsi="Times New Roman" w:cs="Times New Roman"/>
                <w:sz w:val="24"/>
                <w:szCs w:val="24"/>
              </w:rPr>
            </w:pPr>
            <w:r w:rsidRPr="000E070C">
              <w:rPr>
                <w:rFonts w:ascii="Times New Roman" w:hAnsi="Times New Roman" w:cs="Times New Roman"/>
                <w:color w:val="000000"/>
              </w:rPr>
              <w:t>5 000 (2026 m.)</w:t>
            </w:r>
          </w:p>
        </w:tc>
      </w:tr>
      <w:tr w:rsidR="005C4DFD" w:rsidRPr="000E070C" w14:paraId="7BC687C8" w14:textId="77777777" w:rsidTr="0061273A">
        <w:trPr>
          <w:gridAfter w:val="1"/>
          <w:wAfter w:w="15" w:type="dxa"/>
        </w:trPr>
        <w:tc>
          <w:tcPr>
            <w:tcW w:w="3397" w:type="dxa"/>
            <w:gridSpan w:val="2"/>
          </w:tcPr>
          <w:p w14:paraId="0CC6D4C9" w14:textId="71C999A0" w:rsidR="005C4DFD" w:rsidRPr="000E070C" w:rsidRDefault="005C4DFD" w:rsidP="005C4DFD">
            <w:pPr>
              <w:rPr>
                <w:rFonts w:ascii="Times New Roman" w:hAnsi="Times New Roman" w:cs="Times New Roman"/>
                <w:sz w:val="24"/>
                <w:szCs w:val="24"/>
              </w:rPr>
            </w:pPr>
            <w:r w:rsidRPr="000E070C">
              <w:rPr>
                <w:rFonts w:ascii="Times New Roman" w:hAnsi="Times New Roman" w:cs="Times New Roman"/>
                <w:color w:val="000000"/>
              </w:rPr>
              <w:t xml:space="preserve">Sukurta </w:t>
            </w:r>
            <w:proofErr w:type="spellStart"/>
            <w:r w:rsidRPr="000E070C">
              <w:rPr>
                <w:rFonts w:ascii="Times New Roman" w:hAnsi="Times New Roman" w:cs="Times New Roman"/>
                <w:color w:val="000000"/>
              </w:rPr>
              <w:t>gigabit</w:t>
            </w:r>
            <w:r w:rsidR="0092215A" w:rsidRPr="000E070C">
              <w:rPr>
                <w:rFonts w:ascii="Times New Roman" w:hAnsi="Times New Roman" w:cs="Times New Roman"/>
                <w:color w:val="000000"/>
              </w:rPr>
              <w:t>in</w:t>
            </w:r>
            <w:r w:rsidRPr="000E070C">
              <w:rPr>
                <w:rFonts w:ascii="Times New Roman" w:hAnsi="Times New Roman" w:cs="Times New Roman"/>
                <w:color w:val="000000"/>
              </w:rPr>
              <w:t>ės</w:t>
            </w:r>
            <w:proofErr w:type="spellEnd"/>
            <w:r w:rsidRPr="000E070C">
              <w:rPr>
                <w:rFonts w:ascii="Times New Roman" w:hAnsi="Times New Roman" w:cs="Times New Roman"/>
                <w:color w:val="000000"/>
              </w:rPr>
              <w:t xml:space="preserve"> spartos infrastruktūra</w:t>
            </w:r>
          </w:p>
        </w:tc>
        <w:tc>
          <w:tcPr>
            <w:tcW w:w="2699" w:type="dxa"/>
          </w:tcPr>
          <w:p w14:paraId="7614E272" w14:textId="5E177B8B" w:rsidR="005C4DFD" w:rsidRPr="000E070C" w:rsidRDefault="005C4DFD" w:rsidP="005C4DFD">
            <w:pPr>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shd w:val="clear" w:color="auto" w:fill="FFFFFF"/>
                <w:lang w:eastAsia="lt-LT"/>
              </w:rPr>
              <w:t>RRF86 (P.S.1086)</w:t>
            </w:r>
          </w:p>
          <w:p w14:paraId="1A401E63" w14:textId="45EB7D68" w:rsidR="005C4DFD" w:rsidRPr="000E070C" w:rsidRDefault="005C4DFD" w:rsidP="005C4DFD">
            <w:pPr>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shd w:val="clear" w:color="auto" w:fill="FFFFFF"/>
                <w:lang w:eastAsia="lt-LT"/>
              </w:rPr>
              <w:t>(P-10-001-05-04-02-0</w:t>
            </w:r>
            <w:r w:rsidR="00EA0135" w:rsidRPr="000E070C">
              <w:rPr>
                <w:rFonts w:ascii="Times New Roman" w:eastAsia="Times New Roman" w:hAnsi="Times New Roman" w:cs="Times New Roman"/>
                <w:color w:val="000000"/>
                <w:shd w:val="clear" w:color="auto" w:fill="FFFFFF"/>
                <w:lang w:eastAsia="lt-LT"/>
              </w:rPr>
              <w:t>3</w:t>
            </w:r>
            <w:r w:rsidRPr="000E070C">
              <w:rPr>
                <w:rFonts w:ascii="Times New Roman" w:eastAsia="Times New Roman" w:hAnsi="Times New Roman" w:cs="Times New Roman"/>
                <w:color w:val="000000"/>
                <w:shd w:val="clear" w:color="auto" w:fill="FFFFFF"/>
                <w:lang w:eastAsia="lt-LT"/>
              </w:rPr>
              <w:t>)</w:t>
            </w:r>
          </w:p>
          <w:p w14:paraId="42DDE99A" w14:textId="77777777" w:rsidR="005C4DFD" w:rsidRPr="000E070C" w:rsidRDefault="005C4DFD" w:rsidP="005C4DFD">
            <w:pPr>
              <w:jc w:val="center"/>
              <w:rPr>
                <w:rFonts w:ascii="Times New Roman" w:hAnsi="Times New Roman" w:cs="Times New Roman"/>
                <w:sz w:val="24"/>
                <w:szCs w:val="24"/>
              </w:rPr>
            </w:pPr>
          </w:p>
        </w:tc>
        <w:tc>
          <w:tcPr>
            <w:tcW w:w="2319" w:type="dxa"/>
            <w:gridSpan w:val="2"/>
          </w:tcPr>
          <w:p w14:paraId="565796D4" w14:textId="28DA6FE4" w:rsidR="005C4DFD" w:rsidRPr="000E070C" w:rsidRDefault="005C4DFD" w:rsidP="005C4DFD">
            <w:pPr>
              <w:jc w:val="center"/>
              <w:rPr>
                <w:rFonts w:ascii="Times New Roman" w:hAnsi="Times New Roman" w:cs="Times New Roman"/>
                <w:sz w:val="24"/>
                <w:szCs w:val="24"/>
              </w:rPr>
            </w:pPr>
            <w:r w:rsidRPr="000E070C">
              <w:rPr>
                <w:rFonts w:ascii="Times New Roman" w:hAnsi="Times New Roman" w:cs="Times New Roman"/>
                <w:color w:val="000000"/>
              </w:rPr>
              <w:t>Vnt.</w:t>
            </w:r>
          </w:p>
        </w:tc>
        <w:tc>
          <w:tcPr>
            <w:tcW w:w="2050" w:type="dxa"/>
          </w:tcPr>
          <w:p w14:paraId="794233B4" w14:textId="5F0352F2" w:rsidR="005C4DFD" w:rsidRPr="000E070C" w:rsidRDefault="005C4DFD" w:rsidP="005C4DFD">
            <w:pPr>
              <w:jc w:val="center"/>
              <w:rPr>
                <w:rFonts w:ascii="Times New Roman" w:eastAsia="Times New Roman" w:hAnsi="Times New Roman" w:cs="Times New Roman"/>
                <w:sz w:val="24"/>
                <w:szCs w:val="24"/>
              </w:rPr>
            </w:pPr>
            <w:r w:rsidRPr="000E070C">
              <w:rPr>
                <w:rFonts w:ascii="Times New Roman" w:hAnsi="Times New Roman" w:cs="Times New Roman"/>
                <w:color w:val="000000"/>
              </w:rPr>
              <w:t>50** (2026 m.)</w:t>
            </w:r>
          </w:p>
        </w:tc>
      </w:tr>
      <w:tr w:rsidR="005C4DFD" w:rsidRPr="000E070C" w14:paraId="6A26E050" w14:textId="77777777" w:rsidTr="0061273A">
        <w:trPr>
          <w:gridAfter w:val="1"/>
          <w:wAfter w:w="15" w:type="dxa"/>
        </w:trPr>
        <w:tc>
          <w:tcPr>
            <w:tcW w:w="3397" w:type="dxa"/>
            <w:gridSpan w:val="2"/>
          </w:tcPr>
          <w:p w14:paraId="0A540C8E" w14:textId="0E295524" w:rsidR="005C4DFD" w:rsidRPr="000E070C" w:rsidRDefault="005C4DFD" w:rsidP="005C4DFD">
            <w:pPr>
              <w:rPr>
                <w:rFonts w:ascii="Times New Roman" w:hAnsi="Times New Roman" w:cs="Times New Roman"/>
                <w:sz w:val="24"/>
                <w:szCs w:val="24"/>
              </w:rPr>
            </w:pPr>
            <w:r w:rsidRPr="000E070C">
              <w:rPr>
                <w:rFonts w:ascii="Times New Roman" w:hAnsi="Times New Roman" w:cs="Times New Roman"/>
                <w:color w:val="000000"/>
              </w:rPr>
              <w:t xml:space="preserve">Sukurta </w:t>
            </w:r>
            <w:proofErr w:type="spellStart"/>
            <w:r w:rsidRPr="000E070C">
              <w:rPr>
                <w:rFonts w:ascii="Times New Roman" w:hAnsi="Times New Roman" w:cs="Times New Roman"/>
                <w:color w:val="000000"/>
              </w:rPr>
              <w:t>gigabit</w:t>
            </w:r>
            <w:r w:rsidR="0092215A" w:rsidRPr="000E070C">
              <w:rPr>
                <w:rFonts w:ascii="Times New Roman" w:hAnsi="Times New Roman" w:cs="Times New Roman"/>
                <w:color w:val="000000"/>
              </w:rPr>
              <w:t>in</w:t>
            </w:r>
            <w:r w:rsidRPr="000E070C">
              <w:rPr>
                <w:rFonts w:ascii="Times New Roman" w:hAnsi="Times New Roman" w:cs="Times New Roman"/>
                <w:color w:val="000000"/>
              </w:rPr>
              <w:t>ės</w:t>
            </w:r>
            <w:proofErr w:type="spellEnd"/>
            <w:r w:rsidRPr="000E070C">
              <w:rPr>
                <w:rFonts w:ascii="Times New Roman" w:hAnsi="Times New Roman" w:cs="Times New Roman"/>
                <w:color w:val="000000"/>
              </w:rPr>
              <w:t xml:space="preserve"> spartos infrastruktūra</w:t>
            </w:r>
          </w:p>
        </w:tc>
        <w:tc>
          <w:tcPr>
            <w:tcW w:w="2699" w:type="dxa"/>
          </w:tcPr>
          <w:p w14:paraId="036E9207" w14:textId="62B40DB5" w:rsidR="005C4DFD" w:rsidRPr="000E070C" w:rsidRDefault="005C4DFD" w:rsidP="005C4DFD">
            <w:pPr>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shd w:val="clear" w:color="auto" w:fill="FFFFFF"/>
                <w:lang w:eastAsia="lt-LT"/>
              </w:rPr>
              <w:t>RRF8</w:t>
            </w:r>
            <w:r w:rsidRPr="000E070C">
              <w:rPr>
                <w:rFonts w:ascii="Times New Roman" w:eastAsia="Times New Roman" w:hAnsi="Times New Roman" w:cs="Times New Roman"/>
                <w:b/>
                <w:bCs/>
                <w:caps/>
                <w:color w:val="000000"/>
                <w:lang w:eastAsia="lt-LT"/>
              </w:rPr>
              <w:t>7 (</w:t>
            </w:r>
            <w:r w:rsidRPr="000E070C">
              <w:rPr>
                <w:rFonts w:ascii="Times New Roman" w:eastAsia="Times New Roman" w:hAnsi="Times New Roman" w:cs="Times New Roman"/>
                <w:color w:val="000000"/>
                <w:shd w:val="clear" w:color="auto" w:fill="FFFFFF"/>
                <w:lang w:eastAsia="lt-LT"/>
              </w:rPr>
              <w:t>P.S</w:t>
            </w:r>
            <w:r w:rsidR="0092215A" w:rsidRPr="000E070C">
              <w:rPr>
                <w:rFonts w:ascii="Times New Roman" w:eastAsia="Times New Roman" w:hAnsi="Times New Roman" w:cs="Times New Roman"/>
                <w:color w:val="000000"/>
                <w:shd w:val="clear" w:color="auto" w:fill="FFFFFF"/>
                <w:lang w:eastAsia="lt-LT"/>
              </w:rPr>
              <w:t>.</w:t>
            </w:r>
            <w:r w:rsidRPr="000E070C">
              <w:rPr>
                <w:rFonts w:ascii="Times New Roman" w:eastAsia="Times New Roman" w:hAnsi="Times New Roman" w:cs="Times New Roman"/>
                <w:color w:val="000000"/>
                <w:shd w:val="clear" w:color="auto" w:fill="FFFFFF"/>
                <w:lang w:eastAsia="lt-LT"/>
              </w:rPr>
              <w:t>1087)</w:t>
            </w:r>
          </w:p>
          <w:p w14:paraId="43E4CD2A" w14:textId="307ECB78" w:rsidR="005C4DFD" w:rsidRPr="000E070C" w:rsidRDefault="005C4DFD" w:rsidP="005C4DFD">
            <w:pPr>
              <w:jc w:val="center"/>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shd w:val="clear" w:color="auto" w:fill="FFFFFF"/>
                <w:lang w:eastAsia="lt-LT"/>
              </w:rPr>
              <w:t>(P-10-001-05-04-02-0</w:t>
            </w:r>
            <w:r w:rsidR="00EA0135" w:rsidRPr="000E070C">
              <w:rPr>
                <w:rFonts w:ascii="Times New Roman" w:eastAsia="Times New Roman" w:hAnsi="Times New Roman" w:cs="Times New Roman"/>
                <w:color w:val="000000"/>
                <w:shd w:val="clear" w:color="auto" w:fill="FFFFFF"/>
                <w:lang w:eastAsia="lt-LT"/>
              </w:rPr>
              <w:t>4</w:t>
            </w:r>
            <w:r w:rsidRPr="000E070C">
              <w:rPr>
                <w:rFonts w:ascii="Times New Roman" w:eastAsia="Times New Roman" w:hAnsi="Times New Roman" w:cs="Times New Roman"/>
                <w:color w:val="000000"/>
                <w:shd w:val="clear" w:color="auto" w:fill="FFFFFF"/>
                <w:lang w:eastAsia="lt-LT"/>
              </w:rPr>
              <w:t>)</w:t>
            </w:r>
          </w:p>
          <w:p w14:paraId="557251AA" w14:textId="77777777" w:rsidR="005C4DFD" w:rsidRPr="000E070C" w:rsidRDefault="005C4DFD" w:rsidP="005C4DFD">
            <w:pPr>
              <w:jc w:val="center"/>
              <w:rPr>
                <w:rFonts w:ascii="Times New Roman" w:hAnsi="Times New Roman" w:cs="Times New Roman"/>
                <w:sz w:val="24"/>
                <w:szCs w:val="24"/>
              </w:rPr>
            </w:pPr>
          </w:p>
        </w:tc>
        <w:tc>
          <w:tcPr>
            <w:tcW w:w="2319" w:type="dxa"/>
            <w:gridSpan w:val="2"/>
          </w:tcPr>
          <w:p w14:paraId="1DB3DBCC" w14:textId="3B9FAE0F" w:rsidR="005C4DFD" w:rsidRPr="000E070C" w:rsidRDefault="005C4DFD" w:rsidP="005C4DFD">
            <w:pPr>
              <w:jc w:val="center"/>
              <w:rPr>
                <w:rFonts w:ascii="Times New Roman" w:hAnsi="Times New Roman" w:cs="Times New Roman"/>
                <w:sz w:val="24"/>
                <w:szCs w:val="24"/>
              </w:rPr>
            </w:pPr>
            <w:r w:rsidRPr="000E070C">
              <w:rPr>
                <w:rFonts w:ascii="Times New Roman" w:hAnsi="Times New Roman" w:cs="Times New Roman"/>
                <w:color w:val="000000"/>
              </w:rPr>
              <w:t>Km</w:t>
            </w:r>
          </w:p>
        </w:tc>
        <w:tc>
          <w:tcPr>
            <w:tcW w:w="2050" w:type="dxa"/>
          </w:tcPr>
          <w:p w14:paraId="1803F050" w14:textId="77E53B34" w:rsidR="005C4DFD" w:rsidRPr="000E070C" w:rsidRDefault="005C4DFD" w:rsidP="005C4DFD">
            <w:pPr>
              <w:jc w:val="center"/>
              <w:rPr>
                <w:rFonts w:ascii="Times New Roman" w:eastAsia="Times New Roman" w:hAnsi="Times New Roman" w:cs="Times New Roman"/>
                <w:sz w:val="24"/>
                <w:szCs w:val="24"/>
              </w:rPr>
            </w:pPr>
            <w:r w:rsidRPr="000E070C">
              <w:rPr>
                <w:rFonts w:ascii="Times New Roman" w:hAnsi="Times New Roman" w:cs="Times New Roman"/>
                <w:color w:val="000000"/>
              </w:rPr>
              <w:t>2 000 (2026 m.)</w:t>
            </w:r>
          </w:p>
        </w:tc>
      </w:tr>
      <w:tr w:rsidR="005C4DFD" w:rsidRPr="000E070C" w14:paraId="7F8AAC09" w14:textId="77777777" w:rsidTr="0061273A">
        <w:tc>
          <w:tcPr>
            <w:tcW w:w="766" w:type="dxa"/>
          </w:tcPr>
          <w:p w14:paraId="2A21420D" w14:textId="77777777" w:rsidR="005C4DFD" w:rsidRPr="000E070C" w:rsidRDefault="005C4DFD" w:rsidP="005C4DFD">
            <w:pPr>
              <w:pStyle w:val="Heading2"/>
              <w:spacing w:before="0"/>
              <w:ind w:left="0" w:firstLine="0"/>
              <w:rPr>
                <w:rFonts w:ascii="Times New Roman" w:hAnsi="Times New Roman" w:cs="Times New Roman"/>
                <w:color w:val="auto"/>
                <w:sz w:val="22"/>
                <w:szCs w:val="22"/>
              </w:rPr>
            </w:pPr>
          </w:p>
        </w:tc>
        <w:tc>
          <w:tcPr>
            <w:tcW w:w="9714" w:type="dxa"/>
            <w:gridSpan w:val="6"/>
          </w:tcPr>
          <w:p w14:paraId="58EFB8A0" w14:textId="3711184F" w:rsidR="005C4DFD" w:rsidRPr="000E070C" w:rsidRDefault="005C4DFD" w:rsidP="005C4DFD">
            <w:pPr>
              <w:jc w:val="both"/>
              <w:rPr>
                <w:rFonts w:ascii="Times New Roman" w:hAnsi="Times New Roman" w:cs="Times New Roman"/>
                <w:b/>
                <w:bCs/>
              </w:rPr>
            </w:pPr>
            <w:r w:rsidRPr="000E070C">
              <w:rPr>
                <w:rFonts w:ascii="Times New Roman" w:hAnsi="Times New Roman" w:cs="Times New Roman"/>
                <w:b/>
                <w:bCs/>
              </w:rPr>
              <w:t>Bendrieji reikalavimai</w:t>
            </w:r>
          </w:p>
        </w:tc>
      </w:tr>
      <w:tr w:rsidR="005C4DFD" w:rsidRPr="000E070C" w14:paraId="31C64C8C" w14:textId="77777777" w:rsidTr="0061273A">
        <w:tc>
          <w:tcPr>
            <w:tcW w:w="766" w:type="dxa"/>
            <w:vMerge w:val="restart"/>
          </w:tcPr>
          <w:p w14:paraId="31C64C8A" w14:textId="77777777" w:rsidR="005C4DFD" w:rsidRPr="000E070C" w:rsidRDefault="005C4DFD" w:rsidP="005C4DFD">
            <w:pPr>
              <w:pStyle w:val="Heading3"/>
              <w:spacing w:before="0"/>
              <w:ind w:left="0" w:firstLine="0"/>
              <w:rPr>
                <w:rFonts w:ascii="Times New Roman" w:hAnsi="Times New Roman" w:cs="Times New Roman"/>
                <w:color w:val="auto"/>
                <w:sz w:val="22"/>
                <w:szCs w:val="22"/>
              </w:rPr>
            </w:pPr>
          </w:p>
        </w:tc>
        <w:tc>
          <w:tcPr>
            <w:tcW w:w="9714" w:type="dxa"/>
            <w:gridSpan w:val="6"/>
          </w:tcPr>
          <w:p w14:paraId="31C64C8B" w14:textId="693A56C5" w:rsidR="005C4DFD" w:rsidRPr="000E070C" w:rsidRDefault="005C4DFD" w:rsidP="005C4DFD">
            <w:pPr>
              <w:jc w:val="both"/>
              <w:rPr>
                <w:rFonts w:ascii="Times New Roman" w:hAnsi="Times New Roman" w:cs="Times New Roman"/>
                <w:i/>
              </w:rPr>
            </w:pPr>
            <w:r w:rsidRPr="000E070C">
              <w:rPr>
                <w:rFonts w:ascii="Times New Roman" w:hAnsi="Times New Roman" w:cs="Times New Roman"/>
                <w:b/>
                <w:bCs/>
              </w:rPr>
              <w:t xml:space="preserve">Reikalavimai projektams </w:t>
            </w:r>
          </w:p>
        </w:tc>
      </w:tr>
      <w:tr w:rsidR="005C4DFD" w:rsidRPr="000E070C" w14:paraId="31C64C8F" w14:textId="77777777" w:rsidTr="0061273A">
        <w:tc>
          <w:tcPr>
            <w:tcW w:w="766" w:type="dxa"/>
            <w:vMerge/>
          </w:tcPr>
          <w:p w14:paraId="31C64C8D" w14:textId="77777777" w:rsidR="005C4DFD" w:rsidRPr="000E070C" w:rsidRDefault="005C4DFD" w:rsidP="005C4DFD">
            <w:pPr>
              <w:pStyle w:val="ListParagraph"/>
              <w:numPr>
                <w:ilvl w:val="0"/>
                <w:numId w:val="9"/>
              </w:numPr>
              <w:spacing w:after="120"/>
              <w:ind w:left="0" w:firstLine="0"/>
              <w:contextualSpacing w:val="0"/>
              <w:rPr>
                <w:rFonts w:ascii="Times New Roman" w:hAnsi="Times New Roman" w:cs="Times New Roman"/>
              </w:rPr>
            </w:pPr>
          </w:p>
        </w:tc>
        <w:tc>
          <w:tcPr>
            <w:tcW w:w="9714" w:type="dxa"/>
            <w:gridSpan w:val="6"/>
          </w:tcPr>
          <w:p w14:paraId="2627EF86" w14:textId="6C2BD00C"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1. Projektų atranka atliekama valstybės projektų planavimo būdu.</w:t>
            </w:r>
          </w:p>
          <w:p w14:paraId="651CBA2C" w14:textId="2893D4DF"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2. Galima projekto pareiškėja – viešoji įstaiga „Plačiajuostis internetas“ (toliau – Pareiškėjas). Projektas įgyvendinamas be partnerių.</w:t>
            </w:r>
          </w:p>
          <w:p w14:paraId="1A1F29AA" w14:textId="5E1ECA08"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lastRenderedPageBreak/>
              <w:t xml:space="preserve">3. Pagal </w:t>
            </w:r>
            <w:r w:rsidRPr="000E070C">
              <w:rPr>
                <w:rFonts w:ascii="Times New Roman" w:eastAsia="Times New Roman" w:hAnsi="Times New Roman" w:cs="Times New Roman"/>
                <w:lang w:eastAsia="lt-LT"/>
              </w:rPr>
              <w:t>PFSA</w:t>
            </w:r>
            <w:r w:rsidRPr="000E070C">
              <w:rPr>
                <w:rStyle w:val="FootnoteReference"/>
                <w:rFonts w:ascii="Times New Roman" w:eastAsia="Times New Roman" w:hAnsi="Times New Roman" w:cs="Times New Roman"/>
                <w:lang w:eastAsia="lt-LT"/>
              </w:rPr>
              <w:footnoteReference w:id="2"/>
            </w:r>
            <w:r w:rsidRPr="000E070C">
              <w:rPr>
                <w:rFonts w:ascii="Times New Roman" w:eastAsia="Times New Roman" w:hAnsi="Times New Roman" w:cs="Times New Roman"/>
                <w:lang w:eastAsia="lt-LT"/>
              </w:rPr>
              <w:t xml:space="preserve"> aprašą </w:t>
            </w:r>
            <w:r w:rsidRPr="000E070C">
              <w:rPr>
                <w:rFonts w:ascii="Times New Roman" w:eastAsia="Times New Roman" w:hAnsi="Times New Roman" w:cs="Times New Roman"/>
                <w:color w:val="000000"/>
                <w:lang w:eastAsia="lt-LT"/>
              </w:rPr>
              <w:t>finansuojamos veiklos:</w:t>
            </w:r>
          </w:p>
          <w:p w14:paraId="388E2604" w14:textId="6485D1C8"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3.1. naujų inžinerinių statinių ir įrenginių statyba (įrengimas), įskaitant šviesolaidinių kabelių įrengimą;</w:t>
            </w:r>
          </w:p>
          <w:p w14:paraId="40553754" w14:textId="3F330FD1"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3.2. aktyvios ir kitokios reikalingos įrangos įsigijimas:</w:t>
            </w:r>
          </w:p>
          <w:p w14:paraId="20385D1F" w14:textId="3BC4CD75"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3.2.1. pasyvinė tinklo įranga (tinklo tankinimo įranga, pasyvaus tinklo tankinimo komutatoriai);</w:t>
            </w:r>
          </w:p>
          <w:p w14:paraId="2D592C4E" w14:textId="4A246937"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 xml:space="preserve">3.2.2. aktyvinė tinklo įranga (komutavimo, </w:t>
            </w:r>
            <w:proofErr w:type="spellStart"/>
            <w:r w:rsidRPr="000E070C">
              <w:rPr>
                <w:rFonts w:ascii="Times New Roman" w:eastAsia="Times New Roman" w:hAnsi="Times New Roman" w:cs="Times New Roman"/>
                <w:color w:val="000000"/>
                <w:lang w:eastAsia="lt-LT"/>
              </w:rPr>
              <w:t>maršrutizavimo</w:t>
            </w:r>
            <w:proofErr w:type="spellEnd"/>
            <w:r w:rsidRPr="000E070C">
              <w:rPr>
                <w:rFonts w:ascii="Times New Roman" w:eastAsia="Times New Roman" w:hAnsi="Times New Roman" w:cs="Times New Roman"/>
                <w:color w:val="000000"/>
                <w:lang w:eastAsia="lt-LT"/>
              </w:rPr>
              <w:t>, tinklo valdymo, saugumo įranga).</w:t>
            </w:r>
          </w:p>
          <w:p w14:paraId="51056F19" w14:textId="5D394BA6"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 xml:space="preserve">4. Projekto veiklos, finansuojamos Investicijų programos lėšomis, gali būti įgyvendinamos iki 2029 m. gruodžio 31 d., o Projekto veiklos, finansuojamos EGADP lėšomis, gali būti įgyvendinamos iki 2026 m. </w:t>
            </w:r>
            <w:r w:rsidR="00493172" w:rsidRPr="000E070C">
              <w:rPr>
                <w:rFonts w:ascii="Times New Roman" w:eastAsia="Times New Roman" w:hAnsi="Times New Roman" w:cs="Times New Roman"/>
                <w:color w:val="000000"/>
                <w:lang w:eastAsia="lt-LT"/>
              </w:rPr>
              <w:t>gegužės</w:t>
            </w:r>
            <w:r w:rsidRPr="000E070C">
              <w:rPr>
                <w:rFonts w:ascii="Times New Roman" w:eastAsia="Times New Roman" w:hAnsi="Times New Roman" w:cs="Times New Roman"/>
                <w:color w:val="000000"/>
                <w:lang w:eastAsia="lt-LT"/>
              </w:rPr>
              <w:t xml:space="preserve"> 1 d. Dėl objektyvių priežasčių, kurių Pareiškėjas negalėjo numatyti paraiškos pateikimo ir vertinimo metu, projekto veiklų įgyvendinimo laikotarpis gali būti pratęstas Projektų taisyklių nustatyta tvarka, nepažeidžiant Projektų taisyklių 148.1 papunktyje nustatyto termino.</w:t>
            </w:r>
          </w:p>
          <w:p w14:paraId="5883E5DA" w14:textId="6C3C9E0B"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5. Projektas turi atitikti Projektų taisyklių 2 priede nurodytus bendruosius projektų atrankos kriterijus:</w:t>
            </w:r>
          </w:p>
          <w:p w14:paraId="5715B8E1" w14:textId="51DA3077"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5.1. projektu prisidedama prie Susisiekimo plėtros programos pažangos priemonės 10-001-05-04-02 „Skatinti pažangių elektroninių ryšių technologijų ir naujos kartos ryšio tinklų (įskaitant 5G ryšį) plėtrą“ Nacionalinio pažangos plano 5.4 uždavinio „Gerinti skaitmeninį junglumą ir didinti susisiekimo infrastruktūros panaudojimo efektyvumą bei sektoriaus kuriamą vertę“;</w:t>
            </w:r>
          </w:p>
          <w:p w14:paraId="77628406" w14:textId="7C802A7F"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5.2. projektu prisidedama prie Investicijų programos 7 specialiojo prioriteto „Gerinti skaitmeninį junglumą“  konkretaus uždavinio 7.1 „Skaitmeninis ryšys“;</w:t>
            </w:r>
          </w:p>
          <w:p w14:paraId="196FD6CA" w14:textId="14C5016D"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5.3. projektas atitinka Plėtros plano priedą „Lietuvos Respublikos itin spartaus plačiajuosčio ryšio plėtros 2021–2027 m. plano priemonių planas ir siekiami rodikliai“ (toliau – Plėtros plano priedas); laikoma, kad projektas atitinka šį kriterijų, jeigu projektas, jo veiklos ir projekto vykdytojas atitinka Plėtros plano priedo 1.1.1 ir 1.1.2 priemonėse projektui, projekto veikloms ir projekto vykdytojui nustatytus reikalavimus;</w:t>
            </w:r>
          </w:p>
          <w:p w14:paraId="728FB98E" w14:textId="588C286D"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5.4. projekto tikslai ir veiklos atitinka plano „Naujos kartos Lietuva“ 3 komponentą „Skaitmeninė transformacija ekonomikos augimui“.</w:t>
            </w:r>
          </w:p>
          <w:p w14:paraId="0ECE62F1" w14:textId="1B1BC4E7"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 xml:space="preserve">6. Projektu turi būti siekiama itin spartaus plačiajuosčio ryšio plėtros ir </w:t>
            </w:r>
            <w:proofErr w:type="spellStart"/>
            <w:r w:rsidRPr="000E070C">
              <w:rPr>
                <w:rFonts w:ascii="Times New Roman" w:eastAsia="Times New Roman" w:hAnsi="Times New Roman" w:cs="Times New Roman"/>
                <w:color w:val="000000"/>
                <w:lang w:eastAsia="lt-LT"/>
              </w:rPr>
              <w:t>gigabitinės</w:t>
            </w:r>
            <w:proofErr w:type="spellEnd"/>
            <w:r w:rsidRPr="000E070C">
              <w:rPr>
                <w:rFonts w:ascii="Times New Roman" w:eastAsia="Times New Roman" w:hAnsi="Times New Roman" w:cs="Times New Roman"/>
                <w:color w:val="000000"/>
                <w:lang w:eastAsia="lt-LT"/>
              </w:rPr>
              <w:t xml:space="preserve"> visuomenės kūrimo tikslų – užtikrinti labai pralaidžių elektroninių ryšių tinklų aprėptį ir </w:t>
            </w:r>
            <w:proofErr w:type="spellStart"/>
            <w:r w:rsidRPr="000E070C">
              <w:rPr>
                <w:rFonts w:ascii="Times New Roman" w:eastAsia="Times New Roman" w:hAnsi="Times New Roman" w:cs="Times New Roman"/>
                <w:color w:val="000000"/>
                <w:lang w:eastAsia="lt-LT"/>
              </w:rPr>
              <w:t>skverbtį</w:t>
            </w:r>
            <w:proofErr w:type="spellEnd"/>
            <w:r w:rsidRPr="000E070C">
              <w:rPr>
                <w:rFonts w:ascii="Times New Roman" w:eastAsia="Times New Roman" w:hAnsi="Times New Roman" w:cs="Times New Roman"/>
                <w:color w:val="000000"/>
                <w:lang w:eastAsia="lt-LT"/>
              </w:rPr>
              <w:t>, atitinkančias skaitmeninei veiklai imlių įmonių poreikius ir pritaikytas tolygiai 5G ryšio tinklų plėtrai.</w:t>
            </w:r>
          </w:p>
          <w:p w14:paraId="1EB66FD3" w14:textId="02C3B289"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7. Projektu, kuriuo įgyvendinamos PFSA aprašo 2.3 papunktyje nurodytos veiklos, turi būti prisidedama prie Lietuvos Respublikos teritorijos bendrajame plane, patvirtintame Lietuvos Respublikos Vyriausybės 2021 m. rugsėjo 29 d. nutarimu Nr. 789 „Dėl Lietuvos Respublikos teritorijos bendrojo plano patvirtinimo“, numatytų veiklų prioritetų, susijusių su elektroninių ryšių infrastruktūros plėtra, ir 339, 340 punktuose nurodytų sprendinių.</w:t>
            </w:r>
          </w:p>
          <w:p w14:paraId="57ECB4F0" w14:textId="7AC5EA02"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8. Projekto veiklos turi šalinti Susisiekimo plėtros programoje nustatytų problemų „Nepakankamai (netolygiai) išvystyta pažangių elektroninių ryšių technologijų infrastruktūra komerciškai nepatraukliose vietovėse“ bei „Lėtas naujos elektroninių ryšių infrastruktūros įrengimo procesas“ priežastis.</w:t>
            </w:r>
          </w:p>
          <w:p w14:paraId="2EE63960" w14:textId="1A5C7107"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9. Projektui parengtumo reikalavimai netaikomi.</w:t>
            </w:r>
          </w:p>
          <w:p w14:paraId="5133D7B7" w14:textId="4DCDB1A5"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10. Kartu su projekto įgyvendinimo planu (toliau – PĮP) viešajai įstaigai Centrinei projektų valdymo agentūrai (toliau – Administruojančioji institucija) turi būti pateikta:</w:t>
            </w:r>
          </w:p>
          <w:p w14:paraId="4CE75807" w14:textId="7B829CF0"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10.1. projekto investicijų projektas su investicijų skaičiuokle, parengtas vadovaujantis Investicijų projektų rengimo metodika, patvirtinta Administruojančiosios institucijos direktoriaus (dokumentas skelbiamas svetainėse </w:t>
            </w:r>
            <w:proofErr w:type="spellStart"/>
            <w:r w:rsidRPr="000E070C">
              <w:rPr>
                <w:rFonts w:ascii="Times New Roman" w:eastAsia="Times New Roman" w:hAnsi="Times New Roman" w:cs="Times New Roman"/>
                <w:i/>
                <w:iCs/>
                <w:color w:val="000000"/>
                <w:lang w:eastAsia="lt-LT"/>
              </w:rPr>
              <w:t>cpva.lt</w:t>
            </w:r>
            <w:proofErr w:type="spellEnd"/>
            <w:r w:rsidRPr="000E070C">
              <w:rPr>
                <w:rFonts w:ascii="Times New Roman" w:eastAsia="Times New Roman" w:hAnsi="Times New Roman" w:cs="Times New Roman"/>
                <w:color w:val="000000"/>
                <w:lang w:eastAsia="lt-LT"/>
              </w:rPr>
              <w:t> ir </w:t>
            </w:r>
            <w:proofErr w:type="spellStart"/>
            <w:r w:rsidRPr="000E070C">
              <w:rPr>
                <w:rFonts w:ascii="Times New Roman" w:eastAsia="Times New Roman" w:hAnsi="Times New Roman" w:cs="Times New Roman"/>
                <w:i/>
                <w:iCs/>
                <w:color w:val="000000"/>
                <w:lang w:eastAsia="lt-LT"/>
              </w:rPr>
              <w:t>esinvesticijos.lt</w:t>
            </w:r>
            <w:proofErr w:type="spellEnd"/>
            <w:r w:rsidRPr="000E070C">
              <w:rPr>
                <w:rFonts w:ascii="Times New Roman" w:eastAsia="Times New Roman" w:hAnsi="Times New Roman" w:cs="Times New Roman"/>
                <w:color w:val="000000"/>
                <w:lang w:eastAsia="lt-LT"/>
              </w:rPr>
              <w:t> (taikoma, kai investicijų suma, išskyrus (atėmus) jai tenkantį pirkimo ir (arba) importo pridėtinės vertės mokestį, viršija vieną milijoną eurų);</w:t>
            </w:r>
          </w:p>
          <w:p w14:paraId="6228E87F" w14:textId="304A1C3B"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10.2. užpildyta pažyma dėl projekto tinkamų ir netinkamų išlaidų detalizavimo, pateikta PFSA aprašo 2 priede.</w:t>
            </w:r>
          </w:p>
          <w:p w14:paraId="566C35D0" w14:textId="22702C5E"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11. Projektų, įgyvendinamų Investicijų programos lėšomis, veiklos turi būti vykdomos Lietuvos Respublikoje (vietovėse, kuriose šios infrastruktūros plėtros ir paslaugų teikimo negali užtikrinti rinkos dalyviai bei kurios atitinka Bendrojo reglamento 52 straipsnio 3 dalyje ir 52a straipsnio 3 dalyje nustatytus reikalavimus tikslinėms vietovėms, kuriose galima įrengti subsidijuojamą infrastruktūrą):</w:t>
            </w:r>
          </w:p>
          <w:p w14:paraId="10595910" w14:textId="26998E1F"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11.1. Sostinės regione (Vilniaus apskritis);</w:t>
            </w:r>
          </w:p>
          <w:p w14:paraId="4EBA6EE3" w14:textId="53536C6D"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11.2. Vidurio ir vakarų Lietuvos regione (visos apskritys, išskyrus Vilniaus apskritį).</w:t>
            </w:r>
          </w:p>
          <w:p w14:paraId="613CDD85" w14:textId="32464E6F"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12. Projektų, įgyvendinamų EGADP lėšomis, veiklos vykdomos Lietuvos Respublikoje, neskirstant į regionus.</w:t>
            </w:r>
          </w:p>
          <w:p w14:paraId="770B1619" w14:textId="45E1ADD7"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13. Priemonei „Skatinti pažangių elektroninių ryšių technologijų ir naujos kartos ryšio tinklų (įskaitant 5G ryšį) plėtrą“ įgyvendinti numatoma skirti:</w:t>
            </w:r>
          </w:p>
          <w:p w14:paraId="7F5BB4AA" w14:textId="555D75EA"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lastRenderedPageBreak/>
              <w:t>13.1. iki 25 000 000 (dvidešimt penkių milijonų) eurų Europos regioninės plėtros fondo (toliau – ERPF) lėšų, iš jų:</w:t>
            </w:r>
          </w:p>
          <w:p w14:paraId="7C2EDA0F" w14:textId="77777777"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1 169 901 (vieną milijoną vieną šimtą šešiasdešimt devynis tūkstančius devynis šimtus vieną) eurą Sostinės regionui;</w:t>
            </w:r>
          </w:p>
          <w:p w14:paraId="2C707ED7" w14:textId="77777777"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23 830 101 (dvidešimt tris milijonus aštuonis šimtus trisdešimt tūkstančių vieną šimtą vieną) eurą Vidurio ir vakarų Lietuvos regionui;</w:t>
            </w:r>
          </w:p>
          <w:p w14:paraId="72BECEA7" w14:textId="67FDE4DF"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13.2. iki 49 000 000 (keturiasdešimt devynių milijonų) eurų EGADP lėšų.</w:t>
            </w:r>
          </w:p>
          <w:p w14:paraId="1D0AC0A0" w14:textId="7F9A708E"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14. ERPF lėšomis finansuojamam projektui didžiausia galima finansuojamoji dalis sudaro 50 proc. visų tinkamų finansuoti projekto išlaidų Sostinės regionui bei 85 proc. Vidurio ir vakarų Lietuvos regionui; EGADP lėšomis finansuojamam projektui didžiausia galima finansuojamoji dalis sudaro 100 proc. visų tinkamų finansuoti projekto išlaidų.</w:t>
            </w:r>
          </w:p>
          <w:p w14:paraId="408C7997" w14:textId="3EED5FDF"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15. Projektu turi būti siekiama PFSA apraše nustatytų stebėsenos rodiklių, kurių skaičiavimo aprašai skelbiami Europos Sąjungos fondų investicijų interneto svetainėje </w:t>
            </w:r>
            <w:r w:rsidRPr="000E070C">
              <w:rPr>
                <w:rFonts w:ascii="Times New Roman" w:eastAsia="Times New Roman" w:hAnsi="Times New Roman" w:cs="Times New Roman"/>
                <w:i/>
                <w:iCs/>
                <w:color w:val="000000"/>
                <w:lang w:eastAsia="lt-LT"/>
              </w:rPr>
              <w:t>www.esinvesticijos.lt</w:t>
            </w:r>
            <w:r w:rsidRPr="000E070C">
              <w:rPr>
                <w:rFonts w:ascii="Times New Roman" w:eastAsia="Times New Roman" w:hAnsi="Times New Roman" w:cs="Times New Roman"/>
                <w:color w:val="000000"/>
                <w:lang w:eastAsia="lt-LT"/>
              </w:rPr>
              <w:t>.</w:t>
            </w:r>
          </w:p>
          <w:p w14:paraId="31C64C8E" w14:textId="193826E6" w:rsidR="005C4DFD" w:rsidRPr="000E070C" w:rsidRDefault="005C4DFD" w:rsidP="005C4DFD">
            <w:pPr>
              <w:jc w:val="both"/>
              <w:rPr>
                <w:rFonts w:ascii="Times New Roman" w:hAnsi="Times New Roman" w:cs="Times New Roman"/>
                <w:i/>
                <w:iCs/>
              </w:rPr>
            </w:pPr>
          </w:p>
        </w:tc>
      </w:tr>
      <w:tr w:rsidR="005C4DFD" w:rsidRPr="000E070C" w14:paraId="31C64C92" w14:textId="77777777" w:rsidTr="0061273A">
        <w:tc>
          <w:tcPr>
            <w:tcW w:w="766" w:type="dxa"/>
            <w:vMerge w:val="restart"/>
          </w:tcPr>
          <w:p w14:paraId="31C64C90" w14:textId="77777777" w:rsidR="005C4DFD" w:rsidRPr="000E070C" w:rsidRDefault="005C4DFD" w:rsidP="005C4DFD">
            <w:pPr>
              <w:pStyle w:val="Heading3"/>
              <w:spacing w:before="0"/>
              <w:ind w:left="0" w:firstLine="0"/>
              <w:rPr>
                <w:rFonts w:ascii="Times New Roman" w:hAnsi="Times New Roman" w:cs="Times New Roman"/>
                <w:color w:val="auto"/>
                <w:sz w:val="22"/>
                <w:szCs w:val="22"/>
              </w:rPr>
            </w:pPr>
          </w:p>
        </w:tc>
        <w:tc>
          <w:tcPr>
            <w:tcW w:w="9714" w:type="dxa"/>
            <w:gridSpan w:val="6"/>
          </w:tcPr>
          <w:p w14:paraId="31C64C91" w14:textId="3F99439F" w:rsidR="005C4DFD" w:rsidRPr="000E070C" w:rsidRDefault="005C4DFD" w:rsidP="005C4DFD">
            <w:pPr>
              <w:jc w:val="both"/>
              <w:rPr>
                <w:rFonts w:ascii="Times New Roman" w:hAnsi="Times New Roman" w:cs="Times New Roman"/>
                <w:i/>
                <w:iCs/>
              </w:rPr>
            </w:pPr>
            <w:r w:rsidRPr="000E070C">
              <w:rPr>
                <w:rFonts w:ascii="Times New Roman" w:hAnsi="Times New Roman" w:cs="Times New Roman"/>
                <w:b/>
              </w:rPr>
              <w:t xml:space="preserve">Horizontaliųjų principų ir atitinkamų Europos Sąjungos pagrindinių teisių chartijos nuostatų laikymosi reikalavimai </w:t>
            </w:r>
          </w:p>
        </w:tc>
      </w:tr>
      <w:tr w:rsidR="005C4DFD" w:rsidRPr="000E070C" w14:paraId="31C64C95" w14:textId="77777777" w:rsidTr="0061273A">
        <w:trPr>
          <w:trHeight w:val="464"/>
        </w:trPr>
        <w:tc>
          <w:tcPr>
            <w:tcW w:w="766" w:type="dxa"/>
            <w:vMerge/>
          </w:tcPr>
          <w:p w14:paraId="31C64C93" w14:textId="77777777" w:rsidR="005C4DFD" w:rsidRPr="000E070C" w:rsidRDefault="005C4DFD" w:rsidP="005C4DFD">
            <w:pPr>
              <w:pStyle w:val="Heading2"/>
              <w:spacing w:before="0"/>
              <w:ind w:left="0" w:firstLine="0"/>
              <w:rPr>
                <w:rFonts w:ascii="Times New Roman" w:hAnsi="Times New Roman" w:cs="Times New Roman"/>
                <w:color w:val="auto"/>
                <w:sz w:val="22"/>
                <w:szCs w:val="22"/>
              </w:rPr>
            </w:pPr>
          </w:p>
        </w:tc>
        <w:tc>
          <w:tcPr>
            <w:tcW w:w="9714" w:type="dxa"/>
            <w:gridSpan w:val="6"/>
          </w:tcPr>
          <w:p w14:paraId="118411F7" w14:textId="77777777"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Neturi būti numatyta projekto įgyvendinimo veiksmų, kurie turėtų neigiamą poveikį laikantis HP.</w:t>
            </w:r>
          </w:p>
          <w:p w14:paraId="12B1F046" w14:textId="6C87C4D3"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Projekto įgyvendinimo metu turi būti laikomasi klimato ir aplinkos apsaugos standartų, atsižvelgiant į Sutarties dėl Europos Sąjungos veikimo11 straipsnį, Jungtinių Tautų darnaus vystymosi tikslus, Jungtinių Tautų bendrosios klimato kaitos konvencijos Paryžiaus susitarimą. Jokia projekto veikla neturi būti daroma reikšmingos žalos nė vienam iš aplinkos apsaugos 6 tikslų, nurodytų 2020 m. birželio 18 d. Europos Parlamento ir Tarybos reglamento (ES) 2020/852 dėl sistemos tvariam investavimui palengvinti sukūrimo, kuriuo iš dalies keičiamas Reglamentas (ES) 2019/2088, 17 straipsnyje. Projekto atitikties reikšmingos žalos nedarymo HP vertinimo reikalavimai pateikiami PFSA aprašo 1 priede.</w:t>
            </w:r>
          </w:p>
          <w:p w14:paraId="35E5E114" w14:textId="549182C1"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 xml:space="preserve">Pagal PFSA aprašą finansuojamos veiklos </w:t>
            </w:r>
            <w:r w:rsidR="006C058E" w:rsidRPr="000E070C">
              <w:rPr>
                <w:rFonts w:ascii="Times New Roman" w:eastAsia="Times New Roman" w:hAnsi="Times New Roman" w:cs="Times New Roman"/>
                <w:color w:val="000000"/>
                <w:lang w:eastAsia="lt-LT"/>
              </w:rPr>
              <w:t xml:space="preserve">turi </w:t>
            </w:r>
            <w:r w:rsidRPr="000E070C">
              <w:rPr>
                <w:rFonts w:ascii="Times New Roman" w:eastAsia="Times New Roman" w:hAnsi="Times New Roman" w:cs="Times New Roman"/>
                <w:color w:val="000000"/>
                <w:lang w:eastAsia="lt-LT"/>
              </w:rPr>
              <w:t>nepažei</w:t>
            </w:r>
            <w:r w:rsidR="006C058E" w:rsidRPr="000E070C">
              <w:rPr>
                <w:rFonts w:ascii="Times New Roman" w:eastAsia="Times New Roman" w:hAnsi="Times New Roman" w:cs="Times New Roman"/>
                <w:color w:val="000000"/>
                <w:lang w:eastAsia="lt-LT"/>
              </w:rPr>
              <w:t>sti</w:t>
            </w:r>
            <w:r w:rsidRPr="000E070C">
              <w:rPr>
                <w:rFonts w:ascii="Times New Roman" w:eastAsia="Times New Roman" w:hAnsi="Times New Roman" w:cs="Times New Roman"/>
                <w:color w:val="000000"/>
                <w:lang w:eastAsia="lt-LT"/>
              </w:rPr>
              <w:t xml:space="preserve">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2F96D21B" w14:textId="58892167"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Įgyvendinant projekto veiklas negali būti pažeista Chartijoje įtvirtinta teisė į nuosavybę (žemę, kilnojamąjį turtą, materialųjį ir nematerialųjį turtą).</w:t>
            </w:r>
          </w:p>
          <w:p w14:paraId="31C64C94" w14:textId="420694B7" w:rsidR="005C4DFD" w:rsidRPr="000E070C" w:rsidRDefault="005C4DFD" w:rsidP="005C4DFD">
            <w:pPr>
              <w:jc w:val="both"/>
              <w:rPr>
                <w:rFonts w:ascii="Times New Roman" w:hAnsi="Times New Roman" w:cs="Times New Roman"/>
                <w:b/>
                <w:bCs/>
              </w:rPr>
            </w:pPr>
          </w:p>
        </w:tc>
      </w:tr>
      <w:tr w:rsidR="005C4DFD" w:rsidRPr="000E070C" w14:paraId="31C64C98" w14:textId="77777777" w:rsidTr="0061273A">
        <w:tc>
          <w:tcPr>
            <w:tcW w:w="766" w:type="dxa"/>
            <w:vMerge w:val="restart"/>
          </w:tcPr>
          <w:p w14:paraId="31C64C96" w14:textId="77777777" w:rsidR="005C4DFD" w:rsidRPr="000E070C" w:rsidRDefault="005C4DFD" w:rsidP="005C4DFD">
            <w:pPr>
              <w:pStyle w:val="Heading3"/>
              <w:spacing w:before="0"/>
              <w:ind w:left="0" w:firstLine="0"/>
              <w:rPr>
                <w:rFonts w:ascii="Times New Roman" w:hAnsi="Times New Roman" w:cs="Times New Roman"/>
                <w:color w:val="auto"/>
                <w:sz w:val="22"/>
                <w:szCs w:val="22"/>
              </w:rPr>
            </w:pPr>
          </w:p>
        </w:tc>
        <w:tc>
          <w:tcPr>
            <w:tcW w:w="9714" w:type="dxa"/>
            <w:gridSpan w:val="6"/>
          </w:tcPr>
          <w:p w14:paraId="31C64C97" w14:textId="77777777" w:rsidR="005C4DFD" w:rsidRPr="000E070C" w:rsidRDefault="005C4DFD" w:rsidP="005C4DFD">
            <w:pPr>
              <w:jc w:val="both"/>
              <w:rPr>
                <w:rFonts w:ascii="Times New Roman" w:hAnsi="Times New Roman" w:cs="Times New Roman"/>
                <w:i/>
              </w:rPr>
            </w:pPr>
            <w:r w:rsidRPr="000E070C">
              <w:rPr>
                <w:rFonts w:ascii="Times New Roman" w:hAnsi="Times New Roman" w:cs="Times New Roman"/>
                <w:b/>
                <w:bCs/>
              </w:rPr>
              <w:t>Reikalavimai įgyvendinus projektų veiklas</w:t>
            </w:r>
          </w:p>
        </w:tc>
      </w:tr>
      <w:tr w:rsidR="005C4DFD" w:rsidRPr="000E070C" w14:paraId="31C64C9B" w14:textId="77777777" w:rsidTr="0061273A">
        <w:trPr>
          <w:trHeight w:val="431"/>
        </w:trPr>
        <w:tc>
          <w:tcPr>
            <w:tcW w:w="766" w:type="dxa"/>
            <w:vMerge/>
          </w:tcPr>
          <w:p w14:paraId="31C64C99" w14:textId="77777777" w:rsidR="005C4DFD" w:rsidRPr="000E070C" w:rsidRDefault="005C4DFD" w:rsidP="005C4DFD">
            <w:pPr>
              <w:pStyle w:val="Heading2"/>
              <w:spacing w:before="0"/>
              <w:ind w:left="0" w:firstLine="0"/>
              <w:rPr>
                <w:rFonts w:ascii="Times New Roman" w:hAnsi="Times New Roman" w:cs="Times New Roman"/>
                <w:color w:val="auto"/>
                <w:sz w:val="22"/>
                <w:szCs w:val="22"/>
              </w:rPr>
            </w:pPr>
          </w:p>
        </w:tc>
        <w:tc>
          <w:tcPr>
            <w:tcW w:w="9714" w:type="dxa"/>
            <w:gridSpan w:val="6"/>
          </w:tcPr>
          <w:p w14:paraId="39FAC691" w14:textId="0BB3EC2C"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1. Po projekto finansavimo pabaigos penkerius metus turi būti užtikrintas investicijų tęstinumas Projektų taisyklių IV skyriaus 10 skirsnyje nustatyta tvarka.</w:t>
            </w:r>
          </w:p>
          <w:p w14:paraId="64A08DE7" w14:textId="033AA269" w:rsidR="005C4DFD" w:rsidRPr="000E070C" w:rsidRDefault="005C4DFD" w:rsidP="005C4DFD">
            <w:pPr>
              <w:jc w:val="both"/>
              <w:rPr>
                <w:rFonts w:ascii="Times New Roman" w:eastAsia="Times New Roman" w:hAnsi="Times New Roman" w:cs="Times New Roman"/>
                <w:color w:val="000000"/>
                <w:lang w:val="en-US" w:eastAsia="lt-LT"/>
              </w:rPr>
            </w:pPr>
            <w:r w:rsidRPr="000E070C">
              <w:rPr>
                <w:rFonts w:ascii="Times New Roman" w:eastAsia="Times New Roman" w:hAnsi="Times New Roman" w:cs="Times New Roman"/>
                <w:color w:val="000000"/>
                <w:lang w:eastAsia="lt-LT"/>
              </w:rPr>
              <w:t>2. Pareiškėjas projekto įgyvendinimo metu, taip pat po projektiniu laikotarpiu be Administruojančiosios institucijos sutikimo negali perleisti, parduoti, įkeisti turto ar kitokiu būdu suvaržyti intelektinių ar daiktinių teisių į turtą, kuriam įsigyti ar sukurti skiriamos projekto finansavimo lėšos.</w:t>
            </w:r>
          </w:p>
          <w:p w14:paraId="31C64C9A" w14:textId="364CC3A8" w:rsidR="005C4DFD" w:rsidRPr="000E070C" w:rsidRDefault="005C4DFD" w:rsidP="005C4DFD">
            <w:pPr>
              <w:jc w:val="both"/>
              <w:rPr>
                <w:rFonts w:ascii="Times New Roman" w:hAnsi="Times New Roman" w:cs="Times New Roman"/>
                <w:i/>
                <w:iCs/>
              </w:rPr>
            </w:pPr>
          </w:p>
        </w:tc>
      </w:tr>
      <w:tr w:rsidR="005C4DFD" w:rsidRPr="000E070C" w14:paraId="31C64C9F" w14:textId="77777777" w:rsidTr="0061273A">
        <w:tc>
          <w:tcPr>
            <w:tcW w:w="766" w:type="dxa"/>
            <w:vMerge w:val="restart"/>
          </w:tcPr>
          <w:p w14:paraId="31C64C9C" w14:textId="77777777" w:rsidR="005C4DFD" w:rsidRPr="000E070C" w:rsidRDefault="005C4DFD" w:rsidP="005C4DFD">
            <w:pPr>
              <w:pStyle w:val="Heading3"/>
              <w:spacing w:before="0"/>
              <w:ind w:left="0" w:firstLine="0"/>
              <w:rPr>
                <w:rFonts w:ascii="Times New Roman" w:hAnsi="Times New Roman" w:cs="Times New Roman"/>
                <w:color w:val="auto"/>
                <w:sz w:val="22"/>
                <w:szCs w:val="22"/>
              </w:rPr>
            </w:pPr>
          </w:p>
        </w:tc>
        <w:tc>
          <w:tcPr>
            <w:tcW w:w="9714" w:type="dxa"/>
            <w:gridSpan w:val="6"/>
          </w:tcPr>
          <w:p w14:paraId="31C64C9E" w14:textId="3FB113BA" w:rsidR="005C4DFD" w:rsidRPr="000E070C" w:rsidRDefault="005C4DFD" w:rsidP="005C4DFD">
            <w:pPr>
              <w:jc w:val="both"/>
              <w:rPr>
                <w:rFonts w:ascii="Times New Roman" w:hAnsi="Times New Roman" w:cs="Times New Roman"/>
                <w:i/>
                <w:iCs/>
              </w:rPr>
            </w:pPr>
            <w:r w:rsidRPr="000E070C">
              <w:rPr>
                <w:rFonts w:ascii="Times New Roman" w:hAnsi="Times New Roman" w:cs="Times New Roman"/>
                <w:b/>
              </w:rPr>
              <w:t xml:space="preserve">Projektų įgyvendinimo trukmė </w:t>
            </w:r>
          </w:p>
        </w:tc>
      </w:tr>
      <w:tr w:rsidR="005C4DFD" w:rsidRPr="000E070C" w14:paraId="104ADB7A" w14:textId="77777777" w:rsidTr="0061273A">
        <w:trPr>
          <w:trHeight w:val="725"/>
        </w:trPr>
        <w:tc>
          <w:tcPr>
            <w:tcW w:w="766" w:type="dxa"/>
            <w:vMerge/>
          </w:tcPr>
          <w:p w14:paraId="53B69355" w14:textId="77777777" w:rsidR="005C4DFD" w:rsidRPr="000E070C" w:rsidRDefault="005C4DFD" w:rsidP="005C4DFD">
            <w:pPr>
              <w:pStyle w:val="Heading3"/>
              <w:spacing w:before="0"/>
              <w:ind w:left="0" w:firstLine="0"/>
              <w:rPr>
                <w:rFonts w:ascii="Times New Roman" w:hAnsi="Times New Roman" w:cs="Times New Roman"/>
                <w:color w:val="auto"/>
                <w:sz w:val="22"/>
                <w:szCs w:val="22"/>
              </w:rPr>
            </w:pPr>
          </w:p>
        </w:tc>
        <w:tc>
          <w:tcPr>
            <w:tcW w:w="9714" w:type="dxa"/>
            <w:gridSpan w:val="6"/>
          </w:tcPr>
          <w:p w14:paraId="731F3BED" w14:textId="69CD119F" w:rsidR="005C4DFD" w:rsidRPr="000E070C" w:rsidRDefault="005C4DFD" w:rsidP="000A5A36">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 xml:space="preserve">Projekto veiklos, finansuojamos </w:t>
            </w:r>
            <w:r w:rsidR="006B4440" w:rsidRPr="000E070C">
              <w:rPr>
                <w:rFonts w:ascii="Times New Roman" w:eastAsia="Times New Roman" w:hAnsi="Times New Roman" w:cs="Times New Roman"/>
              </w:rPr>
              <w:t>2021-2027 m. Europos Sąjungos fondų investicijų programos lėšomis</w:t>
            </w:r>
            <w:r w:rsidRPr="000E070C">
              <w:rPr>
                <w:rFonts w:ascii="Times New Roman" w:eastAsia="Times New Roman" w:hAnsi="Times New Roman" w:cs="Times New Roman"/>
                <w:color w:val="000000"/>
                <w:lang w:eastAsia="lt-LT"/>
              </w:rPr>
              <w:t xml:space="preserve">, gali būti įgyvendinamos iki 2029 m. gruodžio 31 d., o Projekto veiklos, finansuojamos </w:t>
            </w:r>
            <w:r w:rsidR="000A5A36" w:rsidRPr="000E070C">
              <w:rPr>
                <w:rFonts w:ascii="Times New Roman" w:eastAsia="Times New Roman" w:hAnsi="Times New Roman" w:cs="Times New Roman"/>
                <w:color w:val="000000"/>
                <w:lang w:eastAsia="lt-LT"/>
              </w:rPr>
              <w:t xml:space="preserve"> Ekonomikos gaivinimo ir atsparumo didinimo priemonės lėšomis</w:t>
            </w:r>
            <w:r w:rsidRPr="000E070C">
              <w:rPr>
                <w:rFonts w:ascii="Times New Roman" w:eastAsia="Times New Roman" w:hAnsi="Times New Roman" w:cs="Times New Roman"/>
                <w:color w:val="000000"/>
                <w:lang w:eastAsia="lt-LT"/>
              </w:rPr>
              <w:t xml:space="preserve">, gali būti įgyvendinamos iki 2026 m. </w:t>
            </w:r>
            <w:r w:rsidR="00500B51" w:rsidRPr="000E070C">
              <w:rPr>
                <w:rFonts w:ascii="Times New Roman" w:eastAsia="Times New Roman" w:hAnsi="Times New Roman" w:cs="Times New Roman"/>
                <w:color w:val="000000"/>
                <w:lang w:eastAsia="lt-LT"/>
              </w:rPr>
              <w:t>birželio</w:t>
            </w:r>
            <w:r w:rsidRPr="000E070C">
              <w:rPr>
                <w:rFonts w:ascii="Times New Roman" w:eastAsia="Times New Roman" w:hAnsi="Times New Roman" w:cs="Times New Roman"/>
                <w:color w:val="000000"/>
                <w:lang w:eastAsia="lt-LT"/>
              </w:rPr>
              <w:t xml:space="preserve"> 1 d.</w:t>
            </w:r>
          </w:p>
        </w:tc>
      </w:tr>
      <w:tr w:rsidR="005C4DFD" w:rsidRPr="000E070C" w14:paraId="31C64CA7" w14:textId="77777777" w:rsidTr="0061273A">
        <w:trPr>
          <w:trHeight w:val="281"/>
        </w:trPr>
        <w:tc>
          <w:tcPr>
            <w:tcW w:w="766" w:type="dxa"/>
            <w:vMerge w:val="restart"/>
          </w:tcPr>
          <w:p w14:paraId="31C64CA4" w14:textId="77777777" w:rsidR="005C4DFD" w:rsidRPr="000E070C" w:rsidRDefault="005C4DFD" w:rsidP="005C4DFD">
            <w:pPr>
              <w:pStyle w:val="Heading3"/>
              <w:spacing w:before="0"/>
              <w:ind w:left="0" w:firstLine="0"/>
              <w:rPr>
                <w:rFonts w:ascii="Times New Roman" w:hAnsi="Times New Roman" w:cs="Times New Roman"/>
                <w:color w:val="auto"/>
                <w:sz w:val="22"/>
                <w:szCs w:val="22"/>
              </w:rPr>
            </w:pPr>
          </w:p>
        </w:tc>
        <w:tc>
          <w:tcPr>
            <w:tcW w:w="9714" w:type="dxa"/>
            <w:gridSpan w:val="6"/>
          </w:tcPr>
          <w:p w14:paraId="31C64CA6" w14:textId="6A8EF968" w:rsidR="005C4DFD" w:rsidRPr="000E070C" w:rsidRDefault="005C4DFD" w:rsidP="005C4DFD">
            <w:pPr>
              <w:spacing w:after="160" w:line="259" w:lineRule="auto"/>
              <w:jc w:val="both"/>
              <w:rPr>
                <w:rFonts w:ascii="Times New Roman" w:hAnsi="Times New Roman" w:cs="Times New Roman"/>
                <w:i/>
                <w:iCs/>
              </w:rPr>
            </w:pPr>
            <w:r w:rsidRPr="000E070C">
              <w:rPr>
                <w:rFonts w:ascii="Times New Roman" w:hAnsi="Times New Roman" w:cs="Times New Roman"/>
                <w:b/>
              </w:rPr>
              <w:t xml:space="preserve">Reikalavimai valstybės pagalbai </w:t>
            </w:r>
          </w:p>
        </w:tc>
      </w:tr>
      <w:tr w:rsidR="005C4DFD" w:rsidRPr="000E070C" w14:paraId="498677D9" w14:textId="77777777" w:rsidTr="0061273A">
        <w:trPr>
          <w:trHeight w:val="529"/>
        </w:trPr>
        <w:tc>
          <w:tcPr>
            <w:tcW w:w="766" w:type="dxa"/>
            <w:vMerge/>
          </w:tcPr>
          <w:p w14:paraId="3F662C1E" w14:textId="77777777" w:rsidR="005C4DFD" w:rsidRPr="000E070C" w:rsidRDefault="005C4DFD" w:rsidP="005C4DFD">
            <w:pPr>
              <w:pStyle w:val="Heading3"/>
              <w:spacing w:before="0"/>
              <w:ind w:left="0" w:firstLine="0"/>
              <w:rPr>
                <w:rFonts w:ascii="Times New Roman" w:hAnsi="Times New Roman" w:cs="Times New Roman"/>
                <w:color w:val="auto"/>
                <w:sz w:val="22"/>
                <w:szCs w:val="22"/>
              </w:rPr>
            </w:pPr>
          </w:p>
        </w:tc>
        <w:tc>
          <w:tcPr>
            <w:tcW w:w="9714" w:type="dxa"/>
            <w:gridSpan w:val="6"/>
          </w:tcPr>
          <w:p w14:paraId="2A0E26D8" w14:textId="013BDE25"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1. Projektui taikomi Bendrojo reglamento reikalavimai.</w:t>
            </w:r>
          </w:p>
          <w:p w14:paraId="7BF4E6D6" w14:textId="74F70581"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2. Investicijos bus vykdomos Bendrojo reglamento taikymo laikotarpiu, t. y. iki 2027 m. gruodžio 31 d. Tuo atveju, jei bus priimtas naujas reglamentas, pakeisiantis Bendrąjį reglamentą, arba šio reglamento galiojimas bus pratęstas, investicijų vykdymas pagal PFSA aprašą bus pratęstas.</w:t>
            </w:r>
          </w:p>
          <w:p w14:paraId="7D488CAF" w14:textId="308EFD41"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3. Išlaidų tinkamumo finansuoti ribojimai netaikomi.</w:t>
            </w:r>
          </w:p>
          <w:p w14:paraId="634A19F8" w14:textId="3E49B0A7"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lastRenderedPageBreak/>
              <w:t>4. Tinkamos finansuoti išlaidos yra visos fiksuotojo plačiajuosčio ryšio tinklo (įskaitant 5G ryšį) diegimo, valdymo ir eksploatavimo išlaidos.</w:t>
            </w:r>
          </w:p>
          <w:p w14:paraId="2CD33DCD" w14:textId="359D6085"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5. Valstybės pagalba projektui teikiama pagal Bendrojo reglamento 52 straipsnio 6 dalie b punktą ir 52 a straipsnio 7 dalies b punktą netaikant konkurencinės atrankos procedūros, pagalbos suma negali viršyti tinkamų finansuoti išlaidų ir investicijos veiklos pelno skirtumo. Veiklos pelnas iš tinkamų finansuoti išlaidų atskaitomas </w:t>
            </w:r>
            <w:proofErr w:type="spellStart"/>
            <w:r w:rsidRPr="000E070C">
              <w:rPr>
                <w:rFonts w:ascii="Times New Roman" w:eastAsia="Times New Roman" w:hAnsi="Times New Roman" w:cs="Times New Roman"/>
                <w:color w:val="000000"/>
                <w:lang w:eastAsia="lt-LT"/>
              </w:rPr>
              <w:t>ex</w:t>
            </w:r>
            <w:proofErr w:type="spellEnd"/>
            <w:r w:rsidRPr="000E070C">
              <w:rPr>
                <w:rFonts w:ascii="Times New Roman" w:eastAsia="Times New Roman" w:hAnsi="Times New Roman" w:cs="Times New Roman"/>
                <w:color w:val="000000"/>
                <w:lang w:eastAsia="lt-LT"/>
              </w:rPr>
              <w:t xml:space="preserve"> ante, remiantis pagrįstomis prognozėmis, ir patikrinamas </w:t>
            </w:r>
            <w:proofErr w:type="spellStart"/>
            <w:r w:rsidRPr="000E070C">
              <w:rPr>
                <w:rFonts w:ascii="Times New Roman" w:eastAsia="Times New Roman" w:hAnsi="Times New Roman" w:cs="Times New Roman"/>
                <w:color w:val="000000"/>
                <w:lang w:eastAsia="lt-LT"/>
              </w:rPr>
              <w:t>ex</w:t>
            </w:r>
            <w:proofErr w:type="spellEnd"/>
            <w:r w:rsidRPr="000E070C">
              <w:rPr>
                <w:rFonts w:ascii="Times New Roman" w:eastAsia="Times New Roman" w:hAnsi="Times New Roman" w:cs="Times New Roman"/>
                <w:color w:val="000000"/>
                <w:lang w:eastAsia="lt-LT"/>
              </w:rPr>
              <w:t xml:space="preserve"> </w:t>
            </w:r>
            <w:proofErr w:type="spellStart"/>
            <w:r w:rsidRPr="000E070C">
              <w:rPr>
                <w:rFonts w:ascii="Times New Roman" w:eastAsia="Times New Roman" w:hAnsi="Times New Roman" w:cs="Times New Roman"/>
                <w:color w:val="000000"/>
                <w:lang w:eastAsia="lt-LT"/>
              </w:rPr>
              <w:t>post</w:t>
            </w:r>
            <w:proofErr w:type="spellEnd"/>
            <w:r w:rsidRPr="000E070C">
              <w:rPr>
                <w:rFonts w:ascii="Times New Roman" w:eastAsia="Times New Roman" w:hAnsi="Times New Roman" w:cs="Times New Roman"/>
                <w:color w:val="000000"/>
                <w:lang w:eastAsia="lt-LT"/>
              </w:rPr>
              <w:t>, taikant lėšų susigrąžinimo mechanizmą.</w:t>
            </w:r>
          </w:p>
          <w:p w14:paraId="3EF69ADE" w14:textId="3C161876"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6. Tinkamos finansuoti šių alternatyvių rūšių investicijos:</w:t>
            </w:r>
          </w:p>
          <w:p w14:paraId="15A015BC" w14:textId="63AB23F9"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6.1. į fiksuotojo plačiajuosčio ryšio tinklo diegimą siekiant prijungti namų ūkius ir socialinę bei ekonominę pažangą skatinančius subjektus vietovėse, kuriose nėra tinklo, galinčio patikimai užtikrinti ne mažesnę kaip 100 Mbps atsisiuntimo (ribinę) spartą ar kuriose jis būtų patikimai suplanuotas įdiegti per trejus metus nuo planuojamos pagalbos priemonės paskelbimo arba per tą patį laikotarpį, kuriuo diegiamas subsidijuojamas tinklas ir kuris negali būti trumpesnis nei dveji metai; vietovės, kuriose yra bent vienas tinklas arba kuriose jis patikimai suplanuotas, galinčios patikimai užtikrinti ne mažesnę kaip 100 Mbps atsisiuntimo spartą, neįtraukiamos; remiamas tinklas turi užtikrinti bent dvigubai didesnę atsisiuntimo ir išsiuntimo spartą, palyginti su esamais arba patikimai suplanuotais tinklais, ir patikimai užtikrinti ne mažesnę kaip 300 Mbps atsisiuntimo ir 100 Mbps išsiuntimo (tikslinę) spartą;</w:t>
            </w:r>
          </w:p>
          <w:p w14:paraId="396E9408" w14:textId="2A747C3A"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 xml:space="preserve">6.2. į fiksuotojo plačiajuosčio ryšio tinklo diegimą siekiant prijungti tik socialinę ir ekonominę pažangą skatinančius subjektus vietovėse, kuriose yra tik vienas tinklas, galintis patikimai užtikrinti ne mažesnę kaip 100 Mbps, bet ne didesnę kaip 300 Mbps atsisiuntimo (ribinę) spartą, ar kuriose jis būtų patikimai suplanuotas įdiegti per trejus metus nuo planuojamos pagalbos priemonės paskelbimo arba per tą patį laikotarpį, kuriuo diegiamas subsidijuojamas tinklas ir kuris negali būti trumpesnis nei dveji metai; vietovės, kuriose yra bent vienas tinklas arba kuriose jis patikimai suplanuotas, galinčios patikimai užtikrinti ne mažesnę kaip 300 Mbps atsisiuntimo spartą, neįtraukiamos; vietovės, kuriose yra bent du tinklai arba kuriose jie patikimai suplanuoti, galinčios patikimai užtikrinti ne mažesnę kaip 100 Mbps atsisiuntimo spartą, taip pat neįtraukiamos; remiamas tinklas turi užtikrinti bent dvigubai didesnę atsisiuntimo ir išsiuntimo spartą, palyginti su esamais arba patikimai suplanuotais tinklais, ir patikimai užtikrinti ne mažesnę kaip 1 </w:t>
            </w:r>
            <w:proofErr w:type="spellStart"/>
            <w:r w:rsidRPr="000E070C">
              <w:rPr>
                <w:rFonts w:ascii="Times New Roman" w:eastAsia="Times New Roman" w:hAnsi="Times New Roman" w:cs="Times New Roman"/>
                <w:color w:val="000000"/>
                <w:lang w:eastAsia="lt-LT"/>
              </w:rPr>
              <w:t>Gbps</w:t>
            </w:r>
            <w:proofErr w:type="spellEnd"/>
            <w:r w:rsidRPr="000E070C">
              <w:rPr>
                <w:rFonts w:ascii="Times New Roman" w:eastAsia="Times New Roman" w:hAnsi="Times New Roman" w:cs="Times New Roman"/>
                <w:color w:val="000000"/>
                <w:lang w:eastAsia="lt-LT"/>
              </w:rPr>
              <w:t xml:space="preserve"> atsisiuntimo (tikslinę) spartą;</w:t>
            </w:r>
          </w:p>
          <w:p w14:paraId="6231BC5D" w14:textId="783EF6D6"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6.3. į 5G ryšio diegimą vietovėse, kuriose judriojo ryšio tinklai nebuvo įdiegti arba kuriose yra tik judriojo ryšio tinklai, kuriais gali būti palaikomas iki 3G judriojo ryšio paslaugų teikimas, ir kuriose nėra nei 4G, nei 5G judriojo ryšio tinklų arba nėra patikimai planuojama juos įdiegti per trejus metus nuo planuojamos pagalbos priemonės paskelbimo arba per tą patį laikotarpį, kuriuo diegiamas subsidijuojamas tinklas ir kuris negali būti trumpesnis nei dveji metai.</w:t>
            </w:r>
          </w:p>
          <w:p w14:paraId="2914243D" w14:textId="1BA49755"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7. PFSA aprašo 5.6 papunktyje  nurodytų alternatyvių investicijų tinkamumas finansuoti patikrinamas remiantis žemėlapiais ir rengiant viešas konsultacijas. Bendrojo reglamento 3 dalyje nurodytas žemėlapių ir viešų konsultacijų rengimas turi atitikti visus šiuos reikalavimus:</w:t>
            </w:r>
          </w:p>
          <w:p w14:paraId="04BEF395" w14:textId="1F22E064"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7.1. rengiant žemėlapius nurodomos geografinės tikslinės vietovės, kurioms numatoma taikyti viešosios intervencijos priemones, ir atsižvelgiama į visus esamus viešuosius ir privačiuosius tinklus, galinčius patikimai užtikrinti Bendrojo reglamento 3 dalyje nurodytą ribinę spartą, priklausomai nuo investicijų rūšies. Žemėlapiai rengiami:</w:t>
            </w:r>
          </w:p>
          <w:p w14:paraId="2C93502E" w14:textId="63ED2CE0"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7.1.1. tik fiksuotojo ryšio tinklams adresų lygmeniu pagal aprėpiamus objektus;</w:t>
            </w:r>
          </w:p>
          <w:p w14:paraId="2A77BF44" w14:textId="429E4E1C"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7.1.2. fiksuotosios belaidės prieigos tinklams adresų lygmeniu pagal aprėpiamus objektus arba ne didesnių kaip 100×100 metrų tinklelių pagrindu; 5.7.2. abiejų Bendrojo reglamento 5.5.1.1 ir 5.5.1.2 papunkčių atveju žemėlapiai visada tikrinami per viešas konsultacijas.</w:t>
            </w:r>
          </w:p>
          <w:p w14:paraId="4EF16347" w14:textId="556C9B57"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8. Viešos konsultacijos rengiamos atitinkamoje interneto svetainėje (taip pat nacionaliniu lygmeniu), skelbiamos planuojamos priemonės pagrindinės charakteristikos ir žemėlapyje nustatytų geografinių tikslinių vietovių sąrašas. Per viešas konsultacijas suinteresuotųjų šalių prašoma: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9498"/>
            </w:tblGrid>
            <w:tr w:rsidR="005C4DFD" w:rsidRPr="000E070C" w14:paraId="294E68B4" w14:textId="77777777" w:rsidTr="008A1016">
              <w:tc>
                <w:tcPr>
                  <w:tcW w:w="14493" w:type="dxa"/>
                  <w:shd w:val="clear" w:color="auto" w:fill="FFFFFF"/>
                  <w:hideMark/>
                </w:tcPr>
                <w:p w14:paraId="1D7A70E3" w14:textId="351C40D9" w:rsidR="005C4DFD" w:rsidRPr="000E070C" w:rsidRDefault="005C4DFD" w:rsidP="000E070C">
                  <w:pPr>
                    <w:framePr w:hSpace="180" w:wrap="around" w:vAnchor="text" w:hAnchor="text" w:xAlign="right" w:y="1"/>
                    <w:spacing w:after="0" w:line="240" w:lineRule="auto"/>
                    <w:suppressOverlap/>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8.1. pateikti pastabų dėl priemonės ir pagrįstos informacijos apie savo tinklus, galinčius patikimai užtikrinti Bendrojo reglamento 3 dalyje nurodytą ribinę spartą tikslinėje vietovėje;</w:t>
                  </w:r>
                </w:p>
                <w:p w14:paraId="7D4982FC" w14:textId="048E2376" w:rsidR="005C4DFD" w:rsidRPr="000E070C" w:rsidRDefault="005C4DFD" w:rsidP="000E070C">
                  <w:pPr>
                    <w:framePr w:hSpace="180" w:wrap="around" w:vAnchor="text" w:hAnchor="text" w:xAlign="right" w:y="1"/>
                    <w:spacing w:after="0" w:line="240" w:lineRule="auto"/>
                    <w:suppressOverlap/>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8.2. pateikti informaciją apie tikslinėje vietovėje esančius arba patikimai suplanuotus įdiegti tinklus per trejus metus nuo planuojamos pagalbos priemonės paskelbimo; jeigu pagalbos teikimas subsidijuojamai infrastruktūrai diegti užtrunka trumpiau arba ilgiau nei trejus metus, vertinant, ar diegtini ankstesniame sakinyje nurodyti tinklai yra patikimai suplanuoti, turi būti taikomas tas pats laikotarpis, kuris negali būti trumpesnis nei dveji metai.</w:t>
                  </w:r>
                </w:p>
                <w:p w14:paraId="08330B8A" w14:textId="1A61DCA6" w:rsidR="005C4DFD" w:rsidRPr="000E070C" w:rsidRDefault="005C4DFD" w:rsidP="000E070C">
                  <w:pPr>
                    <w:framePr w:hSpace="180" w:wrap="around" w:vAnchor="text" w:hAnchor="text" w:xAlign="right" w:y="1"/>
                    <w:spacing w:after="0" w:line="240" w:lineRule="auto"/>
                    <w:suppressOverlap/>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9. Viešos konsultacijos trunka mažiausiai trisdešimt dienų.</w:t>
                  </w:r>
                </w:p>
              </w:tc>
            </w:tr>
          </w:tbl>
          <w:p w14:paraId="40138460" w14:textId="282C7314"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10. Projektas turi apimti reikšmingas investicijas į pasyviąją infrastruktūrą, viršijančias nedideles investicijas, susijusias tik su aktyviųjų tinklo komponentų atnaujinimu. Pagal PFSA aprašą valstybės pagalba projektui teikiama taip:</w:t>
            </w:r>
          </w:p>
          <w:p w14:paraId="47CA3F8D" w14:textId="6E2193AA"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lastRenderedPageBreak/>
              <w:t>10.1. netaikant konkurencinės atrankos procedūros pagalba teikiama valdžios institucijai, kad ji tiesiogiai arba per vidaus subjektą diegtų ir valdytų fiksuotojo plačiajuosčio ryšio tinklą, atitinkamai valdžios institucija arba vidaus subjektas per subsidijuojamą tinklą teikia tik didmenines paslaugas;</w:t>
            </w:r>
          </w:p>
          <w:p w14:paraId="34F4D48C" w14:textId="1D022F52"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10.2. valdžios institucija užtikrina, kad tinklo veiklai naudojamų lėšų ir kitų turimų lėšų apskaita būtų atskirta;</w:t>
            </w:r>
          </w:p>
          <w:p w14:paraId="2F8ACDE9" w14:textId="1FC653FC"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10.3. bet kokia koncesija arba kitas patikėjimas trečiajai šaliai kurti arba eksploatuoti tinklą suteikiamas vykdant atvirą, skaidrią ir nediskriminacinę konkurencinės atrankos procedūrą, atitinkančią viešųjų pirkimų taisyklių principus ir technologinio neutralumo principą, ir nedarant poveikio taikytinoms viešųjų pirkimų taisyklėms, remiantis ekonomiškai naudingiausiu pasiūlymu.</w:t>
            </w:r>
          </w:p>
          <w:p w14:paraId="7B0A2F52" w14:textId="49552C73"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11. Valstybės pagalba sumuojama pagal Bendrojo reglamento 8 straipsnio nuostatas.</w:t>
            </w:r>
          </w:p>
          <w:p w14:paraId="50C64829" w14:textId="3546AF2D"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12. Valstybės pagalbos suteikimo kontrolė ir stebėsena vykdoma pagal Bendrojo reglamento 12 straipsnį.</w:t>
            </w:r>
          </w:p>
          <w:p w14:paraId="61CB31F9" w14:textId="6BF67ED1"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13. Patvirtinamieji dokumentai, reikalingi nustatyti, kad tenkinamos Bendrajame reglamente nustatytos sąlygos, turės būti saugomi dešimt metų nuo paskutinės valstybės pagalbos suteikimo pagal PFSA aprašą dienos.</w:t>
            </w:r>
          </w:p>
          <w:p w14:paraId="5A93D448" w14:textId="0BC5DCC9" w:rsidR="00E33F63" w:rsidRPr="000E070C" w:rsidRDefault="00E33F63"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 xml:space="preserve">14. Valstybės pagalbos teikėjas registruoja informaciją apie suteiktą valstybės pagalbą ir nereikšmingą (de </w:t>
            </w:r>
            <w:proofErr w:type="spellStart"/>
            <w:r w:rsidRPr="000E070C">
              <w:rPr>
                <w:rFonts w:ascii="Times New Roman" w:eastAsia="Times New Roman" w:hAnsi="Times New Roman" w:cs="Times New Roman"/>
                <w:color w:val="000000"/>
                <w:lang w:eastAsia="lt-LT"/>
              </w:rPr>
              <w:t>minimis</w:t>
            </w:r>
            <w:proofErr w:type="spellEnd"/>
            <w:r w:rsidRPr="000E070C">
              <w:rPr>
                <w:rFonts w:ascii="Times New Roman" w:eastAsia="Times New Roman" w:hAnsi="Times New Roman" w:cs="Times New Roman"/>
                <w:color w:val="000000"/>
                <w:lang w:eastAsia="lt-LT"/>
              </w:rPr>
              <w:t xml:space="preserve">) pagalbą Suteiktos valstybės pagalbos ir nereikšmingos (de </w:t>
            </w:r>
            <w:proofErr w:type="spellStart"/>
            <w:r w:rsidRPr="000E070C">
              <w:rPr>
                <w:rFonts w:ascii="Times New Roman" w:eastAsia="Times New Roman" w:hAnsi="Times New Roman" w:cs="Times New Roman"/>
                <w:color w:val="000000"/>
                <w:lang w:eastAsia="lt-LT"/>
              </w:rPr>
              <w:t>minimis</w:t>
            </w:r>
            <w:proofErr w:type="spellEnd"/>
            <w:r w:rsidRPr="000E070C">
              <w:rPr>
                <w:rFonts w:ascii="Times New Roman" w:eastAsia="Times New Roman" w:hAnsi="Times New Roman" w:cs="Times New Roman"/>
                <w:color w:val="000000"/>
                <w:lang w:eastAsia="lt-LT"/>
              </w:rPr>
              <w:t>) pagalbos registre.</w:t>
            </w:r>
          </w:p>
          <w:p w14:paraId="0E17FE61" w14:textId="44A5DCA3" w:rsidR="005C4DFD" w:rsidRPr="000E070C" w:rsidRDefault="005C4DFD" w:rsidP="005C4DFD">
            <w:pPr>
              <w:jc w:val="both"/>
              <w:rPr>
                <w:rFonts w:ascii="Times New Roman" w:eastAsia="Times New Roman" w:hAnsi="Times New Roman" w:cs="Times New Roman"/>
                <w:color w:val="000000"/>
                <w:lang w:eastAsia="lt-LT"/>
              </w:rPr>
            </w:pPr>
          </w:p>
        </w:tc>
      </w:tr>
      <w:tr w:rsidR="005C4DFD" w:rsidRPr="000E070C" w14:paraId="736F24E0" w14:textId="77777777" w:rsidTr="0061273A">
        <w:trPr>
          <w:trHeight w:val="423"/>
        </w:trPr>
        <w:tc>
          <w:tcPr>
            <w:tcW w:w="766" w:type="dxa"/>
            <w:vMerge w:val="restart"/>
          </w:tcPr>
          <w:p w14:paraId="0805D974" w14:textId="77777777" w:rsidR="005C4DFD" w:rsidRPr="000E070C" w:rsidRDefault="005C4DFD" w:rsidP="005C4DFD">
            <w:pPr>
              <w:pStyle w:val="Heading2"/>
              <w:spacing w:before="0"/>
              <w:ind w:left="0" w:firstLine="0"/>
              <w:rPr>
                <w:rFonts w:ascii="Times New Roman" w:hAnsi="Times New Roman" w:cs="Times New Roman"/>
                <w:color w:val="auto"/>
                <w:sz w:val="22"/>
                <w:szCs w:val="22"/>
              </w:rPr>
            </w:pPr>
          </w:p>
        </w:tc>
        <w:tc>
          <w:tcPr>
            <w:tcW w:w="9714" w:type="dxa"/>
            <w:gridSpan w:val="6"/>
          </w:tcPr>
          <w:p w14:paraId="6373FAF3" w14:textId="4A9B780D" w:rsidR="005C4DFD" w:rsidRPr="000E070C" w:rsidRDefault="005C4DFD" w:rsidP="005C4DFD">
            <w:pPr>
              <w:jc w:val="both"/>
              <w:rPr>
                <w:rFonts w:ascii="Times New Roman" w:hAnsi="Times New Roman" w:cs="Times New Roman"/>
                <w:b/>
              </w:rPr>
            </w:pPr>
            <w:r w:rsidRPr="000E070C">
              <w:rPr>
                <w:rFonts w:ascii="Times New Roman" w:hAnsi="Times New Roman" w:cs="Times New Roman"/>
                <w:b/>
              </w:rPr>
              <w:t>Projektų atrankos kriterijai</w:t>
            </w:r>
          </w:p>
        </w:tc>
      </w:tr>
      <w:tr w:rsidR="005C4DFD" w:rsidRPr="000E070C" w14:paraId="0327D8D8" w14:textId="77777777" w:rsidTr="0061273A">
        <w:trPr>
          <w:trHeight w:val="423"/>
        </w:trPr>
        <w:tc>
          <w:tcPr>
            <w:tcW w:w="766" w:type="dxa"/>
            <w:vMerge/>
          </w:tcPr>
          <w:p w14:paraId="5BA77AE0" w14:textId="77777777" w:rsidR="005C4DFD" w:rsidRPr="000E070C" w:rsidRDefault="005C4DFD" w:rsidP="005C4DFD">
            <w:pPr>
              <w:pStyle w:val="Heading2"/>
              <w:spacing w:before="0"/>
              <w:ind w:left="0" w:firstLine="0"/>
              <w:rPr>
                <w:rFonts w:ascii="Times New Roman" w:hAnsi="Times New Roman" w:cs="Times New Roman"/>
                <w:color w:val="auto"/>
                <w:sz w:val="22"/>
                <w:szCs w:val="22"/>
              </w:rPr>
            </w:pPr>
          </w:p>
        </w:tc>
        <w:tc>
          <w:tcPr>
            <w:tcW w:w="9714" w:type="dxa"/>
            <w:gridSpan w:val="6"/>
          </w:tcPr>
          <w:p w14:paraId="4321CFA6" w14:textId="7ED40886"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Specialieji ir prioritetiniai projektų atrankos kriterijai nėra nustatomi.</w:t>
            </w:r>
          </w:p>
        </w:tc>
      </w:tr>
      <w:tr w:rsidR="005C4DFD" w:rsidRPr="000E070C" w14:paraId="31C64CB8" w14:textId="77777777" w:rsidTr="0061273A">
        <w:trPr>
          <w:trHeight w:val="423"/>
        </w:trPr>
        <w:tc>
          <w:tcPr>
            <w:tcW w:w="766" w:type="dxa"/>
          </w:tcPr>
          <w:p w14:paraId="31C64CB4" w14:textId="77777777" w:rsidR="005C4DFD" w:rsidRPr="000E070C" w:rsidRDefault="005C4DFD" w:rsidP="005C4DFD">
            <w:pPr>
              <w:pStyle w:val="Heading2"/>
              <w:spacing w:before="0"/>
              <w:ind w:left="0" w:firstLine="0"/>
              <w:rPr>
                <w:rFonts w:ascii="Times New Roman" w:hAnsi="Times New Roman" w:cs="Times New Roman"/>
                <w:color w:val="auto"/>
                <w:sz w:val="22"/>
                <w:szCs w:val="22"/>
              </w:rPr>
            </w:pPr>
          </w:p>
        </w:tc>
        <w:tc>
          <w:tcPr>
            <w:tcW w:w="9714" w:type="dxa"/>
            <w:gridSpan w:val="6"/>
          </w:tcPr>
          <w:p w14:paraId="31C64CB7" w14:textId="3A0B9723" w:rsidR="005C4DFD" w:rsidRPr="000E070C" w:rsidRDefault="005C4DFD" w:rsidP="005C4DFD">
            <w:pPr>
              <w:jc w:val="both"/>
              <w:rPr>
                <w:rFonts w:ascii="Times New Roman" w:eastAsia="Times New Roman" w:hAnsi="Times New Roman" w:cs="Times New Roman"/>
                <w:i/>
                <w:iCs/>
              </w:rPr>
            </w:pPr>
            <w:r w:rsidRPr="000E070C">
              <w:rPr>
                <w:rFonts w:ascii="Times New Roman" w:hAnsi="Times New Roman" w:cs="Times New Roman"/>
                <w:b/>
              </w:rPr>
              <w:t>Projektų įgyvendinimo planų rengimo ir teikimo tvarka</w:t>
            </w:r>
          </w:p>
        </w:tc>
      </w:tr>
      <w:tr w:rsidR="005C4DFD" w:rsidRPr="000E070C" w14:paraId="31C64CC6" w14:textId="77777777" w:rsidTr="0061273A">
        <w:trPr>
          <w:gridAfter w:val="1"/>
          <w:wAfter w:w="15" w:type="dxa"/>
        </w:trPr>
        <w:tc>
          <w:tcPr>
            <w:tcW w:w="766" w:type="dxa"/>
          </w:tcPr>
          <w:p w14:paraId="31C64CC2" w14:textId="77777777" w:rsidR="005C4DFD" w:rsidRPr="000E070C" w:rsidRDefault="005C4DFD" w:rsidP="005C4DFD">
            <w:pPr>
              <w:pStyle w:val="Heading3"/>
              <w:spacing w:before="0"/>
              <w:ind w:left="0" w:firstLine="0"/>
              <w:rPr>
                <w:rFonts w:ascii="Times New Roman" w:hAnsi="Times New Roman" w:cs="Times New Roman"/>
                <w:color w:val="auto"/>
                <w:sz w:val="22"/>
                <w:szCs w:val="22"/>
              </w:rPr>
            </w:pPr>
          </w:p>
        </w:tc>
        <w:tc>
          <w:tcPr>
            <w:tcW w:w="2631" w:type="dxa"/>
          </w:tcPr>
          <w:p w14:paraId="31C64CC3" w14:textId="70BE7A26" w:rsidR="005C4DFD" w:rsidRPr="000E070C" w:rsidRDefault="005C4DFD" w:rsidP="005C4DFD">
            <w:pPr>
              <w:spacing w:after="120"/>
              <w:jc w:val="both"/>
              <w:rPr>
                <w:rFonts w:ascii="Times New Roman" w:hAnsi="Times New Roman" w:cs="Times New Roman"/>
                <w:b/>
              </w:rPr>
            </w:pPr>
            <w:r w:rsidRPr="000E070C">
              <w:rPr>
                <w:rFonts w:ascii="Times New Roman" w:hAnsi="Times New Roman" w:cs="Times New Roman"/>
                <w:b/>
              </w:rPr>
              <w:t>Teikimo tvarka:</w:t>
            </w:r>
          </w:p>
        </w:tc>
        <w:tc>
          <w:tcPr>
            <w:tcW w:w="7068" w:type="dxa"/>
            <w:gridSpan w:val="4"/>
          </w:tcPr>
          <w:p w14:paraId="0F09392C" w14:textId="159C2D3C"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PĮP turi būti parengtas pagal Projekto taisyklių 1 priedo formą.</w:t>
            </w:r>
          </w:p>
          <w:p w14:paraId="31C64CC5" w14:textId="64238EF9" w:rsidR="005C4DFD" w:rsidRPr="000E070C" w:rsidRDefault="005C4DFD" w:rsidP="005C4DFD">
            <w:pPr>
              <w:jc w:val="both"/>
              <w:rPr>
                <w:rFonts w:ascii="Times New Roman" w:hAnsi="Times New Roman" w:cs="Times New Roman"/>
                <w:i/>
                <w:color w:val="FF0000"/>
              </w:rPr>
            </w:pPr>
            <w:r w:rsidRPr="000E070C">
              <w:rPr>
                <w:rFonts w:ascii="Times New Roman" w:eastAsia="Times New Roman" w:hAnsi="Times New Roman" w:cs="Times New Roman"/>
                <w:color w:val="000000"/>
                <w:lang w:eastAsia="lt-LT"/>
              </w:rPr>
              <w:t xml:space="preserve">Parengtas PĮP (su visais privalomais priedais) pasirašomas kvalifikuotu elektroniniu parašu ir teikiamas el. paštu </w:t>
            </w:r>
            <w:hyperlink r:id="rId12" w:history="1">
              <w:r w:rsidRPr="000E070C">
                <w:rPr>
                  <w:rFonts w:ascii="Times New Roman" w:eastAsia="Times New Roman" w:hAnsi="Times New Roman" w:cs="Times New Roman"/>
                  <w:color w:val="000000"/>
                  <w:lang w:eastAsia="lt-LT"/>
                </w:rPr>
                <w:t>info@cpva.lt</w:t>
              </w:r>
            </w:hyperlink>
            <w:r w:rsidRPr="000E070C">
              <w:rPr>
                <w:rFonts w:ascii="Times New Roman" w:eastAsia="Times New Roman" w:hAnsi="Times New Roman" w:cs="Times New Roman"/>
                <w:color w:val="000000"/>
                <w:lang w:eastAsia="lt-LT"/>
              </w:rPr>
              <w:t>.</w:t>
            </w:r>
            <w:r w:rsidRPr="000E070C">
              <w:rPr>
                <w:rFonts w:ascii="Times New Roman" w:hAnsi="Times New Roman" w:cs="Times New Roman"/>
                <w:i/>
                <w:color w:val="FF0000"/>
              </w:rPr>
              <w:t xml:space="preserve"> </w:t>
            </w:r>
          </w:p>
        </w:tc>
      </w:tr>
      <w:tr w:rsidR="005C4DFD" w:rsidRPr="000E070C" w14:paraId="31C64CCF" w14:textId="77777777" w:rsidTr="0061273A">
        <w:trPr>
          <w:gridAfter w:val="1"/>
          <w:wAfter w:w="15" w:type="dxa"/>
        </w:trPr>
        <w:tc>
          <w:tcPr>
            <w:tcW w:w="766" w:type="dxa"/>
          </w:tcPr>
          <w:p w14:paraId="31C64CCC" w14:textId="77777777" w:rsidR="005C4DFD" w:rsidRPr="000E070C" w:rsidRDefault="005C4DFD" w:rsidP="005C4DFD">
            <w:pPr>
              <w:pStyle w:val="Heading3"/>
              <w:spacing w:before="0"/>
              <w:ind w:left="0" w:firstLine="0"/>
              <w:rPr>
                <w:rFonts w:ascii="Times New Roman" w:hAnsi="Times New Roman" w:cs="Times New Roman"/>
                <w:sz w:val="22"/>
                <w:szCs w:val="22"/>
              </w:rPr>
            </w:pPr>
          </w:p>
        </w:tc>
        <w:tc>
          <w:tcPr>
            <w:tcW w:w="2631" w:type="dxa"/>
          </w:tcPr>
          <w:p w14:paraId="31C64CCD" w14:textId="21B1DC0C" w:rsidR="005C4DFD" w:rsidRPr="000E070C" w:rsidRDefault="005C4DFD" w:rsidP="005C4DFD">
            <w:pPr>
              <w:spacing w:after="120"/>
              <w:jc w:val="both"/>
              <w:rPr>
                <w:rFonts w:ascii="Times New Roman" w:hAnsi="Times New Roman" w:cs="Times New Roman"/>
                <w:b/>
              </w:rPr>
            </w:pPr>
            <w:r w:rsidRPr="000E070C">
              <w:rPr>
                <w:rFonts w:ascii="Times New Roman" w:hAnsi="Times New Roman" w:cs="Times New Roman"/>
                <w:b/>
              </w:rPr>
              <w:t>Kartu su PĮP turi būti pateikta:</w:t>
            </w:r>
          </w:p>
        </w:tc>
        <w:tc>
          <w:tcPr>
            <w:tcW w:w="7068" w:type="dxa"/>
            <w:gridSpan w:val="4"/>
          </w:tcPr>
          <w:p w14:paraId="5329422B" w14:textId="5C666E00"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1. Įgaliojimas pasirašyti projekto įgyvendinimo planą, jei jį pasirašo ne pareiškėjo įstaigos vadovas;</w:t>
            </w:r>
          </w:p>
          <w:p w14:paraId="70DC3E6A" w14:textId="77950039" w:rsidR="005C4DFD" w:rsidRPr="000E070C" w:rsidRDefault="005C4DFD" w:rsidP="005C4DFD">
            <w:pPr>
              <w:tabs>
                <w:tab w:val="left" w:pos="45"/>
              </w:tabs>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val="en-US" w:eastAsia="lt-LT"/>
              </w:rPr>
              <w:t xml:space="preserve">2. </w:t>
            </w:r>
            <w:r w:rsidRPr="000E070C">
              <w:rPr>
                <w:rFonts w:ascii="Times New Roman" w:eastAsia="Times New Roman" w:hAnsi="Times New Roman" w:cs="Times New Roman"/>
                <w:color w:val="000000"/>
                <w:lang w:eastAsia="lt-LT"/>
              </w:rPr>
              <w:t>Projekto partnerio (-</w:t>
            </w:r>
            <w:proofErr w:type="spellStart"/>
            <w:r w:rsidRPr="000E070C">
              <w:rPr>
                <w:rFonts w:ascii="Times New Roman" w:eastAsia="Times New Roman" w:hAnsi="Times New Roman" w:cs="Times New Roman"/>
                <w:color w:val="000000"/>
                <w:lang w:eastAsia="lt-LT"/>
              </w:rPr>
              <w:t>ių</w:t>
            </w:r>
            <w:proofErr w:type="spellEnd"/>
            <w:r w:rsidRPr="000E070C">
              <w:rPr>
                <w:rFonts w:ascii="Times New Roman" w:eastAsia="Times New Roman" w:hAnsi="Times New Roman" w:cs="Times New Roman"/>
                <w:color w:val="000000"/>
                <w:lang w:eastAsia="lt-LT"/>
              </w:rPr>
              <w:t>) pasirašyta</w:t>
            </w:r>
            <w:r w:rsidR="008047D6" w:rsidRPr="000E070C">
              <w:rPr>
                <w:rFonts w:ascii="Times New Roman" w:eastAsia="Times New Roman" w:hAnsi="Times New Roman" w:cs="Times New Roman"/>
                <w:color w:val="000000"/>
                <w:lang w:eastAsia="lt-LT"/>
              </w:rPr>
              <w:t xml:space="preserve"> (-</w:t>
            </w:r>
            <w:proofErr w:type="spellStart"/>
            <w:r w:rsidR="008047D6" w:rsidRPr="000E070C">
              <w:rPr>
                <w:rFonts w:ascii="Times New Roman" w:eastAsia="Times New Roman" w:hAnsi="Times New Roman" w:cs="Times New Roman"/>
                <w:color w:val="000000"/>
                <w:lang w:eastAsia="lt-LT"/>
              </w:rPr>
              <w:t>os</w:t>
            </w:r>
            <w:proofErr w:type="spellEnd"/>
            <w:r w:rsidR="008047D6" w:rsidRPr="000E070C">
              <w:rPr>
                <w:rFonts w:ascii="Times New Roman" w:eastAsia="Times New Roman" w:hAnsi="Times New Roman" w:cs="Times New Roman"/>
                <w:color w:val="000000"/>
                <w:lang w:eastAsia="lt-LT"/>
              </w:rPr>
              <w:t>) deklaracija (-</w:t>
            </w:r>
            <w:proofErr w:type="spellStart"/>
            <w:r w:rsidR="008047D6" w:rsidRPr="000E070C">
              <w:rPr>
                <w:rFonts w:ascii="Times New Roman" w:eastAsia="Times New Roman" w:hAnsi="Times New Roman" w:cs="Times New Roman"/>
                <w:color w:val="000000"/>
                <w:lang w:eastAsia="lt-LT"/>
              </w:rPr>
              <w:t>os</w:t>
            </w:r>
            <w:proofErr w:type="spellEnd"/>
            <w:r w:rsidR="008047D6" w:rsidRPr="000E070C">
              <w:rPr>
                <w:rFonts w:ascii="Times New Roman" w:eastAsia="Times New Roman" w:hAnsi="Times New Roman" w:cs="Times New Roman"/>
                <w:color w:val="000000"/>
                <w:lang w:eastAsia="lt-LT"/>
              </w:rPr>
              <w:t>) pagal PĮP 1 priede pateiktą formą (</w:t>
            </w:r>
            <w:r w:rsidR="002038AD" w:rsidRPr="000E070C">
              <w:rPr>
                <w:rFonts w:ascii="Times New Roman" w:eastAsia="Times New Roman" w:hAnsi="Times New Roman" w:cs="Times New Roman"/>
                <w:color w:val="000000"/>
                <w:lang w:eastAsia="lt-LT"/>
              </w:rPr>
              <w:t xml:space="preserve">Projektų taisyklių </w:t>
            </w:r>
            <w:r w:rsidR="008047D6" w:rsidRPr="000E070C">
              <w:rPr>
                <w:rFonts w:ascii="Times New Roman" w:eastAsia="Times New Roman" w:hAnsi="Times New Roman" w:cs="Times New Roman"/>
                <w:color w:val="000000"/>
                <w:lang w:eastAsia="lt-LT"/>
              </w:rPr>
              <w:t>1 priedas)</w:t>
            </w:r>
            <w:r w:rsidRPr="000E070C">
              <w:rPr>
                <w:rFonts w:ascii="Times New Roman" w:eastAsia="Times New Roman" w:hAnsi="Times New Roman" w:cs="Times New Roman"/>
                <w:color w:val="000000"/>
                <w:lang w:eastAsia="lt-LT"/>
              </w:rPr>
              <w:t xml:space="preserve"> (teikiama, jei projektas įgyvendinamas su partneriu (-</w:t>
            </w:r>
            <w:proofErr w:type="spellStart"/>
            <w:r w:rsidRPr="000E070C">
              <w:rPr>
                <w:rFonts w:ascii="Times New Roman" w:eastAsia="Times New Roman" w:hAnsi="Times New Roman" w:cs="Times New Roman"/>
                <w:color w:val="000000"/>
                <w:lang w:eastAsia="lt-LT"/>
              </w:rPr>
              <w:t>iais</w:t>
            </w:r>
            <w:proofErr w:type="spellEnd"/>
            <w:proofErr w:type="gramStart"/>
            <w:r w:rsidRPr="000E070C">
              <w:rPr>
                <w:rFonts w:ascii="Times New Roman" w:eastAsia="Times New Roman" w:hAnsi="Times New Roman" w:cs="Times New Roman"/>
                <w:color w:val="000000"/>
                <w:lang w:eastAsia="lt-LT"/>
              </w:rPr>
              <w:t>);</w:t>
            </w:r>
            <w:proofErr w:type="gramEnd"/>
            <w:r w:rsidRPr="000E070C">
              <w:rPr>
                <w:rFonts w:ascii="Times New Roman" w:eastAsia="Times New Roman" w:hAnsi="Times New Roman" w:cs="Times New Roman"/>
                <w:color w:val="000000"/>
                <w:lang w:eastAsia="lt-LT"/>
              </w:rPr>
              <w:t xml:space="preserve"> </w:t>
            </w:r>
          </w:p>
          <w:p w14:paraId="4C535DB2" w14:textId="7CC2F3DA" w:rsidR="005C4DFD" w:rsidRPr="000E070C" w:rsidRDefault="005C4DFD"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3. informacija apie projekto biudžeto paskirstymą pagal parei</w:t>
            </w:r>
            <w:r w:rsidR="008047D6" w:rsidRPr="000E070C">
              <w:rPr>
                <w:rFonts w:ascii="Times New Roman" w:eastAsia="Times New Roman" w:hAnsi="Times New Roman" w:cs="Times New Roman"/>
                <w:color w:val="000000"/>
                <w:lang w:eastAsia="lt-LT"/>
              </w:rPr>
              <w:t xml:space="preserve">škėjus ir partnerius </w:t>
            </w:r>
            <w:r w:rsidR="002038AD" w:rsidRPr="000E070C">
              <w:rPr>
                <w:rFonts w:ascii="Times New Roman" w:eastAsia="Times New Roman" w:hAnsi="Times New Roman" w:cs="Times New Roman"/>
                <w:color w:val="000000"/>
                <w:lang w:eastAsia="lt-LT"/>
              </w:rPr>
              <w:t>pagal</w:t>
            </w:r>
            <w:r w:rsidR="008047D6" w:rsidRPr="000E070C">
              <w:rPr>
                <w:rFonts w:ascii="Times New Roman" w:eastAsia="Times New Roman" w:hAnsi="Times New Roman" w:cs="Times New Roman"/>
                <w:color w:val="000000"/>
                <w:lang w:eastAsia="lt-LT"/>
              </w:rPr>
              <w:t xml:space="preserve">  PĮP 2 priede</w:t>
            </w:r>
            <w:r w:rsidR="00DE3CD2" w:rsidRPr="000E070C">
              <w:rPr>
                <w:rFonts w:ascii="Times New Roman" w:eastAsia="Times New Roman" w:hAnsi="Times New Roman" w:cs="Times New Roman"/>
                <w:color w:val="000000"/>
                <w:lang w:eastAsia="lt-LT"/>
              </w:rPr>
              <w:t xml:space="preserve"> pateiktą f</w:t>
            </w:r>
            <w:r w:rsidR="008047D6" w:rsidRPr="000E070C">
              <w:rPr>
                <w:rFonts w:ascii="Times New Roman" w:eastAsia="Times New Roman" w:hAnsi="Times New Roman" w:cs="Times New Roman"/>
                <w:color w:val="000000"/>
                <w:lang w:eastAsia="lt-LT"/>
              </w:rPr>
              <w:t>o</w:t>
            </w:r>
            <w:r w:rsidR="00DE3CD2" w:rsidRPr="000E070C">
              <w:rPr>
                <w:rFonts w:ascii="Times New Roman" w:eastAsia="Times New Roman" w:hAnsi="Times New Roman" w:cs="Times New Roman"/>
                <w:color w:val="000000"/>
                <w:lang w:eastAsia="lt-LT"/>
              </w:rPr>
              <w:t>r</w:t>
            </w:r>
            <w:r w:rsidR="008047D6" w:rsidRPr="000E070C">
              <w:rPr>
                <w:rFonts w:ascii="Times New Roman" w:eastAsia="Times New Roman" w:hAnsi="Times New Roman" w:cs="Times New Roman"/>
                <w:color w:val="000000"/>
                <w:lang w:eastAsia="lt-LT"/>
              </w:rPr>
              <w:t>mą (</w:t>
            </w:r>
            <w:r w:rsidR="002038AD" w:rsidRPr="000E070C">
              <w:rPr>
                <w:rFonts w:ascii="Times New Roman" w:eastAsia="Times New Roman" w:hAnsi="Times New Roman" w:cs="Times New Roman"/>
                <w:color w:val="000000"/>
                <w:lang w:eastAsia="lt-LT"/>
              </w:rPr>
              <w:t xml:space="preserve">Projektų taisyklių </w:t>
            </w:r>
            <w:r w:rsidRPr="000E070C">
              <w:rPr>
                <w:rFonts w:ascii="Times New Roman" w:eastAsia="Times New Roman" w:hAnsi="Times New Roman" w:cs="Times New Roman"/>
                <w:color w:val="000000"/>
                <w:lang w:eastAsia="lt-LT"/>
              </w:rPr>
              <w:t>2 pried</w:t>
            </w:r>
            <w:r w:rsidR="008047D6" w:rsidRPr="000E070C">
              <w:rPr>
                <w:rFonts w:ascii="Times New Roman" w:eastAsia="Times New Roman" w:hAnsi="Times New Roman" w:cs="Times New Roman"/>
                <w:color w:val="000000"/>
                <w:lang w:eastAsia="lt-LT"/>
              </w:rPr>
              <w:t>as)</w:t>
            </w:r>
            <w:r w:rsidRPr="000E070C">
              <w:rPr>
                <w:rFonts w:ascii="Times New Roman" w:eastAsia="Times New Roman" w:hAnsi="Times New Roman" w:cs="Times New Roman"/>
                <w:color w:val="000000"/>
                <w:lang w:eastAsia="lt-LT"/>
              </w:rPr>
              <w:t xml:space="preserve"> pateiktą formą</w:t>
            </w:r>
            <w:r w:rsidR="008047D6" w:rsidRPr="000E070C">
              <w:rPr>
                <w:rFonts w:ascii="Times New Roman" w:eastAsia="Times New Roman" w:hAnsi="Times New Roman" w:cs="Times New Roman"/>
                <w:color w:val="000000"/>
                <w:lang w:eastAsia="lt-LT"/>
              </w:rPr>
              <w:t xml:space="preserve"> (teikiama, jei projektas įgyvendinamas su partneriu (-</w:t>
            </w:r>
            <w:proofErr w:type="spellStart"/>
            <w:r w:rsidR="008047D6" w:rsidRPr="000E070C">
              <w:rPr>
                <w:rFonts w:ascii="Times New Roman" w:eastAsia="Times New Roman" w:hAnsi="Times New Roman" w:cs="Times New Roman"/>
                <w:color w:val="000000"/>
                <w:lang w:eastAsia="lt-LT"/>
              </w:rPr>
              <w:t>iais</w:t>
            </w:r>
            <w:proofErr w:type="spellEnd"/>
            <w:r w:rsidR="008047D6" w:rsidRPr="000E070C">
              <w:rPr>
                <w:rFonts w:ascii="Times New Roman" w:eastAsia="Times New Roman" w:hAnsi="Times New Roman" w:cs="Times New Roman"/>
                <w:color w:val="000000"/>
                <w:lang w:eastAsia="lt-LT"/>
              </w:rPr>
              <w:t>)</w:t>
            </w:r>
            <w:r w:rsidRPr="000E070C">
              <w:rPr>
                <w:rFonts w:ascii="Times New Roman" w:eastAsia="Times New Roman" w:hAnsi="Times New Roman" w:cs="Times New Roman"/>
                <w:color w:val="000000"/>
                <w:lang w:eastAsia="lt-LT"/>
              </w:rPr>
              <w:t>;</w:t>
            </w:r>
          </w:p>
          <w:p w14:paraId="0CC5C981" w14:textId="24E5ADB0" w:rsidR="00DE3CD2" w:rsidRPr="000E070C" w:rsidRDefault="00DE3CD2"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4. Informacija apie projektui taikomus aplinkosaugos reikalavimus (Informacija apie projekto poveikio aplinkai vertinimą ir projekto poveikį Europos Sąjungos saugomų teritorijų tinklui „</w:t>
            </w:r>
            <w:proofErr w:type="spellStart"/>
            <w:r w:rsidRPr="000E070C">
              <w:rPr>
                <w:rFonts w:ascii="Times New Roman" w:eastAsia="Times New Roman" w:hAnsi="Times New Roman" w:cs="Times New Roman"/>
                <w:color w:val="000000"/>
                <w:lang w:eastAsia="lt-LT"/>
              </w:rPr>
              <w:t>Natura</w:t>
            </w:r>
            <w:proofErr w:type="spellEnd"/>
            <w:r w:rsidRPr="000E070C">
              <w:rPr>
                <w:rFonts w:ascii="Times New Roman" w:eastAsia="Times New Roman" w:hAnsi="Times New Roman" w:cs="Times New Roman"/>
                <w:color w:val="000000"/>
                <w:lang w:eastAsia="lt-LT"/>
              </w:rPr>
              <w:t xml:space="preserve"> 2000“) pagal PĮP 3 priede pateiktą formą (Projektų taisyklių 3 priedas), pridedant atitinkamus reikalaujamus dokumentus;</w:t>
            </w:r>
          </w:p>
          <w:p w14:paraId="763845E2" w14:textId="274A0AD3" w:rsidR="00DE3CD2" w:rsidRPr="000E070C" w:rsidRDefault="00DE3CD2" w:rsidP="00DE3CD2">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 xml:space="preserve">5. Informacija apie pareiškėjui (partneriui) suteiktą valstybės pagalbą (išskyrus de </w:t>
            </w:r>
            <w:proofErr w:type="spellStart"/>
            <w:r w:rsidRPr="000E070C">
              <w:rPr>
                <w:rFonts w:ascii="Times New Roman" w:eastAsia="Times New Roman" w:hAnsi="Times New Roman" w:cs="Times New Roman"/>
                <w:color w:val="000000"/>
                <w:lang w:eastAsia="lt-LT"/>
              </w:rPr>
              <w:t>minimis</w:t>
            </w:r>
            <w:proofErr w:type="spellEnd"/>
            <w:r w:rsidRPr="000E070C">
              <w:rPr>
                <w:rFonts w:ascii="Times New Roman" w:eastAsia="Times New Roman" w:hAnsi="Times New Roman" w:cs="Times New Roman"/>
                <w:color w:val="000000"/>
                <w:lang w:eastAsia="lt-LT"/>
              </w:rPr>
              <w:t>) pagal PĮP 4 priede pateiktą formą (Projektų taisyklių 4 priedas);</w:t>
            </w:r>
          </w:p>
          <w:p w14:paraId="353E52CD" w14:textId="60F72721" w:rsidR="005C4DFD" w:rsidRPr="000E070C" w:rsidRDefault="00DE3CD2"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6</w:t>
            </w:r>
            <w:r w:rsidR="005C4DFD" w:rsidRPr="000E070C">
              <w:rPr>
                <w:rFonts w:ascii="Times New Roman" w:eastAsia="Times New Roman" w:hAnsi="Times New Roman" w:cs="Times New Roman"/>
                <w:color w:val="000000"/>
                <w:lang w:eastAsia="lt-LT"/>
              </w:rPr>
              <w:t>.</w:t>
            </w:r>
            <w:r w:rsidRPr="000E070C">
              <w:rPr>
                <w:rFonts w:ascii="Times New Roman" w:eastAsia="Times New Roman" w:hAnsi="Times New Roman" w:cs="Times New Roman"/>
                <w:color w:val="000000"/>
                <w:lang w:eastAsia="lt-LT"/>
              </w:rPr>
              <w:t xml:space="preserve"> </w:t>
            </w:r>
            <w:r w:rsidR="005C4DFD" w:rsidRPr="000E070C">
              <w:rPr>
                <w:rFonts w:ascii="Times New Roman" w:eastAsia="Times New Roman" w:hAnsi="Times New Roman" w:cs="Times New Roman"/>
                <w:color w:val="000000"/>
                <w:lang w:eastAsia="lt-LT"/>
              </w:rPr>
              <w:t>Investicijų projektas</w:t>
            </w:r>
            <w:r w:rsidR="00FF4A19" w:rsidRPr="000E070C">
              <w:rPr>
                <w:rFonts w:ascii="Times New Roman" w:eastAsia="Times New Roman" w:hAnsi="Times New Roman" w:cs="Times New Roman"/>
                <w:color w:val="000000"/>
                <w:lang w:eastAsia="lt-LT"/>
              </w:rPr>
              <w:t xml:space="preserve"> (kartu su investicijų skaičiuokle)</w:t>
            </w:r>
            <w:r w:rsidR="005C4DFD" w:rsidRPr="000E070C">
              <w:rPr>
                <w:rFonts w:ascii="Times New Roman" w:eastAsia="Times New Roman" w:hAnsi="Times New Roman" w:cs="Times New Roman"/>
                <w:color w:val="000000"/>
                <w:lang w:eastAsia="lt-LT"/>
              </w:rPr>
              <w:t>,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paskelbta http://www.ppplietuva.lt/ skiltyje „Viešųjų investicijų projektų rengimas“ prie „Rengimas ir vertinimas“</w:t>
            </w:r>
            <w:r w:rsidR="005C4DFD" w:rsidRPr="000E070C">
              <w:rPr>
                <w:rFonts w:ascii="Times New Roman" w:eastAsia="Times New Roman" w:hAnsi="Times New Roman" w:cs="Times New Roman"/>
                <w:color w:val="000000"/>
                <w:vertAlign w:val="superscript"/>
                <w:lang w:eastAsia="lt-LT"/>
              </w:rPr>
              <w:footnoteReference w:id="3"/>
            </w:r>
            <w:r w:rsidR="005C4DFD" w:rsidRPr="000E070C">
              <w:rPr>
                <w:rFonts w:ascii="Times New Roman" w:eastAsia="Times New Roman" w:hAnsi="Times New Roman" w:cs="Times New Roman"/>
                <w:color w:val="000000"/>
                <w:lang w:eastAsia="lt-LT"/>
              </w:rPr>
              <w:t>;</w:t>
            </w:r>
          </w:p>
          <w:p w14:paraId="2DD5317B" w14:textId="48F6E52B" w:rsidR="005C4DFD" w:rsidRPr="000E070C" w:rsidRDefault="00DE3CD2" w:rsidP="005C4DFD">
            <w:pPr>
              <w:tabs>
                <w:tab w:val="left" w:pos="45"/>
              </w:tabs>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7</w:t>
            </w:r>
            <w:r w:rsidR="005C4DFD" w:rsidRPr="000E070C">
              <w:rPr>
                <w:rFonts w:ascii="Times New Roman" w:eastAsia="Times New Roman" w:hAnsi="Times New Roman" w:cs="Times New Roman"/>
                <w:color w:val="000000"/>
                <w:lang w:eastAsia="lt-LT"/>
              </w:rPr>
              <w:t>. užpildytas Projekto atitikties reikšmingos žalos nedarymo horizontaliajam principui vertinimo reikalavimų aprašas (Aprašo 1 priedas);</w:t>
            </w:r>
          </w:p>
          <w:p w14:paraId="6E04559B" w14:textId="3ABD4613" w:rsidR="005C4DFD" w:rsidRPr="000E070C" w:rsidRDefault="00DE3CD2" w:rsidP="005C4DFD">
            <w:pPr>
              <w:tabs>
                <w:tab w:val="left" w:pos="45"/>
              </w:tabs>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8</w:t>
            </w:r>
            <w:r w:rsidR="005C4DFD" w:rsidRPr="000E070C">
              <w:rPr>
                <w:rFonts w:ascii="Times New Roman" w:eastAsia="Times New Roman" w:hAnsi="Times New Roman" w:cs="Times New Roman"/>
                <w:color w:val="000000"/>
                <w:lang w:eastAsia="lt-LT"/>
              </w:rPr>
              <w:t>. užpildyta Pažyma dėl projekto tinkamų ir netinkamų išlaidų detalizavimo (Aprašo 2 priedas);</w:t>
            </w:r>
          </w:p>
          <w:p w14:paraId="32FB53D9" w14:textId="4D522EB0" w:rsidR="005C4DFD" w:rsidRPr="000E070C" w:rsidRDefault="00DE3CD2"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9</w:t>
            </w:r>
            <w:r w:rsidR="005C4DFD" w:rsidRPr="000E070C">
              <w:rPr>
                <w:rFonts w:ascii="Times New Roman" w:eastAsia="Times New Roman" w:hAnsi="Times New Roman" w:cs="Times New Roman"/>
                <w:color w:val="000000"/>
                <w:lang w:eastAsia="lt-LT"/>
              </w:rPr>
              <w:t xml:space="preserve">. dokumentai, pagrindžiantys projekto </w:t>
            </w:r>
            <w:r w:rsidRPr="000E070C">
              <w:rPr>
                <w:rFonts w:ascii="Times New Roman" w:eastAsia="Times New Roman" w:hAnsi="Times New Roman" w:cs="Times New Roman"/>
                <w:color w:val="000000"/>
                <w:lang w:eastAsia="lt-LT"/>
              </w:rPr>
              <w:t xml:space="preserve">biudžetą ir išlaidų </w:t>
            </w:r>
            <w:r w:rsidR="005C4DFD" w:rsidRPr="000E070C">
              <w:rPr>
                <w:rFonts w:ascii="Times New Roman" w:eastAsia="Times New Roman" w:hAnsi="Times New Roman" w:cs="Times New Roman"/>
                <w:color w:val="000000"/>
                <w:lang w:eastAsia="lt-LT"/>
              </w:rPr>
              <w:t>pagrįstumą (sudarytos sutartys,</w:t>
            </w:r>
            <w:r w:rsidR="0027426A" w:rsidRPr="000E070C">
              <w:rPr>
                <w:rFonts w:ascii="Times New Roman" w:eastAsia="Times New Roman" w:hAnsi="Times New Roman" w:cs="Times New Roman"/>
                <w:color w:val="000000"/>
                <w:lang w:eastAsia="lt-LT"/>
              </w:rPr>
              <w:t xml:space="preserve"> </w:t>
            </w:r>
            <w:proofErr w:type="spellStart"/>
            <w:r w:rsidR="0027426A" w:rsidRPr="000E070C">
              <w:rPr>
                <w:rFonts w:ascii="Times New Roman" w:eastAsia="Times New Roman" w:hAnsi="Times New Roman" w:cs="Times New Roman"/>
                <w:color w:val="000000"/>
                <w:lang w:eastAsia="lt-LT"/>
              </w:rPr>
              <w:t>infromacija</w:t>
            </w:r>
            <w:proofErr w:type="spellEnd"/>
            <w:r w:rsidR="0027426A" w:rsidRPr="000E070C">
              <w:rPr>
                <w:rFonts w:ascii="Times New Roman" w:eastAsia="Times New Roman" w:hAnsi="Times New Roman" w:cs="Times New Roman"/>
                <w:color w:val="000000"/>
                <w:lang w:eastAsia="lt-LT"/>
              </w:rPr>
              <w:t xml:space="preserve"> iš statinio statybos skaičiuojamosios kainos nustatymo dalies, </w:t>
            </w:r>
            <w:r w:rsidR="005C4DFD" w:rsidRPr="000E070C">
              <w:rPr>
                <w:rFonts w:ascii="Times New Roman" w:eastAsia="Times New Roman" w:hAnsi="Times New Roman" w:cs="Times New Roman"/>
                <w:color w:val="000000"/>
                <w:lang w:eastAsia="lt-LT"/>
              </w:rPr>
              <w:t xml:space="preserve"> komerciniai pasiūlymai, nuorodos į rinkoje esančias kainas (pvz., Centrinėje viešųjų pirkimų informacinėje sistemoje)</w:t>
            </w:r>
            <w:r w:rsidR="0027426A" w:rsidRPr="000E070C">
              <w:rPr>
                <w:rFonts w:ascii="Times New Roman" w:eastAsia="Times New Roman" w:hAnsi="Times New Roman" w:cs="Times New Roman"/>
                <w:color w:val="000000"/>
                <w:lang w:eastAsia="lt-LT"/>
              </w:rPr>
              <w:t xml:space="preserve"> ir kt.</w:t>
            </w:r>
            <w:r w:rsidR="005C4DFD" w:rsidRPr="000E070C">
              <w:rPr>
                <w:rFonts w:ascii="Times New Roman" w:eastAsia="Times New Roman" w:hAnsi="Times New Roman" w:cs="Times New Roman"/>
                <w:color w:val="000000"/>
                <w:lang w:eastAsia="lt-LT"/>
              </w:rPr>
              <w:t>;</w:t>
            </w:r>
          </w:p>
          <w:p w14:paraId="5DA3CE61" w14:textId="5413A094" w:rsidR="000A38F1" w:rsidRPr="000E070C" w:rsidRDefault="0027426A" w:rsidP="002318A0">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10</w:t>
            </w:r>
            <w:r w:rsidR="002318A0" w:rsidRPr="000E070C">
              <w:rPr>
                <w:rFonts w:ascii="Times New Roman" w:eastAsia="Times New Roman" w:hAnsi="Times New Roman" w:cs="Times New Roman"/>
                <w:color w:val="000000"/>
                <w:lang w:eastAsia="lt-LT"/>
              </w:rPr>
              <w:t xml:space="preserve">. pareiškėjo pažyma, patvirtinanti pareiškėjo indėlį finansuoti projekto tinkamų išlaidų dalį, kurios nepadengia projektui skiriamo finansavimo lėšos, </w:t>
            </w:r>
            <w:r w:rsidR="002318A0" w:rsidRPr="000E070C">
              <w:rPr>
                <w:rFonts w:ascii="Times New Roman" w:eastAsia="Times New Roman" w:hAnsi="Times New Roman" w:cs="Times New Roman"/>
                <w:color w:val="000000"/>
                <w:lang w:eastAsia="lt-LT"/>
              </w:rPr>
              <w:lastRenderedPageBreak/>
              <w:t>ir netinkamas išlaidas, nurodant finansavimo šaltinius, sumas ir laikotarpius (pažyma turi būti patvirtinta pareiškėjo vadovo ir vyriausiojo finansininko parašais);</w:t>
            </w:r>
          </w:p>
          <w:p w14:paraId="7587D7B4" w14:textId="0E3A31F5" w:rsidR="005C4DFD" w:rsidRPr="000E070C" w:rsidRDefault="000A38F1" w:rsidP="005C4DFD">
            <w:pPr>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10</w:t>
            </w:r>
            <w:r w:rsidR="005C4DFD" w:rsidRPr="000E070C">
              <w:rPr>
                <w:rFonts w:ascii="Times New Roman" w:eastAsia="Times New Roman" w:hAnsi="Times New Roman" w:cs="Times New Roman"/>
                <w:color w:val="000000"/>
                <w:lang w:eastAsia="lt-LT"/>
              </w:rPr>
              <w:t>. Apraše nurodytos veiklos (</w:t>
            </w:r>
            <w:proofErr w:type="spellStart"/>
            <w:r w:rsidR="005C4DFD" w:rsidRPr="000E070C">
              <w:rPr>
                <w:rFonts w:ascii="Times New Roman" w:eastAsia="Times New Roman" w:hAnsi="Times New Roman" w:cs="Times New Roman"/>
                <w:color w:val="000000"/>
                <w:lang w:eastAsia="lt-LT"/>
              </w:rPr>
              <w:t>poveiklės</w:t>
            </w:r>
            <w:proofErr w:type="spellEnd"/>
            <w:r w:rsidR="005C4DFD" w:rsidRPr="000E070C">
              <w:rPr>
                <w:rFonts w:ascii="Times New Roman" w:eastAsia="Times New Roman" w:hAnsi="Times New Roman" w:cs="Times New Roman"/>
                <w:color w:val="000000"/>
                <w:lang w:eastAsia="lt-LT"/>
              </w:rPr>
              <w:t>) pagrindinio (tiesiogiai prisidedančio prie veiklos, finansuojamos pagal Aprašą, rezultatų pasiekimo, pvz., rangos darbų) viešojo pirkimo sutarties kopija (taikoma, jeigu nebuvo teikta kartu su viešojo pirkimo dokumentais);</w:t>
            </w:r>
          </w:p>
          <w:p w14:paraId="01D447AC" w14:textId="595C660F" w:rsidR="005C4DFD" w:rsidRPr="000E070C" w:rsidRDefault="000A38F1" w:rsidP="005C4DFD">
            <w:pPr>
              <w:tabs>
                <w:tab w:val="left" w:pos="0"/>
              </w:tabs>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11</w:t>
            </w:r>
            <w:r w:rsidR="005C4DFD" w:rsidRPr="000E070C">
              <w:rPr>
                <w:rFonts w:ascii="Times New Roman" w:eastAsia="Times New Roman" w:hAnsi="Times New Roman" w:cs="Times New Roman"/>
                <w:color w:val="000000"/>
                <w:lang w:eastAsia="lt-LT"/>
              </w:rPr>
              <w:t>. patvirtintas statinio</w:t>
            </w:r>
            <w:r w:rsidR="0027426A" w:rsidRPr="000E070C">
              <w:rPr>
                <w:rFonts w:ascii="Times New Roman" w:eastAsia="Times New Roman" w:hAnsi="Times New Roman" w:cs="Times New Roman"/>
                <w:color w:val="000000"/>
                <w:lang w:eastAsia="lt-LT"/>
              </w:rPr>
              <w:t xml:space="preserve"> techninis</w:t>
            </w:r>
            <w:r w:rsidR="005C4DFD" w:rsidRPr="000E070C">
              <w:rPr>
                <w:rFonts w:ascii="Times New Roman" w:eastAsia="Times New Roman" w:hAnsi="Times New Roman" w:cs="Times New Roman"/>
                <w:color w:val="000000"/>
                <w:lang w:eastAsia="lt-LT"/>
              </w:rPr>
              <w:t xml:space="preserve"> projektas, statinio projekto bendrosios ekspertizės aktas su išvada, kad projektą galima tvirtinti, statybą leidžiantis dokumentas (netaikoma, kai perkama įranga, rangos darbai kartu su projektavimo paslaugomis, užtikrinant Lietuvos Respublikos viešųjų pirkimų įstatymo (toliau – VPĮ) nuostatų dėl pirkimo objekto neskaidymo į atskiras pirkimo objekto dalis laikymąsi);</w:t>
            </w:r>
          </w:p>
          <w:p w14:paraId="31C64CCE" w14:textId="54049D9F" w:rsidR="000A38F1" w:rsidRPr="000E070C" w:rsidRDefault="00A85529" w:rsidP="00A85529">
            <w:pPr>
              <w:tabs>
                <w:tab w:val="left" w:pos="0"/>
              </w:tabs>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13. K</w:t>
            </w:r>
            <w:r w:rsidR="000A38F1" w:rsidRPr="000E070C">
              <w:rPr>
                <w:rFonts w:ascii="Times New Roman" w:eastAsia="Times New Roman" w:hAnsi="Times New Roman" w:cs="Times New Roman"/>
                <w:color w:val="000000"/>
                <w:lang w:eastAsia="lt-LT"/>
              </w:rPr>
              <w:t>iti dokumentai būtini projekto išlaidoms pagrįsti ar reikalavimų</w:t>
            </w:r>
            <w:r w:rsidRPr="000E070C">
              <w:rPr>
                <w:rFonts w:ascii="Times New Roman" w:eastAsia="Times New Roman" w:hAnsi="Times New Roman" w:cs="Times New Roman"/>
                <w:color w:val="000000"/>
                <w:lang w:eastAsia="lt-LT"/>
              </w:rPr>
              <w:t xml:space="preserve"> nustatytų</w:t>
            </w:r>
            <w:r w:rsidR="000A38F1" w:rsidRPr="000E070C">
              <w:rPr>
                <w:rFonts w:ascii="Times New Roman" w:eastAsia="Times New Roman" w:hAnsi="Times New Roman" w:cs="Times New Roman"/>
                <w:color w:val="000000"/>
                <w:lang w:eastAsia="lt-LT"/>
              </w:rPr>
              <w:t xml:space="preserve"> teisės akt</w:t>
            </w:r>
            <w:r w:rsidRPr="000E070C">
              <w:rPr>
                <w:rFonts w:ascii="Times New Roman" w:eastAsia="Times New Roman" w:hAnsi="Times New Roman" w:cs="Times New Roman"/>
                <w:color w:val="000000"/>
                <w:lang w:eastAsia="lt-LT"/>
              </w:rPr>
              <w:t>uose</w:t>
            </w:r>
            <w:r w:rsidR="000A38F1" w:rsidRPr="000E070C">
              <w:rPr>
                <w:rFonts w:ascii="Times New Roman" w:eastAsia="Times New Roman" w:hAnsi="Times New Roman" w:cs="Times New Roman"/>
                <w:color w:val="000000"/>
                <w:lang w:eastAsia="lt-LT"/>
              </w:rPr>
              <w:t xml:space="preserve"> atitikčiai pagrįsti, kuriuos administruojančio</w:t>
            </w:r>
            <w:r w:rsidRPr="000E070C">
              <w:rPr>
                <w:rFonts w:ascii="Times New Roman" w:eastAsia="Times New Roman" w:hAnsi="Times New Roman" w:cs="Times New Roman"/>
                <w:color w:val="000000"/>
                <w:lang w:eastAsia="lt-LT"/>
              </w:rPr>
              <w:t>ji</w:t>
            </w:r>
            <w:r w:rsidR="000A38F1" w:rsidRPr="000E070C">
              <w:rPr>
                <w:rFonts w:ascii="Times New Roman" w:eastAsia="Times New Roman" w:hAnsi="Times New Roman" w:cs="Times New Roman"/>
                <w:color w:val="000000"/>
                <w:lang w:eastAsia="lt-LT"/>
              </w:rPr>
              <w:t xml:space="preserve"> institucij</w:t>
            </w:r>
            <w:r w:rsidRPr="000E070C">
              <w:rPr>
                <w:rFonts w:ascii="Times New Roman" w:eastAsia="Times New Roman" w:hAnsi="Times New Roman" w:cs="Times New Roman"/>
                <w:color w:val="000000"/>
                <w:lang w:eastAsia="lt-LT"/>
              </w:rPr>
              <w:t>a gali paprašyti</w:t>
            </w:r>
            <w:r w:rsidR="000A38F1" w:rsidRPr="000E070C">
              <w:rPr>
                <w:rFonts w:ascii="Times New Roman" w:eastAsia="Times New Roman" w:hAnsi="Times New Roman" w:cs="Times New Roman"/>
                <w:color w:val="000000"/>
                <w:lang w:eastAsia="lt-LT"/>
              </w:rPr>
              <w:t xml:space="preserve"> </w:t>
            </w:r>
            <w:r w:rsidRPr="000E070C">
              <w:rPr>
                <w:rFonts w:ascii="Times New Roman" w:eastAsia="Times New Roman" w:hAnsi="Times New Roman" w:cs="Times New Roman"/>
                <w:color w:val="000000"/>
                <w:lang w:eastAsia="lt-LT"/>
              </w:rPr>
              <w:t>pateikti atskiru pranešimu.</w:t>
            </w:r>
          </w:p>
        </w:tc>
      </w:tr>
      <w:tr w:rsidR="005C4DFD" w:rsidRPr="000E070C" w14:paraId="61AE40BF" w14:textId="77777777" w:rsidTr="0061273A">
        <w:trPr>
          <w:gridAfter w:val="1"/>
          <w:wAfter w:w="15" w:type="dxa"/>
        </w:trPr>
        <w:tc>
          <w:tcPr>
            <w:tcW w:w="766" w:type="dxa"/>
          </w:tcPr>
          <w:p w14:paraId="6DA192EF" w14:textId="77777777" w:rsidR="005C4DFD" w:rsidRPr="000E070C" w:rsidRDefault="005C4DFD" w:rsidP="005C4DFD">
            <w:pPr>
              <w:pStyle w:val="Heading3"/>
              <w:spacing w:before="0"/>
              <w:ind w:left="0" w:firstLine="0"/>
              <w:rPr>
                <w:rFonts w:ascii="Times New Roman" w:hAnsi="Times New Roman" w:cs="Times New Roman"/>
                <w:sz w:val="22"/>
                <w:szCs w:val="22"/>
              </w:rPr>
            </w:pPr>
          </w:p>
        </w:tc>
        <w:tc>
          <w:tcPr>
            <w:tcW w:w="2631" w:type="dxa"/>
          </w:tcPr>
          <w:p w14:paraId="6A8EDBD9" w14:textId="77777777" w:rsidR="005C4DFD" w:rsidRPr="000E070C" w:rsidRDefault="005C4DFD" w:rsidP="005C4DFD">
            <w:pPr>
              <w:spacing w:after="120"/>
              <w:jc w:val="both"/>
              <w:rPr>
                <w:rFonts w:ascii="Times New Roman" w:hAnsi="Times New Roman" w:cs="Times New Roman"/>
                <w:b/>
                <w:bCs/>
              </w:rPr>
            </w:pPr>
            <w:r w:rsidRPr="000E070C">
              <w:rPr>
                <w:rFonts w:ascii="Times New Roman" w:hAnsi="Times New Roman" w:cs="Times New Roman"/>
                <w:b/>
                <w:bCs/>
              </w:rPr>
              <w:t>Projektų įgyvendinimo planų suderinimas su atsakinga institucija</w:t>
            </w:r>
          </w:p>
        </w:tc>
        <w:tc>
          <w:tcPr>
            <w:tcW w:w="7068" w:type="dxa"/>
            <w:gridSpan w:val="4"/>
          </w:tcPr>
          <w:p w14:paraId="41F7FCE9" w14:textId="24870C64" w:rsidR="005C4DFD" w:rsidRPr="000E070C" w:rsidRDefault="005C4DFD" w:rsidP="005C4DFD">
            <w:pPr>
              <w:tabs>
                <w:tab w:val="left" w:pos="0"/>
              </w:tabs>
              <w:jc w:val="both"/>
              <w:rPr>
                <w:rFonts w:ascii="Times New Roman" w:hAnsi="Times New Roman" w:cs="Times New Roman"/>
                <w:i/>
                <w:color w:val="FF0000"/>
                <w:sz w:val="24"/>
                <w:szCs w:val="24"/>
              </w:rPr>
            </w:pPr>
            <w:r w:rsidRPr="000E070C">
              <w:rPr>
                <w:rFonts w:ascii="Times New Roman" w:eastAsia="Times New Roman" w:hAnsi="Times New Roman" w:cs="Times New Roman"/>
                <w:color w:val="000000"/>
                <w:lang w:eastAsia="lt-LT"/>
              </w:rPr>
              <w:t>Netaikoma.</w:t>
            </w:r>
          </w:p>
        </w:tc>
      </w:tr>
      <w:tr w:rsidR="005C4DFD" w:rsidRPr="000E070C" w14:paraId="31C64CD7" w14:textId="77777777" w:rsidTr="0061273A">
        <w:trPr>
          <w:gridAfter w:val="1"/>
          <w:wAfter w:w="15" w:type="dxa"/>
        </w:trPr>
        <w:tc>
          <w:tcPr>
            <w:tcW w:w="766" w:type="dxa"/>
          </w:tcPr>
          <w:p w14:paraId="31C64CD0" w14:textId="77777777" w:rsidR="005C4DFD" w:rsidRPr="000E070C" w:rsidRDefault="005C4DFD" w:rsidP="005C4DFD">
            <w:pPr>
              <w:pStyle w:val="Heading3"/>
              <w:spacing w:before="0"/>
              <w:ind w:left="0" w:firstLine="0"/>
              <w:rPr>
                <w:rFonts w:ascii="Times New Roman" w:hAnsi="Times New Roman" w:cs="Times New Roman"/>
                <w:sz w:val="22"/>
                <w:szCs w:val="22"/>
              </w:rPr>
            </w:pPr>
          </w:p>
        </w:tc>
        <w:tc>
          <w:tcPr>
            <w:tcW w:w="2631" w:type="dxa"/>
          </w:tcPr>
          <w:p w14:paraId="31C64CD1" w14:textId="77777777" w:rsidR="005C4DFD" w:rsidRPr="000E070C" w:rsidRDefault="005C4DFD" w:rsidP="005C4DFD">
            <w:pPr>
              <w:spacing w:after="120"/>
              <w:jc w:val="both"/>
              <w:rPr>
                <w:rFonts w:ascii="Times New Roman" w:hAnsi="Times New Roman" w:cs="Times New Roman"/>
                <w:b/>
              </w:rPr>
            </w:pPr>
            <w:r w:rsidRPr="000E070C">
              <w:rPr>
                <w:rFonts w:ascii="Times New Roman" w:hAnsi="Times New Roman" w:cs="Times New Roman"/>
                <w:b/>
              </w:rPr>
              <w:t>Kontaktiniai duomenys konsultacijoms</w:t>
            </w:r>
          </w:p>
        </w:tc>
        <w:tc>
          <w:tcPr>
            <w:tcW w:w="7068" w:type="dxa"/>
            <w:gridSpan w:val="4"/>
          </w:tcPr>
          <w:p w14:paraId="7D5D9C4F" w14:textId="03D6FC00" w:rsidR="005C4DFD" w:rsidRPr="000E070C" w:rsidRDefault="005C4DFD" w:rsidP="005C4DFD">
            <w:pPr>
              <w:tabs>
                <w:tab w:val="left" w:pos="0"/>
              </w:tabs>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 xml:space="preserve">Viešosios įstaigos Centrinės projektų valdymo agentūros Struktūrinių ir investicijų fondų programos Transporto tinklų projektų skyriaus vyresnysis projektų vadovas Vitalijus Zlotnikovas, tel. +370 653 65065, </w:t>
            </w:r>
          </w:p>
          <w:p w14:paraId="31C64CD6" w14:textId="18470057" w:rsidR="005C4DFD" w:rsidRPr="000E070C" w:rsidRDefault="000E070C" w:rsidP="005C4DFD">
            <w:pPr>
              <w:tabs>
                <w:tab w:val="left" w:pos="0"/>
              </w:tabs>
              <w:jc w:val="both"/>
              <w:rPr>
                <w:rFonts w:ascii="Times New Roman" w:hAnsi="Times New Roman" w:cs="Times New Roman"/>
                <w:i/>
                <w:color w:val="FF0000"/>
                <w:sz w:val="24"/>
                <w:szCs w:val="24"/>
              </w:rPr>
            </w:pPr>
            <w:hyperlink r:id="rId13" w:history="1">
              <w:r w:rsidR="005C4DFD" w:rsidRPr="000E070C">
                <w:rPr>
                  <w:rStyle w:val="Hyperlink"/>
                  <w:rFonts w:ascii="Times New Roman" w:hAnsi="Times New Roman" w:cs="Times New Roman"/>
                </w:rPr>
                <w:t>v.zlotnikovas@cpva.lt</w:t>
              </w:r>
            </w:hyperlink>
            <w:r w:rsidR="005C4DFD" w:rsidRPr="000E070C">
              <w:rPr>
                <w:rFonts w:ascii="Times New Roman" w:hAnsi="Times New Roman" w:cs="Times New Roman"/>
                <w:color w:val="FF0000"/>
                <w:sz w:val="24"/>
                <w:szCs w:val="24"/>
              </w:rPr>
              <w:t xml:space="preserve"> </w:t>
            </w:r>
          </w:p>
        </w:tc>
      </w:tr>
      <w:tr w:rsidR="005C4DFD" w:rsidRPr="000E070C" w14:paraId="31C64CDC" w14:textId="77777777" w:rsidTr="0061273A">
        <w:trPr>
          <w:gridAfter w:val="1"/>
          <w:wAfter w:w="15" w:type="dxa"/>
        </w:trPr>
        <w:tc>
          <w:tcPr>
            <w:tcW w:w="766" w:type="dxa"/>
          </w:tcPr>
          <w:p w14:paraId="31C64CD8" w14:textId="77777777" w:rsidR="005C4DFD" w:rsidRPr="000E070C" w:rsidRDefault="005C4DFD" w:rsidP="005C4DFD">
            <w:pPr>
              <w:pStyle w:val="Heading2"/>
              <w:spacing w:before="0"/>
              <w:ind w:left="0" w:firstLine="0"/>
              <w:rPr>
                <w:rFonts w:ascii="Times New Roman" w:hAnsi="Times New Roman" w:cs="Times New Roman"/>
                <w:sz w:val="22"/>
                <w:szCs w:val="22"/>
              </w:rPr>
            </w:pPr>
          </w:p>
        </w:tc>
        <w:tc>
          <w:tcPr>
            <w:tcW w:w="2631" w:type="dxa"/>
          </w:tcPr>
          <w:p w14:paraId="31C64CD9" w14:textId="77777777" w:rsidR="005C4DFD" w:rsidRPr="000E070C" w:rsidRDefault="005C4DFD" w:rsidP="005C4DFD">
            <w:pPr>
              <w:spacing w:after="120"/>
              <w:rPr>
                <w:rFonts w:ascii="Times New Roman" w:hAnsi="Times New Roman" w:cs="Times New Roman"/>
                <w:b/>
              </w:rPr>
            </w:pPr>
            <w:r w:rsidRPr="000E070C">
              <w:rPr>
                <w:rFonts w:ascii="Times New Roman" w:hAnsi="Times New Roman" w:cs="Times New Roman"/>
                <w:b/>
              </w:rPr>
              <w:t>Kita informacija</w:t>
            </w:r>
          </w:p>
          <w:p w14:paraId="31C64CDA" w14:textId="77777777" w:rsidR="005C4DFD" w:rsidRPr="000E070C" w:rsidRDefault="005C4DFD" w:rsidP="005C4DFD">
            <w:pPr>
              <w:spacing w:after="120"/>
              <w:jc w:val="both"/>
              <w:rPr>
                <w:rFonts w:ascii="Times New Roman" w:hAnsi="Times New Roman" w:cs="Times New Roman"/>
                <w:b/>
              </w:rPr>
            </w:pPr>
          </w:p>
        </w:tc>
        <w:tc>
          <w:tcPr>
            <w:tcW w:w="7068" w:type="dxa"/>
            <w:gridSpan w:val="4"/>
          </w:tcPr>
          <w:p w14:paraId="31C64CDB" w14:textId="2DEB9016" w:rsidR="005C4DFD" w:rsidRPr="000E070C" w:rsidRDefault="005C4DFD" w:rsidP="005C4DFD">
            <w:pPr>
              <w:tabs>
                <w:tab w:val="left" w:pos="0"/>
              </w:tabs>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 xml:space="preserve">Daugiau informacijos apie aktualius dokumentus pateikiama </w:t>
            </w:r>
            <w:hyperlink r:id="rId14" w:history="1">
              <w:r w:rsidRPr="000E070C">
                <w:rPr>
                  <w:rStyle w:val="Hyperlink"/>
                  <w:rFonts w:ascii="Times New Roman" w:hAnsi="Times New Roman" w:cs="Times New Roman"/>
                </w:rPr>
                <w:t>https://2021.esinvesticijos.lt/</w:t>
              </w:r>
            </w:hyperlink>
            <w:r w:rsidRPr="000E070C">
              <w:rPr>
                <w:rFonts w:ascii="Times New Roman" w:eastAsia="Times New Roman" w:hAnsi="Times New Roman" w:cs="Times New Roman"/>
                <w:color w:val="000000"/>
                <w:lang w:eastAsia="lt-LT"/>
              </w:rPr>
              <w:t xml:space="preserve"> kvietimų skiltyje.</w:t>
            </w:r>
          </w:p>
        </w:tc>
      </w:tr>
      <w:tr w:rsidR="005C4DFD" w:rsidRPr="000E070C" w14:paraId="2A59DD9A" w14:textId="77777777" w:rsidTr="0061273A">
        <w:trPr>
          <w:gridAfter w:val="1"/>
          <w:wAfter w:w="15" w:type="dxa"/>
        </w:trPr>
        <w:tc>
          <w:tcPr>
            <w:tcW w:w="766" w:type="dxa"/>
          </w:tcPr>
          <w:p w14:paraId="76F1BA1E" w14:textId="77777777" w:rsidR="005C4DFD" w:rsidRPr="000E070C" w:rsidRDefault="005C4DFD" w:rsidP="005C4DFD">
            <w:pPr>
              <w:pStyle w:val="Heading2"/>
              <w:spacing w:before="0"/>
              <w:ind w:left="0" w:firstLine="0"/>
              <w:rPr>
                <w:rFonts w:ascii="Times New Roman" w:hAnsi="Times New Roman" w:cs="Times New Roman"/>
                <w:sz w:val="22"/>
                <w:szCs w:val="22"/>
              </w:rPr>
            </w:pPr>
          </w:p>
        </w:tc>
        <w:tc>
          <w:tcPr>
            <w:tcW w:w="2631" w:type="dxa"/>
          </w:tcPr>
          <w:p w14:paraId="327E1599" w14:textId="5F99EA26" w:rsidR="005C4DFD" w:rsidRPr="000E070C" w:rsidRDefault="005C4DFD" w:rsidP="005C4DFD">
            <w:pPr>
              <w:spacing w:after="120"/>
              <w:rPr>
                <w:rFonts w:ascii="Times New Roman" w:hAnsi="Times New Roman" w:cs="Times New Roman"/>
                <w:b/>
              </w:rPr>
            </w:pPr>
            <w:r w:rsidRPr="000E070C">
              <w:rPr>
                <w:rFonts w:ascii="Times New Roman" w:hAnsi="Times New Roman" w:cs="Times New Roman"/>
                <w:b/>
              </w:rPr>
              <w:t>Pridedama.</w:t>
            </w:r>
          </w:p>
        </w:tc>
        <w:tc>
          <w:tcPr>
            <w:tcW w:w="7068" w:type="dxa"/>
            <w:gridSpan w:val="4"/>
          </w:tcPr>
          <w:p w14:paraId="412C95C2" w14:textId="790BE668" w:rsidR="005C4DFD" w:rsidRPr="000E070C" w:rsidRDefault="005C4DFD" w:rsidP="005C4DFD">
            <w:pPr>
              <w:tabs>
                <w:tab w:val="left" w:pos="0"/>
              </w:tabs>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1. PĮP forma (Projekto taisyklių 1 priedas „Projekto įgyvendinimo plano forma“</w:t>
            </w:r>
            <w:r w:rsidR="005754AC" w:rsidRPr="000E070C">
              <w:rPr>
                <w:rFonts w:ascii="Times New Roman" w:eastAsia="Times New Roman" w:hAnsi="Times New Roman" w:cs="Times New Roman"/>
                <w:color w:val="000000"/>
                <w:lang w:eastAsia="lt-LT"/>
              </w:rPr>
              <w:t>;https://www.e-tar.lt/portal/lt/legalAct/14e33320f1ed11ec8fa7d02a65c371ad/asr</w:t>
            </w:r>
            <w:r w:rsidRPr="000E070C">
              <w:rPr>
                <w:rFonts w:ascii="Times New Roman" w:eastAsia="Times New Roman" w:hAnsi="Times New Roman" w:cs="Times New Roman"/>
                <w:color w:val="000000"/>
                <w:lang w:eastAsia="lt-LT"/>
              </w:rPr>
              <w:t xml:space="preserve">); </w:t>
            </w:r>
          </w:p>
          <w:p w14:paraId="2A0F5C6F" w14:textId="671D53CC" w:rsidR="005C4DFD" w:rsidRPr="000E070C" w:rsidRDefault="005C4DFD" w:rsidP="005C4DFD">
            <w:pPr>
              <w:tabs>
                <w:tab w:val="left" w:pos="0"/>
              </w:tabs>
              <w:jc w:val="both"/>
              <w:rPr>
                <w:rFonts w:ascii="Times New Roman" w:eastAsia="Times New Roman" w:hAnsi="Times New Roman" w:cs="Times New Roman"/>
                <w:color w:val="000000"/>
                <w:lang w:eastAsia="lt-LT"/>
              </w:rPr>
            </w:pPr>
            <w:r w:rsidRPr="000E070C">
              <w:rPr>
                <w:rFonts w:ascii="Times New Roman" w:eastAsia="Times New Roman" w:hAnsi="Times New Roman" w:cs="Times New Roman"/>
                <w:color w:val="000000"/>
                <w:lang w:eastAsia="lt-LT"/>
              </w:rPr>
              <w:t>2. Projekto sutarties forma ( Projekto taisyklių 3 priedas „Projekto sutartis“</w:t>
            </w:r>
            <w:r w:rsidR="005754AC" w:rsidRPr="000E070C">
              <w:rPr>
                <w:rFonts w:ascii="Times New Roman" w:eastAsia="Times New Roman" w:hAnsi="Times New Roman" w:cs="Times New Roman"/>
                <w:color w:val="000000"/>
                <w:lang w:eastAsia="lt-LT"/>
              </w:rPr>
              <w:t>; https://www.e-tar.lt/portal/lt/legalAct/14e33320f1ed11ec8fa7d02a65c371ad/asr</w:t>
            </w:r>
            <w:r w:rsidRPr="000E070C">
              <w:rPr>
                <w:rFonts w:ascii="Times New Roman" w:eastAsia="Times New Roman" w:hAnsi="Times New Roman" w:cs="Times New Roman"/>
                <w:color w:val="000000"/>
                <w:lang w:eastAsia="lt-LT"/>
              </w:rPr>
              <w:t>).</w:t>
            </w:r>
          </w:p>
        </w:tc>
      </w:tr>
    </w:tbl>
    <w:p w14:paraId="31C64D4B" w14:textId="3847EFC3" w:rsidR="005C5BB4" w:rsidRPr="000E070C" w:rsidRDefault="00F42617" w:rsidP="003B05F0">
      <w:pPr>
        <w:rPr>
          <w:rFonts w:ascii="Times New Roman" w:hAnsi="Times New Roman" w:cs="Times New Roman"/>
        </w:rPr>
      </w:pPr>
      <w:r w:rsidRPr="000E070C">
        <w:rPr>
          <w:rFonts w:ascii="Times New Roman" w:hAnsi="Times New Roman" w:cs="Times New Roman"/>
        </w:rPr>
        <w:br w:type="textWrapping" w:clear="all"/>
      </w:r>
    </w:p>
    <w:p w14:paraId="31C64D4C" w14:textId="77777777" w:rsidR="00C1744A" w:rsidRPr="00804AE2" w:rsidRDefault="00C1744A" w:rsidP="00AC09E1">
      <w:pPr>
        <w:jc w:val="center"/>
        <w:rPr>
          <w:rFonts w:ascii="Times New Roman" w:hAnsi="Times New Roman" w:cs="Times New Roman"/>
        </w:rPr>
      </w:pPr>
      <w:r w:rsidRPr="000E070C">
        <w:rPr>
          <w:rFonts w:ascii="Times New Roman" w:hAnsi="Times New Roman" w:cs="Times New Roman"/>
        </w:rPr>
        <w:t>____________________</w:t>
      </w:r>
    </w:p>
    <w:sectPr w:rsidR="00C1744A" w:rsidRPr="00804AE2" w:rsidSect="002E1FBF">
      <w:pgSz w:w="11906" w:h="16838"/>
      <w:pgMar w:top="1134" w:right="567" w:bottom="851" w:left="1418"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F8111" w14:textId="77777777" w:rsidR="003A626A" w:rsidRDefault="003A626A" w:rsidP="00213DCB">
      <w:pPr>
        <w:spacing w:after="0" w:line="240" w:lineRule="auto"/>
      </w:pPr>
      <w:r>
        <w:separator/>
      </w:r>
    </w:p>
  </w:endnote>
  <w:endnote w:type="continuationSeparator" w:id="0">
    <w:p w14:paraId="12D4D4C0" w14:textId="77777777" w:rsidR="003A626A" w:rsidRDefault="003A626A" w:rsidP="00213DCB">
      <w:pPr>
        <w:spacing w:after="0" w:line="240" w:lineRule="auto"/>
      </w:pPr>
      <w:r>
        <w:continuationSeparator/>
      </w:r>
    </w:p>
  </w:endnote>
  <w:endnote w:type="continuationNotice" w:id="1">
    <w:p w14:paraId="395B8D7B" w14:textId="77777777" w:rsidR="003A626A" w:rsidRDefault="003A62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05BA6" w14:textId="77777777" w:rsidR="003A626A" w:rsidRDefault="003A626A" w:rsidP="00213DCB">
      <w:pPr>
        <w:spacing w:after="0" w:line="240" w:lineRule="auto"/>
      </w:pPr>
      <w:r>
        <w:separator/>
      </w:r>
    </w:p>
  </w:footnote>
  <w:footnote w:type="continuationSeparator" w:id="0">
    <w:p w14:paraId="3BB325FE" w14:textId="77777777" w:rsidR="003A626A" w:rsidRDefault="003A626A" w:rsidP="00213DCB">
      <w:pPr>
        <w:spacing w:after="0" w:line="240" w:lineRule="auto"/>
      </w:pPr>
      <w:r>
        <w:continuationSeparator/>
      </w:r>
    </w:p>
  </w:footnote>
  <w:footnote w:type="continuationNotice" w:id="1">
    <w:p w14:paraId="497BAB3D" w14:textId="77777777" w:rsidR="003A626A" w:rsidRDefault="003A626A">
      <w:pPr>
        <w:spacing w:after="0" w:line="240" w:lineRule="auto"/>
      </w:pPr>
    </w:p>
  </w:footnote>
  <w:footnote w:id="2">
    <w:p w14:paraId="5E397D6E" w14:textId="236CEDAE" w:rsidR="005C4DFD" w:rsidRPr="00060F8E" w:rsidRDefault="005C4DFD">
      <w:pPr>
        <w:pStyle w:val="FootnoteText"/>
      </w:pPr>
      <w:r>
        <w:rPr>
          <w:rStyle w:val="FootnoteReference"/>
        </w:rPr>
        <w:footnoteRef/>
      </w:r>
      <w:r>
        <w:t xml:space="preserve"> </w:t>
      </w:r>
      <w:r w:rsidRPr="00060F8E">
        <w:t xml:space="preserve">Patvirtinta Lietuvos Respublikos susisiekimo ministro </w:t>
      </w:r>
      <w:r w:rsidRPr="00060F8E">
        <w:rPr>
          <w:lang w:val="en-US"/>
        </w:rPr>
        <w:t xml:space="preserve">2022 m. </w:t>
      </w:r>
      <w:proofErr w:type="spellStart"/>
      <w:r w:rsidRPr="00060F8E">
        <w:rPr>
          <w:lang w:val="en-US"/>
        </w:rPr>
        <w:t>gruod</w:t>
      </w:r>
      <w:r w:rsidRPr="00060F8E">
        <w:t>žio</w:t>
      </w:r>
      <w:proofErr w:type="spellEnd"/>
      <w:r w:rsidRPr="00060F8E">
        <w:t xml:space="preserve"> </w:t>
      </w:r>
      <w:r w:rsidRPr="00060F8E">
        <w:rPr>
          <w:lang w:val="en-US"/>
        </w:rPr>
        <w:t>2 d.</w:t>
      </w:r>
      <w:r w:rsidRPr="00060F8E">
        <w:t xml:space="preserve"> įsakymu Nr. </w:t>
      </w:r>
      <w:r w:rsidRPr="00060F8E">
        <w:rPr>
          <w:color w:val="000000"/>
        </w:rPr>
        <w:t>Nr. 3-548 „</w:t>
      </w:r>
      <w:r>
        <w:rPr>
          <w:color w:val="000000"/>
        </w:rPr>
        <w:t>D</w:t>
      </w:r>
      <w:r w:rsidRPr="00060F8E">
        <w:rPr>
          <w:bCs/>
          <w:color w:val="000000"/>
        </w:rPr>
        <w:t>ėl 2022–2030 met</w:t>
      </w:r>
      <w:r>
        <w:rPr>
          <w:bCs/>
          <w:color w:val="000000"/>
        </w:rPr>
        <w:t>ų plėtros programos valdytojos Lietuvos R</w:t>
      </w:r>
      <w:r w:rsidRPr="00060F8E">
        <w:rPr>
          <w:bCs/>
          <w:color w:val="000000"/>
        </w:rPr>
        <w:t xml:space="preserve">espublikos susisiekimo ministerijos susisiekimo plėtros </w:t>
      </w:r>
      <w:r>
        <w:rPr>
          <w:bCs/>
          <w:color w:val="000000"/>
        </w:rPr>
        <w:t>programos pažangos priemonės Nr. 10-001-05-04-02 „S</w:t>
      </w:r>
      <w:r w:rsidRPr="00060F8E">
        <w:rPr>
          <w:bCs/>
          <w:color w:val="000000"/>
        </w:rPr>
        <w:t>katinti pažangių elektroninių ryšių technologijų ir naujos k</w:t>
      </w:r>
      <w:r>
        <w:rPr>
          <w:bCs/>
          <w:color w:val="000000"/>
        </w:rPr>
        <w:t>artos ryšio tinklų (įskaitant 5G</w:t>
      </w:r>
      <w:r w:rsidRPr="00060F8E">
        <w:rPr>
          <w:bCs/>
          <w:color w:val="000000"/>
        </w:rPr>
        <w:t xml:space="preserve"> ryšį) plėtrą“ aprašo patvirtinimo</w:t>
      </w:r>
      <w:r w:rsidRPr="00060F8E">
        <w:rPr>
          <w:color w:val="000000"/>
        </w:rPr>
        <w:t>“</w:t>
      </w:r>
    </w:p>
  </w:footnote>
  <w:footnote w:id="3">
    <w:p w14:paraId="32F25A0B" w14:textId="77777777" w:rsidR="005C4DFD" w:rsidRDefault="005C4DFD" w:rsidP="00097033">
      <w:pPr>
        <w:pStyle w:val="FootnoteText"/>
      </w:pPr>
      <w:r>
        <w:rPr>
          <w:rStyle w:val="FootnoteReference"/>
        </w:rPr>
        <w:footnoteRef/>
      </w:r>
      <w:r>
        <w:t xml:space="preserve"> </w:t>
      </w:r>
      <w:hyperlink r:id="rId1" w:history="1">
        <w:r w:rsidRPr="00E314FC">
          <w:rPr>
            <w:rStyle w:val="Hyperlink"/>
          </w:rPr>
          <w:t>https://www.ppplietuva.lt/lt/viesuju-investiciju-projektu-rengimas/rengimas-ir-vertinimas-1</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3B74E6"/>
    <w:multiLevelType w:val="hybridMultilevel"/>
    <w:tmpl w:val="208C1512"/>
    <w:lvl w:ilvl="0" w:tplc="BEC4DEB4">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3C1256"/>
    <w:multiLevelType w:val="multilevel"/>
    <w:tmpl w:val="354AA3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5A04CD5A"/>
    <w:lvl w:ilvl="0" w:tplc="93BE7950">
      <w:start w:val="1"/>
      <w:numFmt w:val="bullet"/>
      <w:lvlText w:val=""/>
      <w:lvlJc w:val="left"/>
      <w:pPr>
        <w:ind w:left="501"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65425D6"/>
    <w:multiLevelType w:val="hybridMultilevel"/>
    <w:tmpl w:val="DA3A7112"/>
    <w:lvl w:ilvl="0" w:tplc="CF7E9A3E">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BD1BEA"/>
    <w:multiLevelType w:val="hybridMultilevel"/>
    <w:tmpl w:val="F01AA570"/>
    <w:lvl w:ilvl="0" w:tplc="6A9A094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5C1F3E"/>
    <w:multiLevelType w:val="multilevel"/>
    <w:tmpl w:val="7602C5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09049A"/>
    <w:multiLevelType w:val="hybridMultilevel"/>
    <w:tmpl w:val="67C802F0"/>
    <w:lvl w:ilvl="0" w:tplc="0C80ECC4">
      <w:start w:val="1"/>
      <w:numFmt w:val="decimal"/>
      <w:lvlText w:val="%1."/>
      <w:lvlJc w:val="left"/>
      <w:pPr>
        <w:ind w:left="720" w:hanging="360"/>
      </w:pPr>
      <w:rPr>
        <w:rFonts w:hint="default"/>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9261CB"/>
    <w:multiLevelType w:val="hybridMultilevel"/>
    <w:tmpl w:val="928CA4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C5014F1"/>
    <w:multiLevelType w:val="hybridMultilevel"/>
    <w:tmpl w:val="1B12D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72D25A3"/>
    <w:multiLevelType w:val="hybridMultilevel"/>
    <w:tmpl w:val="59962892"/>
    <w:lvl w:ilvl="0" w:tplc="61767328">
      <w:start w:val="1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9073A1A"/>
    <w:multiLevelType w:val="multilevel"/>
    <w:tmpl w:val="159C6AB0"/>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0F6792"/>
    <w:multiLevelType w:val="hybridMultilevel"/>
    <w:tmpl w:val="EB826CD6"/>
    <w:lvl w:ilvl="0" w:tplc="9956F2A2">
      <w:start w:val="1"/>
      <w:numFmt w:val="decimal"/>
      <w:lvlText w:val="%1)"/>
      <w:lvlJc w:val="left"/>
      <w:pPr>
        <w:ind w:left="720" w:hanging="360"/>
      </w:pPr>
      <w:rPr>
        <w:rFonts w:ascii="Times New Roman" w:eastAsiaTheme="minorHAnsi"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EAA49E4"/>
    <w:multiLevelType w:val="hybridMultilevel"/>
    <w:tmpl w:val="3C168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F5D19E9"/>
    <w:multiLevelType w:val="hybridMultilevel"/>
    <w:tmpl w:val="3C168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E86733"/>
    <w:multiLevelType w:val="hybridMultilevel"/>
    <w:tmpl w:val="089483B4"/>
    <w:lvl w:ilvl="0" w:tplc="C87E2342">
      <w:start w:val="1"/>
      <w:numFmt w:val="decimal"/>
      <w:lvlText w:val="%1."/>
      <w:lvlJc w:val="left"/>
      <w:pPr>
        <w:ind w:left="1120" w:hanging="7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6DD48A2"/>
    <w:multiLevelType w:val="hybridMultilevel"/>
    <w:tmpl w:val="B22A94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7B110006"/>
    <w:multiLevelType w:val="hybridMultilevel"/>
    <w:tmpl w:val="CA3AAE08"/>
    <w:lvl w:ilvl="0" w:tplc="05FA8370">
      <w:start w:val="1"/>
      <w:numFmt w:val="decimal"/>
      <w:lvlText w:val="%1."/>
      <w:lvlJc w:val="left"/>
      <w:pPr>
        <w:ind w:left="720" w:hanging="360"/>
      </w:pPr>
      <w:rPr>
        <w:rFonts w:hint="default"/>
        <w:b w:val="0"/>
        <w:bCs w:val="0"/>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B2F098B"/>
    <w:multiLevelType w:val="hybridMultilevel"/>
    <w:tmpl w:val="8E747C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EDB58E0"/>
    <w:multiLevelType w:val="multilevel"/>
    <w:tmpl w:val="E4B0B9BA"/>
    <w:lvl w:ilvl="0">
      <w:start w:val="1"/>
      <w:numFmt w:val="decimal"/>
      <w:lvlText w:val="%1."/>
      <w:lvlJc w:val="left"/>
      <w:pPr>
        <w:ind w:left="400" w:hanging="360"/>
      </w:pPr>
      <w:rPr>
        <w:rFonts w:hint="default"/>
        <w:b w:val="0"/>
      </w:rPr>
    </w:lvl>
    <w:lvl w:ilvl="1">
      <w:start w:val="2"/>
      <w:numFmt w:val="decimal"/>
      <w:isLgl/>
      <w:lvlText w:val="%1.%2."/>
      <w:lvlJc w:val="left"/>
      <w:pPr>
        <w:ind w:left="550" w:hanging="510"/>
      </w:pPr>
      <w:rPr>
        <w:rFonts w:hint="default"/>
        <w:i w:val="0"/>
        <w:color w:val="000000"/>
      </w:rPr>
    </w:lvl>
    <w:lvl w:ilvl="2">
      <w:start w:val="1"/>
      <w:numFmt w:val="decimal"/>
      <w:isLgl/>
      <w:lvlText w:val="%1.%2.%3."/>
      <w:lvlJc w:val="left"/>
      <w:pPr>
        <w:ind w:left="760" w:hanging="720"/>
      </w:pPr>
      <w:rPr>
        <w:rFonts w:hint="default"/>
        <w:i w:val="0"/>
        <w:color w:val="000000"/>
      </w:rPr>
    </w:lvl>
    <w:lvl w:ilvl="3">
      <w:start w:val="1"/>
      <w:numFmt w:val="decimalZero"/>
      <w:isLgl/>
      <w:lvlText w:val="%1.%2.%3.%4."/>
      <w:lvlJc w:val="left"/>
      <w:pPr>
        <w:ind w:left="760" w:hanging="720"/>
      </w:pPr>
      <w:rPr>
        <w:rFonts w:hint="default"/>
        <w:i w:val="0"/>
        <w:color w:val="000000"/>
      </w:rPr>
    </w:lvl>
    <w:lvl w:ilvl="4">
      <w:start w:val="1"/>
      <w:numFmt w:val="decimalZero"/>
      <w:isLgl/>
      <w:lvlText w:val="%1.%2.%3.%4.%5."/>
      <w:lvlJc w:val="left"/>
      <w:pPr>
        <w:ind w:left="1120" w:hanging="1080"/>
      </w:pPr>
      <w:rPr>
        <w:rFonts w:hint="default"/>
        <w:i w:val="0"/>
        <w:color w:val="000000"/>
      </w:rPr>
    </w:lvl>
    <w:lvl w:ilvl="5">
      <w:start w:val="1"/>
      <w:numFmt w:val="decimalZero"/>
      <w:isLgl/>
      <w:lvlText w:val="%1.%2.%3.%4.%5.%6."/>
      <w:lvlJc w:val="left"/>
      <w:pPr>
        <w:ind w:left="1120" w:hanging="1080"/>
      </w:pPr>
      <w:rPr>
        <w:rFonts w:hint="default"/>
        <w:i w:val="0"/>
        <w:color w:val="000000"/>
      </w:rPr>
    </w:lvl>
    <w:lvl w:ilvl="6">
      <w:start w:val="1"/>
      <w:numFmt w:val="decimalZero"/>
      <w:isLgl/>
      <w:lvlText w:val="%1.%2.%3.%4.%5.%6.%7."/>
      <w:lvlJc w:val="left"/>
      <w:pPr>
        <w:ind w:left="1480" w:hanging="1440"/>
      </w:pPr>
      <w:rPr>
        <w:rFonts w:hint="default"/>
        <w:i w:val="0"/>
        <w:color w:val="000000"/>
      </w:rPr>
    </w:lvl>
    <w:lvl w:ilvl="7">
      <w:start w:val="1"/>
      <w:numFmt w:val="decimalZero"/>
      <w:isLgl/>
      <w:lvlText w:val="%1.%2.%3.%4.%5.%6.%7.%8."/>
      <w:lvlJc w:val="left"/>
      <w:pPr>
        <w:ind w:left="1480" w:hanging="1440"/>
      </w:pPr>
      <w:rPr>
        <w:rFonts w:hint="default"/>
        <w:i w:val="0"/>
        <w:color w:val="000000"/>
      </w:rPr>
    </w:lvl>
    <w:lvl w:ilvl="8">
      <w:start w:val="1"/>
      <w:numFmt w:val="decimal"/>
      <w:isLgl/>
      <w:lvlText w:val="%1.%2.%3.%4.%5.%6.%7.%8.%9."/>
      <w:lvlJc w:val="left"/>
      <w:pPr>
        <w:ind w:left="1840" w:hanging="1800"/>
      </w:pPr>
      <w:rPr>
        <w:rFonts w:hint="default"/>
        <w:i w:val="0"/>
        <w:color w:val="000000"/>
      </w:rPr>
    </w:lvl>
  </w:abstractNum>
  <w:num w:numId="1" w16cid:durableId="1550529615">
    <w:abstractNumId w:val="14"/>
  </w:num>
  <w:num w:numId="2" w16cid:durableId="202056180">
    <w:abstractNumId w:val="18"/>
  </w:num>
  <w:num w:numId="3" w16cid:durableId="1079520307">
    <w:abstractNumId w:val="3"/>
  </w:num>
  <w:num w:numId="4" w16cid:durableId="8877826">
    <w:abstractNumId w:val="0"/>
  </w:num>
  <w:num w:numId="5" w16cid:durableId="1709836464">
    <w:abstractNumId w:val="15"/>
  </w:num>
  <w:num w:numId="6" w16cid:durableId="393086693">
    <w:abstractNumId w:val="25"/>
  </w:num>
  <w:num w:numId="7" w16cid:durableId="1997997900">
    <w:abstractNumId w:val="11"/>
  </w:num>
  <w:num w:numId="8" w16cid:durableId="1333726885">
    <w:abstractNumId w:val="5"/>
  </w:num>
  <w:num w:numId="9" w16cid:durableId="46029273">
    <w:abstractNumId w:val="10"/>
  </w:num>
  <w:num w:numId="10" w16cid:durableId="313922279">
    <w:abstractNumId w:val="31"/>
  </w:num>
  <w:num w:numId="11" w16cid:durableId="1989935879">
    <w:abstractNumId w:val="16"/>
  </w:num>
  <w:num w:numId="12" w16cid:durableId="504322838">
    <w:abstractNumId w:val="19"/>
  </w:num>
  <w:num w:numId="13" w16cid:durableId="1251741192">
    <w:abstractNumId w:val="31"/>
    <w:lvlOverride w:ilvl="0"/>
    <w:lvlOverride w:ilvl="1">
      <w:startOverride w:val="2"/>
    </w:lvlOverride>
    <w:lvlOverride w:ilvl="2"/>
    <w:lvlOverride w:ilvl="3"/>
    <w:lvlOverride w:ilvl="4"/>
    <w:lvlOverride w:ilvl="5"/>
    <w:lvlOverride w:ilvl="6"/>
    <w:lvlOverride w:ilvl="7"/>
    <w:lvlOverride w:ilvl="8"/>
  </w:num>
  <w:num w:numId="14" w16cid:durableId="1681928196">
    <w:abstractNumId w:val="24"/>
  </w:num>
  <w:num w:numId="15" w16cid:durableId="1456095457">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400294399">
    <w:abstractNumId w:val="31"/>
  </w:num>
  <w:num w:numId="17" w16cid:durableId="337345017">
    <w:abstractNumId w:val="31"/>
  </w:num>
  <w:num w:numId="18" w16cid:durableId="1237470718">
    <w:abstractNumId w:val="31"/>
  </w:num>
  <w:num w:numId="19" w16cid:durableId="1187255133">
    <w:abstractNumId w:val="31"/>
  </w:num>
  <w:num w:numId="20" w16cid:durableId="1324353982">
    <w:abstractNumId w:val="31"/>
  </w:num>
  <w:num w:numId="21" w16cid:durableId="2115319138">
    <w:abstractNumId w:val="31"/>
  </w:num>
  <w:num w:numId="22" w16cid:durableId="1623684064">
    <w:abstractNumId w:val="21"/>
  </w:num>
  <w:num w:numId="23" w16cid:durableId="1740250860">
    <w:abstractNumId w:val="4"/>
  </w:num>
  <w:num w:numId="24" w16cid:durableId="160899530">
    <w:abstractNumId w:val="13"/>
  </w:num>
  <w:num w:numId="25" w16cid:durableId="986862995">
    <w:abstractNumId w:val="6"/>
  </w:num>
  <w:num w:numId="26" w16cid:durableId="1217160733">
    <w:abstractNumId w:val="26"/>
  </w:num>
  <w:num w:numId="27" w16cid:durableId="1778940956">
    <w:abstractNumId w:val="28"/>
  </w:num>
  <w:num w:numId="28" w16cid:durableId="1809662681">
    <w:abstractNumId w:val="27"/>
  </w:num>
  <w:num w:numId="29" w16cid:durableId="405419953">
    <w:abstractNumId w:val="12"/>
  </w:num>
  <w:num w:numId="30" w16cid:durableId="1660962939">
    <w:abstractNumId w:val="33"/>
  </w:num>
  <w:num w:numId="31" w16cid:durableId="1321539823">
    <w:abstractNumId w:val="9"/>
  </w:num>
  <w:num w:numId="32" w16cid:durableId="153183467">
    <w:abstractNumId w:val="22"/>
  </w:num>
  <w:num w:numId="33" w16cid:durableId="868448462">
    <w:abstractNumId w:val="7"/>
  </w:num>
  <w:num w:numId="34" w16cid:durableId="1018892308">
    <w:abstractNumId w:val="1"/>
  </w:num>
  <w:num w:numId="35" w16cid:durableId="1253589540">
    <w:abstractNumId w:val="34"/>
  </w:num>
  <w:num w:numId="36" w16cid:durableId="996957680">
    <w:abstractNumId w:val="2"/>
  </w:num>
  <w:num w:numId="37" w16cid:durableId="433330330">
    <w:abstractNumId w:val="8"/>
  </w:num>
  <w:num w:numId="38" w16cid:durableId="1206913257">
    <w:abstractNumId w:val="31"/>
    <w:lvlOverride w:ilvl="0">
      <w:startOverride w:val="1"/>
    </w:lvlOverride>
    <w:lvlOverride w:ilvl="1">
      <w:startOverride w:val="1"/>
    </w:lvlOverride>
  </w:num>
  <w:num w:numId="39" w16cid:durableId="2139108759">
    <w:abstractNumId w:val="32"/>
  </w:num>
  <w:num w:numId="40" w16cid:durableId="2104494126">
    <w:abstractNumId w:val="29"/>
  </w:num>
  <w:num w:numId="41" w16cid:durableId="1246575066">
    <w:abstractNumId w:val="17"/>
  </w:num>
  <w:num w:numId="42" w16cid:durableId="57441815">
    <w:abstractNumId w:val="30"/>
  </w:num>
  <w:num w:numId="43" w16cid:durableId="8370359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2838"/>
    <w:rsid w:val="00003454"/>
    <w:rsid w:val="0000480E"/>
    <w:rsid w:val="0001089B"/>
    <w:rsid w:val="00010FBC"/>
    <w:rsid w:val="00011F85"/>
    <w:rsid w:val="000236C6"/>
    <w:rsid w:val="00024D7F"/>
    <w:rsid w:val="00032AE2"/>
    <w:rsid w:val="00035EFF"/>
    <w:rsid w:val="00036953"/>
    <w:rsid w:val="00042D68"/>
    <w:rsid w:val="00046408"/>
    <w:rsid w:val="00047431"/>
    <w:rsid w:val="00050112"/>
    <w:rsid w:val="000545EB"/>
    <w:rsid w:val="00056965"/>
    <w:rsid w:val="00060F8E"/>
    <w:rsid w:val="00066F03"/>
    <w:rsid w:val="00067059"/>
    <w:rsid w:val="000707D3"/>
    <w:rsid w:val="000718C3"/>
    <w:rsid w:val="00073D8D"/>
    <w:rsid w:val="00075094"/>
    <w:rsid w:val="0007583C"/>
    <w:rsid w:val="00084D42"/>
    <w:rsid w:val="00085A23"/>
    <w:rsid w:val="00090A80"/>
    <w:rsid w:val="00090B84"/>
    <w:rsid w:val="000912AC"/>
    <w:rsid w:val="00091A50"/>
    <w:rsid w:val="00097033"/>
    <w:rsid w:val="000A24FA"/>
    <w:rsid w:val="000A38F1"/>
    <w:rsid w:val="000A3B35"/>
    <w:rsid w:val="000A4A0E"/>
    <w:rsid w:val="000A5A36"/>
    <w:rsid w:val="000A5D1A"/>
    <w:rsid w:val="000A63A5"/>
    <w:rsid w:val="000B3230"/>
    <w:rsid w:val="000B3CFC"/>
    <w:rsid w:val="000B5BD2"/>
    <w:rsid w:val="000B74A2"/>
    <w:rsid w:val="000C08D7"/>
    <w:rsid w:val="000C0F1A"/>
    <w:rsid w:val="000C1149"/>
    <w:rsid w:val="000C4AA8"/>
    <w:rsid w:val="000C5DD6"/>
    <w:rsid w:val="000D1AA0"/>
    <w:rsid w:val="000D22A1"/>
    <w:rsid w:val="000D2EE0"/>
    <w:rsid w:val="000D39DD"/>
    <w:rsid w:val="000E070C"/>
    <w:rsid w:val="000E2FBB"/>
    <w:rsid w:val="000E346E"/>
    <w:rsid w:val="000E470D"/>
    <w:rsid w:val="000E48A7"/>
    <w:rsid w:val="000E4E2B"/>
    <w:rsid w:val="000E7875"/>
    <w:rsid w:val="000F143C"/>
    <w:rsid w:val="000F3553"/>
    <w:rsid w:val="000F39F8"/>
    <w:rsid w:val="000F45D7"/>
    <w:rsid w:val="000F4A8A"/>
    <w:rsid w:val="00102282"/>
    <w:rsid w:val="0011104C"/>
    <w:rsid w:val="00114881"/>
    <w:rsid w:val="00117BA1"/>
    <w:rsid w:val="001200FA"/>
    <w:rsid w:val="00124248"/>
    <w:rsid w:val="0012469B"/>
    <w:rsid w:val="00124C82"/>
    <w:rsid w:val="00126E36"/>
    <w:rsid w:val="001272C7"/>
    <w:rsid w:val="001321D5"/>
    <w:rsid w:val="001358DB"/>
    <w:rsid w:val="00142E84"/>
    <w:rsid w:val="001447FD"/>
    <w:rsid w:val="00147755"/>
    <w:rsid w:val="001522ED"/>
    <w:rsid w:val="00154A45"/>
    <w:rsid w:val="00162CF9"/>
    <w:rsid w:val="00162D75"/>
    <w:rsid w:val="00165330"/>
    <w:rsid w:val="00165589"/>
    <w:rsid w:val="00171229"/>
    <w:rsid w:val="00175392"/>
    <w:rsid w:val="00176340"/>
    <w:rsid w:val="00181194"/>
    <w:rsid w:val="00182BD9"/>
    <w:rsid w:val="001906E8"/>
    <w:rsid w:val="001912A4"/>
    <w:rsid w:val="001931E3"/>
    <w:rsid w:val="00193AE5"/>
    <w:rsid w:val="001A1453"/>
    <w:rsid w:val="001A6E5A"/>
    <w:rsid w:val="001A7B49"/>
    <w:rsid w:val="001B02B8"/>
    <w:rsid w:val="001B0F87"/>
    <w:rsid w:val="001B36A2"/>
    <w:rsid w:val="001C0152"/>
    <w:rsid w:val="001C1AFC"/>
    <w:rsid w:val="001C2E7B"/>
    <w:rsid w:val="001C4885"/>
    <w:rsid w:val="001C497B"/>
    <w:rsid w:val="001C5230"/>
    <w:rsid w:val="001C5E55"/>
    <w:rsid w:val="001D15F4"/>
    <w:rsid w:val="001D3A5A"/>
    <w:rsid w:val="001D5BD6"/>
    <w:rsid w:val="001D7252"/>
    <w:rsid w:val="001E38FC"/>
    <w:rsid w:val="001E3A08"/>
    <w:rsid w:val="001E58CE"/>
    <w:rsid w:val="001E5B91"/>
    <w:rsid w:val="001E5D2A"/>
    <w:rsid w:val="001E6F3C"/>
    <w:rsid w:val="001F0E89"/>
    <w:rsid w:val="001F6A1C"/>
    <w:rsid w:val="001F73A5"/>
    <w:rsid w:val="00202DD5"/>
    <w:rsid w:val="00202ED4"/>
    <w:rsid w:val="00202EEE"/>
    <w:rsid w:val="002038AD"/>
    <w:rsid w:val="002059E9"/>
    <w:rsid w:val="00206A61"/>
    <w:rsid w:val="002111B2"/>
    <w:rsid w:val="00211761"/>
    <w:rsid w:val="0021267E"/>
    <w:rsid w:val="002139C6"/>
    <w:rsid w:val="00213DCB"/>
    <w:rsid w:val="0021491E"/>
    <w:rsid w:val="00215ECD"/>
    <w:rsid w:val="00220200"/>
    <w:rsid w:val="00220CFA"/>
    <w:rsid w:val="00222F0F"/>
    <w:rsid w:val="00222FE9"/>
    <w:rsid w:val="00223C81"/>
    <w:rsid w:val="002318A0"/>
    <w:rsid w:val="002319B1"/>
    <w:rsid w:val="00233087"/>
    <w:rsid w:val="00236325"/>
    <w:rsid w:val="00237FE8"/>
    <w:rsid w:val="0024023A"/>
    <w:rsid w:val="00243187"/>
    <w:rsid w:val="00244F72"/>
    <w:rsid w:val="00247A62"/>
    <w:rsid w:val="00250059"/>
    <w:rsid w:val="00254FF3"/>
    <w:rsid w:val="002568AB"/>
    <w:rsid w:val="00262D22"/>
    <w:rsid w:val="0026348B"/>
    <w:rsid w:val="002637B8"/>
    <w:rsid w:val="00265DEF"/>
    <w:rsid w:val="00270C09"/>
    <w:rsid w:val="00270FF0"/>
    <w:rsid w:val="00271B16"/>
    <w:rsid w:val="002723D7"/>
    <w:rsid w:val="0027426A"/>
    <w:rsid w:val="0027459F"/>
    <w:rsid w:val="002762DB"/>
    <w:rsid w:val="0028067A"/>
    <w:rsid w:val="00283428"/>
    <w:rsid w:val="00285F65"/>
    <w:rsid w:val="002860C1"/>
    <w:rsid w:val="00286F8E"/>
    <w:rsid w:val="002B1D34"/>
    <w:rsid w:val="002B3757"/>
    <w:rsid w:val="002C2119"/>
    <w:rsid w:val="002D2648"/>
    <w:rsid w:val="002E14F6"/>
    <w:rsid w:val="002E1FBF"/>
    <w:rsid w:val="002E2374"/>
    <w:rsid w:val="002E3CDE"/>
    <w:rsid w:val="002E43F9"/>
    <w:rsid w:val="002E4490"/>
    <w:rsid w:val="002E50B8"/>
    <w:rsid w:val="002F1D4B"/>
    <w:rsid w:val="002F2264"/>
    <w:rsid w:val="002F347F"/>
    <w:rsid w:val="002F4656"/>
    <w:rsid w:val="00301CBE"/>
    <w:rsid w:val="003025E2"/>
    <w:rsid w:val="0030452A"/>
    <w:rsid w:val="00304F2D"/>
    <w:rsid w:val="003060E6"/>
    <w:rsid w:val="00307E8F"/>
    <w:rsid w:val="00310A6E"/>
    <w:rsid w:val="00311A62"/>
    <w:rsid w:val="00316854"/>
    <w:rsid w:val="00316F75"/>
    <w:rsid w:val="003203F6"/>
    <w:rsid w:val="00325472"/>
    <w:rsid w:val="0033097C"/>
    <w:rsid w:val="00331543"/>
    <w:rsid w:val="00331892"/>
    <w:rsid w:val="00331B9C"/>
    <w:rsid w:val="00332369"/>
    <w:rsid w:val="00332D23"/>
    <w:rsid w:val="003351CF"/>
    <w:rsid w:val="00335A07"/>
    <w:rsid w:val="003376B8"/>
    <w:rsid w:val="00340624"/>
    <w:rsid w:val="00340E9A"/>
    <w:rsid w:val="00341608"/>
    <w:rsid w:val="00351AE5"/>
    <w:rsid w:val="00353451"/>
    <w:rsid w:val="003570BB"/>
    <w:rsid w:val="00357519"/>
    <w:rsid w:val="00360414"/>
    <w:rsid w:val="003615C1"/>
    <w:rsid w:val="00361C3A"/>
    <w:rsid w:val="00362FF5"/>
    <w:rsid w:val="00364B08"/>
    <w:rsid w:val="00366919"/>
    <w:rsid w:val="003717EB"/>
    <w:rsid w:val="0037278C"/>
    <w:rsid w:val="003737FE"/>
    <w:rsid w:val="00375C7D"/>
    <w:rsid w:val="003768A6"/>
    <w:rsid w:val="00380261"/>
    <w:rsid w:val="003814DF"/>
    <w:rsid w:val="003827D1"/>
    <w:rsid w:val="003946B5"/>
    <w:rsid w:val="00397522"/>
    <w:rsid w:val="00397C7E"/>
    <w:rsid w:val="003A0079"/>
    <w:rsid w:val="003A1F3C"/>
    <w:rsid w:val="003A4F2F"/>
    <w:rsid w:val="003A5339"/>
    <w:rsid w:val="003A5A7B"/>
    <w:rsid w:val="003A626A"/>
    <w:rsid w:val="003A770D"/>
    <w:rsid w:val="003B05F0"/>
    <w:rsid w:val="003B1CE4"/>
    <w:rsid w:val="003B2367"/>
    <w:rsid w:val="003B48F1"/>
    <w:rsid w:val="003B7319"/>
    <w:rsid w:val="003D201B"/>
    <w:rsid w:val="003D36C9"/>
    <w:rsid w:val="003D4334"/>
    <w:rsid w:val="003D5F9C"/>
    <w:rsid w:val="003D6DB3"/>
    <w:rsid w:val="003D6F4B"/>
    <w:rsid w:val="003E415C"/>
    <w:rsid w:val="003F35E0"/>
    <w:rsid w:val="003F68AE"/>
    <w:rsid w:val="00401578"/>
    <w:rsid w:val="00403152"/>
    <w:rsid w:val="00404403"/>
    <w:rsid w:val="00404AAF"/>
    <w:rsid w:val="00410B95"/>
    <w:rsid w:val="00413045"/>
    <w:rsid w:val="00415741"/>
    <w:rsid w:val="00415ADF"/>
    <w:rsid w:val="00420F78"/>
    <w:rsid w:val="00421A95"/>
    <w:rsid w:val="00422E92"/>
    <w:rsid w:val="00423D9F"/>
    <w:rsid w:val="00425B02"/>
    <w:rsid w:val="00427626"/>
    <w:rsid w:val="00430F93"/>
    <w:rsid w:val="00432999"/>
    <w:rsid w:val="00434A7A"/>
    <w:rsid w:val="00435ACE"/>
    <w:rsid w:val="004413D8"/>
    <w:rsid w:val="00442063"/>
    <w:rsid w:val="004427F4"/>
    <w:rsid w:val="00447940"/>
    <w:rsid w:val="0045031C"/>
    <w:rsid w:val="004508EF"/>
    <w:rsid w:val="00450E0E"/>
    <w:rsid w:val="004515F8"/>
    <w:rsid w:val="004522B8"/>
    <w:rsid w:val="004524EA"/>
    <w:rsid w:val="00461FAB"/>
    <w:rsid w:val="004632C4"/>
    <w:rsid w:val="0046555C"/>
    <w:rsid w:val="00465B39"/>
    <w:rsid w:val="00467BA8"/>
    <w:rsid w:val="00470EE3"/>
    <w:rsid w:val="00472770"/>
    <w:rsid w:val="00472A75"/>
    <w:rsid w:val="004754E3"/>
    <w:rsid w:val="004758BB"/>
    <w:rsid w:val="004801D0"/>
    <w:rsid w:val="00480A60"/>
    <w:rsid w:val="00481807"/>
    <w:rsid w:val="00485BCE"/>
    <w:rsid w:val="004861F2"/>
    <w:rsid w:val="00487B9F"/>
    <w:rsid w:val="00487D1C"/>
    <w:rsid w:val="00492AB8"/>
    <w:rsid w:val="00493172"/>
    <w:rsid w:val="00494749"/>
    <w:rsid w:val="004A499E"/>
    <w:rsid w:val="004B0562"/>
    <w:rsid w:val="004B2993"/>
    <w:rsid w:val="004B498C"/>
    <w:rsid w:val="004B6AF9"/>
    <w:rsid w:val="004C764E"/>
    <w:rsid w:val="004C7663"/>
    <w:rsid w:val="004D0833"/>
    <w:rsid w:val="004D44C3"/>
    <w:rsid w:val="004D61B5"/>
    <w:rsid w:val="004D695C"/>
    <w:rsid w:val="004E4A5D"/>
    <w:rsid w:val="004E4AB4"/>
    <w:rsid w:val="004E6496"/>
    <w:rsid w:val="004F1B70"/>
    <w:rsid w:val="004F5BF0"/>
    <w:rsid w:val="004F5CD1"/>
    <w:rsid w:val="004F5E04"/>
    <w:rsid w:val="004F62D3"/>
    <w:rsid w:val="00500B51"/>
    <w:rsid w:val="005051CB"/>
    <w:rsid w:val="00510319"/>
    <w:rsid w:val="00510BB1"/>
    <w:rsid w:val="00510F98"/>
    <w:rsid w:val="005131E1"/>
    <w:rsid w:val="00513BD1"/>
    <w:rsid w:val="00514106"/>
    <w:rsid w:val="00515052"/>
    <w:rsid w:val="005154CE"/>
    <w:rsid w:val="00523376"/>
    <w:rsid w:val="00524CAB"/>
    <w:rsid w:val="00527F46"/>
    <w:rsid w:val="005335AC"/>
    <w:rsid w:val="00533653"/>
    <w:rsid w:val="0053468F"/>
    <w:rsid w:val="005362EC"/>
    <w:rsid w:val="005442EF"/>
    <w:rsid w:val="00545F60"/>
    <w:rsid w:val="0054650C"/>
    <w:rsid w:val="00552F31"/>
    <w:rsid w:val="0056345E"/>
    <w:rsid w:val="0057146A"/>
    <w:rsid w:val="00571D7C"/>
    <w:rsid w:val="00572378"/>
    <w:rsid w:val="00572D07"/>
    <w:rsid w:val="005754AC"/>
    <w:rsid w:val="00583986"/>
    <w:rsid w:val="00583C4E"/>
    <w:rsid w:val="00583DB7"/>
    <w:rsid w:val="005842CB"/>
    <w:rsid w:val="00590E8F"/>
    <w:rsid w:val="00591672"/>
    <w:rsid w:val="00592365"/>
    <w:rsid w:val="0059288C"/>
    <w:rsid w:val="0059461E"/>
    <w:rsid w:val="00594C7C"/>
    <w:rsid w:val="00596BB6"/>
    <w:rsid w:val="005A0137"/>
    <w:rsid w:val="005A40CB"/>
    <w:rsid w:val="005A46E5"/>
    <w:rsid w:val="005A4F85"/>
    <w:rsid w:val="005B088E"/>
    <w:rsid w:val="005B1590"/>
    <w:rsid w:val="005B3DC7"/>
    <w:rsid w:val="005B4715"/>
    <w:rsid w:val="005B478F"/>
    <w:rsid w:val="005B4D33"/>
    <w:rsid w:val="005B573D"/>
    <w:rsid w:val="005C1521"/>
    <w:rsid w:val="005C15FB"/>
    <w:rsid w:val="005C213C"/>
    <w:rsid w:val="005C4DFD"/>
    <w:rsid w:val="005C5BB4"/>
    <w:rsid w:val="005C6D3F"/>
    <w:rsid w:val="005D5F4A"/>
    <w:rsid w:val="005D704D"/>
    <w:rsid w:val="005E34C5"/>
    <w:rsid w:val="005E4816"/>
    <w:rsid w:val="005F23CA"/>
    <w:rsid w:val="006007DA"/>
    <w:rsid w:val="006009B9"/>
    <w:rsid w:val="00600D4E"/>
    <w:rsid w:val="006020EE"/>
    <w:rsid w:val="0060333D"/>
    <w:rsid w:val="00603AE6"/>
    <w:rsid w:val="00604C50"/>
    <w:rsid w:val="0061273A"/>
    <w:rsid w:val="00612F16"/>
    <w:rsid w:val="00622684"/>
    <w:rsid w:val="00622FF2"/>
    <w:rsid w:val="0062493A"/>
    <w:rsid w:val="006261C2"/>
    <w:rsid w:val="00626C7E"/>
    <w:rsid w:val="0062896B"/>
    <w:rsid w:val="00632740"/>
    <w:rsid w:val="00632D78"/>
    <w:rsid w:val="00634C52"/>
    <w:rsid w:val="006354E9"/>
    <w:rsid w:val="00642240"/>
    <w:rsid w:val="006425ED"/>
    <w:rsid w:val="006448EC"/>
    <w:rsid w:val="00646B22"/>
    <w:rsid w:val="00646E33"/>
    <w:rsid w:val="00647479"/>
    <w:rsid w:val="0064CEF1"/>
    <w:rsid w:val="00650B1A"/>
    <w:rsid w:val="00650E50"/>
    <w:rsid w:val="00650FE8"/>
    <w:rsid w:val="00652A37"/>
    <w:rsid w:val="00656256"/>
    <w:rsid w:val="00657BF0"/>
    <w:rsid w:val="006603B1"/>
    <w:rsid w:val="0066435B"/>
    <w:rsid w:val="00664533"/>
    <w:rsid w:val="0066521E"/>
    <w:rsid w:val="00667163"/>
    <w:rsid w:val="0066742C"/>
    <w:rsid w:val="00671FB3"/>
    <w:rsid w:val="00671FBF"/>
    <w:rsid w:val="006720C8"/>
    <w:rsid w:val="00672603"/>
    <w:rsid w:val="006856C7"/>
    <w:rsid w:val="00686AC9"/>
    <w:rsid w:val="00690B9E"/>
    <w:rsid w:val="0069199B"/>
    <w:rsid w:val="006A2DBF"/>
    <w:rsid w:val="006A4548"/>
    <w:rsid w:val="006B0E3E"/>
    <w:rsid w:val="006B2EEF"/>
    <w:rsid w:val="006B4440"/>
    <w:rsid w:val="006B50B9"/>
    <w:rsid w:val="006B59A9"/>
    <w:rsid w:val="006B6CE3"/>
    <w:rsid w:val="006B709D"/>
    <w:rsid w:val="006B7560"/>
    <w:rsid w:val="006C058E"/>
    <w:rsid w:val="006C2504"/>
    <w:rsid w:val="006C4042"/>
    <w:rsid w:val="006C6A3B"/>
    <w:rsid w:val="006C6CDD"/>
    <w:rsid w:val="006D088B"/>
    <w:rsid w:val="006D6EFF"/>
    <w:rsid w:val="006E0B11"/>
    <w:rsid w:val="006E16DA"/>
    <w:rsid w:val="006E33E6"/>
    <w:rsid w:val="006E425C"/>
    <w:rsid w:val="006E5F09"/>
    <w:rsid w:val="006F06CD"/>
    <w:rsid w:val="006F0B78"/>
    <w:rsid w:val="006F2AF7"/>
    <w:rsid w:val="006F336C"/>
    <w:rsid w:val="00700157"/>
    <w:rsid w:val="00703B2A"/>
    <w:rsid w:val="00703F9A"/>
    <w:rsid w:val="0070488E"/>
    <w:rsid w:val="00711012"/>
    <w:rsid w:val="00712A6F"/>
    <w:rsid w:val="00712EBD"/>
    <w:rsid w:val="0071341D"/>
    <w:rsid w:val="00713AD4"/>
    <w:rsid w:val="00716250"/>
    <w:rsid w:val="007224C2"/>
    <w:rsid w:val="00723C92"/>
    <w:rsid w:val="0072524C"/>
    <w:rsid w:val="00726572"/>
    <w:rsid w:val="007315C5"/>
    <w:rsid w:val="007319A7"/>
    <w:rsid w:val="00732239"/>
    <w:rsid w:val="00732F4F"/>
    <w:rsid w:val="00732F7C"/>
    <w:rsid w:val="0073377E"/>
    <w:rsid w:val="00734D07"/>
    <w:rsid w:val="00735470"/>
    <w:rsid w:val="0074132A"/>
    <w:rsid w:val="00741FE4"/>
    <w:rsid w:val="00742FB7"/>
    <w:rsid w:val="00745AFC"/>
    <w:rsid w:val="00745CD5"/>
    <w:rsid w:val="0074741F"/>
    <w:rsid w:val="00750F17"/>
    <w:rsid w:val="007516A2"/>
    <w:rsid w:val="00760202"/>
    <w:rsid w:val="00760903"/>
    <w:rsid w:val="007629CB"/>
    <w:rsid w:val="007671F7"/>
    <w:rsid w:val="0076780D"/>
    <w:rsid w:val="0077556B"/>
    <w:rsid w:val="007759B7"/>
    <w:rsid w:val="00777E3D"/>
    <w:rsid w:val="00781480"/>
    <w:rsid w:val="007826EA"/>
    <w:rsid w:val="007919EC"/>
    <w:rsid w:val="00793E91"/>
    <w:rsid w:val="007977F8"/>
    <w:rsid w:val="007A0B56"/>
    <w:rsid w:val="007A1BEF"/>
    <w:rsid w:val="007A39F1"/>
    <w:rsid w:val="007A550E"/>
    <w:rsid w:val="007A622D"/>
    <w:rsid w:val="007A7CED"/>
    <w:rsid w:val="007B3D98"/>
    <w:rsid w:val="007B41D6"/>
    <w:rsid w:val="007B5728"/>
    <w:rsid w:val="007B5B59"/>
    <w:rsid w:val="007B6589"/>
    <w:rsid w:val="007B7592"/>
    <w:rsid w:val="007C13D3"/>
    <w:rsid w:val="007C34BC"/>
    <w:rsid w:val="007C3556"/>
    <w:rsid w:val="007C4EF9"/>
    <w:rsid w:val="007C579D"/>
    <w:rsid w:val="007C7943"/>
    <w:rsid w:val="007C7C7B"/>
    <w:rsid w:val="007D1344"/>
    <w:rsid w:val="007D4DCE"/>
    <w:rsid w:val="007E0197"/>
    <w:rsid w:val="007E1C77"/>
    <w:rsid w:val="007E2FA4"/>
    <w:rsid w:val="007E7B9F"/>
    <w:rsid w:val="007F2AAF"/>
    <w:rsid w:val="00804092"/>
    <w:rsid w:val="008047D6"/>
    <w:rsid w:val="00804AE2"/>
    <w:rsid w:val="00807F34"/>
    <w:rsid w:val="00810DAB"/>
    <w:rsid w:val="0081258E"/>
    <w:rsid w:val="00815926"/>
    <w:rsid w:val="00816EC2"/>
    <w:rsid w:val="00817DA2"/>
    <w:rsid w:val="008209AA"/>
    <w:rsid w:val="008235B5"/>
    <w:rsid w:val="008248B7"/>
    <w:rsid w:val="008261F7"/>
    <w:rsid w:val="00830A50"/>
    <w:rsid w:val="00831780"/>
    <w:rsid w:val="00835FE7"/>
    <w:rsid w:val="008374CC"/>
    <w:rsid w:val="00840B71"/>
    <w:rsid w:val="00842193"/>
    <w:rsid w:val="008451A2"/>
    <w:rsid w:val="00845E1B"/>
    <w:rsid w:val="00846422"/>
    <w:rsid w:val="0084768E"/>
    <w:rsid w:val="00851675"/>
    <w:rsid w:val="00851CD6"/>
    <w:rsid w:val="0085235C"/>
    <w:rsid w:val="00852598"/>
    <w:rsid w:val="0085527A"/>
    <w:rsid w:val="00856311"/>
    <w:rsid w:val="00857929"/>
    <w:rsid w:val="0085792F"/>
    <w:rsid w:val="0086286C"/>
    <w:rsid w:val="008664CA"/>
    <w:rsid w:val="00871966"/>
    <w:rsid w:val="00873A28"/>
    <w:rsid w:val="0087646E"/>
    <w:rsid w:val="00877B32"/>
    <w:rsid w:val="00877B73"/>
    <w:rsid w:val="00877C98"/>
    <w:rsid w:val="0088030F"/>
    <w:rsid w:val="00881503"/>
    <w:rsid w:val="00887FF7"/>
    <w:rsid w:val="00892DB5"/>
    <w:rsid w:val="0089339D"/>
    <w:rsid w:val="008A1016"/>
    <w:rsid w:val="008A1EEE"/>
    <w:rsid w:val="008A24A5"/>
    <w:rsid w:val="008A5C0E"/>
    <w:rsid w:val="008A5EAB"/>
    <w:rsid w:val="008A6488"/>
    <w:rsid w:val="008B00A9"/>
    <w:rsid w:val="008B1DAA"/>
    <w:rsid w:val="008B393A"/>
    <w:rsid w:val="008B5B85"/>
    <w:rsid w:val="008B685E"/>
    <w:rsid w:val="008C0DB8"/>
    <w:rsid w:val="008C16F9"/>
    <w:rsid w:val="008C26E5"/>
    <w:rsid w:val="008C2F6A"/>
    <w:rsid w:val="008C4DD3"/>
    <w:rsid w:val="008C52ED"/>
    <w:rsid w:val="008C6891"/>
    <w:rsid w:val="008D04FE"/>
    <w:rsid w:val="008D0BB2"/>
    <w:rsid w:val="008D1378"/>
    <w:rsid w:val="008D1480"/>
    <w:rsid w:val="008E0A3D"/>
    <w:rsid w:val="008E4059"/>
    <w:rsid w:val="008E77D5"/>
    <w:rsid w:val="008F48E1"/>
    <w:rsid w:val="009041B3"/>
    <w:rsid w:val="00907BD3"/>
    <w:rsid w:val="00917C83"/>
    <w:rsid w:val="0092215A"/>
    <w:rsid w:val="009240CB"/>
    <w:rsid w:val="009246B3"/>
    <w:rsid w:val="009301E4"/>
    <w:rsid w:val="00932964"/>
    <w:rsid w:val="009335EB"/>
    <w:rsid w:val="00934745"/>
    <w:rsid w:val="00937F8D"/>
    <w:rsid w:val="00942DD6"/>
    <w:rsid w:val="0094685E"/>
    <w:rsid w:val="00961255"/>
    <w:rsid w:val="00961396"/>
    <w:rsid w:val="00962A9D"/>
    <w:rsid w:val="00970896"/>
    <w:rsid w:val="0097242D"/>
    <w:rsid w:val="00972A45"/>
    <w:rsid w:val="00972C98"/>
    <w:rsid w:val="0097372D"/>
    <w:rsid w:val="0097724A"/>
    <w:rsid w:val="00981A93"/>
    <w:rsid w:val="00984775"/>
    <w:rsid w:val="00985292"/>
    <w:rsid w:val="0098623A"/>
    <w:rsid w:val="009864DD"/>
    <w:rsid w:val="009868F6"/>
    <w:rsid w:val="00990EFA"/>
    <w:rsid w:val="00996C77"/>
    <w:rsid w:val="009A35D9"/>
    <w:rsid w:val="009A45BD"/>
    <w:rsid w:val="009A4936"/>
    <w:rsid w:val="009B1886"/>
    <w:rsid w:val="009B1DDE"/>
    <w:rsid w:val="009B436F"/>
    <w:rsid w:val="009B5D6F"/>
    <w:rsid w:val="009C04A5"/>
    <w:rsid w:val="009C089C"/>
    <w:rsid w:val="009C218E"/>
    <w:rsid w:val="009C4241"/>
    <w:rsid w:val="009C48D6"/>
    <w:rsid w:val="009C4AB2"/>
    <w:rsid w:val="009C5210"/>
    <w:rsid w:val="009C5757"/>
    <w:rsid w:val="009C6525"/>
    <w:rsid w:val="009C674C"/>
    <w:rsid w:val="009E2A60"/>
    <w:rsid w:val="009E2B42"/>
    <w:rsid w:val="009E41ED"/>
    <w:rsid w:val="009E443E"/>
    <w:rsid w:val="009E5074"/>
    <w:rsid w:val="009E74D0"/>
    <w:rsid w:val="009F0AEE"/>
    <w:rsid w:val="009F17CE"/>
    <w:rsid w:val="009F18DA"/>
    <w:rsid w:val="009F5C0C"/>
    <w:rsid w:val="009F6952"/>
    <w:rsid w:val="00A0322B"/>
    <w:rsid w:val="00A057D9"/>
    <w:rsid w:val="00A10D21"/>
    <w:rsid w:val="00A132BF"/>
    <w:rsid w:val="00A13F47"/>
    <w:rsid w:val="00A2012A"/>
    <w:rsid w:val="00A20B56"/>
    <w:rsid w:val="00A2115F"/>
    <w:rsid w:val="00A2752A"/>
    <w:rsid w:val="00A302BB"/>
    <w:rsid w:val="00A314D0"/>
    <w:rsid w:val="00A3167B"/>
    <w:rsid w:val="00A318FA"/>
    <w:rsid w:val="00A321E7"/>
    <w:rsid w:val="00A32585"/>
    <w:rsid w:val="00A32E4A"/>
    <w:rsid w:val="00A33BD7"/>
    <w:rsid w:val="00A35DBA"/>
    <w:rsid w:val="00A373DD"/>
    <w:rsid w:val="00A42472"/>
    <w:rsid w:val="00A429A9"/>
    <w:rsid w:val="00A45FB6"/>
    <w:rsid w:val="00A505DD"/>
    <w:rsid w:val="00A51476"/>
    <w:rsid w:val="00A51F54"/>
    <w:rsid w:val="00A57C1D"/>
    <w:rsid w:val="00A57E7A"/>
    <w:rsid w:val="00A60B9A"/>
    <w:rsid w:val="00A63DD0"/>
    <w:rsid w:val="00A70171"/>
    <w:rsid w:val="00A7422A"/>
    <w:rsid w:val="00A773E0"/>
    <w:rsid w:val="00A85529"/>
    <w:rsid w:val="00A87A0E"/>
    <w:rsid w:val="00A91394"/>
    <w:rsid w:val="00A913E0"/>
    <w:rsid w:val="00A9199A"/>
    <w:rsid w:val="00A91CE9"/>
    <w:rsid w:val="00A92A59"/>
    <w:rsid w:val="00A96111"/>
    <w:rsid w:val="00AA113B"/>
    <w:rsid w:val="00AA11C5"/>
    <w:rsid w:val="00AA185C"/>
    <w:rsid w:val="00AA6718"/>
    <w:rsid w:val="00AB1535"/>
    <w:rsid w:val="00AC082E"/>
    <w:rsid w:val="00AC09E1"/>
    <w:rsid w:val="00AC304D"/>
    <w:rsid w:val="00AC7337"/>
    <w:rsid w:val="00AD115D"/>
    <w:rsid w:val="00AD3664"/>
    <w:rsid w:val="00AD6B25"/>
    <w:rsid w:val="00AE00C3"/>
    <w:rsid w:val="00AE07EC"/>
    <w:rsid w:val="00AE1A7E"/>
    <w:rsid w:val="00AE4ACF"/>
    <w:rsid w:val="00AE521D"/>
    <w:rsid w:val="00AE7825"/>
    <w:rsid w:val="00AF361D"/>
    <w:rsid w:val="00AF3D30"/>
    <w:rsid w:val="00AF57CF"/>
    <w:rsid w:val="00AF6987"/>
    <w:rsid w:val="00AF6EC6"/>
    <w:rsid w:val="00B01025"/>
    <w:rsid w:val="00B01CC6"/>
    <w:rsid w:val="00B042B8"/>
    <w:rsid w:val="00B06653"/>
    <w:rsid w:val="00B116EB"/>
    <w:rsid w:val="00B140C9"/>
    <w:rsid w:val="00B15EA5"/>
    <w:rsid w:val="00B207ED"/>
    <w:rsid w:val="00B20E6B"/>
    <w:rsid w:val="00B213D4"/>
    <w:rsid w:val="00B23AA6"/>
    <w:rsid w:val="00B25505"/>
    <w:rsid w:val="00B266B4"/>
    <w:rsid w:val="00B30B3D"/>
    <w:rsid w:val="00B32E89"/>
    <w:rsid w:val="00B3759D"/>
    <w:rsid w:val="00B405EC"/>
    <w:rsid w:val="00B41BA6"/>
    <w:rsid w:val="00B41FD6"/>
    <w:rsid w:val="00B47FAC"/>
    <w:rsid w:val="00B52657"/>
    <w:rsid w:val="00B57F19"/>
    <w:rsid w:val="00B6180E"/>
    <w:rsid w:val="00B671C7"/>
    <w:rsid w:val="00B67F36"/>
    <w:rsid w:val="00B700C3"/>
    <w:rsid w:val="00B72A24"/>
    <w:rsid w:val="00B72D8A"/>
    <w:rsid w:val="00B735DF"/>
    <w:rsid w:val="00B74923"/>
    <w:rsid w:val="00B76FCA"/>
    <w:rsid w:val="00B84932"/>
    <w:rsid w:val="00B856AF"/>
    <w:rsid w:val="00B976C7"/>
    <w:rsid w:val="00BA0138"/>
    <w:rsid w:val="00BA0F09"/>
    <w:rsid w:val="00BA1538"/>
    <w:rsid w:val="00BA37A8"/>
    <w:rsid w:val="00BA54ED"/>
    <w:rsid w:val="00BA5CC3"/>
    <w:rsid w:val="00BA67EE"/>
    <w:rsid w:val="00BB0F9D"/>
    <w:rsid w:val="00BB3EDB"/>
    <w:rsid w:val="00BC6260"/>
    <w:rsid w:val="00BD054B"/>
    <w:rsid w:val="00BD236D"/>
    <w:rsid w:val="00BD43A4"/>
    <w:rsid w:val="00BD77D9"/>
    <w:rsid w:val="00BE1904"/>
    <w:rsid w:val="00BE312D"/>
    <w:rsid w:val="00BE40C2"/>
    <w:rsid w:val="00BF21D6"/>
    <w:rsid w:val="00C036F9"/>
    <w:rsid w:val="00C109F5"/>
    <w:rsid w:val="00C111FA"/>
    <w:rsid w:val="00C11599"/>
    <w:rsid w:val="00C11765"/>
    <w:rsid w:val="00C164AE"/>
    <w:rsid w:val="00C1744A"/>
    <w:rsid w:val="00C21211"/>
    <w:rsid w:val="00C23D50"/>
    <w:rsid w:val="00C2624F"/>
    <w:rsid w:val="00C304D7"/>
    <w:rsid w:val="00C31CA2"/>
    <w:rsid w:val="00C32EE2"/>
    <w:rsid w:val="00C33291"/>
    <w:rsid w:val="00C37239"/>
    <w:rsid w:val="00C41C30"/>
    <w:rsid w:val="00C4441F"/>
    <w:rsid w:val="00C51620"/>
    <w:rsid w:val="00C52080"/>
    <w:rsid w:val="00C54877"/>
    <w:rsid w:val="00C56468"/>
    <w:rsid w:val="00C56F8E"/>
    <w:rsid w:val="00C572DA"/>
    <w:rsid w:val="00C61EBD"/>
    <w:rsid w:val="00C628D7"/>
    <w:rsid w:val="00C6468C"/>
    <w:rsid w:val="00C6763D"/>
    <w:rsid w:val="00C67FC9"/>
    <w:rsid w:val="00C72117"/>
    <w:rsid w:val="00C838AE"/>
    <w:rsid w:val="00C83ED6"/>
    <w:rsid w:val="00C8488C"/>
    <w:rsid w:val="00C87419"/>
    <w:rsid w:val="00C90988"/>
    <w:rsid w:val="00C93D16"/>
    <w:rsid w:val="00C94EB5"/>
    <w:rsid w:val="00C95670"/>
    <w:rsid w:val="00C964B1"/>
    <w:rsid w:val="00C96C71"/>
    <w:rsid w:val="00CA369C"/>
    <w:rsid w:val="00CA3C55"/>
    <w:rsid w:val="00CA5B0C"/>
    <w:rsid w:val="00CA5CF7"/>
    <w:rsid w:val="00CA64CC"/>
    <w:rsid w:val="00CB39A5"/>
    <w:rsid w:val="00CB5051"/>
    <w:rsid w:val="00CC2CA5"/>
    <w:rsid w:val="00CC7DFE"/>
    <w:rsid w:val="00CD314D"/>
    <w:rsid w:val="00CD3D2E"/>
    <w:rsid w:val="00CD6AF1"/>
    <w:rsid w:val="00CE1C27"/>
    <w:rsid w:val="00CE5C99"/>
    <w:rsid w:val="00CE5FF4"/>
    <w:rsid w:val="00CE7085"/>
    <w:rsid w:val="00CF0494"/>
    <w:rsid w:val="00CF2893"/>
    <w:rsid w:val="00CF4256"/>
    <w:rsid w:val="00CF4D1A"/>
    <w:rsid w:val="00CF5664"/>
    <w:rsid w:val="00CF63BD"/>
    <w:rsid w:val="00D01670"/>
    <w:rsid w:val="00D02298"/>
    <w:rsid w:val="00D06FB2"/>
    <w:rsid w:val="00D07FFE"/>
    <w:rsid w:val="00D1011B"/>
    <w:rsid w:val="00D13177"/>
    <w:rsid w:val="00D16C58"/>
    <w:rsid w:val="00D26A3B"/>
    <w:rsid w:val="00D30886"/>
    <w:rsid w:val="00D31B9F"/>
    <w:rsid w:val="00D3214B"/>
    <w:rsid w:val="00D3267E"/>
    <w:rsid w:val="00D32708"/>
    <w:rsid w:val="00D337E9"/>
    <w:rsid w:val="00D33CC2"/>
    <w:rsid w:val="00D344F5"/>
    <w:rsid w:val="00D366DA"/>
    <w:rsid w:val="00D37B80"/>
    <w:rsid w:val="00D40DD5"/>
    <w:rsid w:val="00D41DE2"/>
    <w:rsid w:val="00D45CFF"/>
    <w:rsid w:val="00D4649C"/>
    <w:rsid w:val="00D5018A"/>
    <w:rsid w:val="00D50990"/>
    <w:rsid w:val="00D5230A"/>
    <w:rsid w:val="00D52558"/>
    <w:rsid w:val="00D569A5"/>
    <w:rsid w:val="00D601D8"/>
    <w:rsid w:val="00D6162B"/>
    <w:rsid w:val="00D655FC"/>
    <w:rsid w:val="00D66001"/>
    <w:rsid w:val="00D711DE"/>
    <w:rsid w:val="00D7498E"/>
    <w:rsid w:val="00D76D08"/>
    <w:rsid w:val="00D814C6"/>
    <w:rsid w:val="00D847DE"/>
    <w:rsid w:val="00D86646"/>
    <w:rsid w:val="00D9048C"/>
    <w:rsid w:val="00D93850"/>
    <w:rsid w:val="00D97086"/>
    <w:rsid w:val="00DA0CE8"/>
    <w:rsid w:val="00DA3A01"/>
    <w:rsid w:val="00DA6FFF"/>
    <w:rsid w:val="00DA79DE"/>
    <w:rsid w:val="00DB09B7"/>
    <w:rsid w:val="00DC0BF5"/>
    <w:rsid w:val="00DC1663"/>
    <w:rsid w:val="00DC1839"/>
    <w:rsid w:val="00DC457B"/>
    <w:rsid w:val="00DC4A83"/>
    <w:rsid w:val="00DC7931"/>
    <w:rsid w:val="00DD7A92"/>
    <w:rsid w:val="00DE3CD2"/>
    <w:rsid w:val="00DE52D3"/>
    <w:rsid w:val="00DE59B7"/>
    <w:rsid w:val="00DF73BB"/>
    <w:rsid w:val="00E037BA"/>
    <w:rsid w:val="00E0580E"/>
    <w:rsid w:val="00E0725F"/>
    <w:rsid w:val="00E13F8A"/>
    <w:rsid w:val="00E20AFE"/>
    <w:rsid w:val="00E21C3E"/>
    <w:rsid w:val="00E23DC5"/>
    <w:rsid w:val="00E278EC"/>
    <w:rsid w:val="00E32C68"/>
    <w:rsid w:val="00E33F63"/>
    <w:rsid w:val="00E42B01"/>
    <w:rsid w:val="00E446F2"/>
    <w:rsid w:val="00E5252A"/>
    <w:rsid w:val="00E54C71"/>
    <w:rsid w:val="00E568FF"/>
    <w:rsid w:val="00E57235"/>
    <w:rsid w:val="00E57765"/>
    <w:rsid w:val="00E6204D"/>
    <w:rsid w:val="00E6340D"/>
    <w:rsid w:val="00E64562"/>
    <w:rsid w:val="00E64B67"/>
    <w:rsid w:val="00E65073"/>
    <w:rsid w:val="00E702E0"/>
    <w:rsid w:val="00E7031D"/>
    <w:rsid w:val="00E7123D"/>
    <w:rsid w:val="00E805AA"/>
    <w:rsid w:val="00E83597"/>
    <w:rsid w:val="00E85A98"/>
    <w:rsid w:val="00E96981"/>
    <w:rsid w:val="00EA0135"/>
    <w:rsid w:val="00EA0B78"/>
    <w:rsid w:val="00EA4E5E"/>
    <w:rsid w:val="00EA5DD1"/>
    <w:rsid w:val="00EA68BC"/>
    <w:rsid w:val="00EB2760"/>
    <w:rsid w:val="00EB2A8F"/>
    <w:rsid w:val="00EB37DD"/>
    <w:rsid w:val="00EC3050"/>
    <w:rsid w:val="00EC32F1"/>
    <w:rsid w:val="00EC411F"/>
    <w:rsid w:val="00EC53E3"/>
    <w:rsid w:val="00ED4611"/>
    <w:rsid w:val="00EE5AF1"/>
    <w:rsid w:val="00EF2493"/>
    <w:rsid w:val="00EF3D91"/>
    <w:rsid w:val="00F0057E"/>
    <w:rsid w:val="00F05CC6"/>
    <w:rsid w:val="00F06B8D"/>
    <w:rsid w:val="00F128A5"/>
    <w:rsid w:val="00F1404A"/>
    <w:rsid w:val="00F14250"/>
    <w:rsid w:val="00F14388"/>
    <w:rsid w:val="00F159C9"/>
    <w:rsid w:val="00F1632B"/>
    <w:rsid w:val="00F2204B"/>
    <w:rsid w:val="00F233AB"/>
    <w:rsid w:val="00F27506"/>
    <w:rsid w:val="00F275A6"/>
    <w:rsid w:val="00F30887"/>
    <w:rsid w:val="00F31E7A"/>
    <w:rsid w:val="00F325C8"/>
    <w:rsid w:val="00F32C69"/>
    <w:rsid w:val="00F34766"/>
    <w:rsid w:val="00F34D8A"/>
    <w:rsid w:val="00F36303"/>
    <w:rsid w:val="00F373FE"/>
    <w:rsid w:val="00F419A8"/>
    <w:rsid w:val="00F42617"/>
    <w:rsid w:val="00F42C77"/>
    <w:rsid w:val="00F431B5"/>
    <w:rsid w:val="00F44962"/>
    <w:rsid w:val="00F50CED"/>
    <w:rsid w:val="00F63D32"/>
    <w:rsid w:val="00F63F78"/>
    <w:rsid w:val="00F67FEC"/>
    <w:rsid w:val="00F73CB9"/>
    <w:rsid w:val="00F75BF9"/>
    <w:rsid w:val="00F809FC"/>
    <w:rsid w:val="00F82DC2"/>
    <w:rsid w:val="00F83C16"/>
    <w:rsid w:val="00F87E19"/>
    <w:rsid w:val="00F91BEC"/>
    <w:rsid w:val="00F93B44"/>
    <w:rsid w:val="00F942B8"/>
    <w:rsid w:val="00F96C32"/>
    <w:rsid w:val="00FA33E9"/>
    <w:rsid w:val="00FB166A"/>
    <w:rsid w:val="00FB3A2A"/>
    <w:rsid w:val="00FB3B77"/>
    <w:rsid w:val="00FB3F79"/>
    <w:rsid w:val="00FB4D6E"/>
    <w:rsid w:val="00FC07A6"/>
    <w:rsid w:val="00FC0CB1"/>
    <w:rsid w:val="00FC2B87"/>
    <w:rsid w:val="00FC3089"/>
    <w:rsid w:val="00FC3704"/>
    <w:rsid w:val="00FC38EC"/>
    <w:rsid w:val="00FC4A1F"/>
    <w:rsid w:val="00FC5343"/>
    <w:rsid w:val="00FC75EF"/>
    <w:rsid w:val="00FD0DF6"/>
    <w:rsid w:val="00FD1160"/>
    <w:rsid w:val="00FD229B"/>
    <w:rsid w:val="00FE0E97"/>
    <w:rsid w:val="00FE1BF1"/>
    <w:rsid w:val="00FE2173"/>
    <w:rsid w:val="00FE6DBF"/>
    <w:rsid w:val="00FF16D6"/>
    <w:rsid w:val="00FF2EB6"/>
    <w:rsid w:val="00FF4A19"/>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C64C64"/>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Char"/>
    <w:basedOn w:val="Normal"/>
    <w:link w:val="CommentTextChar"/>
    <w:uiPriority w:val="99"/>
    <w:unhideWhenUsed/>
    <w:qFormat/>
    <w:rsid w:val="00D41DE2"/>
    <w:pPr>
      <w:spacing w:line="240" w:lineRule="auto"/>
    </w:pPr>
    <w:rPr>
      <w:sz w:val="20"/>
      <w:szCs w:val="20"/>
    </w:rPr>
  </w:style>
  <w:style w:type="character" w:customStyle="1" w:styleId="CommentTextChar">
    <w:name w:val="Comment Text Char"/>
    <w:aliases w:val=" Char Char,Char Char"/>
    <w:basedOn w:val="DefaultParagraphFont"/>
    <w:link w:val="CommentText"/>
    <w:uiPriority w:val="99"/>
    <w:qFormat/>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paragraph" w:styleId="FootnoteText">
    <w:name w:val="footnote text"/>
    <w:basedOn w:val="Normal"/>
    <w:link w:val="FootnoteTextChar"/>
    <w:unhideWhenUsed/>
    <w:rsid w:val="000970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97033"/>
    <w:rPr>
      <w:rFonts w:ascii="Times New Roman" w:eastAsia="Times New Roman" w:hAnsi="Times New Roman" w:cs="Times New Roman"/>
      <w:sz w:val="20"/>
      <w:szCs w:val="20"/>
    </w:rPr>
  </w:style>
  <w:style w:type="character" w:styleId="FootnoteReference">
    <w:name w:val="footnote reference"/>
    <w:aliases w:val="• Isnasos nuoroda,Footnotes refss,Appel note de bas de p,Footnote symbol,Voetnootverwijzing,Times 10 Point,Exposant 3 Point,BVI fnr,Footnote Reference Number,Footnote anchor,Footnote reference number,Footnote number,fr,FR,SUPERS"/>
    <w:basedOn w:val="DefaultParagraphFont"/>
    <w:unhideWhenUsed/>
    <w:qFormat/>
    <w:rsid w:val="00097033"/>
    <w:rPr>
      <w:vertAlign w:val="superscript"/>
    </w:rPr>
  </w:style>
  <w:style w:type="character" w:customStyle="1" w:styleId="cf01">
    <w:name w:val="cf01"/>
    <w:basedOn w:val="DefaultParagraphFont"/>
    <w:rsid w:val="00F159C9"/>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sid w:val="00F06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45028919">
      <w:bodyDiv w:val="1"/>
      <w:marLeft w:val="0"/>
      <w:marRight w:val="0"/>
      <w:marTop w:val="0"/>
      <w:marBottom w:val="0"/>
      <w:divBdr>
        <w:top w:val="none" w:sz="0" w:space="0" w:color="auto"/>
        <w:left w:val="none" w:sz="0" w:space="0" w:color="auto"/>
        <w:bottom w:val="none" w:sz="0" w:space="0" w:color="auto"/>
        <w:right w:val="none" w:sz="0" w:space="0" w:color="auto"/>
      </w:divBdr>
    </w:div>
    <w:div w:id="87508685">
      <w:bodyDiv w:val="1"/>
      <w:marLeft w:val="0"/>
      <w:marRight w:val="0"/>
      <w:marTop w:val="0"/>
      <w:marBottom w:val="0"/>
      <w:divBdr>
        <w:top w:val="none" w:sz="0" w:space="0" w:color="auto"/>
        <w:left w:val="none" w:sz="0" w:space="0" w:color="auto"/>
        <w:bottom w:val="none" w:sz="0" w:space="0" w:color="auto"/>
        <w:right w:val="none" w:sz="0" w:space="0" w:color="auto"/>
      </w:divBdr>
    </w:div>
    <w:div w:id="223106087">
      <w:bodyDiv w:val="1"/>
      <w:marLeft w:val="0"/>
      <w:marRight w:val="0"/>
      <w:marTop w:val="0"/>
      <w:marBottom w:val="0"/>
      <w:divBdr>
        <w:top w:val="none" w:sz="0" w:space="0" w:color="auto"/>
        <w:left w:val="none" w:sz="0" w:space="0" w:color="auto"/>
        <w:bottom w:val="none" w:sz="0" w:space="0" w:color="auto"/>
        <w:right w:val="none" w:sz="0" w:space="0" w:color="auto"/>
      </w:divBdr>
    </w:div>
    <w:div w:id="275873622">
      <w:bodyDiv w:val="1"/>
      <w:marLeft w:val="0"/>
      <w:marRight w:val="0"/>
      <w:marTop w:val="0"/>
      <w:marBottom w:val="0"/>
      <w:divBdr>
        <w:top w:val="none" w:sz="0" w:space="0" w:color="auto"/>
        <w:left w:val="none" w:sz="0" w:space="0" w:color="auto"/>
        <w:bottom w:val="none" w:sz="0" w:space="0" w:color="auto"/>
        <w:right w:val="none" w:sz="0" w:space="0" w:color="auto"/>
      </w:divBdr>
    </w:div>
    <w:div w:id="605113590">
      <w:bodyDiv w:val="1"/>
      <w:marLeft w:val="0"/>
      <w:marRight w:val="0"/>
      <w:marTop w:val="0"/>
      <w:marBottom w:val="0"/>
      <w:divBdr>
        <w:top w:val="none" w:sz="0" w:space="0" w:color="auto"/>
        <w:left w:val="none" w:sz="0" w:space="0" w:color="auto"/>
        <w:bottom w:val="none" w:sz="0" w:space="0" w:color="auto"/>
        <w:right w:val="none" w:sz="0" w:space="0" w:color="auto"/>
      </w:divBdr>
    </w:div>
    <w:div w:id="609972469">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665791513">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95028095">
      <w:bodyDiv w:val="1"/>
      <w:marLeft w:val="0"/>
      <w:marRight w:val="0"/>
      <w:marTop w:val="0"/>
      <w:marBottom w:val="0"/>
      <w:divBdr>
        <w:top w:val="none" w:sz="0" w:space="0" w:color="auto"/>
        <w:left w:val="none" w:sz="0" w:space="0" w:color="auto"/>
        <w:bottom w:val="none" w:sz="0" w:space="0" w:color="auto"/>
        <w:right w:val="none" w:sz="0" w:space="0" w:color="auto"/>
      </w:divBdr>
    </w:div>
    <w:div w:id="821779273">
      <w:bodyDiv w:val="1"/>
      <w:marLeft w:val="0"/>
      <w:marRight w:val="0"/>
      <w:marTop w:val="0"/>
      <w:marBottom w:val="0"/>
      <w:divBdr>
        <w:top w:val="none" w:sz="0" w:space="0" w:color="auto"/>
        <w:left w:val="none" w:sz="0" w:space="0" w:color="auto"/>
        <w:bottom w:val="none" w:sz="0" w:space="0" w:color="auto"/>
        <w:right w:val="none" w:sz="0" w:space="0" w:color="auto"/>
      </w:divBdr>
    </w:div>
    <w:div w:id="1043214223">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23247776">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396199003">
      <w:bodyDiv w:val="1"/>
      <w:marLeft w:val="0"/>
      <w:marRight w:val="0"/>
      <w:marTop w:val="0"/>
      <w:marBottom w:val="0"/>
      <w:divBdr>
        <w:top w:val="none" w:sz="0" w:space="0" w:color="auto"/>
        <w:left w:val="none" w:sz="0" w:space="0" w:color="auto"/>
        <w:bottom w:val="none" w:sz="0" w:space="0" w:color="auto"/>
        <w:right w:val="none" w:sz="0" w:space="0" w:color="auto"/>
      </w:divBdr>
    </w:div>
    <w:div w:id="1410694293">
      <w:bodyDiv w:val="1"/>
      <w:marLeft w:val="0"/>
      <w:marRight w:val="0"/>
      <w:marTop w:val="0"/>
      <w:marBottom w:val="0"/>
      <w:divBdr>
        <w:top w:val="none" w:sz="0" w:space="0" w:color="auto"/>
        <w:left w:val="none" w:sz="0" w:space="0" w:color="auto"/>
        <w:bottom w:val="none" w:sz="0" w:space="0" w:color="auto"/>
        <w:right w:val="none" w:sz="0" w:space="0" w:color="auto"/>
      </w:divBdr>
    </w:div>
    <w:div w:id="1432582500">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664893893">
      <w:bodyDiv w:val="1"/>
      <w:marLeft w:val="0"/>
      <w:marRight w:val="0"/>
      <w:marTop w:val="0"/>
      <w:marBottom w:val="0"/>
      <w:divBdr>
        <w:top w:val="none" w:sz="0" w:space="0" w:color="auto"/>
        <w:left w:val="none" w:sz="0" w:space="0" w:color="auto"/>
        <w:bottom w:val="none" w:sz="0" w:space="0" w:color="auto"/>
        <w:right w:val="none" w:sz="0" w:space="0" w:color="auto"/>
      </w:divBdr>
    </w:div>
    <w:div w:id="1667245858">
      <w:bodyDiv w:val="1"/>
      <w:marLeft w:val="0"/>
      <w:marRight w:val="0"/>
      <w:marTop w:val="0"/>
      <w:marBottom w:val="0"/>
      <w:divBdr>
        <w:top w:val="none" w:sz="0" w:space="0" w:color="auto"/>
        <w:left w:val="none" w:sz="0" w:space="0" w:color="auto"/>
        <w:bottom w:val="none" w:sz="0" w:space="0" w:color="auto"/>
        <w:right w:val="none" w:sz="0" w:space="0" w:color="auto"/>
      </w:divBdr>
    </w:div>
    <w:div w:id="1683507429">
      <w:bodyDiv w:val="1"/>
      <w:marLeft w:val="0"/>
      <w:marRight w:val="0"/>
      <w:marTop w:val="0"/>
      <w:marBottom w:val="0"/>
      <w:divBdr>
        <w:top w:val="none" w:sz="0" w:space="0" w:color="auto"/>
        <w:left w:val="none" w:sz="0" w:space="0" w:color="auto"/>
        <w:bottom w:val="none" w:sz="0" w:space="0" w:color="auto"/>
        <w:right w:val="none" w:sz="0" w:space="0" w:color="auto"/>
      </w:divBdr>
    </w:div>
    <w:div w:id="1761104320">
      <w:bodyDiv w:val="1"/>
      <w:marLeft w:val="0"/>
      <w:marRight w:val="0"/>
      <w:marTop w:val="0"/>
      <w:marBottom w:val="0"/>
      <w:divBdr>
        <w:top w:val="none" w:sz="0" w:space="0" w:color="auto"/>
        <w:left w:val="none" w:sz="0" w:space="0" w:color="auto"/>
        <w:bottom w:val="none" w:sz="0" w:space="0" w:color="auto"/>
        <w:right w:val="none" w:sz="0" w:space="0" w:color="auto"/>
      </w:divBdr>
    </w:div>
    <w:div w:id="1956985649">
      <w:bodyDiv w:val="1"/>
      <w:marLeft w:val="0"/>
      <w:marRight w:val="0"/>
      <w:marTop w:val="0"/>
      <w:marBottom w:val="0"/>
      <w:divBdr>
        <w:top w:val="none" w:sz="0" w:space="0" w:color="auto"/>
        <w:left w:val="none" w:sz="0" w:space="0" w:color="auto"/>
        <w:bottom w:val="none" w:sz="0" w:space="0" w:color="auto"/>
        <w:right w:val="none" w:sz="0" w:space="0" w:color="auto"/>
      </w:divBdr>
    </w:div>
    <w:div w:id="2073965308">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zlotnikovas@cp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pv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4078b007462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ppplietuva.lt/lt/viesuju-investiciju-projektu-rengimas/rengimas-ir-vertinima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AD25D5CE-AF38-4B04-B4C9-092DAA8BB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A45753AB-0B47-46EE-97C1-E6BC45FCC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16</Pages>
  <Words>30259</Words>
  <Characters>17248</Characters>
  <Application>Microsoft Office Word</Application>
  <DocSecurity>0</DocSecurity>
  <Lines>143</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Kvietimas teikti PĮP 08-003-P</vt:lpstr>
      <vt:lpstr>Kvietimas teikti PĮP_08-002-P_2022-12-05</vt:lpstr>
    </vt:vector>
  </TitlesOfParts>
  <Company>HP Inc.</Company>
  <LinksUpToDate>false</LinksUpToDate>
  <CharactersWithSpaces>47413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 08-003-P</dc:title>
  <dc:subject/>
  <dc:creator>Zita  Markevičienė</dc:creator>
  <cp:keywords/>
  <cp:lastModifiedBy>Vitalijus Zlotnikovas</cp:lastModifiedBy>
  <cp:revision>18</cp:revision>
  <dcterms:created xsi:type="dcterms:W3CDTF">2023-08-16T13:16:00Z</dcterms:created>
  <dcterms:modified xsi:type="dcterms:W3CDTF">2023-08-17T07:17:00Z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DmsPermissionsUsers">
    <vt:lpwstr>700;#Mantas Grigaliūnas;#91;#Vitalijus Leonas;#704;#Vitalijus Zlotnikovas</vt:lpwstr>
  </property>
  <property fmtid="{D5CDD505-2E9C-101B-9397-08002B2CF9AE}" pid="6" name="TaxCatchAll">
    <vt:lpwstr/>
  </property>
  <property fmtid="{D5CDD505-2E9C-101B-9397-08002B2CF9AE}" pid="7" name="DmsDocPrepDocSendRegReal">
    <vt:bool>false</vt:bool>
  </property>
  <property fmtid="{D5CDD505-2E9C-101B-9397-08002B2CF9AE}" pid="8" name="DmsWaitingForSign">
    <vt:bool>false</vt:bool>
  </property>
</Properties>
</file>