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202B32BD" w:rsidR="0036662A" w:rsidRPr="00192134" w:rsidRDefault="0036662A" w:rsidP="0036662A">
      <w:pPr>
        <w:jc w:val="center"/>
        <w:rPr>
          <w:b/>
          <w:bCs/>
        </w:rPr>
      </w:pPr>
      <w:r w:rsidRPr="00017566">
        <w:rPr>
          <w:b/>
          <w:bCs/>
        </w:rPr>
        <w:t xml:space="preserve">SOCIALINIŲ IR EKONOMINIŲ PARTNERIŲ PATEIKTŲ PASTABŲ IR PASIŪLYMŲ DĖL </w:t>
      </w:r>
      <w:r w:rsidR="00A323E0" w:rsidRPr="00A323E0">
        <w:rPr>
          <w:b/>
          <w:bCs/>
        </w:rPr>
        <w:t>2022–2030 METŲ PLĖTROS PROGRAMOS VALDYTOJOS LIETUVOS RESPUBLIKOS EKONOMIKOS IR INOVACIJŲ MINISTERIJOS EKONOMIKOS TRANSFORMACIJOS IR KONKURENCINGUMO PLĖTROS PROGRAMOS PAŽANGOS PRIEMONĖS NR. 05-001-01-04-02 „SKATINTI ĮMONES PEREITI LINK NEUTRALIOS KLIMATUI EKONOMIKOS“ INVESTICINĖS VEIKLOS „</w:t>
      </w:r>
      <w:r w:rsidR="00192134" w:rsidRPr="00192134">
        <w:rPr>
          <w:b/>
          <w:bCs/>
        </w:rPr>
        <w:t xml:space="preserve">DIDINTI ENERGIJOS VARTOJIMO EFEKTYVUMĄ PRAMONĖS ĮMONĖSE (SOSTINĖS IR VIDURIO IR VAKARŲ LIETUVOS REGIONAS)“ PROJEKTŲ ATRANKOS KRITERIJŲ </w:t>
      </w:r>
      <w:r w:rsidR="005B669A">
        <w:rPr>
          <w:b/>
          <w:bCs/>
        </w:rPr>
        <w:t xml:space="preserve">KEITIMO </w:t>
      </w:r>
      <w:r w:rsidR="00192134" w:rsidRPr="00192134">
        <w:rPr>
          <w:b/>
          <w:bCs/>
        </w:rPr>
        <w:t>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53D2AF79" w:rsidR="0036662A" w:rsidRPr="005B669A" w:rsidRDefault="00F65129" w:rsidP="00335D39">
            <w:pPr>
              <w:rPr>
                <w:szCs w:val="24"/>
                <w:lang w:val="en-US"/>
              </w:rPr>
            </w:pPr>
            <w:r w:rsidRPr="00017566">
              <w:rPr>
                <w:szCs w:val="24"/>
              </w:rPr>
              <w:t>202</w:t>
            </w:r>
            <w:r w:rsidR="005B09A6">
              <w:rPr>
                <w:szCs w:val="24"/>
              </w:rPr>
              <w:t>2</w:t>
            </w:r>
            <w:r w:rsidRPr="00017566">
              <w:rPr>
                <w:szCs w:val="24"/>
              </w:rPr>
              <w:t>-0</w:t>
            </w:r>
            <w:r w:rsidR="00787C89">
              <w:rPr>
                <w:szCs w:val="24"/>
              </w:rPr>
              <w:t>8</w:t>
            </w:r>
            <w:r w:rsidRPr="00017566">
              <w:rPr>
                <w:szCs w:val="24"/>
              </w:rPr>
              <w:t>-</w:t>
            </w:r>
            <w:r w:rsidR="005B669A">
              <w:rPr>
                <w:szCs w:val="24"/>
                <w:lang w:val="en-US"/>
              </w:rPr>
              <w:t>30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AC3BC9">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AC3BC9">
                  <w:rPr>
                    <w:b/>
                    <w:szCs w:val="24"/>
                  </w:rPr>
                </w:r>
                <w:r w:rsidR="00AC3BC9">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AC3BC9"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560"/>
        <w:gridCol w:w="6549"/>
        <w:gridCol w:w="6095"/>
      </w:tblGrid>
      <w:tr w:rsidR="0036662A" w:rsidRPr="00C85D29" w14:paraId="6A4E2F17" w14:textId="77777777" w:rsidTr="008F114D">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6549" w:type="dxa"/>
          </w:tcPr>
          <w:p w14:paraId="4F6476E0" w14:textId="77777777" w:rsidR="0036662A" w:rsidRPr="00C85D29" w:rsidRDefault="0036662A" w:rsidP="00335D39">
            <w:pPr>
              <w:jc w:val="center"/>
              <w:rPr>
                <w:b/>
                <w:szCs w:val="24"/>
              </w:rPr>
            </w:pPr>
            <w:r w:rsidRPr="00C85D29">
              <w:rPr>
                <w:b/>
                <w:bCs/>
              </w:rPr>
              <w:t>Pastabos ir pasiūlymai</w:t>
            </w:r>
          </w:p>
        </w:tc>
        <w:tc>
          <w:tcPr>
            <w:tcW w:w="6095"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6168AD" w14:paraId="281D077B" w14:textId="77777777" w:rsidTr="008F114D">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tcPr>
          <w:p w14:paraId="0413F61B" w14:textId="77777777" w:rsidR="005B669A" w:rsidRPr="005B669A" w:rsidRDefault="005B669A" w:rsidP="005B669A">
            <w:pPr>
              <w:rPr>
                <w:bCs/>
                <w:szCs w:val="24"/>
              </w:rPr>
            </w:pPr>
            <w:r w:rsidRPr="005B669A">
              <w:rPr>
                <w:bCs/>
                <w:szCs w:val="24"/>
                <w:lang w:val="en-US"/>
              </w:rPr>
              <w:t>UAB "Universali forma" </w:t>
            </w:r>
          </w:p>
          <w:p w14:paraId="584D81CC" w14:textId="42D47BBC" w:rsidR="00D36D9D" w:rsidRPr="00C85D29" w:rsidRDefault="00D36D9D" w:rsidP="00CA3ADD">
            <w:pPr>
              <w:rPr>
                <w:b/>
                <w:szCs w:val="24"/>
              </w:rPr>
            </w:pPr>
          </w:p>
        </w:tc>
        <w:tc>
          <w:tcPr>
            <w:tcW w:w="6549" w:type="dxa"/>
          </w:tcPr>
          <w:p w14:paraId="2D470A3E" w14:textId="2D709472" w:rsidR="005B669A" w:rsidRDefault="005B669A" w:rsidP="005B669A">
            <w:pPr>
              <w:jc w:val="both"/>
            </w:pPr>
            <w:r>
              <w:t>PASIŪLYME DĖL PROJEKTŲ SPECIALIŲJŲ IR PRIORITETINIŲ ATRANKOS KRITERIJŲ NUSTATYMO 3 KRITERIJAUS APRAŠYME NURODOMA: Projektu siekiama bent 30 proc. sumažinti tiesiogiai ir netiesiogiai išmetamų šiltnamio efektą sukeliančių dujų kiekį, palyginti su energijos vartojimo efektyvumo audito ataskaitoje nurodytu bendru gamybos arba technologinio proceso metu įmonės (pareiškėjo) išmetamu kiekiu.</w:t>
            </w:r>
          </w:p>
          <w:p w14:paraId="307945A7" w14:textId="6BDC3340" w:rsidR="001904C5" w:rsidRPr="00C85D29" w:rsidRDefault="005B669A" w:rsidP="005B669A">
            <w:pPr>
              <w:jc w:val="both"/>
            </w:pPr>
            <w:r>
              <w:t xml:space="preserve">Manome, kad reikėtų susiaurinti kriterijaus apibrėžimo apimtį iki “technologinio proceso metu”, nes paliekant “gamybos ir technologinio proceso metu” apibrėžimą, nebus suteikta galimybė kvietime dalyvauti labai dideliam skaičiui įmonių, turinčių kelių rūšių gamybas arba kelias technologines linijas. Pagal šį kvietimą įmonės dažniausiai norės keisti atskirus įrengimus arba linijas, o ne visą gamybinę įrangą, todėl būtų logiška skaičiuoti 30 proc. </w:t>
            </w:r>
            <w:r>
              <w:lastRenderedPageBreak/>
              <w:t>išmetamų šiltnamio efektą sukeliančių dujų kiekio sumažinimą nuo tiesiogiai keičiamos technologinės įrangos pakeitimo į naują.</w:t>
            </w:r>
          </w:p>
        </w:tc>
        <w:tc>
          <w:tcPr>
            <w:tcW w:w="6095" w:type="dxa"/>
          </w:tcPr>
          <w:p w14:paraId="388DD727" w14:textId="6C286D0B" w:rsidR="005B669A" w:rsidRDefault="008F114D" w:rsidP="002E2251">
            <w:pPr>
              <w:rPr>
                <w:b/>
                <w:szCs w:val="24"/>
                <w:lang w:eastAsia="en-US"/>
              </w:rPr>
            </w:pPr>
            <w:r w:rsidRPr="008F114D">
              <w:rPr>
                <w:b/>
                <w:szCs w:val="24"/>
                <w:lang w:eastAsia="en-US"/>
              </w:rPr>
              <w:lastRenderedPageBreak/>
              <w:t>Neatsižvelgta.</w:t>
            </w:r>
          </w:p>
          <w:p w14:paraId="3771E9A4" w14:textId="0CFB5BA6" w:rsidR="008F114D" w:rsidRPr="006B138B" w:rsidRDefault="008F114D" w:rsidP="008F114D">
            <w:pPr>
              <w:jc w:val="both"/>
              <w:rPr>
                <w:bCs/>
                <w:szCs w:val="24"/>
                <w:lang w:eastAsia="en-US"/>
              </w:rPr>
            </w:pPr>
            <w:r>
              <w:rPr>
                <w:bCs/>
                <w:szCs w:val="24"/>
                <w:lang w:eastAsia="en-US"/>
              </w:rPr>
              <w:t>Šis kriterijus patikslintas, a</w:t>
            </w:r>
            <w:r w:rsidRPr="008F114D">
              <w:rPr>
                <w:bCs/>
                <w:szCs w:val="24"/>
                <w:lang w:eastAsia="en-US"/>
              </w:rPr>
              <w:t>tsižvelgiant į Europos Komisijos</w:t>
            </w:r>
            <w:r w:rsidR="00955F23">
              <w:rPr>
                <w:bCs/>
                <w:szCs w:val="24"/>
                <w:lang w:eastAsia="en-US"/>
              </w:rPr>
              <w:t xml:space="preserve"> (EK)</w:t>
            </w:r>
            <w:r w:rsidRPr="008F114D">
              <w:rPr>
                <w:bCs/>
                <w:szCs w:val="24"/>
                <w:lang w:eastAsia="en-US"/>
              </w:rPr>
              <w:t xml:space="preserve"> pateiktą išaiškinimą ir į tai, kad Investicijų programos rodiklio RCR29 skaičiavimo metodika, patvirtinta Europos Komisijos paskelbtu dokumentu  https://ec.europa.eu/regional_policy/en/information/publications/evaluations-guidance-documents/2021/performance-monitoring-and-evaluation-of-the-european-regional-development-fund-the-cohesion-fund-and-the-just-transition-fund-in-2021-2027, neprieštarauja šiltnamio efektą sukeliančių dujų sumažinimo skaičiavimui gamybos arba technologinio proceso lygmeniu</w:t>
            </w:r>
            <w:r>
              <w:rPr>
                <w:bCs/>
                <w:szCs w:val="24"/>
                <w:lang w:eastAsia="en-US"/>
              </w:rPr>
              <w:t xml:space="preserve">. </w:t>
            </w:r>
            <w:r w:rsidR="00AC3BC9">
              <w:rPr>
                <w:bCs/>
                <w:szCs w:val="24"/>
                <w:lang w:eastAsia="en-US"/>
              </w:rPr>
              <w:t xml:space="preserve">Lyginant su pirmuoju veiklos </w:t>
            </w:r>
            <w:r w:rsidR="00AC3BC9" w:rsidRPr="00AC3BC9">
              <w:rPr>
                <w:szCs w:val="24"/>
                <w:lang w:eastAsia="en-US"/>
              </w:rPr>
              <w:t>„</w:t>
            </w:r>
            <w:r w:rsidR="00AC3BC9">
              <w:rPr>
                <w:szCs w:val="24"/>
                <w:lang w:eastAsia="en-US"/>
              </w:rPr>
              <w:t>D</w:t>
            </w:r>
            <w:r w:rsidR="00AC3BC9" w:rsidRPr="00AC3BC9">
              <w:rPr>
                <w:szCs w:val="24"/>
                <w:lang w:eastAsia="en-US"/>
              </w:rPr>
              <w:t>idinti energijos vartojimo efektyvumą pramonės įmonėse“</w:t>
            </w:r>
            <w:r w:rsidR="00AC3BC9">
              <w:rPr>
                <w:szCs w:val="24"/>
                <w:lang w:eastAsia="en-US"/>
              </w:rPr>
              <w:t xml:space="preserve"> kvietimu, kriterijaus apibrėžimo apimtis jau yra gerokai susiaurinta. Be to, </w:t>
            </w:r>
            <w:r w:rsidR="00AC3BC9" w:rsidRPr="00AC3BC9">
              <w:rPr>
                <w:szCs w:val="24"/>
                <w:lang w:eastAsia="en-US"/>
              </w:rPr>
              <w:t>2021–2027 metų Europos Sąjungos fondų investicijų program</w:t>
            </w:r>
            <w:r w:rsidR="00AC3BC9">
              <w:rPr>
                <w:szCs w:val="24"/>
                <w:lang w:eastAsia="en-US"/>
              </w:rPr>
              <w:t>oje nurodyta</w:t>
            </w:r>
            <w:r w:rsidR="00AC3BC9" w:rsidRPr="00AC3BC9">
              <w:rPr>
                <w:bCs/>
                <w:szCs w:val="24"/>
                <w:lang w:eastAsia="en-US"/>
              </w:rPr>
              <w:t xml:space="preserve">: &lt;...sudarant </w:t>
            </w:r>
            <w:r w:rsidR="00AC3BC9" w:rsidRPr="00AC3BC9">
              <w:rPr>
                <w:bCs/>
                <w:szCs w:val="24"/>
                <w:lang w:eastAsia="en-US"/>
              </w:rPr>
              <w:lastRenderedPageBreak/>
              <w:t>sąlygas pramonės įmonėms investuoti į naujausios ir aplinkai palankios įrangos ir technologinių sprendimų pritaikymą gamybos procesuose, užtikrinant šių gamybos procesų tęstinumą, t. y. reikiamos technologinės įrangos ir turimų technologinių procesų infrastruktūros atnaujinimą...&gt;</w:t>
            </w:r>
          </w:p>
        </w:tc>
      </w:tr>
    </w:tbl>
    <w:p w14:paraId="00AABEA2" w14:textId="77777777" w:rsidR="005C5ECB" w:rsidRPr="00017566" w:rsidRDefault="005C5ECB">
      <w:pPr>
        <w:rPr>
          <w:b/>
          <w:bCs/>
          <w:caps/>
          <w:szCs w:val="24"/>
        </w:rPr>
      </w:pPr>
    </w:p>
    <w:sectPr w:rsidR="005C5ECB" w:rsidRPr="00017566"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9F1351"/>
    <w:multiLevelType w:val="hybridMultilevel"/>
    <w:tmpl w:val="814806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923180287">
    <w:abstractNumId w:val="8"/>
  </w:num>
  <w:num w:numId="2" w16cid:durableId="1251894571">
    <w:abstractNumId w:val="7"/>
  </w:num>
  <w:num w:numId="3" w16cid:durableId="987710396">
    <w:abstractNumId w:val="9"/>
  </w:num>
  <w:num w:numId="4" w16cid:durableId="1235975087">
    <w:abstractNumId w:val="1"/>
  </w:num>
  <w:num w:numId="5" w16cid:durableId="1293905906">
    <w:abstractNumId w:val="2"/>
  </w:num>
  <w:num w:numId="6" w16cid:durableId="342897358">
    <w:abstractNumId w:val="0"/>
  </w:num>
  <w:num w:numId="7" w16cid:durableId="1846628409">
    <w:abstractNumId w:val="4"/>
  </w:num>
  <w:num w:numId="8" w16cid:durableId="1239708479">
    <w:abstractNumId w:val="6"/>
  </w:num>
  <w:num w:numId="9" w16cid:durableId="940339901">
    <w:abstractNumId w:val="10"/>
  </w:num>
  <w:num w:numId="10" w16cid:durableId="1080298597">
    <w:abstractNumId w:val="5"/>
  </w:num>
  <w:num w:numId="11" w16cid:durableId="1060401310">
    <w:abstractNumId w:val="11"/>
  </w:num>
  <w:num w:numId="12" w16cid:durableId="1770733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6435"/>
    <w:rsid w:val="00017566"/>
    <w:rsid w:val="000202E8"/>
    <w:rsid w:val="00023010"/>
    <w:rsid w:val="000240C4"/>
    <w:rsid w:val="00030D25"/>
    <w:rsid w:val="00030DBB"/>
    <w:rsid w:val="0003188A"/>
    <w:rsid w:val="00032985"/>
    <w:rsid w:val="00033CEB"/>
    <w:rsid w:val="00044CAB"/>
    <w:rsid w:val="00046DFE"/>
    <w:rsid w:val="00050427"/>
    <w:rsid w:val="00053D41"/>
    <w:rsid w:val="00055508"/>
    <w:rsid w:val="00060B0B"/>
    <w:rsid w:val="00062518"/>
    <w:rsid w:val="00063152"/>
    <w:rsid w:val="000640C7"/>
    <w:rsid w:val="00066215"/>
    <w:rsid w:val="000671F1"/>
    <w:rsid w:val="00070B21"/>
    <w:rsid w:val="00070ED6"/>
    <w:rsid w:val="00070EF3"/>
    <w:rsid w:val="00077247"/>
    <w:rsid w:val="00081BC9"/>
    <w:rsid w:val="000909EB"/>
    <w:rsid w:val="00095A64"/>
    <w:rsid w:val="00095B14"/>
    <w:rsid w:val="00096A65"/>
    <w:rsid w:val="000A0E20"/>
    <w:rsid w:val="000A3FD2"/>
    <w:rsid w:val="000B19E9"/>
    <w:rsid w:val="000B1AF5"/>
    <w:rsid w:val="000B2D7C"/>
    <w:rsid w:val="000B7125"/>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24A1B"/>
    <w:rsid w:val="00143277"/>
    <w:rsid w:val="001445E4"/>
    <w:rsid w:val="00150B26"/>
    <w:rsid w:val="00156FCF"/>
    <w:rsid w:val="00157004"/>
    <w:rsid w:val="001577E4"/>
    <w:rsid w:val="00162289"/>
    <w:rsid w:val="001661A8"/>
    <w:rsid w:val="001705CF"/>
    <w:rsid w:val="00175B04"/>
    <w:rsid w:val="0018373E"/>
    <w:rsid w:val="0018469B"/>
    <w:rsid w:val="00184FC3"/>
    <w:rsid w:val="00186511"/>
    <w:rsid w:val="001904C5"/>
    <w:rsid w:val="0019085C"/>
    <w:rsid w:val="00191782"/>
    <w:rsid w:val="00192134"/>
    <w:rsid w:val="001923DD"/>
    <w:rsid w:val="00194702"/>
    <w:rsid w:val="001A0E47"/>
    <w:rsid w:val="001A5935"/>
    <w:rsid w:val="001C2F60"/>
    <w:rsid w:val="001C65B5"/>
    <w:rsid w:val="001D0FA0"/>
    <w:rsid w:val="001D3C04"/>
    <w:rsid w:val="001D6507"/>
    <w:rsid w:val="001D6F4A"/>
    <w:rsid w:val="001D7687"/>
    <w:rsid w:val="001E4CE7"/>
    <w:rsid w:val="001E6748"/>
    <w:rsid w:val="001E67A5"/>
    <w:rsid w:val="001E754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870E4"/>
    <w:rsid w:val="002923A6"/>
    <w:rsid w:val="002929F7"/>
    <w:rsid w:val="00294FB1"/>
    <w:rsid w:val="00297D19"/>
    <w:rsid w:val="002A27A2"/>
    <w:rsid w:val="002A2BDD"/>
    <w:rsid w:val="002B1648"/>
    <w:rsid w:val="002B31F3"/>
    <w:rsid w:val="002C57F4"/>
    <w:rsid w:val="002C7407"/>
    <w:rsid w:val="002C79BA"/>
    <w:rsid w:val="002D0B08"/>
    <w:rsid w:val="002D1CED"/>
    <w:rsid w:val="002D4D56"/>
    <w:rsid w:val="002D6D79"/>
    <w:rsid w:val="002E1B28"/>
    <w:rsid w:val="002E2251"/>
    <w:rsid w:val="002F3746"/>
    <w:rsid w:val="00316D2C"/>
    <w:rsid w:val="003214A4"/>
    <w:rsid w:val="00330974"/>
    <w:rsid w:val="00330EC9"/>
    <w:rsid w:val="00333A39"/>
    <w:rsid w:val="00342BD5"/>
    <w:rsid w:val="00344A49"/>
    <w:rsid w:val="0034540C"/>
    <w:rsid w:val="00347C65"/>
    <w:rsid w:val="003529B3"/>
    <w:rsid w:val="003652F0"/>
    <w:rsid w:val="00366151"/>
    <w:rsid w:val="0036662A"/>
    <w:rsid w:val="003865B8"/>
    <w:rsid w:val="00391584"/>
    <w:rsid w:val="0039259D"/>
    <w:rsid w:val="00397AD7"/>
    <w:rsid w:val="003A1AD9"/>
    <w:rsid w:val="003A332E"/>
    <w:rsid w:val="003B2FAE"/>
    <w:rsid w:val="003B6643"/>
    <w:rsid w:val="003B726A"/>
    <w:rsid w:val="003C6054"/>
    <w:rsid w:val="003D4EB4"/>
    <w:rsid w:val="003E09D5"/>
    <w:rsid w:val="003E1CEA"/>
    <w:rsid w:val="003E77A4"/>
    <w:rsid w:val="003F5676"/>
    <w:rsid w:val="003F7DF8"/>
    <w:rsid w:val="0040628C"/>
    <w:rsid w:val="004136A8"/>
    <w:rsid w:val="00414392"/>
    <w:rsid w:val="00417DC7"/>
    <w:rsid w:val="00421AD5"/>
    <w:rsid w:val="004322A4"/>
    <w:rsid w:val="004378EE"/>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5004F3"/>
    <w:rsid w:val="005054C5"/>
    <w:rsid w:val="00510A85"/>
    <w:rsid w:val="005206B0"/>
    <w:rsid w:val="00520904"/>
    <w:rsid w:val="00527115"/>
    <w:rsid w:val="0053023F"/>
    <w:rsid w:val="005303DC"/>
    <w:rsid w:val="00530480"/>
    <w:rsid w:val="0053182B"/>
    <w:rsid w:val="0054453C"/>
    <w:rsid w:val="00547C74"/>
    <w:rsid w:val="005516A5"/>
    <w:rsid w:val="005533C2"/>
    <w:rsid w:val="00562683"/>
    <w:rsid w:val="00563838"/>
    <w:rsid w:val="00563B3D"/>
    <w:rsid w:val="005671CE"/>
    <w:rsid w:val="00571253"/>
    <w:rsid w:val="0057371A"/>
    <w:rsid w:val="00581B51"/>
    <w:rsid w:val="005903F9"/>
    <w:rsid w:val="00593EE0"/>
    <w:rsid w:val="005953D7"/>
    <w:rsid w:val="00597AFF"/>
    <w:rsid w:val="005A0AC7"/>
    <w:rsid w:val="005A3FE6"/>
    <w:rsid w:val="005A4A5F"/>
    <w:rsid w:val="005A771F"/>
    <w:rsid w:val="005B09A6"/>
    <w:rsid w:val="005B1293"/>
    <w:rsid w:val="005B669A"/>
    <w:rsid w:val="005B79FB"/>
    <w:rsid w:val="005B7C13"/>
    <w:rsid w:val="005C11A9"/>
    <w:rsid w:val="005C492A"/>
    <w:rsid w:val="005C5B4A"/>
    <w:rsid w:val="005C5ECB"/>
    <w:rsid w:val="005D1053"/>
    <w:rsid w:val="005E0604"/>
    <w:rsid w:val="005E1221"/>
    <w:rsid w:val="005E5744"/>
    <w:rsid w:val="005F038F"/>
    <w:rsid w:val="005F0F88"/>
    <w:rsid w:val="005F50FF"/>
    <w:rsid w:val="006078D1"/>
    <w:rsid w:val="00607C88"/>
    <w:rsid w:val="006106A7"/>
    <w:rsid w:val="00611C52"/>
    <w:rsid w:val="00613BBB"/>
    <w:rsid w:val="00615ACB"/>
    <w:rsid w:val="006168AD"/>
    <w:rsid w:val="006179ED"/>
    <w:rsid w:val="006259D7"/>
    <w:rsid w:val="00626D21"/>
    <w:rsid w:val="006301B9"/>
    <w:rsid w:val="00631726"/>
    <w:rsid w:val="00633EC5"/>
    <w:rsid w:val="006351B9"/>
    <w:rsid w:val="00635B87"/>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138B"/>
    <w:rsid w:val="006B526A"/>
    <w:rsid w:val="006B75D2"/>
    <w:rsid w:val="006C0163"/>
    <w:rsid w:val="006D1718"/>
    <w:rsid w:val="006E05A9"/>
    <w:rsid w:val="006E0B8B"/>
    <w:rsid w:val="006E16C9"/>
    <w:rsid w:val="006E67AE"/>
    <w:rsid w:val="006E798D"/>
    <w:rsid w:val="006E7C89"/>
    <w:rsid w:val="006E7CEF"/>
    <w:rsid w:val="006F23CE"/>
    <w:rsid w:val="0070221E"/>
    <w:rsid w:val="007070F4"/>
    <w:rsid w:val="00707C95"/>
    <w:rsid w:val="00710DD2"/>
    <w:rsid w:val="0072623F"/>
    <w:rsid w:val="007263AF"/>
    <w:rsid w:val="00727011"/>
    <w:rsid w:val="007350FF"/>
    <w:rsid w:val="00741C32"/>
    <w:rsid w:val="00742585"/>
    <w:rsid w:val="00747BC9"/>
    <w:rsid w:val="00751DDD"/>
    <w:rsid w:val="007537EC"/>
    <w:rsid w:val="0075725A"/>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387B"/>
    <w:rsid w:val="0082428A"/>
    <w:rsid w:val="0082757B"/>
    <w:rsid w:val="008359DC"/>
    <w:rsid w:val="0084616F"/>
    <w:rsid w:val="0085384B"/>
    <w:rsid w:val="0085430B"/>
    <w:rsid w:val="00856EDA"/>
    <w:rsid w:val="008576A6"/>
    <w:rsid w:val="0086132D"/>
    <w:rsid w:val="00865C80"/>
    <w:rsid w:val="008663E3"/>
    <w:rsid w:val="00880909"/>
    <w:rsid w:val="008820BA"/>
    <w:rsid w:val="00885C3D"/>
    <w:rsid w:val="00890A7C"/>
    <w:rsid w:val="008914DC"/>
    <w:rsid w:val="008923B9"/>
    <w:rsid w:val="00894683"/>
    <w:rsid w:val="008A3E24"/>
    <w:rsid w:val="008A53CB"/>
    <w:rsid w:val="008A5A0D"/>
    <w:rsid w:val="008B3037"/>
    <w:rsid w:val="008C3DAE"/>
    <w:rsid w:val="008C4CE9"/>
    <w:rsid w:val="008D1E04"/>
    <w:rsid w:val="008D4415"/>
    <w:rsid w:val="008D444C"/>
    <w:rsid w:val="008D55D4"/>
    <w:rsid w:val="008D5F38"/>
    <w:rsid w:val="008D7278"/>
    <w:rsid w:val="008E2069"/>
    <w:rsid w:val="008E3A92"/>
    <w:rsid w:val="008E3C68"/>
    <w:rsid w:val="008F114D"/>
    <w:rsid w:val="008F38C3"/>
    <w:rsid w:val="009220EC"/>
    <w:rsid w:val="00926630"/>
    <w:rsid w:val="00933886"/>
    <w:rsid w:val="00934F45"/>
    <w:rsid w:val="009422B0"/>
    <w:rsid w:val="00947C9D"/>
    <w:rsid w:val="00954EEB"/>
    <w:rsid w:val="00955F23"/>
    <w:rsid w:val="00956C1E"/>
    <w:rsid w:val="0097341D"/>
    <w:rsid w:val="009913E3"/>
    <w:rsid w:val="009924A0"/>
    <w:rsid w:val="0099342A"/>
    <w:rsid w:val="009961A8"/>
    <w:rsid w:val="009A1219"/>
    <w:rsid w:val="009A3E23"/>
    <w:rsid w:val="009A662F"/>
    <w:rsid w:val="009B2BC0"/>
    <w:rsid w:val="009B3957"/>
    <w:rsid w:val="009B4714"/>
    <w:rsid w:val="009B7A40"/>
    <w:rsid w:val="009C1904"/>
    <w:rsid w:val="009C687C"/>
    <w:rsid w:val="009C76B6"/>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3BC9"/>
    <w:rsid w:val="00AC4B6C"/>
    <w:rsid w:val="00AC6352"/>
    <w:rsid w:val="00AC644B"/>
    <w:rsid w:val="00AC73C3"/>
    <w:rsid w:val="00AD5789"/>
    <w:rsid w:val="00AE3CE8"/>
    <w:rsid w:val="00AE4ABF"/>
    <w:rsid w:val="00AE5848"/>
    <w:rsid w:val="00AE6787"/>
    <w:rsid w:val="00AF029B"/>
    <w:rsid w:val="00AF0898"/>
    <w:rsid w:val="00AF0A0D"/>
    <w:rsid w:val="00AF1F99"/>
    <w:rsid w:val="00AF25D0"/>
    <w:rsid w:val="00AF2A89"/>
    <w:rsid w:val="00AF640E"/>
    <w:rsid w:val="00B00E19"/>
    <w:rsid w:val="00B058B6"/>
    <w:rsid w:val="00B0591B"/>
    <w:rsid w:val="00B06DF8"/>
    <w:rsid w:val="00B14AA0"/>
    <w:rsid w:val="00B259E5"/>
    <w:rsid w:val="00B26628"/>
    <w:rsid w:val="00B3130A"/>
    <w:rsid w:val="00B33BD8"/>
    <w:rsid w:val="00B42F3A"/>
    <w:rsid w:val="00B4351C"/>
    <w:rsid w:val="00B46548"/>
    <w:rsid w:val="00B47BB9"/>
    <w:rsid w:val="00B51113"/>
    <w:rsid w:val="00B66D73"/>
    <w:rsid w:val="00B67720"/>
    <w:rsid w:val="00B70A77"/>
    <w:rsid w:val="00B7378D"/>
    <w:rsid w:val="00B748DF"/>
    <w:rsid w:val="00B75709"/>
    <w:rsid w:val="00B87121"/>
    <w:rsid w:val="00B905D0"/>
    <w:rsid w:val="00B92508"/>
    <w:rsid w:val="00B92EC5"/>
    <w:rsid w:val="00B9676C"/>
    <w:rsid w:val="00BA3F54"/>
    <w:rsid w:val="00BA57E5"/>
    <w:rsid w:val="00BA694E"/>
    <w:rsid w:val="00BB138B"/>
    <w:rsid w:val="00BC5BDA"/>
    <w:rsid w:val="00BD0780"/>
    <w:rsid w:val="00BD17AE"/>
    <w:rsid w:val="00BE1E8F"/>
    <w:rsid w:val="00BE6468"/>
    <w:rsid w:val="00BE6CC1"/>
    <w:rsid w:val="00BF587A"/>
    <w:rsid w:val="00BF7592"/>
    <w:rsid w:val="00C02E76"/>
    <w:rsid w:val="00C03A09"/>
    <w:rsid w:val="00C13806"/>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774B"/>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4E07"/>
    <w:rsid w:val="00D66763"/>
    <w:rsid w:val="00D7108A"/>
    <w:rsid w:val="00D73ECD"/>
    <w:rsid w:val="00D74707"/>
    <w:rsid w:val="00D75FA7"/>
    <w:rsid w:val="00D85ACE"/>
    <w:rsid w:val="00DB0A35"/>
    <w:rsid w:val="00DB3586"/>
    <w:rsid w:val="00DB5C6B"/>
    <w:rsid w:val="00DC11E3"/>
    <w:rsid w:val="00DC5385"/>
    <w:rsid w:val="00DC769B"/>
    <w:rsid w:val="00DC7728"/>
    <w:rsid w:val="00DC7AB7"/>
    <w:rsid w:val="00DD622B"/>
    <w:rsid w:val="00DD6CB9"/>
    <w:rsid w:val="00DE1BD0"/>
    <w:rsid w:val="00DE27F8"/>
    <w:rsid w:val="00DE55A6"/>
    <w:rsid w:val="00DE693B"/>
    <w:rsid w:val="00E010D9"/>
    <w:rsid w:val="00E14905"/>
    <w:rsid w:val="00E17087"/>
    <w:rsid w:val="00E307F8"/>
    <w:rsid w:val="00E30E83"/>
    <w:rsid w:val="00E314FC"/>
    <w:rsid w:val="00E409B4"/>
    <w:rsid w:val="00E42B0B"/>
    <w:rsid w:val="00E47083"/>
    <w:rsid w:val="00E47926"/>
    <w:rsid w:val="00E52C47"/>
    <w:rsid w:val="00E53DCA"/>
    <w:rsid w:val="00E6399A"/>
    <w:rsid w:val="00E72F4B"/>
    <w:rsid w:val="00E8785C"/>
    <w:rsid w:val="00E87AF4"/>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1F99"/>
    <w:rsid w:val="00F047A9"/>
    <w:rsid w:val="00F063F4"/>
    <w:rsid w:val="00F07C3A"/>
    <w:rsid w:val="00F15BB7"/>
    <w:rsid w:val="00F15C25"/>
    <w:rsid w:val="00F16636"/>
    <w:rsid w:val="00F17A0F"/>
    <w:rsid w:val="00F201A8"/>
    <w:rsid w:val="00F30E99"/>
    <w:rsid w:val="00F332C7"/>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paragraph" w:styleId="NormalWeb">
    <w:name w:val="Normal (Web)"/>
    <w:basedOn w:val="Normal"/>
    <w:uiPriority w:val="99"/>
    <w:unhideWhenUsed/>
    <w:rsid w:val="005F50F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11720855">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85181202">
      <w:bodyDiv w:val="1"/>
      <w:marLeft w:val="0"/>
      <w:marRight w:val="0"/>
      <w:marTop w:val="0"/>
      <w:marBottom w:val="0"/>
      <w:divBdr>
        <w:top w:val="none" w:sz="0" w:space="0" w:color="auto"/>
        <w:left w:val="none" w:sz="0" w:space="0" w:color="auto"/>
        <w:bottom w:val="none" w:sz="0" w:space="0" w:color="auto"/>
        <w:right w:val="none" w:sz="0" w:space="0" w:color="auto"/>
      </w:divBdr>
    </w:div>
    <w:div w:id="73724256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94028852">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51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2095</Words>
  <Characters>1195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Renata Čitavičienė</cp:lastModifiedBy>
  <cp:revision>288</cp:revision>
  <dcterms:created xsi:type="dcterms:W3CDTF">2021-04-27T13:32:00Z</dcterms:created>
  <dcterms:modified xsi:type="dcterms:W3CDTF">2023-09-12T11:46:00Z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