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01A49" w14:textId="77777777" w:rsidR="00D72ACF" w:rsidRDefault="00D72ACF">
      <w:pPr>
        <w:tabs>
          <w:tab w:val="center" w:pos="4819"/>
          <w:tab w:val="right" w:pos="9638"/>
        </w:tabs>
        <w:rPr>
          <w:sz w:val="22"/>
          <w:szCs w:val="22"/>
        </w:rPr>
      </w:pPr>
    </w:p>
    <w:p w14:paraId="039A194A" w14:textId="77777777" w:rsidR="008F67F3" w:rsidRDefault="008F67F3" w:rsidP="008F67F3">
      <w:pPr>
        <w:ind w:left="11099"/>
        <w:rPr>
          <w:szCs w:val="24"/>
        </w:rPr>
      </w:pPr>
      <w:r>
        <w:rPr>
          <w:szCs w:val="24"/>
        </w:rPr>
        <w:t xml:space="preserve">2022–2030 metų plėtros programos valdytojos Lietuvos Respublikos ekonomikos ir inovacijų ministerijos ekonomikos transformacijos ir konkurencingumo plėtros programos pažangos priemonės Nr. 05-001-01-04-02 „Skatinti įmones pereiti link neutralios klimatui ekonomikos“ aprašo </w:t>
      </w:r>
    </w:p>
    <w:p w14:paraId="49C8DE4F" w14:textId="0B964CCC" w:rsidR="008F67F3" w:rsidRDefault="00CB4FBF" w:rsidP="008F67F3">
      <w:pPr>
        <w:ind w:left="11099"/>
        <w:rPr>
          <w:szCs w:val="24"/>
        </w:rPr>
      </w:pPr>
      <w:r>
        <w:rPr>
          <w:szCs w:val="24"/>
          <w:lang w:val="en-US"/>
        </w:rPr>
        <w:t>X</w:t>
      </w:r>
      <w:r w:rsidR="008F67F3">
        <w:rPr>
          <w:szCs w:val="24"/>
        </w:rPr>
        <w:t xml:space="preserve"> priedas</w:t>
      </w:r>
    </w:p>
    <w:p w14:paraId="6B53EA3D" w14:textId="77777777" w:rsidR="00D72ACF" w:rsidRDefault="00D72ACF">
      <w:pPr>
        <w:jc w:val="center"/>
        <w:rPr>
          <w:iCs/>
          <w:szCs w:val="24"/>
        </w:rPr>
      </w:pPr>
    </w:p>
    <w:p w14:paraId="165DE661" w14:textId="36EA5C94" w:rsidR="00D72ACF" w:rsidRDefault="008F67F3" w:rsidP="008F67F3">
      <w:pPr>
        <w:jc w:val="center"/>
        <w:rPr>
          <w:i/>
          <w:szCs w:val="24"/>
        </w:rPr>
      </w:pPr>
      <w:r w:rsidRPr="008F67F3">
        <w:rPr>
          <w:b/>
          <w:iCs/>
          <w:szCs w:val="24"/>
        </w:rPr>
        <w:t>2022–2030 METŲ PLĖTROS PROGRAMOS VALDYTOJOS LIETUVOS RESPUBLIKOS EKONOMIKOS IR INOVACIJŲ MINISTERIJOS EKONOMIKOS TRANSFORMACIJOS IR KONKURENCINGUMO PLĖTROS PROGRAMOS PAŽANGOS PRIEMONĖS NR. 05-001-01-04-02 „SKATINTI ĮMONES PEREITI LINK NEUTRALIOS KLIMATUI EKONOMIKOS“ 1 VEIKLOS „EFEKTYVUS INOVACIJŲ POLITIKOS ĮGYVENDINIMAS IR DIDESNĖ INOVACIJŲ PAKLAUSA, STARTUOLIŲ EKOSISTEMOS IR ŽALIŲJŲ INOVACIJŲ PLĖTRA“ 1.2 POVEIKLĖS „SKATINTI APLINKAI PALANKIŲ PRODUKTŲ ARBA TECHNOLOGIJŲ SUKŪRIMĄ IR (AR) DIEGIMĄ“  PROJEKTŲ FINANSAVIMO SĄLYGŲ APRAŠAS</w:t>
      </w:r>
    </w:p>
    <w:p w14:paraId="7D066E6E" w14:textId="77777777" w:rsidR="00D72ACF" w:rsidRDefault="00D72AC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693"/>
        <w:gridCol w:w="1134"/>
        <w:gridCol w:w="992"/>
        <w:gridCol w:w="992"/>
        <w:gridCol w:w="851"/>
        <w:gridCol w:w="850"/>
        <w:gridCol w:w="851"/>
        <w:gridCol w:w="850"/>
        <w:gridCol w:w="851"/>
        <w:gridCol w:w="992"/>
        <w:gridCol w:w="828"/>
        <w:gridCol w:w="1149"/>
      </w:tblGrid>
      <w:tr w:rsidR="00D72ACF" w14:paraId="5B4D7078" w14:textId="7528AAB2">
        <w:tc>
          <w:tcPr>
            <w:tcW w:w="15155" w:type="dxa"/>
            <w:gridSpan w:val="13"/>
            <w:vAlign w:val="center"/>
          </w:tcPr>
          <w:p w14:paraId="34297191" w14:textId="69911FA0" w:rsidR="00D72ACF" w:rsidRDefault="00933E47">
            <w:pPr>
              <w:jc w:val="center"/>
              <w:rPr>
                <w:b/>
                <w:sz w:val="22"/>
                <w:szCs w:val="22"/>
              </w:rPr>
            </w:pPr>
            <w:r>
              <w:rPr>
                <w:b/>
                <w:sz w:val="22"/>
                <w:szCs w:val="22"/>
              </w:rPr>
              <w:t>VEIKLOS AR POVEIKLĖS, KURIOMS NUSTATOMOS PROJEKTŲ FINANSAVIMO SĄLYGOS</w:t>
            </w:r>
          </w:p>
        </w:tc>
      </w:tr>
      <w:tr w:rsidR="008F67F3" w14:paraId="44CC8440" w14:textId="34F687BE" w:rsidTr="008F67F3">
        <w:tc>
          <w:tcPr>
            <w:tcW w:w="2122" w:type="dxa"/>
            <w:vAlign w:val="center"/>
          </w:tcPr>
          <w:p w14:paraId="44E08642" w14:textId="77777777" w:rsidR="00D72ACF" w:rsidRDefault="00933E47">
            <w:pPr>
              <w:jc w:val="center"/>
              <w:rPr>
                <w:b/>
                <w:sz w:val="20"/>
              </w:rPr>
            </w:pPr>
            <w:r>
              <w:rPr>
                <w:b/>
                <w:sz w:val="20"/>
              </w:rPr>
              <w:t xml:space="preserve">Veiklos ar </w:t>
            </w:r>
            <w:proofErr w:type="spellStart"/>
            <w:r>
              <w:rPr>
                <w:b/>
                <w:sz w:val="20"/>
              </w:rPr>
              <w:t>poveiklės</w:t>
            </w:r>
            <w:proofErr w:type="spellEnd"/>
            <w:r>
              <w:rPr>
                <w:b/>
                <w:sz w:val="20"/>
              </w:rPr>
              <w:t xml:space="preserve"> pavadini-</w:t>
            </w:r>
            <w:proofErr w:type="spellStart"/>
            <w:r>
              <w:rPr>
                <w:b/>
                <w:sz w:val="20"/>
              </w:rPr>
              <w:t>mas</w:t>
            </w:r>
            <w:proofErr w:type="spellEnd"/>
          </w:p>
        </w:tc>
        <w:tc>
          <w:tcPr>
            <w:tcW w:w="2693" w:type="dxa"/>
            <w:vAlign w:val="center"/>
          </w:tcPr>
          <w:p w14:paraId="748B6392" w14:textId="77777777" w:rsidR="00D72ACF" w:rsidRDefault="00933E47">
            <w:pPr>
              <w:jc w:val="center"/>
              <w:rPr>
                <w:b/>
                <w:sz w:val="20"/>
              </w:rPr>
            </w:pPr>
            <w:proofErr w:type="spellStart"/>
            <w:r>
              <w:rPr>
                <w:b/>
                <w:sz w:val="20"/>
              </w:rPr>
              <w:t>Finansa</w:t>
            </w:r>
            <w:proofErr w:type="spellEnd"/>
            <w:r>
              <w:rPr>
                <w:b/>
                <w:sz w:val="20"/>
              </w:rPr>
              <w:t>-vimo šaltinis</w:t>
            </w:r>
          </w:p>
        </w:tc>
        <w:tc>
          <w:tcPr>
            <w:tcW w:w="1134" w:type="dxa"/>
            <w:vAlign w:val="center"/>
          </w:tcPr>
          <w:p w14:paraId="2277D0D3" w14:textId="77777777" w:rsidR="00D72ACF" w:rsidRDefault="00933E47">
            <w:pPr>
              <w:jc w:val="center"/>
              <w:rPr>
                <w:b/>
                <w:sz w:val="20"/>
              </w:rPr>
            </w:pPr>
            <w:r>
              <w:rPr>
                <w:b/>
                <w:bCs/>
                <w:sz w:val="20"/>
              </w:rPr>
              <w:t xml:space="preserve">Prioritetas ar </w:t>
            </w:r>
            <w:proofErr w:type="spellStart"/>
            <w:r>
              <w:rPr>
                <w:b/>
                <w:bCs/>
                <w:sz w:val="20"/>
              </w:rPr>
              <w:t>komponen</w:t>
            </w:r>
            <w:proofErr w:type="spellEnd"/>
            <w:r>
              <w:rPr>
                <w:b/>
                <w:bCs/>
                <w:sz w:val="20"/>
              </w:rPr>
              <w:t>-tas</w:t>
            </w:r>
          </w:p>
        </w:tc>
        <w:tc>
          <w:tcPr>
            <w:tcW w:w="992" w:type="dxa"/>
            <w:vAlign w:val="center"/>
          </w:tcPr>
          <w:p w14:paraId="699300FF" w14:textId="77777777" w:rsidR="00D72ACF" w:rsidRDefault="00933E47">
            <w:pPr>
              <w:jc w:val="center"/>
              <w:rPr>
                <w:b/>
                <w:sz w:val="20"/>
              </w:rPr>
            </w:pPr>
            <w:proofErr w:type="spellStart"/>
            <w:r>
              <w:rPr>
                <w:b/>
                <w:bCs/>
                <w:sz w:val="20"/>
              </w:rPr>
              <w:t>Uždavi-nys</w:t>
            </w:r>
            <w:proofErr w:type="spellEnd"/>
            <w:r>
              <w:rPr>
                <w:b/>
                <w:bCs/>
                <w:sz w:val="20"/>
              </w:rPr>
              <w:t xml:space="preserve"> ar priemonė</w:t>
            </w:r>
          </w:p>
        </w:tc>
        <w:tc>
          <w:tcPr>
            <w:tcW w:w="992" w:type="dxa"/>
            <w:vAlign w:val="center"/>
          </w:tcPr>
          <w:p w14:paraId="479A2861" w14:textId="16459E23" w:rsidR="00D72ACF" w:rsidRDefault="00933E47">
            <w:pPr>
              <w:jc w:val="center"/>
              <w:rPr>
                <w:b/>
                <w:sz w:val="20"/>
              </w:rPr>
            </w:pPr>
            <w:r>
              <w:rPr>
                <w:b/>
                <w:bCs/>
                <w:sz w:val="20"/>
              </w:rPr>
              <w:t xml:space="preserve">Veikla ar </w:t>
            </w:r>
            <w:proofErr w:type="spellStart"/>
            <w:r>
              <w:rPr>
                <w:b/>
                <w:bCs/>
                <w:sz w:val="20"/>
              </w:rPr>
              <w:t>paprie-monė</w:t>
            </w:r>
            <w:proofErr w:type="spellEnd"/>
          </w:p>
        </w:tc>
        <w:tc>
          <w:tcPr>
            <w:tcW w:w="851" w:type="dxa"/>
            <w:vAlign w:val="center"/>
          </w:tcPr>
          <w:p w14:paraId="000BE0BE" w14:textId="77777777" w:rsidR="00D72ACF" w:rsidRDefault="00933E47">
            <w:pPr>
              <w:jc w:val="center"/>
              <w:rPr>
                <w:b/>
                <w:sz w:val="20"/>
              </w:rPr>
            </w:pPr>
            <w:r>
              <w:rPr>
                <w:b/>
                <w:sz w:val="20"/>
              </w:rPr>
              <w:t>Intervencinės priemonės kodas</w:t>
            </w:r>
          </w:p>
        </w:tc>
        <w:tc>
          <w:tcPr>
            <w:tcW w:w="850" w:type="dxa"/>
            <w:vAlign w:val="center"/>
          </w:tcPr>
          <w:p w14:paraId="62B981C8" w14:textId="77777777" w:rsidR="00D72ACF" w:rsidRDefault="00933E47">
            <w:pPr>
              <w:jc w:val="center"/>
              <w:rPr>
                <w:b/>
                <w:bCs/>
                <w:sz w:val="20"/>
              </w:rPr>
            </w:pPr>
            <w:r>
              <w:rPr>
                <w:b/>
                <w:sz w:val="20"/>
              </w:rPr>
              <w:t xml:space="preserve">Regionas, kuriam priskiriama veikla ar </w:t>
            </w:r>
            <w:proofErr w:type="spellStart"/>
            <w:r>
              <w:rPr>
                <w:b/>
                <w:sz w:val="20"/>
              </w:rPr>
              <w:t>poveiklė</w:t>
            </w:r>
            <w:proofErr w:type="spellEnd"/>
          </w:p>
        </w:tc>
        <w:tc>
          <w:tcPr>
            <w:tcW w:w="851" w:type="dxa"/>
            <w:vAlign w:val="center"/>
          </w:tcPr>
          <w:p w14:paraId="01B4CEAC" w14:textId="77777777" w:rsidR="00D72ACF" w:rsidRDefault="00933E47">
            <w:pPr>
              <w:jc w:val="center"/>
              <w:rPr>
                <w:b/>
                <w:sz w:val="20"/>
              </w:rPr>
            </w:pPr>
            <w:r>
              <w:rPr>
                <w:b/>
                <w:bCs/>
                <w:sz w:val="20"/>
              </w:rPr>
              <w:t>Paramos formos kodas</w:t>
            </w:r>
          </w:p>
        </w:tc>
        <w:tc>
          <w:tcPr>
            <w:tcW w:w="850" w:type="dxa"/>
            <w:vAlign w:val="center"/>
          </w:tcPr>
          <w:p w14:paraId="106944A6" w14:textId="77777777" w:rsidR="00D72ACF" w:rsidRDefault="00933E47">
            <w:pPr>
              <w:jc w:val="center"/>
              <w:rPr>
                <w:b/>
                <w:sz w:val="20"/>
              </w:rPr>
            </w:pPr>
            <w:r>
              <w:rPr>
                <w:b/>
                <w:bCs/>
                <w:sz w:val="20"/>
              </w:rPr>
              <w:t>Pagrindinės teritorinės srities kodas (-ai)</w:t>
            </w:r>
          </w:p>
        </w:tc>
        <w:tc>
          <w:tcPr>
            <w:tcW w:w="851" w:type="dxa"/>
            <w:vAlign w:val="center"/>
          </w:tcPr>
          <w:p w14:paraId="16FAC529" w14:textId="77777777" w:rsidR="00D72ACF" w:rsidRDefault="00933E47">
            <w:pPr>
              <w:jc w:val="center"/>
              <w:rPr>
                <w:b/>
                <w:bCs/>
                <w:sz w:val="20"/>
              </w:rPr>
            </w:pPr>
            <w:proofErr w:type="spellStart"/>
            <w:r>
              <w:rPr>
                <w:b/>
                <w:bCs/>
                <w:sz w:val="20"/>
              </w:rPr>
              <w:t>Ekono</w:t>
            </w:r>
            <w:proofErr w:type="spellEnd"/>
            <w:r>
              <w:rPr>
                <w:b/>
                <w:bCs/>
                <w:sz w:val="20"/>
              </w:rPr>
              <w:t xml:space="preserve">-minės veiklos kodas </w:t>
            </w:r>
          </w:p>
          <w:p w14:paraId="317B5592" w14:textId="2D6A73A3" w:rsidR="00D72ACF" w:rsidRDefault="00933E47">
            <w:pPr>
              <w:jc w:val="center"/>
              <w:rPr>
                <w:b/>
                <w:sz w:val="20"/>
              </w:rPr>
            </w:pPr>
            <w:r>
              <w:rPr>
                <w:b/>
                <w:bCs/>
                <w:sz w:val="20"/>
              </w:rPr>
              <w:t>(-ai)</w:t>
            </w:r>
          </w:p>
        </w:tc>
        <w:tc>
          <w:tcPr>
            <w:tcW w:w="992" w:type="dxa"/>
            <w:vAlign w:val="center"/>
          </w:tcPr>
          <w:p w14:paraId="638E9489" w14:textId="77777777" w:rsidR="00D72ACF" w:rsidRDefault="00933E47">
            <w:pPr>
              <w:jc w:val="center"/>
              <w:rPr>
                <w:b/>
                <w:bCs/>
                <w:sz w:val="20"/>
              </w:rPr>
            </w:pPr>
            <w:r>
              <w:rPr>
                <w:b/>
                <w:bCs/>
                <w:sz w:val="20"/>
              </w:rPr>
              <w:t>„Europos socialinio fondo +“ (toliau – ESF+) antrinių temų kodai</w:t>
            </w:r>
          </w:p>
        </w:tc>
        <w:tc>
          <w:tcPr>
            <w:tcW w:w="828" w:type="dxa"/>
            <w:vAlign w:val="center"/>
          </w:tcPr>
          <w:p w14:paraId="6FE52515" w14:textId="614A57AF" w:rsidR="00D72ACF" w:rsidRDefault="00933E47">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149" w:type="dxa"/>
            <w:vAlign w:val="center"/>
          </w:tcPr>
          <w:p w14:paraId="07588924" w14:textId="14AD3C1C" w:rsidR="00D72ACF" w:rsidRDefault="00933E47">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70C2431C" w14:textId="283D6794" w:rsidR="00D72ACF" w:rsidRDefault="00933E47">
            <w:pPr>
              <w:jc w:val="center"/>
              <w:rPr>
                <w:b/>
                <w:bCs/>
                <w:sz w:val="20"/>
              </w:rPr>
            </w:pPr>
            <w:r>
              <w:rPr>
                <w:b/>
                <w:sz w:val="20"/>
              </w:rPr>
              <w:t>(Taip / Ne)</w:t>
            </w:r>
          </w:p>
        </w:tc>
      </w:tr>
      <w:tr w:rsidR="008F67F3" w14:paraId="65617F03" w14:textId="67958720" w:rsidTr="008F67F3">
        <w:trPr>
          <w:trHeight w:val="278"/>
        </w:trPr>
        <w:tc>
          <w:tcPr>
            <w:tcW w:w="2122" w:type="dxa"/>
            <w:tcMar>
              <w:left w:w="28" w:type="dxa"/>
              <w:right w:w="28" w:type="dxa"/>
            </w:tcMar>
          </w:tcPr>
          <w:p w14:paraId="119A6C57" w14:textId="77777777" w:rsidR="008F67F3" w:rsidRDefault="008F67F3" w:rsidP="008F67F3">
            <w:pPr>
              <w:jc w:val="center"/>
              <w:rPr>
                <w:b/>
                <w:i/>
                <w:sz w:val="20"/>
              </w:rPr>
            </w:pPr>
            <w:r>
              <w:rPr>
                <w:iCs/>
                <w:sz w:val="20"/>
              </w:rPr>
              <w:t>1.2. Skatinti aplinkai palankių produktų arba technologijų sukūrimą ir (ar) diegimą</w:t>
            </w:r>
          </w:p>
          <w:p w14:paraId="74FA5B32" w14:textId="59F8D86B" w:rsidR="00D72ACF" w:rsidRDefault="00D72ACF">
            <w:pPr>
              <w:ind w:firstLine="48"/>
              <w:jc w:val="center"/>
              <w:rPr>
                <w:i/>
                <w:sz w:val="18"/>
                <w:szCs w:val="18"/>
              </w:rPr>
            </w:pPr>
          </w:p>
        </w:tc>
        <w:tc>
          <w:tcPr>
            <w:tcW w:w="2693" w:type="dxa"/>
            <w:tcMar>
              <w:left w:w="28" w:type="dxa"/>
              <w:right w:w="28" w:type="dxa"/>
            </w:tcMar>
          </w:tcPr>
          <w:p w14:paraId="70AC9206" w14:textId="19315C1B" w:rsidR="00D72ACF" w:rsidRDefault="008F67F3">
            <w:pPr>
              <w:jc w:val="center"/>
              <w:rPr>
                <w:b/>
                <w:i/>
                <w:sz w:val="18"/>
                <w:szCs w:val="18"/>
              </w:rPr>
            </w:pPr>
            <w:r w:rsidRPr="008F67F3">
              <w:rPr>
                <w:sz w:val="20"/>
                <w:shd w:val="clear" w:color="auto" w:fill="FFFFFF"/>
              </w:rPr>
              <w:t>Ekonomikos gaivinimo ir atsparumo didinimo priemonės lėšos (toliau – EGADP);</w:t>
            </w:r>
            <w:r w:rsidRPr="008F67F3">
              <w:rPr>
                <w:sz w:val="20"/>
              </w:rPr>
              <w:t> privačios lėšos</w:t>
            </w:r>
          </w:p>
        </w:tc>
        <w:tc>
          <w:tcPr>
            <w:tcW w:w="1134" w:type="dxa"/>
            <w:tcMar>
              <w:left w:w="28" w:type="dxa"/>
              <w:right w:w="28" w:type="dxa"/>
            </w:tcMar>
          </w:tcPr>
          <w:p w14:paraId="276ADE8D" w14:textId="74ED88E7" w:rsidR="00D72ACF" w:rsidRDefault="008F67F3">
            <w:pPr>
              <w:jc w:val="center"/>
              <w:rPr>
                <w:i/>
                <w:sz w:val="18"/>
                <w:szCs w:val="18"/>
              </w:rPr>
            </w:pPr>
            <w:r>
              <w:rPr>
                <w:i/>
                <w:sz w:val="18"/>
                <w:szCs w:val="18"/>
              </w:rPr>
              <w:t>5</w:t>
            </w:r>
          </w:p>
        </w:tc>
        <w:tc>
          <w:tcPr>
            <w:tcW w:w="992" w:type="dxa"/>
            <w:tcMar>
              <w:left w:w="28" w:type="dxa"/>
              <w:right w:w="28" w:type="dxa"/>
            </w:tcMar>
          </w:tcPr>
          <w:p w14:paraId="79EE11B5" w14:textId="4EA41541" w:rsidR="00D72ACF" w:rsidRDefault="008F67F3">
            <w:pPr>
              <w:jc w:val="center"/>
              <w:rPr>
                <w:sz w:val="18"/>
                <w:szCs w:val="18"/>
              </w:rPr>
            </w:pPr>
            <w:r>
              <w:rPr>
                <w:sz w:val="18"/>
                <w:szCs w:val="18"/>
              </w:rPr>
              <w:t xml:space="preserve">E.1.2. </w:t>
            </w:r>
          </w:p>
        </w:tc>
        <w:tc>
          <w:tcPr>
            <w:tcW w:w="992" w:type="dxa"/>
            <w:tcMar>
              <w:left w:w="28" w:type="dxa"/>
              <w:right w:w="28" w:type="dxa"/>
            </w:tcMar>
          </w:tcPr>
          <w:p w14:paraId="6011FB3D" w14:textId="2EE629ED" w:rsidR="00D72ACF" w:rsidRDefault="008F67F3">
            <w:pPr>
              <w:jc w:val="center"/>
              <w:rPr>
                <w:i/>
                <w:sz w:val="18"/>
                <w:szCs w:val="18"/>
              </w:rPr>
            </w:pPr>
            <w:r>
              <w:rPr>
                <w:sz w:val="20"/>
                <w:shd w:val="clear" w:color="auto" w:fill="FFFFFF"/>
              </w:rPr>
              <w:t>E.1.2.4. 4</w:t>
            </w:r>
          </w:p>
        </w:tc>
        <w:tc>
          <w:tcPr>
            <w:tcW w:w="851" w:type="dxa"/>
            <w:tcMar>
              <w:left w:w="28" w:type="dxa"/>
              <w:right w:w="28" w:type="dxa"/>
            </w:tcMar>
          </w:tcPr>
          <w:p w14:paraId="2CE029DB" w14:textId="1EEB5D5D" w:rsidR="00D72ACF" w:rsidRDefault="008F67F3">
            <w:pPr>
              <w:jc w:val="center"/>
              <w:rPr>
                <w:i/>
                <w:sz w:val="18"/>
                <w:szCs w:val="18"/>
              </w:rPr>
            </w:pPr>
            <w:r>
              <w:rPr>
                <w:sz w:val="20"/>
                <w:shd w:val="clear" w:color="auto" w:fill="FFFFFF"/>
              </w:rPr>
              <w:t>01, 022, 023.</w:t>
            </w:r>
          </w:p>
        </w:tc>
        <w:tc>
          <w:tcPr>
            <w:tcW w:w="850" w:type="dxa"/>
            <w:tcMar>
              <w:left w:w="28" w:type="dxa"/>
              <w:right w:w="28" w:type="dxa"/>
            </w:tcMar>
          </w:tcPr>
          <w:p w14:paraId="7F10B632" w14:textId="25A4B3B7" w:rsidR="00D72ACF" w:rsidRDefault="008F67F3" w:rsidP="008F67F3">
            <w:pPr>
              <w:jc w:val="center"/>
              <w:rPr>
                <w:i/>
                <w:sz w:val="18"/>
                <w:szCs w:val="18"/>
              </w:rPr>
            </w:pPr>
            <w:r>
              <w:rPr>
                <w:i/>
                <w:sz w:val="18"/>
                <w:szCs w:val="18"/>
              </w:rPr>
              <w:t>-</w:t>
            </w:r>
          </w:p>
        </w:tc>
        <w:tc>
          <w:tcPr>
            <w:tcW w:w="851" w:type="dxa"/>
            <w:tcMar>
              <w:left w:w="28" w:type="dxa"/>
              <w:right w:w="28" w:type="dxa"/>
            </w:tcMar>
          </w:tcPr>
          <w:p w14:paraId="3F2AA3EF" w14:textId="5E7755BF" w:rsidR="00D72ACF" w:rsidRDefault="008F67F3">
            <w:pPr>
              <w:jc w:val="center"/>
              <w:rPr>
                <w:i/>
                <w:sz w:val="18"/>
                <w:szCs w:val="18"/>
              </w:rPr>
            </w:pPr>
            <w:r>
              <w:rPr>
                <w:i/>
                <w:sz w:val="18"/>
                <w:szCs w:val="18"/>
              </w:rPr>
              <w:t>-</w:t>
            </w:r>
          </w:p>
        </w:tc>
        <w:tc>
          <w:tcPr>
            <w:tcW w:w="850" w:type="dxa"/>
            <w:tcMar>
              <w:left w:w="28" w:type="dxa"/>
              <w:right w:w="28" w:type="dxa"/>
            </w:tcMar>
          </w:tcPr>
          <w:p w14:paraId="61DFE6C2" w14:textId="56D21FEF" w:rsidR="00D72ACF" w:rsidRDefault="008F67F3">
            <w:pPr>
              <w:jc w:val="center"/>
              <w:rPr>
                <w:sz w:val="18"/>
                <w:szCs w:val="18"/>
              </w:rPr>
            </w:pPr>
            <w:r>
              <w:rPr>
                <w:sz w:val="18"/>
                <w:szCs w:val="18"/>
              </w:rPr>
              <w:t>-</w:t>
            </w:r>
          </w:p>
        </w:tc>
        <w:tc>
          <w:tcPr>
            <w:tcW w:w="851" w:type="dxa"/>
            <w:tcMar>
              <w:left w:w="28" w:type="dxa"/>
              <w:right w:w="28" w:type="dxa"/>
            </w:tcMar>
          </w:tcPr>
          <w:p w14:paraId="72C15DEA" w14:textId="561FF395" w:rsidR="00D72ACF" w:rsidRDefault="008F67F3">
            <w:pPr>
              <w:jc w:val="center"/>
              <w:rPr>
                <w:sz w:val="18"/>
                <w:szCs w:val="18"/>
              </w:rPr>
            </w:pPr>
            <w:r>
              <w:rPr>
                <w:sz w:val="18"/>
                <w:szCs w:val="18"/>
              </w:rPr>
              <w:t>-</w:t>
            </w:r>
          </w:p>
        </w:tc>
        <w:tc>
          <w:tcPr>
            <w:tcW w:w="992" w:type="dxa"/>
            <w:tcMar>
              <w:left w:w="28" w:type="dxa"/>
              <w:right w:w="28" w:type="dxa"/>
            </w:tcMar>
          </w:tcPr>
          <w:p w14:paraId="58E02594" w14:textId="22D07A37" w:rsidR="00D72ACF" w:rsidRDefault="008F67F3">
            <w:pPr>
              <w:jc w:val="center"/>
              <w:rPr>
                <w:i/>
                <w:iCs/>
                <w:sz w:val="18"/>
                <w:szCs w:val="18"/>
              </w:rPr>
            </w:pPr>
            <w:r>
              <w:rPr>
                <w:i/>
                <w:iCs/>
                <w:sz w:val="18"/>
                <w:szCs w:val="18"/>
              </w:rPr>
              <w:t>-</w:t>
            </w:r>
          </w:p>
        </w:tc>
        <w:tc>
          <w:tcPr>
            <w:tcW w:w="828" w:type="dxa"/>
            <w:tcMar>
              <w:left w:w="28" w:type="dxa"/>
              <w:right w:w="28" w:type="dxa"/>
            </w:tcMar>
          </w:tcPr>
          <w:p w14:paraId="08E21C39" w14:textId="32ED56B7" w:rsidR="00D72ACF" w:rsidRDefault="008F67F3">
            <w:pPr>
              <w:jc w:val="center"/>
              <w:rPr>
                <w:i/>
                <w:iCs/>
                <w:sz w:val="18"/>
                <w:szCs w:val="18"/>
              </w:rPr>
            </w:pPr>
            <w:r>
              <w:rPr>
                <w:i/>
                <w:iCs/>
                <w:sz w:val="18"/>
                <w:szCs w:val="18"/>
              </w:rPr>
              <w:t>-</w:t>
            </w:r>
          </w:p>
        </w:tc>
        <w:tc>
          <w:tcPr>
            <w:tcW w:w="1149" w:type="dxa"/>
          </w:tcPr>
          <w:p w14:paraId="6E6DBD80" w14:textId="56246FF0" w:rsidR="00D72ACF" w:rsidRDefault="008F67F3">
            <w:pPr>
              <w:jc w:val="center"/>
              <w:rPr>
                <w:i/>
                <w:iCs/>
                <w:sz w:val="18"/>
                <w:szCs w:val="18"/>
              </w:rPr>
            </w:pPr>
            <w:r>
              <w:rPr>
                <w:i/>
                <w:iCs/>
                <w:sz w:val="18"/>
                <w:szCs w:val="18"/>
              </w:rPr>
              <w:t>-</w:t>
            </w:r>
          </w:p>
        </w:tc>
      </w:tr>
    </w:tbl>
    <w:p w14:paraId="76EAE71F" w14:textId="77777777" w:rsidR="00D72ACF" w:rsidRDefault="00D72ACF">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D72ACF" w14:paraId="7F9041C5" w14:textId="77777777">
        <w:trPr>
          <w:trHeight w:val="405"/>
        </w:trPr>
        <w:tc>
          <w:tcPr>
            <w:tcW w:w="3783" w:type="dxa"/>
            <w:shd w:val="clear" w:color="auto" w:fill="auto"/>
            <w:vAlign w:val="center"/>
          </w:tcPr>
          <w:p w14:paraId="3F3D9C62" w14:textId="77777777" w:rsidR="00D72ACF" w:rsidRDefault="00933E47">
            <w:pPr>
              <w:jc w:val="center"/>
              <w:rPr>
                <w:sz w:val="22"/>
                <w:szCs w:val="22"/>
              </w:rPr>
            </w:pPr>
            <w:r>
              <w:rPr>
                <w:sz w:val="22"/>
                <w:szCs w:val="22"/>
              </w:rPr>
              <w:t>Rodiklio pavadinimas</w:t>
            </w:r>
          </w:p>
        </w:tc>
        <w:tc>
          <w:tcPr>
            <w:tcW w:w="3784" w:type="dxa"/>
            <w:shd w:val="clear" w:color="auto" w:fill="auto"/>
            <w:vAlign w:val="center"/>
          </w:tcPr>
          <w:p w14:paraId="39A51EE3" w14:textId="77777777" w:rsidR="00D72ACF" w:rsidRDefault="00933E47">
            <w:pPr>
              <w:jc w:val="center"/>
              <w:rPr>
                <w:sz w:val="22"/>
                <w:szCs w:val="22"/>
              </w:rPr>
            </w:pPr>
            <w:r>
              <w:rPr>
                <w:sz w:val="22"/>
                <w:szCs w:val="22"/>
              </w:rPr>
              <w:t>Rodiklio kodas</w:t>
            </w:r>
          </w:p>
        </w:tc>
        <w:tc>
          <w:tcPr>
            <w:tcW w:w="3783" w:type="dxa"/>
            <w:shd w:val="clear" w:color="auto" w:fill="auto"/>
            <w:vAlign w:val="center"/>
          </w:tcPr>
          <w:p w14:paraId="0E9EC8A7" w14:textId="77777777" w:rsidR="00D72ACF" w:rsidRDefault="00933E47">
            <w:pPr>
              <w:jc w:val="center"/>
              <w:rPr>
                <w:sz w:val="22"/>
                <w:szCs w:val="22"/>
              </w:rPr>
            </w:pPr>
            <w:r>
              <w:rPr>
                <w:sz w:val="22"/>
                <w:szCs w:val="22"/>
              </w:rPr>
              <w:t>Matavimo vienetai</w:t>
            </w:r>
          </w:p>
        </w:tc>
        <w:tc>
          <w:tcPr>
            <w:tcW w:w="3784" w:type="dxa"/>
            <w:shd w:val="clear" w:color="auto" w:fill="auto"/>
            <w:vAlign w:val="center"/>
          </w:tcPr>
          <w:p w14:paraId="7C846E81" w14:textId="77777777" w:rsidR="00D72ACF" w:rsidRDefault="00933E47">
            <w:pPr>
              <w:jc w:val="center"/>
              <w:rPr>
                <w:sz w:val="22"/>
                <w:szCs w:val="22"/>
              </w:rPr>
            </w:pPr>
            <w:r>
              <w:rPr>
                <w:sz w:val="22"/>
                <w:szCs w:val="22"/>
              </w:rPr>
              <w:t>Siektina reikšmė ir pasiekimo data</w:t>
            </w:r>
          </w:p>
        </w:tc>
      </w:tr>
      <w:tr w:rsidR="008F67F3" w14:paraId="15701F01" w14:textId="77777777" w:rsidTr="00D025EE">
        <w:trPr>
          <w:trHeight w:val="416"/>
        </w:trPr>
        <w:tc>
          <w:tcPr>
            <w:tcW w:w="3783" w:type="dxa"/>
            <w:vAlign w:val="center"/>
          </w:tcPr>
          <w:p w14:paraId="72219FB9" w14:textId="1DCB42E7" w:rsidR="008F67F3" w:rsidRDefault="008F67F3" w:rsidP="008F67F3">
            <w:pPr>
              <w:jc w:val="center"/>
              <w:rPr>
                <w:i/>
                <w:iCs/>
                <w:sz w:val="18"/>
                <w:szCs w:val="18"/>
              </w:rPr>
            </w:pPr>
            <w:r>
              <w:rPr>
                <w:szCs w:val="24"/>
              </w:rPr>
              <w:lastRenderedPageBreak/>
              <w:t>Paskelbti kvietimai teikti pasiūlymus</w:t>
            </w:r>
          </w:p>
        </w:tc>
        <w:tc>
          <w:tcPr>
            <w:tcW w:w="3784" w:type="dxa"/>
            <w:vAlign w:val="center"/>
          </w:tcPr>
          <w:p w14:paraId="19D24D1F" w14:textId="77777777" w:rsidR="008F67F3" w:rsidRDefault="008F67F3" w:rsidP="008F67F3">
            <w:pPr>
              <w:jc w:val="center"/>
              <w:rPr>
                <w:szCs w:val="24"/>
              </w:rPr>
            </w:pPr>
            <w:r>
              <w:rPr>
                <w:szCs w:val="24"/>
              </w:rPr>
              <w:t>P-05-001-01-04-02-25</w:t>
            </w:r>
          </w:p>
          <w:p w14:paraId="119FD711" w14:textId="33E55064" w:rsidR="008F67F3" w:rsidRDefault="008F67F3" w:rsidP="008F67F3">
            <w:pPr>
              <w:jc w:val="center"/>
              <w:rPr>
                <w:i/>
                <w:iCs/>
                <w:sz w:val="22"/>
                <w:szCs w:val="22"/>
              </w:rPr>
            </w:pPr>
            <w:r>
              <w:rPr>
                <w:szCs w:val="24"/>
              </w:rPr>
              <w:t>P.S.1.1130.1</w:t>
            </w:r>
          </w:p>
        </w:tc>
        <w:tc>
          <w:tcPr>
            <w:tcW w:w="3783" w:type="dxa"/>
            <w:vAlign w:val="center"/>
          </w:tcPr>
          <w:p w14:paraId="3C0A6EA8" w14:textId="7F49D3A8" w:rsidR="008F67F3" w:rsidRDefault="008F67F3" w:rsidP="008F67F3">
            <w:pPr>
              <w:jc w:val="center"/>
              <w:rPr>
                <w:i/>
                <w:iCs/>
                <w:sz w:val="22"/>
                <w:szCs w:val="22"/>
              </w:rPr>
            </w:pPr>
            <w:r>
              <w:rPr>
                <w:szCs w:val="24"/>
              </w:rPr>
              <w:t>Vienetai</w:t>
            </w:r>
          </w:p>
        </w:tc>
        <w:tc>
          <w:tcPr>
            <w:tcW w:w="3784" w:type="dxa"/>
            <w:vAlign w:val="center"/>
          </w:tcPr>
          <w:p w14:paraId="07EC75CE" w14:textId="00ECD8B9" w:rsidR="008F67F3" w:rsidRDefault="008F67F3" w:rsidP="008F67F3">
            <w:pPr>
              <w:jc w:val="center"/>
              <w:rPr>
                <w:i/>
                <w:iCs/>
                <w:sz w:val="22"/>
                <w:szCs w:val="22"/>
              </w:rPr>
            </w:pPr>
            <w:r w:rsidRPr="00BF223E">
              <w:rPr>
                <w:szCs w:val="24"/>
              </w:rPr>
              <w:t>n/a</w:t>
            </w:r>
          </w:p>
        </w:tc>
      </w:tr>
      <w:tr w:rsidR="008F67F3" w14:paraId="47E8FE58" w14:textId="77777777" w:rsidTr="00D025EE">
        <w:trPr>
          <w:trHeight w:val="416"/>
        </w:trPr>
        <w:tc>
          <w:tcPr>
            <w:tcW w:w="3783" w:type="dxa"/>
          </w:tcPr>
          <w:p w14:paraId="4451FACF" w14:textId="1DDEDDB2" w:rsidR="008F67F3" w:rsidRDefault="008F67F3" w:rsidP="008F67F3">
            <w:pPr>
              <w:jc w:val="center"/>
              <w:rPr>
                <w:szCs w:val="24"/>
              </w:rPr>
            </w:pPr>
            <w:r>
              <w:rPr>
                <w:szCs w:val="24"/>
              </w:rPr>
              <w:t>Įgyvendintų inovatyvių projektų skaičius</w:t>
            </w:r>
          </w:p>
        </w:tc>
        <w:tc>
          <w:tcPr>
            <w:tcW w:w="3784" w:type="dxa"/>
          </w:tcPr>
          <w:p w14:paraId="09EBAA44" w14:textId="77777777" w:rsidR="008F67F3" w:rsidRDefault="008F67F3" w:rsidP="008F67F3">
            <w:pPr>
              <w:jc w:val="center"/>
              <w:rPr>
                <w:szCs w:val="24"/>
              </w:rPr>
            </w:pPr>
            <w:r>
              <w:rPr>
                <w:szCs w:val="24"/>
              </w:rPr>
              <w:t>P-05-001-01-04-02-24</w:t>
            </w:r>
          </w:p>
          <w:p w14:paraId="180FAA39" w14:textId="30EFB9D0" w:rsidR="008F67F3" w:rsidRDefault="008F67F3" w:rsidP="008F67F3">
            <w:pPr>
              <w:jc w:val="center"/>
              <w:rPr>
                <w:szCs w:val="24"/>
              </w:rPr>
            </w:pPr>
            <w:r>
              <w:rPr>
                <w:szCs w:val="24"/>
              </w:rPr>
              <w:t>P.S.1.1130</w:t>
            </w:r>
          </w:p>
        </w:tc>
        <w:tc>
          <w:tcPr>
            <w:tcW w:w="3783" w:type="dxa"/>
          </w:tcPr>
          <w:p w14:paraId="2C020A13" w14:textId="77B8227F" w:rsidR="008F67F3" w:rsidRDefault="008F67F3" w:rsidP="008F67F3">
            <w:pPr>
              <w:jc w:val="center"/>
              <w:rPr>
                <w:szCs w:val="24"/>
              </w:rPr>
            </w:pPr>
            <w:r>
              <w:rPr>
                <w:szCs w:val="24"/>
              </w:rPr>
              <w:t>Vienetai</w:t>
            </w:r>
          </w:p>
        </w:tc>
        <w:tc>
          <w:tcPr>
            <w:tcW w:w="3784" w:type="dxa"/>
          </w:tcPr>
          <w:p w14:paraId="6E105C58" w14:textId="77777777" w:rsidR="008F67F3" w:rsidRPr="00BF223E" w:rsidRDefault="008F67F3" w:rsidP="008F67F3">
            <w:pPr>
              <w:jc w:val="center"/>
              <w:rPr>
                <w:szCs w:val="24"/>
              </w:rPr>
            </w:pPr>
            <w:r w:rsidRPr="00BF223E">
              <w:rPr>
                <w:szCs w:val="24"/>
              </w:rPr>
              <w:t>97</w:t>
            </w:r>
          </w:p>
          <w:p w14:paraId="65494BAC" w14:textId="04B37FB4" w:rsidR="008F67F3" w:rsidRPr="00BF223E" w:rsidRDefault="008F67F3" w:rsidP="008F67F3">
            <w:pPr>
              <w:jc w:val="center"/>
              <w:rPr>
                <w:szCs w:val="24"/>
              </w:rPr>
            </w:pPr>
            <w:r w:rsidRPr="00BF223E">
              <w:rPr>
                <w:szCs w:val="24"/>
              </w:rPr>
              <w:t xml:space="preserve">(2026 m. I </w:t>
            </w:r>
            <w:proofErr w:type="spellStart"/>
            <w:r w:rsidRPr="00BF223E">
              <w:rPr>
                <w:szCs w:val="24"/>
              </w:rPr>
              <w:t>ketv</w:t>
            </w:r>
            <w:proofErr w:type="spellEnd"/>
            <w:r w:rsidRPr="00BF223E">
              <w:rPr>
                <w:szCs w:val="24"/>
              </w:rPr>
              <w:t>.)</w:t>
            </w:r>
          </w:p>
        </w:tc>
      </w:tr>
      <w:tr w:rsidR="008F67F3" w14:paraId="63A07A73" w14:textId="77777777" w:rsidTr="00D025EE">
        <w:trPr>
          <w:trHeight w:val="416"/>
        </w:trPr>
        <w:tc>
          <w:tcPr>
            <w:tcW w:w="3783" w:type="dxa"/>
          </w:tcPr>
          <w:p w14:paraId="49CDDC27" w14:textId="7536C6DF" w:rsidR="008F67F3" w:rsidRDefault="008F67F3" w:rsidP="008F67F3">
            <w:pPr>
              <w:jc w:val="center"/>
              <w:rPr>
                <w:szCs w:val="24"/>
              </w:rPr>
            </w:pPr>
            <w:r>
              <w:rPr>
                <w:szCs w:val="24"/>
              </w:rPr>
              <w:t>Žaliųjų inovacijų projektų skaičius</w:t>
            </w:r>
          </w:p>
        </w:tc>
        <w:tc>
          <w:tcPr>
            <w:tcW w:w="3784" w:type="dxa"/>
          </w:tcPr>
          <w:p w14:paraId="517858D7" w14:textId="77777777" w:rsidR="008F67F3" w:rsidRDefault="008F67F3" w:rsidP="008F67F3">
            <w:pPr>
              <w:jc w:val="center"/>
              <w:rPr>
                <w:szCs w:val="24"/>
              </w:rPr>
            </w:pPr>
            <w:r>
              <w:rPr>
                <w:szCs w:val="24"/>
              </w:rPr>
              <w:t>P-05-001-01-04-02-36</w:t>
            </w:r>
          </w:p>
          <w:p w14:paraId="79838F9E" w14:textId="0A439F9B" w:rsidR="008F67F3" w:rsidRDefault="008F67F3" w:rsidP="008F67F3">
            <w:pPr>
              <w:jc w:val="center"/>
              <w:rPr>
                <w:szCs w:val="24"/>
              </w:rPr>
            </w:pPr>
            <w:r>
              <w:rPr>
                <w:szCs w:val="24"/>
              </w:rPr>
              <w:t>P.S.1130.3</w:t>
            </w:r>
          </w:p>
        </w:tc>
        <w:tc>
          <w:tcPr>
            <w:tcW w:w="3783" w:type="dxa"/>
          </w:tcPr>
          <w:p w14:paraId="47299D3B" w14:textId="22DEE259" w:rsidR="008F67F3" w:rsidRDefault="008F67F3" w:rsidP="008F67F3">
            <w:pPr>
              <w:jc w:val="center"/>
              <w:rPr>
                <w:szCs w:val="24"/>
              </w:rPr>
            </w:pPr>
            <w:r>
              <w:rPr>
                <w:szCs w:val="24"/>
              </w:rPr>
              <w:t>Vienetai</w:t>
            </w:r>
          </w:p>
        </w:tc>
        <w:tc>
          <w:tcPr>
            <w:tcW w:w="3784" w:type="dxa"/>
          </w:tcPr>
          <w:p w14:paraId="5B9E3471" w14:textId="77777777" w:rsidR="008F67F3" w:rsidRPr="00BF223E" w:rsidRDefault="008F67F3" w:rsidP="008F67F3">
            <w:pPr>
              <w:jc w:val="center"/>
              <w:rPr>
                <w:szCs w:val="24"/>
              </w:rPr>
            </w:pPr>
            <w:r w:rsidRPr="00BF223E">
              <w:rPr>
                <w:szCs w:val="24"/>
              </w:rPr>
              <w:t>97</w:t>
            </w:r>
          </w:p>
          <w:p w14:paraId="2281AB97" w14:textId="5F4EB129" w:rsidR="008F67F3" w:rsidRPr="00BF223E" w:rsidRDefault="008F67F3" w:rsidP="008F67F3">
            <w:pPr>
              <w:jc w:val="center"/>
              <w:rPr>
                <w:szCs w:val="24"/>
              </w:rPr>
            </w:pPr>
            <w:r w:rsidRPr="00BF223E">
              <w:rPr>
                <w:szCs w:val="24"/>
              </w:rPr>
              <w:t xml:space="preserve">(2023 m. IV </w:t>
            </w:r>
            <w:proofErr w:type="spellStart"/>
            <w:r w:rsidRPr="00BF223E">
              <w:rPr>
                <w:szCs w:val="24"/>
              </w:rPr>
              <w:t>ketv</w:t>
            </w:r>
            <w:proofErr w:type="spellEnd"/>
            <w:r w:rsidRPr="00BF223E">
              <w:rPr>
                <w:szCs w:val="24"/>
              </w:rPr>
              <w:t>.)</w:t>
            </w:r>
          </w:p>
        </w:tc>
      </w:tr>
      <w:tr w:rsidR="008F67F3" w14:paraId="4F26497E" w14:textId="77777777" w:rsidTr="00D025EE">
        <w:trPr>
          <w:trHeight w:val="416"/>
        </w:trPr>
        <w:tc>
          <w:tcPr>
            <w:tcW w:w="3783" w:type="dxa"/>
            <w:vAlign w:val="center"/>
          </w:tcPr>
          <w:p w14:paraId="7DED0FCE" w14:textId="68EF5120" w:rsidR="008F67F3" w:rsidRDefault="008F67F3" w:rsidP="008F67F3">
            <w:pPr>
              <w:jc w:val="center"/>
              <w:rPr>
                <w:szCs w:val="24"/>
              </w:rPr>
            </w:pPr>
            <w:r>
              <w:rPr>
                <w:szCs w:val="24"/>
              </w:rPr>
              <w:t>Paramą gavusios įmonės</w:t>
            </w:r>
          </w:p>
        </w:tc>
        <w:tc>
          <w:tcPr>
            <w:tcW w:w="3784" w:type="dxa"/>
            <w:vAlign w:val="center"/>
          </w:tcPr>
          <w:p w14:paraId="400833A8" w14:textId="77777777" w:rsidR="008F67F3" w:rsidRDefault="008F67F3" w:rsidP="008F67F3">
            <w:pPr>
              <w:jc w:val="center"/>
              <w:rPr>
                <w:szCs w:val="24"/>
              </w:rPr>
            </w:pPr>
            <w:r>
              <w:rPr>
                <w:szCs w:val="24"/>
              </w:rPr>
              <w:t>R-05-001-01-04-02-20</w:t>
            </w:r>
          </w:p>
          <w:p w14:paraId="0A843A97" w14:textId="04D6A27A" w:rsidR="008F67F3" w:rsidRDefault="00CB4FBF" w:rsidP="008F67F3">
            <w:pPr>
              <w:jc w:val="center"/>
              <w:rPr>
                <w:szCs w:val="24"/>
              </w:rPr>
            </w:pPr>
            <w:r w:rsidRPr="00CB4FBF">
              <w:rPr>
                <w:szCs w:val="24"/>
              </w:rPr>
              <w:t>R.B.1.2009</w:t>
            </w:r>
          </w:p>
        </w:tc>
        <w:tc>
          <w:tcPr>
            <w:tcW w:w="3783" w:type="dxa"/>
            <w:vAlign w:val="center"/>
          </w:tcPr>
          <w:p w14:paraId="0DC86F53" w14:textId="7F6F24DE" w:rsidR="008F67F3" w:rsidRDefault="008F67F3" w:rsidP="008F67F3">
            <w:pPr>
              <w:jc w:val="center"/>
              <w:rPr>
                <w:szCs w:val="24"/>
              </w:rPr>
            </w:pPr>
            <w:r>
              <w:rPr>
                <w:szCs w:val="24"/>
              </w:rPr>
              <w:t>Įmonės</w:t>
            </w:r>
          </w:p>
        </w:tc>
        <w:tc>
          <w:tcPr>
            <w:tcW w:w="3784" w:type="dxa"/>
            <w:vAlign w:val="center"/>
          </w:tcPr>
          <w:p w14:paraId="5D638D08" w14:textId="65E659BF" w:rsidR="008F67F3" w:rsidRPr="00BF223E" w:rsidRDefault="008F67F3" w:rsidP="008F67F3">
            <w:pPr>
              <w:jc w:val="center"/>
              <w:rPr>
                <w:szCs w:val="24"/>
              </w:rPr>
            </w:pPr>
            <w:r>
              <w:rPr>
                <w:szCs w:val="24"/>
              </w:rPr>
              <w:t>n/a</w:t>
            </w:r>
          </w:p>
        </w:tc>
      </w:tr>
      <w:tr w:rsidR="008F67F3" w14:paraId="3008E667" w14:textId="77777777" w:rsidTr="00D025EE">
        <w:trPr>
          <w:trHeight w:val="416"/>
        </w:trPr>
        <w:tc>
          <w:tcPr>
            <w:tcW w:w="3783" w:type="dxa"/>
            <w:vAlign w:val="center"/>
          </w:tcPr>
          <w:p w14:paraId="0956718D" w14:textId="510DF364" w:rsidR="008F67F3" w:rsidRDefault="008F67F3" w:rsidP="008F67F3">
            <w:pPr>
              <w:jc w:val="center"/>
              <w:rPr>
                <w:szCs w:val="24"/>
              </w:rPr>
            </w:pPr>
            <w:r>
              <w:rPr>
                <w:szCs w:val="24"/>
              </w:rPr>
              <w:t>Paramą gavusios įmonės, iš jų: mažos ir labai mažos</w:t>
            </w:r>
          </w:p>
        </w:tc>
        <w:tc>
          <w:tcPr>
            <w:tcW w:w="3784" w:type="dxa"/>
            <w:vAlign w:val="center"/>
          </w:tcPr>
          <w:p w14:paraId="1F3F1899" w14:textId="77777777" w:rsidR="008F67F3" w:rsidRDefault="008F67F3" w:rsidP="008F67F3">
            <w:pPr>
              <w:jc w:val="center"/>
              <w:rPr>
                <w:szCs w:val="24"/>
              </w:rPr>
            </w:pPr>
            <w:r>
              <w:rPr>
                <w:szCs w:val="24"/>
              </w:rPr>
              <w:t>R-05-001-01-04-02-21</w:t>
            </w:r>
          </w:p>
          <w:p w14:paraId="544EEB5D" w14:textId="529F742E" w:rsidR="008F67F3" w:rsidRDefault="008F67F3" w:rsidP="008F67F3">
            <w:pPr>
              <w:jc w:val="center"/>
              <w:rPr>
                <w:szCs w:val="24"/>
              </w:rPr>
            </w:pPr>
            <w:r>
              <w:rPr>
                <w:szCs w:val="24"/>
              </w:rPr>
              <w:t>R.B.1.2009.1</w:t>
            </w:r>
          </w:p>
        </w:tc>
        <w:tc>
          <w:tcPr>
            <w:tcW w:w="3783" w:type="dxa"/>
            <w:vAlign w:val="center"/>
          </w:tcPr>
          <w:p w14:paraId="72A83103" w14:textId="4A38F74E" w:rsidR="008F67F3" w:rsidRDefault="008F67F3" w:rsidP="008F67F3">
            <w:pPr>
              <w:jc w:val="center"/>
              <w:rPr>
                <w:szCs w:val="24"/>
              </w:rPr>
            </w:pPr>
            <w:r>
              <w:rPr>
                <w:szCs w:val="24"/>
              </w:rPr>
              <w:t>Įmonės</w:t>
            </w:r>
          </w:p>
        </w:tc>
        <w:tc>
          <w:tcPr>
            <w:tcW w:w="3784" w:type="dxa"/>
            <w:vAlign w:val="center"/>
          </w:tcPr>
          <w:p w14:paraId="396D4550" w14:textId="06744913" w:rsidR="008F67F3" w:rsidRPr="00BF223E" w:rsidRDefault="008F67F3" w:rsidP="008F67F3">
            <w:pPr>
              <w:jc w:val="center"/>
              <w:rPr>
                <w:szCs w:val="24"/>
              </w:rPr>
            </w:pPr>
            <w:r>
              <w:rPr>
                <w:szCs w:val="24"/>
              </w:rPr>
              <w:t>n/a</w:t>
            </w:r>
          </w:p>
        </w:tc>
      </w:tr>
      <w:tr w:rsidR="008F67F3" w14:paraId="4FB8AA70" w14:textId="77777777" w:rsidTr="00D025EE">
        <w:trPr>
          <w:trHeight w:val="416"/>
        </w:trPr>
        <w:tc>
          <w:tcPr>
            <w:tcW w:w="3783" w:type="dxa"/>
            <w:vAlign w:val="center"/>
          </w:tcPr>
          <w:p w14:paraId="0D063D2A" w14:textId="36241A4C" w:rsidR="008F67F3" w:rsidRDefault="008F67F3" w:rsidP="008F67F3">
            <w:pPr>
              <w:jc w:val="center"/>
              <w:rPr>
                <w:szCs w:val="24"/>
              </w:rPr>
            </w:pPr>
            <w:r>
              <w:rPr>
                <w:szCs w:val="24"/>
              </w:rPr>
              <w:t>Paramą gavusios įmonės, iš jų: vidutinės</w:t>
            </w:r>
          </w:p>
        </w:tc>
        <w:tc>
          <w:tcPr>
            <w:tcW w:w="3784" w:type="dxa"/>
            <w:vAlign w:val="center"/>
          </w:tcPr>
          <w:p w14:paraId="22119886" w14:textId="77777777" w:rsidR="008F67F3" w:rsidRDefault="008F67F3" w:rsidP="008F67F3">
            <w:pPr>
              <w:jc w:val="center"/>
              <w:rPr>
                <w:szCs w:val="24"/>
              </w:rPr>
            </w:pPr>
            <w:r>
              <w:rPr>
                <w:szCs w:val="24"/>
              </w:rPr>
              <w:t>R-05-001-01-04-02-22</w:t>
            </w:r>
          </w:p>
          <w:p w14:paraId="43653C7D" w14:textId="18150807" w:rsidR="008F67F3" w:rsidRDefault="008F67F3" w:rsidP="008F67F3">
            <w:pPr>
              <w:jc w:val="center"/>
              <w:rPr>
                <w:szCs w:val="24"/>
              </w:rPr>
            </w:pPr>
            <w:r>
              <w:rPr>
                <w:szCs w:val="24"/>
              </w:rPr>
              <w:t>R.B.1.2009.2</w:t>
            </w:r>
          </w:p>
        </w:tc>
        <w:tc>
          <w:tcPr>
            <w:tcW w:w="3783" w:type="dxa"/>
            <w:vAlign w:val="center"/>
          </w:tcPr>
          <w:p w14:paraId="1DCE6526" w14:textId="79E1A29F" w:rsidR="008F67F3" w:rsidRDefault="008F67F3" w:rsidP="008F67F3">
            <w:pPr>
              <w:jc w:val="center"/>
              <w:rPr>
                <w:szCs w:val="24"/>
              </w:rPr>
            </w:pPr>
            <w:r>
              <w:rPr>
                <w:szCs w:val="24"/>
              </w:rPr>
              <w:t>Įmonės</w:t>
            </w:r>
          </w:p>
        </w:tc>
        <w:tc>
          <w:tcPr>
            <w:tcW w:w="3784" w:type="dxa"/>
            <w:vAlign w:val="center"/>
          </w:tcPr>
          <w:p w14:paraId="120B1F33" w14:textId="6028A2CC" w:rsidR="008F67F3" w:rsidRPr="00BF223E" w:rsidRDefault="008F67F3" w:rsidP="008F67F3">
            <w:pPr>
              <w:jc w:val="center"/>
              <w:rPr>
                <w:szCs w:val="24"/>
              </w:rPr>
            </w:pPr>
            <w:r>
              <w:rPr>
                <w:szCs w:val="24"/>
              </w:rPr>
              <w:t>n/a</w:t>
            </w:r>
          </w:p>
        </w:tc>
      </w:tr>
      <w:tr w:rsidR="008F67F3" w14:paraId="5BF1DDCA" w14:textId="77777777" w:rsidTr="00D025EE">
        <w:trPr>
          <w:trHeight w:val="416"/>
        </w:trPr>
        <w:tc>
          <w:tcPr>
            <w:tcW w:w="3783" w:type="dxa"/>
            <w:vAlign w:val="center"/>
          </w:tcPr>
          <w:p w14:paraId="3824C155" w14:textId="11FA61D3" w:rsidR="008F67F3" w:rsidRDefault="008F67F3" w:rsidP="008F67F3">
            <w:pPr>
              <w:jc w:val="center"/>
              <w:rPr>
                <w:szCs w:val="24"/>
              </w:rPr>
            </w:pPr>
            <w:r>
              <w:rPr>
                <w:szCs w:val="24"/>
              </w:rPr>
              <w:t>Paramą gavusios įmonės, iš jų: didelės</w:t>
            </w:r>
          </w:p>
        </w:tc>
        <w:tc>
          <w:tcPr>
            <w:tcW w:w="3784" w:type="dxa"/>
            <w:vAlign w:val="center"/>
          </w:tcPr>
          <w:p w14:paraId="4D879CD7" w14:textId="77777777" w:rsidR="008F67F3" w:rsidRDefault="008F67F3" w:rsidP="008F67F3">
            <w:pPr>
              <w:jc w:val="center"/>
              <w:rPr>
                <w:szCs w:val="24"/>
              </w:rPr>
            </w:pPr>
            <w:r>
              <w:rPr>
                <w:szCs w:val="24"/>
              </w:rPr>
              <w:t>R-05-001-01-04-02-23</w:t>
            </w:r>
          </w:p>
          <w:p w14:paraId="75199BE3" w14:textId="6698BEFE" w:rsidR="008F67F3" w:rsidRDefault="008F67F3" w:rsidP="008F67F3">
            <w:pPr>
              <w:jc w:val="center"/>
              <w:rPr>
                <w:szCs w:val="24"/>
              </w:rPr>
            </w:pPr>
            <w:r>
              <w:rPr>
                <w:szCs w:val="24"/>
              </w:rPr>
              <w:t>R.B.1.2009.3</w:t>
            </w:r>
          </w:p>
        </w:tc>
        <w:tc>
          <w:tcPr>
            <w:tcW w:w="3783" w:type="dxa"/>
            <w:vAlign w:val="center"/>
          </w:tcPr>
          <w:p w14:paraId="727E54A3" w14:textId="0CE3FCC7" w:rsidR="008F67F3" w:rsidRDefault="008F67F3" w:rsidP="008F67F3">
            <w:pPr>
              <w:jc w:val="center"/>
              <w:rPr>
                <w:szCs w:val="24"/>
              </w:rPr>
            </w:pPr>
            <w:r>
              <w:rPr>
                <w:szCs w:val="24"/>
              </w:rPr>
              <w:t>Įmonės</w:t>
            </w:r>
          </w:p>
        </w:tc>
        <w:tc>
          <w:tcPr>
            <w:tcW w:w="3784" w:type="dxa"/>
            <w:vAlign w:val="center"/>
          </w:tcPr>
          <w:p w14:paraId="7381F71C" w14:textId="2165245A" w:rsidR="008F67F3" w:rsidRPr="00BF223E" w:rsidRDefault="008F67F3" w:rsidP="008F67F3">
            <w:pPr>
              <w:jc w:val="center"/>
              <w:rPr>
                <w:szCs w:val="24"/>
              </w:rPr>
            </w:pPr>
            <w:r>
              <w:rPr>
                <w:szCs w:val="24"/>
              </w:rPr>
              <w:t>n/a</w:t>
            </w:r>
          </w:p>
        </w:tc>
      </w:tr>
    </w:tbl>
    <w:p w14:paraId="71441721" w14:textId="77777777" w:rsidR="00D72ACF" w:rsidRDefault="00D72ACF">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D72ACF" w14:paraId="1AF78114" w14:textId="77777777" w:rsidTr="008F67F3">
        <w:trPr>
          <w:trHeight w:val="298"/>
        </w:trPr>
        <w:tc>
          <w:tcPr>
            <w:tcW w:w="15127" w:type="dxa"/>
          </w:tcPr>
          <w:p w14:paraId="28854010" w14:textId="1B6A6F69" w:rsidR="00D72ACF" w:rsidRDefault="00933E47">
            <w:pPr>
              <w:jc w:val="both"/>
              <w:rPr>
                <w:szCs w:val="24"/>
              </w:rPr>
            </w:pPr>
            <w:r>
              <w:rPr>
                <w:szCs w:val="24"/>
              </w:rPr>
              <w:t>Ministerijos stebėsenos rodiklių aprašymo kortelės</w:t>
            </w:r>
          </w:p>
        </w:tc>
      </w:tr>
      <w:tr w:rsidR="00D72ACF" w14:paraId="6B38EDEA" w14:textId="77777777" w:rsidTr="008F67F3">
        <w:trPr>
          <w:trHeight w:val="315"/>
        </w:trPr>
        <w:tc>
          <w:tcPr>
            <w:tcW w:w="15127" w:type="dxa"/>
          </w:tcPr>
          <w:p w14:paraId="241F98E2" w14:textId="168C9790" w:rsidR="00D72ACF" w:rsidRDefault="00A74E2B">
            <w:pPr>
              <w:rPr>
                <w:i/>
                <w:szCs w:val="24"/>
              </w:rPr>
            </w:pPr>
            <w:hyperlink r:id="rId12" w:history="1">
              <w:r w:rsidR="00550CEE">
                <w:rPr>
                  <w:rStyle w:val="Hyperlink"/>
                </w:rPr>
                <w:t>Pažangos priemonė Nr. 05-001-01-04-02 Skatinti įmones pereiti link neutralios klimatui ekonomikos | Ekonomikos ir inovacijų ministerija (</w:t>
              </w:r>
              <w:proofErr w:type="spellStart"/>
              <w:r w:rsidR="00550CEE">
                <w:rPr>
                  <w:rStyle w:val="Hyperlink"/>
                </w:rPr>
                <w:t>lrv.lt</w:t>
              </w:r>
              <w:proofErr w:type="spellEnd"/>
              <w:r w:rsidR="00550CEE">
                <w:rPr>
                  <w:rStyle w:val="Hyperlink"/>
                </w:rPr>
                <w:t>)</w:t>
              </w:r>
            </w:hyperlink>
          </w:p>
        </w:tc>
      </w:tr>
    </w:tbl>
    <w:p w14:paraId="6E15271D" w14:textId="77777777" w:rsidR="00D72ACF" w:rsidRDefault="00D72ACF">
      <w:pPr>
        <w:jc w:val="both"/>
        <w:rPr>
          <w:szCs w:val="24"/>
        </w:rPr>
      </w:pPr>
    </w:p>
    <w:p w14:paraId="2F89B3ED" w14:textId="77777777" w:rsidR="00D72ACF" w:rsidRDefault="00D72AC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D72ACF" w14:paraId="12FD5B8D" w14:textId="77777777">
        <w:tc>
          <w:tcPr>
            <w:tcW w:w="15134" w:type="dxa"/>
          </w:tcPr>
          <w:p w14:paraId="549C8093" w14:textId="77777777" w:rsidR="00D72ACF" w:rsidRDefault="00933E47">
            <w:pPr>
              <w:rPr>
                <w:b/>
                <w:szCs w:val="24"/>
              </w:rPr>
            </w:pPr>
            <w:r>
              <w:rPr>
                <w:b/>
                <w:szCs w:val="24"/>
              </w:rPr>
              <w:t>SPECIALIEJI FINANSAVIMO REIKALAVIMAI</w:t>
            </w:r>
          </w:p>
        </w:tc>
      </w:tr>
      <w:tr w:rsidR="00D72ACF" w14:paraId="55EB3CDD" w14:textId="77777777">
        <w:tc>
          <w:tcPr>
            <w:tcW w:w="15134" w:type="dxa"/>
          </w:tcPr>
          <w:p w14:paraId="1CADE307" w14:textId="77777777" w:rsidR="00D72ACF" w:rsidRDefault="00933E47">
            <w:pPr>
              <w:rPr>
                <w:b/>
                <w:bCs/>
                <w:szCs w:val="24"/>
              </w:rPr>
            </w:pPr>
            <w:r>
              <w:rPr>
                <w:b/>
                <w:bCs/>
                <w:szCs w:val="24"/>
              </w:rPr>
              <w:t>1. Taikomi teisės aktai</w:t>
            </w:r>
          </w:p>
        </w:tc>
      </w:tr>
      <w:tr w:rsidR="00D72ACF" w14:paraId="3250B446" w14:textId="77777777">
        <w:tc>
          <w:tcPr>
            <w:tcW w:w="15134" w:type="dxa"/>
          </w:tcPr>
          <w:p w14:paraId="27416074" w14:textId="77777777" w:rsidR="00550CEE" w:rsidRDefault="00550CEE" w:rsidP="00550CEE">
            <w:pPr>
              <w:tabs>
                <w:tab w:val="left" w:pos="22"/>
                <w:tab w:val="left" w:pos="600"/>
              </w:tabs>
              <w:ind w:left="33" w:hanging="11"/>
              <w:jc w:val="both"/>
              <w:rPr>
                <w:szCs w:val="24"/>
              </w:rPr>
            </w:pPr>
            <w:r>
              <w:rPr>
                <w:szCs w:val="24"/>
              </w:rPr>
              <w:t>1.1.</w:t>
            </w:r>
            <w:r>
              <w:rPr>
                <w:szCs w:val="24"/>
              </w:rPr>
              <w:tab/>
              <w:t xml:space="preserve">Teisės aktai, kuriais vadovaujamasi rengiant, teikiant ir vertinant projekto įgyvendinimo planą (toliau – PĮP), priimant sprendimą dėl projekto finansavimo, sudarant projekto sutartis ir įgyvendinant projektą, finansuojamą pagal 2022–2030 m. plėtros programos valdytojos Lietuvos Respublikos ekonomikos ir inovacijų ministerijos ekonomikos transformacijos ir konkurencingumo plėtros programos pažangos priemonės Nr. 05-001-01-04-02 „Skatinti įmones pereiti link neutralios klimatui ekonomikos“ </w:t>
            </w:r>
            <w:proofErr w:type="spellStart"/>
            <w:r>
              <w:rPr>
                <w:szCs w:val="24"/>
              </w:rPr>
              <w:t>poveiklės</w:t>
            </w:r>
            <w:proofErr w:type="spellEnd"/>
            <w:r>
              <w:rPr>
                <w:szCs w:val="24"/>
              </w:rPr>
              <w:t xml:space="preserve"> „Skatinti aplinkai palankių produktų arba technologijų sukūrimą ir diegimą“ projektų finansavimo sąlygų aprašą (toliau – Aprašas):</w:t>
            </w:r>
          </w:p>
          <w:p w14:paraId="121DFA7D" w14:textId="77777777" w:rsidR="00550CEE" w:rsidRDefault="00550CEE" w:rsidP="00550CEE">
            <w:pPr>
              <w:tabs>
                <w:tab w:val="left" w:pos="22"/>
                <w:tab w:val="left" w:pos="465"/>
              </w:tabs>
              <w:ind w:left="22"/>
              <w:jc w:val="both"/>
              <w:rPr>
                <w:szCs w:val="24"/>
              </w:rPr>
            </w:pPr>
            <w:r>
              <w:rPr>
                <w:szCs w:val="24"/>
              </w:rPr>
              <w:t>Bendrieji teisės aktai:</w:t>
            </w:r>
          </w:p>
          <w:p w14:paraId="231F57AB" w14:textId="77777777" w:rsidR="00550CEE" w:rsidRDefault="00550CEE" w:rsidP="00550CEE">
            <w:pPr>
              <w:tabs>
                <w:tab w:val="left" w:pos="22"/>
                <w:tab w:val="left" w:pos="465"/>
                <w:tab w:val="left" w:pos="660"/>
              </w:tabs>
              <w:ind w:left="22"/>
              <w:jc w:val="both"/>
              <w:rPr>
                <w:szCs w:val="24"/>
              </w:rPr>
            </w:pPr>
            <w:r>
              <w:rPr>
                <w:szCs w:val="24"/>
              </w:rPr>
              <w:t>1.1.1.</w:t>
            </w:r>
            <w:r>
              <w:rPr>
                <w:szCs w:val="24"/>
              </w:rPr>
              <w:tab/>
              <w:t>2021 m. vasario 12 d. Europos Parlamento ir Tarybos reglamentas (ES) 2021/241, kuriuo nustatoma ekonomikos gaivinimo ir atsparumo didinimo priemonė;</w:t>
            </w:r>
          </w:p>
          <w:p w14:paraId="0472EED3" w14:textId="77777777" w:rsidR="00550CEE" w:rsidRDefault="00550CEE" w:rsidP="00550CEE">
            <w:pPr>
              <w:tabs>
                <w:tab w:val="left" w:pos="22"/>
                <w:tab w:val="left" w:pos="465"/>
                <w:tab w:val="left" w:pos="660"/>
              </w:tabs>
              <w:ind w:left="22"/>
              <w:jc w:val="both"/>
              <w:rPr>
                <w:szCs w:val="24"/>
              </w:rPr>
            </w:pPr>
            <w:r>
              <w:rPr>
                <w:szCs w:val="24"/>
              </w:rPr>
              <w:t>1.1.2. 2021 m. liepos 28 d. Europos Sąjungos Tarybos sprendimas dėl Ekonomikos gaivinimo ir atsparumo didinimo plano „Naujos kartos Lietuva“ patvirtinimo;</w:t>
            </w:r>
          </w:p>
          <w:p w14:paraId="4840D4DE" w14:textId="77777777" w:rsidR="00550CEE" w:rsidRDefault="00550CEE" w:rsidP="00550CEE">
            <w:pPr>
              <w:tabs>
                <w:tab w:val="left" w:pos="22"/>
                <w:tab w:val="left" w:pos="465"/>
                <w:tab w:val="left" w:pos="660"/>
              </w:tabs>
              <w:ind w:left="22"/>
              <w:jc w:val="both"/>
              <w:rPr>
                <w:szCs w:val="24"/>
              </w:rPr>
            </w:pPr>
            <w:r>
              <w:rPr>
                <w:szCs w:val="24"/>
              </w:rPr>
              <w:t xml:space="preserve">1.1.3. Ekonomikos gaivinimo ir atsparumo didinimo plano „Naujos kartos Lietuva“ veiklos susitarimas, patvirtintas 2022 m. gegužės 5 d. Europos Komisijos įgyvendinimo sprendimu, kuriuo patvirtinamas Europos Komisijos ir Lietuvos veiklos susitarimas pagal Reglamentą (ES) 2021/241 (apie nurodytą sprendimą Europos Komisija pranešė dokumentu Nr. </w:t>
            </w:r>
            <w:proofErr w:type="spellStart"/>
            <w:r>
              <w:rPr>
                <w:szCs w:val="24"/>
              </w:rPr>
              <w:t>Ares</w:t>
            </w:r>
            <w:proofErr w:type="spellEnd"/>
            <w:r>
              <w:rPr>
                <w:szCs w:val="24"/>
              </w:rPr>
              <w:t xml:space="preserve"> (2022)3472216) su visais pakeitimais;</w:t>
            </w:r>
          </w:p>
          <w:p w14:paraId="7A3315AC" w14:textId="77777777" w:rsidR="00550CEE" w:rsidRDefault="00550CEE" w:rsidP="00550CEE">
            <w:pPr>
              <w:tabs>
                <w:tab w:val="left" w:pos="22"/>
                <w:tab w:val="left" w:pos="465"/>
                <w:tab w:val="left" w:pos="660"/>
              </w:tabs>
              <w:ind w:left="22"/>
              <w:jc w:val="both"/>
              <w:rPr>
                <w:szCs w:val="24"/>
              </w:rPr>
            </w:pPr>
            <w:r>
              <w:rPr>
                <w:szCs w:val="24"/>
              </w:rPr>
              <w:lastRenderedPageBreak/>
              <w:t>1.1.4. 2021 m. rugsėjo 28 d. Europos Komisijos reglamentas (ES) 2021/2106, kuriuo nustatomi ekonomikos gaivinimo ir atsparumo didinimo rezultatų suvestinės bendri rodikliai;</w:t>
            </w:r>
          </w:p>
          <w:p w14:paraId="14D35D33" w14:textId="77777777" w:rsidR="00550CEE" w:rsidRDefault="00550CEE" w:rsidP="00550CEE">
            <w:pPr>
              <w:tabs>
                <w:tab w:val="left" w:pos="22"/>
                <w:tab w:val="left" w:pos="465"/>
                <w:tab w:val="left" w:pos="660"/>
              </w:tabs>
              <w:ind w:left="22"/>
              <w:jc w:val="both"/>
              <w:rPr>
                <w:szCs w:val="24"/>
              </w:rPr>
            </w:pPr>
            <w:r>
              <w:rPr>
                <w:szCs w:val="24"/>
              </w:rPr>
              <w:t xml:space="preserve">1.1.5.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w:t>
            </w:r>
            <w:r>
              <w:rPr>
                <w:bCs/>
                <w:szCs w:val="24"/>
              </w:rPr>
              <w:t xml:space="preserve">Investicijų programos ir </w:t>
            </w:r>
            <w:r>
              <w:rPr>
                <w:szCs w:val="24"/>
              </w:rPr>
              <w:t>plano „Naujos kartos Lietuva“ administravimo taisyklės);</w:t>
            </w:r>
          </w:p>
          <w:p w14:paraId="0BAB2ECB" w14:textId="77777777" w:rsidR="00550CEE" w:rsidRDefault="00550CEE" w:rsidP="00550CEE">
            <w:pPr>
              <w:tabs>
                <w:tab w:val="left" w:pos="22"/>
                <w:tab w:val="left" w:pos="465"/>
                <w:tab w:val="left" w:pos="660"/>
              </w:tabs>
              <w:ind w:left="22"/>
              <w:jc w:val="both"/>
              <w:rPr>
                <w:szCs w:val="24"/>
              </w:rPr>
            </w:pPr>
            <w:r>
              <w:rPr>
                <w:szCs w:val="24"/>
              </w:rPr>
              <w:t>1.1.6.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Taisyklės);</w:t>
            </w:r>
          </w:p>
          <w:p w14:paraId="412EDD3D" w14:textId="77777777" w:rsidR="00550CEE" w:rsidRDefault="00550CEE" w:rsidP="00550CEE">
            <w:pPr>
              <w:tabs>
                <w:tab w:val="left" w:pos="22"/>
                <w:tab w:val="left" w:pos="465"/>
                <w:tab w:val="left" w:pos="660"/>
                <w:tab w:val="left" w:pos="884"/>
                <w:tab w:val="left" w:pos="1067"/>
              </w:tabs>
              <w:ind w:left="22"/>
              <w:jc w:val="both"/>
              <w:rPr>
                <w:szCs w:val="24"/>
              </w:rPr>
            </w:pPr>
            <w:r>
              <w:rPr>
                <w:szCs w:val="24"/>
              </w:rPr>
              <w:t>1.1.7.</w:t>
            </w:r>
            <w:r>
              <w:rPr>
                <w:szCs w:val="24"/>
              </w:rPr>
              <w:tab/>
              <w:t>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 (toliau – Stebėsenos rodiklių nustatymo ir skaičiavimo aprašas);</w:t>
            </w:r>
          </w:p>
          <w:p w14:paraId="3DEA4F8B" w14:textId="77777777" w:rsidR="00550CEE" w:rsidRDefault="00550CEE" w:rsidP="00550CEE">
            <w:pPr>
              <w:tabs>
                <w:tab w:val="left" w:pos="22"/>
                <w:tab w:val="left" w:pos="465"/>
                <w:tab w:val="left" w:pos="660"/>
              </w:tabs>
              <w:ind w:left="22"/>
              <w:jc w:val="both"/>
              <w:rPr>
                <w:szCs w:val="24"/>
              </w:rPr>
            </w:pPr>
            <w:r>
              <w:rPr>
                <w:iCs/>
                <w:szCs w:val="24"/>
              </w:rPr>
              <w:t>1.1.8. Strateginio valdymo metodika,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(toliau – Strateginio valdymo metodika);</w:t>
            </w:r>
          </w:p>
          <w:p w14:paraId="60FA4DED" w14:textId="77777777" w:rsidR="00550CEE" w:rsidRDefault="00550CEE" w:rsidP="00550CEE">
            <w:pPr>
              <w:tabs>
                <w:tab w:val="left" w:pos="22"/>
                <w:tab w:val="left" w:pos="465"/>
                <w:tab w:val="left" w:pos="660"/>
                <w:tab w:val="left" w:pos="742"/>
              </w:tabs>
              <w:ind w:left="22"/>
              <w:jc w:val="both"/>
              <w:rPr>
                <w:szCs w:val="24"/>
              </w:rPr>
            </w:pPr>
            <w:r>
              <w:rPr>
                <w:szCs w:val="24"/>
              </w:rPr>
              <w:t>1.1.9.</w:t>
            </w:r>
            <w:r>
              <w:rPr>
                <w:szCs w:val="24"/>
              </w:rPr>
              <w:tab/>
              <w:t>2021–2030 metų Nacionalinis pažangos planas, patvirtintas Lietuvos Respublikos Vyriausybės 2020 m. rugsėjo 9 d. nutarimu Nr. 998 „Dėl 2021–2030 metų Nacionalinio pažangos plano patvirtinimo“;</w:t>
            </w:r>
          </w:p>
          <w:p w14:paraId="7D8C7368" w14:textId="77777777" w:rsidR="00550CEE" w:rsidRDefault="00550CEE" w:rsidP="00550CEE">
            <w:pPr>
              <w:tabs>
                <w:tab w:val="left" w:pos="22"/>
                <w:tab w:val="left" w:pos="465"/>
                <w:tab w:val="left" w:pos="660"/>
              </w:tabs>
              <w:ind w:left="22"/>
              <w:jc w:val="both"/>
              <w:rPr>
                <w:szCs w:val="24"/>
              </w:rPr>
            </w:pPr>
            <w:r>
              <w:rPr>
                <w:szCs w:val="24"/>
              </w:rPr>
              <w:t>1.1.10. 2022–2030 metų plėtros programos valdytojos Lietuvos Respublikos ekonomikos ir inovacijų ministerijos ekonomikos transformacijos ir konkurencingumo plėtros programa, patvirtinta Lietuvos Respublikos Vyriausybės 2022 m. kovo 16 d. nutarimu Nr. 247 „Dėl 2022–2030 metų plėtros programos valdytojos Lietuvos Respublikos ekonomikos ir inovacijų ministerijos ekonomikos transformacijos ir konkurencingumo plėtros programos patvirtinimo“.</w:t>
            </w:r>
          </w:p>
          <w:p w14:paraId="103455B8" w14:textId="77777777" w:rsidR="00550CEE" w:rsidRDefault="00550CEE" w:rsidP="00550CEE">
            <w:pPr>
              <w:tabs>
                <w:tab w:val="left" w:pos="22"/>
                <w:tab w:val="left" w:pos="465"/>
                <w:tab w:val="left" w:pos="660"/>
              </w:tabs>
              <w:ind w:left="22"/>
              <w:jc w:val="both"/>
              <w:rPr>
                <w:szCs w:val="24"/>
              </w:rPr>
            </w:pPr>
            <w:r>
              <w:rPr>
                <w:szCs w:val="24"/>
              </w:rPr>
              <w:t xml:space="preserve">1.1.11. </w:t>
            </w:r>
            <w:r w:rsidRPr="0036368D">
              <w:rPr>
                <w:szCs w:val="24"/>
              </w:rPr>
              <w:t>2013 m. gruodžio 18 d. Europos Parlamento ir Tarybos reglamentas (ES) 1407/2013 dėl Sutarties dėl Europos Sąjungos veikimo 107 ir 108 straipsnių taikymo </w:t>
            </w:r>
            <w:r w:rsidRPr="000A20D0">
              <w:rPr>
                <w:i/>
                <w:iCs/>
                <w:szCs w:val="24"/>
              </w:rPr>
              <w:t xml:space="preserve">de </w:t>
            </w:r>
            <w:proofErr w:type="spellStart"/>
            <w:r w:rsidRPr="000A20D0">
              <w:rPr>
                <w:i/>
                <w:iCs/>
                <w:szCs w:val="24"/>
              </w:rPr>
              <w:t>minimis</w:t>
            </w:r>
            <w:proofErr w:type="spellEnd"/>
            <w:r w:rsidRPr="0036368D">
              <w:rPr>
                <w:szCs w:val="24"/>
              </w:rPr>
              <w:t> pagalbai su paskutiniais pakeitimais, padarytais 2020 m. liepos 2 d. Europos Parlamento ir Tarybos reglamente (ES) 2020/972</w:t>
            </w:r>
            <w:r>
              <w:rPr>
                <w:szCs w:val="24"/>
              </w:rPr>
              <w:t>.</w:t>
            </w:r>
          </w:p>
          <w:p w14:paraId="42C92DEA" w14:textId="77777777" w:rsidR="00550CEE" w:rsidRDefault="00550CEE" w:rsidP="00550CEE">
            <w:pPr>
              <w:tabs>
                <w:tab w:val="left" w:pos="22"/>
                <w:tab w:val="left" w:pos="465"/>
                <w:tab w:val="left" w:pos="660"/>
              </w:tabs>
              <w:ind w:left="22"/>
              <w:jc w:val="both"/>
              <w:rPr>
                <w:szCs w:val="24"/>
              </w:rPr>
            </w:pPr>
            <w:r>
              <w:rPr>
                <w:szCs w:val="24"/>
              </w:rPr>
              <w:t xml:space="preserve">1.1.12. </w:t>
            </w:r>
            <w:r w:rsidRPr="0036368D">
              <w:rPr>
                <w:szCs w:val="24"/>
              </w:rPr>
              <w:t>Lietuvos Respublikos Vyriausybės 2005 m. sausio 19 d. nutarimas Nr. 35 „Dėl Suteiktos valstybės pagalbos ir nereikšmingos (</w:t>
            </w:r>
            <w:r w:rsidRPr="000A20D0">
              <w:rPr>
                <w:i/>
                <w:iCs/>
                <w:szCs w:val="24"/>
              </w:rPr>
              <w:t xml:space="preserve">de </w:t>
            </w:r>
            <w:proofErr w:type="spellStart"/>
            <w:r w:rsidRPr="000A20D0">
              <w:rPr>
                <w:i/>
                <w:iCs/>
                <w:szCs w:val="24"/>
              </w:rPr>
              <w:t>minimis</w:t>
            </w:r>
            <w:proofErr w:type="spellEnd"/>
            <w:r w:rsidRPr="0036368D">
              <w:rPr>
                <w:szCs w:val="24"/>
              </w:rPr>
              <w:t>) pagalbos registro nuostatų patvirtinimo“</w:t>
            </w:r>
            <w:r>
              <w:rPr>
                <w:szCs w:val="24"/>
              </w:rPr>
              <w:t>.</w:t>
            </w:r>
          </w:p>
          <w:p w14:paraId="3AF33B15" w14:textId="77777777" w:rsidR="00550CEE" w:rsidRDefault="00550CEE" w:rsidP="00550CEE">
            <w:pPr>
              <w:tabs>
                <w:tab w:val="left" w:pos="22"/>
                <w:tab w:val="left" w:pos="465"/>
                <w:tab w:val="left" w:pos="660"/>
              </w:tabs>
              <w:ind w:left="22"/>
              <w:jc w:val="both"/>
              <w:rPr>
                <w:szCs w:val="24"/>
              </w:rPr>
            </w:pPr>
            <w:r>
              <w:rPr>
                <w:szCs w:val="24"/>
              </w:rPr>
              <w:t xml:space="preserve">Specialieji teisės aktai ir kiti dokumentai: </w:t>
            </w:r>
          </w:p>
          <w:p w14:paraId="202E5CA3" w14:textId="77777777" w:rsidR="00550CEE" w:rsidRDefault="00550CEE" w:rsidP="00550CEE">
            <w:pPr>
              <w:tabs>
                <w:tab w:val="left" w:pos="22"/>
                <w:tab w:val="left" w:pos="465"/>
                <w:tab w:val="left" w:pos="660"/>
              </w:tabs>
              <w:ind w:left="22"/>
              <w:jc w:val="both"/>
              <w:rPr>
                <w:szCs w:val="24"/>
              </w:rPr>
            </w:pPr>
            <w:r>
              <w:rPr>
                <w:szCs w:val="24"/>
              </w:rPr>
              <w:t>1.1.13. Lietuvos Respublikos technologijų ir inovacijų įstatymas;</w:t>
            </w:r>
          </w:p>
          <w:p w14:paraId="2DA4A20C" w14:textId="77777777" w:rsidR="00550CEE" w:rsidRDefault="00550CEE" w:rsidP="00550CEE">
            <w:pPr>
              <w:tabs>
                <w:tab w:val="left" w:pos="22"/>
                <w:tab w:val="left" w:pos="465"/>
                <w:tab w:val="left" w:pos="660"/>
              </w:tabs>
              <w:ind w:left="22"/>
              <w:jc w:val="both"/>
              <w:rPr>
                <w:szCs w:val="24"/>
              </w:rPr>
            </w:pPr>
            <w:r>
              <w:rPr>
                <w:szCs w:val="24"/>
              </w:rPr>
              <w:t>1.1.14. Lietuvos Respublikos smulkiojo ir vidutinio verslo plėtros įstatymas;</w:t>
            </w:r>
          </w:p>
          <w:p w14:paraId="1FE96F1E" w14:textId="77777777" w:rsidR="00550CEE" w:rsidRDefault="00550CEE" w:rsidP="00550CEE">
            <w:pPr>
              <w:tabs>
                <w:tab w:val="left" w:pos="22"/>
                <w:tab w:val="left" w:pos="465"/>
                <w:tab w:val="left" w:pos="660"/>
              </w:tabs>
              <w:ind w:left="22"/>
              <w:jc w:val="both"/>
              <w:rPr>
                <w:color w:val="000000" w:themeColor="text1"/>
              </w:rPr>
            </w:pPr>
            <w:r w:rsidRPr="292F3817">
              <w:rPr>
                <w:color w:val="000000" w:themeColor="text1"/>
              </w:rPr>
              <w:t>1.1.</w:t>
            </w:r>
            <w:r>
              <w:rPr>
                <w:color w:val="000000" w:themeColor="text1"/>
              </w:rPr>
              <w:t>15</w:t>
            </w:r>
            <w:r w:rsidRPr="292F3817">
              <w:rPr>
                <w:color w:val="000000" w:themeColor="text1"/>
              </w:rPr>
              <w:t>. Mokslinių tyrimų ir eksperimentinės plėtros ir inovacijų (sumaniosios specializacijos) prioritetų įgyvendinimo koncepcija, patvirtina Lietuvos Respublikos Vyriausybės 2022 m. rugpjūčio 17 d. nutarimu Nr. 835 „Dėl mokslinių tyrimų ir eksperimentinės plėtros ir inovacijų (sumaniosios specializacijos) koncepcijos patvirtinimo“.</w:t>
            </w:r>
          </w:p>
          <w:p w14:paraId="595893AF" w14:textId="77777777" w:rsidR="00550CEE" w:rsidRDefault="00550CEE" w:rsidP="00550CEE">
            <w:pPr>
              <w:tabs>
                <w:tab w:val="left" w:pos="22"/>
                <w:tab w:val="left" w:pos="465"/>
                <w:tab w:val="left" w:pos="660"/>
              </w:tabs>
              <w:ind w:left="22"/>
              <w:jc w:val="both"/>
            </w:pPr>
            <w:r>
              <w:rPr>
                <w:color w:val="000000" w:themeColor="text1"/>
              </w:rPr>
              <w:t>1.1.16. Lietuvos Respublikos cheminių medžiagų ir preparatų įstatymas;</w:t>
            </w:r>
          </w:p>
          <w:p w14:paraId="36268CD9" w14:textId="28F477EA" w:rsidR="00550CEE" w:rsidRDefault="00550CEE" w:rsidP="00550CEE">
            <w:pPr>
              <w:spacing w:line="256" w:lineRule="auto"/>
              <w:jc w:val="both"/>
            </w:pPr>
            <w:r>
              <w:t xml:space="preserve">1.1.17. Oslo vadovas 2018: Duomenų apie inovacijas rinkimo, teikimo ir naudojimo gairės (angl. </w:t>
            </w:r>
            <w:r w:rsidRPr="4B276833">
              <w:rPr>
                <w:i/>
              </w:rPr>
              <w:t xml:space="preserve">Oslo </w:t>
            </w:r>
            <w:proofErr w:type="spellStart"/>
            <w:r w:rsidRPr="4B276833">
              <w:rPr>
                <w:i/>
              </w:rPr>
              <w:t>Manual</w:t>
            </w:r>
            <w:proofErr w:type="spellEnd"/>
            <w:r w:rsidRPr="4B276833">
              <w:rPr>
                <w:i/>
              </w:rPr>
              <w:t xml:space="preserve"> 2018: </w:t>
            </w:r>
            <w:proofErr w:type="spellStart"/>
            <w:r w:rsidRPr="4B276833">
              <w:rPr>
                <w:i/>
              </w:rPr>
              <w:t>Guidelines</w:t>
            </w:r>
            <w:proofErr w:type="spellEnd"/>
            <w:r w:rsidRPr="4B276833">
              <w:rPr>
                <w:i/>
              </w:rPr>
              <w:t xml:space="preserve"> </w:t>
            </w:r>
            <w:proofErr w:type="spellStart"/>
            <w:r w:rsidRPr="4B276833">
              <w:rPr>
                <w:i/>
              </w:rPr>
              <w:t>for</w:t>
            </w:r>
            <w:proofErr w:type="spellEnd"/>
            <w:r w:rsidRPr="4B276833">
              <w:rPr>
                <w:i/>
              </w:rPr>
              <w:t xml:space="preserve"> </w:t>
            </w:r>
            <w:proofErr w:type="spellStart"/>
            <w:r w:rsidRPr="4B276833">
              <w:rPr>
                <w:i/>
              </w:rPr>
              <w:t>Collecting</w:t>
            </w:r>
            <w:proofErr w:type="spellEnd"/>
            <w:r w:rsidRPr="4B276833">
              <w:rPr>
                <w:i/>
              </w:rPr>
              <w:t xml:space="preserve"> </w:t>
            </w:r>
            <w:proofErr w:type="spellStart"/>
            <w:r w:rsidRPr="4B276833">
              <w:rPr>
                <w:i/>
              </w:rPr>
              <w:t>Reporting</w:t>
            </w:r>
            <w:proofErr w:type="spellEnd"/>
            <w:r w:rsidRPr="4B276833">
              <w:rPr>
                <w:i/>
              </w:rPr>
              <w:t xml:space="preserve"> </w:t>
            </w:r>
            <w:proofErr w:type="spellStart"/>
            <w:r w:rsidRPr="4B276833">
              <w:rPr>
                <w:i/>
              </w:rPr>
              <w:t>and</w:t>
            </w:r>
            <w:proofErr w:type="spellEnd"/>
            <w:r w:rsidRPr="4B276833">
              <w:rPr>
                <w:i/>
              </w:rPr>
              <w:t xml:space="preserve"> </w:t>
            </w:r>
            <w:proofErr w:type="spellStart"/>
            <w:r w:rsidRPr="4B276833">
              <w:rPr>
                <w:i/>
              </w:rPr>
              <w:t>Using</w:t>
            </w:r>
            <w:proofErr w:type="spellEnd"/>
            <w:r w:rsidRPr="4B276833">
              <w:rPr>
                <w:i/>
              </w:rPr>
              <w:t xml:space="preserve"> Data </w:t>
            </w:r>
            <w:proofErr w:type="spellStart"/>
            <w:r w:rsidRPr="4B276833">
              <w:rPr>
                <w:i/>
              </w:rPr>
              <w:t>on</w:t>
            </w:r>
            <w:proofErr w:type="spellEnd"/>
            <w:r w:rsidRPr="4B276833">
              <w:rPr>
                <w:i/>
              </w:rPr>
              <w:t xml:space="preserve"> </w:t>
            </w:r>
            <w:proofErr w:type="spellStart"/>
            <w:r w:rsidRPr="4B276833">
              <w:rPr>
                <w:i/>
              </w:rPr>
              <w:t>Innovation</w:t>
            </w:r>
            <w:proofErr w:type="spellEnd"/>
            <w:r w:rsidRPr="4B276833">
              <w:rPr>
                <w:i/>
              </w:rPr>
              <w:t xml:space="preserve">, 4th Edition, </w:t>
            </w:r>
            <w:proofErr w:type="spellStart"/>
            <w:r w:rsidRPr="4B276833">
              <w:rPr>
                <w:i/>
              </w:rPr>
              <w:t>The</w:t>
            </w:r>
            <w:proofErr w:type="spellEnd"/>
            <w:r w:rsidRPr="4B276833">
              <w:rPr>
                <w:i/>
              </w:rPr>
              <w:t xml:space="preserve"> </w:t>
            </w:r>
            <w:proofErr w:type="spellStart"/>
            <w:r w:rsidRPr="4B276833">
              <w:rPr>
                <w:i/>
              </w:rPr>
              <w:t>Measurement</w:t>
            </w:r>
            <w:proofErr w:type="spellEnd"/>
            <w:r w:rsidRPr="4B276833">
              <w:rPr>
                <w:i/>
              </w:rPr>
              <w:t xml:space="preserve"> </w:t>
            </w:r>
            <w:proofErr w:type="spellStart"/>
            <w:r w:rsidRPr="4B276833">
              <w:rPr>
                <w:i/>
              </w:rPr>
              <w:t>of</w:t>
            </w:r>
            <w:proofErr w:type="spellEnd"/>
            <w:r w:rsidRPr="4B276833">
              <w:rPr>
                <w:i/>
              </w:rPr>
              <w:t xml:space="preserve"> </w:t>
            </w:r>
            <w:proofErr w:type="spellStart"/>
            <w:r w:rsidRPr="4B276833">
              <w:rPr>
                <w:i/>
              </w:rPr>
              <w:t>Scientific</w:t>
            </w:r>
            <w:proofErr w:type="spellEnd"/>
            <w:r w:rsidRPr="4B276833">
              <w:rPr>
                <w:i/>
              </w:rPr>
              <w:t xml:space="preserve">, </w:t>
            </w:r>
            <w:proofErr w:type="spellStart"/>
            <w:r w:rsidRPr="4B276833">
              <w:rPr>
                <w:i/>
              </w:rPr>
              <w:t>Technological</w:t>
            </w:r>
            <w:proofErr w:type="spellEnd"/>
            <w:r w:rsidRPr="4B276833">
              <w:rPr>
                <w:i/>
              </w:rPr>
              <w:t xml:space="preserve"> </w:t>
            </w:r>
            <w:proofErr w:type="spellStart"/>
            <w:r w:rsidRPr="4B276833">
              <w:rPr>
                <w:i/>
              </w:rPr>
              <w:t>and</w:t>
            </w:r>
            <w:proofErr w:type="spellEnd"/>
            <w:r w:rsidRPr="4B276833">
              <w:rPr>
                <w:i/>
              </w:rPr>
              <w:t xml:space="preserve"> </w:t>
            </w:r>
            <w:proofErr w:type="spellStart"/>
            <w:r w:rsidRPr="4B276833">
              <w:rPr>
                <w:i/>
              </w:rPr>
              <w:t>Innovation</w:t>
            </w:r>
            <w:proofErr w:type="spellEnd"/>
            <w:r w:rsidRPr="4B276833">
              <w:rPr>
                <w:i/>
              </w:rPr>
              <w:t xml:space="preserve"> </w:t>
            </w:r>
            <w:proofErr w:type="spellStart"/>
            <w:r w:rsidRPr="4B276833">
              <w:rPr>
                <w:i/>
              </w:rPr>
              <w:t>Activities</w:t>
            </w:r>
            <w:proofErr w:type="spellEnd"/>
            <w:r>
              <w:t>) (toliau – Oslo vadovas);</w:t>
            </w:r>
          </w:p>
          <w:p w14:paraId="7FF6265D" w14:textId="04D5EABE" w:rsidR="00550CEE" w:rsidRDefault="00550CEE" w:rsidP="00550CEE">
            <w:pPr>
              <w:spacing w:line="256" w:lineRule="auto"/>
              <w:jc w:val="both"/>
              <w:rPr>
                <w:szCs w:val="24"/>
              </w:rPr>
            </w:pPr>
            <w:r>
              <w:rPr>
                <w:szCs w:val="24"/>
              </w:rPr>
              <w:lastRenderedPageBreak/>
              <w:t>1.1.17. Rekomenduojamos mokslinių tyrimų ir eksperimentinės plėtros etapų klasifikacijos aprašas, patvirtintas Lietuvos Respublikos Vyriausybės 2012 m. birželio 6 d. nutarimu Nr. 650 „Dėl Rekomenduojamos mokslinių tyrimų ir eksperimentinės plėtros etapų klasifikacijos aprašo patvirtinimo“ (toliau – Rekomenduojamos mokslinių tyrimų ir eksperimentinės plėtros etapų klasifikacijos aprašas);</w:t>
            </w:r>
          </w:p>
          <w:p w14:paraId="212AAD35" w14:textId="6373ABC4" w:rsidR="00550CEE" w:rsidRDefault="00550CEE" w:rsidP="00550CEE">
            <w:pPr>
              <w:spacing w:line="256" w:lineRule="auto"/>
              <w:jc w:val="both"/>
              <w:rPr>
                <w:szCs w:val="24"/>
              </w:rPr>
            </w:pPr>
            <w:r>
              <w:rPr>
                <w:szCs w:val="24"/>
                <w:lang w:eastAsia="lt-LT"/>
              </w:rPr>
              <w:t>1.1.18. Vykdomos eksperimentinės plėtros vertinimo metodika, patvirtinta Lietuvos Respublikos ekonomikos ir inovacijų ministro 2019 m. liepos 8 d. įsakymu Nr.4-409 „Dėl Vykdomos eksperimentinės plėtros vertinimo metodikos patvirtinimo“ (toliau – Vykdomos eksperimentinės plėtros vertinimo metodika).</w:t>
            </w:r>
          </w:p>
          <w:p w14:paraId="7D43819F" w14:textId="77777777" w:rsidR="00550CEE" w:rsidRDefault="00550CEE" w:rsidP="00550CEE">
            <w:pPr>
              <w:tabs>
                <w:tab w:val="left" w:pos="22"/>
                <w:tab w:val="left" w:pos="360"/>
                <w:tab w:val="left" w:pos="465"/>
              </w:tabs>
              <w:ind w:left="22" w:hanging="22"/>
              <w:jc w:val="both"/>
              <w:rPr>
                <w:szCs w:val="24"/>
              </w:rPr>
            </w:pPr>
            <w:r>
              <w:rPr>
                <w:szCs w:val="24"/>
              </w:rPr>
              <w:t>1.2.</w:t>
            </w:r>
            <w:r>
              <w:rPr>
                <w:szCs w:val="24"/>
              </w:rPr>
              <w:tab/>
              <w:t xml:space="preserve"> Apraše vartojamos sąvokos:</w:t>
            </w:r>
          </w:p>
          <w:p w14:paraId="13EB84CF" w14:textId="23A41324" w:rsidR="00917804" w:rsidRPr="00917804" w:rsidRDefault="00550CEE" w:rsidP="00917804">
            <w:pPr>
              <w:tabs>
                <w:tab w:val="left" w:pos="22"/>
                <w:tab w:val="left" w:pos="360"/>
                <w:tab w:val="left" w:pos="465"/>
              </w:tabs>
              <w:ind w:left="22" w:hanging="22"/>
              <w:jc w:val="both"/>
              <w:rPr>
                <w:b/>
                <w:bCs/>
                <w:szCs w:val="24"/>
              </w:rPr>
            </w:pPr>
            <w:r>
              <w:rPr>
                <w:szCs w:val="24"/>
              </w:rPr>
              <w:t>1.2.1.</w:t>
            </w:r>
            <w:r w:rsidR="00917804" w:rsidRPr="0036368D">
              <w:rPr>
                <w:b/>
                <w:bCs/>
                <w:szCs w:val="24"/>
              </w:rPr>
              <w:t xml:space="preserve"> Aplinkai palanki technologija</w:t>
            </w:r>
            <w:r w:rsidR="00917804">
              <w:rPr>
                <w:szCs w:val="24"/>
              </w:rPr>
              <w:t xml:space="preserve"> – technologija, skirta gamtos ištekliams tausoti, beatliekei gamybai, atliekų pakartotiniam naudojimui ir (ar) perdirbimui skatinti, neigiamam poveikiui aplinkai dėl oro taršos, nuotekų taršos ir atliekų susidarymo mažinti, arba technologija, kurios neigiamas poveikis aplinkai yra mažesnis nei analogiškos technologijos (kurių taikymas padeda sumažinti sunaudojamų žaliavų kiekį; kurių taikymas padeda sunaudoti mažiau energijos; kurių taikymas padeda sumažinti gamyboje naudojamų kenksmingų medžiagų kiekį, arba padeda iš viso išvengti kenksmingų medžiagų naudojimo; kurių taikymas padeda perdirbti produktus suėjus jų galiojimo terminui).</w:t>
            </w:r>
          </w:p>
          <w:p w14:paraId="5F77D629" w14:textId="75D7EFE5" w:rsidR="00550CEE" w:rsidRPr="00550CEE" w:rsidRDefault="00917804" w:rsidP="00917804">
            <w:pPr>
              <w:tabs>
                <w:tab w:val="left" w:pos="22"/>
                <w:tab w:val="left" w:pos="360"/>
                <w:tab w:val="left" w:pos="465"/>
              </w:tabs>
              <w:ind w:left="22" w:hanging="22"/>
              <w:jc w:val="both"/>
              <w:rPr>
                <w:szCs w:val="24"/>
              </w:rPr>
            </w:pPr>
            <w:r w:rsidRPr="0036368D">
              <w:rPr>
                <w:szCs w:val="24"/>
              </w:rPr>
              <w:t>1.2.2.</w:t>
            </w:r>
            <w:r>
              <w:rPr>
                <w:szCs w:val="24"/>
              </w:rPr>
              <w:t xml:space="preserve"> </w:t>
            </w:r>
            <w:r w:rsidR="00550CEE" w:rsidRPr="0036368D">
              <w:rPr>
                <w:b/>
                <w:bCs/>
              </w:rPr>
              <w:t>Aplinkai palankus produktas</w:t>
            </w:r>
            <w:r w:rsidR="00550CEE">
              <w:t xml:space="preserve"> – produktas, skirtas gamtos ištekliams tausoti, atliekų pakartotiniam naudojimui ir (ar) perdirbimui skatinti, neigiamam poveikiui aplinkai dėl oro taršos, nuotekų taršos ir atliekų susidarymo mažinti, arba produktas, kurio neigiamas poveikis aplinkai yra mažesnis nei analogiškų produktų  (kuriam pagaminti mažėja sunaudojamų žaliavų kiekis; kuris sunaudoja mažiau energijos; kuriam pagaminti naudojamas mažesnis kenksmingų medžiagų kiekis; kurį galima perdirbti suėjus jų galiojimo terminui).</w:t>
            </w:r>
          </w:p>
          <w:p w14:paraId="3B4162D7" w14:textId="0D5E31B8" w:rsidR="00917804" w:rsidRDefault="00550CEE" w:rsidP="00550CEE">
            <w:pPr>
              <w:tabs>
                <w:tab w:val="left" w:pos="22"/>
                <w:tab w:val="left" w:pos="360"/>
                <w:tab w:val="left" w:pos="465"/>
              </w:tabs>
              <w:ind w:left="22" w:hanging="22"/>
              <w:jc w:val="both"/>
              <w:rPr>
                <w:color w:val="000000"/>
              </w:rPr>
            </w:pPr>
            <w:r w:rsidRPr="0036368D">
              <w:rPr>
                <w:szCs w:val="24"/>
              </w:rPr>
              <w:t>1.2.3.</w:t>
            </w:r>
            <w:r w:rsidR="00917804" w:rsidRPr="00676F9E">
              <w:rPr>
                <w:b/>
                <w:bCs/>
                <w:color w:val="000000"/>
              </w:rPr>
              <w:t xml:space="preserve"> Diegimas </w:t>
            </w:r>
            <w:r w:rsidR="00917804" w:rsidRPr="00676F9E">
              <w:rPr>
                <w:color w:val="000000"/>
              </w:rPr>
              <w:t>– šiame PFSA suprantamas kaip aplinkai</w:t>
            </w:r>
            <w:r w:rsidR="00917804">
              <w:rPr>
                <w:color w:val="000000"/>
              </w:rPr>
              <w:t xml:space="preserve"> palankaus produkto ar technologijos galutinės versijos įdiegimas (naudojimas) pareiškėjo įmonėje arba įvedimas į rinką.  </w:t>
            </w:r>
          </w:p>
          <w:p w14:paraId="24883D9D" w14:textId="13D95D1D" w:rsidR="00917804" w:rsidRDefault="00917804" w:rsidP="00550CEE">
            <w:pPr>
              <w:tabs>
                <w:tab w:val="left" w:pos="22"/>
                <w:tab w:val="left" w:pos="360"/>
                <w:tab w:val="left" w:pos="465"/>
              </w:tabs>
              <w:ind w:left="22" w:hanging="22"/>
              <w:jc w:val="both"/>
              <w:rPr>
                <w:szCs w:val="24"/>
              </w:rPr>
            </w:pPr>
            <w:r w:rsidRPr="0036368D">
              <w:rPr>
                <w:szCs w:val="24"/>
              </w:rPr>
              <w:t>1.2.4.</w:t>
            </w:r>
            <w:r>
              <w:rPr>
                <w:b/>
                <w:bCs/>
                <w:color w:val="000000"/>
              </w:rPr>
              <w:t xml:space="preserve"> Eksperimentinė plėtra</w:t>
            </w:r>
            <w:r>
              <w:rPr>
                <w:color w:val="000000"/>
              </w:rPr>
              <w:t> – atitinka bandomosios taikomosios veiklos sąvoką, kuri apibrėžta Reglamento (ES) Nr. 651/2014 2 straipsnio 86 punkte.</w:t>
            </w:r>
          </w:p>
          <w:p w14:paraId="6120C158" w14:textId="42BC4013" w:rsidR="00917804" w:rsidRDefault="00917804" w:rsidP="00917804">
            <w:pPr>
              <w:tabs>
                <w:tab w:val="left" w:pos="22"/>
                <w:tab w:val="left" w:pos="360"/>
                <w:tab w:val="left" w:pos="465"/>
              </w:tabs>
              <w:ind w:left="22" w:hanging="22"/>
              <w:jc w:val="both"/>
              <w:rPr>
                <w:color w:val="000000" w:themeColor="text1"/>
              </w:rPr>
            </w:pPr>
            <w:r w:rsidRPr="0036368D">
              <w:rPr>
                <w:szCs w:val="24"/>
              </w:rPr>
              <w:t>1.2.5.</w:t>
            </w:r>
            <w:r>
              <w:rPr>
                <w:szCs w:val="24"/>
              </w:rPr>
              <w:t xml:space="preserve"> </w:t>
            </w:r>
            <w:r w:rsidRPr="0036368D">
              <w:rPr>
                <w:b/>
                <w:bCs/>
                <w:color w:val="000000" w:themeColor="text1"/>
              </w:rPr>
              <w:t>Esminis patobulinimas</w:t>
            </w:r>
            <w:r w:rsidRPr="0789F8E2">
              <w:rPr>
                <w:b/>
                <w:bCs/>
                <w:color w:val="000000" w:themeColor="text1"/>
              </w:rPr>
              <w:t xml:space="preserve"> </w:t>
            </w:r>
            <w:r w:rsidRPr="0036368D">
              <w:rPr>
                <w:color w:val="000000" w:themeColor="text1"/>
              </w:rPr>
              <w:t>– šiame PFSA suprantamas kaip produktas arba technologija</w:t>
            </w:r>
            <w:r w:rsidRPr="00550CEE">
              <w:rPr>
                <w:color w:val="000000" w:themeColor="text1"/>
              </w:rPr>
              <w:t>, pasižymintis iš esmės naujomis savybėmis</w:t>
            </w:r>
            <w:r w:rsidRPr="0036368D">
              <w:rPr>
                <w:color w:val="000000" w:themeColor="text1"/>
              </w:rPr>
              <w:t xml:space="preserve">, palyginti su rinkoje esančiais </w:t>
            </w:r>
            <w:r w:rsidRPr="0789F8E2">
              <w:rPr>
                <w:color w:val="000000" w:themeColor="text1"/>
              </w:rPr>
              <w:t>analogais.</w:t>
            </w:r>
          </w:p>
          <w:p w14:paraId="5887F4F5" w14:textId="49C6A238" w:rsidR="00917804" w:rsidRDefault="00917804" w:rsidP="00917804">
            <w:pPr>
              <w:tabs>
                <w:tab w:val="left" w:pos="22"/>
                <w:tab w:val="left" w:pos="360"/>
                <w:tab w:val="left" w:pos="465"/>
              </w:tabs>
              <w:ind w:left="22" w:hanging="22"/>
              <w:jc w:val="both"/>
              <w:rPr>
                <w:color w:val="000000"/>
              </w:rPr>
            </w:pPr>
            <w:r w:rsidRPr="0036368D">
              <w:rPr>
                <w:color w:val="000000"/>
              </w:rPr>
              <w:t>1.2.6.</w:t>
            </w:r>
            <w:r>
              <w:rPr>
                <w:b/>
                <w:bCs/>
                <w:color w:val="000000"/>
              </w:rPr>
              <w:t xml:space="preserve"> Kūrimas </w:t>
            </w:r>
            <w:r>
              <w:rPr>
                <w:color w:val="000000"/>
              </w:rPr>
              <w:t>– šiame PFSA suprantamas kaip MTEP veikla, kuri užbaigiama aplinkai palankaus produkto ar technologijos prototipo sukūrimu arba esminiu patobulinimu.</w:t>
            </w:r>
          </w:p>
          <w:p w14:paraId="6A65C524" w14:textId="50B8B560" w:rsidR="00917804" w:rsidRDefault="00917804" w:rsidP="00917804">
            <w:pPr>
              <w:tabs>
                <w:tab w:val="left" w:pos="22"/>
                <w:tab w:val="left" w:pos="360"/>
                <w:tab w:val="left" w:pos="465"/>
              </w:tabs>
              <w:ind w:left="22" w:hanging="22"/>
              <w:jc w:val="both"/>
              <w:rPr>
                <w:szCs w:val="24"/>
              </w:rPr>
            </w:pPr>
            <w:r w:rsidRPr="0036368D">
              <w:rPr>
                <w:color w:val="000000"/>
              </w:rPr>
              <w:t>1.2.7.</w:t>
            </w:r>
            <w:r w:rsidRPr="0036368D">
              <w:rPr>
                <w:b/>
                <w:bCs/>
                <w:szCs w:val="24"/>
              </w:rPr>
              <w:t xml:space="preserve"> Labai maža įmonė</w:t>
            </w:r>
            <w:r>
              <w:rPr>
                <w:szCs w:val="24"/>
              </w:rPr>
              <w:t xml:space="preserve"> </w:t>
            </w:r>
            <w:r>
              <w:rPr>
                <w:szCs w:val="24"/>
              </w:rPr>
              <w:softHyphen/>
            </w:r>
            <w:r>
              <w:rPr>
                <w:szCs w:val="24"/>
              </w:rPr>
              <w:softHyphen/>
            </w:r>
            <w:r>
              <w:rPr>
                <w:color w:val="000000"/>
              </w:rPr>
              <w:t>– kaip ši sąvoka apibrėžta Smulkiojo ir vidutinio verslo plėtros įstatyme.</w:t>
            </w:r>
          </w:p>
          <w:p w14:paraId="2131F647" w14:textId="21BF0008" w:rsidR="00550CEE" w:rsidRDefault="00917804" w:rsidP="00917804">
            <w:pPr>
              <w:tabs>
                <w:tab w:val="left" w:pos="22"/>
                <w:tab w:val="left" w:pos="360"/>
                <w:tab w:val="left" w:pos="465"/>
              </w:tabs>
              <w:ind w:left="22" w:hanging="22"/>
              <w:jc w:val="both"/>
              <w:rPr>
                <w:color w:val="000000"/>
              </w:rPr>
            </w:pPr>
            <w:r w:rsidRPr="0036368D">
              <w:rPr>
                <w:color w:val="000000"/>
              </w:rPr>
              <w:t>1.2.8.</w:t>
            </w:r>
            <w:r>
              <w:rPr>
                <w:szCs w:val="24"/>
              </w:rPr>
              <w:t xml:space="preserve"> </w:t>
            </w:r>
            <w:r w:rsidR="00550CEE" w:rsidRPr="0036368D">
              <w:rPr>
                <w:b/>
                <w:bCs/>
                <w:szCs w:val="24"/>
              </w:rPr>
              <w:t>Maža įmonė</w:t>
            </w:r>
            <w:r w:rsidR="00550CEE">
              <w:rPr>
                <w:szCs w:val="24"/>
              </w:rPr>
              <w:t xml:space="preserve"> </w:t>
            </w:r>
            <w:r w:rsidR="00550CEE">
              <w:rPr>
                <w:szCs w:val="24"/>
              </w:rPr>
              <w:softHyphen/>
            </w:r>
            <w:r w:rsidR="00550CEE">
              <w:rPr>
                <w:szCs w:val="24"/>
              </w:rPr>
              <w:softHyphen/>
            </w:r>
            <w:r w:rsidR="00550CEE">
              <w:rPr>
                <w:color w:val="000000"/>
              </w:rPr>
              <w:t>– kaip ši sąvoka apibrėžta Smulkiojo ir vidutinio verslo plėtros įstatyme.</w:t>
            </w:r>
          </w:p>
          <w:p w14:paraId="5F1AB4A6" w14:textId="1B780381" w:rsidR="00917804" w:rsidRDefault="00917804" w:rsidP="00917804">
            <w:pPr>
              <w:tabs>
                <w:tab w:val="left" w:pos="22"/>
                <w:tab w:val="left" w:pos="360"/>
                <w:tab w:val="left" w:pos="465"/>
              </w:tabs>
              <w:ind w:left="22" w:hanging="22"/>
              <w:jc w:val="both"/>
              <w:rPr>
                <w:color w:val="000000"/>
              </w:rPr>
            </w:pPr>
            <w:r>
              <w:rPr>
                <w:color w:val="000000"/>
              </w:rPr>
              <w:t xml:space="preserve">1.2.9. </w:t>
            </w:r>
            <w:r>
              <w:rPr>
                <w:b/>
                <w:bCs/>
                <w:color w:val="000000"/>
              </w:rPr>
              <w:t>Moksliniai tyrimai</w:t>
            </w:r>
            <w:r>
              <w:rPr>
                <w:color w:val="000000"/>
              </w:rPr>
              <w:t> – atitinka pramoninių tyrimų sąvoką, kuri apibrėžta Reglamento (ES) Nr. 651/2014 2 straipsnio 85 punkte.</w:t>
            </w:r>
          </w:p>
          <w:p w14:paraId="56309658" w14:textId="77777777" w:rsidR="00917804" w:rsidRDefault="00917804" w:rsidP="00917804">
            <w:pPr>
              <w:tabs>
                <w:tab w:val="left" w:pos="22"/>
                <w:tab w:val="left" w:pos="360"/>
                <w:tab w:val="left" w:pos="465"/>
              </w:tabs>
              <w:ind w:left="22" w:hanging="22"/>
              <w:jc w:val="both"/>
              <w:rPr>
                <w:color w:val="000000"/>
              </w:rPr>
            </w:pPr>
            <w:r>
              <w:rPr>
                <w:color w:val="000000"/>
              </w:rPr>
              <w:t xml:space="preserve">1.2.10. </w:t>
            </w:r>
            <w:r>
              <w:rPr>
                <w:b/>
                <w:bCs/>
                <w:color w:val="000000"/>
              </w:rPr>
              <w:t>Mokslo ir studijų institucija</w:t>
            </w:r>
            <w:r>
              <w:rPr>
                <w:color w:val="000000"/>
              </w:rPr>
              <w:t> – juridinis asmuo, kurio pagrindinė veikla – studijų vykdymas ir su studijomis susijusi veikla ir (arba) MTEP.</w:t>
            </w:r>
          </w:p>
          <w:p w14:paraId="663E9281" w14:textId="77777777" w:rsidR="00917804" w:rsidRPr="0036368D" w:rsidRDefault="00917804" w:rsidP="00917804">
            <w:pPr>
              <w:tabs>
                <w:tab w:val="left" w:pos="22"/>
                <w:tab w:val="left" w:pos="360"/>
                <w:tab w:val="left" w:pos="465"/>
              </w:tabs>
              <w:ind w:left="22" w:hanging="22"/>
              <w:jc w:val="both"/>
              <w:rPr>
                <w:color w:val="000000"/>
              </w:rPr>
            </w:pPr>
            <w:r>
              <w:rPr>
                <w:color w:val="000000"/>
              </w:rPr>
              <w:t xml:space="preserve">1.2.11. </w:t>
            </w:r>
            <w:r w:rsidRPr="007161E3">
              <w:rPr>
                <w:b/>
                <w:bCs/>
                <w:color w:val="000000"/>
              </w:rPr>
              <w:t xml:space="preserve">Pavojingos cheminės medžiagos ir preparatai </w:t>
            </w:r>
            <w:r>
              <w:rPr>
                <w:color w:val="000000"/>
              </w:rPr>
              <w:t xml:space="preserve">– kaip ši sąvoka apibrėžta Cheminių medžiagų ir preparatų įstatyme. </w:t>
            </w:r>
          </w:p>
          <w:p w14:paraId="1598CE67" w14:textId="1877BB62" w:rsidR="00917804" w:rsidRDefault="00917804" w:rsidP="00917804">
            <w:pPr>
              <w:tabs>
                <w:tab w:val="left" w:pos="22"/>
                <w:tab w:val="left" w:pos="360"/>
                <w:tab w:val="left" w:pos="465"/>
              </w:tabs>
              <w:ind w:left="22" w:hanging="22"/>
              <w:jc w:val="both"/>
              <w:rPr>
                <w:szCs w:val="24"/>
              </w:rPr>
            </w:pPr>
            <w:r>
              <w:rPr>
                <w:color w:val="000000"/>
              </w:rPr>
              <w:t>1.2.12.</w:t>
            </w:r>
            <w:r>
              <w:rPr>
                <w:b/>
                <w:bCs/>
                <w:color w:val="000000"/>
              </w:rPr>
              <w:t xml:space="preserve"> Savarankiška įmonė</w:t>
            </w:r>
            <w:r>
              <w:rPr>
                <w:color w:val="000000"/>
              </w:rPr>
              <w:t> – kaip ši sąvoka apibrėžta Smulkiojo ir vidutinio verslo plėtros įstatyme.</w:t>
            </w:r>
          </w:p>
          <w:p w14:paraId="49625927" w14:textId="77777777" w:rsidR="00917804" w:rsidRDefault="00917804" w:rsidP="00917804">
            <w:pPr>
              <w:tabs>
                <w:tab w:val="left" w:pos="22"/>
                <w:tab w:val="left" w:pos="360"/>
                <w:tab w:val="left" w:pos="465"/>
              </w:tabs>
              <w:ind w:left="22" w:hanging="22"/>
              <w:jc w:val="both"/>
              <w:rPr>
                <w:color w:val="000000"/>
              </w:rPr>
            </w:pPr>
            <w:r>
              <w:rPr>
                <w:color w:val="000000"/>
              </w:rPr>
              <w:t xml:space="preserve">1.2.13. </w:t>
            </w:r>
            <w:r>
              <w:rPr>
                <w:b/>
                <w:bCs/>
                <w:color w:val="000000"/>
              </w:rPr>
              <w:t>Sunkumų patirianti įmonė</w:t>
            </w:r>
            <w:r>
              <w:rPr>
                <w:color w:val="000000"/>
              </w:rPr>
              <w:t> – kaip ši sąvoka apibrėžta Reglamento (ES) Nr. 651/2014 2 straipsnio 18 punkte.</w:t>
            </w:r>
          </w:p>
          <w:p w14:paraId="2B22E300" w14:textId="3AB04AFE" w:rsidR="00917804" w:rsidRDefault="00917804" w:rsidP="00917804">
            <w:pPr>
              <w:tabs>
                <w:tab w:val="left" w:pos="22"/>
                <w:tab w:val="left" w:pos="360"/>
                <w:tab w:val="left" w:pos="465"/>
              </w:tabs>
              <w:ind w:left="22" w:hanging="22"/>
              <w:jc w:val="both"/>
              <w:rPr>
                <w:color w:val="000000"/>
              </w:rPr>
            </w:pPr>
            <w:r>
              <w:rPr>
                <w:color w:val="000000"/>
              </w:rPr>
              <w:t xml:space="preserve">1.2.14. </w:t>
            </w:r>
            <w:r>
              <w:rPr>
                <w:b/>
                <w:bCs/>
                <w:color w:val="000000"/>
              </w:rPr>
              <w:t>Valstybės pagalbos gavėjas</w:t>
            </w:r>
            <w:r>
              <w:rPr>
                <w:color w:val="000000"/>
              </w:rPr>
              <w:t xml:space="preserve"> – ūkio subjektas, kuriam suteikta </w:t>
            </w:r>
            <w:r w:rsidR="009B3390" w:rsidRPr="00CB4FBF">
              <w:rPr>
                <w:i/>
                <w:iCs/>
                <w:color w:val="000000"/>
              </w:rPr>
              <w:t xml:space="preserve">de </w:t>
            </w:r>
            <w:proofErr w:type="spellStart"/>
            <w:r w:rsidR="009B3390" w:rsidRPr="00CB4FBF">
              <w:rPr>
                <w:i/>
                <w:iCs/>
                <w:color w:val="000000"/>
              </w:rPr>
              <w:t>minimis</w:t>
            </w:r>
            <w:proofErr w:type="spellEnd"/>
            <w:r w:rsidR="009B3390" w:rsidRPr="00CB4FBF">
              <w:rPr>
                <w:i/>
                <w:iCs/>
                <w:color w:val="000000"/>
              </w:rPr>
              <w:t xml:space="preserve"> </w:t>
            </w:r>
            <w:r w:rsidR="009B3390">
              <w:rPr>
                <w:color w:val="000000"/>
              </w:rPr>
              <w:t>pagalba</w:t>
            </w:r>
            <w:r>
              <w:rPr>
                <w:color w:val="000000"/>
              </w:rPr>
              <w:t>.</w:t>
            </w:r>
          </w:p>
          <w:p w14:paraId="3C272CC1" w14:textId="77777777" w:rsidR="00917804" w:rsidRDefault="00917804" w:rsidP="00917804">
            <w:pPr>
              <w:tabs>
                <w:tab w:val="left" w:pos="22"/>
                <w:tab w:val="left" w:pos="360"/>
                <w:tab w:val="left" w:pos="465"/>
              </w:tabs>
              <w:ind w:left="22" w:hanging="22"/>
              <w:jc w:val="both"/>
              <w:rPr>
                <w:color w:val="000000"/>
              </w:rPr>
            </w:pPr>
            <w:r>
              <w:rPr>
                <w:color w:val="000000" w:themeColor="text1"/>
              </w:rPr>
              <w:t xml:space="preserve">1.2.15. </w:t>
            </w:r>
            <w:r>
              <w:rPr>
                <w:b/>
                <w:bCs/>
                <w:color w:val="000000"/>
              </w:rPr>
              <w:t xml:space="preserve">Vartotojas </w:t>
            </w:r>
            <w:r>
              <w:rPr>
                <w:szCs w:val="24"/>
              </w:rPr>
              <w:t>– šiame PFSA suprantamas kaip fizinis ar juridinis a</w:t>
            </w:r>
            <w:r w:rsidRPr="0036368D">
              <w:rPr>
                <w:color w:val="000000"/>
              </w:rPr>
              <w:t xml:space="preserve">smuo, perkantis </w:t>
            </w:r>
            <w:r>
              <w:rPr>
                <w:color w:val="000000"/>
              </w:rPr>
              <w:t>iš gamintojo ir tiesiogiai suvartojantis aplinkai palankų produktą arba technologiją.</w:t>
            </w:r>
            <w:r w:rsidRPr="0036368D">
              <w:rPr>
                <w:color w:val="000000"/>
              </w:rPr>
              <w:t> </w:t>
            </w:r>
          </w:p>
          <w:p w14:paraId="5938BC66" w14:textId="49D29268" w:rsidR="00550CEE" w:rsidRPr="00917804" w:rsidRDefault="00917804" w:rsidP="00917804">
            <w:pPr>
              <w:tabs>
                <w:tab w:val="left" w:pos="22"/>
                <w:tab w:val="left" w:pos="360"/>
                <w:tab w:val="left" w:pos="465"/>
              </w:tabs>
              <w:ind w:left="22" w:hanging="22"/>
              <w:jc w:val="both"/>
              <w:rPr>
                <w:color w:val="000000" w:themeColor="text1"/>
              </w:rPr>
            </w:pPr>
            <w:r>
              <w:rPr>
                <w:color w:val="000000" w:themeColor="text1"/>
              </w:rPr>
              <w:t>1</w:t>
            </w:r>
            <w:r w:rsidRPr="007161E3">
              <w:rPr>
                <w:color w:val="000000"/>
              </w:rPr>
              <w:t>.</w:t>
            </w:r>
            <w:r>
              <w:rPr>
                <w:color w:val="000000"/>
              </w:rPr>
              <w:t>2.16.</w:t>
            </w:r>
            <w:r>
              <w:rPr>
                <w:color w:val="000000" w:themeColor="text1"/>
              </w:rPr>
              <w:t xml:space="preserve"> </w:t>
            </w:r>
            <w:r w:rsidR="00550CEE" w:rsidRPr="0036368D">
              <w:rPr>
                <w:b/>
                <w:bCs/>
                <w:szCs w:val="24"/>
              </w:rPr>
              <w:t>Vidutinė įmonė</w:t>
            </w:r>
            <w:r w:rsidR="00550CEE">
              <w:rPr>
                <w:szCs w:val="24"/>
              </w:rPr>
              <w:t xml:space="preserve"> </w:t>
            </w:r>
            <w:r w:rsidR="00550CEE">
              <w:rPr>
                <w:szCs w:val="24"/>
              </w:rPr>
              <w:softHyphen/>
            </w:r>
            <w:r w:rsidR="00550CEE">
              <w:rPr>
                <w:szCs w:val="24"/>
              </w:rPr>
              <w:softHyphen/>
            </w:r>
            <w:r w:rsidR="00550CEE">
              <w:rPr>
                <w:color w:val="000000"/>
              </w:rPr>
              <w:t>– kaip ši sąvoka apibrėžta Smulkiojo ir vidutinio verslo plėtros įstatyme</w:t>
            </w:r>
            <w:r>
              <w:rPr>
                <w:color w:val="000000"/>
              </w:rPr>
              <w:t>.</w:t>
            </w:r>
          </w:p>
          <w:p w14:paraId="3C8AC267" w14:textId="51CCE03C" w:rsidR="00D72ACF" w:rsidRDefault="00550CEE" w:rsidP="00917804">
            <w:pPr>
              <w:tabs>
                <w:tab w:val="left" w:pos="22"/>
                <w:tab w:val="left" w:pos="360"/>
                <w:tab w:val="left" w:pos="465"/>
              </w:tabs>
              <w:jc w:val="both"/>
              <w:rPr>
                <w:i/>
                <w:iCs/>
                <w:sz w:val="22"/>
                <w:szCs w:val="22"/>
              </w:rPr>
            </w:pPr>
            <w:r>
              <w:rPr>
                <w:szCs w:val="24"/>
              </w:rPr>
              <w:lastRenderedPageBreak/>
              <w:t>1.2.17. Kitos sąvokos suprantamos taip, kaip jos apibrėžtos Strateginio valdymo metodikoje, Investicijų programos ir plano „Naujos kartos Lietuva“ administravimo taisyklėse, Taisyklėse ir  pirmiau minėtuose teisės aktuose.</w:t>
            </w:r>
          </w:p>
        </w:tc>
      </w:tr>
      <w:tr w:rsidR="00D72ACF" w14:paraId="48A0DB90" w14:textId="77777777">
        <w:tc>
          <w:tcPr>
            <w:tcW w:w="15134" w:type="dxa"/>
          </w:tcPr>
          <w:p w14:paraId="5D20A683" w14:textId="6E131D4E" w:rsidR="00D72ACF" w:rsidRDefault="00933E47">
            <w:pPr>
              <w:rPr>
                <w:b/>
                <w:szCs w:val="24"/>
              </w:rPr>
            </w:pPr>
            <w:r>
              <w:rPr>
                <w:b/>
                <w:szCs w:val="24"/>
              </w:rPr>
              <w:lastRenderedPageBreak/>
              <w:t>2. Reikalavimai projektams, pareiškėjams ir partneriams</w:t>
            </w:r>
          </w:p>
        </w:tc>
      </w:tr>
      <w:tr w:rsidR="00D72ACF" w14:paraId="13A47066" w14:textId="77777777">
        <w:tc>
          <w:tcPr>
            <w:tcW w:w="15134" w:type="dxa"/>
          </w:tcPr>
          <w:p w14:paraId="1DFB6B0F" w14:textId="29704218" w:rsidR="002306CB" w:rsidRPr="002306CB" w:rsidRDefault="002306CB" w:rsidP="002306CB">
            <w:pPr>
              <w:jc w:val="both"/>
              <w:rPr>
                <w:szCs w:val="24"/>
              </w:rPr>
            </w:pPr>
            <w:r>
              <w:rPr>
                <w:szCs w:val="24"/>
              </w:rPr>
              <w:t xml:space="preserve">2.1. </w:t>
            </w:r>
            <w:r w:rsidRPr="002306CB">
              <w:rPr>
                <w:szCs w:val="24"/>
              </w:rPr>
              <w:t>Pagal Aprašą finansuojama veikla – aplinkai palankių produktų arba technologijų prototipų kūrimas ir diegimas (projekto metu vykdant nuo 6 iki 9 mokslinių tyrimų ir eksperimentinės plėtros (toliau – MTEP) etapą pagal Rekomenduojamos mokslinių tyrimų ir eksperimentinės plėtros etapų klasifikacijos aprašą veiklą);</w:t>
            </w:r>
          </w:p>
          <w:p w14:paraId="0B32BEF1" w14:textId="0C488A3F" w:rsidR="00D72ACF" w:rsidRDefault="002306CB" w:rsidP="002306CB">
            <w:pPr>
              <w:jc w:val="both"/>
              <w:rPr>
                <w:szCs w:val="24"/>
              </w:rPr>
            </w:pPr>
            <w:r w:rsidRPr="002306CB">
              <w:rPr>
                <w:szCs w:val="24"/>
              </w:rPr>
              <w:t xml:space="preserve">2.2. </w:t>
            </w:r>
            <w:r w:rsidRPr="00CB4FBF">
              <w:rPr>
                <w:szCs w:val="24"/>
              </w:rPr>
              <w:t>Galimi pareiškėjai – ne pramonės srityje veikiantys</w:t>
            </w:r>
            <w:r w:rsidR="0020169C" w:rsidRPr="00CB4FBF">
              <w:rPr>
                <w:szCs w:val="24"/>
              </w:rPr>
              <w:t xml:space="preserve"> </w:t>
            </w:r>
            <w:r w:rsidRPr="00CB4FBF">
              <w:rPr>
                <w:szCs w:val="24"/>
              </w:rPr>
              <w:t>smulkiojo ir vidutinio verslo (toliau – SVV) subjektai</w:t>
            </w:r>
            <w:r w:rsidRPr="002306CB">
              <w:rPr>
                <w:szCs w:val="24"/>
              </w:rPr>
              <w:t xml:space="preserve">, atitinkantys Aprašo </w:t>
            </w:r>
            <w:r w:rsidR="007531EE">
              <w:rPr>
                <w:szCs w:val="24"/>
              </w:rPr>
              <w:t>9</w:t>
            </w:r>
            <w:r w:rsidRPr="002306CB">
              <w:rPr>
                <w:szCs w:val="24"/>
              </w:rPr>
              <w:t xml:space="preserve"> punkte nurodytus specialiuosius atrankos kriterijus. Vienas pareiškėjas pagal kvietimą, paskelbtą remiantis Aprašo nuostatomis, gali pateikti ne daugiau kaip vieną PĮP.</w:t>
            </w:r>
          </w:p>
          <w:p w14:paraId="544F21F4" w14:textId="77777777" w:rsidR="002306CB" w:rsidRPr="00A74E2B" w:rsidRDefault="002306CB" w:rsidP="002306CB">
            <w:pPr>
              <w:jc w:val="both"/>
            </w:pPr>
            <w:r>
              <w:t>2.3. Finansavimas nėra skiriamas pareiškėjui,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(Juridinių asmenų ar kitų organizacijų, neturinčių juridinio asmens statuso, kurios nuosavybės teise priklauso arba yra kontroliuojamos subjekto, kuriam taikomos sankcijos, sąrašas skelbiamas Finansinių nusikaltimų tyrimų tarnybos svetainėje https://fntt.lt/lt/tarptautines-finansines-sankcijos/</w:t>
            </w:r>
            <w:r w:rsidRPr="00A74E2B">
              <w:t xml:space="preserve">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sidRPr="00A74E2B">
              <w:rPr>
                <w:color w:val="0563C1"/>
                <w:u w:val="single"/>
              </w:rPr>
              <w:t>www.migracija.lt</w:t>
            </w:r>
          </w:p>
          <w:p w14:paraId="719F3014" w14:textId="4BD70BE2" w:rsidR="008C6789" w:rsidRPr="00A74E2B" w:rsidRDefault="002306CB" w:rsidP="002306CB">
            <w:pPr>
              <w:jc w:val="both"/>
            </w:pPr>
            <w:r w:rsidRPr="00A74E2B">
              <w:t>2.4. Finansavimas neskiriamas pareiškėjui</w:t>
            </w:r>
            <w:r w:rsidR="008C6789" w:rsidRPr="00A74E2B">
              <w:t>:</w:t>
            </w:r>
            <w:r w:rsidRPr="00A74E2B">
              <w:t xml:space="preserve"> </w:t>
            </w:r>
          </w:p>
          <w:p w14:paraId="286A2816" w14:textId="77777777" w:rsidR="00FE3E95" w:rsidRPr="00A74E2B" w:rsidRDefault="00FE3E95" w:rsidP="002306CB">
            <w:pPr>
              <w:jc w:val="both"/>
            </w:pPr>
            <w:r w:rsidRPr="00A74E2B">
              <w:t xml:space="preserve">2.4.1 </w:t>
            </w:r>
            <w:r w:rsidR="002306CB" w:rsidRPr="00A74E2B">
              <w:t>kuris per 12 mėnesių nuo šio kvietimo paskelbimo dienos yra pateikęs PĮP ir įgyvendina projektus kaip pramonės sektoriaus SVV subjektas.</w:t>
            </w:r>
          </w:p>
          <w:p w14:paraId="7AD662D5" w14:textId="4BC28575" w:rsidR="002306CB" w:rsidRPr="00A74E2B" w:rsidRDefault="00FE3E95" w:rsidP="00CB4FBF">
            <w:pPr>
              <w:jc w:val="both"/>
            </w:pPr>
            <w:r w:rsidRPr="00A74E2B">
              <w:t xml:space="preserve">2.4.2 </w:t>
            </w:r>
            <w:r w:rsidR="009E6CAF" w:rsidRPr="00A74E2B">
              <w:t>jeigu jis yra gavęs</w:t>
            </w:r>
            <w:r w:rsidRPr="00A74E2B">
              <w:t xml:space="preserve"> finansavimą </w:t>
            </w:r>
            <w:r w:rsidR="00DC7F28" w:rsidRPr="00A74E2B">
              <w:t xml:space="preserve">projektui pagal </w:t>
            </w:r>
            <w:r w:rsidR="00A84B88" w:rsidRPr="00A74E2B">
              <w:t xml:space="preserve">2022–2030 metų plėtros programos valdytojos Lietuvos respublikos ekonomikos ir inovacijų ministerijos ekonomikos transformacijos ir konkurencingumo plėtros programos pažangos priemonės Nr. 05-001-01-04-02 „Skatinti įmones pereiti link neutralios klimatui ekonomikos“ 1 veiklos „efektyvus inovacijų politikos įgyvendinimas ir didesnė inovacijų paklausa, </w:t>
            </w:r>
            <w:proofErr w:type="spellStart"/>
            <w:r w:rsidR="00A84B88" w:rsidRPr="00A74E2B">
              <w:t>startuolių</w:t>
            </w:r>
            <w:proofErr w:type="spellEnd"/>
            <w:r w:rsidR="00A84B88" w:rsidRPr="00A74E2B">
              <w:t xml:space="preserve"> ekosistemos ir žaliųjų inovacijų plėtra“ 1.2 </w:t>
            </w:r>
            <w:proofErr w:type="spellStart"/>
            <w:r w:rsidR="00A84B88" w:rsidRPr="00A74E2B">
              <w:t>poveikl</w:t>
            </w:r>
            <w:r w:rsidR="005C2675" w:rsidRPr="00A74E2B">
              <w:t>ės</w:t>
            </w:r>
            <w:proofErr w:type="spellEnd"/>
            <w:r w:rsidR="00A84B88" w:rsidRPr="00A74E2B">
              <w:t xml:space="preserve"> „Skatinti aplinkai palankių produktų arba technologijų sukūrimą ir diegimą“ </w:t>
            </w:r>
            <w:r w:rsidR="00083A5B" w:rsidRPr="00A74E2B">
              <w:t xml:space="preserve">2.1.2 </w:t>
            </w:r>
            <w:proofErr w:type="spellStart"/>
            <w:r w:rsidR="00CB4FBF" w:rsidRPr="00A74E2B">
              <w:t>poveiklę</w:t>
            </w:r>
            <w:proofErr w:type="spellEnd"/>
            <w:r w:rsidR="00CB4FBF" w:rsidRPr="00A74E2B">
              <w:t xml:space="preserve">. </w:t>
            </w:r>
          </w:p>
          <w:p w14:paraId="0D9A7361" w14:textId="77777777" w:rsidR="002306CB" w:rsidRDefault="002306CB" w:rsidP="002306CB">
            <w:pPr>
              <w:jc w:val="both"/>
            </w:pPr>
            <w:r w:rsidRPr="00A74E2B">
              <w:t>2.5. Pareiškėjas, gavęs finansavimą kaip ne pramonės sektoriuje veikiantis SVV subjektas, iki projekto įgyvendinimo pabaigos negalės kreiptis dėl finansavimo pramonės sektoriaus įmonėms.</w:t>
            </w:r>
          </w:p>
          <w:p w14:paraId="7F1AEC6D" w14:textId="2E435D5A" w:rsidR="002306CB" w:rsidRDefault="002306CB" w:rsidP="002306CB">
            <w:pPr>
              <w:jc w:val="both"/>
              <w:rPr>
                <w:lang w:eastAsia="lt-LT"/>
              </w:rPr>
            </w:pPr>
            <w:r>
              <w:rPr>
                <w:lang w:eastAsia="lt-LT"/>
              </w:rPr>
              <w:t xml:space="preserve">2.6. Atsiskaitant už pagal Aprašą įgyvendintus projektus, būtini pateikti </w:t>
            </w:r>
            <w:r>
              <w:t>dokumentai įrodantys, kad buvo sukurtas aplinkai palankus produktas arba technologija (pvz., sukurto produkto nuotrauka, specifikacija, bandymų protokolai (kopijos), kūrimo ataskaita arba jos nuorašas), taip pat dokumentai, įrodantys, kad aplinkai palankus produktas arba technologija yra įvesti į rinką (pvz., nuorodos į tinklalapius, kita informacija, įrodanti, kad aplinkai palankus produktas arba technologija yra prieinami vartotojams);</w:t>
            </w:r>
          </w:p>
          <w:p w14:paraId="46ED1E63" w14:textId="77777777" w:rsidR="002306CB" w:rsidRDefault="002306CB" w:rsidP="002306CB">
            <w:pPr>
              <w:jc w:val="both"/>
              <w:rPr>
                <w:rFonts w:cs="Calibri"/>
                <w:szCs w:val="24"/>
                <w:lang w:eastAsia="lt-LT"/>
              </w:rPr>
            </w:pPr>
            <w:r>
              <w:t>2.7. Projekto partneriai negalimi.</w:t>
            </w:r>
          </w:p>
          <w:p w14:paraId="11B3A17F" w14:textId="77777777" w:rsidR="002306CB" w:rsidRDefault="002306CB" w:rsidP="002306CB">
            <w:pPr>
              <w:jc w:val="both"/>
              <w:rPr>
                <w:szCs w:val="24"/>
                <w:lang w:eastAsia="lt-LT"/>
              </w:rPr>
            </w:pPr>
            <w:r>
              <w:rPr>
                <w:szCs w:val="24"/>
                <w:lang w:eastAsia="lt-LT"/>
              </w:rPr>
              <w:t>2.8. Projekto finansuojamos veiklos pareiškėjo rizika gali būti pradėtos vykdyti nuo PĮP pateikimo administruojančiajai institucijai dienos.</w:t>
            </w:r>
          </w:p>
          <w:p w14:paraId="67CB26B8" w14:textId="5B8CF3D9" w:rsidR="009D6F63" w:rsidRDefault="00EE3442" w:rsidP="002306CB">
            <w:pPr>
              <w:jc w:val="both"/>
              <w:rPr>
                <w:szCs w:val="24"/>
                <w:lang w:eastAsia="lt-LT"/>
              </w:rPr>
            </w:pPr>
            <w:r>
              <w:rPr>
                <w:szCs w:val="24"/>
                <w:lang w:eastAsia="lt-LT"/>
              </w:rPr>
              <w:t>2.</w:t>
            </w:r>
            <w:r w:rsidR="000A20D0">
              <w:rPr>
                <w:szCs w:val="24"/>
                <w:lang w:eastAsia="lt-LT"/>
              </w:rPr>
              <w:t>9</w:t>
            </w:r>
            <w:r>
              <w:rPr>
                <w:szCs w:val="24"/>
                <w:lang w:eastAsia="lt-LT"/>
              </w:rPr>
              <w:t>. Projekto veiklos turi būti pradėtos vykdyti ne vėliau kaip per 2 mėnesius nuo projekto sutarties pasirašymo dienos</w:t>
            </w:r>
            <w:r w:rsidR="009F1FBB">
              <w:rPr>
                <w:szCs w:val="24"/>
                <w:lang w:eastAsia="lt-LT"/>
              </w:rPr>
              <w:t xml:space="preserve">. </w:t>
            </w:r>
            <w:r w:rsidR="009F1FBB">
              <w:rPr>
                <w:rStyle w:val="ui-provider"/>
              </w:rPr>
              <w:t xml:space="preserve">Jei projekto veikla, nurodyta Aprašo 2.1 papunktyje, nepradėta įgyvendinti per 2 mėnesius nuo projekto sutarties pasirašymo dienos, įgyvendinančioji institucija, suderinusi su Ministerija, turi teisę vienašališkai nutraukti projekto sutartį Projektų taisyklių </w:t>
            </w:r>
            <w:r w:rsidR="00893CB0">
              <w:rPr>
                <w:rStyle w:val="ui-provider"/>
              </w:rPr>
              <w:t>116.2</w:t>
            </w:r>
            <w:r w:rsidR="009F1FBB">
              <w:rPr>
                <w:rStyle w:val="ui-provider"/>
              </w:rPr>
              <w:t xml:space="preserve"> </w:t>
            </w:r>
            <w:r w:rsidR="00107315">
              <w:rPr>
                <w:rStyle w:val="ui-provider"/>
              </w:rPr>
              <w:t>papunktyje</w:t>
            </w:r>
            <w:r w:rsidR="009F1FBB">
              <w:rPr>
                <w:rStyle w:val="ui-provider"/>
              </w:rPr>
              <w:t xml:space="preserve"> nustatyta tvarka. Jeigu įgyvendinančioji institucija nenutraukia projekto sutarties, ji nustato pareiškėjui ne ilgesnį kaip 1 mėnesio terminą pateikti informaciją dėl projekto veiklos įgyvendinimo pradžios nukėlimo ir, įvertinusi priežastis, priima galutinį sprendimą dėl projekto sutarties pratęsimo arba nepratęsimo.</w:t>
            </w:r>
          </w:p>
          <w:p w14:paraId="33473D56" w14:textId="4973B568" w:rsidR="002306CB" w:rsidRDefault="002306CB" w:rsidP="002306CB">
            <w:pPr>
              <w:jc w:val="both"/>
              <w:rPr>
                <w:szCs w:val="24"/>
                <w:lang w:eastAsia="lt-LT"/>
              </w:rPr>
            </w:pPr>
            <w:r>
              <w:rPr>
                <w:szCs w:val="24"/>
                <w:lang w:eastAsia="lt-LT"/>
              </w:rPr>
              <w:lastRenderedPageBreak/>
              <w:t>2.</w:t>
            </w:r>
            <w:r w:rsidR="000A20D0">
              <w:rPr>
                <w:szCs w:val="24"/>
                <w:lang w:eastAsia="lt-LT"/>
              </w:rPr>
              <w:t>10</w:t>
            </w:r>
            <w:r>
              <w:rPr>
                <w:szCs w:val="24"/>
                <w:lang w:eastAsia="lt-LT"/>
              </w:rPr>
              <w:t>. Projekto finansuojamos veiklos negali būti pabaigtos vykdyti iki projekto sutarties su administruojančiąja institucija sudarymo.</w:t>
            </w:r>
          </w:p>
          <w:p w14:paraId="4F08C88F" w14:textId="77032DFF" w:rsidR="002306CB" w:rsidRPr="00FC6B30" w:rsidRDefault="002306CB" w:rsidP="002306CB">
            <w:pPr>
              <w:jc w:val="both"/>
              <w:rPr>
                <w:color w:val="000000"/>
              </w:rPr>
            </w:pPr>
            <w:r>
              <w:rPr>
                <w:szCs w:val="24"/>
                <w:lang w:eastAsia="lt-LT"/>
              </w:rPr>
              <w:t>2.1</w:t>
            </w:r>
            <w:r w:rsidR="000A20D0">
              <w:rPr>
                <w:szCs w:val="24"/>
                <w:lang w:eastAsia="lt-LT"/>
              </w:rPr>
              <w:t>1</w:t>
            </w:r>
            <w:r>
              <w:rPr>
                <w:szCs w:val="24"/>
                <w:lang w:eastAsia="lt-LT"/>
              </w:rPr>
              <w:t xml:space="preserve">. </w:t>
            </w:r>
            <w:r>
              <w:rPr>
                <w:szCs w:val="24"/>
              </w:rPr>
              <w:t>Projekto finansuojamos veiklos turi būti pabaigtos vykdyti per 12 mėn. nuo projekto sutarties sudarymo dienos. D</w:t>
            </w:r>
            <w:r>
              <w:rPr>
                <w:color w:val="000000"/>
              </w:rPr>
              <w:t xml:space="preserve">ėl objektyvių priežasčių, kurių projekto </w:t>
            </w:r>
            <w:r w:rsidRPr="00FC6B30">
              <w:rPr>
                <w:color w:val="000000"/>
              </w:rPr>
              <w:t>vykdytojas negalėjo numatyti PĮP pateikimo ir vertinimo metu, projekto veiklų įgyvendinimo laikotarpis gali būti pratęstas, vadovaujantis Taisyklių IV skyriaus 19 skirsnio nuostatomis, bet ne ilgiau nei iki 2025 m. gruodžio 31 d.</w:t>
            </w:r>
          </w:p>
          <w:p w14:paraId="2C7F2436" w14:textId="6B2B92F4" w:rsidR="00373346" w:rsidRPr="00FC6B30" w:rsidRDefault="00373346" w:rsidP="00FC6B30">
            <w:pPr>
              <w:jc w:val="both"/>
              <w:rPr>
                <w:color w:val="000000"/>
              </w:rPr>
            </w:pPr>
            <w:r w:rsidRPr="00FC6B30">
              <w:rPr>
                <w:color w:val="000000"/>
              </w:rPr>
              <w:t>2.1</w:t>
            </w:r>
            <w:r w:rsidR="000A20D0" w:rsidRPr="00FC6B30">
              <w:rPr>
                <w:color w:val="000000"/>
              </w:rPr>
              <w:t>2</w:t>
            </w:r>
            <w:r w:rsidRPr="00FC6B30">
              <w:rPr>
                <w:color w:val="000000"/>
              </w:rPr>
              <w:t>.  Pagal Aprašą projektams įgyvendinti skiriama iki 573 000 (penkių šimtų septyniasdešimt trijų tūkstančių) Eur EGADP lėšų</w:t>
            </w:r>
            <w:r w:rsidR="00960732">
              <w:rPr>
                <w:color w:val="000000"/>
              </w:rPr>
              <w:t xml:space="preserve">. </w:t>
            </w:r>
          </w:p>
          <w:p w14:paraId="249CF9C5" w14:textId="01B18C16" w:rsidR="00373346" w:rsidRPr="00373346" w:rsidRDefault="00373346" w:rsidP="00373346">
            <w:pPr>
              <w:jc w:val="both"/>
              <w:rPr>
                <w:lang w:eastAsia="lt-LT"/>
              </w:rPr>
            </w:pPr>
            <w:r w:rsidRPr="00FC6B30">
              <w:rPr>
                <w:color w:val="000000"/>
              </w:rPr>
              <w:t>2.1</w:t>
            </w:r>
            <w:r w:rsidR="000A20D0" w:rsidRPr="00FC6B30">
              <w:rPr>
                <w:color w:val="000000"/>
              </w:rPr>
              <w:t>3</w:t>
            </w:r>
            <w:r w:rsidRPr="00FC6B30">
              <w:rPr>
                <w:color w:val="000000"/>
              </w:rPr>
              <w:t>. Pagal Aprašą vienam projektui įgyvendinti skiriama iki 50 000 (penkiasdešimt</w:t>
            </w:r>
            <w:r w:rsidRPr="00FC6B30">
              <w:rPr>
                <w:lang w:eastAsia="lt-LT"/>
              </w:rPr>
              <w:t xml:space="preserve"> tūkstančių) Eur </w:t>
            </w:r>
            <w:r w:rsidRPr="00FC6B30">
              <w:t>EGADP</w:t>
            </w:r>
            <w:r w:rsidRPr="00FC6B30">
              <w:rPr>
                <w:lang w:eastAsia="lt-LT"/>
              </w:rPr>
              <w:t xml:space="preserve"> lėšų</w:t>
            </w:r>
            <w:r w:rsidR="00C2299D" w:rsidRPr="00FC6B30">
              <w:rPr>
                <w:lang w:eastAsia="lt-LT"/>
              </w:rPr>
              <w:t xml:space="preserve">. </w:t>
            </w:r>
            <w:r w:rsidRPr="00FC6B30">
              <w:rPr>
                <w:lang w:eastAsia="lt-LT"/>
              </w:rPr>
              <w:t>Didžiausia galima projekto finansuojamoji dalis sudaro iki 80 proc. visų tinkamų finansuoti projekto išlaidų</w:t>
            </w:r>
            <w:r w:rsidRPr="00373346">
              <w:rPr>
                <w:lang w:eastAsia="lt-LT"/>
              </w:rPr>
              <w:t>. Netinkamos finansuoti išlaidos ir projekto tinkamų finansuoti išlaidų dalis, kurios nepadengia projektui skiriamo finansavimo lėšos, turi būti finansuojamos projekto vykdytojo lėšomis.</w:t>
            </w:r>
          </w:p>
          <w:p w14:paraId="3526BF5A" w14:textId="4311DDD6" w:rsidR="00373346" w:rsidRPr="00373346" w:rsidRDefault="00373346" w:rsidP="00373346">
            <w:pPr>
              <w:tabs>
                <w:tab w:val="left" w:pos="447"/>
              </w:tabs>
              <w:jc w:val="both"/>
              <w:rPr>
                <w:szCs w:val="24"/>
              </w:rPr>
            </w:pPr>
            <w:r w:rsidRPr="00373346">
              <w:rPr>
                <w:szCs w:val="24"/>
              </w:rPr>
              <w:t>2.1</w:t>
            </w:r>
            <w:r w:rsidR="000A20D0">
              <w:rPr>
                <w:szCs w:val="24"/>
              </w:rPr>
              <w:t>4</w:t>
            </w:r>
            <w:r w:rsidRPr="00373346">
              <w:rPr>
                <w:szCs w:val="24"/>
              </w:rPr>
              <w:t>. Pagal Aprašą teikiamo finansavimo forma – dotacija.</w:t>
            </w:r>
          </w:p>
          <w:p w14:paraId="2A87AFCC" w14:textId="3DC1449B" w:rsidR="00373346" w:rsidRPr="00373346" w:rsidRDefault="00373346" w:rsidP="00373346">
            <w:pPr>
              <w:tabs>
                <w:tab w:val="left" w:pos="447"/>
              </w:tabs>
              <w:jc w:val="both"/>
              <w:rPr>
                <w:szCs w:val="24"/>
              </w:rPr>
            </w:pPr>
            <w:r w:rsidRPr="00373346">
              <w:rPr>
                <w:szCs w:val="24"/>
              </w:rPr>
              <w:t>2.1</w:t>
            </w:r>
            <w:r w:rsidR="000A20D0">
              <w:rPr>
                <w:szCs w:val="24"/>
              </w:rPr>
              <w:t>5</w:t>
            </w:r>
            <w:r w:rsidRPr="00373346">
              <w:rPr>
                <w:szCs w:val="24"/>
              </w:rPr>
              <w:t>. Projektai turi atitikti bendruosius projekto atrankos kriterijus, nurodytus Taisyklių 2 priede.</w:t>
            </w:r>
          </w:p>
          <w:p w14:paraId="326FDF41" w14:textId="735E4841" w:rsidR="00373346" w:rsidRPr="00373346" w:rsidRDefault="00373346" w:rsidP="00373346">
            <w:pPr>
              <w:tabs>
                <w:tab w:val="left" w:pos="447"/>
              </w:tabs>
              <w:jc w:val="both"/>
              <w:rPr>
                <w:szCs w:val="24"/>
              </w:rPr>
            </w:pPr>
            <w:r w:rsidRPr="00373346">
              <w:rPr>
                <w:szCs w:val="24"/>
              </w:rPr>
              <w:t>2.1</w:t>
            </w:r>
            <w:r w:rsidR="000A20D0">
              <w:rPr>
                <w:szCs w:val="24"/>
              </w:rPr>
              <w:t>6</w:t>
            </w:r>
            <w:r w:rsidRPr="00373346">
              <w:rPr>
                <w:szCs w:val="24"/>
              </w:rPr>
              <w:t>. Projektų komunikacijos ir informavimo veiksmai atliekami vadovaujantis Taisyklių VIII skyriaus 1 skirsnio nuostatomis.</w:t>
            </w:r>
          </w:p>
          <w:p w14:paraId="5F19637A" w14:textId="795B76B2" w:rsidR="002A2656" w:rsidRPr="002A2656" w:rsidRDefault="002A2656" w:rsidP="002A2656">
            <w:pPr>
              <w:tabs>
                <w:tab w:val="left" w:pos="447"/>
              </w:tabs>
              <w:jc w:val="both"/>
              <w:rPr>
                <w:szCs w:val="24"/>
              </w:rPr>
            </w:pPr>
            <w:r w:rsidRPr="002A2656">
              <w:rPr>
                <w:szCs w:val="24"/>
              </w:rPr>
              <w:t>2.1</w:t>
            </w:r>
            <w:r w:rsidR="000A20D0">
              <w:rPr>
                <w:szCs w:val="24"/>
              </w:rPr>
              <w:t>7</w:t>
            </w:r>
            <w:r w:rsidRPr="002A2656">
              <w:rPr>
                <w:szCs w:val="24"/>
              </w:rPr>
              <w:t>. Projektų atranka vykdoma konkurso būdu.</w:t>
            </w:r>
          </w:p>
          <w:p w14:paraId="5BC45C6F" w14:textId="177638D0" w:rsidR="002A2656" w:rsidRPr="002A2656" w:rsidRDefault="002A2656" w:rsidP="002A2656">
            <w:pPr>
              <w:jc w:val="both"/>
              <w:rPr>
                <w:bCs/>
                <w:iCs/>
                <w:szCs w:val="24"/>
              </w:rPr>
            </w:pPr>
            <w:r w:rsidRPr="002A2656">
              <w:rPr>
                <w:bCs/>
                <w:iCs/>
                <w:szCs w:val="24"/>
              </w:rPr>
              <w:t>2.1</w:t>
            </w:r>
            <w:r w:rsidR="000A20D0">
              <w:rPr>
                <w:bCs/>
                <w:iCs/>
                <w:szCs w:val="24"/>
              </w:rPr>
              <w:t>8</w:t>
            </w:r>
            <w:r w:rsidRPr="002A2656">
              <w:rPr>
                <w:bCs/>
                <w:iCs/>
                <w:szCs w:val="24"/>
              </w:rPr>
              <w:t>. Projekto parengtumui taikomas reikalavimas, kurio neįvykdžius ir kartu su PĮP nepateikus šiame punkte nurodyto dokumento, PĮP atmetamas neprašius papildomų dokumentų -  užpildytas Aprašo 3 priedas.</w:t>
            </w:r>
          </w:p>
          <w:p w14:paraId="171AF85A" w14:textId="02D7E54E" w:rsidR="002A2656" w:rsidRPr="002A2656" w:rsidRDefault="002A2656" w:rsidP="002A2656">
            <w:pPr>
              <w:tabs>
                <w:tab w:val="left" w:pos="447"/>
                <w:tab w:val="left" w:pos="709"/>
              </w:tabs>
              <w:jc w:val="both"/>
              <w:rPr>
                <w:bCs/>
                <w:iCs/>
                <w:szCs w:val="24"/>
              </w:rPr>
            </w:pPr>
            <w:r w:rsidRPr="002A2656">
              <w:rPr>
                <w:bCs/>
                <w:iCs/>
                <w:szCs w:val="24"/>
              </w:rPr>
              <w:t>2.1</w:t>
            </w:r>
            <w:r w:rsidR="000A20D0">
              <w:rPr>
                <w:bCs/>
                <w:iCs/>
                <w:szCs w:val="24"/>
              </w:rPr>
              <w:t>9</w:t>
            </w:r>
            <w:r w:rsidRPr="002A2656">
              <w:rPr>
                <w:bCs/>
                <w:iCs/>
                <w:szCs w:val="24"/>
              </w:rPr>
              <w:t xml:space="preserve"> Pareiškėjas turi parengti PĮP ir kartu su PĮP administruojančiajai institucijai pateikti šiuos dokumentus Taisyklių III skyriaus antrame skirsnyje ir kvietimo skelbime nustatyta tvarka:</w:t>
            </w:r>
          </w:p>
          <w:p w14:paraId="00B64900" w14:textId="12EDE395" w:rsidR="002A2656" w:rsidRPr="002A2656" w:rsidRDefault="002A2656" w:rsidP="002A2656">
            <w:pPr>
              <w:tabs>
                <w:tab w:val="left" w:pos="447"/>
                <w:tab w:val="left" w:pos="709"/>
              </w:tabs>
              <w:jc w:val="both"/>
              <w:rPr>
                <w:bCs/>
                <w:iCs/>
                <w:szCs w:val="24"/>
              </w:rPr>
            </w:pPr>
            <w:r w:rsidRPr="002A2656">
              <w:rPr>
                <w:iCs/>
                <w:szCs w:val="24"/>
              </w:rPr>
              <w:t>2.1</w:t>
            </w:r>
            <w:r w:rsidR="000A20D0">
              <w:rPr>
                <w:iCs/>
                <w:szCs w:val="24"/>
              </w:rPr>
              <w:t>9</w:t>
            </w:r>
            <w:r w:rsidRPr="002A2656">
              <w:rPr>
                <w:iCs/>
                <w:szCs w:val="24"/>
              </w:rPr>
              <w:t xml:space="preserve">.1. </w:t>
            </w:r>
            <w:r w:rsidRPr="002A2656">
              <w:rPr>
                <w:bCs/>
                <w:iCs/>
                <w:szCs w:val="24"/>
              </w:rPr>
              <w:t>užpildytas Aprašo 3 priedas;</w:t>
            </w:r>
          </w:p>
          <w:p w14:paraId="6C1B303B" w14:textId="1E367F5F" w:rsidR="002A2656" w:rsidRPr="002A2656" w:rsidRDefault="002A2656" w:rsidP="002A2656">
            <w:pPr>
              <w:tabs>
                <w:tab w:val="left" w:pos="447"/>
                <w:tab w:val="left" w:pos="709"/>
              </w:tabs>
              <w:jc w:val="both"/>
              <w:rPr>
                <w:bCs/>
                <w:iCs/>
                <w:szCs w:val="24"/>
              </w:rPr>
            </w:pPr>
            <w:r w:rsidRPr="002A2656">
              <w:rPr>
                <w:bCs/>
                <w:iCs/>
                <w:szCs w:val="24"/>
              </w:rPr>
              <w:t>2.1</w:t>
            </w:r>
            <w:r w:rsidR="000A20D0">
              <w:rPr>
                <w:bCs/>
                <w:iCs/>
                <w:szCs w:val="24"/>
              </w:rPr>
              <w:t>9</w:t>
            </w:r>
            <w:r w:rsidRPr="002A2656">
              <w:rPr>
                <w:bCs/>
                <w:iCs/>
                <w:szCs w:val="24"/>
              </w:rPr>
              <w:t>.2. užpildytas Aprašo 4 priedas;</w:t>
            </w:r>
          </w:p>
          <w:p w14:paraId="6B144C61" w14:textId="027C6193" w:rsidR="002A2656" w:rsidRDefault="002A2656" w:rsidP="002A2656">
            <w:pPr>
              <w:tabs>
                <w:tab w:val="left" w:pos="447"/>
                <w:tab w:val="left" w:pos="709"/>
              </w:tabs>
              <w:jc w:val="both"/>
            </w:pPr>
            <w:r w:rsidRPr="002A2656">
              <w:t>2.1</w:t>
            </w:r>
            <w:r w:rsidR="000A20D0">
              <w:t>9</w:t>
            </w:r>
            <w:r w:rsidRPr="002A2656">
              <w:t xml:space="preserve">.3.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parengtą pagal paskutinių ataskaitinių finansinių metų duomenis. </w:t>
            </w:r>
            <w:r w:rsidRPr="002A2656">
              <w:rPr>
                <w:color w:val="000000" w:themeColor="text1"/>
              </w:rPr>
              <w:t>Jei į SVV deklaraciją įtraukiamos užsienio įmonės, pareiškėjas privalo pateikti jų patvirtintus finansinės atskaitomybės ir akcininkų struktūrą patvirtinančius dokumentus</w:t>
            </w:r>
            <w:r w:rsidRPr="002A2656">
              <w:t>;</w:t>
            </w:r>
          </w:p>
          <w:p w14:paraId="6A164038" w14:textId="791D9B04" w:rsidR="002A2656" w:rsidRPr="002A2656" w:rsidRDefault="002A2656" w:rsidP="002A2656">
            <w:pPr>
              <w:tabs>
                <w:tab w:val="left" w:pos="447"/>
                <w:tab w:val="left" w:pos="709"/>
              </w:tabs>
              <w:jc w:val="both"/>
              <w:rPr>
                <w:bCs/>
                <w:iCs/>
                <w:color w:val="FF0000"/>
                <w:szCs w:val="24"/>
              </w:rPr>
            </w:pPr>
            <w:r w:rsidRPr="002A2656">
              <w:rPr>
                <w:bCs/>
                <w:iCs/>
                <w:szCs w:val="24"/>
              </w:rPr>
              <w:t>2.1</w:t>
            </w:r>
            <w:r w:rsidR="000A20D0">
              <w:rPr>
                <w:bCs/>
                <w:iCs/>
                <w:szCs w:val="24"/>
              </w:rPr>
              <w:t>9</w:t>
            </w:r>
            <w:r w:rsidRPr="002A2656">
              <w:rPr>
                <w:bCs/>
                <w:iCs/>
                <w:szCs w:val="24"/>
              </w:rPr>
              <w:t xml:space="preserve">.4. </w:t>
            </w:r>
            <w:r w:rsidRPr="002A2656">
              <w:rPr>
                <w:color w:val="000000"/>
              </w:rPr>
              <w:t>Finansavimo šaltinius (pareiškėjo įnašą ir/ar netinkamų finansuoti išlaidų padengimą) pagrindžiančius dokumentus.</w:t>
            </w:r>
          </w:p>
          <w:p w14:paraId="72AA823A" w14:textId="21C0B8BE" w:rsidR="002A2656" w:rsidRPr="002A2656" w:rsidRDefault="002A2656" w:rsidP="002A2656">
            <w:pPr>
              <w:tabs>
                <w:tab w:val="left" w:pos="447"/>
                <w:tab w:val="left" w:pos="709"/>
              </w:tabs>
              <w:jc w:val="both"/>
              <w:rPr>
                <w:iCs/>
                <w:szCs w:val="24"/>
              </w:rPr>
            </w:pPr>
            <w:r w:rsidRPr="002A2656">
              <w:rPr>
                <w:iCs/>
                <w:szCs w:val="24"/>
              </w:rPr>
              <w:t>2.1</w:t>
            </w:r>
            <w:r w:rsidR="000A20D0">
              <w:rPr>
                <w:iCs/>
                <w:szCs w:val="24"/>
              </w:rPr>
              <w:t>9</w:t>
            </w:r>
            <w:r w:rsidRPr="002A2656">
              <w:rPr>
                <w:iCs/>
                <w:szCs w:val="24"/>
              </w:rPr>
              <w:t xml:space="preserve">.5. </w:t>
            </w:r>
            <w:r w:rsidRPr="002A2656">
              <w:rPr>
                <w:bCs/>
                <w:iCs/>
                <w:szCs w:val="24"/>
              </w:rPr>
              <w:t>dokumentus</w:t>
            </w:r>
            <w:r w:rsidRPr="002A2656">
              <w:rPr>
                <w:iCs/>
                <w:szCs w:val="24"/>
              </w:rPr>
              <w:t>, pagrindžiančius projekto išlaidų pagrįstumą:</w:t>
            </w:r>
          </w:p>
          <w:p w14:paraId="1252DBC4" w14:textId="0E911B16" w:rsidR="002A2656" w:rsidRPr="00FC6B30" w:rsidRDefault="002A2656" w:rsidP="002A2656">
            <w:pPr>
              <w:tabs>
                <w:tab w:val="left" w:pos="447"/>
                <w:tab w:val="left" w:pos="709"/>
              </w:tabs>
              <w:jc w:val="both"/>
              <w:rPr>
                <w:iCs/>
                <w:szCs w:val="24"/>
              </w:rPr>
            </w:pPr>
            <w:r w:rsidRPr="002A2656">
              <w:rPr>
                <w:iCs/>
                <w:szCs w:val="24"/>
              </w:rPr>
              <w:t>2.1</w:t>
            </w:r>
            <w:r w:rsidR="000A20D0">
              <w:rPr>
                <w:iCs/>
                <w:szCs w:val="24"/>
              </w:rPr>
              <w:t>9</w:t>
            </w:r>
            <w:r w:rsidRPr="002A2656">
              <w:rPr>
                <w:iCs/>
                <w:szCs w:val="24"/>
              </w:rPr>
              <w:t>.5.2</w:t>
            </w:r>
            <w:r>
              <w:rPr>
                <w:iCs/>
                <w:szCs w:val="24"/>
              </w:rPr>
              <w:t xml:space="preserve">. </w:t>
            </w:r>
            <w:r w:rsidR="00503455" w:rsidRPr="00503455">
              <w:rPr>
                <w:iCs/>
                <w:szCs w:val="24"/>
              </w:rPr>
              <w:t>dokumentai, pagrindžiantys darbo užmokesčio išlaidų pagrįstumą (veiklų sąrašą, kuriame būtų nurodytos projektą vykdančių asmenų darbo valandos projekte, įkainis (valandinis arba mėnesinis), jo pagrindimas). Sudarant projekto biudžetą ir nustatant išlaidas projektą vykdantiems asmenims, kurie yra projekto vykdytojo darbuotojai ar planuojami įdarbinti nauji darbuotojai, būtina remtis dabartiniu darbo užmokesčiu analogiškoms tos įstaigos pareigybėms. Įkainiui pagrįsti turi būti pateikti įrodantys dokumentai, pavyzdžiui 3-12mėn. laikotarpio analogiškos pareigybės nuasmenintas priskaitymo-apmokėjimo žiniaraštis, įrodantis DU paskyrimo ir išmokėjimo faktą.</w:t>
            </w:r>
            <w:r w:rsidR="00193F1E" w:rsidRPr="00FC6B30">
              <w:rPr>
                <w:iCs/>
                <w:szCs w:val="24"/>
              </w:rPr>
              <w:t xml:space="preserve"> </w:t>
            </w:r>
          </w:p>
          <w:p w14:paraId="0FC5A8E0" w14:textId="78412901" w:rsidR="002A2656" w:rsidRPr="002A2656" w:rsidRDefault="002A2656" w:rsidP="002A2656">
            <w:pPr>
              <w:tabs>
                <w:tab w:val="left" w:pos="447"/>
                <w:tab w:val="left" w:pos="709"/>
              </w:tabs>
              <w:jc w:val="both"/>
              <w:rPr>
                <w:iCs/>
                <w:szCs w:val="24"/>
              </w:rPr>
            </w:pPr>
            <w:r w:rsidRPr="00FC6B30">
              <w:rPr>
                <w:iCs/>
                <w:szCs w:val="24"/>
              </w:rPr>
              <w:t>2.1</w:t>
            </w:r>
            <w:r w:rsidR="000A20D0" w:rsidRPr="00FC6B30">
              <w:rPr>
                <w:iCs/>
                <w:szCs w:val="24"/>
              </w:rPr>
              <w:t>9</w:t>
            </w:r>
            <w:r w:rsidRPr="00FC6B30">
              <w:rPr>
                <w:iCs/>
                <w:szCs w:val="24"/>
              </w:rPr>
              <w:t xml:space="preserve">.5.3 projekto išlaidų skaičiavimai. Rekomenduojama forma – </w:t>
            </w:r>
            <w:r w:rsidRPr="002D4A4C">
              <w:rPr>
                <w:iCs/>
                <w:szCs w:val="24"/>
              </w:rPr>
              <w:t xml:space="preserve">Aprašo </w:t>
            </w:r>
            <w:r w:rsidR="00503455" w:rsidRPr="002D4A4C">
              <w:rPr>
                <w:iCs/>
                <w:szCs w:val="24"/>
              </w:rPr>
              <w:t>5</w:t>
            </w:r>
            <w:r w:rsidRPr="002D4A4C">
              <w:rPr>
                <w:iCs/>
                <w:szCs w:val="24"/>
              </w:rPr>
              <w:t xml:space="preserve"> priedas</w:t>
            </w:r>
            <w:r w:rsidRPr="00FC6B30">
              <w:rPr>
                <w:iCs/>
                <w:szCs w:val="24"/>
              </w:rPr>
              <w:t xml:space="preserve">.  </w:t>
            </w:r>
          </w:p>
          <w:p w14:paraId="0197AA00" w14:textId="5995C55A" w:rsidR="002A2656" w:rsidRPr="002A2656" w:rsidRDefault="002A2656" w:rsidP="002A2656">
            <w:pPr>
              <w:tabs>
                <w:tab w:val="left" w:pos="447"/>
                <w:tab w:val="left" w:pos="709"/>
              </w:tabs>
              <w:jc w:val="both"/>
              <w:rPr>
                <w:iCs/>
                <w:szCs w:val="24"/>
              </w:rPr>
            </w:pPr>
            <w:r w:rsidRPr="002A2656">
              <w:rPr>
                <w:iCs/>
                <w:szCs w:val="24"/>
              </w:rPr>
              <w:t>2.1</w:t>
            </w:r>
            <w:r w:rsidR="000A20D0">
              <w:rPr>
                <w:iCs/>
                <w:szCs w:val="24"/>
              </w:rPr>
              <w:t>9</w:t>
            </w:r>
            <w:r w:rsidRPr="002A2656">
              <w:rPr>
                <w:iCs/>
                <w:szCs w:val="24"/>
              </w:rPr>
              <w:t>.</w:t>
            </w:r>
            <w:r w:rsidR="00FC6B30">
              <w:rPr>
                <w:iCs/>
                <w:szCs w:val="24"/>
              </w:rPr>
              <w:t>5</w:t>
            </w:r>
            <w:r w:rsidRPr="002A2656">
              <w:rPr>
                <w:iCs/>
                <w:szCs w:val="24"/>
              </w:rPr>
              <w:t>.</w:t>
            </w:r>
            <w:r w:rsidR="00D41045">
              <w:rPr>
                <w:iCs/>
                <w:szCs w:val="24"/>
              </w:rPr>
              <w:t xml:space="preserve">4 </w:t>
            </w:r>
            <w:r w:rsidRPr="002A2656">
              <w:rPr>
                <w:iCs/>
                <w:szCs w:val="24"/>
              </w:rPr>
              <w:t>dokument</w:t>
            </w:r>
            <w:r w:rsidR="00D41045">
              <w:rPr>
                <w:iCs/>
                <w:szCs w:val="24"/>
              </w:rPr>
              <w:t>ai</w:t>
            </w:r>
            <w:r w:rsidRPr="002A2656">
              <w:rPr>
                <w:iCs/>
                <w:szCs w:val="24"/>
              </w:rPr>
              <w:t xml:space="preserve"> bei skaičiavim</w:t>
            </w:r>
            <w:r w:rsidR="00D41045">
              <w:rPr>
                <w:iCs/>
                <w:szCs w:val="24"/>
              </w:rPr>
              <w:t>ai</w:t>
            </w:r>
            <w:r w:rsidRPr="002A2656">
              <w:rPr>
                <w:iCs/>
                <w:szCs w:val="24"/>
              </w:rPr>
              <w:t>, pagrindžian</w:t>
            </w:r>
            <w:r w:rsidR="00D41045">
              <w:rPr>
                <w:iCs/>
                <w:szCs w:val="24"/>
              </w:rPr>
              <w:t>tys</w:t>
            </w:r>
            <w:r w:rsidRPr="002A2656">
              <w:rPr>
                <w:iCs/>
                <w:szCs w:val="24"/>
              </w:rPr>
              <w:t xml:space="preserve"> atitiktį žaliosios ekonomikos principui (specialusis kriterijus).</w:t>
            </w:r>
          </w:p>
          <w:p w14:paraId="32616777" w14:textId="1223BB16" w:rsidR="002A2656" w:rsidRPr="002A2656" w:rsidRDefault="002A2656" w:rsidP="002A2656">
            <w:pPr>
              <w:tabs>
                <w:tab w:val="left" w:pos="447"/>
                <w:tab w:val="left" w:pos="709"/>
              </w:tabs>
              <w:jc w:val="both"/>
              <w:rPr>
                <w:color w:val="000000"/>
              </w:rPr>
            </w:pPr>
            <w:r w:rsidRPr="002A2656">
              <w:t>2.</w:t>
            </w:r>
            <w:r w:rsidR="000A20D0">
              <w:t>20</w:t>
            </w:r>
            <w:r w:rsidRPr="002A2656">
              <w:t xml:space="preserve">. </w:t>
            </w:r>
            <w:r w:rsidRPr="002A2656">
              <w:rPr>
                <w:color w:val="000000" w:themeColor="text1"/>
              </w:rPr>
              <w:t>Nustatant, ar projekte numatyta veikla yra MTEP veikla, vadovaujamasi „</w:t>
            </w:r>
            <w:proofErr w:type="spellStart"/>
            <w:r w:rsidRPr="002A2656">
              <w:rPr>
                <w:i/>
                <w:color w:val="000000" w:themeColor="text1"/>
              </w:rPr>
              <w:t>Frascati</w:t>
            </w:r>
            <w:proofErr w:type="spellEnd"/>
            <w:r w:rsidRPr="002A2656">
              <w:rPr>
                <w:color w:val="000000" w:themeColor="text1"/>
              </w:rPr>
              <w:t> vadovu 2015: Mokslinių tyrimų ir eksperimentinės plėtros duomenų rinkimo bei teikimo rekomendacijos. Mokslinės, technologinės ir inovacinės veiklos vertinimas“.</w:t>
            </w:r>
          </w:p>
          <w:p w14:paraId="5DCB132D" w14:textId="1908DD98" w:rsidR="002A2656" w:rsidRPr="002A2656" w:rsidRDefault="002A2656" w:rsidP="002A2656">
            <w:pPr>
              <w:tabs>
                <w:tab w:val="left" w:pos="447"/>
                <w:tab w:val="left" w:pos="709"/>
              </w:tabs>
              <w:jc w:val="both"/>
            </w:pPr>
            <w:r w:rsidRPr="002A2656">
              <w:rPr>
                <w:color w:val="000000" w:themeColor="text1"/>
              </w:rPr>
              <w:lastRenderedPageBreak/>
              <w:t>2.2</w:t>
            </w:r>
            <w:r w:rsidR="000A20D0">
              <w:rPr>
                <w:color w:val="000000" w:themeColor="text1"/>
              </w:rPr>
              <w:t>1</w:t>
            </w:r>
            <w:r w:rsidRPr="002A2656">
              <w:rPr>
                <w:color w:val="000000" w:themeColor="text1"/>
              </w:rPr>
              <w:t>. Nustatant aplinkai palankaus produkto ar technologijos naujumo lygį, vadovaujamasi „</w:t>
            </w:r>
            <w:r w:rsidRPr="002A2656">
              <w:t xml:space="preserve">Oslo vadovu 2018: Duomenų apie inovacijas rinkimo, teikimo ir naudojimo gairės (angl. </w:t>
            </w:r>
            <w:r w:rsidRPr="002A2656">
              <w:rPr>
                <w:i/>
              </w:rPr>
              <w:t xml:space="preserve">Oslo </w:t>
            </w:r>
            <w:proofErr w:type="spellStart"/>
            <w:r w:rsidRPr="002A2656">
              <w:rPr>
                <w:i/>
              </w:rPr>
              <w:t>Manual</w:t>
            </w:r>
            <w:proofErr w:type="spellEnd"/>
            <w:r w:rsidRPr="002A2656">
              <w:rPr>
                <w:i/>
              </w:rPr>
              <w:t xml:space="preserve"> 2018: </w:t>
            </w:r>
            <w:proofErr w:type="spellStart"/>
            <w:r w:rsidRPr="002A2656">
              <w:rPr>
                <w:i/>
              </w:rPr>
              <w:t>Guidelines</w:t>
            </w:r>
            <w:proofErr w:type="spellEnd"/>
            <w:r w:rsidRPr="002A2656">
              <w:rPr>
                <w:i/>
              </w:rPr>
              <w:t xml:space="preserve"> </w:t>
            </w:r>
            <w:proofErr w:type="spellStart"/>
            <w:r w:rsidRPr="002A2656">
              <w:rPr>
                <w:i/>
              </w:rPr>
              <w:t>for</w:t>
            </w:r>
            <w:proofErr w:type="spellEnd"/>
            <w:r w:rsidRPr="002A2656">
              <w:rPr>
                <w:i/>
              </w:rPr>
              <w:t xml:space="preserve"> </w:t>
            </w:r>
            <w:proofErr w:type="spellStart"/>
            <w:r w:rsidRPr="002A2656">
              <w:rPr>
                <w:i/>
              </w:rPr>
              <w:t>Collecting</w:t>
            </w:r>
            <w:proofErr w:type="spellEnd"/>
            <w:r w:rsidRPr="002A2656">
              <w:rPr>
                <w:i/>
              </w:rPr>
              <w:t xml:space="preserve"> </w:t>
            </w:r>
            <w:proofErr w:type="spellStart"/>
            <w:r w:rsidRPr="002A2656">
              <w:rPr>
                <w:i/>
              </w:rPr>
              <w:t>Reporting</w:t>
            </w:r>
            <w:proofErr w:type="spellEnd"/>
            <w:r w:rsidRPr="002A2656">
              <w:rPr>
                <w:i/>
              </w:rPr>
              <w:t xml:space="preserve"> </w:t>
            </w:r>
            <w:proofErr w:type="spellStart"/>
            <w:r w:rsidRPr="002A2656">
              <w:rPr>
                <w:i/>
              </w:rPr>
              <w:t>and</w:t>
            </w:r>
            <w:proofErr w:type="spellEnd"/>
            <w:r w:rsidRPr="002A2656">
              <w:rPr>
                <w:i/>
              </w:rPr>
              <w:t xml:space="preserve"> </w:t>
            </w:r>
            <w:proofErr w:type="spellStart"/>
            <w:r w:rsidRPr="002A2656">
              <w:rPr>
                <w:i/>
              </w:rPr>
              <w:t>Using</w:t>
            </w:r>
            <w:proofErr w:type="spellEnd"/>
            <w:r w:rsidRPr="002A2656">
              <w:rPr>
                <w:i/>
              </w:rPr>
              <w:t xml:space="preserve"> Data </w:t>
            </w:r>
            <w:proofErr w:type="spellStart"/>
            <w:r w:rsidRPr="002A2656">
              <w:rPr>
                <w:i/>
              </w:rPr>
              <w:t>on</w:t>
            </w:r>
            <w:proofErr w:type="spellEnd"/>
            <w:r w:rsidRPr="002A2656">
              <w:rPr>
                <w:i/>
              </w:rPr>
              <w:t xml:space="preserve"> </w:t>
            </w:r>
            <w:proofErr w:type="spellStart"/>
            <w:r w:rsidRPr="002A2656">
              <w:rPr>
                <w:i/>
              </w:rPr>
              <w:t>Innovation</w:t>
            </w:r>
            <w:proofErr w:type="spellEnd"/>
            <w:r w:rsidRPr="002A2656">
              <w:rPr>
                <w:i/>
              </w:rPr>
              <w:t xml:space="preserve">, 4th Edition, </w:t>
            </w:r>
            <w:proofErr w:type="spellStart"/>
            <w:r w:rsidRPr="002A2656">
              <w:rPr>
                <w:i/>
              </w:rPr>
              <w:t>The</w:t>
            </w:r>
            <w:proofErr w:type="spellEnd"/>
            <w:r w:rsidRPr="002A2656">
              <w:rPr>
                <w:i/>
              </w:rPr>
              <w:t xml:space="preserve"> </w:t>
            </w:r>
            <w:proofErr w:type="spellStart"/>
            <w:r w:rsidRPr="002A2656">
              <w:rPr>
                <w:i/>
              </w:rPr>
              <w:t>Measurement</w:t>
            </w:r>
            <w:proofErr w:type="spellEnd"/>
            <w:r w:rsidRPr="002A2656">
              <w:rPr>
                <w:i/>
              </w:rPr>
              <w:t xml:space="preserve"> </w:t>
            </w:r>
            <w:proofErr w:type="spellStart"/>
            <w:r w:rsidRPr="002A2656">
              <w:rPr>
                <w:i/>
              </w:rPr>
              <w:t>of</w:t>
            </w:r>
            <w:proofErr w:type="spellEnd"/>
            <w:r w:rsidRPr="002A2656">
              <w:rPr>
                <w:i/>
              </w:rPr>
              <w:t xml:space="preserve"> </w:t>
            </w:r>
            <w:proofErr w:type="spellStart"/>
            <w:r w:rsidRPr="002A2656">
              <w:rPr>
                <w:i/>
              </w:rPr>
              <w:t>Scientific</w:t>
            </w:r>
            <w:proofErr w:type="spellEnd"/>
            <w:r w:rsidRPr="002A2656">
              <w:rPr>
                <w:i/>
              </w:rPr>
              <w:t xml:space="preserve">, </w:t>
            </w:r>
            <w:proofErr w:type="spellStart"/>
            <w:r w:rsidRPr="002A2656">
              <w:rPr>
                <w:i/>
              </w:rPr>
              <w:t>Technological</w:t>
            </w:r>
            <w:proofErr w:type="spellEnd"/>
            <w:r w:rsidRPr="002A2656">
              <w:rPr>
                <w:i/>
              </w:rPr>
              <w:t xml:space="preserve"> </w:t>
            </w:r>
            <w:proofErr w:type="spellStart"/>
            <w:r w:rsidRPr="002A2656">
              <w:rPr>
                <w:i/>
              </w:rPr>
              <w:t>and</w:t>
            </w:r>
            <w:proofErr w:type="spellEnd"/>
            <w:r w:rsidRPr="002A2656">
              <w:rPr>
                <w:i/>
              </w:rPr>
              <w:t xml:space="preserve"> </w:t>
            </w:r>
            <w:proofErr w:type="spellStart"/>
            <w:r w:rsidRPr="002A2656">
              <w:rPr>
                <w:i/>
              </w:rPr>
              <w:t>Innovation</w:t>
            </w:r>
            <w:proofErr w:type="spellEnd"/>
            <w:r w:rsidRPr="002A2656">
              <w:rPr>
                <w:i/>
              </w:rPr>
              <w:t xml:space="preserve"> </w:t>
            </w:r>
            <w:proofErr w:type="spellStart"/>
            <w:r w:rsidRPr="002A2656">
              <w:rPr>
                <w:i/>
              </w:rPr>
              <w:t>Activities</w:t>
            </w:r>
            <w:proofErr w:type="spellEnd"/>
            <w:r w:rsidRPr="002A2656">
              <w:t>) (toliau – Oslo vadovas)“.</w:t>
            </w:r>
          </w:p>
          <w:p w14:paraId="3B86FCB7" w14:textId="6EF64736" w:rsidR="00373346" w:rsidRDefault="002A2656" w:rsidP="002A2656">
            <w:pPr>
              <w:jc w:val="both"/>
              <w:rPr>
                <w:color w:val="000000"/>
              </w:rPr>
            </w:pPr>
            <w:r w:rsidRPr="002A2656">
              <w:rPr>
                <w:iCs/>
                <w:szCs w:val="24"/>
              </w:rPr>
              <w:t>2.2</w:t>
            </w:r>
            <w:r w:rsidR="000A20D0">
              <w:rPr>
                <w:iCs/>
                <w:szCs w:val="24"/>
              </w:rPr>
              <w:t>2</w:t>
            </w:r>
            <w:r w:rsidRPr="002A2656">
              <w:rPr>
                <w:iCs/>
                <w:szCs w:val="24"/>
              </w:rPr>
              <w:t xml:space="preserve">. Projektui taikomi visi pirmiau išvardinti įgyvendinimo stebėsenos rodikliai (pagal įgyvendinamą pažangos priemonės </w:t>
            </w:r>
            <w:proofErr w:type="spellStart"/>
            <w:r w:rsidRPr="002A2656">
              <w:rPr>
                <w:iCs/>
                <w:szCs w:val="24"/>
              </w:rPr>
              <w:t>poveiklę</w:t>
            </w:r>
            <w:proofErr w:type="spellEnd"/>
            <w:r w:rsidRPr="002A2656">
              <w:rPr>
                <w:iCs/>
                <w:szCs w:val="24"/>
              </w:rPr>
              <w:t>). Projekto vykdytojui nepasiekus įgyvendinimo stebėsenos rodiklių reikšmių, nurodytų projekto sutartyje, taikomos Projektų administravimo ir finansavimo taisyklių IV skyriaus penktojo skirsnio 171–178 punktų nuostatos.</w:t>
            </w:r>
          </w:p>
          <w:p w14:paraId="12EFC6A5" w14:textId="22229873" w:rsidR="002306CB" w:rsidRPr="00FC6B30" w:rsidRDefault="00EE3A31" w:rsidP="002306CB">
            <w:pPr>
              <w:jc w:val="both"/>
              <w:rPr>
                <w:szCs w:val="24"/>
              </w:rPr>
            </w:pPr>
            <w:r w:rsidRPr="00FC6B30">
              <w:rPr>
                <w:szCs w:val="24"/>
              </w:rPr>
              <w:t>2.2</w:t>
            </w:r>
            <w:r w:rsidR="000A20D0">
              <w:rPr>
                <w:szCs w:val="24"/>
              </w:rPr>
              <w:t>3</w:t>
            </w:r>
            <w:r w:rsidR="00D41045">
              <w:rPr>
                <w:szCs w:val="24"/>
              </w:rPr>
              <w:t>.</w:t>
            </w:r>
            <w:r>
              <w:rPr>
                <w:szCs w:val="24"/>
              </w:rPr>
              <w:t xml:space="preserve"> Visi su projekto </w:t>
            </w:r>
            <w:r w:rsidR="00FB4241">
              <w:rPr>
                <w:szCs w:val="24"/>
              </w:rPr>
              <w:t xml:space="preserve">įgyvendinimu susiję dokumentai turi būti saugomi Projektų administravimo ir finansavimo </w:t>
            </w:r>
            <w:r w:rsidR="009754D4">
              <w:rPr>
                <w:szCs w:val="24"/>
              </w:rPr>
              <w:t xml:space="preserve">taisyklių VIII skyriaus šeštajame skirsnyje nustatyta tvarka ir terminais, taip pat laikantis Reglamento </w:t>
            </w:r>
            <w:r w:rsidR="00142919">
              <w:rPr>
                <w:szCs w:val="24"/>
              </w:rPr>
              <w:t xml:space="preserve">(ES) Nr. 1407/2013 6 straipsnio 4 punkte nustatyto termino. Visi su projekto įgyvendinimu susiję dokumentai </w:t>
            </w:r>
            <w:r w:rsidR="00142919" w:rsidRPr="00D41045">
              <w:rPr>
                <w:szCs w:val="24"/>
              </w:rPr>
              <w:t>saugomi</w:t>
            </w:r>
            <w:r w:rsidR="001D7AAE" w:rsidRPr="00D41045">
              <w:rPr>
                <w:szCs w:val="24"/>
              </w:rPr>
              <w:t xml:space="preserve"> </w:t>
            </w:r>
            <w:r w:rsidR="00142919" w:rsidRPr="00D41045">
              <w:rPr>
                <w:szCs w:val="24"/>
              </w:rPr>
              <w:t xml:space="preserve"> 10 metų nuo paskutinės </w:t>
            </w:r>
            <w:r w:rsidR="00142919" w:rsidRPr="00D41045">
              <w:rPr>
                <w:i/>
                <w:iCs/>
                <w:szCs w:val="24"/>
              </w:rPr>
              <w:t xml:space="preserve">de </w:t>
            </w:r>
            <w:proofErr w:type="spellStart"/>
            <w:r w:rsidR="00142919" w:rsidRPr="00D41045">
              <w:rPr>
                <w:i/>
                <w:iCs/>
                <w:szCs w:val="24"/>
              </w:rPr>
              <w:t>minimis</w:t>
            </w:r>
            <w:proofErr w:type="spellEnd"/>
            <w:r w:rsidR="00142919" w:rsidRPr="00D41045">
              <w:rPr>
                <w:szCs w:val="24"/>
              </w:rPr>
              <w:t xml:space="preserve"> pagalbos suteikimo dienos.</w:t>
            </w:r>
            <w:r w:rsidRPr="00FC6B30">
              <w:rPr>
                <w:szCs w:val="24"/>
              </w:rPr>
              <w:t xml:space="preserve"> </w:t>
            </w:r>
          </w:p>
        </w:tc>
      </w:tr>
      <w:tr w:rsidR="00D72ACF" w14:paraId="02372446" w14:textId="77777777">
        <w:tc>
          <w:tcPr>
            <w:tcW w:w="15134" w:type="dxa"/>
          </w:tcPr>
          <w:p w14:paraId="2678C555" w14:textId="401EE914" w:rsidR="00D72ACF" w:rsidRDefault="00933E47">
            <w:pPr>
              <w:jc w:val="both"/>
              <w:rPr>
                <w:iCs/>
                <w:szCs w:val="24"/>
              </w:rPr>
            </w:pPr>
            <w:r>
              <w:rPr>
                <w:b/>
                <w:szCs w:val="24"/>
              </w:rPr>
              <w:lastRenderedPageBreak/>
              <w:t>3.</w:t>
            </w:r>
            <w:r>
              <w:rPr>
                <w:szCs w:val="24"/>
              </w:rPr>
              <w:t xml:space="preserve"> </w:t>
            </w:r>
            <w:r>
              <w:rPr>
                <w:b/>
                <w:szCs w:val="24"/>
              </w:rPr>
              <w:t>Reikalavimai jungtinio projekto projektams ir jungtinio projekto projektų pareiškėjams</w:t>
            </w:r>
          </w:p>
        </w:tc>
      </w:tr>
      <w:tr w:rsidR="00D72ACF" w14:paraId="6526F0B8" w14:textId="77777777" w:rsidTr="00D41045">
        <w:trPr>
          <w:trHeight w:val="339"/>
        </w:trPr>
        <w:tc>
          <w:tcPr>
            <w:tcW w:w="15134" w:type="dxa"/>
          </w:tcPr>
          <w:p w14:paraId="57C96B51" w14:textId="1DE20548" w:rsidR="00D72ACF" w:rsidRPr="002A2656" w:rsidRDefault="002A2656" w:rsidP="002A2656">
            <w:pPr>
              <w:jc w:val="both"/>
              <w:rPr>
                <w:szCs w:val="24"/>
              </w:rPr>
            </w:pPr>
            <w:r>
              <w:rPr>
                <w:szCs w:val="24"/>
              </w:rPr>
              <w:t>Jungtinio projekto reikalavimai nėra taikomi.</w:t>
            </w:r>
          </w:p>
        </w:tc>
      </w:tr>
      <w:tr w:rsidR="00D72ACF" w14:paraId="42201B8B" w14:textId="77777777">
        <w:trPr>
          <w:trHeight w:val="285"/>
        </w:trPr>
        <w:tc>
          <w:tcPr>
            <w:tcW w:w="15134" w:type="dxa"/>
          </w:tcPr>
          <w:p w14:paraId="6AA7CAE8" w14:textId="71D4CA0E" w:rsidR="00D72ACF" w:rsidRDefault="00933E47">
            <w:pPr>
              <w:rPr>
                <w:b/>
                <w:szCs w:val="24"/>
              </w:rPr>
            </w:pPr>
            <w:r>
              <w:rPr>
                <w:b/>
                <w:szCs w:val="24"/>
              </w:rPr>
              <w:t>4. Projekto tikslinės grupės</w:t>
            </w:r>
          </w:p>
        </w:tc>
      </w:tr>
      <w:tr w:rsidR="00D72ACF" w14:paraId="6C723048" w14:textId="77777777">
        <w:trPr>
          <w:trHeight w:val="285"/>
        </w:trPr>
        <w:tc>
          <w:tcPr>
            <w:tcW w:w="15134" w:type="dxa"/>
          </w:tcPr>
          <w:p w14:paraId="35C89E6B" w14:textId="3DD7ADC6" w:rsidR="00D72ACF" w:rsidRDefault="002A2656">
            <w:pPr>
              <w:jc w:val="both"/>
              <w:rPr>
                <w:sz w:val="22"/>
                <w:szCs w:val="22"/>
              </w:rPr>
            </w:pPr>
            <w:r w:rsidRPr="00017FAE">
              <w:rPr>
                <w:bCs/>
                <w:iCs/>
                <w:szCs w:val="24"/>
              </w:rPr>
              <w:t xml:space="preserve">Projekto tikslinė grupė – </w:t>
            </w:r>
            <w:r>
              <w:rPr>
                <w:bCs/>
                <w:iCs/>
                <w:szCs w:val="24"/>
              </w:rPr>
              <w:t>ne pramonės sektoriuje veikiantys SVV.</w:t>
            </w:r>
          </w:p>
        </w:tc>
      </w:tr>
      <w:tr w:rsidR="00D72ACF" w14:paraId="3B5D296B" w14:textId="77777777">
        <w:trPr>
          <w:trHeight w:val="285"/>
        </w:trPr>
        <w:tc>
          <w:tcPr>
            <w:tcW w:w="15134" w:type="dxa"/>
          </w:tcPr>
          <w:p w14:paraId="73B329F2" w14:textId="26E55465" w:rsidR="00D72ACF" w:rsidRDefault="00933E47">
            <w:pPr>
              <w:rPr>
                <w:sz w:val="22"/>
                <w:szCs w:val="22"/>
              </w:rPr>
            </w:pPr>
            <w:r>
              <w:rPr>
                <w:b/>
                <w:szCs w:val="24"/>
              </w:rPr>
              <w:t>5</w:t>
            </w:r>
            <w:r>
              <w:rPr>
                <w:szCs w:val="24"/>
              </w:rPr>
              <w:t xml:space="preserve">. </w:t>
            </w:r>
            <w:r>
              <w:rPr>
                <w:b/>
                <w:szCs w:val="24"/>
              </w:rPr>
              <w:t>Horizontaliųjų principų (toliau – HP) reikalavimai</w:t>
            </w:r>
          </w:p>
        </w:tc>
      </w:tr>
      <w:tr w:rsidR="00D72ACF" w14:paraId="337DAD82" w14:textId="77777777">
        <w:tc>
          <w:tcPr>
            <w:tcW w:w="15134" w:type="dxa"/>
          </w:tcPr>
          <w:p w14:paraId="64F8BC78" w14:textId="77777777" w:rsidR="002A2656" w:rsidRPr="00A74E2B" w:rsidRDefault="002A2656" w:rsidP="002A2656">
            <w:pPr>
              <w:jc w:val="both"/>
              <w:rPr>
                <w:szCs w:val="24"/>
              </w:rPr>
            </w:pPr>
            <w:r w:rsidRPr="00A74E2B">
              <w:rPr>
                <w:szCs w:val="24"/>
              </w:rPr>
              <w:t xml:space="preserve">Įgyvendinant projektą neturi būti pažeidžiami horizontalieji principai (toliau – HP): HP – </w:t>
            </w:r>
            <w:r w:rsidRPr="00A74E2B">
              <w:rPr>
                <w:b/>
                <w:bCs/>
                <w:szCs w:val="24"/>
              </w:rPr>
              <w:t>darnaus vystymosi</w:t>
            </w:r>
            <w:r w:rsidRPr="00A74E2B">
              <w:rPr>
                <w:szCs w:val="24"/>
              </w:rPr>
              <w:t xml:space="preserve">, </w:t>
            </w:r>
            <w:r w:rsidRPr="00A74E2B">
              <w:rPr>
                <w:b/>
                <w:bCs/>
                <w:szCs w:val="24"/>
              </w:rPr>
              <w:t>inovatyvumo (kūrybingumo), lygių galimybių ir nediskriminavimo</w:t>
            </w:r>
            <w:r w:rsidRPr="00A74E2B">
              <w:rPr>
                <w:szCs w:val="24"/>
              </w:rPr>
              <w:t xml:space="preserve"> (dėl lyties, rasės, tautybės, pilietybės, kalbos, kilmės, socialinės padėties, tikėjimo, įsitikinimų ar pažiūrų, amžiaus, lytinės orientacijos, etninės priklausomybės, religijos, negalios ar kt.), įskaitant prieinamumo visiems reikalavimo užtikrinimą. </w:t>
            </w:r>
          </w:p>
          <w:p w14:paraId="35632CD3" w14:textId="77777777" w:rsidR="002A2656" w:rsidRPr="00A74E2B" w:rsidRDefault="002A2656" w:rsidP="002A2656">
            <w:pPr>
              <w:jc w:val="both"/>
              <w:rPr>
                <w:szCs w:val="24"/>
              </w:rPr>
            </w:pPr>
            <w:r w:rsidRPr="00A74E2B">
              <w:rPr>
                <w:szCs w:val="24"/>
              </w:rPr>
              <w:t xml:space="preserve">Remiama veikla tiesiogiai prisideda prie </w:t>
            </w:r>
            <w:r w:rsidRPr="00A74E2B">
              <w:rPr>
                <w:b/>
                <w:bCs/>
                <w:szCs w:val="24"/>
              </w:rPr>
              <w:t xml:space="preserve">inovatyvumo (kūrybingumo) </w:t>
            </w:r>
            <w:r w:rsidRPr="00A74E2B">
              <w:rPr>
                <w:szCs w:val="24"/>
              </w:rPr>
              <w:t xml:space="preserve">principo, kadangi kuriami ir (ar) diegiami inovatyvūs produktai. Įgyvendinamais projektais remiamos įmonės, investuojančios į MTEP (t. y. kuriančios inovatyvius produktus) į MTEP ir diegiančios inovatyvius produktus arba  diegiančios inovatyvius produktus. </w:t>
            </w:r>
          </w:p>
          <w:p w14:paraId="38BB5D57" w14:textId="77777777" w:rsidR="002A2656" w:rsidRPr="00A74E2B" w:rsidRDefault="002A2656" w:rsidP="002A2656">
            <w:pPr>
              <w:jc w:val="both"/>
              <w:rPr>
                <w:szCs w:val="24"/>
              </w:rPr>
            </w:pPr>
            <w:r w:rsidRPr="00A74E2B">
              <w:rPr>
                <w:szCs w:val="24"/>
              </w:rPr>
              <w:t xml:space="preserve">Remiama veikla tiesiogiai prisideda prie </w:t>
            </w:r>
            <w:r w:rsidRPr="00A74E2B">
              <w:rPr>
                <w:b/>
                <w:bCs/>
                <w:szCs w:val="24"/>
              </w:rPr>
              <w:t xml:space="preserve">darnaus vystymosi </w:t>
            </w:r>
            <w:r w:rsidRPr="00A74E2B">
              <w:rPr>
                <w:szCs w:val="24"/>
              </w:rPr>
              <w:t xml:space="preserve">principo 12 „Atsakingas vartojimas ir gamyba“ ir 13 „Kova su klimato kaita“ tikslų, nes visi pagal Aprašą įgyvendinami projektai turės atitikti </w:t>
            </w:r>
            <w:r w:rsidRPr="00A74E2B">
              <w:rPr>
                <w:iCs/>
                <w:szCs w:val="24"/>
              </w:rPr>
              <w:t xml:space="preserve"> atrankos kriterijus: „</w:t>
            </w:r>
            <w:r w:rsidRPr="00A74E2B">
              <w:rPr>
                <w:szCs w:val="24"/>
              </w:rPr>
              <w:t>Atitiktis žaliosios ekonomikos principui</w:t>
            </w:r>
            <w:r w:rsidRPr="00A74E2B">
              <w:rPr>
                <w:iCs/>
                <w:szCs w:val="24"/>
              </w:rPr>
              <w:t>“ ir „Projekto poveikis aplinkai“.</w:t>
            </w:r>
          </w:p>
          <w:p w14:paraId="4A7BE87E" w14:textId="77777777" w:rsidR="008D18C1" w:rsidRPr="00A74E2B" w:rsidRDefault="002A2656" w:rsidP="002A2656">
            <w:pPr>
              <w:jc w:val="both"/>
              <w:rPr>
                <w:iCs/>
                <w:szCs w:val="24"/>
              </w:rPr>
            </w:pPr>
            <w:r w:rsidRPr="00A74E2B">
              <w:rPr>
                <w:iCs/>
                <w:szCs w:val="24"/>
              </w:rPr>
              <w:t xml:space="preserve">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w:t>
            </w:r>
          </w:p>
          <w:p w14:paraId="615FD39B" w14:textId="77777777" w:rsidR="008D18C1" w:rsidRPr="00A74E2B" w:rsidRDefault="008D18C1" w:rsidP="008D18C1">
            <w:pPr>
              <w:jc w:val="both"/>
              <w:rPr>
                <w:color w:val="2E2D51"/>
                <w:szCs w:val="24"/>
              </w:rPr>
            </w:pPr>
            <w:proofErr w:type="spellStart"/>
            <w:r w:rsidRPr="00A74E2B">
              <w:rPr>
                <w:szCs w:val="24"/>
                <w:lang w:val="en-IE"/>
              </w:rPr>
              <w:t>Siekiant</w:t>
            </w:r>
            <w:proofErr w:type="spellEnd"/>
            <w:r w:rsidRPr="00A74E2B">
              <w:rPr>
                <w:szCs w:val="24"/>
                <w:lang w:val="en-IE"/>
              </w:rPr>
              <w:t xml:space="preserve"> </w:t>
            </w:r>
            <w:proofErr w:type="spellStart"/>
            <w:r w:rsidRPr="00A74E2B">
              <w:rPr>
                <w:szCs w:val="24"/>
                <w:lang w:val="en-IE"/>
              </w:rPr>
              <w:t>užtikrinti</w:t>
            </w:r>
            <w:proofErr w:type="spellEnd"/>
            <w:r w:rsidRPr="00A74E2B">
              <w:rPr>
                <w:szCs w:val="24"/>
                <w:lang w:val="en-IE"/>
              </w:rPr>
              <w:t xml:space="preserve">, </w:t>
            </w:r>
            <w:proofErr w:type="spellStart"/>
            <w:r w:rsidRPr="00A74E2B">
              <w:rPr>
                <w:szCs w:val="24"/>
                <w:lang w:val="en-IE"/>
              </w:rPr>
              <w:t>kad</w:t>
            </w:r>
            <w:proofErr w:type="spellEnd"/>
            <w:r w:rsidRPr="00A74E2B">
              <w:rPr>
                <w:szCs w:val="24"/>
                <w:lang w:val="en-IE"/>
              </w:rPr>
              <w:t xml:space="preserve"> </w:t>
            </w:r>
            <w:proofErr w:type="spellStart"/>
            <w:r w:rsidRPr="00A74E2B">
              <w:rPr>
                <w:szCs w:val="24"/>
                <w:lang w:val="en-IE"/>
              </w:rPr>
              <w:t>visos</w:t>
            </w:r>
            <w:proofErr w:type="spellEnd"/>
            <w:r w:rsidRPr="00A74E2B">
              <w:rPr>
                <w:szCs w:val="24"/>
                <w:lang w:val="en-IE"/>
              </w:rPr>
              <w:t xml:space="preserve"> </w:t>
            </w:r>
            <w:proofErr w:type="spellStart"/>
            <w:r w:rsidRPr="00A74E2B">
              <w:rPr>
                <w:szCs w:val="24"/>
                <w:lang w:val="en-IE"/>
              </w:rPr>
              <w:t>priemonės</w:t>
            </w:r>
            <w:proofErr w:type="spellEnd"/>
            <w:r w:rsidRPr="00A74E2B">
              <w:rPr>
                <w:szCs w:val="24"/>
                <w:lang w:val="en-IE"/>
              </w:rPr>
              <w:t xml:space="preserve"> </w:t>
            </w:r>
            <w:proofErr w:type="spellStart"/>
            <w:r w:rsidRPr="00A74E2B">
              <w:rPr>
                <w:szCs w:val="24"/>
                <w:lang w:val="en-IE"/>
              </w:rPr>
              <w:t>atitiktų</w:t>
            </w:r>
            <w:proofErr w:type="spellEnd"/>
            <w:r w:rsidRPr="00A74E2B">
              <w:rPr>
                <w:szCs w:val="24"/>
                <w:lang w:val="en-IE"/>
              </w:rPr>
              <w:t xml:space="preserve"> </w:t>
            </w:r>
            <w:proofErr w:type="spellStart"/>
            <w:r w:rsidRPr="00A74E2B">
              <w:rPr>
                <w:szCs w:val="24"/>
                <w:lang w:val="en-IE"/>
              </w:rPr>
              <w:t>Reikšmingos</w:t>
            </w:r>
            <w:proofErr w:type="spellEnd"/>
            <w:r w:rsidRPr="00A74E2B">
              <w:rPr>
                <w:szCs w:val="24"/>
                <w:lang w:val="en-IE"/>
              </w:rPr>
              <w:t xml:space="preserve"> </w:t>
            </w:r>
            <w:proofErr w:type="spellStart"/>
            <w:r w:rsidRPr="00A74E2B">
              <w:rPr>
                <w:szCs w:val="24"/>
                <w:lang w:val="en-IE"/>
              </w:rPr>
              <w:t>žalos</w:t>
            </w:r>
            <w:proofErr w:type="spellEnd"/>
            <w:r w:rsidRPr="00A74E2B">
              <w:rPr>
                <w:szCs w:val="24"/>
                <w:lang w:val="en-IE"/>
              </w:rPr>
              <w:t xml:space="preserve"> </w:t>
            </w:r>
            <w:proofErr w:type="spellStart"/>
            <w:r w:rsidRPr="00A74E2B">
              <w:rPr>
                <w:szCs w:val="24"/>
                <w:lang w:val="en-IE"/>
              </w:rPr>
              <w:t>nedarymo</w:t>
            </w:r>
            <w:proofErr w:type="spellEnd"/>
            <w:r w:rsidRPr="00A74E2B">
              <w:rPr>
                <w:szCs w:val="24"/>
                <w:lang w:val="en-IE"/>
              </w:rPr>
              <w:t xml:space="preserve"> </w:t>
            </w:r>
            <w:proofErr w:type="spellStart"/>
            <w:r w:rsidRPr="00A74E2B">
              <w:rPr>
                <w:szCs w:val="24"/>
                <w:lang w:val="en-IE"/>
              </w:rPr>
              <w:t>principo</w:t>
            </w:r>
            <w:proofErr w:type="spellEnd"/>
            <w:r w:rsidRPr="00A74E2B">
              <w:rPr>
                <w:szCs w:val="24"/>
                <w:lang w:val="en-IE"/>
              </w:rPr>
              <w:t xml:space="preserve"> </w:t>
            </w:r>
            <w:proofErr w:type="spellStart"/>
            <w:r w:rsidRPr="00A74E2B">
              <w:rPr>
                <w:szCs w:val="24"/>
                <w:lang w:val="en-IE"/>
              </w:rPr>
              <w:t>taikymo</w:t>
            </w:r>
            <w:proofErr w:type="spellEnd"/>
            <w:r w:rsidRPr="00A74E2B">
              <w:rPr>
                <w:szCs w:val="24"/>
                <w:lang w:val="en-IE"/>
              </w:rPr>
              <w:t xml:space="preserve"> </w:t>
            </w:r>
            <w:proofErr w:type="spellStart"/>
            <w:r w:rsidRPr="00A74E2B">
              <w:rPr>
                <w:szCs w:val="24"/>
                <w:lang w:val="en-IE"/>
              </w:rPr>
              <w:t>technines</w:t>
            </w:r>
            <w:proofErr w:type="spellEnd"/>
            <w:r w:rsidRPr="00A74E2B">
              <w:rPr>
                <w:szCs w:val="24"/>
                <w:lang w:val="en-IE"/>
              </w:rPr>
              <w:t xml:space="preserve"> </w:t>
            </w:r>
            <w:proofErr w:type="spellStart"/>
            <w:r w:rsidRPr="00A74E2B">
              <w:rPr>
                <w:szCs w:val="24"/>
                <w:lang w:val="en-IE"/>
              </w:rPr>
              <w:t>gaires</w:t>
            </w:r>
            <w:proofErr w:type="spellEnd"/>
            <w:r w:rsidRPr="00A74E2B">
              <w:rPr>
                <w:szCs w:val="24"/>
                <w:lang w:val="en-IE"/>
              </w:rPr>
              <w:t xml:space="preserve"> (2021/C58/01), </w:t>
            </w:r>
            <w:proofErr w:type="spellStart"/>
            <w:r w:rsidRPr="00A74E2B">
              <w:rPr>
                <w:szCs w:val="24"/>
                <w:lang w:val="en-IE"/>
              </w:rPr>
              <w:t>pagal</w:t>
            </w:r>
            <w:proofErr w:type="spellEnd"/>
            <w:r w:rsidRPr="00A74E2B">
              <w:rPr>
                <w:szCs w:val="24"/>
                <w:lang w:val="en-IE"/>
              </w:rPr>
              <w:t xml:space="preserve"> </w:t>
            </w:r>
            <w:proofErr w:type="spellStart"/>
            <w:r w:rsidRPr="00A74E2B">
              <w:rPr>
                <w:szCs w:val="24"/>
                <w:lang w:val="en-IE"/>
              </w:rPr>
              <w:t>būsimų</w:t>
            </w:r>
            <w:proofErr w:type="spellEnd"/>
            <w:r w:rsidRPr="00A74E2B">
              <w:rPr>
                <w:szCs w:val="24"/>
                <w:lang w:val="en-IE"/>
              </w:rPr>
              <w:t xml:space="preserve"> </w:t>
            </w:r>
            <w:proofErr w:type="spellStart"/>
            <w:r w:rsidRPr="00A74E2B">
              <w:rPr>
                <w:szCs w:val="24"/>
                <w:lang w:val="en-IE"/>
              </w:rPr>
              <w:t>kvietimų</w:t>
            </w:r>
            <w:proofErr w:type="spellEnd"/>
            <w:r w:rsidRPr="00A74E2B">
              <w:rPr>
                <w:szCs w:val="24"/>
                <w:lang w:val="en-IE"/>
              </w:rPr>
              <w:t xml:space="preserve"> </w:t>
            </w:r>
            <w:proofErr w:type="spellStart"/>
            <w:r w:rsidRPr="00A74E2B">
              <w:rPr>
                <w:szCs w:val="24"/>
                <w:lang w:val="en-IE"/>
              </w:rPr>
              <w:t>teikti</w:t>
            </w:r>
            <w:proofErr w:type="spellEnd"/>
            <w:r w:rsidRPr="00A74E2B">
              <w:rPr>
                <w:szCs w:val="24"/>
                <w:lang w:val="en-IE"/>
              </w:rPr>
              <w:t xml:space="preserve"> </w:t>
            </w:r>
            <w:proofErr w:type="spellStart"/>
            <w:r w:rsidRPr="00A74E2B">
              <w:rPr>
                <w:szCs w:val="24"/>
                <w:lang w:val="en-IE"/>
              </w:rPr>
              <w:t>paraiškas</w:t>
            </w:r>
            <w:proofErr w:type="spellEnd"/>
            <w:r w:rsidRPr="00A74E2B">
              <w:rPr>
                <w:szCs w:val="24"/>
                <w:lang w:val="en-IE"/>
              </w:rPr>
              <w:t xml:space="preserve"> </w:t>
            </w:r>
            <w:proofErr w:type="spellStart"/>
            <w:r w:rsidRPr="00A74E2B">
              <w:rPr>
                <w:szCs w:val="24"/>
                <w:lang w:val="en-IE"/>
              </w:rPr>
              <w:t>techninėje</w:t>
            </w:r>
            <w:proofErr w:type="spellEnd"/>
            <w:r w:rsidRPr="00A74E2B">
              <w:rPr>
                <w:szCs w:val="24"/>
                <w:lang w:val="en-IE"/>
              </w:rPr>
              <w:t xml:space="preserve"> </w:t>
            </w:r>
            <w:proofErr w:type="spellStart"/>
            <w:r w:rsidRPr="00A74E2B">
              <w:rPr>
                <w:szCs w:val="24"/>
                <w:lang w:val="en-IE"/>
              </w:rPr>
              <w:t>užduotyje</w:t>
            </w:r>
            <w:proofErr w:type="spellEnd"/>
            <w:r w:rsidRPr="00A74E2B">
              <w:rPr>
                <w:szCs w:val="24"/>
                <w:lang w:val="en-IE"/>
              </w:rPr>
              <w:t xml:space="preserve"> </w:t>
            </w:r>
            <w:proofErr w:type="spellStart"/>
            <w:r w:rsidRPr="00A74E2B">
              <w:rPr>
                <w:szCs w:val="24"/>
                <w:lang w:val="en-IE"/>
              </w:rPr>
              <w:t>nustatytus</w:t>
            </w:r>
            <w:proofErr w:type="spellEnd"/>
            <w:r w:rsidRPr="00A74E2B">
              <w:rPr>
                <w:szCs w:val="24"/>
                <w:lang w:val="en-IE"/>
              </w:rPr>
              <w:t xml:space="preserve"> </w:t>
            </w:r>
            <w:proofErr w:type="spellStart"/>
            <w:r w:rsidRPr="00A74E2B">
              <w:rPr>
                <w:szCs w:val="24"/>
                <w:lang w:val="en-IE"/>
              </w:rPr>
              <w:t>tinkamumo</w:t>
            </w:r>
            <w:proofErr w:type="spellEnd"/>
            <w:r w:rsidRPr="00A74E2B">
              <w:rPr>
                <w:szCs w:val="24"/>
                <w:lang w:val="en-IE"/>
              </w:rPr>
              <w:t xml:space="preserve"> </w:t>
            </w:r>
            <w:proofErr w:type="spellStart"/>
            <w:r w:rsidRPr="00A74E2B">
              <w:rPr>
                <w:szCs w:val="24"/>
                <w:lang w:val="en-IE"/>
              </w:rPr>
              <w:t>kriterijus</w:t>
            </w:r>
            <w:proofErr w:type="spellEnd"/>
            <w:r w:rsidRPr="00A74E2B">
              <w:rPr>
                <w:szCs w:val="24"/>
                <w:lang w:val="en-IE"/>
              </w:rPr>
              <w:t xml:space="preserve"> </w:t>
            </w:r>
            <w:proofErr w:type="spellStart"/>
            <w:r w:rsidRPr="00A74E2B">
              <w:rPr>
                <w:szCs w:val="24"/>
                <w:lang w:val="en-IE"/>
              </w:rPr>
              <w:t>neremiama</w:t>
            </w:r>
            <w:proofErr w:type="spellEnd"/>
            <w:r w:rsidRPr="00A74E2B">
              <w:rPr>
                <w:szCs w:val="24"/>
                <w:lang w:val="en-IE"/>
              </w:rPr>
              <w:t xml:space="preserve"> ši </w:t>
            </w:r>
            <w:proofErr w:type="spellStart"/>
            <w:r w:rsidRPr="00A74E2B">
              <w:rPr>
                <w:szCs w:val="24"/>
                <w:lang w:val="en-IE"/>
              </w:rPr>
              <w:t>veikla</w:t>
            </w:r>
            <w:proofErr w:type="spellEnd"/>
            <w:r w:rsidRPr="00A74E2B">
              <w:rPr>
                <w:szCs w:val="24"/>
                <w:lang w:val="en-IE"/>
              </w:rPr>
              <w:t>:</w:t>
            </w:r>
          </w:p>
          <w:p w14:paraId="3445BF6B" w14:textId="77777777" w:rsidR="008D18C1" w:rsidRPr="00A74E2B" w:rsidRDefault="008D18C1" w:rsidP="008D18C1">
            <w:pPr>
              <w:jc w:val="both"/>
              <w:rPr>
                <w:color w:val="2E2D51"/>
                <w:szCs w:val="24"/>
              </w:rPr>
            </w:pPr>
            <w:r w:rsidRPr="00A74E2B">
              <w:rPr>
                <w:color w:val="2E2D51"/>
                <w:szCs w:val="24"/>
                <w:shd w:val="clear" w:color="auto" w:fill="FFFFFF"/>
              </w:rPr>
              <w:t>1) veikla, susijusi su iškastiniu kuru, įskaitant jo naudojimą vartotojų rinkoje (išskyrus projektus pagal šią priemonę, susijusius su elektros energijos ir (arba) šilumos gamyba naudojant gamtines dujas, taip pat atitinkama perdavimo ir skirstymo infrastruktūra, atitinkančius Reikšmingos žalos nedarymo principo taikymo techninių gairių (2021/C58/01) III priede išdėstytas sąlygas);</w:t>
            </w:r>
            <w:r w:rsidRPr="00A74E2B">
              <w:rPr>
                <w:color w:val="2E2D51"/>
                <w:szCs w:val="24"/>
              </w:rPr>
              <w:t xml:space="preserve"> </w:t>
            </w:r>
            <w:r w:rsidRPr="00A74E2B">
              <w:rPr>
                <w:color w:val="2E2D51"/>
                <w:szCs w:val="24"/>
                <w:shd w:val="clear" w:color="auto" w:fill="FFFFFF"/>
              </w:rPr>
              <w:t xml:space="preserve">2) veikla, kuriai taikoma ES </w:t>
            </w:r>
            <w:r w:rsidRPr="00A74E2B">
              <w:rPr>
                <w:szCs w:val="24"/>
              </w:rPr>
              <w:t>apyvartinių taršos leidimų prekybos sistema (</w:t>
            </w:r>
            <w:r w:rsidRPr="00A74E2B">
              <w:rPr>
                <w:color w:val="2E2D51"/>
                <w:szCs w:val="24"/>
                <w:shd w:val="clear" w:color="auto" w:fill="FFFFFF"/>
              </w:rPr>
              <w:t xml:space="preserve">ATLPS) ir su kuria susijęs prognozuojamas </w:t>
            </w:r>
            <w:r w:rsidRPr="00A74E2B">
              <w:rPr>
                <w:szCs w:val="24"/>
              </w:rPr>
              <w:t xml:space="preserve">šiltnamio efektą sukeliančių dujų (ŠESD) </w:t>
            </w:r>
            <w:r w:rsidRPr="00A74E2B">
              <w:rPr>
                <w:color w:val="2E2D51"/>
                <w:szCs w:val="24"/>
                <w:shd w:val="clear" w:color="auto" w:fill="FFFFFF"/>
              </w:rPr>
              <w:t xml:space="preserve"> kiekis nėra mažesnis už nustatytus atitinkamus santykinius taršos rodiklius (Jei su veikla, kuriai skiriama parama, susijęs prognozuojamas išmetamas ŠESD kiekis nėra gerokai mažesnis už atitinkamus santykinius taršos rodiklius, turėtų būti pateiktas paaiškinimas, kodėl to neįmanoma pasiekti. Santykiniai taršos rodikliai, kuriais remiantis veiklai, kuriai taikoma </w:t>
            </w:r>
            <w:r w:rsidRPr="00A74E2B">
              <w:rPr>
                <w:szCs w:val="24"/>
              </w:rPr>
              <w:t>ATLPS</w:t>
            </w:r>
            <w:r w:rsidRPr="00A74E2B">
              <w:rPr>
                <w:color w:val="2E2D51"/>
                <w:szCs w:val="24"/>
                <w:shd w:val="clear" w:color="auto" w:fill="FFFFFF"/>
              </w:rPr>
              <w:t>, suteikiami nemokami apyvartiniai taršos leidimai, yra nustatyti Komisijos įgyvendinimo reglamente (ES) 2021/447);</w:t>
            </w:r>
            <w:r w:rsidRPr="00A74E2B">
              <w:rPr>
                <w:color w:val="2E2D51"/>
                <w:szCs w:val="24"/>
              </w:rPr>
              <w:t xml:space="preserve"> </w:t>
            </w:r>
            <w:r w:rsidRPr="00A74E2B">
              <w:rPr>
                <w:color w:val="2E2D51"/>
                <w:szCs w:val="24"/>
                <w:shd w:val="clear" w:color="auto" w:fill="FFFFFF"/>
              </w:rPr>
              <w:t>3) </w:t>
            </w:r>
            <w:r w:rsidRPr="00A74E2B">
              <w:rPr>
                <w:rStyle w:val="Strong"/>
                <w:color w:val="2E2D51"/>
                <w:szCs w:val="24"/>
                <w:shd w:val="clear" w:color="auto" w:fill="FFFFFF"/>
              </w:rPr>
              <w:t xml:space="preserve">veikla, susijusi su atliekų sąvartynais, deginimo </w:t>
            </w:r>
            <w:r w:rsidRPr="00A74E2B">
              <w:rPr>
                <w:rStyle w:val="Strong"/>
                <w:color w:val="2E2D51"/>
                <w:szCs w:val="24"/>
                <w:shd w:val="clear" w:color="auto" w:fill="FFFFFF"/>
              </w:rPr>
              <w:lastRenderedPageBreak/>
              <w:t>įrenginiais</w:t>
            </w:r>
            <w:r w:rsidRPr="00A74E2B">
              <w:rPr>
                <w:color w:val="2E2D51"/>
                <w:szCs w:val="24"/>
                <w:shd w:val="clear" w:color="auto" w:fill="FFFFFF"/>
              </w:rPr>
              <w:t> (Ši išimtis netaikoma pagal šią priemonę vykdomiems veiksmams įrenginiuose, skirtuose tik neperdirbamoms pavojingoms atliekoms apdoroti, ir esamiems įrenginiams, kai veiksmais pagal šią priemonę siekiama didinti energijos vartojimo efektyvumą, surinkti išmetamąsias dujas saugoti ar naudoti arba gauti medžiagų iš deginimo pelenų, jei dėl tokių veiksmų pagal šią priemonę nepadidėja įrenginių atliekų apdorojimo pajėgumai arba nepailgėja įrenginių eksploatavimo trukmė; jų įrodymai pateikiami gamyklos lygmeniu) ir </w:t>
            </w:r>
            <w:r w:rsidRPr="00A74E2B">
              <w:rPr>
                <w:rStyle w:val="Strong"/>
                <w:color w:val="2E2D51"/>
                <w:szCs w:val="24"/>
                <w:shd w:val="clear" w:color="auto" w:fill="FFFFFF"/>
              </w:rPr>
              <w:t>mechaninio biologinio apdorojimo įrenginiais</w:t>
            </w:r>
            <w:r w:rsidRPr="00A74E2B">
              <w:rPr>
                <w:color w:val="2E2D51"/>
                <w:szCs w:val="24"/>
                <w:shd w:val="clear" w:color="auto" w:fill="FFFFFF"/>
              </w:rPr>
              <w:t> (Ši išimtis netaikoma veiksmams, vykdomiems pagal šią priemonę esamose mechaninio biologinio apdorojimo įmonėse, kai veiksmais pagal šią priemonę siekiama didinti energijos vartojimo efektyvumą arba modifikuoti atskirtų atliekų perdirbimo operacijas į komposto biologines atliekas ir anaerobinį biologinių atliekų skaidymą, su sąlyga, kad dėl tokių veiksmų pagal šią priemonę nepadidėja įrenginių atliekų apdorojimo pajėgumas arba nepailgėja įrenginių eksploatavimo trukmė; jų įrodymai pateikiami gamyklos lygmeniu);</w:t>
            </w:r>
          </w:p>
          <w:p w14:paraId="0E5023E4" w14:textId="734BEA21" w:rsidR="00D72ACF" w:rsidRPr="00A74E2B" w:rsidRDefault="002A2656" w:rsidP="002A2656">
            <w:pPr>
              <w:jc w:val="both"/>
              <w:rPr>
                <w:i/>
                <w:iCs/>
                <w:sz w:val="22"/>
                <w:szCs w:val="22"/>
              </w:rPr>
            </w:pPr>
            <w:r w:rsidRPr="00A74E2B">
              <w:rPr>
                <w:iCs/>
                <w:szCs w:val="24"/>
              </w:rPr>
              <w:t>Atitiktis šiam principui turi būti užtikrinta viso projekto įgyvendinimo metu. Projekto atitikties reikšmingos žalos nedarymo HP vertinimo reikalavimai pateikiami Aprašo 1 priede.</w:t>
            </w:r>
          </w:p>
        </w:tc>
      </w:tr>
      <w:tr w:rsidR="00D72ACF" w14:paraId="08B2F7CE" w14:textId="77777777">
        <w:tc>
          <w:tcPr>
            <w:tcW w:w="15134" w:type="dxa"/>
          </w:tcPr>
          <w:p w14:paraId="7776193C" w14:textId="27421141" w:rsidR="00D72ACF" w:rsidRPr="00A74E2B" w:rsidRDefault="00933E47">
            <w:pPr>
              <w:spacing w:line="259" w:lineRule="auto"/>
              <w:jc w:val="both"/>
              <w:rPr>
                <w:b/>
                <w:iCs/>
                <w:szCs w:val="24"/>
              </w:rPr>
            </w:pPr>
            <w:r w:rsidRPr="00A74E2B">
              <w:rPr>
                <w:b/>
                <w:iCs/>
                <w:szCs w:val="24"/>
              </w:rPr>
              <w:lastRenderedPageBreak/>
              <w:t>6. Europos Sąjungos pagrindinių teisių chartijos (toliau – Chartija) reikalavimai</w:t>
            </w:r>
          </w:p>
        </w:tc>
      </w:tr>
      <w:tr w:rsidR="00D72ACF" w14:paraId="2E9D5191" w14:textId="77777777">
        <w:tc>
          <w:tcPr>
            <w:tcW w:w="15134" w:type="dxa"/>
          </w:tcPr>
          <w:p w14:paraId="54D9479E" w14:textId="72E215CA" w:rsidR="00D72ACF" w:rsidRPr="00A74E2B" w:rsidRDefault="002A2656">
            <w:pPr>
              <w:jc w:val="both"/>
              <w:rPr>
                <w:i/>
                <w:iCs/>
                <w:sz w:val="22"/>
                <w:szCs w:val="22"/>
              </w:rPr>
            </w:pPr>
            <w:r w:rsidRPr="00A74E2B">
              <w:rPr>
                <w:szCs w:val="24"/>
              </w:rPr>
              <w:t>Finansuojama veikla nepažeidžia Europos Sąjungos pagrindinių teisių chartijos. Projekto veiklos nepažeidžia Chartijoje numatytų žmogaus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reikalavimų. Finansuojamos veiklos atsižvelgia į Jungtinių Tautų neįgaliųjų teisių konvencijos nuostatas.</w:t>
            </w:r>
          </w:p>
        </w:tc>
      </w:tr>
      <w:tr w:rsidR="00D72ACF" w14:paraId="411A6EC1" w14:textId="77777777">
        <w:tc>
          <w:tcPr>
            <w:tcW w:w="15134" w:type="dxa"/>
          </w:tcPr>
          <w:p w14:paraId="644EE0FE" w14:textId="1520C834" w:rsidR="00D72ACF" w:rsidRPr="00A74E2B" w:rsidRDefault="00933E47">
            <w:pPr>
              <w:rPr>
                <w:b/>
                <w:szCs w:val="24"/>
              </w:rPr>
            </w:pPr>
            <w:r w:rsidRPr="00A74E2B">
              <w:rPr>
                <w:b/>
                <w:szCs w:val="24"/>
              </w:rPr>
              <w:t>7. Apskritis, kurioje gali būti įgyvendinami projektai</w:t>
            </w:r>
          </w:p>
        </w:tc>
      </w:tr>
      <w:tr w:rsidR="00D72ACF" w14:paraId="5D536B2D" w14:textId="77777777">
        <w:tc>
          <w:tcPr>
            <w:tcW w:w="15134" w:type="dxa"/>
          </w:tcPr>
          <w:p w14:paraId="2E17ACF8" w14:textId="2694CFA5" w:rsidR="00D72ACF" w:rsidRPr="00A74E2B" w:rsidRDefault="002A2656">
            <w:pPr>
              <w:jc w:val="both"/>
              <w:rPr>
                <w:sz w:val="22"/>
                <w:szCs w:val="22"/>
              </w:rPr>
            </w:pPr>
            <w:r w:rsidRPr="00A74E2B">
              <w:rPr>
                <w:sz w:val="22"/>
                <w:szCs w:val="22"/>
              </w:rPr>
              <w:t>Netaikoma.</w:t>
            </w:r>
          </w:p>
        </w:tc>
      </w:tr>
      <w:tr w:rsidR="00D72ACF" w14:paraId="0DF7DED1" w14:textId="77777777">
        <w:tc>
          <w:tcPr>
            <w:tcW w:w="15134" w:type="dxa"/>
          </w:tcPr>
          <w:p w14:paraId="64438951" w14:textId="006EC143" w:rsidR="00D72ACF" w:rsidRPr="00A74E2B" w:rsidRDefault="00933E47">
            <w:pPr>
              <w:jc w:val="both"/>
              <w:rPr>
                <w:szCs w:val="24"/>
              </w:rPr>
            </w:pPr>
            <w:r w:rsidRPr="00A74E2B">
              <w:rPr>
                <w:b/>
                <w:szCs w:val="24"/>
              </w:rPr>
              <w:t>8.</w:t>
            </w:r>
            <w:r w:rsidRPr="00A74E2B">
              <w:rPr>
                <w:szCs w:val="24"/>
              </w:rPr>
              <w:t xml:space="preserve"> </w:t>
            </w:r>
            <w:r w:rsidRPr="00A74E2B">
              <w:rPr>
                <w:b/>
                <w:szCs w:val="24"/>
              </w:rPr>
              <w:t>Reikalavimai valstybės pagalbai (kurie nėra nurodyti kituose Aprašo punktuose)</w:t>
            </w:r>
          </w:p>
        </w:tc>
      </w:tr>
      <w:tr w:rsidR="00D72ACF" w14:paraId="5B77D7F9" w14:textId="77777777">
        <w:tc>
          <w:tcPr>
            <w:tcW w:w="15134" w:type="dxa"/>
          </w:tcPr>
          <w:p w14:paraId="35DEDE12" w14:textId="77777777" w:rsidR="002A2656" w:rsidRPr="00FC6B30" w:rsidRDefault="002A2656" w:rsidP="002A2656">
            <w:pPr>
              <w:jc w:val="both"/>
              <w:rPr>
                <w:szCs w:val="24"/>
              </w:rPr>
            </w:pPr>
            <w:r w:rsidRPr="00FC6B30">
              <w:rPr>
                <w:szCs w:val="24"/>
              </w:rPr>
              <w:t xml:space="preserve">Pareiškėjui teikiama </w:t>
            </w:r>
            <w:r w:rsidRPr="00FC6B30">
              <w:rPr>
                <w:i/>
                <w:iCs/>
                <w:szCs w:val="24"/>
              </w:rPr>
              <w:t xml:space="preserve">de </w:t>
            </w:r>
            <w:proofErr w:type="spellStart"/>
            <w:r w:rsidRPr="00FC6B30">
              <w:rPr>
                <w:i/>
                <w:iCs/>
                <w:szCs w:val="24"/>
              </w:rPr>
              <w:t>minimis</w:t>
            </w:r>
            <w:proofErr w:type="spellEnd"/>
            <w:r w:rsidRPr="00FC6B30">
              <w:rPr>
                <w:szCs w:val="24"/>
              </w:rPr>
              <w:t xml:space="preserve"> pagalba, vadovaujantis 2013 m. gruodžio 18 d. Komisijos reglamento (ES) Nr. 1407/2013 dėl Sutarties dėl Europos Sąjungos veikimo 107 ir 108 straipsnių taikymo </w:t>
            </w:r>
            <w:r w:rsidRPr="00FC6B30">
              <w:rPr>
                <w:i/>
                <w:iCs/>
                <w:szCs w:val="24"/>
              </w:rPr>
              <w:t xml:space="preserve">de </w:t>
            </w:r>
            <w:proofErr w:type="spellStart"/>
            <w:r w:rsidRPr="00FC6B30">
              <w:rPr>
                <w:i/>
                <w:iCs/>
                <w:szCs w:val="24"/>
              </w:rPr>
              <w:t>minimis</w:t>
            </w:r>
            <w:proofErr w:type="spellEnd"/>
            <w:r w:rsidRPr="00FC6B30">
              <w:rPr>
                <w:szCs w:val="24"/>
              </w:rPr>
              <w:t xml:space="preserve"> pagalbai su paskutiniais pakeitimais, padarytais 2020 m. liepos 2 d. Komisijos reglamentu (ES) 2020/972, 3 straipsnio nuostatomis.</w:t>
            </w:r>
          </w:p>
          <w:p w14:paraId="41FA1BE6" w14:textId="37FB70C2" w:rsidR="002A2656" w:rsidRPr="00FC6B30" w:rsidRDefault="002A2656" w:rsidP="002A2656">
            <w:pPr>
              <w:jc w:val="both"/>
              <w:rPr>
                <w:szCs w:val="24"/>
              </w:rPr>
            </w:pPr>
            <w:r w:rsidRPr="00FC6B30">
              <w:rPr>
                <w:szCs w:val="24"/>
              </w:rPr>
              <w:t xml:space="preserve">Bendra </w:t>
            </w:r>
            <w:r w:rsidRPr="00FC6B30">
              <w:rPr>
                <w:i/>
                <w:iCs/>
                <w:szCs w:val="24"/>
              </w:rPr>
              <w:t xml:space="preserve">de </w:t>
            </w:r>
            <w:proofErr w:type="spellStart"/>
            <w:r w:rsidRPr="00FC6B30">
              <w:rPr>
                <w:i/>
                <w:iCs/>
                <w:szCs w:val="24"/>
              </w:rPr>
              <w:t>minimis</w:t>
            </w:r>
            <w:proofErr w:type="spellEnd"/>
            <w:r w:rsidRPr="00FC6B30">
              <w:rPr>
                <w:szCs w:val="24"/>
              </w:rPr>
              <w:t xml:space="preserve"> pagalbos, suteiktos vienai įmonei, suma neturi viršyti 200 000 Eur (dviejų šimtų tūkstančių eurų) per bet kurį trejų finansinių metų laikotarpį. Bendra </w:t>
            </w:r>
            <w:r w:rsidRPr="00FC6B30">
              <w:rPr>
                <w:i/>
                <w:iCs/>
                <w:szCs w:val="24"/>
              </w:rPr>
              <w:t xml:space="preserve">de </w:t>
            </w:r>
            <w:proofErr w:type="spellStart"/>
            <w:r w:rsidRPr="00FC6B30">
              <w:rPr>
                <w:i/>
                <w:iCs/>
                <w:szCs w:val="24"/>
              </w:rPr>
              <w:t>minimis</w:t>
            </w:r>
            <w:proofErr w:type="spellEnd"/>
            <w:r w:rsidRPr="00FC6B30">
              <w:rPr>
                <w:szCs w:val="24"/>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sidRPr="00FC6B30">
              <w:rPr>
                <w:i/>
                <w:iCs/>
                <w:szCs w:val="24"/>
              </w:rPr>
              <w:t xml:space="preserve">de </w:t>
            </w:r>
            <w:proofErr w:type="spellStart"/>
            <w:r w:rsidRPr="00FC6B30">
              <w:rPr>
                <w:i/>
                <w:iCs/>
                <w:szCs w:val="24"/>
              </w:rPr>
              <w:t>minimis</w:t>
            </w:r>
            <w:proofErr w:type="spellEnd"/>
            <w:r w:rsidRPr="00FC6B30">
              <w:rPr>
                <w:szCs w:val="24"/>
              </w:rPr>
              <w:t xml:space="preserve"> pagalbos formą arba siekiamus tikslus ir į tai, ar valstybės narės suteikta pagalba yra visa arba iš dalies finansuojama ES kilmės ištekliais. „Viena įmonė“ apima visas įmones, kaip nurodyta Reglamento (ES) Nr.1407/2013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w:t>
            </w:r>
            <w:hyperlink r:id="rId13" w:history="1">
              <w:r w:rsidRPr="00FC6B30">
                <w:rPr>
                  <w:rStyle w:val="Hyperlink"/>
                  <w:szCs w:val="24"/>
                </w:rPr>
                <w:t>https://kt.gov.lt/uploads/documents/files/veiklos-sritys/valstybes-pagalba/klausimynai/kaip_KLAUSIMYNAS_vienas_ukio_subjektas.pdf</w:t>
              </w:r>
            </w:hyperlink>
            <w:r w:rsidRPr="00FC6B30">
              <w:rPr>
                <w:szCs w:val="24"/>
              </w:rPr>
              <w:t xml:space="preserve">. </w:t>
            </w:r>
          </w:p>
          <w:p w14:paraId="330D2BB6" w14:textId="77777777" w:rsidR="002A2656" w:rsidRPr="00FC6B30" w:rsidRDefault="002A2656" w:rsidP="002A2656">
            <w:pPr>
              <w:jc w:val="both"/>
              <w:rPr>
                <w:szCs w:val="24"/>
              </w:rPr>
            </w:pPr>
            <w:r w:rsidRPr="00FC6B30">
              <w:rPr>
                <w:szCs w:val="24"/>
              </w:rPr>
              <w:t xml:space="preserve">Administruojančioji institucija PĮP vertinimo metu patikrina pareiškėjo teisę gauti vienai įmonei suteikiamą </w:t>
            </w:r>
            <w:r w:rsidRPr="00FC6B30">
              <w:rPr>
                <w:i/>
                <w:iCs/>
                <w:szCs w:val="24"/>
              </w:rPr>
              <w:t xml:space="preserve">de </w:t>
            </w:r>
            <w:proofErr w:type="spellStart"/>
            <w:r w:rsidRPr="00FC6B30">
              <w:rPr>
                <w:i/>
                <w:iCs/>
                <w:szCs w:val="24"/>
              </w:rPr>
              <w:t>minimis</w:t>
            </w:r>
            <w:proofErr w:type="spellEnd"/>
            <w:r w:rsidRPr="00FC6B30">
              <w:rPr>
                <w:szCs w:val="24"/>
              </w:rPr>
              <w:t xml:space="preserve"> pagalbą. Administruojančioji institucija turi patikrinti visas su pareiškėju susijusias įmones, nurodytas pateiktoje „Vienos įmonės“ deklaracijoje pagal Aprašo 4 priedą, taip pat Suteiktos valstybės pagalbos ir nereikšmingos (</w:t>
            </w:r>
            <w:r w:rsidRPr="00FC6B30">
              <w:rPr>
                <w:i/>
                <w:iCs/>
                <w:szCs w:val="24"/>
              </w:rPr>
              <w:t xml:space="preserve">de </w:t>
            </w:r>
            <w:proofErr w:type="spellStart"/>
            <w:r w:rsidRPr="00FC6B30">
              <w:rPr>
                <w:i/>
                <w:iCs/>
                <w:szCs w:val="24"/>
              </w:rPr>
              <w:t>minimis</w:t>
            </w:r>
            <w:proofErr w:type="spellEnd"/>
            <w:r w:rsidRPr="00FC6B30">
              <w:rPr>
                <w:szCs w:val="24"/>
              </w:rPr>
              <w:t xml:space="preserve">) pagalbos registre, kurio nuostatai patvirtinti Lietuvos Respublikos Vyriausybės 2005 m. sausio 19 d. </w:t>
            </w:r>
            <w:r w:rsidRPr="00FC6B30">
              <w:rPr>
                <w:szCs w:val="24"/>
              </w:rPr>
              <w:lastRenderedPageBreak/>
              <w:t>nutarimu Nr. 35 „Dėl Suteiktos valstybės pagalbos ir nereikšmingos (</w:t>
            </w:r>
            <w:r w:rsidRPr="00FC6B30">
              <w:rPr>
                <w:i/>
                <w:iCs/>
                <w:szCs w:val="24"/>
              </w:rPr>
              <w:t xml:space="preserve">de </w:t>
            </w:r>
            <w:proofErr w:type="spellStart"/>
            <w:r w:rsidRPr="00FC6B30">
              <w:rPr>
                <w:i/>
                <w:iCs/>
                <w:szCs w:val="24"/>
              </w:rPr>
              <w:t>minimis</w:t>
            </w:r>
            <w:proofErr w:type="spellEnd"/>
            <w:r w:rsidRPr="00FC6B30">
              <w:rPr>
                <w:szCs w:val="24"/>
              </w:rPr>
              <w:t xml:space="preserve">) pagalbos registro nuostatų patvirtinimo“ (toliau – Registras), patikrina, ar teikiama pagalba neviršys leidžiamo </w:t>
            </w:r>
            <w:r w:rsidRPr="00FC6B30">
              <w:rPr>
                <w:i/>
                <w:iCs/>
                <w:szCs w:val="24"/>
              </w:rPr>
              <w:t xml:space="preserve">de </w:t>
            </w:r>
            <w:proofErr w:type="spellStart"/>
            <w:r w:rsidRPr="00FC6B30">
              <w:rPr>
                <w:i/>
                <w:iCs/>
                <w:szCs w:val="24"/>
              </w:rPr>
              <w:t>minimis</w:t>
            </w:r>
            <w:proofErr w:type="spellEnd"/>
            <w:r w:rsidRPr="00FC6B30">
              <w:rPr>
                <w:szCs w:val="24"/>
              </w:rPr>
              <w:t xml:space="preserve"> pagalbos dydžio, kaip nustatyta Reglamento (ES) Nr. 1407/2013 3 straipsnyje. </w:t>
            </w:r>
          </w:p>
          <w:p w14:paraId="1B52A0D6" w14:textId="77777777" w:rsidR="002A2656" w:rsidRPr="00FC6B30" w:rsidRDefault="002A2656" w:rsidP="002A2656">
            <w:pPr>
              <w:jc w:val="both"/>
              <w:rPr>
                <w:szCs w:val="24"/>
              </w:rPr>
            </w:pPr>
            <w:r w:rsidRPr="00FC6B30">
              <w:rPr>
                <w:szCs w:val="24"/>
              </w:rPr>
              <w:t xml:space="preserve">Ministerijai priėmus sprendimą finansuoti projektą, ministerija per 5 darbo dienas registruoja suteiktos </w:t>
            </w:r>
            <w:r w:rsidRPr="00FC6B30">
              <w:rPr>
                <w:i/>
                <w:iCs/>
                <w:szCs w:val="24"/>
              </w:rPr>
              <w:t xml:space="preserve">de </w:t>
            </w:r>
            <w:proofErr w:type="spellStart"/>
            <w:r w:rsidRPr="00FC6B30">
              <w:rPr>
                <w:i/>
                <w:iCs/>
                <w:szCs w:val="24"/>
              </w:rPr>
              <w:t>minimis</w:t>
            </w:r>
            <w:proofErr w:type="spellEnd"/>
            <w:r w:rsidRPr="00FC6B30">
              <w:rPr>
                <w:szCs w:val="24"/>
              </w:rPr>
              <w:t xml:space="preserve"> pagalbos sumą Registre.</w:t>
            </w:r>
          </w:p>
          <w:p w14:paraId="4BF102AA" w14:textId="77777777" w:rsidR="002A2656" w:rsidRPr="00FC6B30" w:rsidRDefault="002A2656" w:rsidP="002A2656">
            <w:pPr>
              <w:jc w:val="both"/>
              <w:rPr>
                <w:szCs w:val="24"/>
              </w:rPr>
            </w:pPr>
            <w:r w:rsidRPr="00FC6B30">
              <w:rPr>
                <w:i/>
                <w:iCs/>
                <w:szCs w:val="24"/>
              </w:rPr>
              <w:t xml:space="preserve">De </w:t>
            </w:r>
            <w:proofErr w:type="spellStart"/>
            <w:r w:rsidRPr="00FC6B30">
              <w:rPr>
                <w:i/>
                <w:iCs/>
                <w:szCs w:val="24"/>
              </w:rPr>
              <w:t>minimis</w:t>
            </w:r>
            <w:proofErr w:type="spellEnd"/>
            <w:r w:rsidRPr="00FC6B30">
              <w:rPr>
                <w:szCs w:val="24"/>
              </w:rPr>
              <w:t xml:space="preserve">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p w14:paraId="78001430" w14:textId="77777777" w:rsidR="002A2656" w:rsidRPr="00FC6B30" w:rsidRDefault="002A2656" w:rsidP="002A2656">
            <w:pPr>
              <w:jc w:val="both"/>
              <w:rPr>
                <w:szCs w:val="24"/>
              </w:rPr>
            </w:pPr>
            <w:r w:rsidRPr="00FC6B30">
              <w:rPr>
                <w:szCs w:val="24"/>
              </w:rPr>
              <w:t>Pagal Aprašą finansavimas nėra teikiamas pareiškėjui, jei jis priskiriamas sunkumų patiriančio SVV subjekto kategorijai. Sunkumų patirianti įmonė suprantama taip, kaip ši sąvoka apibrėžta Bendrojo bendrosios išimties reglamento 2 straipsnio 18 punkte.</w:t>
            </w:r>
          </w:p>
          <w:p w14:paraId="3DCC236D" w14:textId="36136CE0" w:rsidR="00D72ACF" w:rsidRPr="00FC6B30" w:rsidRDefault="002A2656" w:rsidP="002A2656">
            <w:pPr>
              <w:jc w:val="both"/>
              <w:rPr>
                <w:szCs w:val="24"/>
              </w:rPr>
            </w:pPr>
            <w:r w:rsidRPr="00FC6B30">
              <w:rPr>
                <w:szCs w:val="24"/>
              </w:rPr>
              <w:t>Pagal Aprašą finansavimas neteikiamas, jeigu pareiškėjas nėra sugrąžinęs anksčiau gautos valstybės pagalbos, kuri Europos Komisijos buvo pripažinta neteisėta ir nesuderinama su vidaus rinka.</w:t>
            </w:r>
          </w:p>
        </w:tc>
      </w:tr>
      <w:tr w:rsidR="00D72ACF" w14:paraId="7D53C4A6" w14:textId="77777777">
        <w:tc>
          <w:tcPr>
            <w:tcW w:w="15134" w:type="dxa"/>
          </w:tcPr>
          <w:p w14:paraId="1FA56152" w14:textId="2D1FE7D5" w:rsidR="00D72ACF" w:rsidRDefault="00933E47">
            <w:pPr>
              <w:ind w:left="426" w:hanging="426"/>
              <w:jc w:val="both"/>
              <w:rPr>
                <w:szCs w:val="24"/>
              </w:rPr>
            </w:pPr>
            <w:r>
              <w:rPr>
                <w:b/>
                <w:szCs w:val="24"/>
              </w:rPr>
              <w:lastRenderedPageBreak/>
              <w:t>9.</w:t>
            </w:r>
            <w:r>
              <w:rPr>
                <w:szCs w:val="24"/>
              </w:rPr>
              <w:t xml:space="preserve"> </w:t>
            </w:r>
            <w:r>
              <w:rPr>
                <w:b/>
                <w:szCs w:val="24"/>
              </w:rPr>
              <w:t>Projektų atrankos kriterijai</w:t>
            </w:r>
          </w:p>
          <w:p w14:paraId="269355EA" w14:textId="5CF78EEE" w:rsidR="00D72ACF" w:rsidRDefault="00D72ACF">
            <w:pPr>
              <w:jc w:val="both"/>
              <w:rPr>
                <w:i/>
                <w:szCs w:val="24"/>
              </w:rPr>
            </w:pPr>
          </w:p>
        </w:tc>
      </w:tr>
      <w:tr w:rsidR="00D72ACF" w14:paraId="2C1B2136" w14:textId="77777777">
        <w:trPr>
          <w:trHeight w:val="704"/>
        </w:trPr>
        <w:tc>
          <w:tcPr>
            <w:tcW w:w="15134" w:type="dxa"/>
          </w:tcPr>
          <w:p w14:paraId="11AC21EC" w14:textId="797D74D2" w:rsidR="00D72ACF" w:rsidRDefault="00D72ACF">
            <w:pPr>
              <w:jc w:val="both"/>
              <w:rPr>
                <w:i/>
                <w:sz w:val="22"/>
                <w:szCs w:val="22"/>
              </w:rPr>
            </w:pPr>
          </w:p>
          <w:tbl>
            <w:tblPr>
              <w:tblW w:w="14876" w:type="dxa"/>
              <w:tblLayout w:type="fixed"/>
              <w:tblLook w:val="00A0" w:firstRow="1" w:lastRow="0" w:firstColumn="1" w:lastColumn="0" w:noHBand="0" w:noVBand="0"/>
            </w:tblPr>
            <w:tblGrid>
              <w:gridCol w:w="730"/>
              <w:gridCol w:w="1421"/>
              <w:gridCol w:w="1556"/>
              <w:gridCol w:w="5670"/>
              <w:gridCol w:w="1559"/>
              <w:gridCol w:w="1417"/>
              <w:gridCol w:w="2523"/>
            </w:tblGrid>
            <w:tr w:rsidR="00D72ACF" w14:paraId="13FB4ABE" w14:textId="77777777" w:rsidTr="00BD58AE">
              <w:tc>
                <w:tcPr>
                  <w:tcW w:w="73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39E19E7" w14:textId="77777777" w:rsidR="00D72ACF" w:rsidRDefault="00933E47">
                  <w:pPr>
                    <w:jc w:val="center"/>
                    <w:rPr>
                      <w:b/>
                      <w:bCs/>
                      <w:sz w:val="22"/>
                      <w:szCs w:val="22"/>
                    </w:rPr>
                  </w:pPr>
                  <w:r>
                    <w:rPr>
                      <w:b/>
                      <w:bCs/>
                      <w:sz w:val="22"/>
                      <w:szCs w:val="22"/>
                    </w:rPr>
                    <w:t>Eil.</w:t>
                  </w:r>
                </w:p>
                <w:p w14:paraId="33546B1E" w14:textId="77777777" w:rsidR="00D72ACF" w:rsidRDefault="00933E47">
                  <w:pPr>
                    <w:jc w:val="center"/>
                    <w:rPr>
                      <w:b/>
                      <w:bCs/>
                      <w:sz w:val="22"/>
                      <w:szCs w:val="22"/>
                    </w:rPr>
                  </w:pPr>
                  <w:r>
                    <w:rPr>
                      <w:b/>
                      <w:bCs/>
                      <w:sz w:val="22"/>
                      <w:szCs w:val="22"/>
                    </w:rPr>
                    <w:t>Nr.</w:t>
                  </w:r>
                </w:p>
              </w:tc>
              <w:tc>
                <w:tcPr>
                  <w:tcW w:w="142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489E1A37" w14:textId="77777777" w:rsidR="00D72ACF" w:rsidRDefault="00933E47">
                  <w:pPr>
                    <w:jc w:val="center"/>
                    <w:rPr>
                      <w:b/>
                      <w:bCs/>
                      <w:sz w:val="22"/>
                      <w:szCs w:val="22"/>
                    </w:rPr>
                  </w:pPr>
                  <w:r>
                    <w:rPr>
                      <w:b/>
                      <w:bCs/>
                      <w:sz w:val="22"/>
                      <w:szCs w:val="22"/>
                    </w:rPr>
                    <w:t>Kriterijaus tipas</w:t>
                  </w:r>
                </w:p>
              </w:tc>
              <w:tc>
                <w:tcPr>
                  <w:tcW w:w="1556"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4609249" w14:textId="77777777" w:rsidR="00D72ACF" w:rsidRDefault="00933E47">
                  <w:pPr>
                    <w:jc w:val="center"/>
                    <w:rPr>
                      <w:b/>
                      <w:bCs/>
                      <w:sz w:val="22"/>
                      <w:szCs w:val="22"/>
                    </w:rPr>
                  </w:pPr>
                  <w:r>
                    <w:rPr>
                      <w:b/>
                      <w:bCs/>
                      <w:sz w:val="22"/>
                      <w:szCs w:val="22"/>
                    </w:rPr>
                    <w:t>Kriterijus</w:t>
                  </w:r>
                </w:p>
              </w:tc>
              <w:tc>
                <w:tcPr>
                  <w:tcW w:w="567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37D8E059" w14:textId="77777777" w:rsidR="00D72ACF" w:rsidRDefault="00933E47">
                  <w:pPr>
                    <w:jc w:val="center"/>
                    <w:rPr>
                      <w:b/>
                      <w:bCs/>
                      <w:sz w:val="22"/>
                      <w:szCs w:val="22"/>
                    </w:rPr>
                  </w:pPr>
                  <w:r>
                    <w:rPr>
                      <w:b/>
                      <w:bCs/>
                      <w:sz w:val="22"/>
                      <w:szCs w:val="22"/>
                    </w:rPr>
                    <w:t>Kriterijaus vertinimo metodas</w:t>
                  </w:r>
                </w:p>
              </w:tc>
              <w:tc>
                <w:tcPr>
                  <w:tcW w:w="1559"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6238A7B" w14:textId="5411B87A" w:rsidR="00D72ACF" w:rsidRDefault="00933E47">
                  <w:pPr>
                    <w:jc w:val="center"/>
                    <w:rPr>
                      <w:b/>
                      <w:bCs/>
                      <w:sz w:val="22"/>
                      <w:szCs w:val="22"/>
                    </w:rPr>
                  </w:pPr>
                  <w:r>
                    <w:rPr>
                      <w:b/>
                      <w:bCs/>
                      <w:sz w:val="22"/>
                      <w:szCs w:val="22"/>
                    </w:rPr>
                    <w:t>Didžiausias galimas kriterijaus balas</w:t>
                  </w:r>
                  <w:r w:rsidR="00DF603A">
                    <w:rPr>
                      <w:b/>
                      <w:bCs/>
                      <w:sz w:val="22"/>
                      <w:szCs w:val="22"/>
                    </w:rPr>
                    <w:t xml:space="preserve"> (Y)</w:t>
                  </w:r>
                </w:p>
              </w:tc>
              <w:tc>
                <w:tcPr>
                  <w:tcW w:w="1417"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C84437C" w14:textId="77777777" w:rsidR="00D72ACF" w:rsidRDefault="00933E47">
                  <w:pPr>
                    <w:jc w:val="center"/>
                    <w:rPr>
                      <w:b/>
                      <w:bCs/>
                      <w:sz w:val="22"/>
                      <w:szCs w:val="22"/>
                    </w:rPr>
                  </w:pPr>
                  <w:r>
                    <w:rPr>
                      <w:b/>
                      <w:bCs/>
                      <w:sz w:val="22"/>
                      <w:szCs w:val="22"/>
                    </w:rPr>
                    <w:t>Kriterijaus svorio koeficientas</w:t>
                  </w:r>
                </w:p>
                <w:p w14:paraId="291DCBBB" w14:textId="51BB4EB1" w:rsidR="00D72ACF" w:rsidRDefault="00933E47">
                  <w:pPr>
                    <w:jc w:val="center"/>
                    <w:rPr>
                      <w:b/>
                      <w:bCs/>
                      <w:sz w:val="20"/>
                    </w:rPr>
                  </w:pPr>
                  <w:r>
                    <w:rPr>
                      <w:b/>
                      <w:bCs/>
                      <w:sz w:val="20"/>
                    </w:rPr>
                    <w:t>(</w:t>
                  </w:r>
                  <w:r w:rsidR="00DF603A">
                    <w:rPr>
                      <w:b/>
                      <w:bCs/>
                      <w:i/>
                      <w:sz w:val="20"/>
                    </w:rPr>
                    <w:t>S</w:t>
                  </w:r>
                  <w:r>
                    <w:rPr>
                      <w:b/>
                      <w:bCs/>
                      <w:sz w:val="20"/>
                    </w:rPr>
                    <w:t>)</w:t>
                  </w:r>
                </w:p>
              </w:tc>
              <w:tc>
                <w:tcPr>
                  <w:tcW w:w="2523"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71D9D1F" w14:textId="77777777" w:rsidR="00D72ACF" w:rsidRDefault="00933E47">
                  <w:pPr>
                    <w:jc w:val="center"/>
                    <w:rPr>
                      <w:bCs/>
                      <w:sz w:val="22"/>
                      <w:szCs w:val="22"/>
                    </w:rPr>
                  </w:pPr>
                  <w:r>
                    <w:rPr>
                      <w:b/>
                      <w:bCs/>
                      <w:sz w:val="22"/>
                      <w:szCs w:val="22"/>
                    </w:rPr>
                    <w:t>Didžiausias galimas kriterijaus balas, kai nustatomas svorio koeficientas</w:t>
                  </w:r>
                </w:p>
                <w:p w14:paraId="4621A672" w14:textId="5D2E150F" w:rsidR="00D72ACF" w:rsidRDefault="00933E47">
                  <w:pPr>
                    <w:jc w:val="center"/>
                    <w:rPr>
                      <w:bCs/>
                      <w:sz w:val="20"/>
                    </w:rPr>
                  </w:pPr>
                  <w:r>
                    <w:rPr>
                      <w:b/>
                      <w:bCs/>
                      <w:sz w:val="20"/>
                    </w:rPr>
                    <w:t>(</w:t>
                  </w:r>
                  <w:proofErr w:type="spellStart"/>
                  <w:r w:rsidR="00DF603A">
                    <w:rPr>
                      <w:b/>
                      <w:bCs/>
                      <w:i/>
                      <w:sz w:val="20"/>
                    </w:rPr>
                    <w:t>YxS</w:t>
                  </w:r>
                  <w:proofErr w:type="spellEnd"/>
                  <w:r>
                    <w:rPr>
                      <w:b/>
                      <w:bCs/>
                      <w:i/>
                      <w:sz w:val="20"/>
                    </w:rPr>
                    <w:t>)</w:t>
                  </w:r>
                </w:p>
              </w:tc>
            </w:tr>
            <w:tr w:rsidR="00D72ACF" w14:paraId="46A5B5EA" w14:textId="77777777" w:rsidTr="00BD58AE">
              <w:tc>
                <w:tcPr>
                  <w:tcW w:w="730" w:type="dxa"/>
                  <w:tcBorders>
                    <w:top w:val="single" w:sz="6" w:space="0" w:color="000000"/>
                    <w:left w:val="single" w:sz="6" w:space="0" w:color="000000"/>
                    <w:bottom w:val="single" w:sz="6" w:space="0" w:color="000000"/>
                    <w:right w:val="single" w:sz="6" w:space="0" w:color="000000"/>
                  </w:tcBorders>
                </w:tcPr>
                <w:p w14:paraId="2A6F2102" w14:textId="77777777" w:rsidR="00D72ACF" w:rsidRPr="007531EE" w:rsidRDefault="00933E47">
                  <w:pPr>
                    <w:jc w:val="both"/>
                    <w:rPr>
                      <w:szCs w:val="24"/>
                    </w:rPr>
                  </w:pPr>
                  <w:r w:rsidRPr="007531EE">
                    <w:rPr>
                      <w:szCs w:val="24"/>
                    </w:rPr>
                    <w:t>1</w:t>
                  </w:r>
                </w:p>
              </w:tc>
              <w:tc>
                <w:tcPr>
                  <w:tcW w:w="1421" w:type="dxa"/>
                  <w:tcBorders>
                    <w:top w:val="single" w:sz="6" w:space="0" w:color="000000"/>
                    <w:left w:val="single" w:sz="6" w:space="0" w:color="000000"/>
                    <w:bottom w:val="single" w:sz="6" w:space="0" w:color="000000"/>
                    <w:right w:val="single" w:sz="6" w:space="0" w:color="000000"/>
                  </w:tcBorders>
                </w:tcPr>
                <w:p w14:paraId="0452163B" w14:textId="6A1782E9" w:rsidR="00D72ACF" w:rsidRPr="007531EE" w:rsidRDefault="007531EE">
                  <w:pPr>
                    <w:jc w:val="both"/>
                    <w:rPr>
                      <w:szCs w:val="24"/>
                    </w:rPr>
                  </w:pPr>
                  <w:r w:rsidRPr="007531EE">
                    <w:rPr>
                      <w:szCs w:val="24"/>
                    </w:rPr>
                    <w:t xml:space="preserve">Specialusis </w:t>
                  </w:r>
                </w:p>
              </w:tc>
              <w:tc>
                <w:tcPr>
                  <w:tcW w:w="1556" w:type="dxa"/>
                  <w:tcBorders>
                    <w:top w:val="single" w:sz="6" w:space="0" w:color="000000"/>
                    <w:left w:val="single" w:sz="6" w:space="0" w:color="000000"/>
                    <w:bottom w:val="single" w:sz="6" w:space="0" w:color="000000"/>
                    <w:right w:val="single" w:sz="6" w:space="0" w:color="000000"/>
                  </w:tcBorders>
                </w:tcPr>
                <w:p w14:paraId="5C2B9A5E" w14:textId="781A9EBE" w:rsidR="00D72ACF" w:rsidRPr="007531EE" w:rsidRDefault="007531EE">
                  <w:pPr>
                    <w:jc w:val="both"/>
                    <w:rPr>
                      <w:szCs w:val="24"/>
                    </w:rPr>
                  </w:pPr>
                  <w:r w:rsidRPr="007531EE">
                    <w:rPr>
                      <w:szCs w:val="24"/>
                    </w:rPr>
                    <w:t>Ne pramonės srityje ir ne trumpiau kaip 12 mėn. veikiantis SVV subjektas</w:t>
                  </w:r>
                </w:p>
              </w:tc>
              <w:tc>
                <w:tcPr>
                  <w:tcW w:w="5670" w:type="dxa"/>
                  <w:tcBorders>
                    <w:top w:val="single" w:sz="6" w:space="0" w:color="000000"/>
                    <w:left w:val="single" w:sz="6" w:space="0" w:color="000000"/>
                    <w:bottom w:val="single" w:sz="6" w:space="0" w:color="000000"/>
                    <w:right w:val="single" w:sz="6" w:space="0" w:color="000000"/>
                  </w:tcBorders>
                </w:tcPr>
                <w:p w14:paraId="7E220AA7" w14:textId="77777777" w:rsidR="007531EE" w:rsidRPr="007531EE" w:rsidRDefault="007531EE" w:rsidP="007531EE">
                  <w:pPr>
                    <w:tabs>
                      <w:tab w:val="left" w:pos="598"/>
                    </w:tabs>
                    <w:jc w:val="both"/>
                    <w:rPr>
                      <w:szCs w:val="24"/>
                    </w:rPr>
                  </w:pPr>
                  <w:r w:rsidRPr="007531EE">
                    <w:rPr>
                      <w:szCs w:val="24"/>
                    </w:rPr>
                    <w:t>Pareiškėjas atitinka kriterijų, jei tenkina visus žemiau nurodytus reikalavimus:</w:t>
                  </w:r>
                </w:p>
                <w:p w14:paraId="7AFF95C3" w14:textId="298D7E6D" w:rsidR="007531EE" w:rsidRPr="007531EE" w:rsidRDefault="007531EE" w:rsidP="007531EE">
                  <w:pPr>
                    <w:tabs>
                      <w:tab w:val="left" w:pos="598"/>
                    </w:tabs>
                    <w:jc w:val="both"/>
                    <w:rPr>
                      <w:szCs w:val="24"/>
                    </w:rPr>
                  </w:pPr>
                  <w:r w:rsidRPr="007531EE">
                    <w:rPr>
                      <w:szCs w:val="24"/>
                    </w:rPr>
                    <w:t xml:space="preserve">- veikia ne pramonės srityje (pagal Ekonominės veiklos rūšių klasifikatorių (EVRK 2 red.), patvirtintą Statistikos departamento prie Lietuvos Respublikos Vyriausybės generalinio direktoriaus 2007 m. spalio 31 d. įsakymu Nr. DĮ-226 „Dėl Ekonominės veiklos rūšių klasifikatoriaus patvirtinimo“; </w:t>
                  </w:r>
                </w:p>
                <w:p w14:paraId="3A2145AA" w14:textId="77777777" w:rsidR="007531EE" w:rsidRPr="007531EE" w:rsidRDefault="007531EE" w:rsidP="007531EE">
                  <w:pPr>
                    <w:tabs>
                      <w:tab w:val="left" w:pos="598"/>
                    </w:tabs>
                    <w:jc w:val="both"/>
                  </w:pPr>
                  <w:r w:rsidRPr="007531EE">
                    <w:rPr>
                      <w:szCs w:val="24"/>
                    </w:rPr>
                    <w:t xml:space="preserve">- nevykdo pagrindinės veiklos, kuri priskiriama pagal EVRK 2 red.  B sekcijai „Kasyba ir karjerų eksploatavimas“ ir C sekcijai „Apdirbamoji gamyba“ ir De </w:t>
                  </w:r>
                  <w:proofErr w:type="spellStart"/>
                  <w:r w:rsidRPr="007531EE">
                    <w:rPr>
                      <w:szCs w:val="24"/>
                    </w:rPr>
                    <w:t>minimis</w:t>
                  </w:r>
                  <w:proofErr w:type="spellEnd"/>
                  <w:r w:rsidRPr="007531EE">
                    <w:rPr>
                      <w:szCs w:val="24"/>
                    </w:rPr>
                    <w:t xml:space="preserve"> reglamente nurodytiems sektoriams);</w:t>
                  </w:r>
                  <w:r w:rsidRPr="007531EE">
                    <w:t xml:space="preserve"> </w:t>
                  </w:r>
                </w:p>
                <w:p w14:paraId="297A4CEC" w14:textId="77777777" w:rsidR="007531EE" w:rsidRPr="007531EE" w:rsidRDefault="007531EE" w:rsidP="007531EE">
                  <w:pPr>
                    <w:tabs>
                      <w:tab w:val="left" w:pos="598"/>
                    </w:tabs>
                    <w:jc w:val="both"/>
                    <w:rPr>
                      <w:szCs w:val="24"/>
                    </w:rPr>
                  </w:pPr>
                  <w:r w:rsidRPr="007531EE">
                    <w:t xml:space="preserve">- </w:t>
                  </w:r>
                  <w:r w:rsidRPr="007531EE">
                    <w:rPr>
                      <w:szCs w:val="24"/>
                    </w:rPr>
                    <w:t xml:space="preserve"> pareiškėjo pajamos 2022 metais iš ne pramonės veiklos (-ų) sudarė ne mažiau kaip 51 procentą visų veiklų;</w:t>
                  </w:r>
                </w:p>
                <w:p w14:paraId="53E5BC1F" w14:textId="77777777" w:rsidR="007531EE" w:rsidRPr="007531EE" w:rsidRDefault="007531EE" w:rsidP="007531EE">
                  <w:pPr>
                    <w:tabs>
                      <w:tab w:val="left" w:pos="598"/>
                    </w:tabs>
                    <w:jc w:val="both"/>
                    <w:rPr>
                      <w:lang w:val="en-US"/>
                    </w:rPr>
                  </w:pPr>
                  <w:r w:rsidRPr="007531EE">
                    <w:t xml:space="preserve">- iki PĮP pateikimo veikia ne trumpiau kaip </w:t>
                  </w:r>
                  <w:r w:rsidRPr="007531EE">
                    <w:rPr>
                      <w:lang w:val="en-US"/>
                    </w:rPr>
                    <w:t>12 </w:t>
                  </w:r>
                  <w:proofErr w:type="spellStart"/>
                  <w:r w:rsidRPr="007531EE">
                    <w:rPr>
                      <w:lang w:val="en-US"/>
                    </w:rPr>
                    <w:t>mėn</w:t>
                  </w:r>
                  <w:proofErr w:type="spellEnd"/>
                  <w:r w:rsidRPr="007531EE">
                    <w:rPr>
                      <w:lang w:val="en-US"/>
                    </w:rPr>
                    <w:t>.</w:t>
                  </w:r>
                </w:p>
                <w:p w14:paraId="0FCDE630" w14:textId="2F6EC88E" w:rsidR="00D72ACF" w:rsidRPr="007531EE" w:rsidRDefault="007531EE" w:rsidP="007531EE">
                  <w:pPr>
                    <w:jc w:val="both"/>
                    <w:rPr>
                      <w:szCs w:val="24"/>
                    </w:rPr>
                  </w:pPr>
                  <w:proofErr w:type="spellStart"/>
                  <w:r w:rsidRPr="007531EE">
                    <w:rPr>
                      <w:szCs w:val="24"/>
                      <w:lang w:val="en-US"/>
                    </w:rPr>
                    <w:t>Šis</w:t>
                  </w:r>
                  <w:proofErr w:type="spellEnd"/>
                  <w:r w:rsidRPr="007531EE">
                    <w:rPr>
                      <w:szCs w:val="24"/>
                      <w:lang w:val="en-US"/>
                    </w:rPr>
                    <w:t xml:space="preserve"> </w:t>
                  </w:r>
                  <w:proofErr w:type="spellStart"/>
                  <w:r w:rsidRPr="007531EE">
                    <w:rPr>
                      <w:szCs w:val="24"/>
                      <w:lang w:val="en-US"/>
                    </w:rPr>
                    <w:t>projektų</w:t>
                  </w:r>
                  <w:proofErr w:type="spellEnd"/>
                  <w:r w:rsidRPr="007531EE">
                    <w:rPr>
                      <w:szCs w:val="24"/>
                      <w:lang w:val="en-US"/>
                    </w:rPr>
                    <w:t xml:space="preserve"> </w:t>
                  </w:r>
                  <w:proofErr w:type="spellStart"/>
                  <w:r w:rsidRPr="007531EE">
                    <w:rPr>
                      <w:szCs w:val="24"/>
                      <w:lang w:val="en-US"/>
                    </w:rPr>
                    <w:t>atrankos</w:t>
                  </w:r>
                  <w:proofErr w:type="spellEnd"/>
                  <w:r w:rsidRPr="007531EE">
                    <w:rPr>
                      <w:szCs w:val="24"/>
                      <w:lang w:val="en-US"/>
                    </w:rPr>
                    <w:t xml:space="preserve"> </w:t>
                  </w:r>
                  <w:proofErr w:type="spellStart"/>
                  <w:r w:rsidRPr="007531EE">
                    <w:rPr>
                      <w:szCs w:val="24"/>
                      <w:lang w:val="en-US"/>
                    </w:rPr>
                    <w:t>kriterijus</w:t>
                  </w:r>
                  <w:proofErr w:type="spellEnd"/>
                  <w:r w:rsidRPr="007531EE">
                    <w:rPr>
                      <w:szCs w:val="24"/>
                      <w:lang w:val="en-US"/>
                    </w:rPr>
                    <w:t xml:space="preserve"> </w:t>
                  </w:r>
                  <w:proofErr w:type="spellStart"/>
                  <w:r w:rsidRPr="007531EE">
                    <w:rPr>
                      <w:szCs w:val="24"/>
                      <w:lang w:val="en-US"/>
                    </w:rPr>
                    <w:t>taikomas</w:t>
                  </w:r>
                  <w:proofErr w:type="spellEnd"/>
                  <w:r w:rsidRPr="007531EE">
                    <w:rPr>
                      <w:szCs w:val="24"/>
                      <w:lang w:val="en-US"/>
                    </w:rPr>
                    <w:t xml:space="preserve"> tik </w:t>
                  </w:r>
                  <w:proofErr w:type="spellStart"/>
                  <w:r w:rsidRPr="007531EE">
                    <w:rPr>
                      <w:szCs w:val="24"/>
                      <w:lang w:val="en-US"/>
                    </w:rPr>
                    <w:t>atliekant</w:t>
                  </w:r>
                  <w:proofErr w:type="spellEnd"/>
                  <w:r w:rsidRPr="007531EE">
                    <w:rPr>
                      <w:szCs w:val="24"/>
                      <w:lang w:val="en-US"/>
                    </w:rPr>
                    <w:t xml:space="preserve"> </w:t>
                  </w:r>
                  <w:proofErr w:type="spellStart"/>
                  <w:r w:rsidRPr="007531EE">
                    <w:rPr>
                      <w:szCs w:val="24"/>
                      <w:lang w:val="en-US"/>
                    </w:rPr>
                    <w:t>projekto</w:t>
                  </w:r>
                  <w:proofErr w:type="spellEnd"/>
                  <w:r w:rsidRPr="007531EE">
                    <w:rPr>
                      <w:szCs w:val="24"/>
                      <w:lang w:val="en-US"/>
                    </w:rPr>
                    <w:t xml:space="preserve"> </w:t>
                  </w:r>
                  <w:proofErr w:type="spellStart"/>
                  <w:r w:rsidRPr="007531EE">
                    <w:rPr>
                      <w:szCs w:val="24"/>
                      <w:lang w:val="en-US"/>
                    </w:rPr>
                    <w:t>vertinimą</w:t>
                  </w:r>
                  <w:proofErr w:type="spellEnd"/>
                  <w:r w:rsidRPr="007531EE">
                    <w:rPr>
                      <w:szCs w:val="24"/>
                      <w:lang w:val="en-US"/>
                    </w:rPr>
                    <w:t>.</w:t>
                  </w:r>
                </w:p>
              </w:tc>
              <w:tc>
                <w:tcPr>
                  <w:tcW w:w="1559" w:type="dxa"/>
                  <w:tcBorders>
                    <w:top w:val="single" w:sz="6" w:space="0" w:color="000000"/>
                    <w:left w:val="single" w:sz="6" w:space="0" w:color="000000"/>
                    <w:bottom w:val="single" w:sz="6" w:space="0" w:color="000000"/>
                    <w:right w:val="single" w:sz="6" w:space="0" w:color="000000"/>
                  </w:tcBorders>
                </w:tcPr>
                <w:p w14:paraId="69047156" w14:textId="1A059BCC" w:rsidR="00D72ACF" w:rsidRPr="007531EE" w:rsidRDefault="007531EE">
                  <w:pPr>
                    <w:jc w:val="both"/>
                    <w:rPr>
                      <w:szCs w:val="24"/>
                    </w:rPr>
                  </w:pPr>
                  <w:r w:rsidRPr="007531EE">
                    <w:rPr>
                      <w:szCs w:val="24"/>
                    </w:rPr>
                    <w:t>-</w:t>
                  </w:r>
                </w:p>
              </w:tc>
              <w:tc>
                <w:tcPr>
                  <w:tcW w:w="1417" w:type="dxa"/>
                  <w:tcBorders>
                    <w:top w:val="single" w:sz="6" w:space="0" w:color="000000"/>
                    <w:left w:val="single" w:sz="6" w:space="0" w:color="000000"/>
                    <w:bottom w:val="single" w:sz="6" w:space="0" w:color="000000"/>
                    <w:right w:val="single" w:sz="6" w:space="0" w:color="000000"/>
                  </w:tcBorders>
                </w:tcPr>
                <w:p w14:paraId="6A7CEF65" w14:textId="1D192684" w:rsidR="00D72ACF" w:rsidRPr="007531EE" w:rsidRDefault="007531EE">
                  <w:pPr>
                    <w:jc w:val="both"/>
                    <w:rPr>
                      <w:szCs w:val="24"/>
                    </w:rPr>
                  </w:pPr>
                  <w:r w:rsidRPr="007531EE">
                    <w:rPr>
                      <w:szCs w:val="24"/>
                    </w:rPr>
                    <w:t>-</w:t>
                  </w:r>
                </w:p>
              </w:tc>
              <w:tc>
                <w:tcPr>
                  <w:tcW w:w="2523" w:type="dxa"/>
                  <w:tcBorders>
                    <w:top w:val="single" w:sz="6" w:space="0" w:color="000000"/>
                    <w:left w:val="single" w:sz="6" w:space="0" w:color="000000"/>
                    <w:bottom w:val="single" w:sz="6" w:space="0" w:color="000000"/>
                    <w:right w:val="single" w:sz="6" w:space="0" w:color="000000"/>
                  </w:tcBorders>
                </w:tcPr>
                <w:p w14:paraId="55F8D8E5" w14:textId="68E7641A" w:rsidR="00D72ACF" w:rsidRPr="007531EE" w:rsidRDefault="007531EE">
                  <w:pPr>
                    <w:jc w:val="both"/>
                    <w:rPr>
                      <w:szCs w:val="24"/>
                    </w:rPr>
                  </w:pPr>
                  <w:r w:rsidRPr="007531EE">
                    <w:rPr>
                      <w:szCs w:val="24"/>
                    </w:rPr>
                    <w:t>-</w:t>
                  </w:r>
                </w:p>
              </w:tc>
            </w:tr>
            <w:tr w:rsidR="007531EE" w14:paraId="3EFF4182" w14:textId="77777777" w:rsidTr="00BD58AE">
              <w:tc>
                <w:tcPr>
                  <w:tcW w:w="730" w:type="dxa"/>
                  <w:tcBorders>
                    <w:top w:val="single" w:sz="6" w:space="0" w:color="000000"/>
                    <w:left w:val="single" w:sz="6" w:space="0" w:color="000000"/>
                    <w:bottom w:val="single" w:sz="6" w:space="0" w:color="000000"/>
                    <w:right w:val="single" w:sz="6" w:space="0" w:color="000000"/>
                  </w:tcBorders>
                </w:tcPr>
                <w:p w14:paraId="5E409AFD" w14:textId="5A65F6F2" w:rsidR="007531EE" w:rsidRDefault="007531EE" w:rsidP="007531EE">
                  <w:pPr>
                    <w:jc w:val="both"/>
                    <w:rPr>
                      <w:i/>
                      <w:iCs/>
                      <w:szCs w:val="24"/>
                    </w:rPr>
                  </w:pPr>
                  <w:r>
                    <w:rPr>
                      <w:szCs w:val="24"/>
                    </w:rPr>
                    <w:lastRenderedPageBreak/>
                    <w:t>2</w:t>
                  </w:r>
                </w:p>
              </w:tc>
              <w:tc>
                <w:tcPr>
                  <w:tcW w:w="1421" w:type="dxa"/>
                  <w:tcBorders>
                    <w:top w:val="single" w:sz="6" w:space="0" w:color="000000"/>
                    <w:left w:val="single" w:sz="6" w:space="0" w:color="000000"/>
                    <w:bottom w:val="single" w:sz="6" w:space="0" w:color="000000"/>
                    <w:right w:val="single" w:sz="6" w:space="0" w:color="000000"/>
                  </w:tcBorders>
                </w:tcPr>
                <w:p w14:paraId="6F86B29A" w14:textId="10373704" w:rsidR="007531EE" w:rsidRDefault="007531EE" w:rsidP="007531EE">
                  <w:pPr>
                    <w:jc w:val="both"/>
                    <w:rPr>
                      <w:i/>
                      <w:iCs/>
                      <w:szCs w:val="24"/>
                    </w:rPr>
                  </w:pPr>
                  <w:r>
                    <w:rPr>
                      <w:iCs/>
                    </w:rPr>
                    <w:t>Specialusis</w:t>
                  </w:r>
                </w:p>
              </w:tc>
              <w:tc>
                <w:tcPr>
                  <w:tcW w:w="1556" w:type="dxa"/>
                  <w:tcBorders>
                    <w:top w:val="single" w:sz="6" w:space="0" w:color="000000"/>
                    <w:left w:val="single" w:sz="6" w:space="0" w:color="000000"/>
                    <w:bottom w:val="single" w:sz="6" w:space="0" w:color="000000"/>
                    <w:right w:val="single" w:sz="6" w:space="0" w:color="000000"/>
                  </w:tcBorders>
                </w:tcPr>
                <w:p w14:paraId="1D7E9DDB" w14:textId="314657F7" w:rsidR="007531EE" w:rsidRDefault="007531EE" w:rsidP="007531EE">
                  <w:pPr>
                    <w:jc w:val="both"/>
                    <w:rPr>
                      <w:i/>
                      <w:iCs/>
                      <w:szCs w:val="24"/>
                    </w:rPr>
                  </w:pPr>
                  <w:r>
                    <w:rPr>
                      <w:iCs/>
                    </w:rPr>
                    <w:t>Pajamos per paskutinius finansinius metus</w:t>
                  </w:r>
                </w:p>
              </w:tc>
              <w:tc>
                <w:tcPr>
                  <w:tcW w:w="5670" w:type="dxa"/>
                  <w:tcBorders>
                    <w:top w:val="single" w:sz="6" w:space="0" w:color="000000"/>
                    <w:left w:val="single" w:sz="6" w:space="0" w:color="000000"/>
                    <w:bottom w:val="single" w:sz="6" w:space="0" w:color="000000"/>
                    <w:right w:val="single" w:sz="6" w:space="0" w:color="000000"/>
                  </w:tcBorders>
                </w:tcPr>
                <w:p w14:paraId="42DDC651" w14:textId="77777777" w:rsidR="007531EE" w:rsidRPr="007531EE" w:rsidRDefault="007531EE" w:rsidP="007531EE">
                  <w:pPr>
                    <w:jc w:val="both"/>
                    <w:rPr>
                      <w:iCs/>
                    </w:rPr>
                  </w:pPr>
                  <w:r w:rsidRPr="007531EE">
                    <w:rPr>
                      <w:iCs/>
                    </w:rPr>
                    <w:t xml:space="preserve">Pareiškėjo pardavimo pajamos 2022 metais sudarė ne mažiau kaip </w:t>
                  </w:r>
                  <w:r w:rsidRPr="007531EE">
                    <w:t>25</w:t>
                  </w:r>
                  <w:r w:rsidRPr="007531EE">
                    <w:rPr>
                      <w:iCs/>
                    </w:rPr>
                    <w:t xml:space="preserve"> 000 Eur iš ne pramonės srities veiklos (-ų). </w:t>
                  </w:r>
                </w:p>
                <w:p w14:paraId="1D7AA138" w14:textId="635EB1F4" w:rsidR="007531EE" w:rsidRDefault="007531EE" w:rsidP="007531EE">
                  <w:pPr>
                    <w:jc w:val="both"/>
                    <w:rPr>
                      <w:i/>
                      <w:iCs/>
                      <w:szCs w:val="24"/>
                    </w:rPr>
                  </w:pPr>
                  <w:proofErr w:type="spellStart"/>
                  <w:r w:rsidRPr="007531EE">
                    <w:rPr>
                      <w:szCs w:val="24"/>
                      <w:lang w:val="en-US"/>
                    </w:rPr>
                    <w:t>Šis</w:t>
                  </w:r>
                  <w:proofErr w:type="spellEnd"/>
                  <w:r w:rsidRPr="007531EE">
                    <w:rPr>
                      <w:szCs w:val="24"/>
                      <w:lang w:val="en-US"/>
                    </w:rPr>
                    <w:t xml:space="preserve"> </w:t>
                  </w:r>
                  <w:proofErr w:type="spellStart"/>
                  <w:r w:rsidRPr="007531EE">
                    <w:rPr>
                      <w:szCs w:val="24"/>
                      <w:lang w:val="en-US"/>
                    </w:rPr>
                    <w:t>projektų</w:t>
                  </w:r>
                  <w:proofErr w:type="spellEnd"/>
                  <w:r w:rsidRPr="007531EE">
                    <w:rPr>
                      <w:szCs w:val="24"/>
                      <w:lang w:val="en-US"/>
                    </w:rPr>
                    <w:t xml:space="preserve"> </w:t>
                  </w:r>
                  <w:proofErr w:type="spellStart"/>
                  <w:r w:rsidRPr="007531EE">
                    <w:rPr>
                      <w:szCs w:val="24"/>
                      <w:lang w:val="en-US"/>
                    </w:rPr>
                    <w:t>atrankos</w:t>
                  </w:r>
                  <w:proofErr w:type="spellEnd"/>
                  <w:r w:rsidRPr="007531EE">
                    <w:rPr>
                      <w:szCs w:val="24"/>
                      <w:lang w:val="en-US"/>
                    </w:rPr>
                    <w:t xml:space="preserve"> </w:t>
                  </w:r>
                  <w:proofErr w:type="spellStart"/>
                  <w:r w:rsidRPr="007531EE">
                    <w:rPr>
                      <w:szCs w:val="24"/>
                      <w:lang w:val="en-US"/>
                    </w:rPr>
                    <w:t>kriterijus</w:t>
                  </w:r>
                  <w:proofErr w:type="spellEnd"/>
                  <w:r w:rsidRPr="007531EE">
                    <w:rPr>
                      <w:szCs w:val="24"/>
                      <w:lang w:val="en-US"/>
                    </w:rPr>
                    <w:t xml:space="preserve"> </w:t>
                  </w:r>
                  <w:proofErr w:type="spellStart"/>
                  <w:r w:rsidRPr="007531EE">
                    <w:rPr>
                      <w:szCs w:val="24"/>
                      <w:lang w:val="en-US"/>
                    </w:rPr>
                    <w:t>taikomas</w:t>
                  </w:r>
                  <w:proofErr w:type="spellEnd"/>
                  <w:r w:rsidRPr="007531EE">
                    <w:rPr>
                      <w:szCs w:val="24"/>
                      <w:lang w:val="en-US"/>
                    </w:rPr>
                    <w:t xml:space="preserve"> tik </w:t>
                  </w:r>
                  <w:proofErr w:type="spellStart"/>
                  <w:r w:rsidRPr="007531EE">
                    <w:rPr>
                      <w:szCs w:val="24"/>
                      <w:lang w:val="en-US"/>
                    </w:rPr>
                    <w:t>atliekant</w:t>
                  </w:r>
                  <w:proofErr w:type="spellEnd"/>
                  <w:r w:rsidRPr="007531EE">
                    <w:rPr>
                      <w:szCs w:val="24"/>
                      <w:lang w:val="en-US"/>
                    </w:rPr>
                    <w:t xml:space="preserve"> </w:t>
                  </w:r>
                  <w:proofErr w:type="spellStart"/>
                  <w:r w:rsidRPr="007531EE">
                    <w:rPr>
                      <w:szCs w:val="24"/>
                      <w:lang w:val="en-US"/>
                    </w:rPr>
                    <w:t>projekto</w:t>
                  </w:r>
                  <w:proofErr w:type="spellEnd"/>
                  <w:r w:rsidRPr="007531EE">
                    <w:rPr>
                      <w:szCs w:val="24"/>
                      <w:lang w:val="en-US"/>
                    </w:rPr>
                    <w:t xml:space="preserve"> </w:t>
                  </w:r>
                  <w:proofErr w:type="spellStart"/>
                  <w:r w:rsidRPr="007531EE">
                    <w:rPr>
                      <w:szCs w:val="24"/>
                      <w:lang w:val="en-US"/>
                    </w:rPr>
                    <w:t>vertinimą</w:t>
                  </w:r>
                  <w:proofErr w:type="spellEnd"/>
                  <w:r w:rsidRPr="007531EE">
                    <w:rPr>
                      <w:szCs w:val="24"/>
                      <w:lang w:val="en-US"/>
                    </w:rPr>
                    <w:t>.</w:t>
                  </w:r>
                </w:p>
              </w:tc>
              <w:tc>
                <w:tcPr>
                  <w:tcW w:w="1559" w:type="dxa"/>
                  <w:tcBorders>
                    <w:top w:val="single" w:sz="6" w:space="0" w:color="000000"/>
                    <w:left w:val="single" w:sz="6" w:space="0" w:color="000000"/>
                    <w:bottom w:val="single" w:sz="6" w:space="0" w:color="000000"/>
                    <w:right w:val="single" w:sz="6" w:space="0" w:color="000000"/>
                  </w:tcBorders>
                </w:tcPr>
                <w:p w14:paraId="04879FD7" w14:textId="036C5FD3" w:rsidR="007531EE" w:rsidRDefault="007531EE" w:rsidP="007531EE">
                  <w:pPr>
                    <w:jc w:val="both"/>
                    <w:rPr>
                      <w:i/>
                      <w:iCs/>
                      <w:szCs w:val="24"/>
                    </w:rPr>
                  </w:pPr>
                  <w:r>
                    <w:rPr>
                      <w:szCs w:val="24"/>
                    </w:rPr>
                    <w:t>-</w:t>
                  </w:r>
                </w:p>
              </w:tc>
              <w:tc>
                <w:tcPr>
                  <w:tcW w:w="1417" w:type="dxa"/>
                  <w:tcBorders>
                    <w:top w:val="single" w:sz="6" w:space="0" w:color="000000"/>
                    <w:left w:val="single" w:sz="6" w:space="0" w:color="000000"/>
                    <w:bottom w:val="single" w:sz="6" w:space="0" w:color="000000"/>
                    <w:right w:val="single" w:sz="6" w:space="0" w:color="000000"/>
                  </w:tcBorders>
                </w:tcPr>
                <w:p w14:paraId="620B9AF3" w14:textId="6FA4CAB6" w:rsidR="007531EE" w:rsidRDefault="007531EE" w:rsidP="007531EE">
                  <w:pPr>
                    <w:jc w:val="both"/>
                    <w:rPr>
                      <w:i/>
                      <w:iCs/>
                      <w:szCs w:val="24"/>
                    </w:rPr>
                  </w:pPr>
                  <w:r>
                    <w:rPr>
                      <w:szCs w:val="24"/>
                    </w:rPr>
                    <w:t>-</w:t>
                  </w:r>
                </w:p>
              </w:tc>
              <w:tc>
                <w:tcPr>
                  <w:tcW w:w="2523" w:type="dxa"/>
                  <w:tcBorders>
                    <w:top w:val="single" w:sz="6" w:space="0" w:color="000000"/>
                    <w:left w:val="single" w:sz="6" w:space="0" w:color="000000"/>
                    <w:bottom w:val="single" w:sz="6" w:space="0" w:color="000000"/>
                    <w:right w:val="single" w:sz="6" w:space="0" w:color="000000"/>
                  </w:tcBorders>
                </w:tcPr>
                <w:p w14:paraId="72443DAE" w14:textId="08388C34" w:rsidR="007531EE" w:rsidRDefault="00DF603A" w:rsidP="007531EE">
                  <w:pPr>
                    <w:jc w:val="both"/>
                    <w:rPr>
                      <w:i/>
                      <w:iCs/>
                      <w:szCs w:val="24"/>
                    </w:rPr>
                  </w:pPr>
                  <w:r>
                    <w:rPr>
                      <w:szCs w:val="24"/>
                    </w:rPr>
                    <w:t>-</w:t>
                  </w:r>
                </w:p>
              </w:tc>
            </w:tr>
            <w:tr w:rsidR="00D72ACF" w14:paraId="021FEA45" w14:textId="77777777" w:rsidTr="00BD58AE">
              <w:tc>
                <w:tcPr>
                  <w:tcW w:w="730" w:type="dxa"/>
                  <w:tcBorders>
                    <w:top w:val="single" w:sz="6" w:space="0" w:color="000000"/>
                    <w:left w:val="single" w:sz="6" w:space="0" w:color="000000"/>
                    <w:bottom w:val="single" w:sz="6" w:space="0" w:color="000000"/>
                    <w:right w:val="single" w:sz="6" w:space="0" w:color="000000"/>
                  </w:tcBorders>
                </w:tcPr>
                <w:p w14:paraId="6180F775" w14:textId="78488A6D" w:rsidR="00D72ACF" w:rsidRPr="007531EE" w:rsidRDefault="007531EE">
                  <w:pPr>
                    <w:jc w:val="both"/>
                    <w:rPr>
                      <w:szCs w:val="24"/>
                    </w:rPr>
                  </w:pPr>
                  <w:r>
                    <w:rPr>
                      <w:szCs w:val="24"/>
                    </w:rPr>
                    <w:t>3</w:t>
                  </w:r>
                </w:p>
              </w:tc>
              <w:tc>
                <w:tcPr>
                  <w:tcW w:w="1421" w:type="dxa"/>
                  <w:tcBorders>
                    <w:top w:val="single" w:sz="6" w:space="0" w:color="000000"/>
                    <w:left w:val="single" w:sz="6" w:space="0" w:color="000000"/>
                    <w:bottom w:val="single" w:sz="6" w:space="0" w:color="000000"/>
                    <w:right w:val="single" w:sz="6" w:space="0" w:color="000000"/>
                  </w:tcBorders>
                </w:tcPr>
                <w:p w14:paraId="2BA23E8A" w14:textId="724984F0" w:rsidR="00D72ACF" w:rsidRPr="007531EE" w:rsidRDefault="007531EE">
                  <w:pPr>
                    <w:jc w:val="both"/>
                    <w:rPr>
                      <w:szCs w:val="24"/>
                    </w:rPr>
                  </w:pPr>
                  <w:r>
                    <w:rPr>
                      <w:iCs/>
                    </w:rPr>
                    <w:t>Specialusis</w:t>
                  </w:r>
                </w:p>
              </w:tc>
              <w:tc>
                <w:tcPr>
                  <w:tcW w:w="1556" w:type="dxa"/>
                  <w:tcBorders>
                    <w:top w:val="single" w:sz="6" w:space="0" w:color="000000"/>
                    <w:left w:val="single" w:sz="6" w:space="0" w:color="000000"/>
                    <w:bottom w:val="single" w:sz="6" w:space="0" w:color="000000"/>
                    <w:right w:val="single" w:sz="6" w:space="0" w:color="000000"/>
                  </w:tcBorders>
                </w:tcPr>
                <w:p w14:paraId="0A45F15A" w14:textId="0BE57FA2" w:rsidR="00D72ACF" w:rsidRPr="007531EE" w:rsidRDefault="007531EE">
                  <w:pPr>
                    <w:jc w:val="both"/>
                    <w:rPr>
                      <w:szCs w:val="24"/>
                    </w:rPr>
                  </w:pPr>
                  <w:r>
                    <w:rPr>
                      <w:iCs/>
                    </w:rPr>
                    <w:t>Veiklos vykdymas MTEP srityse</w:t>
                  </w:r>
                </w:p>
              </w:tc>
              <w:tc>
                <w:tcPr>
                  <w:tcW w:w="5670" w:type="dxa"/>
                  <w:tcBorders>
                    <w:top w:val="single" w:sz="6" w:space="0" w:color="000000"/>
                    <w:left w:val="single" w:sz="6" w:space="0" w:color="000000"/>
                    <w:bottom w:val="single" w:sz="6" w:space="0" w:color="000000"/>
                    <w:right w:val="single" w:sz="6" w:space="0" w:color="000000"/>
                  </w:tcBorders>
                </w:tcPr>
                <w:p w14:paraId="7B48BBC4" w14:textId="77777777" w:rsidR="007531EE" w:rsidRPr="001F4962" w:rsidRDefault="007531EE" w:rsidP="007531EE">
                  <w:pPr>
                    <w:tabs>
                      <w:tab w:val="left" w:pos="598"/>
                    </w:tabs>
                    <w:jc w:val="both"/>
                    <w:rPr>
                      <w:iCs/>
                    </w:rPr>
                  </w:pPr>
                  <w:r w:rsidRPr="001F4962">
                    <w:rPr>
                      <w:iCs/>
                    </w:rPr>
                    <w:t>Pareiškėjas atitinka bent vieną iš šių sąlygų:</w:t>
                  </w:r>
                </w:p>
                <w:p w14:paraId="30584E08" w14:textId="77777777" w:rsidR="007531EE" w:rsidRPr="00A515BF" w:rsidRDefault="007531EE" w:rsidP="007531EE">
                  <w:pPr>
                    <w:tabs>
                      <w:tab w:val="left" w:pos="360"/>
                    </w:tabs>
                    <w:ind w:left="62"/>
                    <w:jc w:val="both"/>
                    <w:rPr>
                      <w:iCs/>
                    </w:rPr>
                  </w:pPr>
                  <w:r w:rsidRPr="00A515BF">
                    <w:rPr>
                      <w:iCs/>
                    </w:rPr>
                    <w:t>-</w:t>
                  </w:r>
                  <w:r w:rsidRPr="00A515BF">
                    <w:rPr>
                      <w:iCs/>
                    </w:rPr>
                    <w:tab/>
                    <w:t>Per paskutinius 3 metus iki PĮP pateikimo vykdė MTEP veiklas ir tai deklaravo (bent už vienus metus) Valstybės duomenų agentūrai, kad vykdė viešosiomis lėšomis finansuojamas MTEP veiklas.</w:t>
                  </w:r>
                </w:p>
                <w:p w14:paraId="46B65E40" w14:textId="3A0364C0" w:rsidR="007531EE" w:rsidRPr="001F4962" w:rsidRDefault="007531EE" w:rsidP="007531EE">
                  <w:pPr>
                    <w:tabs>
                      <w:tab w:val="left" w:pos="360"/>
                    </w:tabs>
                    <w:ind w:left="62"/>
                    <w:jc w:val="both"/>
                    <w:rPr>
                      <w:iCs/>
                    </w:rPr>
                  </w:pPr>
                  <w:r w:rsidRPr="00BF028F">
                    <w:rPr>
                      <w:iCs/>
                    </w:rPr>
                    <w:t>-</w:t>
                  </w:r>
                  <w:r w:rsidRPr="00BF028F">
                    <w:rPr>
                      <w:iCs/>
                    </w:rPr>
                    <w:tab/>
                    <w:t xml:space="preserve">Per paskutinius </w:t>
                  </w:r>
                  <w:r w:rsidRPr="00F2529E">
                    <w:t>3</w:t>
                  </w:r>
                  <w:r w:rsidRPr="001F4962">
                    <w:rPr>
                      <w:iCs/>
                    </w:rPr>
                    <w:t xml:space="preserve"> metus iki PĮP pateikimo yra vykdęs su mokslo ir studijų institucijomis bendrus MTEP projektus (turi rašytinę/-</w:t>
                  </w:r>
                  <w:proofErr w:type="spellStart"/>
                  <w:r w:rsidRPr="001F4962">
                    <w:rPr>
                      <w:iCs/>
                    </w:rPr>
                    <w:t>es</w:t>
                  </w:r>
                  <w:proofErr w:type="spellEnd"/>
                  <w:r w:rsidRPr="001F4962">
                    <w:rPr>
                      <w:iCs/>
                    </w:rPr>
                    <w:t xml:space="preserve"> sutartį/-</w:t>
                  </w:r>
                  <w:proofErr w:type="spellStart"/>
                  <w:r w:rsidRPr="001F4962">
                    <w:rPr>
                      <w:iCs/>
                    </w:rPr>
                    <w:t>is</w:t>
                  </w:r>
                  <w:proofErr w:type="spellEnd"/>
                  <w:r w:rsidRPr="001F4962">
                    <w:rPr>
                      <w:iCs/>
                    </w:rPr>
                    <w:t xml:space="preserve"> kaip projekto partneris, įgyvendinant bendrus MTEP projektus),</w:t>
                  </w:r>
                </w:p>
                <w:p w14:paraId="5D4A92D1" w14:textId="77777777" w:rsidR="007531EE" w:rsidRPr="001F4962" w:rsidRDefault="007531EE" w:rsidP="007531EE">
                  <w:pPr>
                    <w:tabs>
                      <w:tab w:val="left" w:pos="360"/>
                    </w:tabs>
                    <w:ind w:left="62"/>
                    <w:jc w:val="both"/>
                    <w:rPr>
                      <w:iCs/>
                    </w:rPr>
                  </w:pPr>
                  <w:r w:rsidRPr="001F4962">
                    <w:rPr>
                      <w:iCs/>
                    </w:rPr>
                    <w:t>-</w:t>
                  </w:r>
                  <w:r w:rsidRPr="001F4962">
                    <w:rPr>
                      <w:iCs/>
                    </w:rPr>
                    <w:tab/>
                    <w:t>Yra sudaręs MTEP paslaugų sutartį su mokslo ir studijų institucijomis dėl PĮP planuojamų vykdyti MTEP veiklų.</w:t>
                  </w:r>
                </w:p>
                <w:p w14:paraId="10EF4667" w14:textId="77777777" w:rsidR="007531EE" w:rsidRPr="001F4962" w:rsidRDefault="007531EE" w:rsidP="007531EE">
                  <w:pPr>
                    <w:tabs>
                      <w:tab w:val="left" w:pos="360"/>
                    </w:tabs>
                    <w:ind w:left="62"/>
                    <w:jc w:val="both"/>
                    <w:rPr>
                      <w:iCs/>
                    </w:rPr>
                  </w:pPr>
                  <w:r w:rsidRPr="001F4962">
                    <w:rPr>
                      <w:iCs/>
                    </w:rPr>
                    <w:t>-</w:t>
                  </w:r>
                  <w:r w:rsidRPr="001F4962">
                    <w:rPr>
                      <w:iCs/>
                    </w:rPr>
                    <w:tab/>
                    <w:t xml:space="preserve"> Turi darbuotoją (-ų), turintį (-</w:t>
                  </w:r>
                  <w:proofErr w:type="spellStart"/>
                  <w:r w:rsidRPr="001F4962">
                    <w:rPr>
                      <w:iCs/>
                    </w:rPr>
                    <w:t>čių</w:t>
                  </w:r>
                  <w:proofErr w:type="spellEnd"/>
                  <w:r w:rsidRPr="001F4962">
                    <w:rPr>
                      <w:iCs/>
                    </w:rPr>
                    <w:t>) MTEP veiklų vykdymo patirties (turi įrodančius dokumentus apie dalyvavimą MTEP projekte/-</w:t>
                  </w:r>
                  <w:proofErr w:type="spellStart"/>
                  <w:r w:rsidRPr="001F4962">
                    <w:rPr>
                      <w:iCs/>
                    </w:rPr>
                    <w:t>uose</w:t>
                  </w:r>
                  <w:proofErr w:type="spellEnd"/>
                  <w:r w:rsidRPr="001F4962">
                    <w:rPr>
                      <w:iCs/>
                    </w:rPr>
                    <w:t>) ar kvalifikaciją vykdyti MTEP veiklas (turi mokslinių publikacijų ir/ar mokslo laipsnio diplomą) ir dirbantį (-</w:t>
                  </w:r>
                  <w:proofErr w:type="spellStart"/>
                  <w:r w:rsidRPr="001F4962">
                    <w:rPr>
                      <w:iCs/>
                    </w:rPr>
                    <w:t>čius</w:t>
                  </w:r>
                  <w:proofErr w:type="spellEnd"/>
                  <w:r w:rsidRPr="001F4962">
                    <w:rPr>
                      <w:iCs/>
                    </w:rPr>
                    <w:t>) Pareiškėjo įmonėje  ne trumpiau kaip 6 mėn.</w:t>
                  </w:r>
                </w:p>
                <w:p w14:paraId="7838C53D" w14:textId="77777777" w:rsidR="00D72ACF" w:rsidRDefault="007531EE" w:rsidP="007531EE">
                  <w:pPr>
                    <w:jc w:val="both"/>
                    <w:rPr>
                      <w:iCs/>
                      <w:lang w:eastAsia="lt-LT"/>
                    </w:rPr>
                  </w:pPr>
                  <w:r w:rsidRPr="001F4962">
                    <w:rPr>
                      <w:iCs/>
                      <w:lang w:eastAsia="lt-LT"/>
                    </w:rPr>
                    <w:t>Šis projektų atrankos kriterijus taikomas tik atliekant projekto vertinimą</w:t>
                  </w:r>
                  <w:r w:rsidRPr="00CB3BAA">
                    <w:rPr>
                      <w:iCs/>
                      <w:lang w:eastAsia="lt-LT"/>
                    </w:rPr>
                    <w:t>.</w:t>
                  </w:r>
                </w:p>
                <w:p w14:paraId="3848CC88" w14:textId="6E5D33A2" w:rsidR="00623C5B" w:rsidRPr="00CB3BAA" w:rsidRDefault="00623C5B" w:rsidP="007531EE">
                  <w:pPr>
                    <w:jc w:val="both"/>
                    <w:rPr>
                      <w:szCs w:val="24"/>
                    </w:rPr>
                  </w:pPr>
                  <w:r>
                    <w:rPr>
                      <w:iCs/>
                      <w:lang w:eastAsia="lt-LT"/>
                    </w:rPr>
                    <w:t xml:space="preserve">Šis kriterijus tiesiogiai prisideda prie inovatyvumo horizontaliojo principo. </w:t>
                  </w:r>
                </w:p>
              </w:tc>
              <w:tc>
                <w:tcPr>
                  <w:tcW w:w="1559" w:type="dxa"/>
                  <w:tcBorders>
                    <w:top w:val="single" w:sz="6" w:space="0" w:color="000000"/>
                    <w:left w:val="single" w:sz="6" w:space="0" w:color="000000"/>
                    <w:bottom w:val="single" w:sz="6" w:space="0" w:color="000000"/>
                    <w:right w:val="single" w:sz="6" w:space="0" w:color="000000"/>
                  </w:tcBorders>
                </w:tcPr>
                <w:p w14:paraId="5BDB5825" w14:textId="7C54B934" w:rsidR="00D72ACF" w:rsidRPr="00DF603A" w:rsidRDefault="00DF603A">
                  <w:pPr>
                    <w:jc w:val="both"/>
                    <w:rPr>
                      <w:szCs w:val="24"/>
                    </w:rPr>
                  </w:pPr>
                  <w:r w:rsidRPr="00DF603A">
                    <w:rPr>
                      <w:szCs w:val="24"/>
                    </w:rPr>
                    <w:t>-</w:t>
                  </w:r>
                </w:p>
              </w:tc>
              <w:tc>
                <w:tcPr>
                  <w:tcW w:w="1417" w:type="dxa"/>
                  <w:tcBorders>
                    <w:top w:val="single" w:sz="6" w:space="0" w:color="000000"/>
                    <w:left w:val="single" w:sz="6" w:space="0" w:color="000000"/>
                    <w:bottom w:val="single" w:sz="6" w:space="0" w:color="000000"/>
                    <w:right w:val="single" w:sz="6" w:space="0" w:color="000000"/>
                  </w:tcBorders>
                </w:tcPr>
                <w:p w14:paraId="08D15C03" w14:textId="5951ED23" w:rsidR="00D72ACF" w:rsidRPr="00DF603A" w:rsidRDefault="00DF603A">
                  <w:pPr>
                    <w:jc w:val="both"/>
                    <w:rPr>
                      <w:szCs w:val="24"/>
                    </w:rPr>
                  </w:pPr>
                  <w:r w:rsidRPr="00DF603A">
                    <w:rPr>
                      <w:szCs w:val="24"/>
                    </w:rPr>
                    <w:t>-</w:t>
                  </w:r>
                </w:p>
              </w:tc>
              <w:tc>
                <w:tcPr>
                  <w:tcW w:w="2523" w:type="dxa"/>
                  <w:tcBorders>
                    <w:top w:val="single" w:sz="6" w:space="0" w:color="000000"/>
                    <w:left w:val="single" w:sz="6" w:space="0" w:color="000000"/>
                    <w:bottom w:val="single" w:sz="6" w:space="0" w:color="000000"/>
                    <w:right w:val="single" w:sz="6" w:space="0" w:color="000000"/>
                  </w:tcBorders>
                </w:tcPr>
                <w:p w14:paraId="62C38706" w14:textId="37032B43" w:rsidR="00D72ACF" w:rsidRPr="00DF603A" w:rsidRDefault="00DF603A">
                  <w:pPr>
                    <w:jc w:val="both"/>
                    <w:rPr>
                      <w:szCs w:val="24"/>
                    </w:rPr>
                  </w:pPr>
                  <w:r w:rsidRPr="00DF603A">
                    <w:rPr>
                      <w:szCs w:val="24"/>
                    </w:rPr>
                    <w:t>-</w:t>
                  </w:r>
                </w:p>
              </w:tc>
            </w:tr>
            <w:tr w:rsidR="008E66C8" w14:paraId="54722DEB" w14:textId="77777777" w:rsidTr="00BD58AE">
              <w:tc>
                <w:tcPr>
                  <w:tcW w:w="730" w:type="dxa"/>
                  <w:tcBorders>
                    <w:top w:val="single" w:sz="6" w:space="0" w:color="000000"/>
                    <w:left w:val="single" w:sz="6" w:space="0" w:color="000000"/>
                    <w:bottom w:val="single" w:sz="6" w:space="0" w:color="000000"/>
                    <w:right w:val="single" w:sz="6" w:space="0" w:color="000000"/>
                  </w:tcBorders>
                </w:tcPr>
                <w:p w14:paraId="3679B0A9" w14:textId="0718CF82" w:rsidR="008E66C8" w:rsidRDefault="00F615F5">
                  <w:pPr>
                    <w:jc w:val="both"/>
                    <w:rPr>
                      <w:szCs w:val="24"/>
                    </w:rPr>
                  </w:pPr>
                  <w:r>
                    <w:rPr>
                      <w:szCs w:val="24"/>
                    </w:rPr>
                    <w:t>4</w:t>
                  </w:r>
                </w:p>
              </w:tc>
              <w:tc>
                <w:tcPr>
                  <w:tcW w:w="1421" w:type="dxa"/>
                  <w:tcBorders>
                    <w:top w:val="single" w:sz="6" w:space="0" w:color="000000"/>
                    <w:left w:val="single" w:sz="6" w:space="0" w:color="000000"/>
                    <w:bottom w:val="single" w:sz="6" w:space="0" w:color="000000"/>
                    <w:right w:val="single" w:sz="6" w:space="0" w:color="000000"/>
                  </w:tcBorders>
                </w:tcPr>
                <w:p w14:paraId="757B227A" w14:textId="2EF5356E" w:rsidR="008E66C8" w:rsidRDefault="00934CD8">
                  <w:pPr>
                    <w:jc w:val="both"/>
                    <w:rPr>
                      <w:iCs/>
                    </w:rPr>
                  </w:pPr>
                  <w:r>
                    <w:rPr>
                      <w:iCs/>
                    </w:rPr>
                    <w:t>Specialusis</w:t>
                  </w:r>
                </w:p>
              </w:tc>
              <w:tc>
                <w:tcPr>
                  <w:tcW w:w="1556" w:type="dxa"/>
                  <w:tcBorders>
                    <w:top w:val="single" w:sz="6" w:space="0" w:color="000000"/>
                    <w:left w:val="single" w:sz="6" w:space="0" w:color="000000"/>
                    <w:bottom w:val="single" w:sz="6" w:space="0" w:color="000000"/>
                    <w:right w:val="single" w:sz="6" w:space="0" w:color="000000"/>
                  </w:tcBorders>
                </w:tcPr>
                <w:p w14:paraId="0FE68F6B" w14:textId="4F6D9452" w:rsidR="008E66C8" w:rsidRDefault="004C7013">
                  <w:pPr>
                    <w:jc w:val="both"/>
                    <w:rPr>
                      <w:iCs/>
                    </w:rPr>
                  </w:pPr>
                  <w:r>
                    <w:rPr>
                      <w:iCs/>
                    </w:rPr>
                    <w:t>Prototipo atitiktis</w:t>
                  </w:r>
                </w:p>
              </w:tc>
              <w:tc>
                <w:tcPr>
                  <w:tcW w:w="5670" w:type="dxa"/>
                  <w:tcBorders>
                    <w:top w:val="single" w:sz="6" w:space="0" w:color="000000"/>
                    <w:left w:val="single" w:sz="6" w:space="0" w:color="000000"/>
                    <w:bottom w:val="single" w:sz="6" w:space="0" w:color="000000"/>
                    <w:right w:val="single" w:sz="6" w:space="0" w:color="000000"/>
                  </w:tcBorders>
                </w:tcPr>
                <w:p w14:paraId="09F5CD63" w14:textId="77777777" w:rsidR="008E66C8" w:rsidRDefault="004C7013" w:rsidP="007531EE">
                  <w:pPr>
                    <w:tabs>
                      <w:tab w:val="left" w:pos="598"/>
                    </w:tabs>
                    <w:jc w:val="both"/>
                    <w:rPr>
                      <w:szCs w:val="24"/>
                    </w:rPr>
                  </w:pPr>
                  <w:r>
                    <w:rPr>
                      <w:szCs w:val="24"/>
                    </w:rPr>
                    <w:t>Pareiškėj</w:t>
                  </w:r>
                  <w:r w:rsidR="00C33FE3">
                    <w:rPr>
                      <w:szCs w:val="24"/>
                    </w:rPr>
                    <w:t>o</w:t>
                  </w:r>
                  <w:r>
                    <w:rPr>
                      <w:szCs w:val="24"/>
                    </w:rPr>
                    <w:t xml:space="preserve"> p</w:t>
                  </w:r>
                  <w:r w:rsidRPr="002306CB">
                    <w:rPr>
                      <w:szCs w:val="24"/>
                    </w:rPr>
                    <w:t xml:space="preserve">rojekto metu </w:t>
                  </w:r>
                  <w:r w:rsidR="00C33FE3">
                    <w:rPr>
                      <w:szCs w:val="24"/>
                    </w:rPr>
                    <w:t>numatom</w:t>
                  </w:r>
                  <w:r w:rsidR="00BD07BF">
                    <w:rPr>
                      <w:szCs w:val="24"/>
                    </w:rPr>
                    <w:t>o</w:t>
                  </w:r>
                  <w:r w:rsidR="00C33FE3">
                    <w:rPr>
                      <w:szCs w:val="24"/>
                    </w:rPr>
                    <w:t xml:space="preserve"> kurti ir diegti </w:t>
                  </w:r>
                  <w:r w:rsidR="00EE62B8" w:rsidRPr="002306CB">
                    <w:rPr>
                      <w:szCs w:val="24"/>
                    </w:rPr>
                    <w:t>aplinkai palank</w:t>
                  </w:r>
                  <w:r w:rsidR="00304270">
                    <w:rPr>
                      <w:szCs w:val="24"/>
                    </w:rPr>
                    <w:t>a</w:t>
                  </w:r>
                  <w:r w:rsidR="00C33FE3">
                    <w:rPr>
                      <w:szCs w:val="24"/>
                    </w:rPr>
                    <w:t>us</w:t>
                  </w:r>
                  <w:r w:rsidR="00EE62B8" w:rsidRPr="002306CB">
                    <w:rPr>
                      <w:szCs w:val="24"/>
                    </w:rPr>
                    <w:t xml:space="preserve"> produkt</w:t>
                  </w:r>
                  <w:r w:rsidR="00304270">
                    <w:rPr>
                      <w:szCs w:val="24"/>
                    </w:rPr>
                    <w:t>o</w:t>
                  </w:r>
                  <w:r w:rsidR="00EE62B8" w:rsidRPr="002306CB">
                    <w:rPr>
                      <w:szCs w:val="24"/>
                    </w:rPr>
                    <w:t xml:space="preserve"> arba technologij</w:t>
                  </w:r>
                  <w:r w:rsidR="00304270">
                    <w:rPr>
                      <w:szCs w:val="24"/>
                    </w:rPr>
                    <w:t>os</w:t>
                  </w:r>
                  <w:r w:rsidR="00EE62B8" w:rsidRPr="002306CB">
                    <w:rPr>
                      <w:szCs w:val="24"/>
                    </w:rPr>
                    <w:t xml:space="preserve"> prototip</w:t>
                  </w:r>
                  <w:r w:rsidR="00304270">
                    <w:rPr>
                      <w:szCs w:val="24"/>
                    </w:rPr>
                    <w:t>as</w:t>
                  </w:r>
                  <w:r w:rsidR="00EE62B8" w:rsidRPr="002306CB">
                    <w:rPr>
                      <w:szCs w:val="24"/>
                    </w:rPr>
                    <w:t xml:space="preserve"> </w:t>
                  </w:r>
                  <w:r w:rsidR="00304270">
                    <w:rPr>
                      <w:szCs w:val="24"/>
                    </w:rPr>
                    <w:t>turi atitikti</w:t>
                  </w:r>
                  <w:r w:rsidR="00934CD8" w:rsidRPr="002306CB">
                    <w:rPr>
                      <w:szCs w:val="24"/>
                    </w:rPr>
                    <w:t xml:space="preserve"> nuo 6 iki 9 MTEP etapą pagal Rekomenduojamos mokslinių tyrimų ir eksperimentinės plėtros etapų klasifikacijos aprašą veiklą</w:t>
                  </w:r>
                  <w:r w:rsidR="00304270">
                    <w:rPr>
                      <w:szCs w:val="24"/>
                    </w:rPr>
                    <w:t>.</w:t>
                  </w:r>
                </w:p>
                <w:p w14:paraId="2DEF1DC0" w14:textId="77777777" w:rsidR="00F615F5" w:rsidRDefault="00F615F5" w:rsidP="00F615F5">
                  <w:pPr>
                    <w:jc w:val="both"/>
                    <w:rPr>
                      <w:iCs/>
                      <w:lang w:eastAsia="lt-LT"/>
                    </w:rPr>
                  </w:pPr>
                  <w:r w:rsidRPr="001F4962">
                    <w:rPr>
                      <w:iCs/>
                      <w:lang w:eastAsia="lt-LT"/>
                    </w:rPr>
                    <w:t>Šis projektų atrankos kriterijus taikomas tik atliekant projekto vertinimą</w:t>
                  </w:r>
                  <w:r w:rsidRPr="00CB3BAA">
                    <w:rPr>
                      <w:iCs/>
                      <w:lang w:eastAsia="lt-LT"/>
                    </w:rPr>
                    <w:t>.</w:t>
                  </w:r>
                </w:p>
                <w:p w14:paraId="6FF1FF7D" w14:textId="77777777" w:rsidR="00F615F5" w:rsidRDefault="00F615F5" w:rsidP="00F615F5">
                  <w:pPr>
                    <w:tabs>
                      <w:tab w:val="left" w:pos="598"/>
                    </w:tabs>
                    <w:jc w:val="both"/>
                    <w:rPr>
                      <w:iCs/>
                      <w:lang w:eastAsia="lt-LT"/>
                    </w:rPr>
                  </w:pPr>
                  <w:r>
                    <w:rPr>
                      <w:iCs/>
                      <w:lang w:eastAsia="lt-LT"/>
                    </w:rPr>
                    <w:lastRenderedPageBreak/>
                    <w:t>Šis kriterijus tiesiogiai prisideda prie inovatyvumo horizontaliojo principo.</w:t>
                  </w:r>
                </w:p>
                <w:p w14:paraId="1B18C155" w14:textId="4F4550D1" w:rsidR="00236FA4" w:rsidRPr="001F4962" w:rsidRDefault="00236FA4" w:rsidP="00F615F5">
                  <w:pPr>
                    <w:tabs>
                      <w:tab w:val="left" w:pos="598"/>
                    </w:tabs>
                    <w:jc w:val="both"/>
                    <w:rPr>
                      <w:iCs/>
                    </w:rPr>
                  </w:pPr>
                  <w:r>
                    <w:rPr>
                      <w:iCs/>
                      <w:lang w:eastAsia="lt-LT"/>
                    </w:rPr>
                    <w:t>Šis kriterijus tiesiogiai prisideda prie inovatyvumo horizontaliojo principo.</w:t>
                  </w:r>
                </w:p>
              </w:tc>
              <w:tc>
                <w:tcPr>
                  <w:tcW w:w="1559" w:type="dxa"/>
                  <w:tcBorders>
                    <w:top w:val="single" w:sz="6" w:space="0" w:color="000000"/>
                    <w:left w:val="single" w:sz="6" w:space="0" w:color="000000"/>
                    <w:bottom w:val="single" w:sz="6" w:space="0" w:color="000000"/>
                    <w:right w:val="single" w:sz="6" w:space="0" w:color="000000"/>
                  </w:tcBorders>
                </w:tcPr>
                <w:p w14:paraId="1FBD9BF8" w14:textId="4EE4C061" w:rsidR="008E66C8" w:rsidRPr="00DF603A" w:rsidRDefault="00F615F5">
                  <w:pPr>
                    <w:jc w:val="both"/>
                    <w:rPr>
                      <w:szCs w:val="24"/>
                    </w:rPr>
                  </w:pPr>
                  <w:r>
                    <w:rPr>
                      <w:szCs w:val="24"/>
                    </w:rPr>
                    <w:lastRenderedPageBreak/>
                    <w:t>-</w:t>
                  </w:r>
                </w:p>
              </w:tc>
              <w:tc>
                <w:tcPr>
                  <w:tcW w:w="1417" w:type="dxa"/>
                  <w:tcBorders>
                    <w:top w:val="single" w:sz="6" w:space="0" w:color="000000"/>
                    <w:left w:val="single" w:sz="6" w:space="0" w:color="000000"/>
                    <w:bottom w:val="single" w:sz="6" w:space="0" w:color="000000"/>
                    <w:right w:val="single" w:sz="6" w:space="0" w:color="000000"/>
                  </w:tcBorders>
                </w:tcPr>
                <w:p w14:paraId="48153483" w14:textId="4812675A" w:rsidR="008E66C8" w:rsidRPr="00DF603A" w:rsidRDefault="00F615F5">
                  <w:pPr>
                    <w:jc w:val="both"/>
                    <w:rPr>
                      <w:szCs w:val="24"/>
                    </w:rPr>
                  </w:pPr>
                  <w:r>
                    <w:rPr>
                      <w:szCs w:val="24"/>
                    </w:rPr>
                    <w:t>-</w:t>
                  </w:r>
                </w:p>
              </w:tc>
              <w:tc>
                <w:tcPr>
                  <w:tcW w:w="2523" w:type="dxa"/>
                  <w:tcBorders>
                    <w:top w:val="single" w:sz="6" w:space="0" w:color="000000"/>
                    <w:left w:val="single" w:sz="6" w:space="0" w:color="000000"/>
                    <w:bottom w:val="single" w:sz="6" w:space="0" w:color="000000"/>
                    <w:right w:val="single" w:sz="6" w:space="0" w:color="000000"/>
                  </w:tcBorders>
                </w:tcPr>
                <w:p w14:paraId="708C6100" w14:textId="3AC6E9CD" w:rsidR="008E66C8" w:rsidRPr="00DF603A" w:rsidRDefault="00F615F5">
                  <w:pPr>
                    <w:jc w:val="both"/>
                    <w:rPr>
                      <w:szCs w:val="24"/>
                    </w:rPr>
                  </w:pPr>
                  <w:r>
                    <w:rPr>
                      <w:szCs w:val="24"/>
                    </w:rPr>
                    <w:t>-</w:t>
                  </w:r>
                </w:p>
              </w:tc>
            </w:tr>
            <w:tr w:rsidR="007531EE" w14:paraId="00ACC06D" w14:textId="77777777" w:rsidTr="00BD58AE">
              <w:tc>
                <w:tcPr>
                  <w:tcW w:w="730" w:type="dxa"/>
                  <w:tcBorders>
                    <w:top w:val="single" w:sz="6" w:space="0" w:color="000000"/>
                    <w:left w:val="single" w:sz="6" w:space="0" w:color="000000"/>
                    <w:bottom w:val="single" w:sz="6" w:space="0" w:color="000000"/>
                    <w:right w:val="single" w:sz="6" w:space="0" w:color="000000"/>
                  </w:tcBorders>
                </w:tcPr>
                <w:p w14:paraId="095B1803" w14:textId="42BEBBBD" w:rsidR="007531EE" w:rsidRPr="00DF603A" w:rsidRDefault="00632318">
                  <w:pPr>
                    <w:jc w:val="both"/>
                    <w:rPr>
                      <w:szCs w:val="24"/>
                    </w:rPr>
                  </w:pPr>
                  <w:r>
                    <w:rPr>
                      <w:szCs w:val="24"/>
                    </w:rPr>
                    <w:t>5</w:t>
                  </w:r>
                </w:p>
              </w:tc>
              <w:tc>
                <w:tcPr>
                  <w:tcW w:w="1421" w:type="dxa"/>
                  <w:tcBorders>
                    <w:top w:val="single" w:sz="6" w:space="0" w:color="000000"/>
                    <w:left w:val="single" w:sz="6" w:space="0" w:color="000000"/>
                    <w:bottom w:val="single" w:sz="6" w:space="0" w:color="000000"/>
                    <w:right w:val="single" w:sz="6" w:space="0" w:color="000000"/>
                  </w:tcBorders>
                </w:tcPr>
                <w:p w14:paraId="799C5D7C" w14:textId="77777777" w:rsidR="00DF603A" w:rsidRDefault="00DF603A" w:rsidP="00DF603A">
                  <w:pPr>
                    <w:jc w:val="both"/>
                    <w:rPr>
                      <w:iCs/>
                    </w:rPr>
                  </w:pPr>
                  <w:r>
                    <w:rPr>
                      <w:iCs/>
                    </w:rPr>
                    <w:t xml:space="preserve">Specialusis </w:t>
                  </w:r>
                </w:p>
                <w:p w14:paraId="06B4F3D9" w14:textId="77777777" w:rsidR="007531EE" w:rsidRPr="00DF603A" w:rsidRDefault="007531EE">
                  <w:pPr>
                    <w:jc w:val="both"/>
                    <w:rPr>
                      <w:szCs w:val="24"/>
                    </w:rPr>
                  </w:pPr>
                </w:p>
              </w:tc>
              <w:tc>
                <w:tcPr>
                  <w:tcW w:w="1556" w:type="dxa"/>
                  <w:tcBorders>
                    <w:top w:val="single" w:sz="6" w:space="0" w:color="000000"/>
                    <w:left w:val="single" w:sz="6" w:space="0" w:color="000000"/>
                    <w:bottom w:val="single" w:sz="6" w:space="0" w:color="000000"/>
                    <w:right w:val="single" w:sz="6" w:space="0" w:color="000000"/>
                  </w:tcBorders>
                </w:tcPr>
                <w:p w14:paraId="66FB8D9E" w14:textId="775A282C" w:rsidR="007531EE" w:rsidRPr="00DF603A" w:rsidRDefault="00DF603A">
                  <w:pPr>
                    <w:jc w:val="both"/>
                    <w:rPr>
                      <w:szCs w:val="24"/>
                    </w:rPr>
                  </w:pPr>
                  <w:r w:rsidRPr="00DF603A">
                    <w:rPr>
                      <w:szCs w:val="24"/>
                    </w:rPr>
                    <w:t>Atitiktis žaliosios ekonomikos principui</w:t>
                  </w:r>
                </w:p>
              </w:tc>
              <w:tc>
                <w:tcPr>
                  <w:tcW w:w="5670" w:type="dxa"/>
                  <w:tcBorders>
                    <w:top w:val="single" w:sz="6" w:space="0" w:color="000000"/>
                    <w:left w:val="single" w:sz="6" w:space="0" w:color="000000"/>
                    <w:bottom w:val="single" w:sz="6" w:space="0" w:color="000000"/>
                    <w:right w:val="single" w:sz="6" w:space="0" w:color="000000"/>
                  </w:tcBorders>
                </w:tcPr>
                <w:p w14:paraId="42D47E8F" w14:textId="60111825" w:rsidR="00DF603A" w:rsidRPr="00DF603A" w:rsidRDefault="00DF603A" w:rsidP="00DF603A">
                  <w:pPr>
                    <w:jc w:val="both"/>
                    <w:rPr>
                      <w:szCs w:val="24"/>
                    </w:rPr>
                  </w:pPr>
                  <w:r w:rsidRPr="00DF603A">
                    <w:rPr>
                      <w:szCs w:val="24"/>
                    </w:rPr>
                    <w:t>Projektu numatomas kurti ir diegti aplinkai palankus produktas arba technologija turi atitikti bent vieną iš šių kriterijų:</w:t>
                  </w:r>
                </w:p>
                <w:p w14:paraId="6D081774" w14:textId="1A40AE01" w:rsidR="00DF603A" w:rsidRPr="00DF603A" w:rsidRDefault="00DF603A" w:rsidP="00DF603A">
                  <w:pPr>
                    <w:jc w:val="both"/>
                    <w:rPr>
                      <w:szCs w:val="24"/>
                    </w:rPr>
                  </w:pPr>
                  <w:r w:rsidRPr="00DF603A">
                    <w:rPr>
                      <w:szCs w:val="24"/>
                    </w:rPr>
                    <w:t>-Mažės aplinkai palankiam produktui pagaminti sunaudojamų žaliavų kiekis arba aplinkai palankios technologijos taikymas padės sumažinti sunaudojamų žaliavų kiekį. Pokytis – ne mažiau kaip 15 proc.;</w:t>
                  </w:r>
                </w:p>
                <w:p w14:paraId="6A789F5F" w14:textId="22270AF7" w:rsidR="00DF603A" w:rsidRPr="00DF603A" w:rsidRDefault="00DF603A" w:rsidP="00DF603A">
                  <w:pPr>
                    <w:jc w:val="both"/>
                    <w:rPr>
                      <w:szCs w:val="24"/>
                    </w:rPr>
                  </w:pPr>
                  <w:r w:rsidRPr="00DF603A">
                    <w:rPr>
                      <w:szCs w:val="24"/>
                    </w:rPr>
                    <w:t>-Aplinkai palankus produktas sunaudos mažiau energijos arba aplinkai palankios technologijos taikymas padės sunaudoti mažiau energijos. Pokytis – ne mažiau kaip 15 proc.</w:t>
                  </w:r>
                </w:p>
                <w:p w14:paraId="0AA951F9" w14:textId="276FF56A" w:rsidR="00123A9B" w:rsidRDefault="00DF603A" w:rsidP="00DF603A">
                  <w:pPr>
                    <w:jc w:val="both"/>
                    <w:rPr>
                      <w:szCs w:val="24"/>
                    </w:rPr>
                  </w:pPr>
                  <w:r w:rsidRPr="00DF603A">
                    <w:rPr>
                      <w:szCs w:val="24"/>
                    </w:rPr>
                    <w:t>-Aplinkai palankiems produktams pagaminti bus naudojamas mažesnis  pavojingų cheminių medžiagų ir (ar) preparatų kiekis arba iš viso bus nenaudojama jokių pavojingų cheminių medžiagų ir (ar) preparatų , arba aplinkai palankių produktų</w:t>
                  </w:r>
                  <w:r w:rsidR="00F869D2">
                    <w:rPr>
                      <w:szCs w:val="24"/>
                    </w:rPr>
                    <w:t xml:space="preserve"> </w:t>
                  </w:r>
                  <w:r w:rsidR="008D059F">
                    <w:rPr>
                      <w:szCs w:val="24"/>
                    </w:rPr>
                    <w:t xml:space="preserve">arba </w:t>
                  </w:r>
                  <w:r w:rsidR="00B555EA">
                    <w:rPr>
                      <w:szCs w:val="24"/>
                    </w:rPr>
                    <w:t xml:space="preserve"> technologijų</w:t>
                  </w:r>
                  <w:r w:rsidRPr="00DF603A">
                    <w:rPr>
                      <w:szCs w:val="24"/>
                    </w:rPr>
                    <w:t xml:space="preserve"> taikymas padės sumažinti </w:t>
                  </w:r>
                  <w:r w:rsidR="00E50019">
                    <w:rPr>
                      <w:szCs w:val="24"/>
                    </w:rPr>
                    <w:t>įmonės veikloje (-</w:t>
                  </w:r>
                  <w:proofErr w:type="spellStart"/>
                  <w:r w:rsidR="00E50019">
                    <w:rPr>
                      <w:szCs w:val="24"/>
                    </w:rPr>
                    <w:t>ose</w:t>
                  </w:r>
                  <w:proofErr w:type="spellEnd"/>
                  <w:r w:rsidR="00E50019">
                    <w:rPr>
                      <w:szCs w:val="24"/>
                    </w:rPr>
                    <w:t>)</w:t>
                  </w:r>
                  <w:r w:rsidR="00E50019" w:rsidRPr="00DF603A">
                    <w:rPr>
                      <w:szCs w:val="24"/>
                    </w:rPr>
                    <w:t xml:space="preserve"> </w:t>
                  </w:r>
                  <w:r w:rsidRPr="00DF603A">
                    <w:rPr>
                      <w:szCs w:val="24"/>
                    </w:rPr>
                    <w:t xml:space="preserve">naudojamų pavojingų cheminių medžiagų ir (ar) preparatų kiekį, arba padės iš viso išvengti pavojingų cheminių medžiagų ir (ar) preparatų naudojimo. Pokytis – ne mažiau kaip 15 proc. </w:t>
                  </w:r>
                </w:p>
                <w:p w14:paraId="41109A93" w14:textId="7BA49E1E" w:rsidR="00DF603A" w:rsidRPr="00DF603A" w:rsidRDefault="00123A9B" w:rsidP="00DF603A">
                  <w:pPr>
                    <w:jc w:val="both"/>
                    <w:rPr>
                      <w:szCs w:val="24"/>
                    </w:rPr>
                  </w:pPr>
                  <w:r>
                    <w:rPr>
                      <w:szCs w:val="24"/>
                    </w:rPr>
                    <w:t xml:space="preserve">- </w:t>
                  </w:r>
                  <w:r w:rsidR="00DF603A" w:rsidRPr="00DF603A">
                    <w:rPr>
                      <w:szCs w:val="24"/>
                    </w:rPr>
                    <w:t xml:space="preserve">Aplinkai palankius produktus bus galima perdirbti pasibaigus jų galiojimo terminui arba aplinkai palankių produktų </w:t>
                  </w:r>
                  <w:r w:rsidR="008D059F">
                    <w:rPr>
                      <w:szCs w:val="24"/>
                    </w:rPr>
                    <w:t>arba</w:t>
                  </w:r>
                  <w:r w:rsidR="00B555EA">
                    <w:rPr>
                      <w:szCs w:val="24"/>
                    </w:rPr>
                    <w:t xml:space="preserve"> technologijų </w:t>
                  </w:r>
                  <w:r w:rsidR="00DF603A" w:rsidRPr="00DF603A">
                    <w:rPr>
                      <w:szCs w:val="24"/>
                    </w:rPr>
                    <w:t xml:space="preserve">taikymas padės perdirbti produktus pasibaigus  jų galiojimo terminui. </w:t>
                  </w:r>
                </w:p>
                <w:p w14:paraId="5B74D2AB" w14:textId="3506C71B" w:rsidR="007531EE" w:rsidRPr="00DF603A" w:rsidRDefault="00DF603A" w:rsidP="00DF603A">
                  <w:pPr>
                    <w:jc w:val="both"/>
                    <w:rPr>
                      <w:szCs w:val="24"/>
                    </w:rPr>
                  </w:pPr>
                  <w:r w:rsidRPr="00DF603A">
                    <w:rPr>
                      <w:szCs w:val="24"/>
                    </w:rPr>
                    <w:t>Šis atrankos kriterijus prisideda prie darnaus vystymosi principo įgyvendinimo.</w:t>
                  </w:r>
                </w:p>
              </w:tc>
              <w:tc>
                <w:tcPr>
                  <w:tcW w:w="1559" w:type="dxa"/>
                  <w:tcBorders>
                    <w:top w:val="single" w:sz="6" w:space="0" w:color="000000"/>
                    <w:left w:val="single" w:sz="6" w:space="0" w:color="000000"/>
                    <w:bottom w:val="single" w:sz="6" w:space="0" w:color="000000"/>
                    <w:right w:val="single" w:sz="6" w:space="0" w:color="000000"/>
                  </w:tcBorders>
                </w:tcPr>
                <w:p w14:paraId="2BC2D605" w14:textId="5BC43606" w:rsidR="007531EE" w:rsidRPr="00DF603A" w:rsidRDefault="00DF603A">
                  <w:pPr>
                    <w:jc w:val="both"/>
                    <w:rPr>
                      <w:szCs w:val="24"/>
                    </w:rPr>
                  </w:pPr>
                  <w:r>
                    <w:rPr>
                      <w:szCs w:val="24"/>
                    </w:rPr>
                    <w:t>-</w:t>
                  </w:r>
                </w:p>
              </w:tc>
              <w:tc>
                <w:tcPr>
                  <w:tcW w:w="1417" w:type="dxa"/>
                  <w:tcBorders>
                    <w:top w:val="single" w:sz="6" w:space="0" w:color="000000"/>
                    <w:left w:val="single" w:sz="6" w:space="0" w:color="000000"/>
                    <w:bottom w:val="single" w:sz="6" w:space="0" w:color="000000"/>
                    <w:right w:val="single" w:sz="6" w:space="0" w:color="000000"/>
                  </w:tcBorders>
                </w:tcPr>
                <w:p w14:paraId="6C9946DE" w14:textId="1159630B" w:rsidR="007531EE" w:rsidRPr="00DF603A" w:rsidRDefault="00DF603A">
                  <w:pPr>
                    <w:jc w:val="both"/>
                    <w:rPr>
                      <w:szCs w:val="24"/>
                    </w:rPr>
                  </w:pPr>
                  <w:r>
                    <w:rPr>
                      <w:szCs w:val="24"/>
                    </w:rPr>
                    <w:t>-</w:t>
                  </w:r>
                </w:p>
              </w:tc>
              <w:tc>
                <w:tcPr>
                  <w:tcW w:w="2523" w:type="dxa"/>
                  <w:tcBorders>
                    <w:top w:val="single" w:sz="6" w:space="0" w:color="000000"/>
                    <w:left w:val="single" w:sz="6" w:space="0" w:color="000000"/>
                    <w:bottom w:val="single" w:sz="6" w:space="0" w:color="000000"/>
                    <w:right w:val="single" w:sz="6" w:space="0" w:color="000000"/>
                  </w:tcBorders>
                </w:tcPr>
                <w:p w14:paraId="4F40B6AC" w14:textId="2D394ED3" w:rsidR="007531EE" w:rsidRPr="00DF603A" w:rsidRDefault="00DF603A">
                  <w:pPr>
                    <w:jc w:val="both"/>
                    <w:rPr>
                      <w:szCs w:val="24"/>
                    </w:rPr>
                  </w:pPr>
                  <w:r>
                    <w:rPr>
                      <w:szCs w:val="24"/>
                    </w:rPr>
                    <w:t>-</w:t>
                  </w:r>
                </w:p>
              </w:tc>
            </w:tr>
            <w:tr w:rsidR="00123A9B" w14:paraId="6ECDEDCB" w14:textId="77777777" w:rsidTr="00BD58AE">
              <w:tc>
                <w:tcPr>
                  <w:tcW w:w="730" w:type="dxa"/>
                  <w:tcBorders>
                    <w:top w:val="single" w:sz="6" w:space="0" w:color="000000"/>
                    <w:left w:val="single" w:sz="6" w:space="0" w:color="000000"/>
                    <w:bottom w:val="single" w:sz="6" w:space="0" w:color="000000"/>
                    <w:right w:val="single" w:sz="6" w:space="0" w:color="000000"/>
                  </w:tcBorders>
                </w:tcPr>
                <w:p w14:paraId="75BF6B8C" w14:textId="67D9C2D2" w:rsidR="00123A9B" w:rsidRDefault="000E7DC3" w:rsidP="00123A9B">
                  <w:pPr>
                    <w:jc w:val="both"/>
                    <w:rPr>
                      <w:szCs w:val="24"/>
                    </w:rPr>
                  </w:pPr>
                  <w:r>
                    <w:rPr>
                      <w:szCs w:val="24"/>
                    </w:rPr>
                    <w:t>6</w:t>
                  </w:r>
                </w:p>
              </w:tc>
              <w:tc>
                <w:tcPr>
                  <w:tcW w:w="1421" w:type="dxa"/>
                  <w:tcBorders>
                    <w:top w:val="single" w:sz="6" w:space="0" w:color="000000"/>
                    <w:left w:val="single" w:sz="6" w:space="0" w:color="000000"/>
                    <w:bottom w:val="single" w:sz="6" w:space="0" w:color="000000"/>
                    <w:right w:val="single" w:sz="6" w:space="0" w:color="000000"/>
                  </w:tcBorders>
                </w:tcPr>
                <w:p w14:paraId="4B8DC96E" w14:textId="75629CF7" w:rsidR="00123A9B" w:rsidRDefault="00123A9B" w:rsidP="00123A9B">
                  <w:pPr>
                    <w:jc w:val="both"/>
                    <w:rPr>
                      <w:iCs/>
                    </w:rPr>
                  </w:pPr>
                  <w:r>
                    <w:rPr>
                      <w:iCs/>
                    </w:rPr>
                    <w:t>Prioritetinis</w:t>
                  </w:r>
                </w:p>
              </w:tc>
              <w:tc>
                <w:tcPr>
                  <w:tcW w:w="1556" w:type="dxa"/>
                  <w:tcBorders>
                    <w:top w:val="single" w:sz="6" w:space="0" w:color="000000"/>
                    <w:left w:val="single" w:sz="6" w:space="0" w:color="000000"/>
                    <w:bottom w:val="single" w:sz="6" w:space="0" w:color="000000"/>
                    <w:right w:val="single" w:sz="6" w:space="0" w:color="000000"/>
                  </w:tcBorders>
                </w:tcPr>
                <w:p w14:paraId="19755D33" w14:textId="632CA2AB" w:rsidR="00123A9B" w:rsidRDefault="00123A9B" w:rsidP="00123A9B">
                  <w:pPr>
                    <w:jc w:val="both"/>
                    <w:rPr>
                      <w:iCs/>
                    </w:rPr>
                  </w:pPr>
                  <w:r>
                    <w:t>Projekto poveikis aplinkai</w:t>
                  </w:r>
                </w:p>
              </w:tc>
              <w:tc>
                <w:tcPr>
                  <w:tcW w:w="5670" w:type="dxa"/>
                  <w:tcBorders>
                    <w:top w:val="single" w:sz="6" w:space="0" w:color="000000"/>
                    <w:left w:val="single" w:sz="6" w:space="0" w:color="000000"/>
                    <w:bottom w:val="single" w:sz="6" w:space="0" w:color="000000"/>
                    <w:right w:val="single" w:sz="6" w:space="0" w:color="000000"/>
                  </w:tcBorders>
                </w:tcPr>
                <w:p w14:paraId="61C9DA33" w14:textId="77777777" w:rsidR="00123A9B" w:rsidRDefault="00123A9B" w:rsidP="00123A9B">
                  <w:pPr>
                    <w:jc w:val="both"/>
                    <w:rPr>
                      <w:iCs/>
                    </w:rPr>
                  </w:pPr>
                  <w:r>
                    <w:rPr>
                      <w:iCs/>
                    </w:rPr>
                    <w:t xml:space="preserve">Projekto poveikio aplinkai vertinimas atliekamas įvertinus kuriamo ir (ar) diegiamo aplinkai palankaus </w:t>
                  </w:r>
                  <w:r>
                    <w:rPr>
                      <w:iCs/>
                    </w:rPr>
                    <w:lastRenderedPageBreak/>
                    <w:t xml:space="preserve">produkto </w:t>
                  </w:r>
                  <w:r>
                    <w:rPr>
                      <w:color w:val="000000"/>
                    </w:rPr>
                    <w:t>savybių pakeitimą. Savybių pakeitimas vertinamas pagal tai, ar:</w:t>
                  </w:r>
                </w:p>
                <w:p w14:paraId="17C4BE61" w14:textId="67272E5A" w:rsidR="00123A9B" w:rsidRPr="00123A9B" w:rsidRDefault="00123A9B" w:rsidP="00123A9B">
                  <w:pPr>
                    <w:pStyle w:val="ListParagraph"/>
                    <w:numPr>
                      <w:ilvl w:val="0"/>
                      <w:numId w:val="1"/>
                    </w:numPr>
                    <w:jc w:val="both"/>
                    <w:rPr>
                      <w:iCs/>
                    </w:rPr>
                  </w:pPr>
                  <w:r w:rsidRPr="00123A9B">
                    <w:rPr>
                      <w:color w:val="000000"/>
                    </w:rPr>
                    <w:t xml:space="preserve">mažės aplinkai palankiems produktams </w:t>
                  </w:r>
                  <w:r w:rsidRPr="00123A9B">
                    <w:rPr>
                      <w:iCs/>
                    </w:rPr>
                    <w:t xml:space="preserve">pagaminti sunaudojamų žaliavų kiekis </w:t>
                  </w:r>
                  <w:r w:rsidR="000E7DC3" w:rsidRPr="00DF603A">
                    <w:rPr>
                      <w:szCs w:val="24"/>
                    </w:rPr>
                    <w:t>arba aplinkai palankios technologijos taikymas padės sumažinti sunaudojamų žaliavų kiekį</w:t>
                  </w:r>
                  <w:r w:rsidRPr="00123A9B">
                    <w:rPr>
                      <w:iCs/>
                    </w:rPr>
                    <w:t>. Pokytis – bent 1</w:t>
                  </w:r>
                  <w:r w:rsidRPr="00123A9B">
                    <w:rPr>
                      <w:iCs/>
                      <w:lang w:val="en-US"/>
                    </w:rPr>
                    <w:t>5 proc.</w:t>
                  </w:r>
                  <w:r w:rsidRPr="00123A9B">
                    <w:rPr>
                      <w:iCs/>
                    </w:rPr>
                    <w:t xml:space="preserve">; </w:t>
                  </w:r>
                </w:p>
                <w:p w14:paraId="71C85FA2" w14:textId="343986C7" w:rsidR="00123A9B" w:rsidRPr="00123A9B" w:rsidRDefault="00123A9B" w:rsidP="00123A9B">
                  <w:pPr>
                    <w:pStyle w:val="ListParagraph"/>
                    <w:numPr>
                      <w:ilvl w:val="0"/>
                      <w:numId w:val="1"/>
                    </w:numPr>
                    <w:jc w:val="both"/>
                    <w:rPr>
                      <w:iCs/>
                    </w:rPr>
                  </w:pPr>
                  <w:r w:rsidRPr="00123A9B">
                    <w:rPr>
                      <w:iCs/>
                    </w:rPr>
                    <w:t xml:space="preserve">aplinkai palankūs produktai sunaudos mažiau energijos arba </w:t>
                  </w:r>
                  <w:r w:rsidR="000E7DC3" w:rsidRPr="00DF603A">
                    <w:rPr>
                      <w:szCs w:val="24"/>
                    </w:rPr>
                    <w:t>aplinkai palankios technologijos</w:t>
                  </w:r>
                  <w:r w:rsidRPr="00123A9B">
                    <w:rPr>
                      <w:iCs/>
                    </w:rPr>
                    <w:t xml:space="preserve"> taikymas padės sunaudoti mažiau energijos. Pokytis – ne mažiau kaip 1</w:t>
                  </w:r>
                  <w:r w:rsidRPr="00123A9B">
                    <w:rPr>
                      <w:iCs/>
                      <w:lang w:val="en-US"/>
                    </w:rPr>
                    <w:t>5 proc.</w:t>
                  </w:r>
                </w:p>
                <w:p w14:paraId="2F09C63C" w14:textId="3AFBE54E" w:rsidR="00123A9B" w:rsidRPr="00123A9B" w:rsidRDefault="00123A9B" w:rsidP="00123A9B">
                  <w:pPr>
                    <w:pStyle w:val="ListParagraph"/>
                    <w:numPr>
                      <w:ilvl w:val="0"/>
                      <w:numId w:val="1"/>
                    </w:numPr>
                    <w:jc w:val="both"/>
                    <w:rPr>
                      <w:iCs/>
                    </w:rPr>
                  </w:pPr>
                  <w:r w:rsidRPr="00123A9B">
                    <w:rPr>
                      <w:iCs/>
                    </w:rPr>
                    <w:t>Aplinkai palankiems produktams pagaminti bus naudojamas mažesnis</w:t>
                  </w:r>
                  <w:r>
                    <w:t xml:space="preserve"> </w:t>
                  </w:r>
                  <w:r w:rsidRPr="00123A9B">
                    <w:rPr>
                      <w:iCs/>
                    </w:rPr>
                    <w:t>pavojingų cheminių medžiagų ir (ar) preparatų kiekis arba iš viso bus nenaudojama jokių pavojingų cheminių medžiagų ir (ar) preparatų, arba aplinkai palankių produktų</w:t>
                  </w:r>
                  <w:r w:rsidR="000E7DC3">
                    <w:rPr>
                      <w:iCs/>
                    </w:rPr>
                    <w:t xml:space="preserve"> </w:t>
                  </w:r>
                  <w:r w:rsidR="00F869D2">
                    <w:rPr>
                      <w:iCs/>
                    </w:rPr>
                    <w:t>arba</w:t>
                  </w:r>
                  <w:r w:rsidR="000E7DC3">
                    <w:rPr>
                      <w:iCs/>
                    </w:rPr>
                    <w:t xml:space="preserve"> technologij</w:t>
                  </w:r>
                  <w:r w:rsidR="0031058A">
                    <w:rPr>
                      <w:iCs/>
                    </w:rPr>
                    <w:t>os</w:t>
                  </w:r>
                  <w:r w:rsidRPr="00123A9B">
                    <w:rPr>
                      <w:iCs/>
                    </w:rPr>
                    <w:t xml:space="preserve"> taikymas padės sumažinti</w:t>
                  </w:r>
                  <w:r w:rsidR="00E50019">
                    <w:rPr>
                      <w:iCs/>
                    </w:rPr>
                    <w:t xml:space="preserve"> įmonės veikloje (-</w:t>
                  </w:r>
                  <w:proofErr w:type="spellStart"/>
                  <w:r w:rsidR="00E50019">
                    <w:rPr>
                      <w:iCs/>
                    </w:rPr>
                    <w:t>ose</w:t>
                  </w:r>
                  <w:proofErr w:type="spellEnd"/>
                  <w:r w:rsidR="00E50019">
                    <w:rPr>
                      <w:iCs/>
                    </w:rPr>
                    <w:t>)</w:t>
                  </w:r>
                  <w:r w:rsidRPr="00123A9B">
                    <w:rPr>
                      <w:iCs/>
                    </w:rPr>
                    <w:t xml:space="preserve">  naudojamų pavojingų cheminių medžiagų ir (ar) preparatų kiekį, arba padės iš viso išvengti pavojingų cheminių medžiagų ir (ar) preparatų naudojimo. Pokytis – bent 1</w:t>
                  </w:r>
                  <w:r w:rsidRPr="00123A9B">
                    <w:rPr>
                      <w:iCs/>
                      <w:lang w:val="en-US"/>
                    </w:rPr>
                    <w:t>5 proc.;</w:t>
                  </w:r>
                </w:p>
                <w:p w14:paraId="2506B35B" w14:textId="47B190C1" w:rsidR="00123A9B" w:rsidRDefault="00123A9B" w:rsidP="00123A9B">
                  <w:pPr>
                    <w:pStyle w:val="ListParagraph"/>
                    <w:numPr>
                      <w:ilvl w:val="0"/>
                      <w:numId w:val="1"/>
                    </w:numPr>
                    <w:jc w:val="both"/>
                  </w:pPr>
                  <w:r w:rsidRPr="00123A9B">
                    <w:rPr>
                      <w:iCs/>
                    </w:rPr>
                    <w:t>aplinkai palankius produktus bus galima perdirbti suėjus jų galiojimo terminui</w:t>
                  </w:r>
                  <w:r w:rsidRPr="00123A9B">
                    <w:rPr>
                      <w:color w:val="000000"/>
                    </w:rPr>
                    <w:t xml:space="preserve"> arba aplinkai palankių produktų</w:t>
                  </w:r>
                  <w:r w:rsidR="000E7DC3">
                    <w:rPr>
                      <w:color w:val="000000"/>
                    </w:rPr>
                    <w:t xml:space="preserve"> </w:t>
                  </w:r>
                  <w:r w:rsidR="00F869D2">
                    <w:rPr>
                      <w:color w:val="000000"/>
                    </w:rPr>
                    <w:t>arba</w:t>
                  </w:r>
                  <w:r w:rsidR="000E7DC3">
                    <w:rPr>
                      <w:color w:val="000000"/>
                    </w:rPr>
                    <w:t xml:space="preserve"> technologijų</w:t>
                  </w:r>
                  <w:r w:rsidRPr="00123A9B">
                    <w:rPr>
                      <w:color w:val="000000"/>
                    </w:rPr>
                    <w:t xml:space="preserve"> taikymas padės perdirbti produktus suėjus jų galiojimo terminui.</w:t>
                  </w:r>
                </w:p>
                <w:p w14:paraId="0D1B6F72" w14:textId="77777777" w:rsidR="00123A9B" w:rsidRDefault="00123A9B" w:rsidP="00123A9B">
                  <w:pPr>
                    <w:jc w:val="both"/>
                    <w:rPr>
                      <w:iCs/>
                    </w:rPr>
                  </w:pPr>
                </w:p>
                <w:p w14:paraId="708F2388" w14:textId="647EDC08" w:rsidR="00123A9B" w:rsidRDefault="00123A9B" w:rsidP="00123A9B">
                  <w:pPr>
                    <w:jc w:val="both"/>
                    <w:rPr>
                      <w:iCs/>
                    </w:rPr>
                  </w:pPr>
                  <w:r>
                    <w:rPr>
                      <w:iCs/>
                    </w:rPr>
                    <w:t>Projekto poveikio aplinkai vertinimas klasifikuojamas į tris grupes</w:t>
                  </w:r>
                  <w:r w:rsidR="001F4962">
                    <w:rPr>
                      <w:iCs/>
                    </w:rPr>
                    <w:t xml:space="preserve"> ir prioritetiniai balai skiriami, jei</w:t>
                  </w:r>
                  <w:r>
                    <w:rPr>
                      <w:iCs/>
                    </w:rPr>
                    <w:t>:</w:t>
                  </w:r>
                </w:p>
                <w:p w14:paraId="3E52FE4F" w14:textId="5AD1F307" w:rsidR="00123A9B" w:rsidRDefault="00123A9B" w:rsidP="00123A9B">
                  <w:pPr>
                    <w:jc w:val="both"/>
                    <w:rPr>
                      <w:iCs/>
                    </w:rPr>
                  </w:pPr>
                  <w:r>
                    <w:rPr>
                      <w:iCs/>
                    </w:rPr>
                    <w:t xml:space="preserve">Keičiamos dvi aplinkai palankaus produkto </w:t>
                  </w:r>
                  <w:r w:rsidR="00B43F95">
                    <w:rPr>
                      <w:iCs/>
                    </w:rPr>
                    <w:t xml:space="preserve">arba technologijos </w:t>
                  </w:r>
                  <w:r>
                    <w:rPr>
                      <w:color w:val="000000"/>
                    </w:rPr>
                    <w:t xml:space="preserve">savybės </w:t>
                  </w:r>
                  <w:r>
                    <w:rPr>
                      <w:iCs/>
                    </w:rPr>
                    <w:t>– skiriam</w:t>
                  </w:r>
                  <w:r w:rsidR="00305A1E">
                    <w:rPr>
                      <w:iCs/>
                    </w:rPr>
                    <w:t xml:space="preserve">i </w:t>
                  </w:r>
                  <w:r>
                    <w:rPr>
                      <w:iCs/>
                    </w:rPr>
                    <w:t>2 bala</w:t>
                  </w:r>
                  <w:r w:rsidR="00305A1E">
                    <w:rPr>
                      <w:iCs/>
                    </w:rPr>
                    <w:t>i</w:t>
                  </w:r>
                  <w:r>
                    <w:rPr>
                      <w:iCs/>
                    </w:rPr>
                    <w:t>;</w:t>
                  </w:r>
                </w:p>
                <w:p w14:paraId="10F2F7BE" w14:textId="18049E5A" w:rsidR="00123A9B" w:rsidRDefault="00123A9B" w:rsidP="00123A9B">
                  <w:pPr>
                    <w:jc w:val="both"/>
                    <w:rPr>
                      <w:iCs/>
                    </w:rPr>
                  </w:pPr>
                  <w:r>
                    <w:rPr>
                      <w:iCs/>
                    </w:rPr>
                    <w:t>keičiamos trys aplinkai palankaus produkto</w:t>
                  </w:r>
                  <w:r w:rsidR="000E7DC3">
                    <w:rPr>
                      <w:iCs/>
                    </w:rPr>
                    <w:t xml:space="preserve"> arba technologijos</w:t>
                  </w:r>
                  <w:r>
                    <w:rPr>
                      <w:iCs/>
                    </w:rPr>
                    <w:t xml:space="preserve"> </w:t>
                  </w:r>
                  <w:r>
                    <w:rPr>
                      <w:color w:val="000000"/>
                    </w:rPr>
                    <w:t xml:space="preserve">savybės </w:t>
                  </w:r>
                  <w:r>
                    <w:rPr>
                      <w:iCs/>
                    </w:rPr>
                    <w:t xml:space="preserve">– skiriami 6 balai; </w:t>
                  </w:r>
                </w:p>
                <w:p w14:paraId="5416DBBC" w14:textId="4514278A" w:rsidR="00123A9B" w:rsidRDefault="00123A9B" w:rsidP="00123A9B">
                  <w:pPr>
                    <w:jc w:val="both"/>
                    <w:rPr>
                      <w:iCs/>
                    </w:rPr>
                  </w:pPr>
                  <w:r>
                    <w:rPr>
                      <w:iCs/>
                    </w:rPr>
                    <w:lastRenderedPageBreak/>
                    <w:t xml:space="preserve">keičiamos keturios aplinkai palankaus produkto </w:t>
                  </w:r>
                  <w:r w:rsidR="000E7DC3">
                    <w:rPr>
                      <w:iCs/>
                    </w:rPr>
                    <w:t xml:space="preserve">arba technologijos </w:t>
                  </w:r>
                  <w:r>
                    <w:rPr>
                      <w:color w:val="000000"/>
                    </w:rPr>
                    <w:t xml:space="preserve">savybės </w:t>
                  </w:r>
                  <w:r>
                    <w:rPr>
                      <w:iCs/>
                    </w:rPr>
                    <w:t>– skiriami 8 balai.</w:t>
                  </w:r>
                </w:p>
                <w:p w14:paraId="46853802" w14:textId="1D87B945" w:rsidR="00123A9B" w:rsidRDefault="00123A9B" w:rsidP="00123A9B">
                  <w:pPr>
                    <w:tabs>
                      <w:tab w:val="left" w:pos="598"/>
                    </w:tabs>
                    <w:jc w:val="both"/>
                    <w:rPr>
                      <w:iCs/>
                    </w:rPr>
                  </w:pPr>
                  <w:r>
                    <w:rPr>
                      <w:iCs/>
                    </w:rPr>
                    <w:t>Šis atrankos kriterijus prisideda prie darnaus vystymosi principo įgyvendinimo.</w:t>
                  </w:r>
                </w:p>
              </w:tc>
              <w:tc>
                <w:tcPr>
                  <w:tcW w:w="1559" w:type="dxa"/>
                  <w:tcBorders>
                    <w:top w:val="single" w:sz="6" w:space="0" w:color="000000"/>
                    <w:left w:val="single" w:sz="6" w:space="0" w:color="000000"/>
                    <w:bottom w:val="single" w:sz="6" w:space="0" w:color="000000"/>
                    <w:right w:val="single" w:sz="6" w:space="0" w:color="000000"/>
                  </w:tcBorders>
                </w:tcPr>
                <w:p w14:paraId="7FC26D54" w14:textId="78145323" w:rsidR="00123A9B" w:rsidRDefault="00123A9B" w:rsidP="00123A9B">
                  <w:pPr>
                    <w:jc w:val="both"/>
                    <w:rPr>
                      <w:szCs w:val="24"/>
                    </w:rPr>
                  </w:pPr>
                  <w:r>
                    <w:rPr>
                      <w:szCs w:val="24"/>
                    </w:rPr>
                    <w:lastRenderedPageBreak/>
                    <w:t>8</w:t>
                  </w:r>
                </w:p>
              </w:tc>
              <w:tc>
                <w:tcPr>
                  <w:tcW w:w="1417" w:type="dxa"/>
                  <w:tcBorders>
                    <w:top w:val="single" w:sz="6" w:space="0" w:color="000000"/>
                    <w:left w:val="single" w:sz="6" w:space="0" w:color="000000"/>
                    <w:bottom w:val="single" w:sz="6" w:space="0" w:color="000000"/>
                    <w:right w:val="single" w:sz="6" w:space="0" w:color="000000"/>
                  </w:tcBorders>
                </w:tcPr>
                <w:p w14:paraId="60E93017" w14:textId="3EC664A5" w:rsidR="00123A9B" w:rsidRDefault="00123A9B" w:rsidP="00123A9B">
                  <w:pPr>
                    <w:jc w:val="both"/>
                    <w:rPr>
                      <w:szCs w:val="24"/>
                    </w:rPr>
                  </w:pPr>
                  <w:r>
                    <w:rPr>
                      <w:szCs w:val="24"/>
                    </w:rPr>
                    <w:t>5</w:t>
                  </w:r>
                </w:p>
              </w:tc>
              <w:tc>
                <w:tcPr>
                  <w:tcW w:w="2523" w:type="dxa"/>
                  <w:tcBorders>
                    <w:top w:val="single" w:sz="6" w:space="0" w:color="000000"/>
                    <w:left w:val="single" w:sz="6" w:space="0" w:color="000000"/>
                    <w:bottom w:val="single" w:sz="6" w:space="0" w:color="000000"/>
                    <w:right w:val="single" w:sz="6" w:space="0" w:color="000000"/>
                  </w:tcBorders>
                </w:tcPr>
                <w:p w14:paraId="6CE6D6DE" w14:textId="6786C8FC" w:rsidR="00123A9B" w:rsidRDefault="00123A9B" w:rsidP="00123A9B">
                  <w:pPr>
                    <w:jc w:val="both"/>
                    <w:rPr>
                      <w:szCs w:val="24"/>
                    </w:rPr>
                  </w:pPr>
                  <w:r>
                    <w:rPr>
                      <w:szCs w:val="24"/>
                    </w:rPr>
                    <w:t>40</w:t>
                  </w:r>
                </w:p>
              </w:tc>
            </w:tr>
            <w:tr w:rsidR="00DF603A" w14:paraId="289881E7" w14:textId="77777777" w:rsidTr="00BD58AE">
              <w:tc>
                <w:tcPr>
                  <w:tcW w:w="730" w:type="dxa"/>
                  <w:tcBorders>
                    <w:top w:val="single" w:sz="6" w:space="0" w:color="000000"/>
                    <w:left w:val="single" w:sz="6" w:space="0" w:color="000000"/>
                    <w:bottom w:val="single" w:sz="6" w:space="0" w:color="000000"/>
                    <w:right w:val="single" w:sz="6" w:space="0" w:color="000000"/>
                  </w:tcBorders>
                </w:tcPr>
                <w:p w14:paraId="034C2B7F" w14:textId="189C36D9" w:rsidR="00DF603A" w:rsidRPr="00DF603A" w:rsidRDefault="000E7DC3" w:rsidP="00DF603A">
                  <w:pPr>
                    <w:jc w:val="both"/>
                    <w:rPr>
                      <w:szCs w:val="24"/>
                    </w:rPr>
                  </w:pPr>
                  <w:r>
                    <w:rPr>
                      <w:szCs w:val="24"/>
                    </w:rPr>
                    <w:lastRenderedPageBreak/>
                    <w:t>7</w:t>
                  </w:r>
                </w:p>
              </w:tc>
              <w:tc>
                <w:tcPr>
                  <w:tcW w:w="1421" w:type="dxa"/>
                  <w:tcBorders>
                    <w:top w:val="single" w:sz="6" w:space="0" w:color="000000"/>
                    <w:left w:val="single" w:sz="6" w:space="0" w:color="000000"/>
                    <w:bottom w:val="single" w:sz="6" w:space="0" w:color="000000"/>
                    <w:right w:val="single" w:sz="6" w:space="0" w:color="000000"/>
                  </w:tcBorders>
                </w:tcPr>
                <w:p w14:paraId="1C2D5F7C" w14:textId="763E5E08" w:rsidR="00DF603A" w:rsidRPr="00DF603A" w:rsidRDefault="00DF603A" w:rsidP="00DF603A">
                  <w:pPr>
                    <w:jc w:val="both"/>
                    <w:rPr>
                      <w:szCs w:val="24"/>
                    </w:rPr>
                  </w:pPr>
                  <w:r>
                    <w:rPr>
                      <w:iCs/>
                    </w:rPr>
                    <w:t>Prioritetinis</w:t>
                  </w:r>
                </w:p>
              </w:tc>
              <w:tc>
                <w:tcPr>
                  <w:tcW w:w="1556" w:type="dxa"/>
                  <w:tcBorders>
                    <w:top w:val="single" w:sz="6" w:space="0" w:color="000000"/>
                    <w:left w:val="single" w:sz="6" w:space="0" w:color="000000"/>
                    <w:bottom w:val="single" w:sz="6" w:space="0" w:color="000000"/>
                    <w:right w:val="single" w:sz="6" w:space="0" w:color="000000"/>
                  </w:tcBorders>
                </w:tcPr>
                <w:p w14:paraId="13B4E24E" w14:textId="453F4242" w:rsidR="00DF603A" w:rsidRPr="00DF603A" w:rsidRDefault="00DF603A" w:rsidP="00DF603A">
                  <w:pPr>
                    <w:jc w:val="both"/>
                    <w:rPr>
                      <w:szCs w:val="24"/>
                    </w:rPr>
                  </w:pPr>
                  <w:r>
                    <w:rPr>
                      <w:iCs/>
                    </w:rPr>
                    <w:t>Produkto</w:t>
                  </w:r>
                  <w:r w:rsidR="00B43F95">
                    <w:rPr>
                      <w:iCs/>
                    </w:rPr>
                    <w:t xml:space="preserve"> arba technologijos</w:t>
                  </w:r>
                  <w:r>
                    <w:rPr>
                      <w:iCs/>
                    </w:rPr>
                    <w:t xml:space="preserve"> naujumo lygmuo</w:t>
                  </w:r>
                </w:p>
              </w:tc>
              <w:tc>
                <w:tcPr>
                  <w:tcW w:w="5670" w:type="dxa"/>
                  <w:tcBorders>
                    <w:top w:val="single" w:sz="6" w:space="0" w:color="000000"/>
                    <w:left w:val="single" w:sz="6" w:space="0" w:color="000000"/>
                    <w:bottom w:val="single" w:sz="6" w:space="0" w:color="000000"/>
                    <w:right w:val="single" w:sz="6" w:space="0" w:color="000000"/>
                  </w:tcBorders>
                </w:tcPr>
                <w:p w14:paraId="0F9C53C0" w14:textId="041A1F9F" w:rsidR="00DF603A" w:rsidRDefault="00DF603A" w:rsidP="00DF603A">
                  <w:pPr>
                    <w:tabs>
                      <w:tab w:val="left" w:pos="598"/>
                    </w:tabs>
                    <w:jc w:val="both"/>
                    <w:rPr>
                      <w:iCs/>
                    </w:rPr>
                  </w:pPr>
                  <w:r>
                    <w:rPr>
                      <w:iCs/>
                    </w:rPr>
                    <w:t>Naujumas klasifikuojamas į dvi grupes, kaip nurodyta Oslo vadove</w:t>
                  </w:r>
                  <w:r w:rsidR="00F2529E">
                    <w:rPr>
                      <w:iCs/>
                    </w:rPr>
                    <w:t xml:space="preserve"> ir prioritetiniai balai skiriami, jei</w:t>
                  </w:r>
                  <w:r>
                    <w:rPr>
                      <w:iCs/>
                    </w:rPr>
                    <w:t xml:space="preserve">: </w:t>
                  </w:r>
                </w:p>
                <w:p w14:paraId="7B459B5A" w14:textId="21B213EE" w:rsidR="00DF603A" w:rsidRDefault="00123A9B" w:rsidP="00123A9B">
                  <w:pPr>
                    <w:tabs>
                      <w:tab w:val="left" w:pos="580"/>
                    </w:tabs>
                    <w:jc w:val="both"/>
                    <w:rPr>
                      <w:iCs/>
                    </w:rPr>
                  </w:pPr>
                  <w:r>
                    <w:rPr>
                      <w:iCs/>
                    </w:rPr>
                    <w:t xml:space="preserve">- </w:t>
                  </w:r>
                  <w:r w:rsidR="00DF603A">
                    <w:rPr>
                      <w:iCs/>
                    </w:rPr>
                    <w:t xml:space="preserve">Produktas </w:t>
                  </w:r>
                  <w:r w:rsidR="00B43F95">
                    <w:rPr>
                      <w:iCs/>
                    </w:rPr>
                    <w:t xml:space="preserve">arba technologija </w:t>
                  </w:r>
                  <w:r w:rsidR="00DF603A">
                    <w:rPr>
                      <w:iCs/>
                    </w:rPr>
                    <w:t>naujas rinkos lygiu – skiriami 3 balai.</w:t>
                  </w:r>
                </w:p>
                <w:p w14:paraId="442FB44C" w14:textId="77777777" w:rsidR="00DF603A" w:rsidRDefault="00123A9B" w:rsidP="00123A9B">
                  <w:pPr>
                    <w:tabs>
                      <w:tab w:val="left" w:pos="580"/>
                    </w:tabs>
                    <w:jc w:val="both"/>
                    <w:rPr>
                      <w:iCs/>
                    </w:rPr>
                  </w:pPr>
                  <w:r>
                    <w:rPr>
                      <w:iCs/>
                    </w:rPr>
                    <w:t xml:space="preserve">- </w:t>
                  </w:r>
                  <w:r w:rsidR="00DF603A">
                    <w:rPr>
                      <w:iCs/>
                    </w:rPr>
                    <w:t xml:space="preserve">Produktas </w:t>
                  </w:r>
                  <w:r w:rsidR="00B43F95">
                    <w:rPr>
                      <w:iCs/>
                    </w:rPr>
                    <w:t xml:space="preserve">arba technologija </w:t>
                  </w:r>
                  <w:r w:rsidR="00DF603A">
                    <w:rPr>
                      <w:iCs/>
                    </w:rPr>
                    <w:t>naujas pasaulio lygiu – skiriami 6 balai.</w:t>
                  </w:r>
                </w:p>
                <w:p w14:paraId="1D5A950B" w14:textId="1B7987D1" w:rsidR="000E7DC3" w:rsidRPr="00DF603A" w:rsidRDefault="000E7DC3" w:rsidP="00123A9B">
                  <w:pPr>
                    <w:tabs>
                      <w:tab w:val="left" w:pos="580"/>
                    </w:tabs>
                    <w:jc w:val="both"/>
                    <w:rPr>
                      <w:iCs/>
                    </w:rPr>
                  </w:pPr>
                  <w:r>
                    <w:rPr>
                      <w:iCs/>
                      <w:lang w:eastAsia="lt-LT"/>
                    </w:rPr>
                    <w:t>Šis kriterijus tiesiogiai prisideda prie inovatyvumo horizontaliojo principo.</w:t>
                  </w:r>
                </w:p>
              </w:tc>
              <w:tc>
                <w:tcPr>
                  <w:tcW w:w="1559" w:type="dxa"/>
                  <w:tcBorders>
                    <w:top w:val="single" w:sz="6" w:space="0" w:color="000000"/>
                    <w:left w:val="single" w:sz="6" w:space="0" w:color="000000"/>
                    <w:bottom w:val="single" w:sz="6" w:space="0" w:color="000000"/>
                    <w:right w:val="single" w:sz="6" w:space="0" w:color="000000"/>
                  </w:tcBorders>
                </w:tcPr>
                <w:p w14:paraId="37147E25" w14:textId="342F4999" w:rsidR="00DF603A" w:rsidRPr="00DF603A" w:rsidRDefault="00DF603A" w:rsidP="00DF603A">
                  <w:pPr>
                    <w:jc w:val="both"/>
                    <w:rPr>
                      <w:szCs w:val="24"/>
                    </w:rPr>
                  </w:pPr>
                  <w:r>
                    <w:rPr>
                      <w:szCs w:val="24"/>
                    </w:rPr>
                    <w:t>6</w:t>
                  </w:r>
                </w:p>
              </w:tc>
              <w:tc>
                <w:tcPr>
                  <w:tcW w:w="1417" w:type="dxa"/>
                  <w:tcBorders>
                    <w:top w:val="single" w:sz="6" w:space="0" w:color="000000"/>
                    <w:left w:val="single" w:sz="6" w:space="0" w:color="000000"/>
                    <w:bottom w:val="single" w:sz="6" w:space="0" w:color="000000"/>
                    <w:right w:val="single" w:sz="6" w:space="0" w:color="000000"/>
                  </w:tcBorders>
                </w:tcPr>
                <w:p w14:paraId="28381F4B" w14:textId="15272F6D" w:rsidR="00DF603A" w:rsidRPr="00DF603A" w:rsidRDefault="00DF603A" w:rsidP="00DF603A">
                  <w:pPr>
                    <w:jc w:val="both"/>
                    <w:rPr>
                      <w:szCs w:val="24"/>
                    </w:rPr>
                  </w:pPr>
                  <w:r>
                    <w:rPr>
                      <w:szCs w:val="24"/>
                    </w:rPr>
                    <w:t>5</w:t>
                  </w:r>
                </w:p>
              </w:tc>
              <w:tc>
                <w:tcPr>
                  <w:tcW w:w="2523" w:type="dxa"/>
                  <w:tcBorders>
                    <w:top w:val="single" w:sz="6" w:space="0" w:color="000000"/>
                    <w:left w:val="single" w:sz="6" w:space="0" w:color="000000"/>
                    <w:bottom w:val="single" w:sz="6" w:space="0" w:color="000000"/>
                    <w:right w:val="single" w:sz="6" w:space="0" w:color="000000"/>
                  </w:tcBorders>
                </w:tcPr>
                <w:p w14:paraId="0C154F86" w14:textId="2763F375" w:rsidR="00DF603A" w:rsidRPr="00DF603A" w:rsidRDefault="00DF603A" w:rsidP="00DF603A">
                  <w:pPr>
                    <w:jc w:val="both"/>
                    <w:rPr>
                      <w:szCs w:val="24"/>
                    </w:rPr>
                  </w:pPr>
                  <w:r>
                    <w:rPr>
                      <w:szCs w:val="24"/>
                    </w:rPr>
                    <w:t>30</w:t>
                  </w:r>
                </w:p>
              </w:tc>
            </w:tr>
            <w:tr w:rsidR="00DF603A" w14:paraId="2FD25553" w14:textId="77777777" w:rsidTr="00BD58AE">
              <w:tc>
                <w:tcPr>
                  <w:tcW w:w="730" w:type="dxa"/>
                  <w:tcBorders>
                    <w:top w:val="single" w:sz="6" w:space="0" w:color="000000"/>
                    <w:left w:val="single" w:sz="6" w:space="0" w:color="000000"/>
                    <w:bottom w:val="single" w:sz="6" w:space="0" w:color="000000"/>
                    <w:right w:val="single" w:sz="6" w:space="0" w:color="000000"/>
                  </w:tcBorders>
                </w:tcPr>
                <w:p w14:paraId="157CF403" w14:textId="0A9844D1" w:rsidR="00DF603A" w:rsidRPr="00DF603A" w:rsidRDefault="000E7DC3" w:rsidP="00DF603A">
                  <w:pPr>
                    <w:jc w:val="both"/>
                    <w:rPr>
                      <w:szCs w:val="24"/>
                    </w:rPr>
                  </w:pPr>
                  <w:r>
                    <w:rPr>
                      <w:szCs w:val="24"/>
                    </w:rPr>
                    <w:t>8</w:t>
                  </w:r>
                </w:p>
              </w:tc>
              <w:tc>
                <w:tcPr>
                  <w:tcW w:w="1421" w:type="dxa"/>
                  <w:tcBorders>
                    <w:top w:val="single" w:sz="6" w:space="0" w:color="000000"/>
                    <w:left w:val="single" w:sz="6" w:space="0" w:color="000000"/>
                    <w:bottom w:val="single" w:sz="6" w:space="0" w:color="000000"/>
                    <w:right w:val="single" w:sz="6" w:space="0" w:color="000000"/>
                  </w:tcBorders>
                </w:tcPr>
                <w:p w14:paraId="75A9CD8F" w14:textId="6DEB4D40" w:rsidR="00DF603A" w:rsidRPr="00DF603A" w:rsidRDefault="00DF603A" w:rsidP="00DF603A">
                  <w:pPr>
                    <w:jc w:val="both"/>
                    <w:rPr>
                      <w:szCs w:val="24"/>
                    </w:rPr>
                  </w:pPr>
                  <w:r>
                    <w:rPr>
                      <w:iCs/>
                    </w:rPr>
                    <w:t>Prioritetinis</w:t>
                  </w:r>
                </w:p>
              </w:tc>
              <w:tc>
                <w:tcPr>
                  <w:tcW w:w="1556" w:type="dxa"/>
                  <w:tcBorders>
                    <w:top w:val="single" w:sz="6" w:space="0" w:color="000000"/>
                    <w:left w:val="single" w:sz="6" w:space="0" w:color="000000"/>
                    <w:bottom w:val="single" w:sz="6" w:space="0" w:color="000000"/>
                    <w:right w:val="single" w:sz="6" w:space="0" w:color="000000"/>
                  </w:tcBorders>
                </w:tcPr>
                <w:p w14:paraId="0E3FE92E" w14:textId="2B6E41ED" w:rsidR="00DF603A" w:rsidRPr="00DF603A" w:rsidRDefault="00DF603A" w:rsidP="00DF603A">
                  <w:pPr>
                    <w:jc w:val="both"/>
                    <w:rPr>
                      <w:szCs w:val="24"/>
                    </w:rPr>
                  </w:pPr>
                  <w:r w:rsidRPr="00A1316B">
                    <w:t>Privačių investicijų dalis</w:t>
                  </w:r>
                </w:p>
              </w:tc>
              <w:tc>
                <w:tcPr>
                  <w:tcW w:w="5670" w:type="dxa"/>
                  <w:tcBorders>
                    <w:top w:val="single" w:sz="6" w:space="0" w:color="000000"/>
                    <w:left w:val="single" w:sz="6" w:space="0" w:color="000000"/>
                    <w:bottom w:val="single" w:sz="6" w:space="0" w:color="000000"/>
                    <w:right w:val="single" w:sz="6" w:space="0" w:color="000000"/>
                  </w:tcBorders>
                </w:tcPr>
                <w:p w14:paraId="720CA462" w14:textId="0B9F4386" w:rsidR="00DF603A" w:rsidRPr="00123A9B" w:rsidRDefault="00DF603A" w:rsidP="00DF603A">
                  <w:pPr>
                    <w:jc w:val="both"/>
                  </w:pPr>
                  <w:r w:rsidRPr="00A1316B">
                    <w:t xml:space="preserve">Privačių investicijų dalies vertinimas klasifikuojamas į tris </w:t>
                  </w:r>
                  <w:r w:rsidRPr="00123A9B">
                    <w:t>grupes</w:t>
                  </w:r>
                  <w:r w:rsidR="00F2529E">
                    <w:rPr>
                      <w:iCs/>
                    </w:rPr>
                    <w:t xml:space="preserve"> ir prioritetiniai balai skiriami, jei</w:t>
                  </w:r>
                  <w:r w:rsidRPr="00123A9B">
                    <w:t>:</w:t>
                  </w:r>
                </w:p>
                <w:p w14:paraId="5D978E8F" w14:textId="46F0D473" w:rsidR="00DF603A" w:rsidRPr="00123A9B" w:rsidRDefault="00DF603A" w:rsidP="00DF603A">
                  <w:pPr>
                    <w:tabs>
                      <w:tab w:val="left" w:pos="345"/>
                    </w:tabs>
                    <w:ind w:firstLine="62"/>
                    <w:jc w:val="both"/>
                    <w:rPr>
                      <w:iCs/>
                    </w:rPr>
                  </w:pPr>
                  <w:r w:rsidRPr="00123A9B">
                    <w:rPr>
                      <w:iCs/>
                    </w:rPr>
                    <w:t>- Jeigu pareiškėjas prisideda prie projekto įgyvendinimo nuo 21 iki 29,99 proc. bendros projekto vertės – skiriam</w:t>
                  </w:r>
                  <w:r w:rsidR="004E5C12">
                    <w:rPr>
                      <w:iCs/>
                    </w:rPr>
                    <w:t>i</w:t>
                  </w:r>
                  <w:r w:rsidRPr="00123A9B">
                    <w:rPr>
                      <w:iCs/>
                    </w:rPr>
                    <w:t xml:space="preserve"> 2 bala</w:t>
                  </w:r>
                  <w:r w:rsidR="004E5C12">
                    <w:rPr>
                      <w:iCs/>
                    </w:rPr>
                    <w:t>i</w:t>
                  </w:r>
                  <w:r w:rsidRPr="00123A9B">
                    <w:rPr>
                      <w:iCs/>
                    </w:rPr>
                    <w:t>.</w:t>
                  </w:r>
                </w:p>
                <w:p w14:paraId="1A44F192" w14:textId="3B3C58AE" w:rsidR="00DF603A" w:rsidRPr="00123A9B" w:rsidRDefault="00DF603A" w:rsidP="00DF603A">
                  <w:pPr>
                    <w:tabs>
                      <w:tab w:val="left" w:pos="345"/>
                    </w:tabs>
                    <w:ind w:firstLine="62"/>
                    <w:jc w:val="both"/>
                    <w:rPr>
                      <w:iCs/>
                    </w:rPr>
                  </w:pPr>
                  <w:r w:rsidRPr="00123A9B">
                    <w:rPr>
                      <w:iCs/>
                    </w:rPr>
                    <w:t>- Jeigu pareiškėjas prisideda prie projekto įgyvendinimo nuo 30 iki 39,99 proc. bendros projekto vertės – skiriami 4 balai.</w:t>
                  </w:r>
                </w:p>
                <w:p w14:paraId="44E1317F" w14:textId="45A91341" w:rsidR="00DF603A" w:rsidRPr="00DF603A" w:rsidRDefault="00DF603A" w:rsidP="00DF603A">
                  <w:pPr>
                    <w:jc w:val="both"/>
                    <w:rPr>
                      <w:szCs w:val="24"/>
                    </w:rPr>
                  </w:pPr>
                  <w:r w:rsidRPr="00123A9B">
                    <w:rPr>
                      <w:iCs/>
                    </w:rPr>
                    <w:t>-  Jeigu pareiškėjas prisideda prie projekto įgyvendinimo 40 arba daugiau proc. nuo bendros projekto vertės – skiriami 6 balai.</w:t>
                  </w:r>
                </w:p>
              </w:tc>
              <w:tc>
                <w:tcPr>
                  <w:tcW w:w="1559" w:type="dxa"/>
                  <w:tcBorders>
                    <w:top w:val="single" w:sz="6" w:space="0" w:color="000000"/>
                    <w:left w:val="single" w:sz="6" w:space="0" w:color="000000"/>
                    <w:bottom w:val="single" w:sz="6" w:space="0" w:color="000000"/>
                    <w:right w:val="single" w:sz="6" w:space="0" w:color="000000"/>
                  </w:tcBorders>
                </w:tcPr>
                <w:p w14:paraId="0E34C04A" w14:textId="45EAFD2A" w:rsidR="00DF603A" w:rsidRPr="00DF603A" w:rsidRDefault="00DF603A" w:rsidP="00DF603A">
                  <w:pPr>
                    <w:jc w:val="both"/>
                    <w:rPr>
                      <w:szCs w:val="24"/>
                    </w:rPr>
                  </w:pPr>
                  <w:r>
                    <w:rPr>
                      <w:szCs w:val="24"/>
                    </w:rPr>
                    <w:t>6</w:t>
                  </w:r>
                </w:p>
              </w:tc>
              <w:tc>
                <w:tcPr>
                  <w:tcW w:w="1417" w:type="dxa"/>
                  <w:tcBorders>
                    <w:top w:val="single" w:sz="6" w:space="0" w:color="000000"/>
                    <w:left w:val="single" w:sz="6" w:space="0" w:color="000000"/>
                    <w:bottom w:val="single" w:sz="6" w:space="0" w:color="000000"/>
                    <w:right w:val="single" w:sz="6" w:space="0" w:color="000000"/>
                  </w:tcBorders>
                </w:tcPr>
                <w:p w14:paraId="18C1809F" w14:textId="3BAB65C1" w:rsidR="00DF603A" w:rsidRPr="00DF603A" w:rsidRDefault="00DF603A" w:rsidP="00DF603A">
                  <w:pPr>
                    <w:jc w:val="both"/>
                    <w:rPr>
                      <w:szCs w:val="24"/>
                    </w:rPr>
                  </w:pPr>
                  <w:r>
                    <w:rPr>
                      <w:szCs w:val="24"/>
                    </w:rPr>
                    <w:t>5</w:t>
                  </w:r>
                </w:p>
              </w:tc>
              <w:tc>
                <w:tcPr>
                  <w:tcW w:w="2523" w:type="dxa"/>
                  <w:tcBorders>
                    <w:top w:val="single" w:sz="6" w:space="0" w:color="000000"/>
                    <w:left w:val="single" w:sz="6" w:space="0" w:color="000000"/>
                    <w:bottom w:val="single" w:sz="6" w:space="0" w:color="000000"/>
                    <w:right w:val="single" w:sz="6" w:space="0" w:color="000000"/>
                  </w:tcBorders>
                </w:tcPr>
                <w:p w14:paraId="52700DE8" w14:textId="6D80AFE9" w:rsidR="00DF603A" w:rsidRPr="00DF603A" w:rsidRDefault="00DF603A" w:rsidP="00DF603A">
                  <w:pPr>
                    <w:jc w:val="both"/>
                    <w:rPr>
                      <w:szCs w:val="24"/>
                    </w:rPr>
                  </w:pPr>
                  <w:r>
                    <w:rPr>
                      <w:szCs w:val="24"/>
                    </w:rPr>
                    <w:t>30</w:t>
                  </w:r>
                </w:p>
              </w:tc>
            </w:tr>
            <w:tr w:rsidR="00C53C1F" w14:paraId="531FE8E5" w14:textId="77777777" w:rsidTr="00D025EE">
              <w:tc>
                <w:tcPr>
                  <w:tcW w:w="9377" w:type="dxa"/>
                  <w:gridSpan w:val="4"/>
                  <w:tcBorders>
                    <w:top w:val="single" w:sz="6" w:space="0" w:color="000000"/>
                    <w:left w:val="single" w:sz="6" w:space="0" w:color="000000"/>
                    <w:bottom w:val="single" w:sz="6" w:space="0" w:color="000000"/>
                    <w:right w:val="single" w:sz="6" w:space="0" w:color="000000"/>
                  </w:tcBorders>
                </w:tcPr>
                <w:p w14:paraId="2353689B" w14:textId="294F18B7" w:rsidR="00C53C1F" w:rsidRPr="00A1316B" w:rsidRDefault="00C53C1F" w:rsidP="00C53C1F">
                  <w:pPr>
                    <w:jc w:val="right"/>
                  </w:pPr>
                  <w:r w:rsidRPr="007512B1">
                    <w:t>Minimali privaloma surinkti balų suma kvietimui:</w:t>
                  </w:r>
                </w:p>
              </w:tc>
              <w:tc>
                <w:tcPr>
                  <w:tcW w:w="5499" w:type="dxa"/>
                  <w:gridSpan w:val="3"/>
                  <w:tcBorders>
                    <w:top w:val="single" w:sz="6" w:space="0" w:color="000000"/>
                    <w:left w:val="single" w:sz="6" w:space="0" w:color="000000"/>
                    <w:bottom w:val="single" w:sz="6" w:space="0" w:color="000000"/>
                    <w:right w:val="single" w:sz="6" w:space="0" w:color="000000"/>
                  </w:tcBorders>
                </w:tcPr>
                <w:p w14:paraId="53E6AA4B" w14:textId="2003B834" w:rsidR="00C53C1F" w:rsidRDefault="00C53C1F" w:rsidP="00C53C1F">
                  <w:pPr>
                    <w:jc w:val="both"/>
                    <w:rPr>
                      <w:szCs w:val="24"/>
                    </w:rPr>
                  </w:pPr>
                  <w:r w:rsidRPr="007512B1">
                    <w:t>50</w:t>
                  </w:r>
                </w:p>
              </w:tc>
            </w:tr>
            <w:tr w:rsidR="00C53C1F" w14:paraId="1823191B" w14:textId="77777777" w:rsidTr="00D025EE">
              <w:tc>
                <w:tcPr>
                  <w:tcW w:w="9377" w:type="dxa"/>
                  <w:gridSpan w:val="4"/>
                  <w:tcBorders>
                    <w:top w:val="single" w:sz="6" w:space="0" w:color="000000"/>
                    <w:left w:val="single" w:sz="6" w:space="0" w:color="000000"/>
                    <w:bottom w:val="single" w:sz="6" w:space="0" w:color="000000"/>
                    <w:right w:val="single" w:sz="6" w:space="0" w:color="000000"/>
                  </w:tcBorders>
                </w:tcPr>
                <w:p w14:paraId="74C1F750" w14:textId="2C050316" w:rsidR="00C53C1F" w:rsidRPr="00A1316B" w:rsidRDefault="00C53C1F" w:rsidP="00C53C1F">
                  <w:pPr>
                    <w:jc w:val="right"/>
                  </w:pPr>
                  <w:r w:rsidRPr="007512B1">
                    <w:t>Maksimali galima balų suma:</w:t>
                  </w:r>
                </w:p>
              </w:tc>
              <w:tc>
                <w:tcPr>
                  <w:tcW w:w="5499" w:type="dxa"/>
                  <w:gridSpan w:val="3"/>
                  <w:tcBorders>
                    <w:top w:val="single" w:sz="6" w:space="0" w:color="000000"/>
                    <w:left w:val="single" w:sz="6" w:space="0" w:color="000000"/>
                    <w:bottom w:val="single" w:sz="6" w:space="0" w:color="000000"/>
                    <w:right w:val="single" w:sz="6" w:space="0" w:color="000000"/>
                  </w:tcBorders>
                </w:tcPr>
                <w:p w14:paraId="1FC65E79" w14:textId="5F6015D9" w:rsidR="00C53C1F" w:rsidRDefault="00C53C1F" w:rsidP="00C53C1F">
                  <w:pPr>
                    <w:jc w:val="both"/>
                    <w:rPr>
                      <w:szCs w:val="24"/>
                    </w:rPr>
                  </w:pPr>
                  <w:r w:rsidRPr="007512B1">
                    <w:t>100</w:t>
                  </w:r>
                </w:p>
              </w:tc>
            </w:tr>
          </w:tbl>
          <w:p w14:paraId="1D3A80C6" w14:textId="77777777" w:rsidR="000F22B8" w:rsidRDefault="000F22B8" w:rsidP="000F22B8">
            <w:pPr>
              <w:tabs>
                <w:tab w:val="left" w:pos="598"/>
              </w:tabs>
              <w:rPr>
                <w:iCs/>
              </w:rPr>
            </w:pPr>
            <w:r>
              <w:rPr>
                <w:iCs/>
              </w:rPr>
              <w:t>Balas apskaičiuojamas pagal formulę:</w:t>
            </w:r>
          </w:p>
          <w:p w14:paraId="686AE3C0" w14:textId="2FF96228" w:rsidR="000F22B8" w:rsidRDefault="000F22B8" w:rsidP="000F22B8">
            <w:pPr>
              <w:tabs>
                <w:tab w:val="left" w:pos="598"/>
              </w:tabs>
              <w:rPr>
                <w:iCs/>
              </w:rPr>
            </w:pPr>
            <w:r>
              <w:rPr>
                <w:iCs/>
              </w:rPr>
              <w:t>P = Y</w:t>
            </w:r>
            <w:r w:rsidR="000E7DC3">
              <w:rPr>
                <w:iCs/>
              </w:rPr>
              <w:t>6</w:t>
            </w:r>
            <w:r>
              <w:rPr>
                <w:iCs/>
              </w:rPr>
              <w:t xml:space="preserve"> * S</w:t>
            </w:r>
            <w:r w:rsidR="000E7DC3">
              <w:rPr>
                <w:iCs/>
              </w:rPr>
              <w:t>6</w:t>
            </w:r>
            <w:r>
              <w:rPr>
                <w:iCs/>
              </w:rPr>
              <w:t xml:space="preserve"> + Y</w:t>
            </w:r>
            <w:r w:rsidR="000E7DC3">
              <w:rPr>
                <w:iCs/>
              </w:rPr>
              <w:t>7</w:t>
            </w:r>
            <w:r>
              <w:rPr>
                <w:iCs/>
              </w:rPr>
              <w:t xml:space="preserve"> * S</w:t>
            </w:r>
            <w:r w:rsidR="000E7DC3">
              <w:rPr>
                <w:iCs/>
              </w:rPr>
              <w:t>7</w:t>
            </w:r>
            <w:r>
              <w:rPr>
                <w:iCs/>
              </w:rPr>
              <w:t xml:space="preserve"> + Y</w:t>
            </w:r>
            <w:r w:rsidR="000E7DC3">
              <w:rPr>
                <w:iCs/>
              </w:rPr>
              <w:t>8</w:t>
            </w:r>
            <w:r>
              <w:rPr>
                <w:iCs/>
              </w:rPr>
              <w:t xml:space="preserve"> * S</w:t>
            </w:r>
            <w:r w:rsidR="000E7DC3">
              <w:rPr>
                <w:iCs/>
              </w:rPr>
              <w:t>8</w:t>
            </w:r>
            <w:r>
              <w:rPr>
                <w:iCs/>
              </w:rPr>
              <w:t>.</w:t>
            </w:r>
          </w:p>
          <w:p w14:paraId="67B022F3" w14:textId="77777777" w:rsidR="000F22B8" w:rsidRDefault="000F22B8" w:rsidP="000F22B8">
            <w:pPr>
              <w:tabs>
                <w:tab w:val="left" w:pos="598"/>
              </w:tabs>
              <w:rPr>
                <w:iCs/>
              </w:rPr>
            </w:pPr>
          </w:p>
          <w:p w14:paraId="58529F12" w14:textId="77777777" w:rsidR="00D72ACF" w:rsidRDefault="000F22B8" w:rsidP="000F22B8">
            <w:pPr>
              <w:jc w:val="both"/>
              <w:rPr>
                <w:iCs/>
              </w:rPr>
            </w:pPr>
            <w:r>
              <w:rPr>
                <w:iCs/>
              </w:rPr>
              <w:t>kurioje: P – projekto surinktas balų skaičius, Y – kriterijaus gautas vertinimo balas ir S – kriterijui suteiktas svorio koeficientas, skaičius prie Y ir S – kriterijaus eilės numeris.</w:t>
            </w:r>
          </w:p>
          <w:p w14:paraId="370D5672" w14:textId="77777777" w:rsidR="000F22B8" w:rsidRDefault="000F22B8" w:rsidP="000F22B8">
            <w:pPr>
              <w:jc w:val="both"/>
              <w:rPr>
                <w:iCs/>
              </w:rPr>
            </w:pPr>
          </w:p>
          <w:p w14:paraId="1D6AFA90" w14:textId="2A02A1F4" w:rsidR="000F22B8" w:rsidRPr="000F22B8" w:rsidRDefault="000F22B8" w:rsidP="000F22B8">
            <w:pPr>
              <w:jc w:val="both"/>
              <w:rPr>
                <w:iCs/>
              </w:rPr>
            </w:pPr>
            <w:r>
              <w:t xml:space="preserve">Jei projektas vertinimo metu nesurenka Aprašo 9 punkte nurodytos minimalios balų sumos, PĮP atmetamas.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w:t>
            </w:r>
            <w:r>
              <w:lastRenderedPageBreak/>
              <w:t>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D72ACF" w14:paraId="1D4C8D0E" w14:textId="77777777">
        <w:trPr>
          <w:trHeight w:val="309"/>
        </w:trPr>
        <w:tc>
          <w:tcPr>
            <w:tcW w:w="15134" w:type="dxa"/>
          </w:tcPr>
          <w:p w14:paraId="27D5D642" w14:textId="784B8C19" w:rsidR="00D72ACF" w:rsidRDefault="00933E47">
            <w:pPr>
              <w:jc w:val="both"/>
              <w:rPr>
                <w:i/>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p w14:paraId="518959F2" w14:textId="0A1A6E3C" w:rsidR="00D72ACF" w:rsidRDefault="000F22B8">
            <w:pPr>
              <w:jc w:val="both"/>
              <w:rPr>
                <w:i/>
                <w:sz w:val="22"/>
                <w:szCs w:val="22"/>
              </w:rPr>
            </w:pPr>
            <w:r>
              <w:t>Netaikoma.</w:t>
            </w:r>
          </w:p>
        </w:tc>
      </w:tr>
      <w:tr w:rsidR="00D72ACF" w14:paraId="0B3B981D" w14:textId="77777777">
        <w:tc>
          <w:tcPr>
            <w:tcW w:w="15134" w:type="dxa"/>
          </w:tcPr>
          <w:p w14:paraId="77DD98CB" w14:textId="66E6B9EA" w:rsidR="00D72ACF" w:rsidRDefault="00933E47">
            <w:pPr>
              <w:rPr>
                <w:szCs w:val="24"/>
              </w:rPr>
            </w:pPr>
            <w:r>
              <w:rPr>
                <w:b/>
                <w:szCs w:val="24"/>
              </w:rPr>
              <w:t>11.</w:t>
            </w:r>
            <w:r>
              <w:rPr>
                <w:szCs w:val="24"/>
              </w:rPr>
              <w:t xml:space="preserve"> </w:t>
            </w:r>
            <w:r>
              <w:rPr>
                <w:b/>
                <w:szCs w:val="24"/>
              </w:rPr>
              <w:t>Reikalavimai įgyvendinus projektų veiklas</w:t>
            </w:r>
          </w:p>
        </w:tc>
      </w:tr>
      <w:tr w:rsidR="00D72ACF" w14:paraId="318D32D0" w14:textId="77777777">
        <w:tc>
          <w:tcPr>
            <w:tcW w:w="15134" w:type="dxa"/>
          </w:tcPr>
          <w:p w14:paraId="08474776" w14:textId="1CF3B2D7" w:rsidR="00D72ACF" w:rsidRDefault="000F22B8">
            <w:pPr>
              <w:jc w:val="both"/>
              <w:rPr>
                <w:i/>
                <w:sz w:val="22"/>
                <w:szCs w:val="22"/>
              </w:rPr>
            </w:pPr>
            <w:r w:rsidRPr="000F22B8">
              <w:t>Netaikoma</w:t>
            </w:r>
            <w:r>
              <w:rPr>
                <w:i/>
                <w:sz w:val="22"/>
                <w:szCs w:val="22"/>
              </w:rPr>
              <w:t xml:space="preserve">. </w:t>
            </w:r>
          </w:p>
        </w:tc>
      </w:tr>
      <w:tr w:rsidR="00D72ACF" w14:paraId="76E350FC" w14:textId="77777777">
        <w:tc>
          <w:tcPr>
            <w:tcW w:w="15134" w:type="dxa"/>
          </w:tcPr>
          <w:p w14:paraId="10E33134" w14:textId="1D788C31" w:rsidR="00D72ACF" w:rsidRDefault="00933E47">
            <w:pPr>
              <w:rPr>
                <w:szCs w:val="24"/>
              </w:rPr>
            </w:pPr>
            <w:r>
              <w:rPr>
                <w:b/>
                <w:szCs w:val="24"/>
              </w:rPr>
              <w:t>12.</w:t>
            </w:r>
            <w:r>
              <w:rPr>
                <w:szCs w:val="24"/>
              </w:rPr>
              <w:t xml:space="preserve"> </w:t>
            </w:r>
            <w:r>
              <w:rPr>
                <w:b/>
                <w:szCs w:val="24"/>
              </w:rPr>
              <w:t>Kiti reikalavimai</w:t>
            </w:r>
          </w:p>
        </w:tc>
      </w:tr>
      <w:tr w:rsidR="00D72ACF" w14:paraId="2A47AD37" w14:textId="77777777">
        <w:tc>
          <w:tcPr>
            <w:tcW w:w="15134" w:type="dxa"/>
          </w:tcPr>
          <w:p w14:paraId="6D5D2B01" w14:textId="28447EEC" w:rsidR="00D72ACF" w:rsidRDefault="000F22B8">
            <w:pPr>
              <w:tabs>
                <w:tab w:val="left" w:pos="1134"/>
              </w:tabs>
              <w:jc w:val="both"/>
              <w:rPr>
                <w:i/>
                <w:sz w:val="22"/>
                <w:szCs w:val="22"/>
              </w:rPr>
            </w:pPr>
            <w:r w:rsidRPr="000F22B8">
              <w:t>Kiti reikalavimai netaikomi.</w:t>
            </w:r>
          </w:p>
        </w:tc>
      </w:tr>
      <w:tr w:rsidR="00D72ACF" w14:paraId="41DB09FF" w14:textId="77777777">
        <w:tc>
          <w:tcPr>
            <w:tcW w:w="15134" w:type="dxa"/>
          </w:tcPr>
          <w:p w14:paraId="1ACCE788" w14:textId="77777777" w:rsidR="00D72ACF" w:rsidRDefault="00933E47">
            <w:pPr>
              <w:rPr>
                <w:b/>
                <w:szCs w:val="24"/>
              </w:rPr>
            </w:pPr>
            <w:r>
              <w:rPr>
                <w:b/>
                <w:szCs w:val="24"/>
              </w:rPr>
              <w:t>IŠLAIDŲ TINKAMUMO FINANSUOTI REIKALAVIMAI</w:t>
            </w:r>
          </w:p>
        </w:tc>
      </w:tr>
      <w:tr w:rsidR="00D72ACF" w14:paraId="3471268F" w14:textId="77777777">
        <w:tc>
          <w:tcPr>
            <w:tcW w:w="15134" w:type="dxa"/>
          </w:tcPr>
          <w:p w14:paraId="0B1B6151" w14:textId="084A502E" w:rsidR="00D72ACF" w:rsidRDefault="00933E47">
            <w:pPr>
              <w:jc w:val="both"/>
              <w:rPr>
                <w:b/>
                <w:szCs w:val="24"/>
              </w:rPr>
            </w:pPr>
            <w:r>
              <w:rPr>
                <w:b/>
                <w:szCs w:val="24"/>
              </w:rPr>
              <w:t>13. Išlaidų tinkamumo finansuoti reikalavimai</w:t>
            </w:r>
          </w:p>
        </w:tc>
      </w:tr>
      <w:tr w:rsidR="00D72ACF" w14:paraId="173C6C3E" w14:textId="77777777">
        <w:tc>
          <w:tcPr>
            <w:tcW w:w="15134" w:type="dxa"/>
          </w:tcPr>
          <w:p w14:paraId="0C256789" w14:textId="7E58D2A0" w:rsidR="000F22B8" w:rsidRDefault="000F22B8" w:rsidP="000F22B8">
            <w:pPr>
              <w:jc w:val="both"/>
              <w:rPr>
                <w:szCs w:val="24"/>
              </w:rPr>
            </w:pPr>
            <w:r>
              <w:rPr>
                <w:szCs w:val="24"/>
              </w:rPr>
              <w:t xml:space="preserve">13.1. Planuojamos išlaidos turi atitikti bendruosius </w:t>
            </w:r>
            <w:r w:rsidR="00DE5A91">
              <w:rPr>
                <w:szCs w:val="24"/>
              </w:rPr>
              <w:t xml:space="preserve">ir specialiuosius </w:t>
            </w:r>
            <w:r>
              <w:rPr>
                <w:szCs w:val="24"/>
              </w:rPr>
              <w:t>išlaidų tinkamumo finansuoti reikalavimus, nurodytus Taisyklių VII skyriuje.</w:t>
            </w:r>
          </w:p>
          <w:p w14:paraId="12019E3B" w14:textId="4F8C6884" w:rsidR="000F22B8" w:rsidRDefault="000F22B8" w:rsidP="000F22B8">
            <w:pPr>
              <w:tabs>
                <w:tab w:val="left" w:pos="645"/>
              </w:tabs>
              <w:ind w:left="22" w:hanging="22"/>
              <w:jc w:val="both"/>
            </w:pPr>
            <w:r>
              <w:rPr>
                <w:szCs w:val="24"/>
              </w:rPr>
              <w:t xml:space="preserve">13.2. Pagal Aprašą tinkamos finansuoti  išlaidos </w:t>
            </w:r>
            <w:r>
              <w:t xml:space="preserve">vykdant Aprašo veiklą – projektą vykdančio personalo darbo užmokesčio išlaidos arba su darbo santykiais ar jų esmę atitinkančiais santykiais susijusios išlaidos (toliau – darbo užmokesčio išlaidos). Vykdant šią veiklą, projekto išlaidų suma apskaičiuojama įtraukiant darbo užmokesčio išlaidas ir taikant darbo užmokesčio 40 procentų fiksuotąją normą, kuri sumokama nuo tinkamų finansuoti darbo užmokesčio išlaidų ir skirta likusioms tinkamoms finansuoti projekto išlaidoms padengti. </w:t>
            </w:r>
          </w:p>
          <w:p w14:paraId="631FFE65" w14:textId="48C3A7DE" w:rsidR="000F22B8" w:rsidRDefault="000F22B8" w:rsidP="000F22B8">
            <w:pPr>
              <w:tabs>
                <w:tab w:val="left" w:pos="426"/>
              </w:tabs>
              <w:jc w:val="both"/>
              <w:rPr>
                <w:szCs w:val="24"/>
              </w:rPr>
            </w:pPr>
            <w:r>
              <w:rPr>
                <w:szCs w:val="24"/>
              </w:rPr>
              <w:t>13.3. PVM nėra tinkamas finansuoti.</w:t>
            </w:r>
            <w:r w:rsidR="008251DB">
              <w:rPr>
                <w:szCs w:val="24"/>
              </w:rPr>
              <w:t xml:space="preserve"> </w:t>
            </w:r>
            <w:r w:rsidR="008251DB" w:rsidRPr="008251DB">
              <w:rPr>
                <w:szCs w:val="24"/>
              </w:rPr>
              <w:t>EGADP lėšomis. PVM gali būti finansuojamas VB lėšomis vadovaujantis Taisyklių VII skyriaus 4 skirsnyje nustatyta tvarka.</w:t>
            </w:r>
          </w:p>
          <w:p w14:paraId="5D6F5509" w14:textId="33F9EE50" w:rsidR="000F22B8" w:rsidRDefault="000F22B8" w:rsidP="000F22B8">
            <w:pPr>
              <w:tabs>
                <w:tab w:val="left" w:pos="426"/>
                <w:tab w:val="left" w:pos="645"/>
              </w:tabs>
              <w:jc w:val="both"/>
              <w:rPr>
                <w:szCs w:val="24"/>
              </w:rPr>
            </w:pPr>
            <w:r>
              <w:rPr>
                <w:szCs w:val="24"/>
              </w:rPr>
              <w:t>13.4. PĮP parengimo išlaidos nėra finansuojamos.</w:t>
            </w:r>
          </w:p>
          <w:p w14:paraId="131E2D23" w14:textId="2681FDE7" w:rsidR="000F22B8" w:rsidRDefault="000F22B8" w:rsidP="000F22B8">
            <w:pPr>
              <w:tabs>
                <w:tab w:val="left" w:pos="426"/>
                <w:tab w:val="left" w:pos="645"/>
              </w:tabs>
              <w:jc w:val="both"/>
              <w:rPr>
                <w:szCs w:val="24"/>
              </w:rPr>
            </w:pPr>
            <w:r>
              <w:rPr>
                <w:szCs w:val="24"/>
              </w:rPr>
              <w:t>13.5. Projekto išlaidos apmokamos išlaidų kompensavimo būdu projekto vykdytojui deklaruojant patirtas ir apmokėtas išlaidas.</w:t>
            </w:r>
          </w:p>
          <w:p w14:paraId="07B65CA7" w14:textId="0191396D" w:rsidR="000F22B8" w:rsidRDefault="000F22B8" w:rsidP="000F22B8">
            <w:pPr>
              <w:tabs>
                <w:tab w:val="left" w:pos="426"/>
                <w:tab w:val="left" w:pos="645"/>
              </w:tabs>
              <w:jc w:val="both"/>
              <w:rPr>
                <w:szCs w:val="24"/>
              </w:rPr>
            </w:pPr>
            <w:r>
              <w:rPr>
                <w:szCs w:val="24"/>
              </w:rPr>
              <w:t xml:space="preserve">13.6. Projektams gali būti mokamas avansas, vadovaujantis Taisyklių IV skyriaus nuostatomis. </w:t>
            </w:r>
          </w:p>
          <w:p w14:paraId="7A0D2A56" w14:textId="0B77B262" w:rsidR="000F22B8" w:rsidRDefault="000F22B8" w:rsidP="000F22B8">
            <w:pPr>
              <w:tabs>
                <w:tab w:val="left" w:pos="426"/>
              </w:tabs>
              <w:jc w:val="both"/>
              <w:rPr>
                <w:b/>
              </w:rPr>
            </w:pPr>
            <w:r>
              <w:t xml:space="preserve">13.7. Didžiausia galima projekto finansuojamoji dalis sudaro </w:t>
            </w:r>
            <w:r w:rsidRPr="00954BB5">
              <w:t>80 proc. visų</w:t>
            </w:r>
            <w:r>
              <w:t xml:space="preserve"> tinkamų finansuoti projekto išlaidų. </w:t>
            </w:r>
            <w:r w:rsidRPr="01A5770C">
              <w:rPr>
                <w:lang w:eastAsia="lt-LT"/>
              </w:rPr>
              <w:t>Netinkamos finansuoti išlaidos ir projekto tinkamų finansuoti išlaidų dalis, kurios nepadengia projektui skiriamo finansavimo lėšos, turi būti finansuojamos projekto vykdytojo lėšomis.</w:t>
            </w:r>
          </w:p>
          <w:p w14:paraId="661E23DE" w14:textId="2C8D2CDC" w:rsidR="000F22B8" w:rsidRDefault="000F22B8" w:rsidP="000F22B8">
            <w:pPr>
              <w:jc w:val="both"/>
              <w:rPr>
                <w:szCs w:val="24"/>
                <w:lang w:eastAsia="lt-LT"/>
              </w:rPr>
            </w:pPr>
            <w:r>
              <w:rPr>
                <w:szCs w:val="24"/>
                <w:lang w:eastAsia="lt-LT"/>
              </w:rPr>
              <w:t>13.8. Projekto vykdytojas savo iniciatyva bei savo ir (arba) kitų šaltinių lėšomis gali prisidėti prie projekto įgyvendinimo.</w:t>
            </w:r>
          </w:p>
          <w:p w14:paraId="10090CC0" w14:textId="4F59258D" w:rsidR="00954BB5" w:rsidRDefault="000F22B8" w:rsidP="00954BB5">
            <w:pPr>
              <w:jc w:val="both"/>
              <w:rPr>
                <w:sz w:val="22"/>
                <w:szCs w:val="22"/>
              </w:rPr>
            </w:pPr>
            <w:r>
              <w:rPr>
                <w:szCs w:val="24"/>
                <w:lang w:eastAsia="lt-LT"/>
              </w:rPr>
              <w:t>13.9. Pagal Aprašą kryžminis finansavimas netaikomas.</w:t>
            </w:r>
            <w:r>
              <w:rPr>
                <w:i/>
                <w:sz w:val="22"/>
                <w:szCs w:val="22"/>
              </w:rPr>
              <w:t xml:space="preserve"> </w:t>
            </w:r>
          </w:p>
          <w:p w14:paraId="5DE437C5" w14:textId="23C46E93" w:rsidR="00D72ACF" w:rsidRDefault="00D72ACF">
            <w:pPr>
              <w:jc w:val="both"/>
              <w:rPr>
                <w:sz w:val="22"/>
                <w:szCs w:val="22"/>
              </w:rPr>
            </w:pPr>
          </w:p>
        </w:tc>
      </w:tr>
      <w:tr w:rsidR="00D72ACF" w14:paraId="2404C283" w14:textId="77777777">
        <w:trPr>
          <w:trHeight w:val="349"/>
        </w:trPr>
        <w:tc>
          <w:tcPr>
            <w:tcW w:w="15134" w:type="dxa"/>
          </w:tcPr>
          <w:p w14:paraId="7D24C567" w14:textId="77777777" w:rsidR="00D72ACF" w:rsidRDefault="00933E47">
            <w:pPr>
              <w:jc w:val="both"/>
              <w:rPr>
                <w:b/>
                <w:szCs w:val="24"/>
              </w:rPr>
            </w:pPr>
            <w:r>
              <w:rPr>
                <w:b/>
                <w:szCs w:val="24"/>
              </w:rPr>
              <w:t>14.</w:t>
            </w:r>
            <w:r>
              <w:rPr>
                <w:szCs w:val="24"/>
              </w:rPr>
              <w:t xml:space="preserve"> </w:t>
            </w:r>
            <w:r>
              <w:rPr>
                <w:b/>
                <w:szCs w:val="24"/>
              </w:rPr>
              <w:t>Projektų veiklų ir jungtinio projekto projektų įgyvendinimui taikomi supaprastintai apmokamų išlaidų dydžiai</w:t>
            </w:r>
          </w:p>
          <w:tbl>
            <w:tblPr>
              <w:tblW w:w="15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5"/>
              <w:gridCol w:w="1842"/>
              <w:gridCol w:w="1701"/>
              <w:gridCol w:w="2134"/>
              <w:gridCol w:w="5811"/>
            </w:tblGrid>
            <w:tr w:rsidR="00714348" w:rsidRPr="00714348" w14:paraId="7C5B09C4" w14:textId="77777777" w:rsidTr="00D025EE">
              <w:tc>
                <w:tcPr>
                  <w:tcW w:w="15753" w:type="dxa"/>
                  <w:gridSpan w:val="5"/>
                  <w:tcBorders>
                    <w:top w:val="single" w:sz="8" w:space="0" w:color="auto"/>
                    <w:left w:val="single" w:sz="8" w:space="0" w:color="auto"/>
                    <w:bottom w:val="single" w:sz="8" w:space="0" w:color="auto"/>
                    <w:right w:val="single" w:sz="8" w:space="0" w:color="auto"/>
                  </w:tcBorders>
                </w:tcPr>
                <w:p w14:paraId="3383DEE8" w14:textId="77777777" w:rsidR="00714348" w:rsidRPr="00714348" w:rsidRDefault="00714348" w:rsidP="00714348">
                  <w:pPr>
                    <w:jc w:val="both"/>
                    <w:rPr>
                      <w:b/>
                      <w:bCs/>
                      <w:szCs w:val="24"/>
                    </w:rPr>
                  </w:pPr>
                  <w:r w:rsidRPr="00714348">
                    <w:rPr>
                      <w:rFonts w:ascii="MS Gothic" w:eastAsia="MS Gothic" w:hAnsi="MS Gothic" w:hint="eastAsia"/>
                      <w:b/>
                      <w:bCs/>
                      <w:szCs w:val="24"/>
                    </w:rPr>
                    <w:t>☐</w:t>
                  </w:r>
                  <w:r w:rsidRPr="00714348">
                    <w:rPr>
                      <w:b/>
                      <w:bCs/>
                      <w:szCs w:val="24"/>
                    </w:rPr>
                    <w:t xml:space="preserve"> Indeksuojama</w:t>
                  </w:r>
                </w:p>
                <w:p w14:paraId="650B44CB" w14:textId="77777777" w:rsidR="00714348" w:rsidRPr="00714348" w:rsidRDefault="00714348" w:rsidP="00714348">
                  <w:pPr>
                    <w:jc w:val="both"/>
                    <w:rPr>
                      <w:b/>
                      <w:bCs/>
                      <w:szCs w:val="24"/>
                    </w:rPr>
                  </w:pPr>
                  <w:r w:rsidRPr="00714348">
                    <w:rPr>
                      <w:rFonts w:ascii="MS Gothic" w:eastAsia="MS Gothic" w:hAnsi="MS Gothic"/>
                      <w:b/>
                      <w:bCs/>
                      <w:szCs w:val="24"/>
                    </w:rPr>
                    <w:t>X</w:t>
                  </w:r>
                  <w:r w:rsidRPr="00714348">
                    <w:rPr>
                      <w:b/>
                      <w:bCs/>
                      <w:szCs w:val="24"/>
                    </w:rPr>
                    <w:t xml:space="preserve"> Neindeksuojama</w:t>
                  </w:r>
                </w:p>
              </w:tc>
            </w:tr>
            <w:tr w:rsidR="00714348" w:rsidRPr="00714348" w14:paraId="553117FE" w14:textId="77777777" w:rsidTr="000C72FB">
              <w:tc>
                <w:tcPr>
                  <w:tcW w:w="4265" w:type="dxa"/>
                  <w:tcBorders>
                    <w:top w:val="single" w:sz="8" w:space="0" w:color="auto"/>
                    <w:left w:val="single" w:sz="8" w:space="0" w:color="auto"/>
                    <w:bottom w:val="single" w:sz="8" w:space="0" w:color="auto"/>
                    <w:right w:val="single" w:sz="8" w:space="0" w:color="auto"/>
                  </w:tcBorders>
                  <w:vAlign w:val="center"/>
                </w:tcPr>
                <w:p w14:paraId="4B92A53B" w14:textId="77777777" w:rsidR="00714348" w:rsidRPr="00714348" w:rsidRDefault="00714348" w:rsidP="00714348">
                  <w:pPr>
                    <w:jc w:val="center"/>
                    <w:rPr>
                      <w:b/>
                      <w:bCs/>
                      <w:szCs w:val="24"/>
                    </w:rPr>
                  </w:pPr>
                  <w:r w:rsidRPr="00714348">
                    <w:rPr>
                      <w:b/>
                      <w:bCs/>
                      <w:szCs w:val="24"/>
                    </w:rPr>
                    <w:t>Veiklos ir (ar) išlaidos, kurioms taikomi supaprastintai apmokamų išlaidų dydžiai</w:t>
                  </w:r>
                </w:p>
              </w:tc>
              <w:tc>
                <w:tcPr>
                  <w:tcW w:w="1842" w:type="dxa"/>
                  <w:tcBorders>
                    <w:top w:val="single" w:sz="8" w:space="0" w:color="auto"/>
                    <w:left w:val="single" w:sz="8" w:space="0" w:color="auto"/>
                    <w:bottom w:val="single" w:sz="8" w:space="0" w:color="auto"/>
                    <w:right w:val="single" w:sz="8" w:space="0" w:color="auto"/>
                  </w:tcBorders>
                  <w:vAlign w:val="center"/>
                </w:tcPr>
                <w:p w14:paraId="53D99A2E" w14:textId="77777777" w:rsidR="00714348" w:rsidRPr="00714348" w:rsidRDefault="00714348" w:rsidP="00714348">
                  <w:pPr>
                    <w:jc w:val="center"/>
                    <w:rPr>
                      <w:b/>
                      <w:bCs/>
                      <w:szCs w:val="24"/>
                    </w:rPr>
                  </w:pPr>
                  <w:r w:rsidRPr="00714348">
                    <w:rPr>
                      <w:b/>
                      <w:bCs/>
                      <w:szCs w:val="24"/>
                    </w:rPr>
                    <w:t>Supaprastintai apmokamų išlaidų dydžio kodas</w:t>
                  </w:r>
                </w:p>
              </w:tc>
              <w:tc>
                <w:tcPr>
                  <w:tcW w:w="1701" w:type="dxa"/>
                  <w:tcBorders>
                    <w:top w:val="single" w:sz="8" w:space="0" w:color="auto"/>
                    <w:left w:val="single" w:sz="8" w:space="0" w:color="auto"/>
                    <w:bottom w:val="single" w:sz="8" w:space="0" w:color="auto"/>
                    <w:right w:val="single" w:sz="8" w:space="0" w:color="auto"/>
                  </w:tcBorders>
                  <w:vAlign w:val="center"/>
                </w:tcPr>
                <w:p w14:paraId="5DFCB711" w14:textId="77777777" w:rsidR="00714348" w:rsidRPr="00714348" w:rsidRDefault="00714348" w:rsidP="00714348">
                  <w:pPr>
                    <w:jc w:val="center"/>
                    <w:rPr>
                      <w:b/>
                      <w:bCs/>
                      <w:i/>
                      <w:iCs/>
                      <w:szCs w:val="24"/>
                    </w:rPr>
                  </w:pPr>
                  <w:r w:rsidRPr="00714348">
                    <w:rPr>
                      <w:b/>
                      <w:bCs/>
                      <w:szCs w:val="24"/>
                    </w:rPr>
                    <w:t>Supaprastintai apmokamų išlaidų dydžio versija</w:t>
                  </w:r>
                </w:p>
              </w:tc>
              <w:tc>
                <w:tcPr>
                  <w:tcW w:w="2134" w:type="dxa"/>
                  <w:tcBorders>
                    <w:top w:val="single" w:sz="8" w:space="0" w:color="auto"/>
                    <w:left w:val="single" w:sz="8" w:space="0" w:color="auto"/>
                    <w:bottom w:val="single" w:sz="8" w:space="0" w:color="auto"/>
                    <w:right w:val="single" w:sz="8" w:space="0" w:color="auto"/>
                  </w:tcBorders>
                  <w:vAlign w:val="center"/>
                </w:tcPr>
                <w:p w14:paraId="4307F7A5" w14:textId="77777777" w:rsidR="00714348" w:rsidRPr="00714348" w:rsidRDefault="00714348" w:rsidP="00714348">
                  <w:pPr>
                    <w:jc w:val="center"/>
                    <w:rPr>
                      <w:b/>
                      <w:bCs/>
                      <w:szCs w:val="24"/>
                    </w:rPr>
                  </w:pPr>
                  <w:r w:rsidRPr="00714348">
                    <w:rPr>
                      <w:b/>
                      <w:bCs/>
                      <w:szCs w:val="24"/>
                    </w:rPr>
                    <w:t>Supaprastintai apmokamų išlaidų dydžio pavadinimas</w:t>
                  </w:r>
                </w:p>
              </w:tc>
              <w:tc>
                <w:tcPr>
                  <w:tcW w:w="5811" w:type="dxa"/>
                  <w:tcBorders>
                    <w:top w:val="single" w:sz="8" w:space="0" w:color="auto"/>
                    <w:left w:val="single" w:sz="8" w:space="0" w:color="auto"/>
                    <w:bottom w:val="single" w:sz="8" w:space="0" w:color="auto"/>
                    <w:right w:val="single" w:sz="8" w:space="0" w:color="auto"/>
                  </w:tcBorders>
                  <w:vAlign w:val="center"/>
                </w:tcPr>
                <w:p w14:paraId="23B44112" w14:textId="77777777" w:rsidR="00714348" w:rsidRPr="00714348" w:rsidRDefault="00714348" w:rsidP="00714348">
                  <w:pPr>
                    <w:jc w:val="center"/>
                    <w:rPr>
                      <w:b/>
                      <w:bCs/>
                      <w:szCs w:val="24"/>
                    </w:rPr>
                  </w:pPr>
                  <w:r w:rsidRPr="00714348">
                    <w:rPr>
                      <w:b/>
                      <w:bCs/>
                      <w:szCs w:val="24"/>
                    </w:rPr>
                    <w:t>Papildoma informacija</w:t>
                  </w:r>
                </w:p>
              </w:tc>
            </w:tr>
            <w:tr w:rsidR="00714348" w:rsidRPr="00714348" w14:paraId="3DAB5D90" w14:textId="77777777" w:rsidTr="000C72FB">
              <w:trPr>
                <w:trHeight w:val="1180"/>
              </w:trPr>
              <w:tc>
                <w:tcPr>
                  <w:tcW w:w="4265" w:type="dxa"/>
                  <w:tcBorders>
                    <w:top w:val="single" w:sz="8" w:space="0" w:color="auto"/>
                    <w:left w:val="single" w:sz="8" w:space="0" w:color="auto"/>
                    <w:right w:val="single" w:sz="8" w:space="0" w:color="auto"/>
                  </w:tcBorders>
                </w:tcPr>
                <w:p w14:paraId="57725DEA" w14:textId="77777777" w:rsidR="00714348" w:rsidRPr="00714348" w:rsidRDefault="00714348" w:rsidP="00714348">
                  <w:pPr>
                    <w:jc w:val="both"/>
                    <w:rPr>
                      <w:szCs w:val="24"/>
                    </w:rPr>
                  </w:pPr>
                  <w:r w:rsidRPr="00714348">
                    <w:rPr>
                      <w:szCs w:val="24"/>
                    </w:rPr>
                    <w:lastRenderedPageBreak/>
                    <w:t>Tinkamos finansuoti tiesioginės projektą vykdančio personalo išlaidos</w:t>
                  </w:r>
                </w:p>
                <w:p w14:paraId="5989B066" w14:textId="77777777" w:rsidR="00714348" w:rsidRPr="00714348" w:rsidRDefault="00714348" w:rsidP="00714348">
                  <w:pPr>
                    <w:jc w:val="both"/>
                    <w:rPr>
                      <w:szCs w:val="24"/>
                    </w:rPr>
                  </w:pPr>
                </w:p>
                <w:p w14:paraId="12412375" w14:textId="77777777" w:rsidR="00714348" w:rsidRPr="00714348" w:rsidRDefault="00714348" w:rsidP="00714348">
                  <w:pPr>
                    <w:jc w:val="both"/>
                    <w:rPr>
                      <w:szCs w:val="24"/>
                    </w:rPr>
                  </w:pPr>
                </w:p>
                <w:p w14:paraId="67F9F048" w14:textId="77777777" w:rsidR="00714348" w:rsidRPr="00714348" w:rsidRDefault="00714348" w:rsidP="00714348">
                  <w:pPr>
                    <w:jc w:val="both"/>
                    <w:rPr>
                      <w:szCs w:val="24"/>
                    </w:rPr>
                  </w:pPr>
                </w:p>
                <w:p w14:paraId="7A83DD82" w14:textId="77777777" w:rsidR="00714348" w:rsidRPr="00714348" w:rsidRDefault="00714348" w:rsidP="00714348">
                  <w:pPr>
                    <w:jc w:val="both"/>
                    <w:rPr>
                      <w:szCs w:val="24"/>
                    </w:rPr>
                  </w:pPr>
                </w:p>
              </w:tc>
              <w:tc>
                <w:tcPr>
                  <w:tcW w:w="1842" w:type="dxa"/>
                  <w:tcBorders>
                    <w:top w:val="single" w:sz="8" w:space="0" w:color="auto"/>
                    <w:left w:val="single" w:sz="8" w:space="0" w:color="auto"/>
                    <w:right w:val="single" w:sz="8" w:space="0" w:color="auto"/>
                  </w:tcBorders>
                </w:tcPr>
                <w:p w14:paraId="2FD5BEE3" w14:textId="77777777" w:rsidR="00714348" w:rsidRPr="00714348" w:rsidRDefault="00714348" w:rsidP="00714348">
                  <w:pPr>
                    <w:rPr>
                      <w:szCs w:val="24"/>
                    </w:rPr>
                  </w:pPr>
                  <w:r w:rsidRPr="00714348">
                    <w:rPr>
                      <w:szCs w:val="24"/>
                    </w:rPr>
                    <w:t>FN-03</w:t>
                  </w:r>
                </w:p>
                <w:p w14:paraId="3608CB47" w14:textId="77777777" w:rsidR="00714348" w:rsidRPr="00714348" w:rsidRDefault="00714348" w:rsidP="00714348">
                  <w:pPr>
                    <w:rPr>
                      <w:szCs w:val="24"/>
                    </w:rPr>
                  </w:pPr>
                </w:p>
              </w:tc>
              <w:tc>
                <w:tcPr>
                  <w:tcW w:w="1701" w:type="dxa"/>
                  <w:tcBorders>
                    <w:top w:val="single" w:sz="8" w:space="0" w:color="auto"/>
                    <w:left w:val="single" w:sz="8" w:space="0" w:color="auto"/>
                    <w:right w:val="single" w:sz="8" w:space="0" w:color="auto"/>
                  </w:tcBorders>
                </w:tcPr>
                <w:p w14:paraId="0A6B4135" w14:textId="77777777" w:rsidR="00714348" w:rsidRPr="00714348" w:rsidRDefault="00714348" w:rsidP="00714348">
                  <w:pPr>
                    <w:rPr>
                      <w:szCs w:val="24"/>
                    </w:rPr>
                  </w:pPr>
                  <w:r w:rsidRPr="00714348">
                    <w:rPr>
                      <w:szCs w:val="24"/>
                    </w:rPr>
                    <w:t>01</w:t>
                  </w:r>
                </w:p>
              </w:tc>
              <w:tc>
                <w:tcPr>
                  <w:tcW w:w="2134" w:type="dxa"/>
                  <w:tcBorders>
                    <w:top w:val="single" w:sz="8" w:space="0" w:color="auto"/>
                    <w:left w:val="single" w:sz="8" w:space="0" w:color="auto"/>
                    <w:right w:val="single" w:sz="8" w:space="0" w:color="auto"/>
                  </w:tcBorders>
                </w:tcPr>
                <w:p w14:paraId="4FB13CA2" w14:textId="77777777" w:rsidR="00714348" w:rsidRPr="00714348" w:rsidRDefault="00714348" w:rsidP="00714348">
                  <w:pPr>
                    <w:rPr>
                      <w:szCs w:val="24"/>
                    </w:rPr>
                  </w:pPr>
                  <w:r w:rsidRPr="00714348">
                    <w:rPr>
                      <w:szCs w:val="24"/>
                    </w:rPr>
                    <w:t>40 proc. fiksuotoji norma</w:t>
                  </w:r>
                </w:p>
                <w:p w14:paraId="5D6FFD66" w14:textId="77777777" w:rsidR="00714348" w:rsidRPr="00714348" w:rsidRDefault="00714348" w:rsidP="00714348">
                  <w:pPr>
                    <w:rPr>
                      <w:szCs w:val="24"/>
                    </w:rPr>
                  </w:pPr>
                </w:p>
                <w:p w14:paraId="2C591722" w14:textId="77777777" w:rsidR="00714348" w:rsidRPr="00714348" w:rsidRDefault="00714348" w:rsidP="00714348">
                  <w:pPr>
                    <w:rPr>
                      <w:szCs w:val="24"/>
                    </w:rPr>
                  </w:pPr>
                </w:p>
                <w:p w14:paraId="70D94E76" w14:textId="77777777" w:rsidR="00714348" w:rsidRPr="00714348" w:rsidRDefault="00714348" w:rsidP="00714348">
                  <w:pPr>
                    <w:rPr>
                      <w:szCs w:val="24"/>
                      <w:highlight w:val="yellow"/>
                    </w:rPr>
                  </w:pPr>
                </w:p>
              </w:tc>
              <w:tc>
                <w:tcPr>
                  <w:tcW w:w="5811" w:type="dxa"/>
                  <w:tcBorders>
                    <w:top w:val="single" w:sz="8" w:space="0" w:color="auto"/>
                    <w:left w:val="single" w:sz="8" w:space="0" w:color="auto"/>
                    <w:right w:val="single" w:sz="8" w:space="0" w:color="auto"/>
                  </w:tcBorders>
                </w:tcPr>
                <w:p w14:paraId="5BA40046" w14:textId="77777777" w:rsidR="00714348" w:rsidRPr="00714348" w:rsidRDefault="00714348" w:rsidP="00714348">
                  <w:pPr>
                    <w:rPr>
                      <w:szCs w:val="24"/>
                    </w:rPr>
                  </w:pPr>
                  <w:r w:rsidRPr="00714348">
                    <w:rPr>
                      <w:szCs w:val="24"/>
                    </w:rPr>
                    <w:t>Likusi dalis tinkamų finansuoti projekto išlaidų skaičiuojama nuo tinkamų finansuoti projektą vykdančio personalo išlaidų. Likusios tinkamos finansuoti išlaidos turi būti skirtos aplinkai palankiems produktams kurti arba iš esmės patobulinti ir (arba) įdiegti.</w:t>
                  </w:r>
                </w:p>
              </w:tc>
            </w:tr>
            <w:tr w:rsidR="00714348" w:rsidRPr="00714348" w14:paraId="414D88BE" w14:textId="77777777" w:rsidTr="000C72FB">
              <w:trPr>
                <w:trHeight w:val="3240"/>
              </w:trPr>
              <w:tc>
                <w:tcPr>
                  <w:tcW w:w="4265" w:type="dxa"/>
                  <w:tcBorders>
                    <w:left w:val="single" w:sz="8" w:space="0" w:color="auto"/>
                    <w:bottom w:val="single" w:sz="8" w:space="0" w:color="auto"/>
                    <w:right w:val="single" w:sz="8" w:space="0" w:color="auto"/>
                  </w:tcBorders>
                </w:tcPr>
                <w:p w14:paraId="723138DF" w14:textId="77777777" w:rsidR="00714348" w:rsidRPr="00714348" w:rsidRDefault="00714348" w:rsidP="00714348">
                  <w:pPr>
                    <w:jc w:val="both"/>
                    <w:rPr>
                      <w:szCs w:val="24"/>
                    </w:rPr>
                  </w:pPr>
                  <w:r w:rsidRPr="00714348">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655FC1DD" w14:textId="77777777" w:rsidR="00714348" w:rsidRPr="00714348" w:rsidRDefault="00714348" w:rsidP="00714348">
                  <w:pPr>
                    <w:jc w:val="both"/>
                    <w:rPr>
                      <w:szCs w:val="24"/>
                    </w:rPr>
                  </w:pPr>
                </w:p>
              </w:tc>
              <w:tc>
                <w:tcPr>
                  <w:tcW w:w="1842" w:type="dxa"/>
                  <w:tcBorders>
                    <w:left w:val="single" w:sz="8" w:space="0" w:color="auto"/>
                    <w:bottom w:val="single" w:sz="8" w:space="0" w:color="auto"/>
                    <w:right w:val="single" w:sz="8" w:space="0" w:color="auto"/>
                  </w:tcBorders>
                </w:tcPr>
                <w:p w14:paraId="259D290F" w14:textId="581845E6" w:rsidR="00714348" w:rsidRPr="00714348" w:rsidRDefault="00DB5936" w:rsidP="00714348">
                  <w:pPr>
                    <w:rPr>
                      <w:szCs w:val="24"/>
                    </w:rPr>
                  </w:pPr>
                  <w:r w:rsidRPr="00DB5936">
                    <w:rPr>
                      <w:szCs w:val="24"/>
                    </w:rPr>
                    <w:t>FN-05-01</w:t>
                  </w:r>
                </w:p>
              </w:tc>
              <w:tc>
                <w:tcPr>
                  <w:tcW w:w="1701" w:type="dxa"/>
                  <w:tcBorders>
                    <w:left w:val="single" w:sz="8" w:space="0" w:color="auto"/>
                    <w:bottom w:val="single" w:sz="8" w:space="0" w:color="auto"/>
                    <w:right w:val="single" w:sz="8" w:space="0" w:color="auto"/>
                  </w:tcBorders>
                </w:tcPr>
                <w:p w14:paraId="193CDBE6" w14:textId="77777777" w:rsidR="00714348" w:rsidRPr="00714348" w:rsidRDefault="00714348" w:rsidP="00714348">
                  <w:pPr>
                    <w:rPr>
                      <w:szCs w:val="24"/>
                    </w:rPr>
                  </w:pPr>
                  <w:r w:rsidRPr="00714348">
                    <w:rPr>
                      <w:szCs w:val="24"/>
                    </w:rPr>
                    <w:t>01</w:t>
                  </w:r>
                </w:p>
              </w:tc>
              <w:tc>
                <w:tcPr>
                  <w:tcW w:w="2134" w:type="dxa"/>
                  <w:tcBorders>
                    <w:left w:val="single" w:sz="8" w:space="0" w:color="auto"/>
                    <w:bottom w:val="single" w:sz="8" w:space="0" w:color="auto"/>
                    <w:right w:val="single" w:sz="8" w:space="0" w:color="auto"/>
                  </w:tcBorders>
                </w:tcPr>
                <w:p w14:paraId="4ECCC9EA" w14:textId="77777777" w:rsidR="00714348" w:rsidRPr="00714348" w:rsidRDefault="00714348" w:rsidP="00714348">
                  <w:pPr>
                    <w:rPr>
                      <w:szCs w:val="24"/>
                    </w:rPr>
                  </w:pPr>
                  <w:r w:rsidRPr="00714348">
                    <w:rPr>
                      <w:szCs w:val="24"/>
                    </w:rPr>
                    <w:t>Fiksuotoji norma, taikoma, kai priklauso 20 d. d. (jeigu dirbama 5 d. d. per savaitę) arba 24 d. d. (jeigu dirbama 6 d. d. per savaitę) kasmetinės atostogos.</w:t>
                  </w:r>
                </w:p>
                <w:p w14:paraId="216AFB2A" w14:textId="77777777" w:rsidR="00714348" w:rsidRPr="00714348" w:rsidRDefault="00714348" w:rsidP="00714348">
                  <w:pPr>
                    <w:rPr>
                      <w:szCs w:val="24"/>
                    </w:rPr>
                  </w:pPr>
                </w:p>
              </w:tc>
              <w:tc>
                <w:tcPr>
                  <w:tcW w:w="5811" w:type="dxa"/>
                  <w:tcBorders>
                    <w:left w:val="single" w:sz="8" w:space="0" w:color="auto"/>
                    <w:bottom w:val="single" w:sz="8" w:space="0" w:color="auto"/>
                    <w:right w:val="single" w:sz="8" w:space="0" w:color="auto"/>
                  </w:tcBorders>
                </w:tcPr>
                <w:p w14:paraId="203235FA" w14:textId="77777777" w:rsidR="00714348" w:rsidRPr="00714348" w:rsidRDefault="00714348" w:rsidP="00714348">
                  <w:pPr>
                    <w:rPr>
                      <w:szCs w:val="24"/>
                    </w:rPr>
                  </w:pPr>
                </w:p>
              </w:tc>
            </w:tr>
            <w:tr w:rsidR="00714348" w:rsidRPr="00714348" w14:paraId="2679C54B" w14:textId="77777777" w:rsidTr="000C72FB">
              <w:tc>
                <w:tcPr>
                  <w:tcW w:w="4265" w:type="dxa"/>
                  <w:tcBorders>
                    <w:top w:val="single" w:sz="8" w:space="0" w:color="auto"/>
                    <w:left w:val="single" w:sz="8" w:space="0" w:color="auto"/>
                    <w:bottom w:val="single" w:sz="8" w:space="0" w:color="auto"/>
                    <w:right w:val="single" w:sz="8" w:space="0" w:color="auto"/>
                  </w:tcBorders>
                </w:tcPr>
                <w:p w14:paraId="5683C175" w14:textId="77777777" w:rsidR="00714348" w:rsidRPr="00714348" w:rsidRDefault="00714348" w:rsidP="00714348">
                  <w:pPr>
                    <w:jc w:val="both"/>
                    <w:rPr>
                      <w:szCs w:val="24"/>
                    </w:rPr>
                  </w:pPr>
                  <w:r w:rsidRPr="00714348">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17A17694" w14:textId="77777777" w:rsidR="00714348" w:rsidRPr="00714348" w:rsidRDefault="00714348" w:rsidP="00714348">
                  <w:pPr>
                    <w:jc w:val="both"/>
                    <w:rPr>
                      <w:szCs w:val="24"/>
                    </w:rPr>
                  </w:pPr>
                </w:p>
              </w:tc>
              <w:tc>
                <w:tcPr>
                  <w:tcW w:w="1842" w:type="dxa"/>
                  <w:tcBorders>
                    <w:top w:val="single" w:sz="8" w:space="0" w:color="auto"/>
                    <w:left w:val="single" w:sz="8" w:space="0" w:color="auto"/>
                    <w:bottom w:val="single" w:sz="8" w:space="0" w:color="auto"/>
                    <w:right w:val="single" w:sz="8" w:space="0" w:color="auto"/>
                  </w:tcBorders>
                </w:tcPr>
                <w:p w14:paraId="284ED3C6" w14:textId="0EFAADC0" w:rsidR="00714348" w:rsidRPr="00714348" w:rsidRDefault="00DB5936" w:rsidP="00714348">
                  <w:pPr>
                    <w:rPr>
                      <w:szCs w:val="24"/>
                    </w:rPr>
                  </w:pPr>
                  <w:r w:rsidRPr="00DB5936">
                    <w:rPr>
                      <w:szCs w:val="24"/>
                    </w:rPr>
                    <w:t>FN-05-02</w:t>
                  </w:r>
                </w:p>
              </w:tc>
              <w:tc>
                <w:tcPr>
                  <w:tcW w:w="1701" w:type="dxa"/>
                  <w:tcBorders>
                    <w:top w:val="single" w:sz="8" w:space="0" w:color="auto"/>
                    <w:left w:val="single" w:sz="8" w:space="0" w:color="auto"/>
                    <w:bottom w:val="single" w:sz="8" w:space="0" w:color="auto"/>
                    <w:right w:val="single" w:sz="8" w:space="0" w:color="auto"/>
                  </w:tcBorders>
                </w:tcPr>
                <w:p w14:paraId="731F1BC2" w14:textId="77777777" w:rsidR="00714348" w:rsidRPr="00714348" w:rsidRDefault="00714348" w:rsidP="00714348">
                  <w:pPr>
                    <w:rPr>
                      <w:szCs w:val="24"/>
                    </w:rPr>
                  </w:pPr>
                  <w:r w:rsidRPr="00714348">
                    <w:rPr>
                      <w:szCs w:val="24"/>
                    </w:rPr>
                    <w:t>01</w:t>
                  </w:r>
                </w:p>
              </w:tc>
              <w:tc>
                <w:tcPr>
                  <w:tcW w:w="2134" w:type="dxa"/>
                  <w:tcBorders>
                    <w:top w:val="single" w:sz="8" w:space="0" w:color="auto"/>
                    <w:left w:val="single" w:sz="8" w:space="0" w:color="auto"/>
                    <w:bottom w:val="single" w:sz="8" w:space="0" w:color="auto"/>
                    <w:right w:val="single" w:sz="8" w:space="0" w:color="auto"/>
                  </w:tcBorders>
                </w:tcPr>
                <w:p w14:paraId="0B78D099" w14:textId="77777777" w:rsidR="00714348" w:rsidRPr="00714348" w:rsidRDefault="00714348" w:rsidP="00714348">
                  <w:pPr>
                    <w:rPr>
                      <w:szCs w:val="24"/>
                    </w:rPr>
                  </w:pPr>
                  <w:r w:rsidRPr="00714348">
                    <w:rPr>
                      <w:szCs w:val="24"/>
                    </w:rPr>
                    <w:t>Fiksuotoji norma, taikoma, kai priklauso nuo 21 iki 25 d. d. (jeigu dirbama 5 d. d. per savaitę) arba nuo 25 iki 30 d. d. (jeigu dirbama 6 d. d. per savaitę) kasmetinės atostogos</w:t>
                  </w:r>
                </w:p>
              </w:tc>
              <w:tc>
                <w:tcPr>
                  <w:tcW w:w="5811" w:type="dxa"/>
                  <w:tcBorders>
                    <w:top w:val="single" w:sz="8" w:space="0" w:color="auto"/>
                    <w:left w:val="single" w:sz="8" w:space="0" w:color="auto"/>
                    <w:bottom w:val="single" w:sz="8" w:space="0" w:color="auto"/>
                    <w:right w:val="single" w:sz="8" w:space="0" w:color="auto"/>
                  </w:tcBorders>
                </w:tcPr>
                <w:p w14:paraId="34E73F72" w14:textId="77777777" w:rsidR="00714348" w:rsidRPr="00714348" w:rsidRDefault="00714348" w:rsidP="00714348">
                  <w:pPr>
                    <w:rPr>
                      <w:szCs w:val="24"/>
                    </w:rPr>
                  </w:pPr>
                </w:p>
              </w:tc>
            </w:tr>
            <w:tr w:rsidR="00714348" w:rsidRPr="00714348" w14:paraId="69B8A00A" w14:textId="77777777" w:rsidTr="000C72FB">
              <w:tc>
                <w:tcPr>
                  <w:tcW w:w="4265" w:type="dxa"/>
                  <w:tcBorders>
                    <w:top w:val="single" w:sz="8" w:space="0" w:color="auto"/>
                    <w:left w:val="single" w:sz="8" w:space="0" w:color="auto"/>
                    <w:bottom w:val="single" w:sz="8" w:space="0" w:color="auto"/>
                    <w:right w:val="single" w:sz="8" w:space="0" w:color="auto"/>
                  </w:tcBorders>
                </w:tcPr>
                <w:p w14:paraId="28928FA9" w14:textId="77777777" w:rsidR="00714348" w:rsidRPr="00714348" w:rsidRDefault="00714348" w:rsidP="00714348">
                  <w:pPr>
                    <w:jc w:val="both"/>
                    <w:rPr>
                      <w:szCs w:val="24"/>
                    </w:rPr>
                  </w:pPr>
                  <w:r w:rsidRPr="00714348">
                    <w:rPr>
                      <w:szCs w:val="24"/>
                    </w:rPr>
                    <w:t xml:space="preserve">Projektą vykdančio personalo darbo užmokesčio išlaidų dalis per mėnesį, skirta kasmetinėms atostogoms, kuri apskaičiuojama nuo tinkamų finansuoti </w:t>
                  </w:r>
                  <w:r w:rsidRPr="00714348">
                    <w:rPr>
                      <w:szCs w:val="24"/>
                    </w:rPr>
                    <w:lastRenderedPageBreak/>
                    <w:t>faktiškai patirtų darbo užmokesčio išlaidų už faktiškai dirbtą laiką.</w:t>
                  </w:r>
                </w:p>
                <w:p w14:paraId="199E0FD4" w14:textId="77777777" w:rsidR="00714348" w:rsidRPr="00714348" w:rsidRDefault="00714348" w:rsidP="00714348">
                  <w:pPr>
                    <w:jc w:val="both"/>
                    <w:rPr>
                      <w:szCs w:val="24"/>
                    </w:rPr>
                  </w:pPr>
                </w:p>
              </w:tc>
              <w:tc>
                <w:tcPr>
                  <w:tcW w:w="1842" w:type="dxa"/>
                  <w:tcBorders>
                    <w:top w:val="single" w:sz="8" w:space="0" w:color="auto"/>
                    <w:left w:val="single" w:sz="8" w:space="0" w:color="auto"/>
                    <w:bottom w:val="single" w:sz="8" w:space="0" w:color="auto"/>
                    <w:right w:val="single" w:sz="8" w:space="0" w:color="auto"/>
                  </w:tcBorders>
                </w:tcPr>
                <w:p w14:paraId="5FD1EBCA" w14:textId="7A451EA7" w:rsidR="00714348" w:rsidRPr="00714348" w:rsidRDefault="00DB5936" w:rsidP="00714348">
                  <w:pPr>
                    <w:rPr>
                      <w:szCs w:val="24"/>
                    </w:rPr>
                  </w:pPr>
                  <w:r w:rsidRPr="00DB5936">
                    <w:rPr>
                      <w:szCs w:val="24"/>
                    </w:rPr>
                    <w:lastRenderedPageBreak/>
                    <w:t>FN-05-0</w:t>
                  </w:r>
                  <w:r>
                    <w:rPr>
                      <w:szCs w:val="24"/>
                    </w:rPr>
                    <w:t>3</w:t>
                  </w:r>
                </w:p>
              </w:tc>
              <w:tc>
                <w:tcPr>
                  <w:tcW w:w="1701" w:type="dxa"/>
                  <w:tcBorders>
                    <w:top w:val="single" w:sz="8" w:space="0" w:color="auto"/>
                    <w:left w:val="single" w:sz="8" w:space="0" w:color="auto"/>
                    <w:bottom w:val="single" w:sz="8" w:space="0" w:color="auto"/>
                    <w:right w:val="single" w:sz="8" w:space="0" w:color="auto"/>
                  </w:tcBorders>
                </w:tcPr>
                <w:p w14:paraId="134F91EE" w14:textId="77777777" w:rsidR="00714348" w:rsidRPr="00714348" w:rsidRDefault="00714348" w:rsidP="00714348">
                  <w:pPr>
                    <w:rPr>
                      <w:szCs w:val="24"/>
                    </w:rPr>
                  </w:pPr>
                  <w:r w:rsidRPr="00714348">
                    <w:rPr>
                      <w:szCs w:val="24"/>
                    </w:rPr>
                    <w:t>01</w:t>
                  </w:r>
                </w:p>
              </w:tc>
              <w:tc>
                <w:tcPr>
                  <w:tcW w:w="2134" w:type="dxa"/>
                  <w:tcBorders>
                    <w:top w:val="single" w:sz="8" w:space="0" w:color="auto"/>
                    <w:left w:val="single" w:sz="8" w:space="0" w:color="auto"/>
                    <w:bottom w:val="single" w:sz="8" w:space="0" w:color="auto"/>
                    <w:right w:val="single" w:sz="8" w:space="0" w:color="auto"/>
                  </w:tcBorders>
                </w:tcPr>
                <w:p w14:paraId="6E9E205D" w14:textId="77777777" w:rsidR="00714348" w:rsidRPr="00714348" w:rsidRDefault="00714348" w:rsidP="00714348">
                  <w:pPr>
                    <w:rPr>
                      <w:szCs w:val="24"/>
                    </w:rPr>
                  </w:pPr>
                  <w:r w:rsidRPr="00714348">
                    <w:rPr>
                      <w:szCs w:val="24"/>
                    </w:rPr>
                    <w:t xml:space="preserve">Fiksuotoji norma, taikoma, kai priklauso nuo 26 iki 30 d. d. (jeigu dirbama 5 d. d. per </w:t>
                  </w:r>
                  <w:r w:rsidRPr="00714348">
                    <w:rPr>
                      <w:szCs w:val="24"/>
                    </w:rPr>
                    <w:lastRenderedPageBreak/>
                    <w:t>savaitę) arba nuo 31 iki 36 d. d. (jeigu dirbama 6 d. d. per savaitę) kasmetinės atostogos</w:t>
                  </w:r>
                </w:p>
              </w:tc>
              <w:tc>
                <w:tcPr>
                  <w:tcW w:w="5811" w:type="dxa"/>
                  <w:tcBorders>
                    <w:top w:val="single" w:sz="8" w:space="0" w:color="auto"/>
                    <w:left w:val="single" w:sz="8" w:space="0" w:color="auto"/>
                    <w:bottom w:val="single" w:sz="8" w:space="0" w:color="auto"/>
                    <w:right w:val="single" w:sz="8" w:space="0" w:color="auto"/>
                  </w:tcBorders>
                </w:tcPr>
                <w:p w14:paraId="434C85DF" w14:textId="77777777" w:rsidR="00714348" w:rsidRPr="00714348" w:rsidRDefault="00714348" w:rsidP="00714348">
                  <w:pPr>
                    <w:rPr>
                      <w:szCs w:val="24"/>
                    </w:rPr>
                  </w:pPr>
                </w:p>
              </w:tc>
            </w:tr>
            <w:tr w:rsidR="00714348" w:rsidRPr="00714348" w14:paraId="3A477333" w14:textId="77777777" w:rsidTr="000C72FB">
              <w:tc>
                <w:tcPr>
                  <w:tcW w:w="4265" w:type="dxa"/>
                  <w:tcBorders>
                    <w:top w:val="single" w:sz="8" w:space="0" w:color="auto"/>
                    <w:left w:val="single" w:sz="8" w:space="0" w:color="auto"/>
                    <w:bottom w:val="single" w:sz="8" w:space="0" w:color="auto"/>
                    <w:right w:val="single" w:sz="8" w:space="0" w:color="auto"/>
                  </w:tcBorders>
                </w:tcPr>
                <w:p w14:paraId="6AE08C47" w14:textId="77777777" w:rsidR="00714348" w:rsidRPr="00714348" w:rsidRDefault="00714348" w:rsidP="00714348">
                  <w:pPr>
                    <w:jc w:val="both"/>
                    <w:rPr>
                      <w:szCs w:val="24"/>
                    </w:rPr>
                  </w:pPr>
                  <w:r w:rsidRPr="00714348">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4372682B" w14:textId="77777777" w:rsidR="00714348" w:rsidRPr="00714348" w:rsidRDefault="00714348" w:rsidP="00714348">
                  <w:pPr>
                    <w:jc w:val="both"/>
                    <w:rPr>
                      <w:szCs w:val="24"/>
                    </w:rPr>
                  </w:pPr>
                </w:p>
              </w:tc>
              <w:tc>
                <w:tcPr>
                  <w:tcW w:w="1842" w:type="dxa"/>
                  <w:tcBorders>
                    <w:top w:val="single" w:sz="8" w:space="0" w:color="auto"/>
                    <w:left w:val="single" w:sz="8" w:space="0" w:color="auto"/>
                    <w:bottom w:val="single" w:sz="8" w:space="0" w:color="auto"/>
                    <w:right w:val="single" w:sz="8" w:space="0" w:color="auto"/>
                  </w:tcBorders>
                </w:tcPr>
                <w:p w14:paraId="17131483" w14:textId="063E997C" w:rsidR="00714348" w:rsidRPr="00714348" w:rsidRDefault="00DB5936" w:rsidP="00714348">
                  <w:pPr>
                    <w:rPr>
                      <w:szCs w:val="24"/>
                    </w:rPr>
                  </w:pPr>
                  <w:r w:rsidRPr="00DB5936">
                    <w:rPr>
                      <w:szCs w:val="24"/>
                    </w:rPr>
                    <w:t>FN-05-0</w:t>
                  </w:r>
                  <w:r>
                    <w:rPr>
                      <w:szCs w:val="24"/>
                    </w:rPr>
                    <w:t>4</w:t>
                  </w:r>
                </w:p>
              </w:tc>
              <w:tc>
                <w:tcPr>
                  <w:tcW w:w="1701" w:type="dxa"/>
                  <w:tcBorders>
                    <w:top w:val="single" w:sz="8" w:space="0" w:color="auto"/>
                    <w:left w:val="single" w:sz="8" w:space="0" w:color="auto"/>
                    <w:bottom w:val="single" w:sz="8" w:space="0" w:color="auto"/>
                    <w:right w:val="single" w:sz="8" w:space="0" w:color="auto"/>
                  </w:tcBorders>
                </w:tcPr>
                <w:p w14:paraId="5206A5BA" w14:textId="77777777" w:rsidR="00714348" w:rsidRPr="00714348" w:rsidRDefault="00714348" w:rsidP="00714348">
                  <w:pPr>
                    <w:rPr>
                      <w:szCs w:val="24"/>
                    </w:rPr>
                  </w:pPr>
                  <w:r w:rsidRPr="00714348">
                    <w:rPr>
                      <w:szCs w:val="24"/>
                    </w:rPr>
                    <w:t>01</w:t>
                  </w:r>
                </w:p>
              </w:tc>
              <w:tc>
                <w:tcPr>
                  <w:tcW w:w="2134" w:type="dxa"/>
                  <w:tcBorders>
                    <w:top w:val="single" w:sz="8" w:space="0" w:color="auto"/>
                    <w:left w:val="single" w:sz="8" w:space="0" w:color="auto"/>
                    <w:bottom w:val="single" w:sz="8" w:space="0" w:color="auto"/>
                    <w:right w:val="single" w:sz="8" w:space="0" w:color="auto"/>
                  </w:tcBorders>
                </w:tcPr>
                <w:p w14:paraId="6410BCFD" w14:textId="77777777" w:rsidR="00714348" w:rsidRPr="00714348" w:rsidRDefault="00714348" w:rsidP="00714348">
                  <w:pPr>
                    <w:rPr>
                      <w:szCs w:val="24"/>
                    </w:rPr>
                  </w:pPr>
                  <w:r w:rsidRPr="00714348">
                    <w:rPr>
                      <w:szCs w:val="24"/>
                    </w:rPr>
                    <w:t>Fiksuotoji norma, taikoma, kai priklauso nuo 31 iki 36 d. d. (jeigu dirbama 5 d. d. per savaitę) arba nuo 37 iki 42 d. d. (jeigu dirbama 6 d. d. per savaitę) kasmetinės atostogos</w:t>
                  </w:r>
                </w:p>
              </w:tc>
              <w:tc>
                <w:tcPr>
                  <w:tcW w:w="5811" w:type="dxa"/>
                  <w:tcBorders>
                    <w:top w:val="single" w:sz="8" w:space="0" w:color="auto"/>
                    <w:left w:val="single" w:sz="8" w:space="0" w:color="auto"/>
                    <w:bottom w:val="single" w:sz="8" w:space="0" w:color="auto"/>
                    <w:right w:val="single" w:sz="8" w:space="0" w:color="auto"/>
                  </w:tcBorders>
                </w:tcPr>
                <w:p w14:paraId="712F2FBE" w14:textId="77777777" w:rsidR="00714348" w:rsidRPr="00714348" w:rsidRDefault="00714348" w:rsidP="00714348">
                  <w:pPr>
                    <w:rPr>
                      <w:szCs w:val="24"/>
                    </w:rPr>
                  </w:pPr>
                </w:p>
              </w:tc>
            </w:tr>
            <w:tr w:rsidR="00714348" w:rsidRPr="00714348" w14:paraId="29B897F3" w14:textId="77777777" w:rsidTr="000C72FB">
              <w:tc>
                <w:tcPr>
                  <w:tcW w:w="4265" w:type="dxa"/>
                  <w:tcBorders>
                    <w:top w:val="single" w:sz="8" w:space="0" w:color="auto"/>
                    <w:left w:val="single" w:sz="8" w:space="0" w:color="auto"/>
                    <w:bottom w:val="single" w:sz="8" w:space="0" w:color="auto"/>
                    <w:right w:val="single" w:sz="8" w:space="0" w:color="auto"/>
                  </w:tcBorders>
                </w:tcPr>
                <w:p w14:paraId="621B4A03" w14:textId="77777777" w:rsidR="00714348" w:rsidRPr="00714348" w:rsidRDefault="00714348" w:rsidP="00714348">
                  <w:pPr>
                    <w:jc w:val="both"/>
                    <w:rPr>
                      <w:szCs w:val="24"/>
                    </w:rPr>
                  </w:pPr>
                  <w:r w:rsidRPr="00714348">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4BF330CD" w14:textId="77777777" w:rsidR="00714348" w:rsidRPr="00714348" w:rsidRDefault="00714348" w:rsidP="00714348">
                  <w:pPr>
                    <w:jc w:val="both"/>
                    <w:rPr>
                      <w:szCs w:val="24"/>
                    </w:rPr>
                  </w:pPr>
                </w:p>
              </w:tc>
              <w:tc>
                <w:tcPr>
                  <w:tcW w:w="1842" w:type="dxa"/>
                  <w:tcBorders>
                    <w:top w:val="single" w:sz="8" w:space="0" w:color="auto"/>
                    <w:left w:val="single" w:sz="8" w:space="0" w:color="auto"/>
                    <w:bottom w:val="single" w:sz="8" w:space="0" w:color="auto"/>
                    <w:right w:val="single" w:sz="8" w:space="0" w:color="auto"/>
                  </w:tcBorders>
                </w:tcPr>
                <w:p w14:paraId="4BA40EE6" w14:textId="36AB9729" w:rsidR="00714348" w:rsidRPr="00714348" w:rsidRDefault="00DB5936" w:rsidP="00714348">
                  <w:pPr>
                    <w:rPr>
                      <w:szCs w:val="24"/>
                    </w:rPr>
                  </w:pPr>
                  <w:r w:rsidRPr="00DB5936">
                    <w:rPr>
                      <w:szCs w:val="24"/>
                    </w:rPr>
                    <w:t>FN-05-0</w:t>
                  </w:r>
                  <w:r>
                    <w:rPr>
                      <w:szCs w:val="24"/>
                    </w:rPr>
                    <w:t>5</w:t>
                  </w:r>
                </w:p>
              </w:tc>
              <w:tc>
                <w:tcPr>
                  <w:tcW w:w="1701" w:type="dxa"/>
                  <w:tcBorders>
                    <w:top w:val="single" w:sz="8" w:space="0" w:color="auto"/>
                    <w:left w:val="single" w:sz="8" w:space="0" w:color="auto"/>
                    <w:bottom w:val="single" w:sz="8" w:space="0" w:color="auto"/>
                    <w:right w:val="single" w:sz="8" w:space="0" w:color="auto"/>
                  </w:tcBorders>
                </w:tcPr>
                <w:p w14:paraId="6FDC7301" w14:textId="77777777" w:rsidR="00714348" w:rsidRPr="00714348" w:rsidRDefault="00714348" w:rsidP="00714348">
                  <w:pPr>
                    <w:rPr>
                      <w:szCs w:val="24"/>
                    </w:rPr>
                  </w:pPr>
                  <w:r w:rsidRPr="00714348">
                    <w:rPr>
                      <w:szCs w:val="24"/>
                    </w:rPr>
                    <w:t>01</w:t>
                  </w:r>
                </w:p>
              </w:tc>
              <w:tc>
                <w:tcPr>
                  <w:tcW w:w="2134" w:type="dxa"/>
                  <w:tcBorders>
                    <w:top w:val="single" w:sz="8" w:space="0" w:color="auto"/>
                    <w:left w:val="single" w:sz="8" w:space="0" w:color="auto"/>
                    <w:bottom w:val="single" w:sz="8" w:space="0" w:color="auto"/>
                    <w:right w:val="single" w:sz="8" w:space="0" w:color="auto"/>
                  </w:tcBorders>
                </w:tcPr>
                <w:p w14:paraId="7734EB51" w14:textId="77777777" w:rsidR="00714348" w:rsidRPr="00714348" w:rsidRDefault="00714348" w:rsidP="00714348">
                  <w:pPr>
                    <w:rPr>
                      <w:szCs w:val="24"/>
                    </w:rPr>
                  </w:pPr>
                  <w:r w:rsidRPr="00714348">
                    <w:rPr>
                      <w:szCs w:val="24"/>
                    </w:rPr>
                    <w:t>Fiksuotoji norma, taikoma, kai priklauso nuo 37 iki 39 d. d. (jeigu dirbama 5 d. d. per savaitę) arba nuo 43 iki 47 d. d. (jeigu dirbama 6 d. d. per savaitę) kasmetinės atostogos</w:t>
                  </w:r>
                </w:p>
              </w:tc>
              <w:tc>
                <w:tcPr>
                  <w:tcW w:w="5811" w:type="dxa"/>
                  <w:tcBorders>
                    <w:top w:val="single" w:sz="8" w:space="0" w:color="auto"/>
                    <w:left w:val="single" w:sz="8" w:space="0" w:color="auto"/>
                    <w:bottom w:val="single" w:sz="8" w:space="0" w:color="auto"/>
                    <w:right w:val="single" w:sz="8" w:space="0" w:color="auto"/>
                  </w:tcBorders>
                </w:tcPr>
                <w:p w14:paraId="4434694D" w14:textId="77777777" w:rsidR="00714348" w:rsidRPr="00714348" w:rsidRDefault="00714348" w:rsidP="00714348">
                  <w:pPr>
                    <w:rPr>
                      <w:szCs w:val="24"/>
                    </w:rPr>
                  </w:pPr>
                </w:p>
              </w:tc>
            </w:tr>
            <w:tr w:rsidR="00714348" w:rsidRPr="00714348" w14:paraId="1F891362" w14:textId="77777777" w:rsidTr="000C72FB">
              <w:tc>
                <w:tcPr>
                  <w:tcW w:w="4265" w:type="dxa"/>
                  <w:tcBorders>
                    <w:top w:val="single" w:sz="8" w:space="0" w:color="auto"/>
                    <w:left w:val="single" w:sz="8" w:space="0" w:color="auto"/>
                    <w:bottom w:val="single" w:sz="8" w:space="0" w:color="auto"/>
                    <w:right w:val="single" w:sz="8" w:space="0" w:color="auto"/>
                  </w:tcBorders>
                </w:tcPr>
                <w:p w14:paraId="29AA0B1D" w14:textId="77777777" w:rsidR="00714348" w:rsidRPr="00714348" w:rsidRDefault="00714348" w:rsidP="00714348">
                  <w:pPr>
                    <w:jc w:val="both"/>
                    <w:rPr>
                      <w:szCs w:val="24"/>
                    </w:rPr>
                  </w:pPr>
                  <w:r w:rsidRPr="00714348">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7B791619" w14:textId="77777777" w:rsidR="00714348" w:rsidRPr="00714348" w:rsidRDefault="00714348" w:rsidP="00714348">
                  <w:pPr>
                    <w:jc w:val="both"/>
                    <w:rPr>
                      <w:szCs w:val="24"/>
                    </w:rPr>
                  </w:pPr>
                </w:p>
              </w:tc>
              <w:tc>
                <w:tcPr>
                  <w:tcW w:w="1842" w:type="dxa"/>
                  <w:tcBorders>
                    <w:top w:val="single" w:sz="8" w:space="0" w:color="auto"/>
                    <w:left w:val="single" w:sz="8" w:space="0" w:color="auto"/>
                    <w:bottom w:val="single" w:sz="8" w:space="0" w:color="auto"/>
                    <w:right w:val="single" w:sz="8" w:space="0" w:color="auto"/>
                  </w:tcBorders>
                </w:tcPr>
                <w:p w14:paraId="6F51B09E" w14:textId="3DAE3330" w:rsidR="00714348" w:rsidRPr="00714348" w:rsidRDefault="00DB5936" w:rsidP="00714348">
                  <w:pPr>
                    <w:rPr>
                      <w:szCs w:val="24"/>
                    </w:rPr>
                  </w:pPr>
                  <w:r w:rsidRPr="00DB5936">
                    <w:rPr>
                      <w:szCs w:val="24"/>
                    </w:rPr>
                    <w:lastRenderedPageBreak/>
                    <w:t>FN-05-0</w:t>
                  </w:r>
                  <w:r>
                    <w:rPr>
                      <w:szCs w:val="24"/>
                    </w:rPr>
                    <w:t>6</w:t>
                  </w:r>
                </w:p>
              </w:tc>
              <w:tc>
                <w:tcPr>
                  <w:tcW w:w="1701" w:type="dxa"/>
                  <w:tcBorders>
                    <w:top w:val="single" w:sz="8" w:space="0" w:color="auto"/>
                    <w:left w:val="single" w:sz="8" w:space="0" w:color="auto"/>
                    <w:bottom w:val="single" w:sz="8" w:space="0" w:color="auto"/>
                    <w:right w:val="single" w:sz="8" w:space="0" w:color="auto"/>
                  </w:tcBorders>
                </w:tcPr>
                <w:p w14:paraId="2BF1A133" w14:textId="77777777" w:rsidR="00714348" w:rsidRPr="00714348" w:rsidRDefault="00714348" w:rsidP="00714348">
                  <w:pPr>
                    <w:rPr>
                      <w:szCs w:val="24"/>
                    </w:rPr>
                  </w:pPr>
                  <w:r w:rsidRPr="00714348">
                    <w:rPr>
                      <w:szCs w:val="24"/>
                    </w:rPr>
                    <w:t>01</w:t>
                  </w:r>
                </w:p>
              </w:tc>
              <w:tc>
                <w:tcPr>
                  <w:tcW w:w="2134" w:type="dxa"/>
                  <w:tcBorders>
                    <w:top w:val="single" w:sz="8" w:space="0" w:color="auto"/>
                    <w:left w:val="single" w:sz="8" w:space="0" w:color="auto"/>
                    <w:bottom w:val="single" w:sz="8" w:space="0" w:color="auto"/>
                    <w:right w:val="single" w:sz="8" w:space="0" w:color="auto"/>
                  </w:tcBorders>
                </w:tcPr>
                <w:p w14:paraId="6FC1E87B" w14:textId="77777777" w:rsidR="00714348" w:rsidRPr="00714348" w:rsidRDefault="00714348" w:rsidP="00714348">
                  <w:pPr>
                    <w:rPr>
                      <w:szCs w:val="24"/>
                    </w:rPr>
                  </w:pPr>
                  <w:r w:rsidRPr="00714348">
                    <w:rPr>
                      <w:szCs w:val="24"/>
                    </w:rPr>
                    <w:t xml:space="preserve">Fiksuotoji norma, taikoma, kai priklauso 40 d. d. (jeigu dirbama 5 d. d. per savaitę) arba 48 d. d. (jeigu </w:t>
                  </w:r>
                  <w:r w:rsidRPr="00714348">
                    <w:rPr>
                      <w:szCs w:val="24"/>
                    </w:rPr>
                    <w:lastRenderedPageBreak/>
                    <w:t>dirbama 6 d. d. per savaitę) kasmetinės atostogos</w:t>
                  </w:r>
                </w:p>
              </w:tc>
              <w:tc>
                <w:tcPr>
                  <w:tcW w:w="5811" w:type="dxa"/>
                  <w:tcBorders>
                    <w:top w:val="single" w:sz="8" w:space="0" w:color="auto"/>
                    <w:left w:val="single" w:sz="8" w:space="0" w:color="auto"/>
                    <w:bottom w:val="single" w:sz="8" w:space="0" w:color="auto"/>
                    <w:right w:val="single" w:sz="8" w:space="0" w:color="auto"/>
                  </w:tcBorders>
                </w:tcPr>
                <w:p w14:paraId="7D00B768" w14:textId="77777777" w:rsidR="00714348" w:rsidRPr="00714348" w:rsidRDefault="00714348" w:rsidP="00714348">
                  <w:pPr>
                    <w:rPr>
                      <w:szCs w:val="24"/>
                    </w:rPr>
                  </w:pPr>
                </w:p>
              </w:tc>
            </w:tr>
            <w:tr w:rsidR="00714348" w:rsidRPr="00714348" w14:paraId="6BECB8B4" w14:textId="77777777" w:rsidTr="000C72FB">
              <w:trPr>
                <w:trHeight w:val="2983"/>
              </w:trPr>
              <w:tc>
                <w:tcPr>
                  <w:tcW w:w="4265" w:type="dxa"/>
                  <w:tcBorders>
                    <w:top w:val="single" w:sz="8" w:space="0" w:color="auto"/>
                    <w:left w:val="single" w:sz="8" w:space="0" w:color="auto"/>
                    <w:bottom w:val="single" w:sz="8" w:space="0" w:color="auto"/>
                    <w:right w:val="single" w:sz="8" w:space="0" w:color="auto"/>
                  </w:tcBorders>
                </w:tcPr>
                <w:p w14:paraId="68B96127" w14:textId="77777777" w:rsidR="00714348" w:rsidRPr="00714348" w:rsidRDefault="00714348" w:rsidP="00714348">
                  <w:pPr>
                    <w:jc w:val="both"/>
                    <w:rPr>
                      <w:szCs w:val="24"/>
                    </w:rPr>
                  </w:pPr>
                  <w:r w:rsidRPr="00714348">
                    <w:rPr>
                      <w:szCs w:val="24"/>
                    </w:rPr>
                    <w:t>Projektą vykdančio personalo darbo užmokesčio išlaidų dalis per mėnesį, skirta kasmetinėms atostogoms, kuri apskaičiuojama nuo tinkamų finansuoti faktiškai patirtų darbo užmokesčio išlaidų už faktiškai dirbtą laiką.</w:t>
                  </w:r>
                </w:p>
              </w:tc>
              <w:tc>
                <w:tcPr>
                  <w:tcW w:w="1842" w:type="dxa"/>
                  <w:tcBorders>
                    <w:top w:val="single" w:sz="8" w:space="0" w:color="auto"/>
                    <w:left w:val="single" w:sz="8" w:space="0" w:color="auto"/>
                    <w:bottom w:val="single" w:sz="8" w:space="0" w:color="auto"/>
                    <w:right w:val="single" w:sz="8" w:space="0" w:color="auto"/>
                  </w:tcBorders>
                </w:tcPr>
                <w:p w14:paraId="2AD10B1B" w14:textId="4BBCD454" w:rsidR="00714348" w:rsidRPr="00714348" w:rsidRDefault="00DB5936" w:rsidP="00714348">
                  <w:pPr>
                    <w:rPr>
                      <w:szCs w:val="24"/>
                    </w:rPr>
                  </w:pPr>
                  <w:r w:rsidRPr="00DB5936">
                    <w:rPr>
                      <w:szCs w:val="24"/>
                    </w:rPr>
                    <w:t>FN-05-0</w:t>
                  </w:r>
                  <w:r>
                    <w:rPr>
                      <w:szCs w:val="24"/>
                    </w:rPr>
                    <w:t>7</w:t>
                  </w:r>
                </w:p>
              </w:tc>
              <w:tc>
                <w:tcPr>
                  <w:tcW w:w="1701" w:type="dxa"/>
                  <w:tcBorders>
                    <w:top w:val="single" w:sz="8" w:space="0" w:color="auto"/>
                    <w:left w:val="single" w:sz="8" w:space="0" w:color="auto"/>
                    <w:bottom w:val="single" w:sz="8" w:space="0" w:color="auto"/>
                    <w:right w:val="single" w:sz="8" w:space="0" w:color="auto"/>
                  </w:tcBorders>
                </w:tcPr>
                <w:p w14:paraId="30A3E0E7" w14:textId="77777777" w:rsidR="00714348" w:rsidRPr="00714348" w:rsidRDefault="00714348" w:rsidP="00714348">
                  <w:pPr>
                    <w:rPr>
                      <w:szCs w:val="24"/>
                    </w:rPr>
                  </w:pPr>
                  <w:r w:rsidRPr="00714348">
                    <w:rPr>
                      <w:szCs w:val="24"/>
                    </w:rPr>
                    <w:t>01</w:t>
                  </w:r>
                </w:p>
              </w:tc>
              <w:tc>
                <w:tcPr>
                  <w:tcW w:w="2134" w:type="dxa"/>
                  <w:tcBorders>
                    <w:top w:val="single" w:sz="8" w:space="0" w:color="auto"/>
                    <w:left w:val="single" w:sz="8" w:space="0" w:color="auto"/>
                    <w:bottom w:val="single" w:sz="8" w:space="0" w:color="auto"/>
                    <w:right w:val="single" w:sz="8" w:space="0" w:color="auto"/>
                  </w:tcBorders>
                </w:tcPr>
                <w:p w14:paraId="19F7CC72" w14:textId="77777777" w:rsidR="00714348" w:rsidRPr="00714348" w:rsidRDefault="00714348" w:rsidP="00714348">
                  <w:pPr>
                    <w:rPr>
                      <w:szCs w:val="24"/>
                    </w:rPr>
                  </w:pPr>
                  <w:r w:rsidRPr="00714348">
                    <w:rPr>
                      <w:szCs w:val="24"/>
                    </w:rPr>
                    <w:t>Fiksuotoji norma, taikoma, kai priklauso nuo 41 d. d. (jeigu dirbama 5 d. d. per savaitę) arba nuo 49 d. d. (jeigu dirbama 6 d. d. per savaitę) kasmetinės atostogos</w:t>
                  </w:r>
                </w:p>
              </w:tc>
              <w:tc>
                <w:tcPr>
                  <w:tcW w:w="5811" w:type="dxa"/>
                  <w:tcBorders>
                    <w:top w:val="single" w:sz="8" w:space="0" w:color="auto"/>
                    <w:left w:val="single" w:sz="8" w:space="0" w:color="auto"/>
                    <w:bottom w:val="single" w:sz="8" w:space="0" w:color="auto"/>
                    <w:right w:val="single" w:sz="8" w:space="0" w:color="auto"/>
                  </w:tcBorders>
                </w:tcPr>
                <w:p w14:paraId="526AF2AD" w14:textId="77777777" w:rsidR="00714348" w:rsidRPr="00714348" w:rsidRDefault="00714348" w:rsidP="00714348">
                  <w:pPr>
                    <w:rPr>
                      <w:szCs w:val="24"/>
                    </w:rPr>
                  </w:pPr>
                </w:p>
              </w:tc>
            </w:tr>
          </w:tbl>
          <w:p w14:paraId="04113AAD" w14:textId="1AF4C75C" w:rsidR="00714348" w:rsidRDefault="00714348">
            <w:pPr>
              <w:jc w:val="both"/>
              <w:rPr>
                <w:szCs w:val="24"/>
              </w:rPr>
            </w:pPr>
          </w:p>
        </w:tc>
      </w:tr>
      <w:tr w:rsidR="00D72ACF" w14:paraId="047E8380" w14:textId="77777777">
        <w:tc>
          <w:tcPr>
            <w:tcW w:w="15134" w:type="dxa"/>
          </w:tcPr>
          <w:p w14:paraId="3593DC7D" w14:textId="77777777" w:rsidR="00D72ACF" w:rsidRDefault="00D72ACF">
            <w:pPr>
              <w:jc w:val="both"/>
              <w:rPr>
                <w:i/>
                <w:iCs/>
                <w:sz w:val="22"/>
                <w:szCs w:val="22"/>
              </w:rPr>
            </w:pPr>
          </w:p>
        </w:tc>
      </w:tr>
    </w:tbl>
    <w:p w14:paraId="0487820C" w14:textId="77777777" w:rsidR="00D72ACF" w:rsidRDefault="00D72ACF">
      <w:pPr>
        <w:spacing w:line="276" w:lineRule="auto"/>
        <w:jc w:val="center"/>
        <w:rPr>
          <w:rFonts w:eastAsia="Calibri"/>
          <w:sz w:val="22"/>
          <w:szCs w:val="22"/>
        </w:rPr>
      </w:pPr>
    </w:p>
    <w:p w14:paraId="0DD3A4B5" w14:textId="0B625B65" w:rsidR="00531B85" w:rsidRDefault="00531B85">
      <w:pPr>
        <w:rPr>
          <w:sz w:val="18"/>
          <w:szCs w:val="18"/>
        </w:rPr>
      </w:pPr>
      <w:r>
        <w:rPr>
          <w:sz w:val="18"/>
          <w:szCs w:val="18"/>
        </w:rPr>
        <w:br w:type="page"/>
      </w:r>
    </w:p>
    <w:p w14:paraId="765495F7" w14:textId="77777777" w:rsidR="00933E47" w:rsidRPr="00933E47" w:rsidRDefault="00933E47" w:rsidP="00933E47">
      <w:pPr>
        <w:ind w:left="10206"/>
        <w:rPr>
          <w:szCs w:val="24"/>
        </w:rPr>
      </w:pPr>
      <w:r w:rsidRPr="00933E47">
        <w:rPr>
          <w:szCs w:val="24"/>
        </w:rPr>
        <w:lastRenderedPageBreak/>
        <w:t>2022–2030 m. plėtros programos valdytojos Lietuvos Respublikos ekonomikos ir inovacijų ministerijos ekonomikos transformacijos ir konkurencingumo plėtros programos pažangos priemonės Nr. 05-001-01-04-02 „Skatinti įmones pereiti link neutralios klimatui ekonomikos“</w:t>
      </w:r>
      <w:r w:rsidRPr="00933E47">
        <w:t xml:space="preserve"> </w:t>
      </w:r>
      <w:r w:rsidRPr="00933E47">
        <w:rPr>
          <w:szCs w:val="24"/>
        </w:rPr>
        <w:t xml:space="preserve">1 veiklos „Efektyvus inovacijų politikos įgyvendinimas ir didesnė inovacijų paklausa, </w:t>
      </w:r>
      <w:proofErr w:type="spellStart"/>
      <w:r w:rsidRPr="00933E47">
        <w:rPr>
          <w:szCs w:val="24"/>
        </w:rPr>
        <w:t>startuolių</w:t>
      </w:r>
      <w:proofErr w:type="spellEnd"/>
      <w:r w:rsidRPr="00933E47">
        <w:rPr>
          <w:szCs w:val="24"/>
        </w:rPr>
        <w:t xml:space="preserve"> ekosistemos ir žaliųjų inovacijų plėtra“ 1.2 </w:t>
      </w:r>
      <w:proofErr w:type="spellStart"/>
      <w:r w:rsidRPr="00933E47">
        <w:rPr>
          <w:szCs w:val="24"/>
        </w:rPr>
        <w:t>poveiklės</w:t>
      </w:r>
      <w:proofErr w:type="spellEnd"/>
      <w:r w:rsidRPr="00933E47">
        <w:rPr>
          <w:szCs w:val="24"/>
        </w:rPr>
        <w:t xml:space="preserve"> „Skatinti aplinkai palankių produktų arba technologijų sukūrimą ir (ar) diegimą“ projektų finansavimo sąlygų aprašo </w:t>
      </w:r>
    </w:p>
    <w:p w14:paraId="260A2B3B" w14:textId="77777777" w:rsidR="00933E47" w:rsidRPr="00933E47" w:rsidRDefault="00933E47" w:rsidP="00933E47">
      <w:pPr>
        <w:ind w:left="10206"/>
        <w:rPr>
          <w:szCs w:val="24"/>
        </w:rPr>
      </w:pPr>
      <w:r w:rsidRPr="00933E47">
        <w:rPr>
          <w:szCs w:val="24"/>
        </w:rPr>
        <w:t xml:space="preserve">1 priedas </w:t>
      </w:r>
    </w:p>
    <w:p w14:paraId="6F292BB4" w14:textId="77777777" w:rsidR="00933E47" w:rsidRPr="00933E47" w:rsidRDefault="00933E47" w:rsidP="00933E47">
      <w:pPr>
        <w:jc w:val="center"/>
        <w:rPr>
          <w:szCs w:val="24"/>
        </w:rPr>
      </w:pPr>
    </w:p>
    <w:p w14:paraId="29886758" w14:textId="77777777" w:rsidR="00933E47" w:rsidRPr="00933E47" w:rsidRDefault="00933E47" w:rsidP="000C72FB">
      <w:pPr>
        <w:rPr>
          <w:b/>
          <w:bCs/>
          <w:szCs w:val="24"/>
        </w:rPr>
      </w:pPr>
    </w:p>
    <w:p w14:paraId="70F159C2" w14:textId="77777777" w:rsidR="00933E47" w:rsidRPr="00933E47" w:rsidRDefault="00933E47" w:rsidP="00933E47">
      <w:pPr>
        <w:jc w:val="center"/>
        <w:rPr>
          <w:b/>
          <w:bCs/>
          <w:szCs w:val="24"/>
        </w:rPr>
      </w:pPr>
      <w:r w:rsidRPr="00933E47">
        <w:rPr>
          <w:b/>
          <w:bCs/>
          <w:szCs w:val="24"/>
        </w:rPr>
        <w:t>PROJEKTO (ĮSKAITANT JUNGTINĮ PROJEKTĄ) ATITIKTIES REIKŠMINGOS ŽALOS NEDARYMO HORIZONTALIAJAM PRINCIPUI VERTINIMO REIKALAVIMŲ APRAŠAS</w:t>
      </w:r>
    </w:p>
    <w:p w14:paraId="760D498E" w14:textId="77777777" w:rsidR="00933E47" w:rsidRPr="00933E47" w:rsidRDefault="00933E47" w:rsidP="00933E47">
      <w:pPr>
        <w:jc w:val="center"/>
        <w:rPr>
          <w:b/>
          <w:bCs/>
          <w:szCs w:val="24"/>
        </w:rPr>
      </w:pPr>
    </w:p>
    <w:p w14:paraId="76CBC3F2" w14:textId="77777777" w:rsidR="00933E47" w:rsidRPr="00933E47" w:rsidRDefault="00933E47" w:rsidP="00933E47">
      <w:pPr>
        <w:jc w:val="both"/>
        <w:rPr>
          <w:bCs/>
          <w:szCs w:val="24"/>
        </w:rPr>
      </w:pPr>
      <w:r w:rsidRPr="00933E47">
        <w:rPr>
          <w:bCs/>
          <w:szCs w:val="24"/>
        </w:rPr>
        <w:t>Finansavimo šaltinis, pagal kurį finansuojamas projektas (</w:t>
      </w:r>
      <w:r w:rsidRPr="00933E47">
        <w:rPr>
          <w:bCs/>
          <w:i/>
          <w:szCs w:val="24"/>
        </w:rPr>
        <w:t>pažymėkite tinkamą</w:t>
      </w:r>
      <w:r w:rsidRPr="00933E47">
        <w:rPr>
          <w:bCs/>
          <w:szCs w:val="24"/>
        </w:rPr>
        <w:t xml:space="preserve">): </w:t>
      </w:r>
    </w:p>
    <w:p w14:paraId="02290265" w14:textId="77777777" w:rsidR="00933E47" w:rsidRPr="00933E47" w:rsidRDefault="00933E47" w:rsidP="00933E47">
      <w:pPr>
        <w:jc w:val="both"/>
        <w:rPr>
          <w:bCs/>
          <w:szCs w:val="24"/>
        </w:rPr>
      </w:pPr>
      <w:r w:rsidRPr="00933E47">
        <w:rPr>
          <w:rFonts w:ascii="Wingdings 2" w:hAnsi="Wingdings 2" w:cs="Wingdings 2"/>
          <w:szCs w:val="24"/>
        </w:rPr>
        <w:t></w:t>
      </w:r>
      <w:r w:rsidRPr="00933E47">
        <w:rPr>
          <w:szCs w:val="24"/>
        </w:rPr>
        <w:t xml:space="preserve"> </w:t>
      </w:r>
      <w:r w:rsidRPr="00933E47">
        <w:rPr>
          <w:bCs/>
          <w:szCs w:val="24"/>
        </w:rPr>
        <w:t>Ekonomikos gaivinimo ir atsparumo didinimo priemonė (toliau – EGADP)</w:t>
      </w:r>
    </w:p>
    <w:p w14:paraId="7A4D8A52" w14:textId="77777777" w:rsidR="00933E47" w:rsidRPr="00933E47" w:rsidRDefault="00933E47" w:rsidP="00933E47">
      <w:pPr>
        <w:jc w:val="both"/>
        <w:rPr>
          <w:bCs/>
          <w:szCs w:val="24"/>
        </w:rPr>
      </w:pPr>
      <w:r w:rsidRPr="00933E47">
        <w:rPr>
          <w:rFonts w:ascii="Wingdings 2" w:hAnsi="Wingdings 2" w:cs="Wingdings 2"/>
          <w:szCs w:val="24"/>
        </w:rPr>
        <w:t></w:t>
      </w:r>
      <w:r w:rsidRPr="00933E47">
        <w:rPr>
          <w:szCs w:val="24"/>
        </w:rPr>
        <w:t xml:space="preserve"> Europos Sąjungos fondų i</w:t>
      </w:r>
      <w:r w:rsidRPr="00933E47">
        <w:rPr>
          <w:bCs/>
          <w:szCs w:val="24"/>
        </w:rPr>
        <w:t>nvesticijų programa (toliau – ESIP)</w:t>
      </w:r>
    </w:p>
    <w:p w14:paraId="0BC05D63" w14:textId="77777777" w:rsidR="00933E47" w:rsidRPr="00933E47" w:rsidRDefault="00933E47" w:rsidP="00933E47">
      <w:pPr>
        <w:jc w:val="both"/>
        <w:rPr>
          <w:bCs/>
          <w:szCs w:val="24"/>
        </w:rPr>
      </w:pPr>
    </w:p>
    <w:tbl>
      <w:tblPr>
        <w:tblW w:w="151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6095"/>
        <w:gridCol w:w="4961"/>
      </w:tblGrid>
      <w:tr w:rsidR="00933E47" w:rsidRPr="00933E47" w14:paraId="30E16554" w14:textId="77777777" w:rsidTr="000C72FB">
        <w:tc>
          <w:tcPr>
            <w:tcW w:w="4111" w:type="dxa"/>
          </w:tcPr>
          <w:p w14:paraId="6DCB513D" w14:textId="77777777" w:rsidR="00933E47" w:rsidRPr="00933E47" w:rsidRDefault="00933E47" w:rsidP="00933E47">
            <w:pPr>
              <w:jc w:val="center"/>
              <w:rPr>
                <w:b/>
                <w:bCs/>
                <w:szCs w:val="24"/>
              </w:rPr>
            </w:pPr>
            <w:r w:rsidRPr="00933E47">
              <w:rPr>
                <w:b/>
                <w:bCs/>
                <w:szCs w:val="24"/>
              </w:rPr>
              <w:t>Aplinkos tikslai</w:t>
            </w:r>
          </w:p>
          <w:p w14:paraId="2BF88CCB" w14:textId="77777777" w:rsidR="00933E47" w:rsidRPr="00933E47" w:rsidRDefault="00933E47" w:rsidP="00933E47">
            <w:pPr>
              <w:jc w:val="both"/>
              <w:rPr>
                <w:b/>
                <w:bCs/>
                <w:szCs w:val="24"/>
              </w:rPr>
            </w:pPr>
            <w:r w:rsidRPr="00933E47">
              <w:rPr>
                <w:szCs w:val="24"/>
              </w:rPr>
              <w:t>(</w:t>
            </w:r>
            <w:r w:rsidRPr="00933E47">
              <w:rPr>
                <w:i/>
                <w:iCs/>
                <w:szCs w:val="24"/>
              </w:rPr>
              <w:t>pagal 2020 m. birželio 18 d. Europos Parlamento ir Tarybos reglamentą (ES) Nr. 2020/852 dėl sistemos tvariam investavimui palengvinti sukūrimo, kuriuo iš dalies keičiamas Reglamentas (ES) Nr. 2019/2088)</w:t>
            </w:r>
          </w:p>
        </w:tc>
        <w:tc>
          <w:tcPr>
            <w:tcW w:w="6095" w:type="dxa"/>
          </w:tcPr>
          <w:p w14:paraId="793E167E" w14:textId="77777777" w:rsidR="00933E47" w:rsidRPr="00933E47" w:rsidRDefault="00933E47" w:rsidP="00933E47">
            <w:pPr>
              <w:jc w:val="center"/>
              <w:rPr>
                <w:b/>
                <w:bCs/>
                <w:szCs w:val="24"/>
              </w:rPr>
            </w:pPr>
            <w:r w:rsidRPr="00933E47">
              <w:rPr>
                <w:b/>
                <w:bCs/>
                <w:szCs w:val="24"/>
              </w:rPr>
              <w:t>Pagrindimas</w:t>
            </w:r>
          </w:p>
          <w:p w14:paraId="5DF1DC4E" w14:textId="77777777" w:rsidR="00933E47" w:rsidRPr="00933E47" w:rsidRDefault="00933E47" w:rsidP="00933E47">
            <w:pPr>
              <w:jc w:val="both"/>
              <w:rPr>
                <w:b/>
                <w:bCs/>
                <w:szCs w:val="24"/>
              </w:rPr>
            </w:pPr>
            <w:r w:rsidRPr="00933E47">
              <w:rPr>
                <w:i/>
                <w:iCs/>
                <w:szCs w:val="24"/>
              </w:rPr>
              <w:t>(remiantis priemonių (kai finansavimo šaltinis EGADP) arba veiksmų (veiklų) (kai finansavimo šaltinis ESIFP) vertinimo klausimynais)</w:t>
            </w:r>
          </w:p>
        </w:tc>
        <w:tc>
          <w:tcPr>
            <w:tcW w:w="4961" w:type="dxa"/>
          </w:tcPr>
          <w:p w14:paraId="229D71FB" w14:textId="77777777" w:rsidR="00933E47" w:rsidRPr="00933E47" w:rsidRDefault="00933E47" w:rsidP="00933E47">
            <w:pPr>
              <w:jc w:val="center"/>
              <w:rPr>
                <w:i/>
                <w:iCs/>
                <w:szCs w:val="24"/>
              </w:rPr>
            </w:pPr>
            <w:r w:rsidRPr="00933E47">
              <w:rPr>
                <w:b/>
                <w:bCs/>
                <w:szCs w:val="24"/>
              </w:rPr>
              <w:t>Pagrindimo dokumentai</w:t>
            </w:r>
          </w:p>
          <w:p w14:paraId="0D2A7544" w14:textId="77777777" w:rsidR="00933E47" w:rsidRPr="00933E47" w:rsidRDefault="00933E47" w:rsidP="00933E47">
            <w:pPr>
              <w:jc w:val="both"/>
              <w:rPr>
                <w:i/>
                <w:iCs/>
                <w:szCs w:val="24"/>
              </w:rPr>
            </w:pPr>
            <w:r w:rsidRPr="00933E47">
              <w:rPr>
                <w:i/>
                <w:iCs/>
                <w:szCs w:val="24"/>
              </w:rPr>
              <w:t>(nurodomas dokumentas, kuris bus vertinamas siekiant įvertinti projekto atitiktį aplinkos tikslams, arba pateikiama šią atitiktį pagrindžianti informacija)</w:t>
            </w:r>
          </w:p>
        </w:tc>
      </w:tr>
      <w:tr w:rsidR="00933E47" w:rsidRPr="00933E47" w14:paraId="1709DFCA" w14:textId="77777777" w:rsidTr="000C72FB">
        <w:tc>
          <w:tcPr>
            <w:tcW w:w="4111" w:type="dxa"/>
          </w:tcPr>
          <w:p w14:paraId="51F92720" w14:textId="77777777" w:rsidR="00933E47" w:rsidRPr="00933E47" w:rsidRDefault="00933E47" w:rsidP="00933E47">
            <w:pPr>
              <w:tabs>
                <w:tab w:val="left" w:pos="289"/>
              </w:tabs>
              <w:ind w:firstLine="5"/>
              <w:jc w:val="both"/>
              <w:rPr>
                <w:szCs w:val="24"/>
              </w:rPr>
            </w:pPr>
            <w:r w:rsidRPr="00933E47">
              <w:rPr>
                <w:szCs w:val="24"/>
              </w:rPr>
              <w:t>1.</w:t>
            </w:r>
            <w:r w:rsidRPr="00933E47">
              <w:rPr>
                <w:szCs w:val="24"/>
              </w:rPr>
              <w:tab/>
              <w:t>Klimato kaitos švelninimas</w:t>
            </w:r>
          </w:p>
        </w:tc>
        <w:tc>
          <w:tcPr>
            <w:tcW w:w="6095" w:type="dxa"/>
          </w:tcPr>
          <w:p w14:paraId="5E5EC7C5" w14:textId="77777777" w:rsidR="00933E47" w:rsidRPr="00933E47" w:rsidRDefault="00933E47" w:rsidP="00933E47">
            <w:pPr>
              <w:jc w:val="both"/>
              <w:rPr>
                <w:szCs w:val="24"/>
                <w:bdr w:val="none" w:sz="0" w:space="0" w:color="auto" w:frame="1"/>
              </w:rPr>
            </w:pPr>
            <w:r w:rsidRPr="00933E47">
              <w:rPr>
                <w:szCs w:val="24"/>
                <w:bdr w:val="none" w:sz="0" w:space="0" w:color="auto" w:frame="1"/>
              </w:rPr>
              <w:t xml:space="preserve">Veiklos neturės jokio neigiamo tiesioginio ar netiesioginio poveikio klimato kaitos švelninimo tikslui, nes nenumatoma, kad įgyvendinant veiklas galėtų būti fiksuojamas ŠESD išsiskyrimas. Įgyvendinant veiklas bus numatytas projektų įsipareigojimas laikytis Europos Komisijos tvarumo tikrinimo </w:t>
            </w:r>
            <w:r w:rsidRPr="00933E47">
              <w:rPr>
                <w:szCs w:val="24"/>
                <w:bdr w:val="none" w:sz="0" w:space="0" w:color="auto" w:frame="1"/>
              </w:rPr>
              <w:lastRenderedPageBreak/>
              <w:t>gairių, priimtų „</w:t>
            </w:r>
            <w:proofErr w:type="spellStart"/>
            <w:r w:rsidRPr="00933E47">
              <w:rPr>
                <w:szCs w:val="24"/>
                <w:bdr w:val="none" w:sz="0" w:space="0" w:color="auto" w:frame="1"/>
              </w:rPr>
              <w:t>InvestEU</w:t>
            </w:r>
            <w:proofErr w:type="spellEnd"/>
            <w:r w:rsidRPr="00933E47">
              <w:rPr>
                <w:szCs w:val="24"/>
                <w:bdr w:val="none" w:sz="0" w:space="0" w:color="auto" w:frame="1"/>
              </w:rPr>
              <w:t>“ fondo tvarumo užtikrinimui, reikalavimų.</w:t>
            </w:r>
          </w:p>
          <w:p w14:paraId="7522C5E7" w14:textId="77777777" w:rsidR="00933E47" w:rsidRPr="00933E47" w:rsidRDefault="00933E47" w:rsidP="00933E47">
            <w:pPr>
              <w:jc w:val="both"/>
              <w:rPr>
                <w:szCs w:val="24"/>
                <w:bdr w:val="none" w:sz="0" w:space="0" w:color="auto" w:frame="1"/>
              </w:rPr>
            </w:pPr>
            <w:r w:rsidRPr="00933E47">
              <w:rPr>
                <w:szCs w:val="24"/>
                <w:bdr w:val="none" w:sz="0" w:space="0" w:color="auto" w:frame="1"/>
              </w:rPr>
              <w:t>Siekiant skatinti žaliųjų inovacijų plėtrą, planuojama sukurti paskatas kurti ir (ar) diegti aplinkai palankius produktus arba technologijas. Šiuo tikslu bus įgyvendinama finansavimo priemonė, čekių pagrindu suteikiant subsidijas žaliųjų inovacijų vystymui. Įgyvendinant šią priemonę galės dalyvauti tik ne pramonės srityje veiklą vykdantys SVV subjektai.</w:t>
            </w:r>
          </w:p>
          <w:p w14:paraId="520F19FD" w14:textId="77777777" w:rsidR="00933E47" w:rsidRPr="00933E47" w:rsidRDefault="00933E47" w:rsidP="00933E47">
            <w:pPr>
              <w:jc w:val="both"/>
              <w:rPr>
                <w:szCs w:val="24"/>
                <w:bdr w:val="none" w:sz="0" w:space="0" w:color="auto" w:frame="1"/>
              </w:rPr>
            </w:pPr>
            <w:r w:rsidRPr="00933E47">
              <w:rPr>
                <w:szCs w:val="24"/>
                <w:bdr w:val="none" w:sz="0" w:space="0" w:color="auto" w:frame="1"/>
              </w:rPr>
              <w:t>Įgyvendinant veiklas, bus užtikrinta, kad priemonės būtų suprojektuotos taip, kad veiklos neturėtų neigiamos įtakos klimato kaitos švelninimo tikslui: sutartyse ir (ar) kituose dokumentuose bus nustatyta, kad finansinis tarpininkas ir projekto vykdytojas laikysis nustatytų išimčių:</w:t>
            </w:r>
          </w:p>
          <w:p w14:paraId="2864EE7B" w14:textId="77777777" w:rsidR="00933E47" w:rsidRPr="00933E47" w:rsidRDefault="00933E47" w:rsidP="00933E47">
            <w:pPr>
              <w:jc w:val="both"/>
              <w:rPr>
                <w:szCs w:val="24"/>
                <w:bdr w:val="none" w:sz="0" w:space="0" w:color="auto" w:frame="1"/>
              </w:rPr>
            </w:pPr>
            <w:r w:rsidRPr="00933E47">
              <w:rPr>
                <w:szCs w:val="24"/>
                <w:bdr w:val="none" w:sz="0" w:space="0" w:color="auto" w:frame="1"/>
              </w:rPr>
              <w:t>- investicijos į iškastinį kurą (įskaitant tolesnį naudojimą), išskyrus gamtinių dujų šilumą ir (arba) energiją, atitinkančią DNSH gairių III priede nustatytas sąlygas;</w:t>
            </w:r>
          </w:p>
          <w:p w14:paraId="431DA9EB" w14:textId="77777777" w:rsidR="00933E47" w:rsidRPr="00933E47" w:rsidRDefault="00933E47" w:rsidP="00933E47">
            <w:pPr>
              <w:jc w:val="both"/>
              <w:rPr>
                <w:bCs/>
                <w:szCs w:val="24"/>
              </w:rPr>
            </w:pPr>
            <w:r w:rsidRPr="00933E47">
              <w:rPr>
                <w:szCs w:val="24"/>
                <w:bdr w:val="none" w:sz="0" w:space="0" w:color="auto" w:frame="1"/>
              </w:rPr>
              <w:t>- veikla pagal apyvartinių taršos leidimų prekybos sistemą, kai numatomas išmetamo CO2 ekvivalento kiekis nėra iš esmės mažesnis už atitinkamus nemokamam paskirstymui nustatytus kriterijus.</w:t>
            </w:r>
            <w:r w:rsidRPr="00933E47">
              <w:rPr>
                <w:bCs/>
                <w:szCs w:val="24"/>
              </w:rPr>
              <w:t xml:space="preserve"> Taip pat bus numatytas reikalavimas, kad įgaliotas subjektas (finansinis tarpininkas) patikrintų, ar projekto vykdytojas ar naudos gavėjas laikosi ES ir nacionalinių aplinkosaugos teisės aktų bei sandoriams nustatytų tvarumo reikalavimų. </w:t>
            </w:r>
          </w:p>
          <w:p w14:paraId="640C6FEA" w14:textId="77777777" w:rsidR="00933E47" w:rsidRPr="00933E47" w:rsidRDefault="00933E47" w:rsidP="00933E47">
            <w:pPr>
              <w:jc w:val="both"/>
              <w:rPr>
                <w:szCs w:val="24"/>
                <w:shd w:val="clear" w:color="auto" w:fill="FFFFFF"/>
              </w:rPr>
            </w:pPr>
            <w:r w:rsidRPr="00933E47">
              <w:rPr>
                <w:bCs/>
                <w:szCs w:val="24"/>
              </w:rPr>
              <w:t>Tais atvejais, kai veiklą įgyvendins SVV subjektas, kurio pajamos sudaro daugiau negu 50 proc. iš veiklos, įtrauktos į išimčių sąrašą, tokiems subjektams bus nustatytas reikalavimas patvirtinti ir paskelbti žaliosios transformacijos („perėjimo prie ekologiško veikimo“) planus.</w:t>
            </w:r>
          </w:p>
        </w:tc>
        <w:tc>
          <w:tcPr>
            <w:tcW w:w="4961" w:type="dxa"/>
          </w:tcPr>
          <w:p w14:paraId="4C2E5227" w14:textId="77777777" w:rsidR="00933E47" w:rsidRPr="00933E47" w:rsidRDefault="00933E47" w:rsidP="00933E47">
            <w:pPr>
              <w:tabs>
                <w:tab w:val="left" w:pos="589"/>
              </w:tabs>
              <w:jc w:val="both"/>
              <w:rPr>
                <w:szCs w:val="24"/>
              </w:rPr>
            </w:pPr>
            <w:r w:rsidRPr="00933E47">
              <w:rPr>
                <w:szCs w:val="24"/>
              </w:rPr>
              <w:lastRenderedPageBreak/>
              <w:t xml:space="preserve">Netaikoma, nes veikla 100 proc. prisideda prie klimato kaitos švelninimo tikslo. Visi pareiškėjai privalės kurti ar diegti aplinkai palankius produktus ir (arba) technologijas. </w:t>
            </w:r>
          </w:p>
          <w:p w14:paraId="28127C75" w14:textId="77777777" w:rsidR="00933E47" w:rsidRPr="00933E47" w:rsidRDefault="00933E47" w:rsidP="00933E47">
            <w:pPr>
              <w:tabs>
                <w:tab w:val="left" w:pos="589"/>
              </w:tabs>
              <w:jc w:val="both"/>
              <w:rPr>
                <w:szCs w:val="24"/>
              </w:rPr>
            </w:pPr>
          </w:p>
          <w:p w14:paraId="683D699F" w14:textId="77777777" w:rsidR="00933E47" w:rsidRPr="00933E47" w:rsidRDefault="00933E47" w:rsidP="00933E47">
            <w:pPr>
              <w:tabs>
                <w:tab w:val="left" w:pos="589"/>
              </w:tabs>
              <w:jc w:val="both"/>
              <w:rPr>
                <w:iCs/>
                <w:szCs w:val="24"/>
              </w:rPr>
            </w:pPr>
          </w:p>
        </w:tc>
      </w:tr>
      <w:tr w:rsidR="00933E47" w:rsidRPr="00933E47" w14:paraId="5B5D6EFF" w14:textId="77777777" w:rsidTr="000C72FB">
        <w:tc>
          <w:tcPr>
            <w:tcW w:w="4111" w:type="dxa"/>
          </w:tcPr>
          <w:p w14:paraId="70DB18DA" w14:textId="77777777" w:rsidR="00933E47" w:rsidRPr="00933E47" w:rsidRDefault="00933E47" w:rsidP="00933E47">
            <w:pPr>
              <w:tabs>
                <w:tab w:val="left" w:pos="289"/>
              </w:tabs>
              <w:ind w:firstLine="5"/>
              <w:jc w:val="both"/>
              <w:rPr>
                <w:szCs w:val="24"/>
              </w:rPr>
            </w:pPr>
            <w:r w:rsidRPr="00933E47">
              <w:rPr>
                <w:szCs w:val="24"/>
              </w:rPr>
              <w:t>2.</w:t>
            </w:r>
            <w:r w:rsidRPr="00933E47">
              <w:rPr>
                <w:szCs w:val="24"/>
              </w:rPr>
              <w:tab/>
              <w:t>Prisitaikymas prie klimato kaitos</w:t>
            </w:r>
          </w:p>
        </w:tc>
        <w:tc>
          <w:tcPr>
            <w:tcW w:w="6095" w:type="dxa"/>
          </w:tcPr>
          <w:p w14:paraId="2055668C" w14:textId="77777777" w:rsidR="00933E47" w:rsidRPr="00933E47" w:rsidRDefault="00933E47" w:rsidP="00933E47">
            <w:pPr>
              <w:tabs>
                <w:tab w:val="left" w:pos="289"/>
              </w:tabs>
              <w:jc w:val="both"/>
              <w:rPr>
                <w:szCs w:val="24"/>
              </w:rPr>
            </w:pPr>
            <w:r w:rsidRPr="00933E47">
              <w:rPr>
                <w:szCs w:val="24"/>
              </w:rPr>
              <w:t xml:space="preserve">Veiklos, </w:t>
            </w:r>
            <w:r w:rsidRPr="00933E47">
              <w:rPr>
                <w:bCs/>
                <w:szCs w:val="24"/>
              </w:rPr>
              <w:t>dėl savo pobūdžio</w:t>
            </w:r>
            <w:r w:rsidRPr="00933E47">
              <w:rPr>
                <w:szCs w:val="24"/>
              </w:rPr>
              <w:t>, neturės jokio neigiamo tiesioginio ar netiesioginio poveikio prisitaikymo prie klimato kaitos tikslui,</w:t>
            </w:r>
            <w:r w:rsidRPr="00933E47">
              <w:t xml:space="preserve"> </w:t>
            </w:r>
            <w:r w:rsidRPr="00933E47">
              <w:rPr>
                <w:szCs w:val="24"/>
              </w:rPr>
              <w:t>nes nenumatoma kurti ar modernizuoti infrastruktūros potvynio zonoje.</w:t>
            </w:r>
          </w:p>
        </w:tc>
        <w:tc>
          <w:tcPr>
            <w:tcW w:w="4961" w:type="dxa"/>
          </w:tcPr>
          <w:p w14:paraId="074BCC60" w14:textId="77777777" w:rsidR="00933E47" w:rsidRPr="00933E47" w:rsidRDefault="00933E47" w:rsidP="00933E47">
            <w:pPr>
              <w:tabs>
                <w:tab w:val="left" w:pos="589"/>
              </w:tabs>
              <w:jc w:val="both"/>
              <w:rPr>
                <w:szCs w:val="24"/>
              </w:rPr>
            </w:pPr>
            <w:r w:rsidRPr="00933E47">
              <w:rPr>
                <w:szCs w:val="24"/>
              </w:rPr>
              <w:t xml:space="preserve">Netaikoma. </w:t>
            </w:r>
          </w:p>
          <w:p w14:paraId="01EC253E" w14:textId="77777777" w:rsidR="00933E47" w:rsidRPr="00933E47" w:rsidRDefault="00933E47" w:rsidP="00933E47">
            <w:pPr>
              <w:jc w:val="both"/>
              <w:rPr>
                <w:b/>
                <w:bCs/>
                <w:szCs w:val="24"/>
              </w:rPr>
            </w:pPr>
            <w:r w:rsidRPr="00933E47">
              <w:rPr>
                <w:szCs w:val="24"/>
              </w:rPr>
              <w:t xml:space="preserve">Veiklomis siekiama skatinti aplinkai palankių produktų arba technologijų sukūrimą ir (ar) diegimą. Dėl savo pobūdžio, sukurti produktai ar </w:t>
            </w:r>
            <w:r w:rsidRPr="00933E47">
              <w:rPr>
                <w:szCs w:val="24"/>
              </w:rPr>
              <w:lastRenderedPageBreak/>
              <w:t xml:space="preserve">technologijos turės tik teigiamą poveikį siekiant šio tikslo. Nenumatoma kurti ar modernizuoti infrastruktūros potvynio zonoje.  </w:t>
            </w:r>
          </w:p>
        </w:tc>
      </w:tr>
      <w:tr w:rsidR="00933E47" w:rsidRPr="00933E47" w14:paraId="2005259B" w14:textId="77777777" w:rsidTr="000C72FB">
        <w:tc>
          <w:tcPr>
            <w:tcW w:w="4111" w:type="dxa"/>
          </w:tcPr>
          <w:p w14:paraId="2A7824AD" w14:textId="77777777" w:rsidR="00933E47" w:rsidRPr="00933E47" w:rsidRDefault="00933E47" w:rsidP="00933E47">
            <w:pPr>
              <w:tabs>
                <w:tab w:val="left" w:pos="289"/>
              </w:tabs>
              <w:ind w:firstLine="5"/>
              <w:jc w:val="both"/>
              <w:rPr>
                <w:szCs w:val="24"/>
              </w:rPr>
            </w:pPr>
            <w:r w:rsidRPr="00933E47">
              <w:rPr>
                <w:szCs w:val="24"/>
              </w:rPr>
              <w:lastRenderedPageBreak/>
              <w:t>3.</w:t>
            </w:r>
            <w:r w:rsidRPr="00933E47">
              <w:rPr>
                <w:szCs w:val="24"/>
              </w:rPr>
              <w:tab/>
              <w:t>Tausus vandens ir jūrų išteklių naudojimas ir apsauga</w:t>
            </w:r>
          </w:p>
        </w:tc>
        <w:tc>
          <w:tcPr>
            <w:tcW w:w="6095" w:type="dxa"/>
          </w:tcPr>
          <w:p w14:paraId="5E23CAE0" w14:textId="77777777" w:rsidR="00933E47" w:rsidRPr="00933E47" w:rsidRDefault="00933E47" w:rsidP="00933E47">
            <w:pPr>
              <w:tabs>
                <w:tab w:val="left" w:pos="289"/>
              </w:tabs>
              <w:ind w:firstLine="5"/>
              <w:jc w:val="both"/>
              <w:rPr>
                <w:b/>
                <w:bCs/>
                <w:szCs w:val="24"/>
              </w:rPr>
            </w:pPr>
            <w:r w:rsidRPr="00933E47">
              <w:rPr>
                <w:szCs w:val="24"/>
              </w:rPr>
              <w:t>Veiklos dėl savo pobūdžio neturės jokio neigiamo tiesioginio ar netiesioginio poveikio tausaus vandens ir jūrų išteklių naudojimo ir apsaugos tikslui. Įgyvendinant veiklas bus užtikrintas 2018 m. gegužės 30 d. Europos Parlamento ir Tarybos direktyvos (ES) 2018/844 reikalavimų, susijusių su energetiniu pastatų efektyvumu, laikymasis (tai bus numatoma paslaugų įsigijimo ir kt. dokumentuose), taip pat atitiktis 2000 m. spalio 23 d. vandens politikos direktyvos 2000/60/EB reikalavimams.</w:t>
            </w:r>
          </w:p>
        </w:tc>
        <w:tc>
          <w:tcPr>
            <w:tcW w:w="4961" w:type="dxa"/>
          </w:tcPr>
          <w:p w14:paraId="1E2ADEE6" w14:textId="77777777" w:rsidR="00933E47" w:rsidRPr="00933E47" w:rsidRDefault="00933E47" w:rsidP="00933E47">
            <w:pPr>
              <w:tabs>
                <w:tab w:val="left" w:pos="589"/>
              </w:tabs>
              <w:ind w:firstLine="62"/>
              <w:jc w:val="both"/>
              <w:rPr>
                <w:szCs w:val="24"/>
              </w:rPr>
            </w:pPr>
          </w:p>
          <w:p w14:paraId="6DB5EA21" w14:textId="77777777" w:rsidR="00933E47" w:rsidRPr="00933E47" w:rsidRDefault="00933E47" w:rsidP="00933E47">
            <w:pPr>
              <w:tabs>
                <w:tab w:val="left" w:pos="589"/>
              </w:tabs>
              <w:jc w:val="both"/>
              <w:rPr>
                <w:szCs w:val="24"/>
              </w:rPr>
            </w:pPr>
            <w:r w:rsidRPr="00933E47">
              <w:rPr>
                <w:szCs w:val="24"/>
              </w:rPr>
              <w:t xml:space="preserve">Netaikoma. </w:t>
            </w:r>
          </w:p>
          <w:p w14:paraId="76E3E640" w14:textId="77777777" w:rsidR="00933E47" w:rsidRPr="00933E47" w:rsidRDefault="00933E47" w:rsidP="00933E47">
            <w:pPr>
              <w:jc w:val="both"/>
              <w:rPr>
                <w:bCs/>
                <w:szCs w:val="24"/>
              </w:rPr>
            </w:pPr>
            <w:r w:rsidRPr="00933E47">
              <w:rPr>
                <w:szCs w:val="24"/>
              </w:rPr>
              <w:t xml:space="preserve">Veiklomis siekiama skatinti aplinkai palankių produktų arba technologijų sukūrimą ir (ar) diegimą. Dėl savo pobūdžio sukurti produktai ar technologijos gali turėti teigiamą poveikį arba netiesiogiai prisidės prie šio tikslo.  </w:t>
            </w:r>
          </w:p>
        </w:tc>
      </w:tr>
      <w:tr w:rsidR="00933E47" w:rsidRPr="00933E47" w14:paraId="4D846590" w14:textId="77777777" w:rsidTr="000C72FB">
        <w:tc>
          <w:tcPr>
            <w:tcW w:w="4111" w:type="dxa"/>
          </w:tcPr>
          <w:p w14:paraId="008064A2" w14:textId="77777777" w:rsidR="00933E47" w:rsidRPr="00933E47" w:rsidRDefault="00933E47" w:rsidP="00933E47">
            <w:pPr>
              <w:tabs>
                <w:tab w:val="left" w:pos="289"/>
              </w:tabs>
              <w:ind w:firstLine="5"/>
              <w:jc w:val="both"/>
              <w:rPr>
                <w:szCs w:val="24"/>
              </w:rPr>
            </w:pPr>
            <w:r w:rsidRPr="00933E47">
              <w:rPr>
                <w:szCs w:val="24"/>
              </w:rPr>
              <w:t>4.</w:t>
            </w:r>
            <w:r w:rsidRPr="00933E47">
              <w:rPr>
                <w:szCs w:val="24"/>
              </w:rPr>
              <w:tab/>
              <w:t>Perėjimas prie žiedinės ekonomikos, įskaitant atliekų prevenciją ir perdirbimą</w:t>
            </w:r>
          </w:p>
        </w:tc>
        <w:tc>
          <w:tcPr>
            <w:tcW w:w="6095" w:type="dxa"/>
          </w:tcPr>
          <w:p w14:paraId="58A14C9A" w14:textId="77777777" w:rsidR="00933E47" w:rsidRPr="00933E47" w:rsidRDefault="00933E47" w:rsidP="00933E47">
            <w:pPr>
              <w:tabs>
                <w:tab w:val="left" w:pos="289"/>
              </w:tabs>
              <w:ind w:firstLine="5"/>
              <w:jc w:val="both"/>
              <w:rPr>
                <w:szCs w:val="24"/>
              </w:rPr>
            </w:pPr>
            <w:r w:rsidRPr="00933E47">
              <w:rPr>
                <w:szCs w:val="24"/>
              </w:rPr>
              <w:t>Įgyvendinant veiklas (finansinėmis priemonėmis skatinti žaliųjų inovacijų plėtrą) bus numatytas projektų vykdytojų įsipareigojimas laikytis Europos Komisijos tvarumo tikrinimo gairių, priimtų „</w:t>
            </w:r>
            <w:proofErr w:type="spellStart"/>
            <w:r w:rsidRPr="00933E47">
              <w:rPr>
                <w:szCs w:val="24"/>
              </w:rPr>
              <w:t>InvestEU</w:t>
            </w:r>
            <w:proofErr w:type="spellEnd"/>
            <w:r w:rsidRPr="00933E47">
              <w:rPr>
                <w:szCs w:val="24"/>
              </w:rPr>
              <w:t>“ fondo tvarumo užtikrinimui, reikalavimų.</w:t>
            </w:r>
          </w:p>
          <w:p w14:paraId="3F04A12A" w14:textId="77777777" w:rsidR="00933E47" w:rsidRPr="00933E47" w:rsidRDefault="00933E47" w:rsidP="00933E47">
            <w:pPr>
              <w:tabs>
                <w:tab w:val="left" w:pos="289"/>
              </w:tabs>
              <w:ind w:firstLine="5"/>
              <w:jc w:val="both"/>
              <w:rPr>
                <w:szCs w:val="24"/>
              </w:rPr>
            </w:pPr>
            <w:r w:rsidRPr="00933E47">
              <w:rPr>
                <w:szCs w:val="24"/>
              </w:rPr>
              <w:t>Siekiant skatinti žaliųjų inovacijų plėtrą, planuojama sukurti paskatas kurti ir (ar) diegti aplinkai palankius produktus arba technologijas. Šiuo tikslu bus įgyvendinama finansavimo priemonė – čekių pagrindu suteikiamos subsidijos žaliųjų inovacijų vystymui. Įgyvendinant šią priemonę galės dalyvauti tik ne pramonės srityje veiklą vykdantys SVV subjektai.</w:t>
            </w:r>
          </w:p>
          <w:p w14:paraId="2FA798CF" w14:textId="77777777" w:rsidR="00933E47" w:rsidRPr="00933E47" w:rsidRDefault="00933E47" w:rsidP="00933E47">
            <w:pPr>
              <w:tabs>
                <w:tab w:val="left" w:pos="289"/>
              </w:tabs>
              <w:ind w:firstLine="5"/>
              <w:jc w:val="both"/>
              <w:rPr>
                <w:szCs w:val="24"/>
              </w:rPr>
            </w:pPr>
            <w:r w:rsidRPr="00933E47">
              <w:rPr>
                <w:szCs w:val="24"/>
              </w:rPr>
              <w:t>Įgyvendinant veiklas, bus užtikrinta, kad priemonės būtų suprojektuotos taip, kad veiklos neturėtų neigiamos įtakos žiedinės ekonomikos, įskaitant atliekų prevenciją ir perdirbimą, tikslui: sutartyse ir (ar) kituose dokumentuose bus numatyta, kad projekto vykdytojas laikysis nustatytų išimčių:</w:t>
            </w:r>
          </w:p>
          <w:p w14:paraId="4B9DFACA" w14:textId="77777777" w:rsidR="00933E47" w:rsidRPr="00933E47" w:rsidRDefault="00933E47" w:rsidP="00933E47">
            <w:pPr>
              <w:tabs>
                <w:tab w:val="left" w:pos="289"/>
              </w:tabs>
              <w:ind w:firstLine="5"/>
              <w:jc w:val="both"/>
              <w:rPr>
                <w:szCs w:val="24"/>
              </w:rPr>
            </w:pPr>
            <w:r w:rsidRPr="00933E47">
              <w:rPr>
                <w:szCs w:val="24"/>
              </w:rPr>
              <w:t>- Investicijos į atliekų šalinimo sąvartynuose įrenginius, mechaninio biologinio apdorojimo (MBT) įrenginius ir atliekų apdorojimo deginimo įrenginius.</w:t>
            </w:r>
          </w:p>
          <w:p w14:paraId="06AAFD10" w14:textId="77777777" w:rsidR="00933E47" w:rsidRPr="00933E47" w:rsidRDefault="00933E47" w:rsidP="00933E47">
            <w:pPr>
              <w:tabs>
                <w:tab w:val="left" w:pos="289"/>
              </w:tabs>
              <w:ind w:firstLine="5"/>
              <w:jc w:val="both"/>
              <w:rPr>
                <w:szCs w:val="24"/>
              </w:rPr>
            </w:pPr>
            <w:r w:rsidRPr="00933E47">
              <w:rPr>
                <w:szCs w:val="24"/>
              </w:rPr>
              <w:t>(ši išimtis netaikoma investicijoms į:</w:t>
            </w:r>
          </w:p>
          <w:p w14:paraId="68BB14F1" w14:textId="77777777" w:rsidR="00933E47" w:rsidRPr="00933E47" w:rsidRDefault="00933E47" w:rsidP="00933E47">
            <w:pPr>
              <w:tabs>
                <w:tab w:val="left" w:pos="289"/>
              </w:tabs>
              <w:ind w:firstLine="67"/>
              <w:jc w:val="both"/>
              <w:rPr>
                <w:szCs w:val="24"/>
              </w:rPr>
            </w:pPr>
            <w:r w:rsidRPr="00933E47">
              <w:rPr>
                <w:szCs w:val="24"/>
              </w:rPr>
              <w:lastRenderedPageBreak/>
              <w:t>įrenginius, skirtus išimtinai neperdirbamų pavojingų atliekų tvarkymui;</w:t>
            </w:r>
          </w:p>
          <w:p w14:paraId="6C1F625A" w14:textId="77777777" w:rsidR="00933E47" w:rsidRPr="00933E47" w:rsidRDefault="00933E47" w:rsidP="00933E47">
            <w:pPr>
              <w:tabs>
                <w:tab w:val="left" w:pos="289"/>
              </w:tabs>
              <w:ind w:firstLine="67"/>
              <w:jc w:val="both"/>
              <w:rPr>
                <w:szCs w:val="24"/>
              </w:rPr>
            </w:pPr>
            <w:r w:rsidRPr="00933E47">
              <w:rPr>
                <w:szCs w:val="24"/>
              </w:rPr>
              <w:t>esamas jėgaines, investicijos į kurias yra skirtos energijos vartojimo efektyvumui didinti, saugoti ar naudoti skirtoms išmetamosioms dujoms surinkti arba medžiagoms iš deginimo pelenų išgauti, jei tokios investicijos nepadidina jėgainių atliekų perdirbimo pajėgumų arba neplatina jų augalo gyvenimo trukmės);</w:t>
            </w:r>
          </w:p>
          <w:p w14:paraId="0B0CF9C1" w14:textId="77777777" w:rsidR="00933E47" w:rsidRPr="00933E47" w:rsidRDefault="00933E47" w:rsidP="00933E47">
            <w:pPr>
              <w:tabs>
                <w:tab w:val="left" w:pos="289"/>
              </w:tabs>
              <w:ind w:firstLine="5"/>
              <w:jc w:val="both"/>
              <w:rPr>
                <w:szCs w:val="24"/>
              </w:rPr>
            </w:pPr>
            <w:r w:rsidRPr="00933E47">
              <w:rPr>
                <w:szCs w:val="24"/>
              </w:rPr>
              <w:t>- veikla, kai ilgalaikis atliekų šalinimas gali padaryti ilgalaikę žalą aplinkai (pvz., branduolinės atliekos).</w:t>
            </w:r>
          </w:p>
          <w:p w14:paraId="0BD619B0" w14:textId="77777777" w:rsidR="00933E47" w:rsidRPr="00933E47" w:rsidRDefault="00933E47" w:rsidP="00933E47">
            <w:pPr>
              <w:tabs>
                <w:tab w:val="left" w:pos="289"/>
              </w:tabs>
              <w:jc w:val="both"/>
              <w:rPr>
                <w:szCs w:val="24"/>
              </w:rPr>
            </w:pPr>
            <w:r w:rsidRPr="00933E47">
              <w:rPr>
                <w:szCs w:val="24"/>
              </w:rPr>
              <w:t xml:space="preserve">Įgyvendinant veiklas bus laikomasi 2008/98/EB atliekų direktyvos reikalavimų, jie bus nustatyti pirkimo ir kituose paramos teikimo dokumentuose. </w:t>
            </w:r>
          </w:p>
        </w:tc>
        <w:tc>
          <w:tcPr>
            <w:tcW w:w="4961" w:type="dxa"/>
          </w:tcPr>
          <w:p w14:paraId="2FA42DBC" w14:textId="77777777" w:rsidR="00933E47" w:rsidRPr="00933E47" w:rsidRDefault="00933E47" w:rsidP="00933E47">
            <w:pPr>
              <w:tabs>
                <w:tab w:val="left" w:pos="589"/>
              </w:tabs>
              <w:jc w:val="both"/>
              <w:rPr>
                <w:szCs w:val="24"/>
              </w:rPr>
            </w:pPr>
            <w:r w:rsidRPr="00933E47">
              <w:rPr>
                <w:szCs w:val="24"/>
              </w:rPr>
              <w:lastRenderedPageBreak/>
              <w:t xml:space="preserve">Sutartys ir (ar) kiti dokumentai įrodantys, kad  veiklos neturės neigiamos įtakos žiedinės ekonomikos, įskaitant atliekų prevenciją ir perdirbimą, tikslui. Sutartyse ir (ar) kituose dokumentuose turi būti numatyta, kad projekto vykdytojas įsipareigoja laikytis numatytų žiedinės ekonomikos, įskaitant atliekų prevenciją ir perdirbimą, tikslo išimčių. </w:t>
            </w:r>
          </w:p>
          <w:p w14:paraId="487B52FF" w14:textId="77777777" w:rsidR="00933E47" w:rsidRPr="00933E47" w:rsidRDefault="00933E47" w:rsidP="00933E47">
            <w:pPr>
              <w:tabs>
                <w:tab w:val="left" w:pos="589"/>
              </w:tabs>
              <w:jc w:val="both"/>
              <w:rPr>
                <w:szCs w:val="24"/>
              </w:rPr>
            </w:pPr>
            <w:r w:rsidRPr="00933E47">
              <w:rPr>
                <w:szCs w:val="24"/>
              </w:rPr>
              <w:t>Dokumentai, įrodantys, kad laikomasi 2008/98/EB atliekų direktyvos reikalavimų.</w:t>
            </w:r>
          </w:p>
          <w:p w14:paraId="3E2BE857" w14:textId="77777777" w:rsidR="00933E47" w:rsidRPr="00933E47" w:rsidRDefault="00933E47" w:rsidP="00933E47">
            <w:pPr>
              <w:tabs>
                <w:tab w:val="left" w:pos="589"/>
              </w:tabs>
              <w:jc w:val="both"/>
              <w:rPr>
                <w:szCs w:val="24"/>
              </w:rPr>
            </w:pPr>
            <w:r w:rsidRPr="00933E47">
              <w:rPr>
                <w:szCs w:val="24"/>
              </w:rPr>
              <w:t>Projekto įrangos, įrenginių ar kt. turto įsigijimo dokumentai.</w:t>
            </w:r>
          </w:p>
          <w:p w14:paraId="357D1411" w14:textId="77777777" w:rsidR="00933E47" w:rsidRPr="00933E47" w:rsidRDefault="00933E47" w:rsidP="00933E47">
            <w:pPr>
              <w:tabs>
                <w:tab w:val="left" w:pos="589"/>
              </w:tabs>
              <w:jc w:val="both"/>
              <w:rPr>
                <w:szCs w:val="24"/>
              </w:rPr>
            </w:pPr>
            <w:r w:rsidRPr="00933E47">
              <w:rPr>
                <w:szCs w:val="24"/>
              </w:rPr>
              <w:t>Projekto vykdytojo deklaracija.</w:t>
            </w:r>
          </w:p>
          <w:p w14:paraId="1A77AE70" w14:textId="77777777" w:rsidR="00933E47" w:rsidRPr="00933E47" w:rsidRDefault="00933E47" w:rsidP="00933E47">
            <w:pPr>
              <w:tabs>
                <w:tab w:val="left" w:pos="589"/>
              </w:tabs>
              <w:jc w:val="both"/>
              <w:rPr>
                <w:szCs w:val="24"/>
              </w:rPr>
            </w:pPr>
          </w:p>
          <w:p w14:paraId="7C6BC57E" w14:textId="77777777" w:rsidR="00933E47" w:rsidRPr="00933E47" w:rsidRDefault="00933E47" w:rsidP="00933E47">
            <w:pPr>
              <w:tabs>
                <w:tab w:val="left" w:pos="589"/>
              </w:tabs>
              <w:jc w:val="both"/>
              <w:rPr>
                <w:szCs w:val="24"/>
              </w:rPr>
            </w:pPr>
          </w:p>
        </w:tc>
      </w:tr>
      <w:tr w:rsidR="00933E47" w:rsidRPr="00933E47" w14:paraId="4625B2E2" w14:textId="77777777" w:rsidTr="000C72FB">
        <w:tc>
          <w:tcPr>
            <w:tcW w:w="4111" w:type="dxa"/>
          </w:tcPr>
          <w:p w14:paraId="6B3929A4" w14:textId="77777777" w:rsidR="00933E47" w:rsidRPr="00933E47" w:rsidRDefault="00933E47" w:rsidP="00933E47">
            <w:pPr>
              <w:tabs>
                <w:tab w:val="left" w:pos="289"/>
              </w:tabs>
              <w:ind w:firstLine="5"/>
              <w:jc w:val="both"/>
              <w:rPr>
                <w:szCs w:val="24"/>
              </w:rPr>
            </w:pPr>
            <w:r w:rsidRPr="00933E47">
              <w:rPr>
                <w:szCs w:val="24"/>
              </w:rPr>
              <w:t>5.</w:t>
            </w:r>
            <w:r w:rsidRPr="00933E47">
              <w:rPr>
                <w:szCs w:val="24"/>
              </w:rPr>
              <w:tab/>
            </w:r>
            <w:r w:rsidRPr="00933E47">
              <w:rPr>
                <w:bCs/>
                <w:szCs w:val="24"/>
              </w:rPr>
              <w:t>Oro, vandens ar žemės taršos prevencija ir kontrolė</w:t>
            </w:r>
          </w:p>
        </w:tc>
        <w:tc>
          <w:tcPr>
            <w:tcW w:w="6095" w:type="dxa"/>
          </w:tcPr>
          <w:p w14:paraId="0AFF5ABD" w14:textId="77777777" w:rsidR="00933E47" w:rsidRPr="00933E47" w:rsidRDefault="00933E47" w:rsidP="00933E47">
            <w:pPr>
              <w:spacing w:line="256" w:lineRule="auto"/>
              <w:jc w:val="both"/>
              <w:rPr>
                <w:szCs w:val="24"/>
              </w:rPr>
            </w:pPr>
            <w:r w:rsidRPr="00933E47">
              <w:rPr>
                <w:szCs w:val="24"/>
              </w:rPr>
              <w:t>Reformos veiklos dėl savo pobūdžio neturi jokio neigiamo tiesioginio ir netiesioginio poveikio šiam aplinkos tikslui.</w:t>
            </w:r>
          </w:p>
          <w:p w14:paraId="0148B657" w14:textId="77777777" w:rsidR="00933E47" w:rsidRPr="00933E47" w:rsidRDefault="00933E47" w:rsidP="00933E47">
            <w:pPr>
              <w:spacing w:line="256" w:lineRule="auto"/>
              <w:jc w:val="both"/>
              <w:rPr>
                <w:b/>
                <w:bCs/>
                <w:szCs w:val="24"/>
              </w:rPr>
            </w:pPr>
            <w:r w:rsidRPr="00933E47">
              <w:rPr>
                <w:szCs w:val="24"/>
              </w:rPr>
              <w:t>Įgyvendinant veiklas bus numatytas projektų vykdytojų įsipareigojimas laikytis Europos Komisijos tvarumo tikrinimo gairių, priimtų „</w:t>
            </w:r>
            <w:proofErr w:type="spellStart"/>
            <w:r w:rsidRPr="00933E47">
              <w:rPr>
                <w:szCs w:val="24"/>
              </w:rPr>
              <w:t>InvestEU</w:t>
            </w:r>
            <w:proofErr w:type="spellEnd"/>
            <w:r w:rsidRPr="00933E47">
              <w:rPr>
                <w:szCs w:val="24"/>
              </w:rPr>
              <w:t>“ fondo tvarumui užtikrinti, reikalavimų.</w:t>
            </w:r>
          </w:p>
        </w:tc>
        <w:tc>
          <w:tcPr>
            <w:tcW w:w="4961" w:type="dxa"/>
          </w:tcPr>
          <w:p w14:paraId="5D87EB7D" w14:textId="77777777" w:rsidR="00933E47" w:rsidRPr="00933E47" w:rsidRDefault="00933E47" w:rsidP="00933E47">
            <w:pPr>
              <w:tabs>
                <w:tab w:val="left" w:pos="589"/>
              </w:tabs>
              <w:jc w:val="both"/>
              <w:rPr>
                <w:szCs w:val="24"/>
              </w:rPr>
            </w:pPr>
            <w:r w:rsidRPr="00933E47">
              <w:rPr>
                <w:szCs w:val="24"/>
              </w:rPr>
              <w:t>Projekto vykdytojo deklaracija ir kt. dokumentai.</w:t>
            </w:r>
          </w:p>
          <w:p w14:paraId="426209FB" w14:textId="77777777" w:rsidR="00933E47" w:rsidRPr="00933E47" w:rsidRDefault="00933E47" w:rsidP="00933E47">
            <w:pPr>
              <w:tabs>
                <w:tab w:val="left" w:pos="589"/>
              </w:tabs>
              <w:jc w:val="both"/>
              <w:rPr>
                <w:szCs w:val="24"/>
              </w:rPr>
            </w:pPr>
          </w:p>
        </w:tc>
      </w:tr>
      <w:tr w:rsidR="00933E47" w:rsidRPr="00933E47" w14:paraId="7D81B1FC" w14:textId="77777777" w:rsidTr="000C72FB">
        <w:tc>
          <w:tcPr>
            <w:tcW w:w="4111" w:type="dxa"/>
          </w:tcPr>
          <w:p w14:paraId="2F4C53A1" w14:textId="77777777" w:rsidR="00933E47" w:rsidRPr="00933E47" w:rsidRDefault="00933E47" w:rsidP="00933E47">
            <w:pPr>
              <w:tabs>
                <w:tab w:val="left" w:pos="289"/>
              </w:tabs>
              <w:ind w:left="5" w:firstLine="5"/>
              <w:jc w:val="both"/>
              <w:rPr>
                <w:szCs w:val="24"/>
              </w:rPr>
            </w:pPr>
            <w:r w:rsidRPr="00933E47">
              <w:rPr>
                <w:szCs w:val="24"/>
              </w:rPr>
              <w:t>6.</w:t>
            </w:r>
            <w:r w:rsidRPr="00933E47">
              <w:rPr>
                <w:szCs w:val="24"/>
              </w:rPr>
              <w:tab/>
              <w:t>Biologinės įvairovės ir ekosistemų apsauga ir atkūrimas</w:t>
            </w:r>
          </w:p>
        </w:tc>
        <w:tc>
          <w:tcPr>
            <w:tcW w:w="6095" w:type="dxa"/>
          </w:tcPr>
          <w:p w14:paraId="1E3124ED" w14:textId="77777777" w:rsidR="00933E47" w:rsidRPr="00933E47" w:rsidRDefault="00933E47" w:rsidP="00933E47">
            <w:pPr>
              <w:tabs>
                <w:tab w:val="left" w:pos="289"/>
              </w:tabs>
              <w:ind w:firstLine="5"/>
              <w:jc w:val="both"/>
              <w:rPr>
                <w:b/>
                <w:bCs/>
                <w:szCs w:val="24"/>
              </w:rPr>
            </w:pPr>
            <w:r w:rsidRPr="00933E47">
              <w:rPr>
                <w:szCs w:val="24"/>
              </w:rPr>
              <w:t>Reformos veiklos dėl savo pobūdžio neturi jokio neigiamo tiesioginio ir netiesioginio poveikio šiam aplinkos tikslui, nes nenumatoma kurti ar modernizuoti infrastruktūrą „</w:t>
            </w:r>
            <w:proofErr w:type="spellStart"/>
            <w:r w:rsidRPr="00933E47">
              <w:rPr>
                <w:szCs w:val="24"/>
              </w:rPr>
              <w:t>Natura</w:t>
            </w:r>
            <w:proofErr w:type="spellEnd"/>
            <w:r w:rsidRPr="00933E47">
              <w:rPr>
                <w:szCs w:val="24"/>
              </w:rPr>
              <w:t xml:space="preserve"> 2000“ UNESCO pasaulinio paveldo ar kitose saugomose teritorijose.</w:t>
            </w:r>
          </w:p>
        </w:tc>
        <w:tc>
          <w:tcPr>
            <w:tcW w:w="4961" w:type="dxa"/>
          </w:tcPr>
          <w:p w14:paraId="5E625EFA" w14:textId="77777777" w:rsidR="00933E47" w:rsidRPr="00933E47" w:rsidRDefault="00933E47" w:rsidP="00933E47">
            <w:pPr>
              <w:jc w:val="both"/>
              <w:rPr>
                <w:iCs/>
                <w:szCs w:val="24"/>
              </w:rPr>
            </w:pPr>
            <w:r w:rsidRPr="00933E47">
              <w:rPr>
                <w:iCs/>
                <w:szCs w:val="24"/>
              </w:rPr>
              <w:t>Netaikoma.</w:t>
            </w:r>
          </w:p>
          <w:p w14:paraId="7EE29693" w14:textId="77777777" w:rsidR="00933E47" w:rsidRPr="00933E47" w:rsidRDefault="00933E47" w:rsidP="00933E47">
            <w:pPr>
              <w:jc w:val="both"/>
              <w:rPr>
                <w:iCs/>
                <w:szCs w:val="24"/>
              </w:rPr>
            </w:pPr>
            <w:r w:rsidRPr="00933E47">
              <w:rPr>
                <w:szCs w:val="24"/>
              </w:rPr>
              <w:t xml:space="preserve">Veiklomis siekiama skatinti aplinkai palankių produktų arba technologijų sukūrimą ir (ar) diegimą. Dėl savo pobūdžio sukurti produktai ar technologijos neturės neigiamo poveikio šiam tikslui.  </w:t>
            </w:r>
          </w:p>
          <w:p w14:paraId="55B78BF9" w14:textId="77777777" w:rsidR="00933E47" w:rsidRPr="00933E47" w:rsidRDefault="00933E47" w:rsidP="00933E47">
            <w:pPr>
              <w:jc w:val="both"/>
              <w:rPr>
                <w:szCs w:val="24"/>
              </w:rPr>
            </w:pPr>
          </w:p>
        </w:tc>
      </w:tr>
    </w:tbl>
    <w:p w14:paraId="73960B47" w14:textId="77777777" w:rsidR="00933E47" w:rsidRPr="00933E47" w:rsidRDefault="00933E47" w:rsidP="00933E47">
      <w:pPr>
        <w:jc w:val="center"/>
        <w:rPr>
          <w:szCs w:val="24"/>
        </w:rPr>
      </w:pPr>
    </w:p>
    <w:p w14:paraId="5E3B9103" w14:textId="77777777" w:rsidR="00933E47" w:rsidRPr="00933E47" w:rsidRDefault="00933E47" w:rsidP="00933E47">
      <w:pPr>
        <w:ind w:firstLine="1488"/>
        <w:jc w:val="center"/>
        <w:rPr>
          <w:szCs w:val="24"/>
        </w:rPr>
      </w:pPr>
      <w:r w:rsidRPr="00933E47">
        <w:rPr>
          <w:color w:val="000000"/>
          <w:szCs w:val="24"/>
          <w:lang w:eastAsia="lt-LT"/>
        </w:rPr>
        <w:t>_____________________________________</w:t>
      </w:r>
      <w:r w:rsidRPr="00933E47">
        <w:rPr>
          <w:szCs w:val="24"/>
        </w:rPr>
        <w:tab/>
      </w:r>
    </w:p>
    <w:p w14:paraId="2E37016C" w14:textId="77777777" w:rsidR="00933E47" w:rsidRPr="00933E47" w:rsidRDefault="00933E47" w:rsidP="00933E47">
      <w:pPr>
        <w:rPr>
          <w:szCs w:val="24"/>
        </w:rPr>
        <w:sectPr w:rsidR="00933E47" w:rsidRPr="00933E47">
          <w:headerReference w:type="default" r:id="rId14"/>
          <w:headerReference w:type="first" r:id="rId15"/>
          <w:pgSz w:w="16838" w:h="11906" w:orient="landscape"/>
          <w:pgMar w:top="1701" w:right="678" w:bottom="567" w:left="567" w:header="567" w:footer="567" w:gutter="0"/>
          <w:pgNumType w:start="1"/>
          <w:cols w:space="1296"/>
          <w:titlePg/>
          <w:docGrid w:linePitch="360"/>
        </w:sectPr>
      </w:pPr>
    </w:p>
    <w:p w14:paraId="217B6187" w14:textId="6B499914" w:rsidR="00933E47" w:rsidRPr="00933E47" w:rsidRDefault="00933E47" w:rsidP="00933E47">
      <w:pPr>
        <w:ind w:left="10368"/>
        <w:rPr>
          <w:szCs w:val="24"/>
        </w:rPr>
      </w:pPr>
      <w:r w:rsidRPr="00933E47">
        <w:rPr>
          <w:szCs w:val="24"/>
        </w:rPr>
        <w:lastRenderedPageBreak/>
        <w:t xml:space="preserve">  </w:t>
      </w:r>
    </w:p>
    <w:p w14:paraId="1B8240FD" w14:textId="77777777" w:rsidR="00933E47" w:rsidRPr="00933E47" w:rsidRDefault="00933E47" w:rsidP="00933E47">
      <w:pPr>
        <w:jc w:val="center"/>
        <w:textAlignment w:val="baseline"/>
        <w:rPr>
          <w:b/>
          <w:bCs/>
          <w:caps/>
          <w:szCs w:val="24"/>
          <w:lang w:eastAsia="lt-LT"/>
        </w:rPr>
      </w:pPr>
      <w:r w:rsidRPr="00933E47">
        <w:rPr>
          <w:b/>
          <w:bCs/>
          <w:caps/>
          <w:szCs w:val="24"/>
          <w:lang w:eastAsia="lt-LT"/>
        </w:rPr>
        <w:t xml:space="preserve">ATITIKTIES </w:t>
      </w:r>
      <w:r w:rsidRPr="00933E47">
        <w:rPr>
          <w:b/>
          <w:bCs/>
          <w:i/>
          <w:caps/>
          <w:szCs w:val="24"/>
          <w:lang w:eastAsia="lt-LT"/>
        </w:rPr>
        <w:t xml:space="preserve">de minimis </w:t>
      </w:r>
      <w:r w:rsidRPr="00933E47">
        <w:rPr>
          <w:b/>
          <w:bCs/>
          <w:caps/>
          <w:szCs w:val="24"/>
          <w:lang w:eastAsia="lt-LT"/>
        </w:rPr>
        <w:t>PAGALBOS TAISYKLĖMS</w:t>
      </w:r>
      <w:r w:rsidRPr="00933E47">
        <w:rPr>
          <w:b/>
          <w:bCs/>
          <w:caps/>
          <w:szCs w:val="24"/>
          <w:vertAlign w:val="superscript"/>
          <w:lang w:eastAsia="lt-LT"/>
        </w:rPr>
        <w:footnoteReference w:id="2"/>
      </w:r>
      <w:r w:rsidRPr="00933E47">
        <w:rPr>
          <w:b/>
          <w:bCs/>
          <w:caps/>
          <w:szCs w:val="24"/>
          <w:lang w:eastAsia="lt-LT"/>
        </w:rPr>
        <w:t xml:space="preserve"> Patikros lapas</w:t>
      </w:r>
    </w:p>
    <w:p w14:paraId="6F03DFEE" w14:textId="77777777" w:rsidR="00933E47" w:rsidRPr="00933E47" w:rsidRDefault="00933E47" w:rsidP="00933E47">
      <w:pPr>
        <w:jc w:val="center"/>
        <w:rPr>
          <w:b/>
          <w:bCs/>
          <w:caps/>
          <w:color w:val="000000"/>
          <w:szCs w:val="24"/>
        </w:rPr>
      </w:pPr>
    </w:p>
    <w:p w14:paraId="02B2AC3E" w14:textId="77777777" w:rsidR="00933E47" w:rsidRPr="00933E47" w:rsidRDefault="00933E47" w:rsidP="00933E47">
      <w:pPr>
        <w:jc w:val="center"/>
        <w:rPr>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4"/>
        <w:gridCol w:w="9696"/>
      </w:tblGrid>
      <w:tr w:rsidR="00933E47" w:rsidRPr="00933E47" w14:paraId="12F18D6F" w14:textId="77777777" w:rsidTr="00D025EE">
        <w:tc>
          <w:tcPr>
            <w:tcW w:w="14850" w:type="dxa"/>
            <w:gridSpan w:val="2"/>
            <w:shd w:val="clear" w:color="auto" w:fill="D9D9D9"/>
            <w:hideMark/>
          </w:tcPr>
          <w:p w14:paraId="1B8686E4" w14:textId="77777777" w:rsidR="00933E47" w:rsidRPr="00933E47" w:rsidRDefault="00933E47" w:rsidP="00933E47">
            <w:pPr>
              <w:ind w:firstLine="737"/>
              <w:jc w:val="both"/>
              <w:rPr>
                <w:color w:val="000000"/>
                <w:sz w:val="22"/>
                <w:szCs w:val="22"/>
              </w:rPr>
            </w:pPr>
            <w:r w:rsidRPr="00933E47">
              <w:rPr>
                <w:b/>
                <w:bCs/>
                <w:color w:val="000000"/>
                <w:sz w:val="22"/>
                <w:szCs w:val="22"/>
              </w:rPr>
              <w:t xml:space="preserve">I. Duomenys apie paraišką/projektą </w:t>
            </w:r>
          </w:p>
        </w:tc>
      </w:tr>
      <w:tr w:rsidR="00933E47" w:rsidRPr="00933E47" w14:paraId="26B5989A" w14:textId="77777777" w:rsidTr="00D025EE">
        <w:tc>
          <w:tcPr>
            <w:tcW w:w="4928" w:type="dxa"/>
            <w:hideMark/>
          </w:tcPr>
          <w:p w14:paraId="57CB9312" w14:textId="77777777" w:rsidR="00933E47" w:rsidRPr="00933E47" w:rsidRDefault="00933E47" w:rsidP="00933E47">
            <w:pPr>
              <w:rPr>
                <w:color w:val="000000"/>
                <w:sz w:val="22"/>
                <w:szCs w:val="22"/>
              </w:rPr>
            </w:pPr>
            <w:r w:rsidRPr="00933E47">
              <w:rPr>
                <w:color w:val="000000"/>
                <w:sz w:val="22"/>
                <w:szCs w:val="22"/>
              </w:rPr>
              <w:t xml:space="preserve">Paraiškos / projekto numeris </w:t>
            </w:r>
          </w:p>
        </w:tc>
        <w:tc>
          <w:tcPr>
            <w:tcW w:w="9922" w:type="dxa"/>
          </w:tcPr>
          <w:p w14:paraId="37D5F8C6" w14:textId="77777777" w:rsidR="00933E47" w:rsidRPr="00933E47" w:rsidRDefault="00933E47" w:rsidP="00933E47">
            <w:pPr>
              <w:jc w:val="both"/>
              <w:rPr>
                <w:color w:val="000000"/>
                <w:sz w:val="22"/>
                <w:szCs w:val="22"/>
              </w:rPr>
            </w:pPr>
          </w:p>
        </w:tc>
      </w:tr>
      <w:tr w:rsidR="00933E47" w:rsidRPr="00933E47" w14:paraId="5CC89A75" w14:textId="77777777" w:rsidTr="00D025EE">
        <w:tc>
          <w:tcPr>
            <w:tcW w:w="4928" w:type="dxa"/>
            <w:hideMark/>
          </w:tcPr>
          <w:p w14:paraId="1FAC092A" w14:textId="77777777" w:rsidR="00933E47" w:rsidRPr="00933E47" w:rsidRDefault="00933E47" w:rsidP="00933E47">
            <w:pPr>
              <w:rPr>
                <w:color w:val="000000"/>
                <w:sz w:val="22"/>
                <w:szCs w:val="22"/>
              </w:rPr>
            </w:pPr>
            <w:r w:rsidRPr="00933E47">
              <w:rPr>
                <w:color w:val="000000"/>
                <w:sz w:val="22"/>
                <w:szCs w:val="22"/>
              </w:rPr>
              <w:t>Projekto pavadinimas</w:t>
            </w:r>
          </w:p>
        </w:tc>
        <w:tc>
          <w:tcPr>
            <w:tcW w:w="9922" w:type="dxa"/>
          </w:tcPr>
          <w:p w14:paraId="25E85319" w14:textId="77777777" w:rsidR="00933E47" w:rsidRPr="00933E47" w:rsidRDefault="00933E47" w:rsidP="00933E47">
            <w:pPr>
              <w:jc w:val="both"/>
              <w:rPr>
                <w:color w:val="000000"/>
                <w:sz w:val="22"/>
                <w:szCs w:val="22"/>
              </w:rPr>
            </w:pPr>
          </w:p>
        </w:tc>
      </w:tr>
      <w:tr w:rsidR="00933E47" w:rsidRPr="00933E47" w14:paraId="4A80B5D3" w14:textId="77777777" w:rsidTr="00D025EE">
        <w:tc>
          <w:tcPr>
            <w:tcW w:w="4928" w:type="dxa"/>
            <w:hideMark/>
          </w:tcPr>
          <w:p w14:paraId="16DA5312" w14:textId="77777777" w:rsidR="00933E47" w:rsidRPr="00933E47" w:rsidRDefault="00933E47" w:rsidP="00933E47">
            <w:pPr>
              <w:rPr>
                <w:color w:val="000000"/>
                <w:sz w:val="22"/>
                <w:szCs w:val="22"/>
              </w:rPr>
            </w:pPr>
            <w:r w:rsidRPr="00933E47">
              <w:rPr>
                <w:color w:val="000000"/>
                <w:sz w:val="22"/>
                <w:szCs w:val="22"/>
              </w:rPr>
              <w:t>Pareiškėjo / projekto vykdytojo pavadinimas/galutinio naudos gavėjo pavadinimas</w:t>
            </w:r>
          </w:p>
        </w:tc>
        <w:tc>
          <w:tcPr>
            <w:tcW w:w="9922" w:type="dxa"/>
          </w:tcPr>
          <w:p w14:paraId="50B1A7D7" w14:textId="77777777" w:rsidR="00933E47" w:rsidRPr="00933E47" w:rsidRDefault="00933E47" w:rsidP="00933E47">
            <w:pPr>
              <w:jc w:val="both"/>
              <w:rPr>
                <w:b/>
                <w:bCs/>
                <w:color w:val="000000"/>
                <w:sz w:val="22"/>
                <w:szCs w:val="22"/>
              </w:rPr>
            </w:pPr>
          </w:p>
        </w:tc>
      </w:tr>
    </w:tbl>
    <w:p w14:paraId="46CC4DDF" w14:textId="77777777" w:rsidR="00933E47" w:rsidRPr="00933E47" w:rsidRDefault="00933E47" w:rsidP="00933E47">
      <w:pPr>
        <w:jc w:val="center"/>
        <w:rPr>
          <w:caps/>
          <w:sz w:val="22"/>
          <w:szCs w:val="22"/>
        </w:rPr>
      </w:pPr>
    </w:p>
    <w:p w14:paraId="26D44545" w14:textId="77777777" w:rsidR="00933E47" w:rsidRPr="00933E47" w:rsidRDefault="00933E47" w:rsidP="00933E47">
      <w:pPr>
        <w:rPr>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276"/>
        <w:gridCol w:w="4961"/>
      </w:tblGrid>
      <w:tr w:rsidR="00933E47" w:rsidRPr="00933E47" w14:paraId="60F0CD34" w14:textId="77777777" w:rsidTr="00D025EE">
        <w:tc>
          <w:tcPr>
            <w:tcW w:w="14850" w:type="dxa"/>
            <w:gridSpan w:val="6"/>
            <w:shd w:val="clear" w:color="auto" w:fill="BFBFBF"/>
          </w:tcPr>
          <w:p w14:paraId="38723911" w14:textId="77777777" w:rsidR="00933E47" w:rsidRPr="00933E47" w:rsidRDefault="00933E47" w:rsidP="00933E47">
            <w:pPr>
              <w:ind w:firstLine="720"/>
              <w:rPr>
                <w:sz w:val="22"/>
                <w:szCs w:val="22"/>
                <w:lang w:eastAsia="lt-LT"/>
              </w:rPr>
            </w:pPr>
          </w:p>
          <w:p w14:paraId="11040237" w14:textId="77777777" w:rsidR="00933E47" w:rsidRPr="00933E47" w:rsidRDefault="00933E47" w:rsidP="00933E47">
            <w:pPr>
              <w:ind w:firstLine="720"/>
              <w:rPr>
                <w:color w:val="000000"/>
                <w:sz w:val="22"/>
                <w:szCs w:val="22"/>
                <w:lang w:eastAsia="lt-LT"/>
              </w:rPr>
            </w:pPr>
            <w:r w:rsidRPr="00933E47">
              <w:rPr>
                <w:b/>
                <w:bCs/>
                <w:color w:val="000000"/>
                <w:sz w:val="22"/>
                <w:szCs w:val="22"/>
                <w:lang w:eastAsia="lt-LT"/>
              </w:rPr>
              <w:t xml:space="preserve">II. Atitikties </w:t>
            </w:r>
            <w:r w:rsidRPr="00933E47">
              <w:rPr>
                <w:b/>
                <w:bCs/>
                <w:i/>
                <w:color w:val="000000"/>
                <w:sz w:val="22"/>
                <w:szCs w:val="22"/>
                <w:lang w:eastAsia="lt-LT"/>
              </w:rPr>
              <w:t xml:space="preserve">De </w:t>
            </w:r>
            <w:proofErr w:type="spellStart"/>
            <w:r w:rsidRPr="00933E47">
              <w:rPr>
                <w:b/>
                <w:bCs/>
                <w:i/>
                <w:color w:val="000000"/>
                <w:sz w:val="22"/>
                <w:szCs w:val="22"/>
                <w:lang w:eastAsia="lt-LT"/>
              </w:rPr>
              <w:t>minimis</w:t>
            </w:r>
            <w:proofErr w:type="spellEnd"/>
            <w:r w:rsidRPr="00933E47">
              <w:rPr>
                <w:b/>
                <w:bCs/>
                <w:color w:val="000000"/>
                <w:sz w:val="22"/>
                <w:szCs w:val="22"/>
                <w:lang w:eastAsia="lt-LT"/>
              </w:rPr>
              <w:t xml:space="preserve"> reglamente</w:t>
            </w:r>
            <w:r w:rsidRPr="00933E47">
              <w:rPr>
                <w:b/>
                <w:bCs/>
                <w:color w:val="000000"/>
                <w:sz w:val="22"/>
                <w:szCs w:val="22"/>
                <w:vertAlign w:val="superscript"/>
                <w:lang w:eastAsia="lt-LT"/>
              </w:rPr>
              <w:footnoteReference w:id="3"/>
            </w:r>
            <w:r w:rsidRPr="00933E47">
              <w:rPr>
                <w:b/>
                <w:bCs/>
                <w:color w:val="000000"/>
                <w:sz w:val="22"/>
                <w:szCs w:val="22"/>
                <w:lang w:eastAsia="lt-LT"/>
              </w:rPr>
              <w:t xml:space="preserve"> nustatytoms sąlygoms vertinimas</w:t>
            </w:r>
          </w:p>
          <w:p w14:paraId="61D5C4EE" w14:textId="77777777" w:rsidR="00933E47" w:rsidRPr="00933E47" w:rsidRDefault="00933E47" w:rsidP="00933E47">
            <w:pPr>
              <w:ind w:firstLine="720"/>
              <w:rPr>
                <w:color w:val="000000"/>
                <w:sz w:val="22"/>
                <w:szCs w:val="22"/>
                <w:lang w:eastAsia="lt-LT"/>
              </w:rPr>
            </w:pPr>
          </w:p>
        </w:tc>
      </w:tr>
      <w:tr w:rsidR="00933E47" w:rsidRPr="00933E47" w14:paraId="1C580B30" w14:textId="77777777" w:rsidTr="00D025EE">
        <w:trPr>
          <w:trHeight w:val="284"/>
        </w:trPr>
        <w:tc>
          <w:tcPr>
            <w:tcW w:w="673" w:type="dxa"/>
            <w:vMerge w:val="restart"/>
            <w:hideMark/>
          </w:tcPr>
          <w:p w14:paraId="10FD2F91" w14:textId="77777777" w:rsidR="00933E47" w:rsidRPr="00933E47" w:rsidRDefault="00933E47" w:rsidP="00933E47">
            <w:pPr>
              <w:tabs>
                <w:tab w:val="left" w:pos="0"/>
              </w:tabs>
              <w:ind w:right="-465" w:firstLine="720"/>
              <w:rPr>
                <w:color w:val="000000"/>
                <w:sz w:val="22"/>
                <w:szCs w:val="22"/>
                <w:lang w:eastAsia="lt-LT"/>
              </w:rPr>
            </w:pPr>
            <w:r w:rsidRPr="00933E47">
              <w:rPr>
                <w:b/>
                <w:bCs/>
                <w:color w:val="000000"/>
                <w:sz w:val="22"/>
                <w:szCs w:val="22"/>
                <w:lang w:eastAsia="lt-LT"/>
              </w:rPr>
              <w:t xml:space="preserve">N </w:t>
            </w:r>
          </w:p>
        </w:tc>
        <w:tc>
          <w:tcPr>
            <w:tcW w:w="6502" w:type="dxa"/>
            <w:vMerge w:val="restart"/>
            <w:vAlign w:val="center"/>
            <w:hideMark/>
          </w:tcPr>
          <w:p w14:paraId="5C1681D3" w14:textId="77777777" w:rsidR="00933E47" w:rsidRPr="00933E47" w:rsidRDefault="00933E47" w:rsidP="00933E47">
            <w:pPr>
              <w:jc w:val="center"/>
              <w:rPr>
                <w:color w:val="000000"/>
                <w:sz w:val="22"/>
                <w:szCs w:val="22"/>
                <w:lang w:eastAsia="lt-LT"/>
              </w:rPr>
            </w:pPr>
            <w:r w:rsidRPr="00933E47">
              <w:rPr>
                <w:b/>
                <w:bCs/>
                <w:color w:val="000000"/>
                <w:sz w:val="22"/>
                <w:szCs w:val="22"/>
                <w:lang w:eastAsia="lt-LT"/>
              </w:rPr>
              <w:t>Klausimai</w:t>
            </w:r>
          </w:p>
        </w:tc>
        <w:tc>
          <w:tcPr>
            <w:tcW w:w="2714" w:type="dxa"/>
            <w:gridSpan w:val="3"/>
            <w:hideMark/>
          </w:tcPr>
          <w:p w14:paraId="667F65AD" w14:textId="77777777" w:rsidR="00933E47" w:rsidRPr="00933E47" w:rsidRDefault="00933E47" w:rsidP="00933E47">
            <w:pPr>
              <w:ind w:firstLine="720"/>
              <w:jc w:val="both"/>
              <w:rPr>
                <w:color w:val="000000"/>
                <w:sz w:val="22"/>
                <w:szCs w:val="22"/>
                <w:lang w:eastAsia="lt-LT"/>
              </w:rPr>
            </w:pPr>
            <w:r w:rsidRPr="00933E47">
              <w:rPr>
                <w:b/>
                <w:bCs/>
                <w:color w:val="000000"/>
                <w:sz w:val="22"/>
                <w:szCs w:val="22"/>
                <w:lang w:eastAsia="lt-LT"/>
              </w:rPr>
              <w:t xml:space="preserve">Rezultatas </w:t>
            </w:r>
          </w:p>
        </w:tc>
        <w:tc>
          <w:tcPr>
            <w:tcW w:w="4961" w:type="dxa"/>
            <w:vMerge w:val="restart"/>
            <w:vAlign w:val="center"/>
            <w:hideMark/>
          </w:tcPr>
          <w:p w14:paraId="406C7883" w14:textId="77777777" w:rsidR="00933E47" w:rsidRPr="00933E47" w:rsidRDefault="00933E47" w:rsidP="00933E47">
            <w:pPr>
              <w:jc w:val="center"/>
              <w:rPr>
                <w:b/>
                <w:color w:val="000000"/>
                <w:sz w:val="22"/>
                <w:szCs w:val="22"/>
                <w:lang w:eastAsia="lt-LT"/>
              </w:rPr>
            </w:pPr>
            <w:r w:rsidRPr="00933E47">
              <w:rPr>
                <w:b/>
                <w:color w:val="000000"/>
                <w:sz w:val="22"/>
                <w:szCs w:val="22"/>
                <w:lang w:eastAsia="lt-LT"/>
              </w:rPr>
              <w:t>Pasirinkimo pagrindimas</w:t>
            </w:r>
          </w:p>
        </w:tc>
      </w:tr>
      <w:tr w:rsidR="00933E47" w:rsidRPr="00933E47" w14:paraId="529A150A" w14:textId="77777777" w:rsidTr="00D025EE">
        <w:trPr>
          <w:trHeight w:val="451"/>
        </w:trPr>
        <w:tc>
          <w:tcPr>
            <w:tcW w:w="673" w:type="dxa"/>
            <w:vMerge/>
            <w:vAlign w:val="center"/>
            <w:hideMark/>
          </w:tcPr>
          <w:p w14:paraId="78B202DB" w14:textId="77777777" w:rsidR="00933E47" w:rsidRPr="00933E47" w:rsidRDefault="00933E47" w:rsidP="00933E47">
            <w:pPr>
              <w:rPr>
                <w:color w:val="000000"/>
                <w:sz w:val="22"/>
                <w:szCs w:val="22"/>
                <w:lang w:eastAsia="lt-LT"/>
              </w:rPr>
            </w:pPr>
          </w:p>
        </w:tc>
        <w:tc>
          <w:tcPr>
            <w:tcW w:w="6502" w:type="dxa"/>
            <w:vMerge/>
            <w:vAlign w:val="center"/>
            <w:hideMark/>
          </w:tcPr>
          <w:p w14:paraId="60248444" w14:textId="77777777" w:rsidR="00933E47" w:rsidRPr="00933E47" w:rsidRDefault="00933E47" w:rsidP="00933E47">
            <w:pPr>
              <w:rPr>
                <w:color w:val="000000"/>
                <w:sz w:val="22"/>
                <w:szCs w:val="22"/>
                <w:lang w:eastAsia="lt-LT"/>
              </w:rPr>
            </w:pPr>
          </w:p>
        </w:tc>
        <w:tc>
          <w:tcPr>
            <w:tcW w:w="730" w:type="dxa"/>
            <w:hideMark/>
          </w:tcPr>
          <w:p w14:paraId="73F31684" w14:textId="77777777" w:rsidR="00933E47" w:rsidRPr="00933E47" w:rsidRDefault="00933E47" w:rsidP="00933E47">
            <w:pPr>
              <w:jc w:val="center"/>
              <w:rPr>
                <w:b/>
                <w:bCs/>
                <w:color w:val="000000"/>
                <w:sz w:val="22"/>
                <w:szCs w:val="22"/>
                <w:lang w:eastAsia="lt-LT"/>
              </w:rPr>
            </w:pPr>
            <w:r w:rsidRPr="00933E47">
              <w:rPr>
                <w:b/>
                <w:bCs/>
                <w:color w:val="000000"/>
                <w:sz w:val="22"/>
                <w:szCs w:val="22"/>
                <w:lang w:eastAsia="lt-LT"/>
              </w:rPr>
              <w:t>Taip</w:t>
            </w:r>
          </w:p>
        </w:tc>
        <w:tc>
          <w:tcPr>
            <w:tcW w:w="708" w:type="dxa"/>
            <w:hideMark/>
          </w:tcPr>
          <w:p w14:paraId="4FB3C2C8" w14:textId="77777777" w:rsidR="00933E47" w:rsidRPr="00933E47" w:rsidRDefault="00933E47" w:rsidP="00933E47">
            <w:pPr>
              <w:jc w:val="center"/>
              <w:rPr>
                <w:b/>
                <w:bCs/>
                <w:color w:val="000000"/>
                <w:sz w:val="22"/>
                <w:szCs w:val="22"/>
                <w:lang w:eastAsia="lt-LT"/>
              </w:rPr>
            </w:pPr>
            <w:r w:rsidRPr="00933E47">
              <w:rPr>
                <w:b/>
                <w:bCs/>
                <w:color w:val="000000"/>
                <w:sz w:val="22"/>
                <w:szCs w:val="22"/>
                <w:lang w:eastAsia="lt-LT"/>
              </w:rPr>
              <w:t>Ne</w:t>
            </w:r>
          </w:p>
        </w:tc>
        <w:tc>
          <w:tcPr>
            <w:tcW w:w="1276" w:type="dxa"/>
            <w:hideMark/>
          </w:tcPr>
          <w:p w14:paraId="3E44642C" w14:textId="77777777" w:rsidR="00933E47" w:rsidRPr="00933E47" w:rsidRDefault="00933E47" w:rsidP="00933E47">
            <w:pPr>
              <w:jc w:val="center"/>
              <w:rPr>
                <w:b/>
                <w:bCs/>
                <w:color w:val="000000"/>
                <w:sz w:val="22"/>
                <w:szCs w:val="22"/>
                <w:lang w:eastAsia="lt-LT"/>
              </w:rPr>
            </w:pPr>
            <w:r w:rsidRPr="00933E47">
              <w:rPr>
                <w:b/>
                <w:bCs/>
                <w:color w:val="000000"/>
                <w:sz w:val="22"/>
                <w:szCs w:val="22"/>
                <w:lang w:eastAsia="lt-LT"/>
              </w:rPr>
              <w:t>Netaikoma</w:t>
            </w:r>
          </w:p>
        </w:tc>
        <w:tc>
          <w:tcPr>
            <w:tcW w:w="4961" w:type="dxa"/>
            <w:vMerge/>
            <w:vAlign w:val="center"/>
            <w:hideMark/>
          </w:tcPr>
          <w:p w14:paraId="60C3CCF1" w14:textId="77777777" w:rsidR="00933E47" w:rsidRPr="00933E47" w:rsidRDefault="00933E47" w:rsidP="00933E47">
            <w:pPr>
              <w:rPr>
                <w:b/>
                <w:color w:val="000000"/>
                <w:sz w:val="22"/>
                <w:szCs w:val="22"/>
                <w:lang w:eastAsia="lt-LT"/>
              </w:rPr>
            </w:pPr>
          </w:p>
        </w:tc>
      </w:tr>
      <w:tr w:rsidR="00933E47" w:rsidRPr="00933E47" w14:paraId="5C895449" w14:textId="77777777" w:rsidTr="00D025EE">
        <w:trPr>
          <w:trHeight w:val="363"/>
        </w:trPr>
        <w:tc>
          <w:tcPr>
            <w:tcW w:w="673" w:type="dxa"/>
            <w:hideMark/>
          </w:tcPr>
          <w:p w14:paraId="7C25F227" w14:textId="77777777" w:rsidR="00933E47" w:rsidRPr="00933E47" w:rsidRDefault="00933E47" w:rsidP="00933E47">
            <w:pPr>
              <w:ind w:right="-465"/>
              <w:rPr>
                <w:sz w:val="22"/>
                <w:szCs w:val="22"/>
                <w:lang w:eastAsia="lt-LT"/>
              </w:rPr>
            </w:pPr>
            <w:r w:rsidRPr="00933E47">
              <w:rPr>
                <w:color w:val="000000"/>
                <w:sz w:val="22"/>
                <w:szCs w:val="22"/>
                <w:lang w:eastAsia="lt-LT"/>
              </w:rPr>
              <w:t>1.</w:t>
            </w:r>
          </w:p>
        </w:tc>
        <w:tc>
          <w:tcPr>
            <w:tcW w:w="6502" w:type="dxa"/>
            <w:hideMark/>
          </w:tcPr>
          <w:p w14:paraId="56C7B3FC" w14:textId="77777777" w:rsidR="00933E47" w:rsidRPr="00933E47" w:rsidRDefault="00933E47" w:rsidP="00933E47">
            <w:pPr>
              <w:jc w:val="both"/>
              <w:rPr>
                <w:bCs/>
                <w:color w:val="000000"/>
                <w:sz w:val="22"/>
                <w:szCs w:val="22"/>
                <w:lang w:eastAsia="lt-LT"/>
              </w:rPr>
            </w:pPr>
            <w:r w:rsidRPr="00933E47">
              <w:rPr>
                <w:bCs/>
                <w:color w:val="000000"/>
                <w:sz w:val="22"/>
                <w:szCs w:val="22"/>
                <w:lang w:eastAsia="lt-LT"/>
              </w:rPr>
              <w:t>Ar pareiškėjas/projekto vykdytojas/partneris (-</w:t>
            </w:r>
            <w:proofErr w:type="spellStart"/>
            <w:r w:rsidRPr="00933E47">
              <w:rPr>
                <w:bCs/>
                <w:color w:val="000000"/>
                <w:sz w:val="22"/>
                <w:szCs w:val="22"/>
                <w:lang w:eastAsia="lt-LT"/>
              </w:rPr>
              <w:t>iai</w:t>
            </w:r>
            <w:proofErr w:type="spellEnd"/>
            <w:r w:rsidRPr="00933E47">
              <w:rPr>
                <w:bCs/>
                <w:color w:val="000000"/>
                <w:sz w:val="22"/>
                <w:szCs w:val="22"/>
                <w:lang w:eastAsia="lt-LT"/>
              </w:rPr>
              <w:t>)/ galutinis naudos gavėjas vykdo veiklą žuvininkystės ir akvakultūros sektoriuje, kuriam taikomas Tarybos (ES) reglamentas Nr. 1379/2013 ?</w:t>
            </w:r>
            <w:r w:rsidRPr="00933E47">
              <w:rPr>
                <w:bCs/>
                <w:color w:val="000000"/>
                <w:sz w:val="22"/>
                <w:szCs w:val="22"/>
                <w:vertAlign w:val="superscript"/>
                <w:lang w:eastAsia="lt-LT"/>
              </w:rPr>
              <w:footnoteReference w:id="4"/>
            </w:r>
          </w:p>
        </w:tc>
        <w:tc>
          <w:tcPr>
            <w:tcW w:w="730" w:type="dxa"/>
            <w:vAlign w:val="center"/>
            <w:hideMark/>
          </w:tcPr>
          <w:p w14:paraId="4650A117" w14:textId="77777777" w:rsidR="00933E47" w:rsidRPr="00933E47" w:rsidRDefault="00933E47" w:rsidP="00933E47">
            <w:pPr>
              <w:jc w:val="center"/>
              <w:rPr>
                <w:rFonts w:ascii="Arial" w:hAnsi="Arial" w:cs="Arial"/>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708" w:type="dxa"/>
            <w:vAlign w:val="center"/>
            <w:hideMark/>
          </w:tcPr>
          <w:p w14:paraId="1E40C154" w14:textId="77777777" w:rsidR="00933E47" w:rsidRPr="00933E47" w:rsidRDefault="00933E47" w:rsidP="00933E47">
            <w:pPr>
              <w:jc w:val="center"/>
              <w:rPr>
                <w:rFonts w:ascii="Arial" w:hAnsi="Arial" w:cs="Arial"/>
                <w:color w:val="000000"/>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1276" w:type="dxa"/>
            <w:vAlign w:val="center"/>
          </w:tcPr>
          <w:p w14:paraId="3545826B" w14:textId="77777777" w:rsidR="00933E47" w:rsidRPr="00933E47" w:rsidRDefault="00933E47" w:rsidP="00933E47">
            <w:pPr>
              <w:jc w:val="center"/>
              <w:rPr>
                <w:rFonts w:ascii="Arial" w:hAnsi="Arial" w:cs="Arial"/>
                <w:color w:val="000000"/>
                <w:sz w:val="20"/>
                <w:lang w:eastAsia="lt-LT"/>
              </w:rPr>
            </w:pPr>
          </w:p>
        </w:tc>
        <w:tc>
          <w:tcPr>
            <w:tcW w:w="4961" w:type="dxa"/>
          </w:tcPr>
          <w:p w14:paraId="46A9009D" w14:textId="77777777" w:rsidR="00933E47" w:rsidRPr="00933E47" w:rsidRDefault="00933E47" w:rsidP="00933E47">
            <w:pPr>
              <w:ind w:firstLine="720"/>
              <w:jc w:val="both"/>
              <w:rPr>
                <w:color w:val="000000"/>
                <w:sz w:val="22"/>
                <w:szCs w:val="22"/>
                <w:lang w:eastAsia="lt-LT"/>
              </w:rPr>
            </w:pPr>
          </w:p>
        </w:tc>
      </w:tr>
      <w:tr w:rsidR="00933E47" w:rsidRPr="00933E47" w14:paraId="63D0C4B3" w14:textId="77777777" w:rsidTr="00D025EE">
        <w:trPr>
          <w:trHeight w:val="138"/>
        </w:trPr>
        <w:tc>
          <w:tcPr>
            <w:tcW w:w="673" w:type="dxa"/>
            <w:hideMark/>
          </w:tcPr>
          <w:p w14:paraId="1B7358C7" w14:textId="77777777" w:rsidR="00933E47" w:rsidRPr="00933E47" w:rsidRDefault="00933E47" w:rsidP="00933E47">
            <w:pPr>
              <w:ind w:right="-465"/>
              <w:rPr>
                <w:sz w:val="22"/>
                <w:szCs w:val="22"/>
                <w:lang w:eastAsia="lt-LT"/>
              </w:rPr>
            </w:pPr>
            <w:r w:rsidRPr="00933E47">
              <w:rPr>
                <w:sz w:val="22"/>
                <w:szCs w:val="22"/>
                <w:lang w:eastAsia="lt-LT"/>
              </w:rPr>
              <w:t>2.</w:t>
            </w:r>
          </w:p>
        </w:tc>
        <w:tc>
          <w:tcPr>
            <w:tcW w:w="6502" w:type="dxa"/>
            <w:hideMark/>
          </w:tcPr>
          <w:p w14:paraId="33217F1E" w14:textId="77777777" w:rsidR="00933E47" w:rsidRPr="00933E47" w:rsidRDefault="00933E47" w:rsidP="00933E47">
            <w:pPr>
              <w:jc w:val="both"/>
              <w:rPr>
                <w:bCs/>
                <w:color w:val="000000"/>
                <w:sz w:val="22"/>
                <w:szCs w:val="22"/>
                <w:lang w:eastAsia="lt-LT"/>
              </w:rPr>
            </w:pPr>
            <w:r w:rsidRPr="00933E47">
              <w:rPr>
                <w:bCs/>
                <w:color w:val="000000"/>
                <w:sz w:val="22"/>
                <w:szCs w:val="22"/>
                <w:lang w:eastAsia="lt-LT"/>
              </w:rPr>
              <w:t>Ar pareiškėjas / projekto vykdytojas / partneris (-</w:t>
            </w:r>
            <w:proofErr w:type="spellStart"/>
            <w:r w:rsidRPr="00933E47">
              <w:rPr>
                <w:bCs/>
                <w:color w:val="000000"/>
                <w:sz w:val="22"/>
                <w:szCs w:val="22"/>
                <w:lang w:eastAsia="lt-LT"/>
              </w:rPr>
              <w:t>iai</w:t>
            </w:r>
            <w:proofErr w:type="spellEnd"/>
            <w:r w:rsidRPr="00933E47">
              <w:rPr>
                <w:bCs/>
                <w:color w:val="000000"/>
                <w:sz w:val="22"/>
                <w:szCs w:val="22"/>
                <w:lang w:eastAsia="lt-LT"/>
              </w:rPr>
              <w:t>)/ galutinis naudos gavėjas vykdo pirminės žemės ūkio produktų gamybos veiklą?</w:t>
            </w:r>
          </w:p>
        </w:tc>
        <w:tc>
          <w:tcPr>
            <w:tcW w:w="730" w:type="dxa"/>
            <w:vAlign w:val="center"/>
            <w:hideMark/>
          </w:tcPr>
          <w:p w14:paraId="27167DEA" w14:textId="77777777" w:rsidR="00933E47" w:rsidRPr="00933E47" w:rsidRDefault="00933E47" w:rsidP="00933E47">
            <w:pPr>
              <w:jc w:val="center"/>
              <w:rPr>
                <w:rFonts w:ascii="Arial" w:hAnsi="Arial" w:cs="Arial"/>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708" w:type="dxa"/>
            <w:vAlign w:val="center"/>
            <w:hideMark/>
          </w:tcPr>
          <w:p w14:paraId="24E92F95" w14:textId="77777777" w:rsidR="00933E47" w:rsidRPr="00933E47" w:rsidRDefault="00933E47" w:rsidP="00933E47">
            <w:pPr>
              <w:jc w:val="center"/>
              <w:rPr>
                <w:rFonts w:ascii="Arial" w:hAnsi="Arial" w:cs="Arial"/>
                <w:color w:val="000000"/>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1276" w:type="dxa"/>
            <w:vAlign w:val="center"/>
          </w:tcPr>
          <w:p w14:paraId="20D33C1A" w14:textId="77777777" w:rsidR="00933E47" w:rsidRPr="00933E47" w:rsidRDefault="00933E47" w:rsidP="00933E47">
            <w:pPr>
              <w:jc w:val="center"/>
              <w:rPr>
                <w:rFonts w:ascii="Arial" w:hAnsi="Arial" w:cs="Arial"/>
                <w:color w:val="000000"/>
                <w:sz w:val="20"/>
                <w:lang w:eastAsia="lt-LT"/>
              </w:rPr>
            </w:pPr>
          </w:p>
        </w:tc>
        <w:tc>
          <w:tcPr>
            <w:tcW w:w="4961" w:type="dxa"/>
          </w:tcPr>
          <w:p w14:paraId="62B5642C" w14:textId="77777777" w:rsidR="00933E47" w:rsidRPr="00933E47" w:rsidRDefault="00933E47" w:rsidP="00933E47">
            <w:pPr>
              <w:ind w:firstLine="720"/>
              <w:jc w:val="both"/>
              <w:rPr>
                <w:color w:val="000000"/>
                <w:sz w:val="22"/>
                <w:szCs w:val="22"/>
                <w:lang w:eastAsia="lt-LT"/>
              </w:rPr>
            </w:pPr>
          </w:p>
        </w:tc>
      </w:tr>
      <w:tr w:rsidR="00933E47" w:rsidRPr="00933E47" w14:paraId="45B162DE" w14:textId="77777777" w:rsidTr="00D025EE">
        <w:trPr>
          <w:trHeight w:val="138"/>
        </w:trPr>
        <w:tc>
          <w:tcPr>
            <w:tcW w:w="673" w:type="dxa"/>
            <w:hideMark/>
          </w:tcPr>
          <w:p w14:paraId="5B16E343" w14:textId="77777777" w:rsidR="00933E47" w:rsidRPr="00933E47" w:rsidRDefault="00933E47" w:rsidP="00933E47">
            <w:pPr>
              <w:ind w:right="-465"/>
              <w:rPr>
                <w:sz w:val="22"/>
                <w:szCs w:val="22"/>
                <w:lang w:eastAsia="lt-LT"/>
              </w:rPr>
            </w:pPr>
            <w:r w:rsidRPr="00933E47">
              <w:rPr>
                <w:sz w:val="22"/>
                <w:szCs w:val="22"/>
                <w:lang w:eastAsia="lt-LT"/>
              </w:rPr>
              <w:t>3.</w:t>
            </w:r>
          </w:p>
        </w:tc>
        <w:tc>
          <w:tcPr>
            <w:tcW w:w="6502" w:type="dxa"/>
            <w:hideMark/>
          </w:tcPr>
          <w:p w14:paraId="1819722F" w14:textId="77777777" w:rsidR="00933E47" w:rsidRPr="00933E47" w:rsidRDefault="00933E47" w:rsidP="00933E47">
            <w:pPr>
              <w:jc w:val="both"/>
              <w:rPr>
                <w:bCs/>
                <w:color w:val="000000"/>
                <w:sz w:val="22"/>
                <w:szCs w:val="22"/>
                <w:lang w:eastAsia="lt-LT"/>
              </w:rPr>
            </w:pPr>
            <w:r w:rsidRPr="00933E47">
              <w:rPr>
                <w:bCs/>
                <w:color w:val="000000"/>
                <w:sz w:val="22"/>
                <w:szCs w:val="22"/>
                <w:lang w:eastAsia="lt-LT"/>
              </w:rPr>
              <w:t>Ar pareiškėjas / projekto vykdytojas / partneris (-</w:t>
            </w:r>
            <w:proofErr w:type="spellStart"/>
            <w:r w:rsidRPr="00933E47">
              <w:rPr>
                <w:bCs/>
                <w:color w:val="000000"/>
                <w:sz w:val="22"/>
                <w:szCs w:val="22"/>
                <w:lang w:eastAsia="lt-LT"/>
              </w:rPr>
              <w:t>iai</w:t>
            </w:r>
            <w:proofErr w:type="spellEnd"/>
            <w:r w:rsidRPr="00933E47">
              <w:rPr>
                <w:bCs/>
                <w:color w:val="000000"/>
                <w:sz w:val="22"/>
                <w:szCs w:val="22"/>
                <w:lang w:eastAsia="lt-LT"/>
              </w:rPr>
              <w:t>)/ galutinis naudos gavėjas veikia žemės ūkio produktų perdirbimo ir prekybos sektoriuje, kuriam pagalbos dydis nustatomas pagal iš pirminių gamintojų įsigytų arba atitinkamų įmonių rinkai pateiktų produktų kainą arba kiekį?</w:t>
            </w:r>
          </w:p>
        </w:tc>
        <w:tc>
          <w:tcPr>
            <w:tcW w:w="730" w:type="dxa"/>
            <w:vAlign w:val="center"/>
            <w:hideMark/>
          </w:tcPr>
          <w:p w14:paraId="233E3DAF" w14:textId="77777777" w:rsidR="00933E47" w:rsidRPr="00933E47" w:rsidRDefault="00933E47" w:rsidP="00933E47">
            <w:pPr>
              <w:jc w:val="center"/>
              <w:rPr>
                <w:rFonts w:ascii="Arial" w:hAnsi="Arial" w:cs="Arial"/>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708" w:type="dxa"/>
            <w:vAlign w:val="center"/>
            <w:hideMark/>
          </w:tcPr>
          <w:p w14:paraId="25D1166D" w14:textId="77777777" w:rsidR="00933E47" w:rsidRPr="00933E47" w:rsidRDefault="00933E47" w:rsidP="00933E47">
            <w:pPr>
              <w:jc w:val="center"/>
              <w:rPr>
                <w:rFonts w:ascii="Arial" w:hAnsi="Arial" w:cs="Arial"/>
                <w:color w:val="000000"/>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1276" w:type="dxa"/>
            <w:vAlign w:val="center"/>
          </w:tcPr>
          <w:p w14:paraId="615621BF" w14:textId="77777777" w:rsidR="00933E47" w:rsidRPr="00933E47" w:rsidRDefault="00933E47" w:rsidP="00933E47">
            <w:pPr>
              <w:jc w:val="center"/>
              <w:rPr>
                <w:rFonts w:ascii="Arial" w:hAnsi="Arial" w:cs="Arial"/>
                <w:color w:val="000000"/>
                <w:sz w:val="20"/>
                <w:lang w:eastAsia="lt-LT"/>
              </w:rPr>
            </w:pPr>
          </w:p>
        </w:tc>
        <w:tc>
          <w:tcPr>
            <w:tcW w:w="4961" w:type="dxa"/>
          </w:tcPr>
          <w:p w14:paraId="40598789" w14:textId="77777777" w:rsidR="00933E47" w:rsidRPr="00933E47" w:rsidRDefault="00933E47" w:rsidP="00933E47">
            <w:pPr>
              <w:ind w:firstLine="720"/>
              <w:jc w:val="both"/>
              <w:rPr>
                <w:color w:val="000000"/>
                <w:sz w:val="22"/>
                <w:szCs w:val="22"/>
                <w:lang w:eastAsia="lt-LT"/>
              </w:rPr>
            </w:pPr>
          </w:p>
        </w:tc>
      </w:tr>
      <w:tr w:rsidR="00933E47" w:rsidRPr="00933E47" w14:paraId="6C52D416" w14:textId="77777777" w:rsidTr="00D025EE">
        <w:trPr>
          <w:trHeight w:val="802"/>
        </w:trPr>
        <w:tc>
          <w:tcPr>
            <w:tcW w:w="673" w:type="dxa"/>
            <w:hideMark/>
          </w:tcPr>
          <w:p w14:paraId="412ABF28" w14:textId="77777777" w:rsidR="00933E47" w:rsidRPr="00933E47" w:rsidRDefault="00933E47" w:rsidP="00933E47">
            <w:pPr>
              <w:ind w:right="-465"/>
              <w:rPr>
                <w:sz w:val="22"/>
                <w:szCs w:val="22"/>
                <w:lang w:eastAsia="lt-LT"/>
              </w:rPr>
            </w:pPr>
            <w:r w:rsidRPr="00933E47">
              <w:rPr>
                <w:sz w:val="22"/>
                <w:szCs w:val="22"/>
                <w:lang w:eastAsia="lt-LT"/>
              </w:rPr>
              <w:t>4.</w:t>
            </w:r>
          </w:p>
        </w:tc>
        <w:tc>
          <w:tcPr>
            <w:tcW w:w="6502" w:type="dxa"/>
            <w:hideMark/>
          </w:tcPr>
          <w:p w14:paraId="1FF43993" w14:textId="77777777" w:rsidR="00933E47" w:rsidRPr="00933E47" w:rsidRDefault="00933E47" w:rsidP="00933E47">
            <w:pPr>
              <w:jc w:val="both"/>
              <w:rPr>
                <w:bCs/>
                <w:color w:val="000000"/>
                <w:sz w:val="22"/>
                <w:szCs w:val="22"/>
                <w:lang w:eastAsia="lt-LT"/>
              </w:rPr>
            </w:pPr>
            <w:r w:rsidRPr="00933E47">
              <w:rPr>
                <w:bCs/>
                <w:color w:val="000000"/>
                <w:sz w:val="22"/>
                <w:szCs w:val="22"/>
                <w:lang w:eastAsia="lt-LT"/>
              </w:rPr>
              <w:t>Ar pareiškėjas / projekto vykdytojas / partneris (-</w:t>
            </w:r>
            <w:proofErr w:type="spellStart"/>
            <w:r w:rsidRPr="00933E47">
              <w:rPr>
                <w:bCs/>
                <w:color w:val="000000"/>
                <w:sz w:val="22"/>
                <w:szCs w:val="22"/>
                <w:lang w:eastAsia="lt-LT"/>
              </w:rPr>
              <w:t>iai</w:t>
            </w:r>
            <w:proofErr w:type="spellEnd"/>
            <w:r w:rsidRPr="00933E47">
              <w:rPr>
                <w:bCs/>
                <w:color w:val="000000"/>
                <w:sz w:val="22"/>
                <w:szCs w:val="22"/>
                <w:lang w:eastAsia="lt-LT"/>
              </w:rPr>
              <w:t>)/ galutinis naudos gavėjas veikia žemės ūkio produktų perdirbimo ir prekybos sektoriuje, kuriam pagalba priklauso nuo to, ar bus iš dalies arba visa perduota pirminiams gamintojams?</w:t>
            </w:r>
          </w:p>
        </w:tc>
        <w:tc>
          <w:tcPr>
            <w:tcW w:w="730" w:type="dxa"/>
            <w:vAlign w:val="center"/>
            <w:hideMark/>
          </w:tcPr>
          <w:p w14:paraId="77518049" w14:textId="77777777" w:rsidR="00933E47" w:rsidRPr="00933E47" w:rsidRDefault="00933E47" w:rsidP="00933E47">
            <w:pPr>
              <w:jc w:val="center"/>
              <w:rPr>
                <w:rFonts w:ascii="Arial" w:hAnsi="Arial" w:cs="Arial"/>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708" w:type="dxa"/>
            <w:vAlign w:val="center"/>
            <w:hideMark/>
          </w:tcPr>
          <w:p w14:paraId="0CB36017" w14:textId="77777777" w:rsidR="00933E47" w:rsidRPr="00933E47" w:rsidRDefault="00933E47" w:rsidP="00933E47">
            <w:pPr>
              <w:jc w:val="center"/>
              <w:rPr>
                <w:rFonts w:ascii="Arial" w:hAnsi="Arial" w:cs="Arial"/>
                <w:color w:val="000000"/>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1276" w:type="dxa"/>
            <w:vAlign w:val="center"/>
          </w:tcPr>
          <w:p w14:paraId="587A17AA" w14:textId="77777777" w:rsidR="00933E47" w:rsidRPr="00933E47" w:rsidRDefault="00933E47" w:rsidP="00933E47">
            <w:pPr>
              <w:jc w:val="center"/>
              <w:rPr>
                <w:rFonts w:ascii="Arial" w:hAnsi="Arial" w:cs="Arial"/>
                <w:color w:val="000000"/>
                <w:sz w:val="20"/>
                <w:lang w:eastAsia="lt-LT"/>
              </w:rPr>
            </w:pPr>
          </w:p>
        </w:tc>
        <w:tc>
          <w:tcPr>
            <w:tcW w:w="4961" w:type="dxa"/>
          </w:tcPr>
          <w:p w14:paraId="5EEAAF45" w14:textId="77777777" w:rsidR="00933E47" w:rsidRPr="00933E47" w:rsidRDefault="00933E47" w:rsidP="00933E47">
            <w:pPr>
              <w:ind w:firstLine="720"/>
              <w:jc w:val="both"/>
              <w:rPr>
                <w:color w:val="000000"/>
                <w:sz w:val="22"/>
                <w:szCs w:val="22"/>
                <w:lang w:eastAsia="lt-LT"/>
              </w:rPr>
            </w:pPr>
          </w:p>
        </w:tc>
      </w:tr>
      <w:tr w:rsidR="00933E47" w:rsidRPr="00933E47" w14:paraId="49355BA5" w14:textId="77777777" w:rsidTr="00D025EE">
        <w:trPr>
          <w:trHeight w:val="275"/>
        </w:trPr>
        <w:tc>
          <w:tcPr>
            <w:tcW w:w="673" w:type="dxa"/>
            <w:hideMark/>
          </w:tcPr>
          <w:p w14:paraId="409F5105" w14:textId="77777777" w:rsidR="00933E47" w:rsidRPr="00933E47" w:rsidRDefault="00933E47" w:rsidP="00933E47">
            <w:pPr>
              <w:ind w:right="-465"/>
              <w:rPr>
                <w:sz w:val="22"/>
                <w:szCs w:val="22"/>
                <w:lang w:eastAsia="lt-LT"/>
              </w:rPr>
            </w:pPr>
            <w:r w:rsidRPr="00933E47">
              <w:rPr>
                <w:sz w:val="22"/>
                <w:szCs w:val="22"/>
                <w:lang w:eastAsia="lt-LT"/>
              </w:rPr>
              <w:lastRenderedPageBreak/>
              <w:t>5.</w:t>
            </w:r>
          </w:p>
        </w:tc>
        <w:tc>
          <w:tcPr>
            <w:tcW w:w="6502" w:type="dxa"/>
            <w:hideMark/>
          </w:tcPr>
          <w:p w14:paraId="3AF3FE90" w14:textId="77777777" w:rsidR="00933E47" w:rsidRPr="00933E47" w:rsidRDefault="00933E47" w:rsidP="00933E47">
            <w:pPr>
              <w:jc w:val="both"/>
              <w:rPr>
                <w:bCs/>
                <w:color w:val="000000"/>
                <w:sz w:val="22"/>
                <w:szCs w:val="22"/>
                <w:lang w:eastAsia="lt-LT"/>
              </w:rPr>
            </w:pPr>
            <w:r w:rsidRPr="00933E47">
              <w:rPr>
                <w:bCs/>
                <w:color w:val="000000"/>
                <w:sz w:val="22"/>
                <w:szCs w:val="22"/>
                <w:lang w:eastAsia="lt-LT"/>
              </w:rPr>
              <w:t>Ar pagalba teikiama su eksportu susijusiai veiklai trečiosiose šalyse arba valstybėse narėse (t. y. veiklai tiesiogiai susijusiai su eksportuojamais kiekiais, platinimo tinklo kūrimu bei veikla, arba kitomis einamosiomis išlaidomis, susijusiomis su eksporto veikla)?</w:t>
            </w:r>
          </w:p>
        </w:tc>
        <w:tc>
          <w:tcPr>
            <w:tcW w:w="730" w:type="dxa"/>
            <w:vAlign w:val="center"/>
            <w:hideMark/>
          </w:tcPr>
          <w:p w14:paraId="3D79BAAC" w14:textId="77777777" w:rsidR="00933E47" w:rsidRPr="00933E47" w:rsidRDefault="00933E47" w:rsidP="00933E47">
            <w:pPr>
              <w:jc w:val="center"/>
              <w:rPr>
                <w:rFonts w:ascii="Arial" w:hAnsi="Arial" w:cs="Arial"/>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708" w:type="dxa"/>
            <w:vAlign w:val="center"/>
            <w:hideMark/>
          </w:tcPr>
          <w:p w14:paraId="01FB2298" w14:textId="77777777" w:rsidR="00933E47" w:rsidRPr="00933E47" w:rsidRDefault="00933E47" w:rsidP="00933E47">
            <w:pPr>
              <w:jc w:val="center"/>
              <w:rPr>
                <w:rFonts w:ascii="Arial" w:hAnsi="Arial" w:cs="Arial"/>
                <w:color w:val="000000"/>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1276" w:type="dxa"/>
            <w:vAlign w:val="center"/>
          </w:tcPr>
          <w:p w14:paraId="1A6AC6FC" w14:textId="77777777" w:rsidR="00933E47" w:rsidRPr="00933E47" w:rsidRDefault="00933E47" w:rsidP="00933E47">
            <w:pPr>
              <w:jc w:val="center"/>
              <w:rPr>
                <w:rFonts w:ascii="Arial" w:hAnsi="Arial" w:cs="Arial"/>
                <w:color w:val="000000"/>
                <w:sz w:val="20"/>
                <w:lang w:eastAsia="lt-LT"/>
              </w:rPr>
            </w:pPr>
          </w:p>
        </w:tc>
        <w:tc>
          <w:tcPr>
            <w:tcW w:w="4961" w:type="dxa"/>
          </w:tcPr>
          <w:p w14:paraId="0D607A02" w14:textId="77777777" w:rsidR="00933E47" w:rsidRPr="00933E47" w:rsidRDefault="00933E47" w:rsidP="00933E47">
            <w:pPr>
              <w:ind w:firstLine="720"/>
              <w:jc w:val="both"/>
              <w:rPr>
                <w:color w:val="000000"/>
                <w:sz w:val="22"/>
                <w:szCs w:val="22"/>
                <w:lang w:eastAsia="lt-LT"/>
              </w:rPr>
            </w:pPr>
          </w:p>
        </w:tc>
      </w:tr>
      <w:tr w:rsidR="00933E47" w:rsidRPr="00933E47" w14:paraId="2F6513FC" w14:textId="77777777" w:rsidTr="00D025EE">
        <w:trPr>
          <w:trHeight w:val="338"/>
        </w:trPr>
        <w:tc>
          <w:tcPr>
            <w:tcW w:w="673" w:type="dxa"/>
            <w:hideMark/>
          </w:tcPr>
          <w:p w14:paraId="1F099645" w14:textId="77777777" w:rsidR="00933E47" w:rsidRPr="00933E47" w:rsidRDefault="00933E47" w:rsidP="00933E47">
            <w:pPr>
              <w:ind w:right="-465"/>
              <w:rPr>
                <w:sz w:val="22"/>
                <w:szCs w:val="22"/>
                <w:lang w:eastAsia="lt-LT"/>
              </w:rPr>
            </w:pPr>
            <w:r w:rsidRPr="00933E47">
              <w:rPr>
                <w:sz w:val="22"/>
                <w:szCs w:val="22"/>
                <w:lang w:eastAsia="lt-LT"/>
              </w:rPr>
              <w:t>6.</w:t>
            </w:r>
          </w:p>
        </w:tc>
        <w:tc>
          <w:tcPr>
            <w:tcW w:w="6502" w:type="dxa"/>
            <w:hideMark/>
          </w:tcPr>
          <w:p w14:paraId="4DD699ED" w14:textId="77777777" w:rsidR="00933E47" w:rsidRPr="00933E47" w:rsidRDefault="00933E47" w:rsidP="00933E47">
            <w:pPr>
              <w:rPr>
                <w:bCs/>
                <w:color w:val="000000"/>
                <w:sz w:val="22"/>
                <w:szCs w:val="22"/>
                <w:lang w:eastAsia="lt-LT"/>
              </w:rPr>
            </w:pPr>
            <w:r w:rsidRPr="00933E47">
              <w:rPr>
                <w:bCs/>
                <w:color w:val="000000"/>
                <w:sz w:val="22"/>
                <w:szCs w:val="22"/>
                <w:lang w:eastAsia="lt-LT"/>
              </w:rPr>
              <w:t>Ar pareiškėjui / projekto vykdytojui/partneriui (-</w:t>
            </w:r>
            <w:proofErr w:type="spellStart"/>
            <w:r w:rsidRPr="00933E47">
              <w:rPr>
                <w:bCs/>
                <w:color w:val="000000"/>
                <w:sz w:val="22"/>
                <w:szCs w:val="22"/>
                <w:lang w:eastAsia="lt-LT"/>
              </w:rPr>
              <w:t>iams</w:t>
            </w:r>
            <w:proofErr w:type="spellEnd"/>
            <w:r w:rsidRPr="00933E47">
              <w:rPr>
                <w:bCs/>
                <w:color w:val="000000"/>
                <w:sz w:val="22"/>
                <w:szCs w:val="22"/>
                <w:lang w:eastAsia="lt-LT"/>
              </w:rPr>
              <w:t>)/ galutiniam naudos gavėjui teikiama pagalba priklauso nuo to, ar daugiau vartojama vietinių nei importuotų prekių?</w:t>
            </w:r>
          </w:p>
        </w:tc>
        <w:tc>
          <w:tcPr>
            <w:tcW w:w="730" w:type="dxa"/>
            <w:vAlign w:val="center"/>
            <w:hideMark/>
          </w:tcPr>
          <w:p w14:paraId="3CDBF02A" w14:textId="77777777" w:rsidR="00933E47" w:rsidRPr="00933E47" w:rsidRDefault="00933E47" w:rsidP="00933E47">
            <w:pPr>
              <w:jc w:val="center"/>
              <w:rPr>
                <w:rFonts w:ascii="Arial" w:hAnsi="Arial" w:cs="Arial"/>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708" w:type="dxa"/>
            <w:vAlign w:val="center"/>
            <w:hideMark/>
          </w:tcPr>
          <w:p w14:paraId="5C9957A5" w14:textId="77777777" w:rsidR="00933E47" w:rsidRPr="00933E47" w:rsidRDefault="00933E47" w:rsidP="00933E47">
            <w:pPr>
              <w:jc w:val="center"/>
              <w:rPr>
                <w:rFonts w:ascii="Arial" w:hAnsi="Arial" w:cs="Arial"/>
                <w:color w:val="000000"/>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1276" w:type="dxa"/>
            <w:vAlign w:val="center"/>
          </w:tcPr>
          <w:p w14:paraId="01C42D5C" w14:textId="77777777" w:rsidR="00933E47" w:rsidRPr="00933E47" w:rsidRDefault="00933E47" w:rsidP="00933E47">
            <w:pPr>
              <w:jc w:val="center"/>
              <w:rPr>
                <w:rFonts w:ascii="Arial" w:hAnsi="Arial" w:cs="Arial"/>
                <w:color w:val="000000"/>
                <w:sz w:val="20"/>
                <w:lang w:eastAsia="lt-LT"/>
              </w:rPr>
            </w:pPr>
          </w:p>
        </w:tc>
        <w:tc>
          <w:tcPr>
            <w:tcW w:w="4961" w:type="dxa"/>
          </w:tcPr>
          <w:p w14:paraId="5E0CE2C9" w14:textId="77777777" w:rsidR="00933E47" w:rsidRPr="00933E47" w:rsidRDefault="00933E47" w:rsidP="00933E47">
            <w:pPr>
              <w:ind w:firstLine="720"/>
              <w:jc w:val="both"/>
              <w:rPr>
                <w:color w:val="000000"/>
                <w:sz w:val="22"/>
                <w:szCs w:val="22"/>
                <w:lang w:eastAsia="lt-LT"/>
              </w:rPr>
            </w:pPr>
          </w:p>
        </w:tc>
      </w:tr>
      <w:tr w:rsidR="00933E47" w:rsidRPr="00933E47" w14:paraId="488149F7" w14:textId="77777777" w:rsidTr="00D025EE">
        <w:trPr>
          <w:trHeight w:val="1903"/>
        </w:trPr>
        <w:tc>
          <w:tcPr>
            <w:tcW w:w="673" w:type="dxa"/>
            <w:hideMark/>
          </w:tcPr>
          <w:p w14:paraId="53BC88A8" w14:textId="77777777" w:rsidR="00933E47" w:rsidRPr="00933E47" w:rsidRDefault="00933E47" w:rsidP="00933E47">
            <w:pPr>
              <w:ind w:right="-465"/>
              <w:rPr>
                <w:sz w:val="22"/>
                <w:szCs w:val="22"/>
                <w:lang w:eastAsia="lt-LT"/>
              </w:rPr>
            </w:pPr>
            <w:r w:rsidRPr="00933E47">
              <w:rPr>
                <w:sz w:val="22"/>
                <w:szCs w:val="22"/>
                <w:lang w:eastAsia="lt-LT"/>
              </w:rPr>
              <w:t>7.</w:t>
            </w:r>
          </w:p>
        </w:tc>
        <w:tc>
          <w:tcPr>
            <w:tcW w:w="6502" w:type="dxa"/>
            <w:hideMark/>
          </w:tcPr>
          <w:p w14:paraId="02D37445" w14:textId="77777777" w:rsidR="00933E47" w:rsidRPr="00933E47" w:rsidRDefault="00933E47" w:rsidP="00933E47">
            <w:pPr>
              <w:jc w:val="both"/>
              <w:rPr>
                <w:bCs/>
                <w:color w:val="000000"/>
                <w:sz w:val="22"/>
                <w:szCs w:val="22"/>
                <w:lang w:eastAsia="lt-LT"/>
              </w:rPr>
            </w:pPr>
            <w:r w:rsidRPr="00933E47">
              <w:rPr>
                <w:bCs/>
                <w:color w:val="000000"/>
                <w:sz w:val="22"/>
                <w:szCs w:val="22"/>
                <w:lang w:eastAsia="lt-LT"/>
              </w:rPr>
              <w:t>Jei pareiškėjas / projekto vykdytojas/partneris (-</w:t>
            </w:r>
            <w:proofErr w:type="spellStart"/>
            <w:r w:rsidRPr="00933E47">
              <w:rPr>
                <w:bCs/>
                <w:color w:val="000000"/>
                <w:sz w:val="22"/>
                <w:szCs w:val="22"/>
                <w:lang w:eastAsia="lt-LT"/>
              </w:rPr>
              <w:t>iai</w:t>
            </w:r>
            <w:proofErr w:type="spellEnd"/>
            <w:r w:rsidRPr="00933E47">
              <w:rPr>
                <w:bCs/>
                <w:color w:val="000000"/>
                <w:sz w:val="22"/>
                <w:szCs w:val="22"/>
                <w:lang w:eastAsia="lt-LT"/>
              </w:rPr>
              <w:t xml:space="preserve">)/ galutinis naudos gavėjas vykdo veiklą 1–4 punktuose nurodytuose sektoriuose, tačiau kartu  bent viename sektoriuje, kuriam taikomas </w:t>
            </w:r>
            <w:r w:rsidRPr="00933E47">
              <w:rPr>
                <w:bCs/>
                <w:i/>
                <w:color w:val="000000"/>
                <w:sz w:val="22"/>
                <w:szCs w:val="22"/>
                <w:lang w:eastAsia="lt-LT"/>
              </w:rPr>
              <w:t xml:space="preserve">De </w:t>
            </w:r>
            <w:proofErr w:type="spellStart"/>
            <w:r w:rsidRPr="00933E47">
              <w:rPr>
                <w:bCs/>
                <w:i/>
                <w:color w:val="000000"/>
                <w:sz w:val="22"/>
                <w:szCs w:val="22"/>
                <w:lang w:eastAsia="lt-LT"/>
              </w:rPr>
              <w:t>minimis</w:t>
            </w:r>
            <w:proofErr w:type="spellEnd"/>
            <w:r w:rsidRPr="00933E47">
              <w:rPr>
                <w:bCs/>
                <w:color w:val="000000"/>
                <w:sz w:val="22"/>
                <w:szCs w:val="22"/>
                <w:lang w:eastAsia="lt-LT"/>
              </w:rPr>
              <w:t xml:space="preserve"> reglamentas, ir pastarajam sektoriui pagalba teikiama, ar užtikrinama, kad tinkamomis priemonėmis, kaip antai atskiriant veiklos sritis ar sąnaudas, kad veiklai tuose sektoriuose, kuriems šis reglamentas netaikomas, nebūtų teikiama </w:t>
            </w:r>
            <w:r w:rsidRPr="00933E47">
              <w:rPr>
                <w:bCs/>
                <w:i/>
                <w:color w:val="000000"/>
                <w:sz w:val="22"/>
                <w:szCs w:val="22"/>
                <w:lang w:eastAsia="lt-LT"/>
              </w:rPr>
              <w:t xml:space="preserve">de </w:t>
            </w:r>
            <w:proofErr w:type="spellStart"/>
            <w:r w:rsidRPr="00933E47">
              <w:rPr>
                <w:bCs/>
                <w:i/>
                <w:color w:val="000000"/>
                <w:sz w:val="22"/>
                <w:szCs w:val="22"/>
                <w:lang w:eastAsia="lt-LT"/>
              </w:rPr>
              <w:t>minimis</w:t>
            </w:r>
            <w:proofErr w:type="spellEnd"/>
            <w:r w:rsidRPr="00933E47">
              <w:rPr>
                <w:bCs/>
                <w:color w:val="000000"/>
                <w:sz w:val="22"/>
                <w:szCs w:val="22"/>
                <w:lang w:eastAsia="lt-LT"/>
              </w:rPr>
              <w:t xml:space="preserve"> pagalba, kuri teikiama pagal </w:t>
            </w:r>
            <w:r w:rsidRPr="00933E47">
              <w:rPr>
                <w:bCs/>
                <w:i/>
                <w:color w:val="000000"/>
                <w:sz w:val="22"/>
                <w:szCs w:val="22"/>
                <w:lang w:eastAsia="lt-LT"/>
              </w:rPr>
              <w:t xml:space="preserve">De </w:t>
            </w:r>
            <w:proofErr w:type="spellStart"/>
            <w:r w:rsidRPr="00933E47">
              <w:rPr>
                <w:bCs/>
                <w:i/>
                <w:color w:val="000000"/>
                <w:sz w:val="22"/>
                <w:szCs w:val="22"/>
                <w:lang w:eastAsia="lt-LT"/>
              </w:rPr>
              <w:t>minimis</w:t>
            </w:r>
            <w:proofErr w:type="spellEnd"/>
            <w:r w:rsidRPr="00933E47">
              <w:rPr>
                <w:bCs/>
                <w:color w:val="000000"/>
                <w:sz w:val="22"/>
                <w:szCs w:val="22"/>
                <w:lang w:eastAsia="lt-LT"/>
              </w:rPr>
              <w:t xml:space="preserve"> reglamentą?</w:t>
            </w:r>
          </w:p>
        </w:tc>
        <w:tc>
          <w:tcPr>
            <w:tcW w:w="730" w:type="dxa"/>
            <w:vAlign w:val="center"/>
            <w:hideMark/>
          </w:tcPr>
          <w:p w14:paraId="05202960" w14:textId="77777777" w:rsidR="00933E47" w:rsidRPr="00933E47" w:rsidRDefault="00933E47" w:rsidP="00933E47">
            <w:pPr>
              <w:jc w:val="center"/>
              <w:rPr>
                <w:rFonts w:ascii="Arial" w:hAnsi="Arial" w:cs="Arial"/>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708" w:type="dxa"/>
            <w:vAlign w:val="center"/>
            <w:hideMark/>
          </w:tcPr>
          <w:p w14:paraId="3DE00518" w14:textId="77777777" w:rsidR="00933E47" w:rsidRPr="00933E47" w:rsidRDefault="00933E47" w:rsidP="00933E47">
            <w:pPr>
              <w:jc w:val="center"/>
              <w:rPr>
                <w:rFonts w:ascii="Arial" w:hAnsi="Arial" w:cs="Arial"/>
                <w:color w:val="000000"/>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1276" w:type="dxa"/>
            <w:vAlign w:val="center"/>
            <w:hideMark/>
          </w:tcPr>
          <w:p w14:paraId="5630438C" w14:textId="77777777" w:rsidR="00933E47" w:rsidRPr="00933E47" w:rsidRDefault="00933E47" w:rsidP="00933E47">
            <w:pPr>
              <w:jc w:val="center"/>
              <w:rPr>
                <w:rFonts w:ascii="Arial" w:hAnsi="Arial" w:cs="Arial"/>
                <w:color w:val="000000"/>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4961" w:type="dxa"/>
          </w:tcPr>
          <w:p w14:paraId="149C3A9D" w14:textId="77777777" w:rsidR="00933E47" w:rsidRPr="00933E47" w:rsidRDefault="00933E47" w:rsidP="00933E47">
            <w:pPr>
              <w:ind w:firstLine="720"/>
              <w:jc w:val="both"/>
              <w:rPr>
                <w:color w:val="000000"/>
                <w:sz w:val="22"/>
                <w:szCs w:val="22"/>
                <w:lang w:eastAsia="lt-LT"/>
              </w:rPr>
            </w:pPr>
          </w:p>
        </w:tc>
      </w:tr>
      <w:tr w:rsidR="00933E47" w:rsidRPr="00933E47" w14:paraId="7792E9C3" w14:textId="77777777" w:rsidTr="00D025EE">
        <w:trPr>
          <w:trHeight w:val="651"/>
        </w:trPr>
        <w:tc>
          <w:tcPr>
            <w:tcW w:w="673" w:type="dxa"/>
            <w:hideMark/>
          </w:tcPr>
          <w:p w14:paraId="22FF53A9" w14:textId="77777777" w:rsidR="00933E47" w:rsidRPr="00933E47" w:rsidRDefault="00933E47" w:rsidP="00933E47">
            <w:pPr>
              <w:ind w:right="-465"/>
              <w:rPr>
                <w:sz w:val="22"/>
                <w:szCs w:val="22"/>
                <w:lang w:eastAsia="lt-LT"/>
              </w:rPr>
            </w:pPr>
            <w:r w:rsidRPr="00933E47">
              <w:rPr>
                <w:sz w:val="22"/>
                <w:szCs w:val="22"/>
                <w:lang w:eastAsia="lt-LT"/>
              </w:rPr>
              <w:t>8.</w:t>
            </w:r>
          </w:p>
        </w:tc>
        <w:tc>
          <w:tcPr>
            <w:tcW w:w="6502" w:type="dxa"/>
            <w:hideMark/>
          </w:tcPr>
          <w:p w14:paraId="38394673" w14:textId="77777777" w:rsidR="00933E47" w:rsidRPr="00933E47" w:rsidRDefault="00933E47" w:rsidP="00933E47">
            <w:pPr>
              <w:jc w:val="both"/>
              <w:rPr>
                <w:bCs/>
                <w:color w:val="000000"/>
                <w:sz w:val="22"/>
                <w:szCs w:val="22"/>
                <w:lang w:eastAsia="lt-LT"/>
              </w:rPr>
            </w:pPr>
            <w:r w:rsidRPr="00933E47">
              <w:rPr>
                <w:bCs/>
                <w:color w:val="000000"/>
                <w:sz w:val="22"/>
                <w:szCs w:val="22"/>
                <w:lang w:eastAsia="lt-LT"/>
              </w:rPr>
              <w:t>Ar pagalba yra (bus) naudojama krovinių vežimo keliais transporto priemonėms įsigyti?</w:t>
            </w:r>
          </w:p>
        </w:tc>
        <w:tc>
          <w:tcPr>
            <w:tcW w:w="730" w:type="dxa"/>
            <w:vAlign w:val="center"/>
            <w:hideMark/>
          </w:tcPr>
          <w:p w14:paraId="08506B45" w14:textId="77777777" w:rsidR="00933E47" w:rsidRPr="00933E47" w:rsidRDefault="00933E47" w:rsidP="00933E47">
            <w:pPr>
              <w:jc w:val="center"/>
              <w:rPr>
                <w:rFonts w:ascii="Arial" w:hAnsi="Arial" w:cs="Arial"/>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708" w:type="dxa"/>
            <w:vAlign w:val="center"/>
            <w:hideMark/>
          </w:tcPr>
          <w:p w14:paraId="102FE01B" w14:textId="77777777" w:rsidR="00933E47" w:rsidRPr="00933E47" w:rsidRDefault="00933E47" w:rsidP="00933E47">
            <w:pPr>
              <w:jc w:val="center"/>
              <w:rPr>
                <w:rFonts w:ascii="Arial" w:hAnsi="Arial" w:cs="Arial"/>
                <w:color w:val="000000"/>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1276" w:type="dxa"/>
            <w:vAlign w:val="center"/>
          </w:tcPr>
          <w:p w14:paraId="17B51B77" w14:textId="77777777" w:rsidR="00933E47" w:rsidRPr="00933E47" w:rsidRDefault="00933E47" w:rsidP="00933E47">
            <w:pPr>
              <w:jc w:val="center"/>
              <w:rPr>
                <w:rFonts w:ascii="Arial" w:hAnsi="Arial" w:cs="Arial"/>
                <w:color w:val="000000"/>
                <w:sz w:val="20"/>
                <w:lang w:eastAsia="lt-LT"/>
              </w:rPr>
            </w:pPr>
          </w:p>
        </w:tc>
        <w:tc>
          <w:tcPr>
            <w:tcW w:w="4961" w:type="dxa"/>
          </w:tcPr>
          <w:p w14:paraId="19EB6BCA" w14:textId="77777777" w:rsidR="00933E47" w:rsidRPr="00933E47" w:rsidRDefault="00933E47" w:rsidP="00933E47">
            <w:pPr>
              <w:ind w:firstLine="720"/>
              <w:jc w:val="both"/>
              <w:rPr>
                <w:color w:val="000000"/>
                <w:sz w:val="22"/>
                <w:szCs w:val="22"/>
                <w:lang w:eastAsia="lt-LT"/>
              </w:rPr>
            </w:pPr>
          </w:p>
        </w:tc>
      </w:tr>
      <w:tr w:rsidR="00933E47" w:rsidRPr="00933E47" w14:paraId="7FA739B8" w14:textId="77777777" w:rsidTr="00D025EE">
        <w:trPr>
          <w:trHeight w:val="1026"/>
        </w:trPr>
        <w:tc>
          <w:tcPr>
            <w:tcW w:w="673" w:type="dxa"/>
            <w:hideMark/>
          </w:tcPr>
          <w:p w14:paraId="5A1EE5AF" w14:textId="77777777" w:rsidR="00933E47" w:rsidRPr="00933E47" w:rsidRDefault="00933E47" w:rsidP="00933E47">
            <w:pPr>
              <w:ind w:right="-465"/>
              <w:rPr>
                <w:sz w:val="22"/>
                <w:szCs w:val="22"/>
                <w:lang w:eastAsia="lt-LT"/>
              </w:rPr>
            </w:pPr>
            <w:r w:rsidRPr="00933E47">
              <w:rPr>
                <w:sz w:val="22"/>
                <w:szCs w:val="22"/>
                <w:lang w:eastAsia="lt-LT"/>
              </w:rPr>
              <w:t>9.</w:t>
            </w:r>
          </w:p>
        </w:tc>
        <w:tc>
          <w:tcPr>
            <w:tcW w:w="6502" w:type="dxa"/>
            <w:hideMark/>
          </w:tcPr>
          <w:p w14:paraId="6E5E508D" w14:textId="77777777" w:rsidR="00933E47" w:rsidRPr="00933E47" w:rsidRDefault="00933E47" w:rsidP="00933E47">
            <w:pPr>
              <w:jc w:val="both"/>
              <w:rPr>
                <w:bCs/>
                <w:color w:val="000000"/>
                <w:sz w:val="22"/>
                <w:szCs w:val="22"/>
                <w:lang w:eastAsia="lt-LT"/>
              </w:rPr>
            </w:pPr>
            <w:r w:rsidRPr="00933E47">
              <w:rPr>
                <w:bCs/>
                <w:color w:val="000000"/>
                <w:sz w:val="22"/>
                <w:szCs w:val="22"/>
                <w:lang w:eastAsia="lt-LT"/>
              </w:rPr>
              <w:t>Ar bendra vienai įmonei</w:t>
            </w:r>
            <w:r w:rsidRPr="00933E47">
              <w:rPr>
                <w:bCs/>
                <w:color w:val="000000"/>
                <w:sz w:val="22"/>
                <w:szCs w:val="22"/>
                <w:vertAlign w:val="superscript"/>
                <w:lang w:eastAsia="lt-LT"/>
              </w:rPr>
              <w:footnoteReference w:id="5"/>
            </w:r>
            <w:r w:rsidRPr="00933E47">
              <w:rPr>
                <w:bCs/>
                <w:color w:val="000000"/>
                <w:sz w:val="22"/>
                <w:szCs w:val="22"/>
                <w:lang w:eastAsia="lt-LT"/>
              </w:rPr>
              <w:t xml:space="preserve"> suteikta </w:t>
            </w:r>
            <w:r w:rsidRPr="00933E47">
              <w:rPr>
                <w:bCs/>
                <w:i/>
                <w:color w:val="000000"/>
                <w:sz w:val="22"/>
                <w:szCs w:val="22"/>
                <w:lang w:eastAsia="lt-LT"/>
              </w:rPr>
              <w:t xml:space="preserve">De </w:t>
            </w:r>
            <w:proofErr w:type="spellStart"/>
            <w:r w:rsidRPr="00933E47">
              <w:rPr>
                <w:bCs/>
                <w:i/>
                <w:color w:val="000000"/>
                <w:sz w:val="22"/>
                <w:szCs w:val="22"/>
                <w:lang w:eastAsia="lt-LT"/>
              </w:rPr>
              <w:t>minimis</w:t>
            </w:r>
            <w:proofErr w:type="spellEnd"/>
            <w:r w:rsidRPr="00933E47">
              <w:rPr>
                <w:bCs/>
                <w:color w:val="000000"/>
                <w:sz w:val="22"/>
                <w:szCs w:val="22"/>
                <w:lang w:eastAsia="lt-LT"/>
              </w:rPr>
              <w:t xml:space="preserve"> pagalbos suma Lietuvoje viršija (ar konkrečiu atveju viršys suteikus </w:t>
            </w:r>
            <w:r w:rsidRPr="00933E47">
              <w:rPr>
                <w:bCs/>
                <w:i/>
                <w:color w:val="000000"/>
                <w:sz w:val="22"/>
                <w:szCs w:val="22"/>
                <w:lang w:eastAsia="lt-LT"/>
              </w:rPr>
              <w:t xml:space="preserve">de </w:t>
            </w:r>
            <w:proofErr w:type="spellStart"/>
            <w:r w:rsidRPr="00933E47">
              <w:rPr>
                <w:bCs/>
                <w:i/>
                <w:color w:val="000000"/>
                <w:sz w:val="22"/>
                <w:szCs w:val="22"/>
                <w:lang w:eastAsia="lt-LT"/>
              </w:rPr>
              <w:t>minimis</w:t>
            </w:r>
            <w:proofErr w:type="spellEnd"/>
            <w:r w:rsidRPr="00933E47">
              <w:rPr>
                <w:bCs/>
                <w:color w:val="000000"/>
                <w:sz w:val="22"/>
                <w:szCs w:val="22"/>
                <w:lang w:eastAsia="lt-LT"/>
              </w:rPr>
              <w:t xml:space="preserve"> pagalbą) 200 000 Eur (krovinių vežimo keliais veiklais100 000 Eur) per bet kurį trejų finansinių metų laikotarpį?</w:t>
            </w:r>
          </w:p>
        </w:tc>
        <w:tc>
          <w:tcPr>
            <w:tcW w:w="730" w:type="dxa"/>
            <w:vAlign w:val="center"/>
            <w:hideMark/>
          </w:tcPr>
          <w:p w14:paraId="3345133B" w14:textId="77777777" w:rsidR="00933E47" w:rsidRPr="00933E47" w:rsidRDefault="00933E47" w:rsidP="00933E47">
            <w:pPr>
              <w:jc w:val="center"/>
              <w:rPr>
                <w:rFonts w:ascii="Arial" w:hAnsi="Arial" w:cs="Arial"/>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708" w:type="dxa"/>
            <w:vAlign w:val="center"/>
            <w:hideMark/>
          </w:tcPr>
          <w:p w14:paraId="7BFF8862" w14:textId="77777777" w:rsidR="00933E47" w:rsidRPr="00933E47" w:rsidRDefault="00933E47" w:rsidP="00933E47">
            <w:pPr>
              <w:jc w:val="center"/>
              <w:rPr>
                <w:rFonts w:ascii="Arial" w:hAnsi="Arial" w:cs="Arial"/>
                <w:color w:val="000000"/>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1276" w:type="dxa"/>
            <w:vAlign w:val="center"/>
          </w:tcPr>
          <w:p w14:paraId="15202286" w14:textId="77777777" w:rsidR="00933E47" w:rsidRPr="00933E47" w:rsidRDefault="00933E47" w:rsidP="00933E47">
            <w:pPr>
              <w:jc w:val="center"/>
              <w:rPr>
                <w:rFonts w:ascii="Arial" w:hAnsi="Arial" w:cs="Arial"/>
                <w:color w:val="000000"/>
                <w:sz w:val="20"/>
                <w:lang w:eastAsia="lt-LT"/>
              </w:rPr>
            </w:pPr>
          </w:p>
        </w:tc>
        <w:tc>
          <w:tcPr>
            <w:tcW w:w="4961" w:type="dxa"/>
          </w:tcPr>
          <w:p w14:paraId="0CD9192B" w14:textId="77777777" w:rsidR="00933E47" w:rsidRPr="00933E47" w:rsidRDefault="00933E47" w:rsidP="00933E47">
            <w:pPr>
              <w:jc w:val="both"/>
              <w:rPr>
                <w:i/>
                <w:color w:val="000000"/>
                <w:sz w:val="22"/>
                <w:szCs w:val="22"/>
                <w:lang w:eastAsia="lt-LT"/>
              </w:rPr>
            </w:pPr>
          </w:p>
        </w:tc>
      </w:tr>
      <w:tr w:rsidR="00933E47" w:rsidRPr="00933E47" w14:paraId="3A73F4A4" w14:textId="77777777" w:rsidTr="00D025EE">
        <w:trPr>
          <w:trHeight w:val="1779"/>
        </w:trPr>
        <w:tc>
          <w:tcPr>
            <w:tcW w:w="673" w:type="dxa"/>
            <w:hideMark/>
          </w:tcPr>
          <w:p w14:paraId="4D5E4366" w14:textId="77777777" w:rsidR="00933E47" w:rsidRPr="00933E47" w:rsidRDefault="00933E47" w:rsidP="00933E47">
            <w:pPr>
              <w:ind w:right="-465"/>
              <w:rPr>
                <w:sz w:val="22"/>
                <w:szCs w:val="22"/>
                <w:lang w:eastAsia="lt-LT"/>
              </w:rPr>
            </w:pPr>
            <w:r w:rsidRPr="00933E47">
              <w:rPr>
                <w:sz w:val="22"/>
                <w:szCs w:val="22"/>
                <w:lang w:eastAsia="lt-LT"/>
              </w:rPr>
              <w:t>10.</w:t>
            </w:r>
          </w:p>
        </w:tc>
        <w:tc>
          <w:tcPr>
            <w:tcW w:w="6502" w:type="dxa"/>
            <w:hideMark/>
          </w:tcPr>
          <w:p w14:paraId="344C8E20" w14:textId="77777777" w:rsidR="00933E47" w:rsidRPr="00933E47" w:rsidRDefault="00933E47" w:rsidP="00933E47">
            <w:pPr>
              <w:jc w:val="both"/>
              <w:rPr>
                <w:bCs/>
                <w:color w:val="000000"/>
                <w:sz w:val="22"/>
                <w:szCs w:val="22"/>
                <w:lang w:eastAsia="lt-LT"/>
              </w:rPr>
            </w:pPr>
            <w:r w:rsidRPr="00933E47">
              <w:rPr>
                <w:bCs/>
                <w:color w:val="000000"/>
                <w:sz w:val="22"/>
                <w:szCs w:val="22"/>
                <w:lang w:eastAsia="lt-LT"/>
              </w:rPr>
              <w:t>Jei įmonė (pareiškėjas / projekto vykdytojas/partneris (-</w:t>
            </w:r>
            <w:proofErr w:type="spellStart"/>
            <w:r w:rsidRPr="00933E47">
              <w:rPr>
                <w:bCs/>
                <w:color w:val="000000"/>
                <w:sz w:val="22"/>
                <w:szCs w:val="22"/>
                <w:lang w:eastAsia="lt-LT"/>
              </w:rPr>
              <w:t>iai</w:t>
            </w:r>
            <w:proofErr w:type="spellEnd"/>
            <w:r w:rsidRPr="00933E47">
              <w:rPr>
                <w:bCs/>
                <w:color w:val="000000"/>
                <w:sz w:val="22"/>
                <w:szCs w:val="22"/>
                <w:lang w:eastAsia="lt-LT"/>
              </w:rPr>
              <w:t xml:space="preserve">) / galutinis naudos gavėjas) vykdo krovinių vežimo keliais veiklą / </w:t>
            </w:r>
            <w:proofErr w:type="spellStart"/>
            <w:r w:rsidRPr="00933E47">
              <w:rPr>
                <w:bCs/>
                <w:color w:val="000000"/>
                <w:sz w:val="22"/>
                <w:szCs w:val="22"/>
                <w:lang w:eastAsia="lt-LT"/>
              </w:rPr>
              <w:t>poveiklę</w:t>
            </w:r>
            <w:proofErr w:type="spellEnd"/>
            <w:r w:rsidRPr="00933E47">
              <w:rPr>
                <w:bCs/>
                <w:color w:val="000000"/>
                <w:sz w:val="22"/>
                <w:szCs w:val="22"/>
                <w:lang w:eastAsia="lt-LT"/>
              </w:rPr>
              <w:t xml:space="preserve"> samdos pagrindais arba už atlygį, taip pat kitą veiklą, kuriai taikoma 200 000 Eur viršutinė riba, ar užtikrinama, kad pagalba krovinių vežimo keliais veiklai neviršytų 100 000 Eur ir kad </w:t>
            </w:r>
            <w:r w:rsidRPr="00933E47">
              <w:rPr>
                <w:bCs/>
                <w:i/>
                <w:color w:val="000000"/>
                <w:sz w:val="22"/>
                <w:szCs w:val="22"/>
                <w:lang w:eastAsia="lt-LT"/>
              </w:rPr>
              <w:t xml:space="preserve">de </w:t>
            </w:r>
            <w:proofErr w:type="spellStart"/>
            <w:r w:rsidRPr="00933E47">
              <w:rPr>
                <w:bCs/>
                <w:i/>
                <w:color w:val="000000"/>
                <w:sz w:val="22"/>
                <w:szCs w:val="22"/>
                <w:lang w:eastAsia="lt-LT"/>
              </w:rPr>
              <w:t>minimis</w:t>
            </w:r>
            <w:proofErr w:type="spellEnd"/>
            <w:r w:rsidRPr="00933E47">
              <w:rPr>
                <w:bCs/>
                <w:color w:val="000000"/>
                <w:sz w:val="22"/>
                <w:szCs w:val="22"/>
                <w:lang w:eastAsia="lt-LT"/>
              </w:rPr>
              <w:t xml:space="preserve"> pagalba nebūtų naudojama krovinių vežimo keliais transporto priemonėms įsigyti?</w:t>
            </w:r>
          </w:p>
        </w:tc>
        <w:tc>
          <w:tcPr>
            <w:tcW w:w="730" w:type="dxa"/>
            <w:vAlign w:val="center"/>
            <w:hideMark/>
          </w:tcPr>
          <w:p w14:paraId="77F534F1" w14:textId="77777777" w:rsidR="00933E47" w:rsidRPr="00933E47" w:rsidRDefault="00933E47" w:rsidP="00933E47">
            <w:pPr>
              <w:jc w:val="center"/>
              <w:rPr>
                <w:rFonts w:ascii="Arial" w:hAnsi="Arial" w:cs="Arial"/>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708" w:type="dxa"/>
            <w:vAlign w:val="center"/>
            <w:hideMark/>
          </w:tcPr>
          <w:p w14:paraId="14FD0128" w14:textId="77777777" w:rsidR="00933E47" w:rsidRPr="00933E47" w:rsidRDefault="00933E47" w:rsidP="00933E47">
            <w:pPr>
              <w:jc w:val="center"/>
              <w:rPr>
                <w:rFonts w:ascii="Arial" w:hAnsi="Arial" w:cs="Arial"/>
                <w:color w:val="000000"/>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1276" w:type="dxa"/>
            <w:vAlign w:val="center"/>
            <w:hideMark/>
          </w:tcPr>
          <w:p w14:paraId="49221BE5" w14:textId="77777777" w:rsidR="00933E47" w:rsidRPr="00933E47" w:rsidRDefault="00933E47" w:rsidP="00933E47">
            <w:pPr>
              <w:jc w:val="center"/>
              <w:rPr>
                <w:rFonts w:ascii="Arial" w:hAnsi="Arial" w:cs="Arial"/>
                <w:color w:val="000000"/>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4961" w:type="dxa"/>
          </w:tcPr>
          <w:p w14:paraId="3C94FB28" w14:textId="77777777" w:rsidR="00933E47" w:rsidRPr="00933E47" w:rsidRDefault="00933E47" w:rsidP="00933E47">
            <w:pPr>
              <w:ind w:firstLine="720"/>
              <w:jc w:val="both"/>
              <w:rPr>
                <w:color w:val="000000"/>
                <w:sz w:val="22"/>
                <w:szCs w:val="22"/>
                <w:lang w:eastAsia="lt-LT"/>
              </w:rPr>
            </w:pPr>
          </w:p>
        </w:tc>
      </w:tr>
      <w:tr w:rsidR="00933E47" w:rsidRPr="00933E47" w14:paraId="7B32A44F" w14:textId="77777777" w:rsidTr="00D025EE">
        <w:trPr>
          <w:trHeight w:val="275"/>
        </w:trPr>
        <w:tc>
          <w:tcPr>
            <w:tcW w:w="673" w:type="dxa"/>
            <w:hideMark/>
          </w:tcPr>
          <w:p w14:paraId="0D7CF985" w14:textId="77777777" w:rsidR="00933E47" w:rsidRPr="00933E47" w:rsidRDefault="00933E47" w:rsidP="00933E47">
            <w:pPr>
              <w:ind w:right="-465"/>
              <w:rPr>
                <w:sz w:val="22"/>
                <w:szCs w:val="22"/>
                <w:lang w:eastAsia="lt-LT"/>
              </w:rPr>
            </w:pPr>
            <w:r w:rsidRPr="00933E47">
              <w:rPr>
                <w:sz w:val="22"/>
                <w:szCs w:val="22"/>
                <w:lang w:eastAsia="lt-LT"/>
              </w:rPr>
              <w:t>11.</w:t>
            </w:r>
          </w:p>
        </w:tc>
        <w:tc>
          <w:tcPr>
            <w:tcW w:w="6502" w:type="dxa"/>
            <w:hideMark/>
          </w:tcPr>
          <w:p w14:paraId="0E7D10CD" w14:textId="77777777" w:rsidR="00933E47" w:rsidRPr="00933E47" w:rsidRDefault="00933E47" w:rsidP="00933E47">
            <w:pPr>
              <w:jc w:val="both"/>
              <w:rPr>
                <w:bCs/>
                <w:color w:val="000000"/>
                <w:sz w:val="22"/>
                <w:szCs w:val="22"/>
                <w:lang w:eastAsia="lt-LT"/>
              </w:rPr>
            </w:pPr>
            <w:r w:rsidRPr="00933E47">
              <w:rPr>
                <w:bCs/>
                <w:color w:val="000000"/>
                <w:sz w:val="22"/>
                <w:szCs w:val="22"/>
                <w:lang w:eastAsia="lt-LT"/>
              </w:rPr>
              <w:t xml:space="preserve">Jei dvi įmonės susijungė arba viena įsigijo kitą, ar apskaičiuojant, ar nauja </w:t>
            </w:r>
            <w:r w:rsidRPr="00933E47">
              <w:rPr>
                <w:bCs/>
                <w:i/>
                <w:color w:val="000000"/>
                <w:sz w:val="22"/>
                <w:szCs w:val="22"/>
                <w:lang w:eastAsia="lt-LT"/>
              </w:rPr>
              <w:t xml:space="preserve">de </w:t>
            </w:r>
            <w:proofErr w:type="spellStart"/>
            <w:r w:rsidRPr="00933E47">
              <w:rPr>
                <w:bCs/>
                <w:i/>
                <w:color w:val="000000"/>
                <w:sz w:val="22"/>
                <w:szCs w:val="22"/>
                <w:lang w:eastAsia="lt-LT"/>
              </w:rPr>
              <w:t>minimis</w:t>
            </w:r>
            <w:proofErr w:type="spellEnd"/>
            <w:r w:rsidRPr="00933E47">
              <w:rPr>
                <w:bCs/>
                <w:color w:val="000000"/>
                <w:sz w:val="22"/>
                <w:szCs w:val="22"/>
                <w:lang w:eastAsia="lt-LT"/>
              </w:rPr>
              <w:t xml:space="preserve"> pagalba naujajai arba įsigyjančiajai įmonei viršija atitinkamą viršutinę ribą, atsižvelgta į visą ankstesnę </w:t>
            </w:r>
            <w:r w:rsidRPr="00933E47">
              <w:rPr>
                <w:bCs/>
                <w:i/>
                <w:color w:val="000000"/>
                <w:sz w:val="22"/>
                <w:szCs w:val="22"/>
                <w:lang w:eastAsia="lt-LT"/>
              </w:rPr>
              <w:t xml:space="preserve">de </w:t>
            </w:r>
            <w:proofErr w:type="spellStart"/>
            <w:r w:rsidRPr="00933E47">
              <w:rPr>
                <w:bCs/>
                <w:i/>
                <w:color w:val="000000"/>
                <w:sz w:val="22"/>
                <w:szCs w:val="22"/>
                <w:lang w:eastAsia="lt-LT"/>
              </w:rPr>
              <w:t>minimis</w:t>
            </w:r>
            <w:proofErr w:type="spellEnd"/>
            <w:r w:rsidRPr="00933E47">
              <w:rPr>
                <w:bCs/>
                <w:color w:val="000000"/>
                <w:sz w:val="22"/>
                <w:szCs w:val="22"/>
                <w:lang w:eastAsia="lt-LT"/>
              </w:rPr>
              <w:t xml:space="preserve"> pagalbą, suteiktą bet kuriai iš susijungiančių įmonių?</w:t>
            </w:r>
          </w:p>
        </w:tc>
        <w:tc>
          <w:tcPr>
            <w:tcW w:w="730" w:type="dxa"/>
            <w:vAlign w:val="center"/>
            <w:hideMark/>
          </w:tcPr>
          <w:p w14:paraId="6EFA45C3" w14:textId="77777777" w:rsidR="00933E47" w:rsidRPr="00933E47" w:rsidRDefault="00933E47" w:rsidP="00933E47">
            <w:pPr>
              <w:jc w:val="center"/>
              <w:rPr>
                <w:rFonts w:ascii="Arial" w:hAnsi="Arial" w:cs="Arial"/>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708" w:type="dxa"/>
            <w:vAlign w:val="center"/>
            <w:hideMark/>
          </w:tcPr>
          <w:p w14:paraId="12533A03" w14:textId="77777777" w:rsidR="00933E47" w:rsidRPr="00933E47" w:rsidRDefault="00933E47" w:rsidP="00933E47">
            <w:pPr>
              <w:jc w:val="center"/>
              <w:rPr>
                <w:rFonts w:ascii="Arial" w:hAnsi="Arial" w:cs="Arial"/>
                <w:color w:val="000000"/>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1276" w:type="dxa"/>
            <w:vAlign w:val="center"/>
            <w:hideMark/>
          </w:tcPr>
          <w:p w14:paraId="1DE5356C" w14:textId="77777777" w:rsidR="00933E47" w:rsidRPr="00933E47" w:rsidRDefault="00933E47" w:rsidP="00933E47">
            <w:pPr>
              <w:jc w:val="center"/>
              <w:rPr>
                <w:rFonts w:ascii="Arial" w:hAnsi="Arial" w:cs="Arial"/>
                <w:color w:val="000000"/>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4961" w:type="dxa"/>
          </w:tcPr>
          <w:p w14:paraId="7D3F29C7" w14:textId="77777777" w:rsidR="00933E47" w:rsidRPr="00933E47" w:rsidRDefault="00933E47" w:rsidP="00933E47">
            <w:pPr>
              <w:ind w:firstLine="720"/>
              <w:jc w:val="both"/>
              <w:rPr>
                <w:color w:val="000000"/>
                <w:sz w:val="22"/>
                <w:szCs w:val="22"/>
                <w:lang w:eastAsia="lt-LT"/>
              </w:rPr>
            </w:pPr>
          </w:p>
        </w:tc>
      </w:tr>
      <w:tr w:rsidR="00933E47" w:rsidRPr="00933E47" w14:paraId="66078291" w14:textId="77777777" w:rsidTr="00D025EE">
        <w:trPr>
          <w:trHeight w:val="1236"/>
        </w:trPr>
        <w:tc>
          <w:tcPr>
            <w:tcW w:w="673" w:type="dxa"/>
            <w:hideMark/>
          </w:tcPr>
          <w:p w14:paraId="60D675FD" w14:textId="77777777" w:rsidR="00933E47" w:rsidRPr="00933E47" w:rsidRDefault="00933E47" w:rsidP="00933E47">
            <w:pPr>
              <w:ind w:right="-465"/>
              <w:rPr>
                <w:sz w:val="22"/>
                <w:szCs w:val="22"/>
                <w:lang w:eastAsia="lt-LT"/>
              </w:rPr>
            </w:pPr>
            <w:r w:rsidRPr="00933E47">
              <w:rPr>
                <w:sz w:val="22"/>
                <w:szCs w:val="22"/>
                <w:lang w:eastAsia="lt-LT"/>
              </w:rPr>
              <w:lastRenderedPageBreak/>
              <w:t>12.</w:t>
            </w:r>
          </w:p>
        </w:tc>
        <w:tc>
          <w:tcPr>
            <w:tcW w:w="6502" w:type="dxa"/>
            <w:hideMark/>
          </w:tcPr>
          <w:p w14:paraId="1E795E87" w14:textId="77777777" w:rsidR="00933E47" w:rsidRPr="00933E47" w:rsidRDefault="00933E47" w:rsidP="00933E47">
            <w:pPr>
              <w:jc w:val="both"/>
              <w:rPr>
                <w:bCs/>
                <w:color w:val="000000"/>
                <w:sz w:val="22"/>
                <w:szCs w:val="22"/>
                <w:lang w:eastAsia="lt-LT"/>
              </w:rPr>
            </w:pPr>
            <w:r w:rsidRPr="00933E47">
              <w:rPr>
                <w:bCs/>
                <w:color w:val="000000"/>
                <w:sz w:val="22"/>
                <w:szCs w:val="22"/>
                <w:lang w:eastAsia="lt-LT"/>
              </w:rPr>
              <w:t xml:space="preserve">Jei viena įmonė suskaidyta į dvi ar daugiau atskirų įmonių, ar iki suskaidymo suteikta </w:t>
            </w:r>
            <w:r w:rsidRPr="00933E47">
              <w:rPr>
                <w:bCs/>
                <w:i/>
                <w:color w:val="000000"/>
                <w:sz w:val="22"/>
                <w:szCs w:val="22"/>
                <w:lang w:eastAsia="lt-LT"/>
              </w:rPr>
              <w:t xml:space="preserve">de </w:t>
            </w:r>
            <w:proofErr w:type="spellStart"/>
            <w:r w:rsidRPr="00933E47">
              <w:rPr>
                <w:bCs/>
                <w:i/>
                <w:color w:val="000000"/>
                <w:sz w:val="22"/>
                <w:szCs w:val="22"/>
                <w:lang w:eastAsia="lt-LT"/>
              </w:rPr>
              <w:t>minimis</w:t>
            </w:r>
            <w:proofErr w:type="spellEnd"/>
            <w:r w:rsidRPr="00933E47">
              <w:rPr>
                <w:bCs/>
                <w:color w:val="000000"/>
                <w:sz w:val="22"/>
                <w:szCs w:val="22"/>
                <w:lang w:eastAsia="lt-LT"/>
              </w:rPr>
              <w:t xml:space="preserve"> pagalba priskiriama įmonei, kuri ja pasinaudojo. Jei toks priskyrimas neįmanomas, ar </w:t>
            </w:r>
            <w:r w:rsidRPr="00933E47">
              <w:rPr>
                <w:bCs/>
                <w:i/>
                <w:color w:val="000000"/>
                <w:sz w:val="22"/>
                <w:szCs w:val="22"/>
                <w:lang w:eastAsia="lt-LT"/>
              </w:rPr>
              <w:t xml:space="preserve">de </w:t>
            </w:r>
            <w:proofErr w:type="spellStart"/>
            <w:r w:rsidRPr="00933E47">
              <w:rPr>
                <w:bCs/>
                <w:i/>
                <w:color w:val="000000"/>
                <w:sz w:val="22"/>
                <w:szCs w:val="22"/>
                <w:lang w:eastAsia="lt-LT"/>
              </w:rPr>
              <w:t>minimis</w:t>
            </w:r>
            <w:proofErr w:type="spellEnd"/>
            <w:r w:rsidRPr="00933E47">
              <w:rPr>
                <w:bCs/>
                <w:color w:val="000000"/>
                <w:sz w:val="22"/>
                <w:szCs w:val="22"/>
                <w:lang w:eastAsia="lt-LT"/>
              </w:rPr>
              <w:t xml:space="preserve"> pagalba proporcingai paskirstoma remiantis naujųjų įmonių nuosavo kapitalo balansine verte suskaidymo įsigaliojimo dieną?</w:t>
            </w:r>
          </w:p>
        </w:tc>
        <w:tc>
          <w:tcPr>
            <w:tcW w:w="730" w:type="dxa"/>
            <w:vAlign w:val="center"/>
            <w:hideMark/>
          </w:tcPr>
          <w:p w14:paraId="312C1EEF" w14:textId="77777777" w:rsidR="00933E47" w:rsidRPr="00933E47" w:rsidRDefault="00933E47" w:rsidP="00933E47">
            <w:pPr>
              <w:jc w:val="center"/>
              <w:rPr>
                <w:rFonts w:ascii="Arial" w:hAnsi="Arial" w:cs="Arial"/>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708" w:type="dxa"/>
            <w:vAlign w:val="center"/>
            <w:hideMark/>
          </w:tcPr>
          <w:p w14:paraId="04AB9204" w14:textId="77777777" w:rsidR="00933E47" w:rsidRPr="00933E47" w:rsidRDefault="00933E47" w:rsidP="00933E47">
            <w:pPr>
              <w:jc w:val="center"/>
              <w:rPr>
                <w:rFonts w:ascii="Arial" w:hAnsi="Arial" w:cs="Arial"/>
                <w:color w:val="000000"/>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1276" w:type="dxa"/>
            <w:vAlign w:val="center"/>
            <w:hideMark/>
          </w:tcPr>
          <w:p w14:paraId="450D591A" w14:textId="77777777" w:rsidR="00933E47" w:rsidRPr="00933E47" w:rsidRDefault="00933E47" w:rsidP="00933E47">
            <w:pPr>
              <w:jc w:val="center"/>
              <w:rPr>
                <w:rFonts w:ascii="Arial" w:hAnsi="Arial" w:cs="Arial"/>
                <w:color w:val="000000"/>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4961" w:type="dxa"/>
          </w:tcPr>
          <w:p w14:paraId="2C201662" w14:textId="77777777" w:rsidR="00933E47" w:rsidRPr="00933E47" w:rsidRDefault="00933E47" w:rsidP="00933E47">
            <w:pPr>
              <w:ind w:firstLine="720"/>
              <w:jc w:val="both"/>
              <w:rPr>
                <w:color w:val="000000"/>
                <w:sz w:val="22"/>
                <w:szCs w:val="22"/>
                <w:lang w:eastAsia="lt-LT"/>
              </w:rPr>
            </w:pPr>
          </w:p>
        </w:tc>
      </w:tr>
      <w:tr w:rsidR="00933E47" w:rsidRPr="00933E47" w14:paraId="4DDF40AC" w14:textId="77777777" w:rsidTr="00D025EE">
        <w:trPr>
          <w:trHeight w:val="698"/>
        </w:trPr>
        <w:tc>
          <w:tcPr>
            <w:tcW w:w="673" w:type="dxa"/>
            <w:hideMark/>
          </w:tcPr>
          <w:p w14:paraId="4928F421" w14:textId="77777777" w:rsidR="00933E47" w:rsidRPr="00933E47" w:rsidRDefault="00933E47" w:rsidP="00933E47">
            <w:pPr>
              <w:ind w:right="-465"/>
              <w:rPr>
                <w:sz w:val="22"/>
                <w:szCs w:val="22"/>
                <w:lang w:val="pl-PL"/>
              </w:rPr>
            </w:pPr>
            <w:r w:rsidRPr="00933E47">
              <w:rPr>
                <w:sz w:val="22"/>
                <w:szCs w:val="22"/>
                <w:lang w:eastAsia="lt-LT"/>
              </w:rPr>
              <w:t>13.</w:t>
            </w:r>
          </w:p>
        </w:tc>
        <w:tc>
          <w:tcPr>
            <w:tcW w:w="6502" w:type="dxa"/>
            <w:hideMark/>
          </w:tcPr>
          <w:p w14:paraId="432A6EB4" w14:textId="77777777" w:rsidR="00933E47" w:rsidRPr="00933E47" w:rsidRDefault="00933E47" w:rsidP="00933E47">
            <w:pPr>
              <w:jc w:val="both"/>
              <w:rPr>
                <w:bCs/>
                <w:color w:val="000000"/>
                <w:sz w:val="22"/>
                <w:szCs w:val="22"/>
              </w:rPr>
            </w:pPr>
            <w:r w:rsidRPr="00933E47">
              <w:rPr>
                <w:bCs/>
                <w:color w:val="000000"/>
                <w:sz w:val="22"/>
                <w:szCs w:val="22"/>
                <w:lang w:eastAsia="lt-LT"/>
              </w:rPr>
              <w:t xml:space="preserve">Ar teikiamo finansavimo bendrasis subsidijos ekvivalentas apskaičiuotas tinkamai, teikiama </w:t>
            </w:r>
            <w:r w:rsidRPr="00933E47">
              <w:rPr>
                <w:bCs/>
                <w:i/>
                <w:color w:val="000000"/>
                <w:sz w:val="22"/>
                <w:szCs w:val="22"/>
                <w:lang w:eastAsia="lt-LT"/>
              </w:rPr>
              <w:t xml:space="preserve">de </w:t>
            </w:r>
            <w:proofErr w:type="spellStart"/>
            <w:r w:rsidRPr="00933E47">
              <w:rPr>
                <w:bCs/>
                <w:i/>
                <w:color w:val="000000"/>
                <w:sz w:val="22"/>
                <w:szCs w:val="22"/>
                <w:lang w:eastAsia="lt-LT"/>
              </w:rPr>
              <w:t>minimis</w:t>
            </w:r>
            <w:proofErr w:type="spellEnd"/>
            <w:r w:rsidRPr="00933E47">
              <w:rPr>
                <w:bCs/>
                <w:color w:val="000000"/>
                <w:sz w:val="22"/>
                <w:szCs w:val="22"/>
                <w:lang w:eastAsia="lt-LT"/>
              </w:rPr>
              <w:t xml:space="preserve"> pagalba yra skaidri?</w:t>
            </w:r>
            <w:r w:rsidRPr="00933E47">
              <w:rPr>
                <w:bCs/>
                <w:color w:val="000000"/>
                <w:sz w:val="22"/>
                <w:szCs w:val="22"/>
                <w:vertAlign w:val="superscript"/>
                <w:lang w:eastAsia="lt-LT"/>
              </w:rPr>
              <w:footnoteReference w:id="6"/>
            </w:r>
            <w:r w:rsidRPr="00933E47">
              <w:rPr>
                <w:bCs/>
                <w:color w:val="000000"/>
                <w:sz w:val="22"/>
                <w:szCs w:val="22"/>
                <w:lang w:eastAsia="lt-LT"/>
              </w:rPr>
              <w:t xml:space="preserve"> </w:t>
            </w:r>
          </w:p>
        </w:tc>
        <w:tc>
          <w:tcPr>
            <w:tcW w:w="730" w:type="dxa"/>
            <w:vAlign w:val="center"/>
            <w:hideMark/>
          </w:tcPr>
          <w:p w14:paraId="4DE5CBA0" w14:textId="77777777" w:rsidR="00933E47" w:rsidRPr="00933E47" w:rsidRDefault="00933E47" w:rsidP="00933E47">
            <w:pPr>
              <w:jc w:val="center"/>
              <w:rPr>
                <w:rFonts w:ascii="Arial" w:hAnsi="Arial" w:cs="Arial"/>
                <w:sz w:val="20"/>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708" w:type="dxa"/>
            <w:vAlign w:val="center"/>
            <w:hideMark/>
          </w:tcPr>
          <w:p w14:paraId="03C1A9F9" w14:textId="77777777" w:rsidR="00933E47" w:rsidRPr="00933E47" w:rsidRDefault="00933E47" w:rsidP="00933E47">
            <w:pPr>
              <w:jc w:val="center"/>
              <w:rPr>
                <w:rFonts w:ascii="Arial" w:hAnsi="Arial" w:cs="Arial"/>
                <w:color w:val="000000"/>
                <w:sz w:val="20"/>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1276" w:type="dxa"/>
            <w:vAlign w:val="center"/>
          </w:tcPr>
          <w:p w14:paraId="37A257B3" w14:textId="77777777" w:rsidR="00933E47" w:rsidRPr="00933E47" w:rsidRDefault="00933E47" w:rsidP="00933E47">
            <w:pPr>
              <w:jc w:val="center"/>
              <w:rPr>
                <w:rFonts w:ascii="Arial" w:hAnsi="Arial" w:cs="Arial"/>
                <w:color w:val="000000"/>
                <w:sz w:val="20"/>
              </w:rPr>
            </w:pPr>
          </w:p>
        </w:tc>
        <w:tc>
          <w:tcPr>
            <w:tcW w:w="4961" w:type="dxa"/>
          </w:tcPr>
          <w:p w14:paraId="6A0B483D" w14:textId="77777777" w:rsidR="00933E47" w:rsidRPr="00933E47" w:rsidRDefault="00933E47" w:rsidP="00933E47">
            <w:pPr>
              <w:ind w:firstLine="34"/>
              <w:jc w:val="both"/>
              <w:rPr>
                <w:color w:val="000000"/>
                <w:sz w:val="22"/>
                <w:szCs w:val="22"/>
                <w:lang w:eastAsia="lt-LT"/>
              </w:rPr>
            </w:pPr>
          </w:p>
        </w:tc>
      </w:tr>
      <w:tr w:rsidR="00933E47" w:rsidRPr="00933E47" w14:paraId="7BCA83C5" w14:textId="77777777" w:rsidTr="00D025EE">
        <w:trPr>
          <w:trHeight w:val="520"/>
        </w:trPr>
        <w:tc>
          <w:tcPr>
            <w:tcW w:w="673" w:type="dxa"/>
            <w:hideMark/>
          </w:tcPr>
          <w:p w14:paraId="08C0F1A3" w14:textId="77777777" w:rsidR="00933E47" w:rsidRPr="00933E47" w:rsidRDefault="00933E47" w:rsidP="00933E47">
            <w:pPr>
              <w:ind w:right="-465"/>
              <w:rPr>
                <w:sz w:val="22"/>
                <w:szCs w:val="22"/>
                <w:lang w:val="pl-PL"/>
              </w:rPr>
            </w:pPr>
            <w:r w:rsidRPr="00933E47">
              <w:rPr>
                <w:sz w:val="22"/>
                <w:szCs w:val="22"/>
                <w:lang w:eastAsia="lt-LT"/>
              </w:rPr>
              <w:t>14.</w:t>
            </w:r>
          </w:p>
        </w:tc>
        <w:tc>
          <w:tcPr>
            <w:tcW w:w="6502" w:type="dxa"/>
            <w:hideMark/>
          </w:tcPr>
          <w:p w14:paraId="6D02A3F3" w14:textId="77777777" w:rsidR="00933E47" w:rsidRPr="00933E47" w:rsidRDefault="00933E47" w:rsidP="00933E47">
            <w:pPr>
              <w:jc w:val="both"/>
              <w:rPr>
                <w:bCs/>
                <w:color w:val="000000"/>
                <w:sz w:val="22"/>
                <w:szCs w:val="22"/>
              </w:rPr>
            </w:pPr>
            <w:r w:rsidRPr="00933E47">
              <w:rPr>
                <w:bCs/>
                <w:color w:val="000000"/>
                <w:sz w:val="22"/>
                <w:szCs w:val="22"/>
                <w:lang w:eastAsia="lt-LT"/>
              </w:rPr>
              <w:t xml:space="preserve">Ar </w:t>
            </w:r>
            <w:r w:rsidRPr="00933E47">
              <w:rPr>
                <w:bCs/>
                <w:i/>
                <w:color w:val="000000"/>
                <w:sz w:val="22"/>
                <w:szCs w:val="22"/>
                <w:lang w:eastAsia="lt-LT"/>
              </w:rPr>
              <w:t xml:space="preserve">de </w:t>
            </w:r>
            <w:proofErr w:type="spellStart"/>
            <w:r w:rsidRPr="00933E47">
              <w:rPr>
                <w:bCs/>
                <w:i/>
                <w:color w:val="000000"/>
                <w:sz w:val="22"/>
                <w:szCs w:val="22"/>
                <w:lang w:eastAsia="lt-LT"/>
              </w:rPr>
              <w:t>minimis</w:t>
            </w:r>
            <w:proofErr w:type="spellEnd"/>
            <w:r w:rsidRPr="00933E47">
              <w:rPr>
                <w:bCs/>
                <w:color w:val="000000"/>
                <w:sz w:val="22"/>
                <w:szCs w:val="22"/>
                <w:lang w:eastAsia="lt-LT"/>
              </w:rPr>
              <w:t xml:space="preserve"> pagalba sumuojama pagal </w:t>
            </w:r>
            <w:r w:rsidRPr="00933E47">
              <w:rPr>
                <w:bCs/>
                <w:i/>
                <w:color w:val="000000"/>
                <w:sz w:val="22"/>
                <w:szCs w:val="22"/>
                <w:lang w:eastAsia="lt-LT"/>
              </w:rPr>
              <w:t xml:space="preserve">De </w:t>
            </w:r>
            <w:proofErr w:type="spellStart"/>
            <w:r w:rsidRPr="00933E47">
              <w:rPr>
                <w:bCs/>
                <w:i/>
                <w:color w:val="000000"/>
                <w:sz w:val="22"/>
                <w:szCs w:val="22"/>
                <w:lang w:eastAsia="lt-LT"/>
              </w:rPr>
              <w:t>minimis</w:t>
            </w:r>
            <w:proofErr w:type="spellEnd"/>
            <w:r w:rsidRPr="00933E47">
              <w:rPr>
                <w:bCs/>
                <w:color w:val="000000"/>
                <w:sz w:val="22"/>
                <w:szCs w:val="22"/>
                <w:lang w:eastAsia="lt-LT"/>
              </w:rPr>
              <w:t xml:space="preserve"> reglamento reikalavimus ?</w:t>
            </w:r>
          </w:p>
        </w:tc>
        <w:tc>
          <w:tcPr>
            <w:tcW w:w="730" w:type="dxa"/>
            <w:vAlign w:val="center"/>
            <w:hideMark/>
          </w:tcPr>
          <w:p w14:paraId="195881CA" w14:textId="77777777" w:rsidR="00933E47" w:rsidRPr="00933E47" w:rsidRDefault="00933E47" w:rsidP="00933E47">
            <w:pPr>
              <w:jc w:val="center"/>
              <w:rPr>
                <w:rFonts w:ascii="Arial" w:hAnsi="Arial" w:cs="Arial"/>
                <w:sz w:val="20"/>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708" w:type="dxa"/>
            <w:vAlign w:val="center"/>
            <w:hideMark/>
          </w:tcPr>
          <w:p w14:paraId="7377D40F" w14:textId="77777777" w:rsidR="00933E47" w:rsidRPr="00933E47" w:rsidRDefault="00933E47" w:rsidP="00933E47">
            <w:pPr>
              <w:jc w:val="center"/>
              <w:rPr>
                <w:rFonts w:ascii="Arial" w:hAnsi="Arial" w:cs="Arial"/>
                <w:color w:val="000000"/>
                <w:sz w:val="20"/>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1276" w:type="dxa"/>
            <w:vAlign w:val="center"/>
          </w:tcPr>
          <w:p w14:paraId="570F2DB2" w14:textId="77777777" w:rsidR="00933E47" w:rsidRPr="00933E47" w:rsidRDefault="00933E47" w:rsidP="00933E47">
            <w:pPr>
              <w:jc w:val="center"/>
              <w:rPr>
                <w:rFonts w:ascii="Arial" w:hAnsi="Arial" w:cs="Arial"/>
                <w:color w:val="000000"/>
                <w:sz w:val="20"/>
              </w:rPr>
            </w:pPr>
          </w:p>
        </w:tc>
        <w:tc>
          <w:tcPr>
            <w:tcW w:w="4961" w:type="dxa"/>
          </w:tcPr>
          <w:p w14:paraId="7C58F561" w14:textId="77777777" w:rsidR="00933E47" w:rsidRPr="00933E47" w:rsidRDefault="00933E47" w:rsidP="00933E47">
            <w:pPr>
              <w:ind w:firstLine="720"/>
              <w:jc w:val="both"/>
              <w:rPr>
                <w:i/>
                <w:color w:val="000000"/>
                <w:sz w:val="22"/>
                <w:szCs w:val="22"/>
                <w:lang w:eastAsia="lt-LT"/>
              </w:rPr>
            </w:pPr>
          </w:p>
        </w:tc>
      </w:tr>
      <w:tr w:rsidR="00933E47" w:rsidRPr="00933E47" w14:paraId="79E30CBB" w14:textId="77777777" w:rsidTr="00D025EE">
        <w:trPr>
          <w:trHeight w:val="175"/>
        </w:trPr>
        <w:tc>
          <w:tcPr>
            <w:tcW w:w="673" w:type="dxa"/>
            <w:hideMark/>
          </w:tcPr>
          <w:p w14:paraId="232E0E62" w14:textId="77777777" w:rsidR="00933E47" w:rsidRPr="00933E47" w:rsidRDefault="00933E47" w:rsidP="00933E47">
            <w:pPr>
              <w:ind w:right="-465"/>
              <w:rPr>
                <w:sz w:val="22"/>
                <w:szCs w:val="22"/>
                <w:lang w:eastAsia="lt-LT"/>
              </w:rPr>
            </w:pPr>
            <w:r w:rsidRPr="00933E47">
              <w:rPr>
                <w:sz w:val="22"/>
                <w:szCs w:val="22"/>
                <w:lang w:eastAsia="lt-LT"/>
              </w:rPr>
              <w:t>15.</w:t>
            </w:r>
          </w:p>
        </w:tc>
        <w:tc>
          <w:tcPr>
            <w:tcW w:w="6502" w:type="dxa"/>
            <w:hideMark/>
          </w:tcPr>
          <w:p w14:paraId="38EA9C25" w14:textId="77777777" w:rsidR="00933E47" w:rsidRPr="00933E47" w:rsidRDefault="00933E47" w:rsidP="00933E47">
            <w:pPr>
              <w:jc w:val="both"/>
              <w:rPr>
                <w:bCs/>
                <w:color w:val="000000"/>
                <w:sz w:val="22"/>
                <w:szCs w:val="22"/>
                <w:lang w:eastAsia="lt-LT"/>
              </w:rPr>
            </w:pPr>
            <w:r w:rsidRPr="00933E47">
              <w:rPr>
                <w:bCs/>
                <w:color w:val="000000"/>
                <w:sz w:val="22"/>
                <w:szCs w:val="22"/>
                <w:lang w:eastAsia="lt-LT"/>
              </w:rPr>
              <w:t xml:space="preserve">Ar teikiama </w:t>
            </w:r>
            <w:r w:rsidRPr="00933E47">
              <w:rPr>
                <w:bCs/>
                <w:i/>
                <w:color w:val="000000"/>
                <w:sz w:val="22"/>
                <w:szCs w:val="22"/>
                <w:lang w:eastAsia="lt-LT"/>
              </w:rPr>
              <w:t xml:space="preserve">de </w:t>
            </w:r>
            <w:proofErr w:type="spellStart"/>
            <w:r w:rsidRPr="00933E47">
              <w:rPr>
                <w:bCs/>
                <w:i/>
                <w:color w:val="000000"/>
                <w:sz w:val="22"/>
                <w:szCs w:val="22"/>
                <w:lang w:eastAsia="lt-LT"/>
              </w:rPr>
              <w:t>minimis</w:t>
            </w:r>
            <w:proofErr w:type="spellEnd"/>
            <w:r w:rsidRPr="00933E47">
              <w:rPr>
                <w:bCs/>
                <w:color w:val="000000"/>
                <w:sz w:val="22"/>
                <w:szCs w:val="22"/>
                <w:lang w:eastAsia="lt-LT"/>
              </w:rPr>
              <w:t xml:space="preserve"> pagalba patenka į </w:t>
            </w:r>
            <w:r w:rsidRPr="00933E47">
              <w:rPr>
                <w:bCs/>
                <w:i/>
                <w:color w:val="000000"/>
                <w:sz w:val="22"/>
                <w:szCs w:val="22"/>
                <w:lang w:eastAsia="lt-LT"/>
              </w:rPr>
              <w:t xml:space="preserve">De </w:t>
            </w:r>
            <w:proofErr w:type="spellStart"/>
            <w:r w:rsidRPr="00933E47">
              <w:rPr>
                <w:bCs/>
                <w:i/>
                <w:color w:val="000000"/>
                <w:sz w:val="22"/>
                <w:szCs w:val="22"/>
                <w:lang w:eastAsia="lt-LT"/>
              </w:rPr>
              <w:t>minimis</w:t>
            </w:r>
            <w:proofErr w:type="spellEnd"/>
            <w:r w:rsidRPr="00933E47">
              <w:rPr>
                <w:bCs/>
                <w:color w:val="000000"/>
                <w:sz w:val="22"/>
                <w:szCs w:val="22"/>
                <w:lang w:eastAsia="lt-LT"/>
              </w:rPr>
              <w:t xml:space="preserve"> reglamento galiojimo laikotarpį?</w:t>
            </w:r>
          </w:p>
        </w:tc>
        <w:tc>
          <w:tcPr>
            <w:tcW w:w="730" w:type="dxa"/>
            <w:vAlign w:val="center"/>
            <w:hideMark/>
          </w:tcPr>
          <w:p w14:paraId="1B75096A" w14:textId="77777777" w:rsidR="00933E47" w:rsidRPr="00933E47" w:rsidRDefault="00933E47" w:rsidP="00933E47">
            <w:pPr>
              <w:jc w:val="center"/>
              <w:rPr>
                <w:rFonts w:ascii="Arial" w:hAnsi="Arial" w:cs="Arial"/>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708" w:type="dxa"/>
            <w:vAlign w:val="center"/>
            <w:hideMark/>
          </w:tcPr>
          <w:p w14:paraId="73F6F668" w14:textId="77777777" w:rsidR="00933E47" w:rsidRPr="00933E47" w:rsidRDefault="00933E47" w:rsidP="00933E47">
            <w:pPr>
              <w:jc w:val="center"/>
              <w:rPr>
                <w:rFonts w:ascii="Arial" w:hAnsi="Arial" w:cs="Arial"/>
                <w:color w:val="000000"/>
                <w:sz w:val="20"/>
                <w:lang w:eastAsia="lt-LT"/>
              </w:rPr>
            </w:pPr>
            <w:r w:rsidRPr="00933E47">
              <w:rPr>
                <w:rFonts w:ascii="Arial" w:hAnsi="Arial" w:cs="Arial"/>
                <w:color w:val="000000"/>
                <w:sz w:val="20"/>
                <w:lang w:eastAsia="lt-LT"/>
              </w:rPr>
              <w:fldChar w:fldCharType="begin" w:fldLock="1">
                <w:ffData>
                  <w:name w:val="Tikrinti2"/>
                  <w:enabled/>
                  <w:calcOnExit w:val="0"/>
                  <w:checkBox>
                    <w:sizeAuto/>
                    <w:default w:val="0"/>
                  </w:checkBox>
                </w:ffData>
              </w:fldChar>
            </w:r>
            <w:r w:rsidRPr="00933E47">
              <w:rPr>
                <w:rFonts w:ascii="Arial" w:hAnsi="Arial" w:cs="Arial"/>
                <w:color w:val="000000"/>
                <w:sz w:val="20"/>
                <w:lang w:eastAsia="lt-LT"/>
              </w:rPr>
              <w:instrText xml:space="preserve"> FORMCHECKBOX </w:instrText>
            </w:r>
            <w:r w:rsidR="00A74E2B">
              <w:rPr>
                <w:rFonts w:ascii="Arial" w:hAnsi="Arial" w:cs="Arial"/>
                <w:color w:val="000000"/>
                <w:sz w:val="20"/>
                <w:lang w:eastAsia="lt-LT"/>
              </w:rPr>
            </w:r>
            <w:r w:rsidR="00A74E2B">
              <w:rPr>
                <w:rFonts w:ascii="Arial" w:hAnsi="Arial" w:cs="Arial"/>
                <w:color w:val="000000"/>
                <w:sz w:val="20"/>
                <w:lang w:eastAsia="lt-LT"/>
              </w:rPr>
              <w:fldChar w:fldCharType="separate"/>
            </w:r>
            <w:r w:rsidRPr="00933E47">
              <w:rPr>
                <w:rFonts w:ascii="Arial" w:hAnsi="Arial" w:cs="Arial"/>
                <w:color w:val="000000"/>
                <w:sz w:val="20"/>
                <w:lang w:eastAsia="lt-LT"/>
              </w:rPr>
              <w:fldChar w:fldCharType="end"/>
            </w:r>
          </w:p>
        </w:tc>
        <w:tc>
          <w:tcPr>
            <w:tcW w:w="1276" w:type="dxa"/>
            <w:vAlign w:val="center"/>
          </w:tcPr>
          <w:p w14:paraId="6457D7E2" w14:textId="77777777" w:rsidR="00933E47" w:rsidRPr="00933E47" w:rsidRDefault="00933E47" w:rsidP="00933E47">
            <w:pPr>
              <w:jc w:val="center"/>
              <w:rPr>
                <w:rFonts w:ascii="Arial" w:hAnsi="Arial" w:cs="Arial"/>
                <w:color w:val="000000"/>
                <w:sz w:val="20"/>
                <w:lang w:eastAsia="lt-LT"/>
              </w:rPr>
            </w:pPr>
          </w:p>
        </w:tc>
        <w:tc>
          <w:tcPr>
            <w:tcW w:w="4961" w:type="dxa"/>
          </w:tcPr>
          <w:p w14:paraId="1901ECB8" w14:textId="77777777" w:rsidR="00933E47" w:rsidRPr="00933E47" w:rsidRDefault="00933E47" w:rsidP="00933E47">
            <w:pPr>
              <w:ind w:firstLine="720"/>
              <w:jc w:val="both"/>
              <w:rPr>
                <w:color w:val="000000"/>
                <w:sz w:val="22"/>
                <w:szCs w:val="22"/>
                <w:lang w:eastAsia="lt-LT"/>
              </w:rPr>
            </w:pPr>
          </w:p>
        </w:tc>
      </w:tr>
    </w:tbl>
    <w:p w14:paraId="166C637D" w14:textId="77777777" w:rsidR="00933E47" w:rsidRPr="00933E47" w:rsidRDefault="00933E47" w:rsidP="00933E47">
      <w:pPr>
        <w:rPr>
          <w:rFonts w:ascii="Arial" w:hAnsi="Arial" w:cs="Arial"/>
          <w:sz w:val="2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6286"/>
        <w:gridCol w:w="846"/>
        <w:gridCol w:w="702"/>
        <w:gridCol w:w="5981"/>
      </w:tblGrid>
      <w:tr w:rsidR="00933E47" w:rsidRPr="00933E47" w14:paraId="23738BD4" w14:textId="77777777" w:rsidTr="00D025EE">
        <w:tc>
          <w:tcPr>
            <w:tcW w:w="14850" w:type="dxa"/>
            <w:gridSpan w:val="5"/>
            <w:shd w:val="clear" w:color="auto" w:fill="BFBFBF"/>
          </w:tcPr>
          <w:p w14:paraId="57316822" w14:textId="77777777" w:rsidR="00933E47" w:rsidRPr="00933E47" w:rsidRDefault="00933E47" w:rsidP="00933E47">
            <w:pPr>
              <w:ind w:firstLine="720"/>
              <w:rPr>
                <w:color w:val="000000"/>
                <w:sz w:val="22"/>
                <w:szCs w:val="22"/>
                <w:lang w:eastAsia="lt-LT"/>
              </w:rPr>
            </w:pPr>
            <w:r w:rsidRPr="00933E47">
              <w:rPr>
                <w:b/>
                <w:bCs/>
                <w:color w:val="000000"/>
                <w:sz w:val="22"/>
                <w:szCs w:val="22"/>
                <w:lang w:eastAsia="lt-LT"/>
              </w:rPr>
              <w:t>III.  Išvada dėl atitikties D</w:t>
            </w:r>
            <w:r w:rsidRPr="00933E47">
              <w:rPr>
                <w:b/>
                <w:bCs/>
                <w:i/>
                <w:color w:val="000000"/>
                <w:sz w:val="22"/>
                <w:szCs w:val="22"/>
                <w:lang w:eastAsia="lt-LT"/>
              </w:rPr>
              <w:t xml:space="preserve">e </w:t>
            </w:r>
            <w:proofErr w:type="spellStart"/>
            <w:r w:rsidRPr="00933E47">
              <w:rPr>
                <w:b/>
                <w:bCs/>
                <w:i/>
                <w:color w:val="000000"/>
                <w:sz w:val="22"/>
                <w:szCs w:val="22"/>
                <w:lang w:eastAsia="lt-LT"/>
              </w:rPr>
              <w:t>minimis</w:t>
            </w:r>
            <w:proofErr w:type="spellEnd"/>
            <w:r w:rsidRPr="00933E47">
              <w:rPr>
                <w:b/>
                <w:bCs/>
                <w:color w:val="000000"/>
                <w:sz w:val="22"/>
                <w:szCs w:val="22"/>
                <w:lang w:eastAsia="lt-LT"/>
              </w:rPr>
              <w:t xml:space="preserve"> reglamente nustatytoms sąlygoms </w:t>
            </w:r>
          </w:p>
          <w:p w14:paraId="1D74C342" w14:textId="77777777" w:rsidR="00933E47" w:rsidRPr="00933E47" w:rsidRDefault="00933E47" w:rsidP="00933E47">
            <w:pPr>
              <w:ind w:firstLine="720"/>
              <w:rPr>
                <w:color w:val="000000"/>
                <w:sz w:val="22"/>
                <w:szCs w:val="22"/>
                <w:lang w:eastAsia="lt-LT"/>
              </w:rPr>
            </w:pPr>
          </w:p>
        </w:tc>
      </w:tr>
      <w:tr w:rsidR="00933E47" w:rsidRPr="00933E47" w14:paraId="57C4D9B8" w14:textId="77777777" w:rsidTr="00D025EE">
        <w:trPr>
          <w:trHeight w:val="150"/>
        </w:trPr>
        <w:tc>
          <w:tcPr>
            <w:tcW w:w="753" w:type="dxa"/>
            <w:vMerge w:val="restart"/>
          </w:tcPr>
          <w:p w14:paraId="22C7F71E" w14:textId="77777777" w:rsidR="00933E47" w:rsidRPr="00933E47" w:rsidRDefault="00933E47" w:rsidP="00933E47">
            <w:pPr>
              <w:ind w:right="-465"/>
              <w:rPr>
                <w:bCs/>
                <w:color w:val="000000"/>
                <w:sz w:val="22"/>
                <w:szCs w:val="22"/>
                <w:lang w:eastAsia="lt-LT"/>
              </w:rPr>
            </w:pPr>
          </w:p>
        </w:tc>
        <w:tc>
          <w:tcPr>
            <w:tcW w:w="6443" w:type="dxa"/>
            <w:vMerge w:val="restart"/>
            <w:hideMark/>
          </w:tcPr>
          <w:p w14:paraId="6C600F17" w14:textId="77777777" w:rsidR="00933E47" w:rsidRPr="00933E47" w:rsidRDefault="00933E47" w:rsidP="00933E47">
            <w:pPr>
              <w:jc w:val="center"/>
              <w:rPr>
                <w:b/>
                <w:bCs/>
                <w:color w:val="000000"/>
                <w:sz w:val="22"/>
                <w:szCs w:val="22"/>
                <w:lang w:eastAsia="lt-LT"/>
              </w:rPr>
            </w:pPr>
            <w:r w:rsidRPr="00933E47">
              <w:rPr>
                <w:b/>
                <w:bCs/>
                <w:color w:val="000000"/>
                <w:sz w:val="22"/>
                <w:szCs w:val="22"/>
                <w:lang w:eastAsia="lt-LT"/>
              </w:rPr>
              <w:t>Klausimas</w:t>
            </w:r>
          </w:p>
        </w:tc>
        <w:tc>
          <w:tcPr>
            <w:tcW w:w="1559" w:type="dxa"/>
            <w:gridSpan w:val="2"/>
            <w:vAlign w:val="center"/>
            <w:hideMark/>
          </w:tcPr>
          <w:p w14:paraId="3C2FD35A" w14:textId="77777777" w:rsidR="00933E47" w:rsidRPr="00933E47" w:rsidRDefault="00933E47" w:rsidP="00933E47">
            <w:pPr>
              <w:jc w:val="center"/>
              <w:rPr>
                <w:b/>
                <w:bCs/>
                <w:color w:val="000000"/>
                <w:sz w:val="22"/>
                <w:szCs w:val="22"/>
                <w:lang w:eastAsia="lt-LT"/>
              </w:rPr>
            </w:pPr>
            <w:r w:rsidRPr="00933E47">
              <w:rPr>
                <w:b/>
                <w:bCs/>
                <w:color w:val="000000"/>
                <w:sz w:val="22"/>
                <w:szCs w:val="22"/>
                <w:lang w:eastAsia="lt-LT"/>
              </w:rPr>
              <w:t>Rezultatas</w:t>
            </w:r>
          </w:p>
        </w:tc>
        <w:tc>
          <w:tcPr>
            <w:tcW w:w="6095" w:type="dxa"/>
            <w:vMerge w:val="restart"/>
            <w:hideMark/>
          </w:tcPr>
          <w:p w14:paraId="11CBF00D" w14:textId="77777777" w:rsidR="00933E47" w:rsidRPr="00933E47" w:rsidRDefault="00933E47" w:rsidP="00933E47">
            <w:pPr>
              <w:ind w:firstLine="720"/>
              <w:jc w:val="center"/>
              <w:rPr>
                <w:b/>
                <w:bCs/>
                <w:color w:val="000000"/>
                <w:sz w:val="22"/>
                <w:szCs w:val="22"/>
                <w:lang w:eastAsia="lt-LT"/>
              </w:rPr>
            </w:pPr>
            <w:r w:rsidRPr="00933E47">
              <w:rPr>
                <w:b/>
                <w:color w:val="000000"/>
                <w:sz w:val="22"/>
                <w:szCs w:val="22"/>
                <w:lang w:eastAsia="lt-LT"/>
              </w:rPr>
              <w:t>Pasirinkimo pagrindimas/nustatytos rizikos</w:t>
            </w:r>
          </w:p>
        </w:tc>
      </w:tr>
      <w:tr w:rsidR="00933E47" w:rsidRPr="00933E47" w14:paraId="3163AA7D" w14:textId="77777777" w:rsidTr="00D025EE">
        <w:trPr>
          <w:trHeight w:val="195"/>
        </w:trPr>
        <w:tc>
          <w:tcPr>
            <w:tcW w:w="0" w:type="auto"/>
            <w:vMerge/>
            <w:vAlign w:val="center"/>
            <w:hideMark/>
          </w:tcPr>
          <w:p w14:paraId="35E14E1F" w14:textId="77777777" w:rsidR="00933E47" w:rsidRPr="00933E47" w:rsidRDefault="00933E47" w:rsidP="00933E47">
            <w:pPr>
              <w:rPr>
                <w:bCs/>
                <w:color w:val="000000"/>
                <w:sz w:val="22"/>
                <w:szCs w:val="22"/>
                <w:lang w:eastAsia="lt-LT"/>
              </w:rPr>
            </w:pPr>
          </w:p>
        </w:tc>
        <w:tc>
          <w:tcPr>
            <w:tcW w:w="0" w:type="auto"/>
            <w:vMerge/>
            <w:vAlign w:val="center"/>
            <w:hideMark/>
          </w:tcPr>
          <w:p w14:paraId="1F7ED2C8" w14:textId="77777777" w:rsidR="00933E47" w:rsidRPr="00933E47" w:rsidRDefault="00933E47" w:rsidP="00933E47">
            <w:pPr>
              <w:rPr>
                <w:b/>
                <w:bCs/>
                <w:color w:val="000000"/>
                <w:sz w:val="22"/>
                <w:szCs w:val="22"/>
                <w:lang w:eastAsia="lt-LT"/>
              </w:rPr>
            </w:pPr>
          </w:p>
        </w:tc>
        <w:tc>
          <w:tcPr>
            <w:tcW w:w="850" w:type="dxa"/>
            <w:vAlign w:val="center"/>
            <w:hideMark/>
          </w:tcPr>
          <w:p w14:paraId="5F68FC20" w14:textId="77777777" w:rsidR="00933E47" w:rsidRPr="00933E47" w:rsidRDefault="00933E47" w:rsidP="00933E47">
            <w:pPr>
              <w:ind w:hanging="3"/>
              <w:jc w:val="center"/>
              <w:rPr>
                <w:b/>
                <w:bCs/>
                <w:color w:val="000000"/>
                <w:sz w:val="22"/>
                <w:szCs w:val="22"/>
                <w:lang w:eastAsia="lt-LT"/>
              </w:rPr>
            </w:pPr>
            <w:r w:rsidRPr="00933E47">
              <w:rPr>
                <w:b/>
                <w:bCs/>
                <w:color w:val="000000"/>
                <w:sz w:val="22"/>
                <w:szCs w:val="22"/>
                <w:lang w:eastAsia="lt-LT"/>
              </w:rPr>
              <w:t>Taip</w:t>
            </w:r>
          </w:p>
        </w:tc>
        <w:tc>
          <w:tcPr>
            <w:tcW w:w="709" w:type="dxa"/>
            <w:vAlign w:val="center"/>
            <w:hideMark/>
          </w:tcPr>
          <w:p w14:paraId="599D3DAD" w14:textId="77777777" w:rsidR="00933E47" w:rsidRPr="00933E47" w:rsidRDefault="00933E47" w:rsidP="00933E47">
            <w:pPr>
              <w:jc w:val="center"/>
              <w:rPr>
                <w:b/>
                <w:bCs/>
                <w:color w:val="000000"/>
                <w:sz w:val="22"/>
                <w:szCs w:val="22"/>
                <w:lang w:eastAsia="lt-LT"/>
              </w:rPr>
            </w:pPr>
            <w:r w:rsidRPr="00933E47">
              <w:rPr>
                <w:b/>
                <w:bCs/>
                <w:color w:val="000000"/>
                <w:sz w:val="22"/>
                <w:szCs w:val="22"/>
                <w:lang w:eastAsia="lt-LT"/>
              </w:rPr>
              <w:t>Ne</w:t>
            </w:r>
          </w:p>
        </w:tc>
        <w:tc>
          <w:tcPr>
            <w:tcW w:w="0" w:type="auto"/>
            <w:vMerge/>
            <w:vAlign w:val="center"/>
            <w:hideMark/>
          </w:tcPr>
          <w:p w14:paraId="0053FED4" w14:textId="77777777" w:rsidR="00933E47" w:rsidRPr="00933E47" w:rsidRDefault="00933E47" w:rsidP="00933E47">
            <w:pPr>
              <w:rPr>
                <w:b/>
                <w:bCs/>
                <w:color w:val="000000"/>
                <w:sz w:val="22"/>
                <w:szCs w:val="22"/>
                <w:lang w:eastAsia="lt-LT"/>
              </w:rPr>
            </w:pPr>
          </w:p>
        </w:tc>
      </w:tr>
      <w:tr w:rsidR="00933E47" w:rsidRPr="00933E47" w14:paraId="1F408350" w14:textId="77777777" w:rsidTr="00D025EE">
        <w:trPr>
          <w:trHeight w:val="507"/>
        </w:trPr>
        <w:tc>
          <w:tcPr>
            <w:tcW w:w="753" w:type="dxa"/>
          </w:tcPr>
          <w:p w14:paraId="57903BFA" w14:textId="77777777" w:rsidR="00933E47" w:rsidRPr="00933E47" w:rsidRDefault="00933E47" w:rsidP="00933E47">
            <w:pPr>
              <w:ind w:right="-465"/>
              <w:rPr>
                <w:color w:val="000000"/>
                <w:sz w:val="22"/>
                <w:szCs w:val="22"/>
                <w:lang w:eastAsia="lt-LT"/>
              </w:rPr>
            </w:pPr>
            <w:r w:rsidRPr="00933E47">
              <w:rPr>
                <w:bCs/>
                <w:color w:val="000000"/>
                <w:sz w:val="22"/>
                <w:szCs w:val="22"/>
                <w:lang w:eastAsia="lt-LT"/>
              </w:rPr>
              <w:t xml:space="preserve">16. </w:t>
            </w:r>
          </w:p>
          <w:p w14:paraId="5359C162" w14:textId="77777777" w:rsidR="00933E47" w:rsidRPr="00933E47" w:rsidRDefault="00933E47" w:rsidP="00933E47">
            <w:pPr>
              <w:ind w:firstLine="720"/>
              <w:jc w:val="both"/>
              <w:rPr>
                <w:color w:val="000000"/>
                <w:sz w:val="22"/>
                <w:szCs w:val="22"/>
                <w:lang w:eastAsia="lt-LT"/>
              </w:rPr>
            </w:pPr>
          </w:p>
        </w:tc>
        <w:tc>
          <w:tcPr>
            <w:tcW w:w="6443" w:type="dxa"/>
            <w:hideMark/>
          </w:tcPr>
          <w:p w14:paraId="355CA518" w14:textId="77777777" w:rsidR="00933E47" w:rsidRPr="00933E47" w:rsidRDefault="00933E47" w:rsidP="00933E47">
            <w:pPr>
              <w:jc w:val="both"/>
              <w:rPr>
                <w:color w:val="000000"/>
                <w:sz w:val="22"/>
                <w:szCs w:val="22"/>
                <w:lang w:eastAsia="lt-LT"/>
              </w:rPr>
            </w:pPr>
            <w:r w:rsidRPr="00933E47">
              <w:rPr>
                <w:color w:val="000000"/>
                <w:sz w:val="22"/>
                <w:szCs w:val="22"/>
                <w:lang w:eastAsia="lt-LT"/>
              </w:rPr>
              <w:t>Ar teikiamas finansavimas atitinka D</w:t>
            </w:r>
            <w:r w:rsidRPr="00933E47">
              <w:rPr>
                <w:i/>
                <w:color w:val="000000"/>
                <w:sz w:val="22"/>
                <w:szCs w:val="22"/>
                <w:lang w:eastAsia="lt-LT"/>
              </w:rPr>
              <w:t xml:space="preserve">e </w:t>
            </w:r>
            <w:proofErr w:type="spellStart"/>
            <w:r w:rsidRPr="00933E47">
              <w:rPr>
                <w:i/>
                <w:color w:val="000000"/>
                <w:sz w:val="22"/>
                <w:szCs w:val="22"/>
                <w:lang w:eastAsia="lt-LT"/>
              </w:rPr>
              <w:t>minimis</w:t>
            </w:r>
            <w:proofErr w:type="spellEnd"/>
            <w:r w:rsidRPr="00933E47">
              <w:rPr>
                <w:color w:val="000000"/>
                <w:sz w:val="22"/>
                <w:szCs w:val="22"/>
                <w:lang w:eastAsia="lt-LT"/>
              </w:rPr>
              <w:t xml:space="preserve"> reglamentą? </w:t>
            </w:r>
          </w:p>
        </w:tc>
        <w:tc>
          <w:tcPr>
            <w:tcW w:w="850" w:type="dxa"/>
            <w:vAlign w:val="center"/>
            <w:hideMark/>
          </w:tcPr>
          <w:p w14:paraId="3E36510D" w14:textId="77777777" w:rsidR="00933E47" w:rsidRPr="00933E47" w:rsidRDefault="00933E47" w:rsidP="00933E47">
            <w:pPr>
              <w:ind w:hanging="3"/>
              <w:jc w:val="center"/>
              <w:rPr>
                <w:color w:val="000000"/>
                <w:sz w:val="20"/>
                <w:lang w:eastAsia="lt-LT"/>
              </w:rPr>
            </w:pPr>
            <w:r w:rsidRPr="00933E47">
              <w:rPr>
                <w:rFonts w:ascii="EYInterstate" w:hAnsi="EYInterstate" w:cs="EYInterstate"/>
                <w:color w:val="000000"/>
                <w:sz w:val="20"/>
                <w:lang w:eastAsia="lt-LT"/>
              </w:rPr>
              <w:fldChar w:fldCharType="begin" w:fldLock="1">
                <w:ffData>
                  <w:name w:val="Tikrinti2"/>
                  <w:enabled/>
                  <w:calcOnExit w:val="0"/>
                  <w:checkBox>
                    <w:sizeAuto/>
                    <w:default w:val="0"/>
                  </w:checkBox>
                </w:ffData>
              </w:fldChar>
            </w:r>
            <w:r w:rsidRPr="00933E47">
              <w:rPr>
                <w:rFonts w:ascii="EYInterstate" w:hAnsi="EYInterstate" w:cs="EYInterstate"/>
                <w:color w:val="000000"/>
                <w:sz w:val="20"/>
                <w:lang w:eastAsia="lt-LT"/>
              </w:rPr>
              <w:instrText xml:space="preserve"> FORMCHECKBOX </w:instrText>
            </w:r>
            <w:r w:rsidR="00A74E2B">
              <w:rPr>
                <w:rFonts w:ascii="EYInterstate" w:hAnsi="EYInterstate" w:cs="EYInterstate"/>
                <w:color w:val="000000"/>
                <w:sz w:val="20"/>
                <w:lang w:eastAsia="lt-LT"/>
              </w:rPr>
            </w:r>
            <w:r w:rsidR="00A74E2B">
              <w:rPr>
                <w:rFonts w:ascii="EYInterstate" w:hAnsi="EYInterstate" w:cs="EYInterstate"/>
                <w:color w:val="000000"/>
                <w:sz w:val="20"/>
                <w:lang w:eastAsia="lt-LT"/>
              </w:rPr>
              <w:fldChar w:fldCharType="separate"/>
            </w:r>
            <w:r w:rsidRPr="00933E47">
              <w:rPr>
                <w:rFonts w:ascii="EYInterstate" w:hAnsi="EYInterstate" w:cs="EYInterstate"/>
                <w:color w:val="000000"/>
                <w:sz w:val="20"/>
                <w:lang w:eastAsia="lt-LT"/>
              </w:rPr>
              <w:fldChar w:fldCharType="end"/>
            </w:r>
          </w:p>
        </w:tc>
        <w:tc>
          <w:tcPr>
            <w:tcW w:w="709" w:type="dxa"/>
            <w:vAlign w:val="center"/>
            <w:hideMark/>
          </w:tcPr>
          <w:p w14:paraId="44D03691" w14:textId="77777777" w:rsidR="00933E47" w:rsidRPr="00933E47" w:rsidRDefault="00933E47" w:rsidP="00933E47">
            <w:pPr>
              <w:jc w:val="center"/>
              <w:rPr>
                <w:color w:val="000000"/>
                <w:sz w:val="20"/>
                <w:lang w:eastAsia="lt-LT"/>
              </w:rPr>
            </w:pPr>
            <w:r w:rsidRPr="00933E47">
              <w:rPr>
                <w:rFonts w:ascii="EYInterstate" w:hAnsi="EYInterstate" w:cs="EYInterstate"/>
                <w:color w:val="000000"/>
                <w:sz w:val="20"/>
                <w:lang w:eastAsia="lt-LT"/>
              </w:rPr>
              <w:fldChar w:fldCharType="begin" w:fldLock="1">
                <w:ffData>
                  <w:name w:val="Tikrinti2"/>
                  <w:enabled/>
                  <w:calcOnExit w:val="0"/>
                  <w:checkBox>
                    <w:sizeAuto/>
                    <w:default w:val="0"/>
                  </w:checkBox>
                </w:ffData>
              </w:fldChar>
            </w:r>
            <w:r w:rsidRPr="00933E47">
              <w:rPr>
                <w:rFonts w:ascii="EYInterstate" w:hAnsi="EYInterstate" w:cs="EYInterstate"/>
                <w:color w:val="000000"/>
                <w:sz w:val="20"/>
                <w:lang w:eastAsia="lt-LT"/>
              </w:rPr>
              <w:instrText xml:space="preserve"> FORMCHECKBOX </w:instrText>
            </w:r>
            <w:r w:rsidR="00A74E2B">
              <w:rPr>
                <w:rFonts w:ascii="EYInterstate" w:hAnsi="EYInterstate" w:cs="EYInterstate"/>
                <w:color w:val="000000"/>
                <w:sz w:val="20"/>
                <w:lang w:eastAsia="lt-LT"/>
              </w:rPr>
            </w:r>
            <w:r w:rsidR="00A74E2B">
              <w:rPr>
                <w:rFonts w:ascii="EYInterstate" w:hAnsi="EYInterstate" w:cs="EYInterstate"/>
                <w:color w:val="000000"/>
                <w:sz w:val="20"/>
                <w:lang w:eastAsia="lt-LT"/>
              </w:rPr>
              <w:fldChar w:fldCharType="separate"/>
            </w:r>
            <w:r w:rsidRPr="00933E47">
              <w:rPr>
                <w:rFonts w:ascii="EYInterstate" w:hAnsi="EYInterstate" w:cs="EYInterstate"/>
                <w:color w:val="000000"/>
                <w:sz w:val="20"/>
                <w:lang w:eastAsia="lt-LT"/>
              </w:rPr>
              <w:fldChar w:fldCharType="end"/>
            </w:r>
          </w:p>
        </w:tc>
        <w:tc>
          <w:tcPr>
            <w:tcW w:w="6095" w:type="dxa"/>
          </w:tcPr>
          <w:p w14:paraId="02CA2029" w14:textId="77777777" w:rsidR="00933E47" w:rsidRPr="00933E47" w:rsidRDefault="00933E47" w:rsidP="00933E47">
            <w:pPr>
              <w:ind w:firstLine="720"/>
              <w:jc w:val="both"/>
              <w:rPr>
                <w:color w:val="000000"/>
                <w:sz w:val="22"/>
                <w:szCs w:val="22"/>
                <w:lang w:eastAsia="lt-LT"/>
              </w:rPr>
            </w:pPr>
          </w:p>
        </w:tc>
      </w:tr>
    </w:tbl>
    <w:p w14:paraId="08FA534F" w14:textId="77777777" w:rsidR="00933E47" w:rsidRPr="00933E47" w:rsidRDefault="00933E47" w:rsidP="00933E47">
      <w:pPr>
        <w:rPr>
          <w:rFonts w:ascii="Arial" w:hAnsi="Arial" w:cs="Arial"/>
          <w:vanish/>
          <w:sz w:val="20"/>
          <w:lang w:val="pl-PL"/>
        </w:rPr>
      </w:pPr>
    </w:p>
    <w:tbl>
      <w:tblPr>
        <w:tblW w:w="11445" w:type="dxa"/>
        <w:tblLayout w:type="fixed"/>
        <w:tblLook w:val="04A0" w:firstRow="1" w:lastRow="0" w:firstColumn="1" w:lastColumn="0" w:noHBand="0" w:noVBand="1"/>
      </w:tblPr>
      <w:tblGrid>
        <w:gridCol w:w="4931"/>
        <w:gridCol w:w="3256"/>
        <w:gridCol w:w="3258"/>
      </w:tblGrid>
      <w:tr w:rsidR="00933E47" w:rsidRPr="00933E47" w14:paraId="52D97F8B" w14:textId="77777777" w:rsidTr="00D025EE">
        <w:trPr>
          <w:trHeight w:val="322"/>
        </w:trPr>
        <w:tc>
          <w:tcPr>
            <w:tcW w:w="4928" w:type="dxa"/>
            <w:tcBorders>
              <w:top w:val="nil"/>
              <w:left w:val="nil"/>
              <w:bottom w:val="nil"/>
              <w:right w:val="nil"/>
            </w:tcBorders>
          </w:tcPr>
          <w:p w14:paraId="065AAD82" w14:textId="77777777" w:rsidR="00933E47" w:rsidRPr="00933E47" w:rsidRDefault="00933E47" w:rsidP="00933E47">
            <w:pPr>
              <w:rPr>
                <w:color w:val="000000"/>
                <w:szCs w:val="24"/>
              </w:rPr>
            </w:pPr>
          </w:p>
        </w:tc>
        <w:tc>
          <w:tcPr>
            <w:tcW w:w="3255" w:type="dxa"/>
            <w:tcBorders>
              <w:top w:val="nil"/>
              <w:left w:val="nil"/>
              <w:bottom w:val="nil"/>
              <w:right w:val="nil"/>
            </w:tcBorders>
          </w:tcPr>
          <w:p w14:paraId="5FBF035B" w14:textId="77777777" w:rsidR="00933E47" w:rsidRPr="00933E47" w:rsidRDefault="00933E47" w:rsidP="00933E47">
            <w:pPr>
              <w:rPr>
                <w:color w:val="000000"/>
                <w:szCs w:val="24"/>
              </w:rPr>
            </w:pPr>
          </w:p>
        </w:tc>
        <w:tc>
          <w:tcPr>
            <w:tcW w:w="3257" w:type="dxa"/>
            <w:tcBorders>
              <w:top w:val="nil"/>
              <w:left w:val="nil"/>
              <w:bottom w:val="nil"/>
              <w:right w:val="nil"/>
            </w:tcBorders>
          </w:tcPr>
          <w:p w14:paraId="3DF09D90" w14:textId="77777777" w:rsidR="00933E47" w:rsidRPr="00933E47" w:rsidRDefault="00933E47" w:rsidP="00933E47">
            <w:pPr>
              <w:rPr>
                <w:color w:val="000000"/>
                <w:szCs w:val="24"/>
              </w:rPr>
            </w:pPr>
          </w:p>
        </w:tc>
      </w:tr>
    </w:tbl>
    <w:p w14:paraId="7CFED65A" w14:textId="77777777" w:rsidR="00933E47" w:rsidRPr="00933E47" w:rsidRDefault="00933E47" w:rsidP="00933E47">
      <w:pPr>
        <w:rPr>
          <w:szCs w:val="24"/>
          <w:lang w:val="pl-PL"/>
        </w:rPr>
      </w:pPr>
    </w:p>
    <w:p w14:paraId="57723940" w14:textId="77777777" w:rsidR="00933E47" w:rsidRPr="00933E47" w:rsidRDefault="00933E47" w:rsidP="00933E47">
      <w:pPr>
        <w:tabs>
          <w:tab w:val="left" w:pos="6946"/>
        </w:tabs>
        <w:rPr>
          <w:szCs w:val="24"/>
        </w:rPr>
      </w:pPr>
      <w:r w:rsidRPr="00933E47">
        <w:rPr>
          <w:szCs w:val="24"/>
        </w:rPr>
        <w:t xml:space="preserve">_____________________________________ </w:t>
      </w:r>
      <w:r w:rsidRPr="00933E47">
        <w:rPr>
          <w:szCs w:val="24"/>
        </w:rPr>
        <w:tab/>
        <w:t>____________________</w:t>
      </w:r>
      <w:r w:rsidRPr="00933E47">
        <w:rPr>
          <w:szCs w:val="24"/>
        </w:rPr>
        <w:tab/>
      </w:r>
    </w:p>
    <w:p w14:paraId="540B1E25" w14:textId="77777777" w:rsidR="00933E47" w:rsidRPr="00933E47" w:rsidRDefault="00933E47" w:rsidP="00933E47">
      <w:pPr>
        <w:tabs>
          <w:tab w:val="left" w:pos="426"/>
          <w:tab w:val="left" w:pos="7797"/>
        </w:tabs>
        <w:ind w:firstLine="426"/>
        <w:rPr>
          <w:szCs w:val="24"/>
        </w:rPr>
      </w:pPr>
      <w:r w:rsidRPr="00933E47">
        <w:rPr>
          <w:szCs w:val="24"/>
        </w:rPr>
        <w:t xml:space="preserve">(vertintojo pareigos, vardas, pavardė) </w:t>
      </w:r>
      <w:r w:rsidRPr="00933E47">
        <w:rPr>
          <w:szCs w:val="24"/>
        </w:rPr>
        <w:tab/>
        <w:t xml:space="preserve">(parašas) </w:t>
      </w:r>
      <w:r w:rsidRPr="00933E47">
        <w:rPr>
          <w:szCs w:val="24"/>
        </w:rPr>
        <w:tab/>
      </w:r>
    </w:p>
    <w:p w14:paraId="49905FBC" w14:textId="77777777" w:rsidR="00933E47" w:rsidRPr="00933E47" w:rsidRDefault="00933E47" w:rsidP="00933E47">
      <w:pPr>
        <w:tabs>
          <w:tab w:val="left" w:pos="426"/>
          <w:tab w:val="left" w:pos="7797"/>
        </w:tabs>
        <w:rPr>
          <w:szCs w:val="24"/>
        </w:rPr>
      </w:pPr>
    </w:p>
    <w:p w14:paraId="42B59786" w14:textId="77777777" w:rsidR="00933E47" w:rsidRPr="00933E47" w:rsidRDefault="00933E47" w:rsidP="00933E47">
      <w:pPr>
        <w:tabs>
          <w:tab w:val="left" w:pos="426"/>
          <w:tab w:val="left" w:pos="7797"/>
        </w:tabs>
        <w:jc w:val="center"/>
        <w:rPr>
          <w:szCs w:val="24"/>
        </w:rPr>
      </w:pPr>
      <w:r w:rsidRPr="00933E47">
        <w:rPr>
          <w:szCs w:val="24"/>
        </w:rPr>
        <w:t>________________________________________</w:t>
      </w:r>
    </w:p>
    <w:p w14:paraId="5758E88A" w14:textId="5E370413" w:rsidR="00933E47" w:rsidRDefault="00933E47">
      <w:pPr>
        <w:rPr>
          <w:szCs w:val="24"/>
        </w:rPr>
      </w:pPr>
      <w:r>
        <w:rPr>
          <w:szCs w:val="24"/>
        </w:rPr>
        <w:br w:type="page"/>
      </w:r>
    </w:p>
    <w:p w14:paraId="66B1C4A1" w14:textId="77777777" w:rsidR="00933E47" w:rsidRPr="00933E47" w:rsidRDefault="00933E47" w:rsidP="00933E47">
      <w:pPr>
        <w:ind w:left="5245"/>
        <w:rPr>
          <w:szCs w:val="24"/>
        </w:rPr>
      </w:pPr>
      <w:r w:rsidRPr="00933E47">
        <w:rPr>
          <w:szCs w:val="24"/>
        </w:rPr>
        <w:lastRenderedPageBreak/>
        <w:t>2022–2030 m. plėtros programos valdytojos Lietuvos Respublikos ekonomikos ir inovacijų ministerijos ekonomikos transformacijos ir konkurencingumo plėtros programos pažangos priemonės Nr. 05-001-01-04-02 „Skatinti įmones pereiti link neutralios klimatui ekonomikos“</w:t>
      </w:r>
      <w:r w:rsidRPr="00933E47">
        <w:t xml:space="preserve"> </w:t>
      </w:r>
      <w:r w:rsidRPr="00933E47">
        <w:rPr>
          <w:szCs w:val="24"/>
        </w:rPr>
        <w:t xml:space="preserve">1 veiklos „Efektyvus inovacijų politikos įgyvendinimas ir didesnė inovacijų paklausa, </w:t>
      </w:r>
      <w:proofErr w:type="spellStart"/>
      <w:r w:rsidRPr="00933E47">
        <w:rPr>
          <w:szCs w:val="24"/>
        </w:rPr>
        <w:t>startuolių</w:t>
      </w:r>
      <w:proofErr w:type="spellEnd"/>
      <w:r w:rsidRPr="00933E47">
        <w:rPr>
          <w:szCs w:val="24"/>
        </w:rPr>
        <w:t xml:space="preserve"> ekosistemos ir žaliųjų inovacijų plėtra“ 1.2 </w:t>
      </w:r>
      <w:proofErr w:type="spellStart"/>
      <w:r w:rsidRPr="00933E47">
        <w:rPr>
          <w:szCs w:val="24"/>
        </w:rPr>
        <w:t>poveiklės</w:t>
      </w:r>
      <w:proofErr w:type="spellEnd"/>
      <w:r w:rsidRPr="00933E47">
        <w:rPr>
          <w:szCs w:val="24"/>
        </w:rPr>
        <w:t xml:space="preserve"> „Skatinti aplinkai palankių produktų arba technologijų sukūrimą ir (ar) diegimą“ projektų finansavimo sąlygų aprašo </w:t>
      </w:r>
    </w:p>
    <w:p w14:paraId="4CD13B37" w14:textId="77777777" w:rsidR="00933E47" w:rsidRPr="00933E47" w:rsidRDefault="00933E47" w:rsidP="00933E47">
      <w:pPr>
        <w:ind w:left="5245"/>
        <w:rPr>
          <w:szCs w:val="24"/>
        </w:rPr>
      </w:pPr>
      <w:r w:rsidRPr="00933E47">
        <w:rPr>
          <w:szCs w:val="24"/>
        </w:rPr>
        <w:t xml:space="preserve">3 priedas  </w:t>
      </w:r>
    </w:p>
    <w:p w14:paraId="11D987F2" w14:textId="77777777" w:rsidR="00933E47" w:rsidRPr="00933E47" w:rsidRDefault="00933E47" w:rsidP="00933E47">
      <w:pPr>
        <w:ind w:left="5103"/>
        <w:jc w:val="center"/>
        <w:rPr>
          <w:b/>
          <w:caps/>
          <w:szCs w:val="24"/>
        </w:rPr>
      </w:pPr>
    </w:p>
    <w:p w14:paraId="61411605" w14:textId="77777777" w:rsidR="00933E47" w:rsidRPr="00933E47" w:rsidRDefault="00933E47" w:rsidP="00933E47">
      <w:pPr>
        <w:jc w:val="center"/>
        <w:rPr>
          <w:b/>
          <w:caps/>
          <w:szCs w:val="24"/>
        </w:rPr>
      </w:pPr>
      <w:r w:rsidRPr="00933E47">
        <w:rPr>
          <w:b/>
          <w:caps/>
          <w:szCs w:val="24"/>
        </w:rPr>
        <w:t>INFORMACIJOS, reikalingOS projekto atitikČIAI projektų atrankos kriterijams įvertinti, PATEIKIMO lentelė</w:t>
      </w:r>
    </w:p>
    <w:p w14:paraId="18F6A61F" w14:textId="77777777" w:rsidR="00933E47" w:rsidRPr="00933E47" w:rsidRDefault="00933E47" w:rsidP="00933E47">
      <w:pPr>
        <w:jc w:val="both"/>
        <w:rPr>
          <w:b/>
          <w:caps/>
          <w:szCs w:val="24"/>
        </w:rPr>
      </w:pPr>
    </w:p>
    <w:p w14:paraId="494FA0BE" w14:textId="77777777" w:rsidR="00933E47" w:rsidRPr="00933E47" w:rsidRDefault="00933E47" w:rsidP="00933E47">
      <w:pPr>
        <w:jc w:val="both"/>
        <w:rPr>
          <w:b/>
          <w:szCs w:val="24"/>
        </w:rPr>
      </w:pPr>
    </w:p>
    <w:p w14:paraId="0ED67CAE" w14:textId="77777777" w:rsidR="00933E47" w:rsidRPr="00933E47" w:rsidRDefault="00933E47" w:rsidP="00933E47">
      <w:pPr>
        <w:ind w:firstLine="851"/>
        <w:jc w:val="both"/>
        <w:rPr>
          <w:b/>
          <w:szCs w:val="24"/>
        </w:rPr>
      </w:pPr>
      <w:r w:rsidRPr="00933E47">
        <w:rPr>
          <w:b/>
          <w:szCs w:val="24"/>
        </w:rPr>
        <w:t>1. Pareiškėjų vykdomos veiklos ir projekto veiklos priskiriamos Ekonominės veiklos rūšių klasifikatoriui (EVRK 2 red.), patvirtintam Statistikos departamento prie Lietuvos Respublikos Vyriausybės generalinio direktoriaus 2007 m. spalio 31 d. įsakymu Nr. DĮ-226 „Dėl Ekonominės veiklos rūšių klasifikatoriaus patvirtinimo“ (toliau – EVRK 2 red.) (taikoma vertinant projekto atitiktį 2022–2030 metų plėtros programos valdytojos Lietuvos Respublikos ekonomikos ir inovacijų ministerijos ekonomikos transformacijos ir konkurencingumo plėtros programos pažangos priemonės Nr. 05-001-01-04-02 „Skatinti įmones pereiti link neutralios klimatui ekonomikos“ projektų finansavimo sąlygų aprašo (toliau – PFSA) 9 punkto nuostatoms:</w:t>
      </w:r>
    </w:p>
    <w:p w14:paraId="5579E904" w14:textId="77777777" w:rsidR="00933E47" w:rsidRPr="00933E47" w:rsidRDefault="00933E47" w:rsidP="00933E47">
      <w:pPr>
        <w:jc w:val="both"/>
        <w:rPr>
          <w:b/>
          <w:szCs w:val="24"/>
        </w:rPr>
      </w:pPr>
    </w:p>
    <w:p w14:paraId="40ED1512" w14:textId="77777777" w:rsidR="00933E47" w:rsidRPr="00933E47" w:rsidRDefault="00933E47" w:rsidP="00933E47">
      <w:pPr>
        <w:tabs>
          <w:tab w:val="left" w:pos="851"/>
          <w:tab w:val="left" w:pos="993"/>
        </w:tabs>
        <w:ind w:firstLine="851"/>
        <w:jc w:val="both"/>
        <w:rPr>
          <w:b/>
          <w:szCs w:val="24"/>
        </w:rPr>
      </w:pPr>
      <w:r w:rsidRPr="00933E47">
        <w:rPr>
          <w:b/>
          <w:szCs w:val="24"/>
        </w:rPr>
        <w:t>1.1.</w:t>
      </w:r>
      <w:r w:rsidRPr="00933E47">
        <w:rPr>
          <w:b/>
          <w:szCs w:val="24"/>
        </w:rPr>
        <w:tab/>
        <w:t xml:space="preserve"> Pareiškėjo vykdomos veiklos pradžia (įrašyti veiklos registravimo VĮ „Registrų centre“ (toliau – JAR) ar Valstybinėje mokesčių inspekcijoje prie Lietuvos Respublikos finansų ministerijos (toliau – VMI) datą): ____________________________</w:t>
      </w:r>
    </w:p>
    <w:p w14:paraId="624E2C7A" w14:textId="77777777" w:rsidR="00933E47" w:rsidRPr="00933E47" w:rsidRDefault="00933E47" w:rsidP="00933E47">
      <w:pPr>
        <w:jc w:val="both"/>
        <w:rPr>
          <w:b/>
          <w:szCs w:val="24"/>
        </w:rPr>
      </w:pPr>
    </w:p>
    <w:tbl>
      <w:tblPr>
        <w:tblW w:w="9634" w:type="dxa"/>
        <w:tblLook w:val="04A0" w:firstRow="1" w:lastRow="0" w:firstColumn="1" w:lastColumn="0" w:noHBand="0" w:noVBand="1"/>
      </w:tblPr>
      <w:tblGrid>
        <w:gridCol w:w="576"/>
        <w:gridCol w:w="3811"/>
        <w:gridCol w:w="1966"/>
        <w:gridCol w:w="1157"/>
        <w:gridCol w:w="2124"/>
      </w:tblGrid>
      <w:tr w:rsidR="00933E47" w:rsidRPr="00933E47" w14:paraId="680C9524" w14:textId="77777777" w:rsidTr="00D025EE">
        <w:trPr>
          <w:trHeight w:val="958"/>
        </w:trPr>
        <w:tc>
          <w:tcPr>
            <w:tcW w:w="576" w:type="dxa"/>
            <w:tcBorders>
              <w:top w:val="single" w:sz="4" w:space="0" w:color="auto"/>
              <w:left w:val="single" w:sz="4" w:space="0" w:color="auto"/>
              <w:bottom w:val="single" w:sz="4" w:space="0" w:color="auto"/>
              <w:right w:val="single" w:sz="4" w:space="0" w:color="auto"/>
            </w:tcBorders>
            <w:shd w:val="clear" w:color="auto" w:fill="E7E6E6"/>
            <w:hideMark/>
          </w:tcPr>
          <w:p w14:paraId="6C0D3576" w14:textId="77777777" w:rsidR="00933E47" w:rsidRPr="00933E47" w:rsidRDefault="00933E47" w:rsidP="00933E47">
            <w:pPr>
              <w:ind w:left="-42"/>
              <w:jc w:val="center"/>
              <w:rPr>
                <w:color w:val="000000"/>
                <w:sz w:val="22"/>
                <w:szCs w:val="24"/>
                <w:lang w:eastAsia="lt-LT"/>
              </w:rPr>
            </w:pPr>
            <w:r w:rsidRPr="00933E47">
              <w:rPr>
                <w:iCs/>
                <w:szCs w:val="24"/>
                <w:lang w:eastAsia="lt-LT"/>
              </w:rPr>
              <w:t>Eil. Nr.</w:t>
            </w:r>
          </w:p>
        </w:tc>
        <w:tc>
          <w:tcPr>
            <w:tcW w:w="381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1C8D458" w14:textId="77777777" w:rsidR="00933E47" w:rsidRPr="00933E47" w:rsidRDefault="00933E47" w:rsidP="00933E47">
            <w:pPr>
              <w:ind w:firstLine="62"/>
              <w:jc w:val="both"/>
              <w:rPr>
                <w:color w:val="000000"/>
                <w:szCs w:val="24"/>
                <w:lang w:eastAsia="lt-LT"/>
              </w:rPr>
            </w:pPr>
          </w:p>
        </w:tc>
        <w:tc>
          <w:tcPr>
            <w:tcW w:w="1966" w:type="dxa"/>
            <w:tcBorders>
              <w:top w:val="single" w:sz="4" w:space="0" w:color="auto"/>
              <w:left w:val="nil"/>
              <w:bottom w:val="single" w:sz="4" w:space="0" w:color="auto"/>
              <w:right w:val="single" w:sz="4" w:space="0" w:color="auto"/>
            </w:tcBorders>
            <w:shd w:val="clear" w:color="auto" w:fill="E7E6E6"/>
            <w:vAlign w:val="center"/>
            <w:hideMark/>
          </w:tcPr>
          <w:p w14:paraId="20872423" w14:textId="77777777" w:rsidR="00933E47" w:rsidRPr="00933E47" w:rsidRDefault="00933E47" w:rsidP="00933E47">
            <w:pPr>
              <w:jc w:val="center"/>
              <w:rPr>
                <w:b/>
                <w:bCs/>
                <w:color w:val="000000"/>
                <w:szCs w:val="24"/>
                <w:lang w:eastAsia="lt-LT"/>
              </w:rPr>
            </w:pPr>
            <w:r w:rsidRPr="00933E47">
              <w:rPr>
                <w:b/>
                <w:bCs/>
                <w:color w:val="000000"/>
                <w:szCs w:val="24"/>
                <w:lang w:eastAsia="lt-LT"/>
              </w:rPr>
              <w:t>Veiklos pavadinimas</w:t>
            </w:r>
          </w:p>
        </w:tc>
        <w:tc>
          <w:tcPr>
            <w:tcW w:w="1157" w:type="dxa"/>
            <w:tcBorders>
              <w:top w:val="single" w:sz="4" w:space="0" w:color="auto"/>
              <w:left w:val="nil"/>
              <w:bottom w:val="single" w:sz="4" w:space="0" w:color="auto"/>
              <w:right w:val="single" w:sz="4" w:space="0" w:color="auto"/>
            </w:tcBorders>
            <w:shd w:val="clear" w:color="auto" w:fill="E7E6E6"/>
            <w:vAlign w:val="center"/>
            <w:hideMark/>
          </w:tcPr>
          <w:p w14:paraId="7B822954" w14:textId="77777777" w:rsidR="00933E47" w:rsidRPr="00933E47" w:rsidRDefault="00933E47" w:rsidP="00933E47">
            <w:pPr>
              <w:jc w:val="center"/>
              <w:rPr>
                <w:b/>
                <w:bCs/>
                <w:color w:val="000000"/>
                <w:szCs w:val="24"/>
                <w:lang w:eastAsia="lt-LT"/>
              </w:rPr>
            </w:pPr>
            <w:r w:rsidRPr="00933E47">
              <w:rPr>
                <w:b/>
                <w:bCs/>
                <w:color w:val="000000"/>
                <w:szCs w:val="24"/>
                <w:lang w:eastAsia="lt-LT"/>
              </w:rPr>
              <w:t>EVRK 2 red. kodas</w:t>
            </w:r>
          </w:p>
        </w:tc>
        <w:tc>
          <w:tcPr>
            <w:tcW w:w="2124" w:type="dxa"/>
            <w:tcBorders>
              <w:top w:val="single" w:sz="4" w:space="0" w:color="auto"/>
              <w:left w:val="nil"/>
              <w:bottom w:val="single" w:sz="4" w:space="0" w:color="auto"/>
              <w:right w:val="single" w:sz="4" w:space="0" w:color="auto"/>
            </w:tcBorders>
            <w:shd w:val="clear" w:color="auto" w:fill="E7E6E6"/>
            <w:vAlign w:val="center"/>
            <w:hideMark/>
          </w:tcPr>
          <w:p w14:paraId="4B787AD2" w14:textId="77777777" w:rsidR="00933E47" w:rsidRPr="00933E47" w:rsidRDefault="00933E47" w:rsidP="00933E47">
            <w:pPr>
              <w:jc w:val="center"/>
              <w:rPr>
                <w:b/>
                <w:bCs/>
                <w:color w:val="000000"/>
                <w:szCs w:val="24"/>
                <w:lang w:eastAsia="lt-LT"/>
              </w:rPr>
            </w:pPr>
            <w:r w:rsidRPr="00A64C71">
              <w:rPr>
                <w:b/>
                <w:bCs/>
                <w:color w:val="000000"/>
                <w:szCs w:val="24"/>
                <w:lang w:eastAsia="lt-LT"/>
              </w:rPr>
              <w:t>2022 m.</w:t>
            </w:r>
            <w:r w:rsidRPr="00933E47">
              <w:rPr>
                <w:b/>
                <w:bCs/>
                <w:color w:val="000000"/>
                <w:szCs w:val="24"/>
                <w:lang w:eastAsia="lt-LT"/>
              </w:rPr>
              <w:t xml:space="preserve"> pardavimo pajamos, Eur</w:t>
            </w:r>
          </w:p>
        </w:tc>
      </w:tr>
      <w:tr w:rsidR="00933E47" w:rsidRPr="00933E47" w14:paraId="035BA074" w14:textId="77777777" w:rsidTr="00D025EE">
        <w:trPr>
          <w:trHeight w:val="888"/>
        </w:trPr>
        <w:tc>
          <w:tcPr>
            <w:tcW w:w="576" w:type="dxa"/>
            <w:vMerge w:val="restart"/>
            <w:tcBorders>
              <w:top w:val="single" w:sz="4" w:space="0" w:color="auto"/>
              <w:left w:val="single" w:sz="4" w:space="0" w:color="auto"/>
              <w:bottom w:val="single" w:sz="4" w:space="0" w:color="auto"/>
              <w:right w:val="single" w:sz="4" w:space="0" w:color="auto"/>
            </w:tcBorders>
            <w:shd w:val="clear" w:color="auto" w:fill="E7E6E6"/>
            <w:hideMark/>
          </w:tcPr>
          <w:p w14:paraId="45C27186" w14:textId="77777777" w:rsidR="00933E47" w:rsidRPr="00933E47" w:rsidRDefault="00933E47" w:rsidP="00933E47">
            <w:pPr>
              <w:rPr>
                <w:b/>
                <w:bCs/>
                <w:color w:val="000000"/>
                <w:szCs w:val="24"/>
                <w:lang w:eastAsia="lt-LT"/>
              </w:rPr>
            </w:pPr>
            <w:r w:rsidRPr="00933E47">
              <w:rPr>
                <w:iCs/>
                <w:szCs w:val="24"/>
                <w:lang w:eastAsia="lt-LT"/>
              </w:rPr>
              <w:t>1.2.</w:t>
            </w:r>
          </w:p>
        </w:tc>
        <w:tc>
          <w:tcPr>
            <w:tcW w:w="3811" w:type="dxa"/>
            <w:vMerge w:val="restart"/>
            <w:tcBorders>
              <w:top w:val="single" w:sz="4" w:space="0" w:color="auto"/>
              <w:left w:val="single" w:sz="4" w:space="0" w:color="auto"/>
              <w:bottom w:val="single" w:sz="4" w:space="0" w:color="auto"/>
              <w:right w:val="single" w:sz="4" w:space="0" w:color="auto"/>
            </w:tcBorders>
            <w:shd w:val="clear" w:color="auto" w:fill="E7E6E6"/>
            <w:hideMark/>
          </w:tcPr>
          <w:p w14:paraId="4F8A0DA7" w14:textId="77777777" w:rsidR="00933E47" w:rsidRPr="00933E47" w:rsidRDefault="00933E47" w:rsidP="00933E47">
            <w:pPr>
              <w:jc w:val="both"/>
              <w:rPr>
                <w:b/>
                <w:bCs/>
                <w:color w:val="000000"/>
                <w:szCs w:val="24"/>
                <w:lang w:eastAsia="lt-LT"/>
              </w:rPr>
            </w:pPr>
            <w:r w:rsidRPr="00933E47">
              <w:rPr>
                <w:b/>
                <w:bCs/>
                <w:color w:val="000000"/>
                <w:szCs w:val="24"/>
                <w:lang w:eastAsia="lt-LT"/>
              </w:rPr>
              <w:t xml:space="preserve">Pareiškėjo vykdoma </w:t>
            </w:r>
            <w:r w:rsidRPr="00933E47">
              <w:rPr>
                <w:b/>
                <w:bCs/>
                <w:color w:val="000000"/>
                <w:szCs w:val="24"/>
                <w:lang w:eastAsia="lt-LT"/>
              </w:rPr>
              <w:br/>
              <w:t>(-</w:t>
            </w:r>
            <w:proofErr w:type="spellStart"/>
            <w:r w:rsidRPr="00933E47">
              <w:rPr>
                <w:b/>
                <w:bCs/>
                <w:color w:val="000000"/>
                <w:szCs w:val="24"/>
                <w:lang w:eastAsia="lt-LT"/>
              </w:rPr>
              <w:t>os</w:t>
            </w:r>
            <w:proofErr w:type="spellEnd"/>
            <w:r w:rsidRPr="00933E47">
              <w:rPr>
                <w:b/>
                <w:bCs/>
                <w:color w:val="000000"/>
                <w:szCs w:val="24"/>
                <w:lang w:eastAsia="lt-LT"/>
              </w:rPr>
              <w:t>) veikla (-</w:t>
            </w:r>
            <w:proofErr w:type="spellStart"/>
            <w:r w:rsidRPr="00933E47">
              <w:rPr>
                <w:b/>
                <w:bCs/>
                <w:color w:val="000000"/>
                <w:szCs w:val="24"/>
                <w:lang w:eastAsia="lt-LT"/>
              </w:rPr>
              <w:t>os</w:t>
            </w:r>
            <w:proofErr w:type="spellEnd"/>
            <w:r w:rsidRPr="00933E47">
              <w:rPr>
                <w:b/>
                <w:bCs/>
                <w:color w:val="000000"/>
                <w:szCs w:val="24"/>
                <w:lang w:eastAsia="lt-LT"/>
              </w:rPr>
              <w:t>) pagal EVRK 2 red. ir pajamos iš šios (-</w:t>
            </w:r>
            <w:proofErr w:type="spellStart"/>
            <w:r w:rsidRPr="00933E47">
              <w:rPr>
                <w:b/>
                <w:bCs/>
                <w:color w:val="000000"/>
                <w:szCs w:val="24"/>
                <w:lang w:eastAsia="lt-LT"/>
              </w:rPr>
              <w:t>ių</w:t>
            </w:r>
            <w:proofErr w:type="spellEnd"/>
            <w:r w:rsidRPr="00933E47">
              <w:rPr>
                <w:b/>
                <w:bCs/>
                <w:color w:val="000000"/>
                <w:szCs w:val="24"/>
                <w:lang w:eastAsia="lt-LT"/>
              </w:rPr>
              <w:t>) veiklos (-ų), Eur (nurodyti veiklos (-ų) pavadinimus ir kodus bei iš jų gautas pajamas kiekvienais nurodytais metais) (visos pajamos iš šios (-</w:t>
            </w:r>
            <w:proofErr w:type="spellStart"/>
            <w:r w:rsidRPr="00933E47">
              <w:rPr>
                <w:b/>
                <w:bCs/>
                <w:color w:val="000000"/>
                <w:szCs w:val="24"/>
                <w:lang w:eastAsia="lt-LT"/>
              </w:rPr>
              <w:t>ių</w:t>
            </w:r>
            <w:proofErr w:type="spellEnd"/>
            <w:r w:rsidRPr="00933E47">
              <w:rPr>
                <w:b/>
                <w:bCs/>
                <w:color w:val="000000"/>
                <w:szCs w:val="24"/>
                <w:lang w:eastAsia="lt-LT"/>
              </w:rPr>
              <w:t xml:space="preserve">) veiklos (-ų) turi atitikti </w:t>
            </w:r>
            <w:r w:rsidRPr="00933E47">
              <w:rPr>
                <w:b/>
                <w:bCs/>
                <w:color w:val="000000"/>
                <w:szCs w:val="24"/>
                <w:lang w:eastAsia="lt-LT"/>
              </w:rPr>
              <w:lastRenderedPageBreak/>
              <w:t>pareiškėjo patvirtintuose finansinės atskaitomybės dokumentuose (pelno (nuostolių) ataskaitoje) nurodytas pardavimo pajamas)</w:t>
            </w:r>
          </w:p>
        </w:tc>
        <w:tc>
          <w:tcPr>
            <w:tcW w:w="19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3A8FB0" w14:textId="77777777" w:rsidR="00933E47" w:rsidRPr="00933E47" w:rsidRDefault="00933E47" w:rsidP="00933E47">
            <w:pPr>
              <w:jc w:val="both"/>
              <w:rPr>
                <w:color w:val="000000"/>
                <w:szCs w:val="24"/>
                <w:lang w:eastAsia="lt-LT"/>
              </w:rPr>
            </w:pPr>
            <w:r w:rsidRPr="00933E47">
              <w:rPr>
                <w:color w:val="000000"/>
                <w:szCs w:val="24"/>
                <w:lang w:eastAsia="lt-LT"/>
              </w:rPr>
              <w:lastRenderedPageBreak/>
              <w:t>Veikla Nr. 1 „Pavadinimas pagal EVRK 2 Red.“</w:t>
            </w:r>
          </w:p>
        </w:tc>
        <w:tc>
          <w:tcPr>
            <w:tcW w:w="1157" w:type="dxa"/>
            <w:tcBorders>
              <w:top w:val="single" w:sz="4" w:space="0" w:color="auto"/>
              <w:left w:val="nil"/>
              <w:bottom w:val="single" w:sz="4" w:space="0" w:color="auto"/>
              <w:right w:val="single" w:sz="4" w:space="0" w:color="auto"/>
            </w:tcBorders>
            <w:shd w:val="clear" w:color="auto" w:fill="FFFFFF"/>
            <w:vAlign w:val="center"/>
            <w:hideMark/>
          </w:tcPr>
          <w:p w14:paraId="27A752D8" w14:textId="77777777" w:rsidR="00933E47" w:rsidRPr="00933E47" w:rsidRDefault="00933E47" w:rsidP="00933E47">
            <w:pPr>
              <w:ind w:firstLine="62"/>
              <w:jc w:val="center"/>
              <w:rPr>
                <w:color w:val="000000"/>
                <w:szCs w:val="24"/>
                <w:lang w:eastAsia="lt-LT"/>
              </w:rPr>
            </w:pPr>
          </w:p>
        </w:tc>
        <w:tc>
          <w:tcPr>
            <w:tcW w:w="2124" w:type="dxa"/>
            <w:tcBorders>
              <w:top w:val="single" w:sz="4" w:space="0" w:color="auto"/>
              <w:left w:val="nil"/>
              <w:bottom w:val="single" w:sz="4" w:space="0" w:color="auto"/>
              <w:right w:val="single" w:sz="4" w:space="0" w:color="auto"/>
            </w:tcBorders>
            <w:shd w:val="clear" w:color="auto" w:fill="FFFFFF"/>
            <w:vAlign w:val="center"/>
            <w:hideMark/>
          </w:tcPr>
          <w:p w14:paraId="5921DE57" w14:textId="77777777" w:rsidR="00933E47" w:rsidRPr="00933E47" w:rsidRDefault="00933E47" w:rsidP="00933E47">
            <w:pPr>
              <w:ind w:firstLine="62"/>
              <w:jc w:val="center"/>
              <w:rPr>
                <w:color w:val="000000"/>
                <w:szCs w:val="24"/>
                <w:lang w:eastAsia="lt-LT"/>
              </w:rPr>
            </w:pPr>
          </w:p>
        </w:tc>
      </w:tr>
      <w:tr w:rsidR="00933E47" w:rsidRPr="00933E47" w14:paraId="3B35D4EF" w14:textId="77777777" w:rsidTr="00D025EE">
        <w:trPr>
          <w:trHeight w:val="7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272461" w14:textId="77777777" w:rsidR="00933E47" w:rsidRPr="00933E47" w:rsidRDefault="00933E47" w:rsidP="00933E47">
            <w:pPr>
              <w:rPr>
                <w:b/>
                <w:bCs/>
                <w:color w:val="000000"/>
                <w:sz w:val="22"/>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AB9DD2" w14:textId="77777777" w:rsidR="00933E47" w:rsidRPr="00933E47" w:rsidRDefault="00933E47" w:rsidP="00933E47">
            <w:pPr>
              <w:rPr>
                <w:b/>
                <w:bCs/>
                <w:color w:val="000000"/>
                <w:sz w:val="22"/>
                <w:szCs w:val="24"/>
                <w:lang w:eastAsia="lt-LT"/>
              </w:rPr>
            </w:pPr>
          </w:p>
        </w:tc>
        <w:tc>
          <w:tcPr>
            <w:tcW w:w="1966" w:type="dxa"/>
            <w:tcBorders>
              <w:top w:val="nil"/>
              <w:left w:val="single" w:sz="4" w:space="0" w:color="auto"/>
              <w:bottom w:val="single" w:sz="4" w:space="0" w:color="auto"/>
              <w:right w:val="single" w:sz="4" w:space="0" w:color="auto"/>
            </w:tcBorders>
            <w:shd w:val="clear" w:color="auto" w:fill="FFFFFF"/>
            <w:vAlign w:val="center"/>
            <w:hideMark/>
          </w:tcPr>
          <w:p w14:paraId="7FD22913" w14:textId="77777777" w:rsidR="00933E47" w:rsidRPr="00933E47" w:rsidRDefault="00933E47" w:rsidP="00933E47">
            <w:pPr>
              <w:jc w:val="both"/>
              <w:rPr>
                <w:color w:val="000000"/>
                <w:szCs w:val="24"/>
                <w:lang w:eastAsia="lt-LT"/>
              </w:rPr>
            </w:pPr>
            <w:r w:rsidRPr="00933E47">
              <w:rPr>
                <w:color w:val="000000"/>
                <w:szCs w:val="24"/>
                <w:lang w:eastAsia="lt-LT"/>
              </w:rPr>
              <w:t>Veikla Nr. 2</w:t>
            </w:r>
          </w:p>
          <w:p w14:paraId="3C7EA90D" w14:textId="77777777" w:rsidR="00933E47" w:rsidRPr="00933E47" w:rsidRDefault="00933E47" w:rsidP="00933E47">
            <w:pPr>
              <w:jc w:val="both"/>
              <w:rPr>
                <w:color w:val="000000"/>
                <w:szCs w:val="24"/>
                <w:lang w:eastAsia="lt-LT"/>
              </w:rPr>
            </w:pPr>
            <w:r w:rsidRPr="00933E47">
              <w:rPr>
                <w:color w:val="000000"/>
                <w:szCs w:val="24"/>
                <w:lang w:eastAsia="lt-LT"/>
              </w:rPr>
              <w:t>„Pavadinimas pagal EVRK 2 Red.“</w:t>
            </w:r>
          </w:p>
        </w:tc>
        <w:tc>
          <w:tcPr>
            <w:tcW w:w="1157" w:type="dxa"/>
            <w:tcBorders>
              <w:top w:val="nil"/>
              <w:left w:val="nil"/>
              <w:bottom w:val="single" w:sz="4" w:space="0" w:color="auto"/>
              <w:right w:val="single" w:sz="4" w:space="0" w:color="auto"/>
            </w:tcBorders>
            <w:shd w:val="clear" w:color="auto" w:fill="FFFFFF"/>
            <w:vAlign w:val="center"/>
            <w:hideMark/>
          </w:tcPr>
          <w:p w14:paraId="622827F8" w14:textId="77777777" w:rsidR="00933E47" w:rsidRPr="00933E47" w:rsidRDefault="00933E47" w:rsidP="00933E47">
            <w:pPr>
              <w:ind w:firstLine="62"/>
              <w:jc w:val="center"/>
              <w:rPr>
                <w:color w:val="000000"/>
                <w:szCs w:val="24"/>
                <w:lang w:eastAsia="lt-LT"/>
              </w:rPr>
            </w:pPr>
          </w:p>
        </w:tc>
        <w:tc>
          <w:tcPr>
            <w:tcW w:w="2124" w:type="dxa"/>
            <w:tcBorders>
              <w:top w:val="nil"/>
              <w:left w:val="nil"/>
              <w:bottom w:val="single" w:sz="4" w:space="0" w:color="auto"/>
              <w:right w:val="single" w:sz="4" w:space="0" w:color="auto"/>
            </w:tcBorders>
            <w:shd w:val="clear" w:color="auto" w:fill="FFFFFF"/>
            <w:vAlign w:val="center"/>
            <w:hideMark/>
          </w:tcPr>
          <w:p w14:paraId="3992438A" w14:textId="77777777" w:rsidR="00933E47" w:rsidRPr="00933E47" w:rsidRDefault="00933E47" w:rsidP="00933E47">
            <w:pPr>
              <w:ind w:firstLine="62"/>
              <w:jc w:val="center"/>
              <w:rPr>
                <w:color w:val="000000"/>
                <w:szCs w:val="24"/>
                <w:lang w:eastAsia="lt-LT"/>
              </w:rPr>
            </w:pPr>
          </w:p>
        </w:tc>
      </w:tr>
      <w:tr w:rsidR="00933E47" w:rsidRPr="00933E47" w14:paraId="6875CB22" w14:textId="77777777" w:rsidTr="00D025EE">
        <w:trPr>
          <w:trHeight w:val="7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369976" w14:textId="77777777" w:rsidR="00933E47" w:rsidRPr="00933E47" w:rsidRDefault="00933E47" w:rsidP="00933E47">
            <w:pPr>
              <w:rPr>
                <w:b/>
                <w:bCs/>
                <w:color w:val="000000"/>
                <w:sz w:val="22"/>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A0608" w14:textId="77777777" w:rsidR="00933E47" w:rsidRPr="00933E47" w:rsidRDefault="00933E47" w:rsidP="00933E47">
            <w:pPr>
              <w:rPr>
                <w:b/>
                <w:bCs/>
                <w:color w:val="000000"/>
                <w:sz w:val="22"/>
                <w:szCs w:val="24"/>
                <w:lang w:eastAsia="lt-LT"/>
              </w:rPr>
            </w:pPr>
          </w:p>
        </w:tc>
        <w:tc>
          <w:tcPr>
            <w:tcW w:w="19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B6234B" w14:textId="77777777" w:rsidR="00933E47" w:rsidRPr="00933E47" w:rsidRDefault="00933E47" w:rsidP="00933E47">
            <w:pPr>
              <w:jc w:val="both"/>
              <w:rPr>
                <w:color w:val="000000"/>
                <w:szCs w:val="24"/>
                <w:lang w:eastAsia="lt-LT"/>
              </w:rPr>
            </w:pPr>
            <w:r w:rsidRPr="00933E47">
              <w:rPr>
                <w:color w:val="000000"/>
                <w:szCs w:val="24"/>
                <w:lang w:eastAsia="lt-LT"/>
              </w:rPr>
              <w:t>Veikla Nr. 3</w:t>
            </w:r>
          </w:p>
          <w:p w14:paraId="5F74CB89" w14:textId="77777777" w:rsidR="00933E47" w:rsidRPr="00933E47" w:rsidRDefault="00933E47" w:rsidP="00933E47">
            <w:pPr>
              <w:jc w:val="both"/>
              <w:rPr>
                <w:color w:val="000000"/>
                <w:szCs w:val="24"/>
                <w:lang w:eastAsia="lt-LT"/>
              </w:rPr>
            </w:pPr>
            <w:r w:rsidRPr="00933E47">
              <w:rPr>
                <w:color w:val="000000"/>
                <w:szCs w:val="24"/>
                <w:lang w:eastAsia="lt-LT"/>
              </w:rPr>
              <w:t>„Pavadinimas pagal EVRK 2 Red.“</w:t>
            </w:r>
          </w:p>
        </w:tc>
        <w:tc>
          <w:tcPr>
            <w:tcW w:w="1157" w:type="dxa"/>
            <w:tcBorders>
              <w:top w:val="single" w:sz="4" w:space="0" w:color="auto"/>
              <w:left w:val="nil"/>
              <w:bottom w:val="single" w:sz="4" w:space="0" w:color="auto"/>
              <w:right w:val="single" w:sz="4" w:space="0" w:color="auto"/>
            </w:tcBorders>
            <w:shd w:val="clear" w:color="auto" w:fill="FFFFFF"/>
            <w:vAlign w:val="center"/>
            <w:hideMark/>
          </w:tcPr>
          <w:p w14:paraId="1EB13810" w14:textId="77777777" w:rsidR="00933E47" w:rsidRPr="00933E47" w:rsidRDefault="00933E47" w:rsidP="00933E47">
            <w:pPr>
              <w:ind w:firstLine="62"/>
              <w:jc w:val="center"/>
              <w:rPr>
                <w:color w:val="000000"/>
                <w:szCs w:val="24"/>
                <w:lang w:eastAsia="lt-LT"/>
              </w:rPr>
            </w:pPr>
          </w:p>
        </w:tc>
        <w:tc>
          <w:tcPr>
            <w:tcW w:w="2124" w:type="dxa"/>
            <w:tcBorders>
              <w:top w:val="single" w:sz="4" w:space="0" w:color="auto"/>
              <w:left w:val="nil"/>
              <w:bottom w:val="single" w:sz="4" w:space="0" w:color="auto"/>
              <w:right w:val="single" w:sz="4" w:space="0" w:color="auto"/>
            </w:tcBorders>
            <w:shd w:val="clear" w:color="auto" w:fill="FFFFFF"/>
            <w:vAlign w:val="center"/>
            <w:hideMark/>
          </w:tcPr>
          <w:p w14:paraId="0FC089DE" w14:textId="77777777" w:rsidR="00933E47" w:rsidRPr="00933E47" w:rsidRDefault="00933E47" w:rsidP="00933E47">
            <w:pPr>
              <w:ind w:firstLine="62"/>
              <w:jc w:val="center"/>
              <w:rPr>
                <w:color w:val="000000"/>
                <w:szCs w:val="24"/>
                <w:lang w:eastAsia="lt-LT"/>
              </w:rPr>
            </w:pPr>
          </w:p>
        </w:tc>
      </w:tr>
      <w:tr w:rsidR="00933E47" w:rsidRPr="00933E47" w14:paraId="4568E1A7" w14:textId="77777777" w:rsidTr="00D025EE">
        <w:trPr>
          <w:trHeight w:val="9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FECE1E" w14:textId="77777777" w:rsidR="00933E47" w:rsidRPr="00933E47" w:rsidRDefault="00933E47" w:rsidP="00933E47">
            <w:pPr>
              <w:rPr>
                <w:b/>
                <w:bCs/>
                <w:color w:val="000000"/>
                <w:sz w:val="22"/>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36048E" w14:textId="77777777" w:rsidR="00933E47" w:rsidRPr="00933E47" w:rsidRDefault="00933E47" w:rsidP="00933E47">
            <w:pPr>
              <w:rPr>
                <w:b/>
                <w:bCs/>
                <w:color w:val="000000"/>
                <w:sz w:val="22"/>
                <w:szCs w:val="24"/>
                <w:lang w:eastAsia="lt-LT"/>
              </w:rPr>
            </w:pPr>
          </w:p>
        </w:tc>
        <w:tc>
          <w:tcPr>
            <w:tcW w:w="19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598325" w14:textId="77777777" w:rsidR="00933E47" w:rsidRPr="00933E47" w:rsidRDefault="00933E47" w:rsidP="00933E47">
            <w:pPr>
              <w:jc w:val="both"/>
              <w:rPr>
                <w:color w:val="000000"/>
                <w:szCs w:val="24"/>
                <w:lang w:eastAsia="lt-LT"/>
              </w:rPr>
            </w:pPr>
            <w:r w:rsidRPr="00933E47">
              <w:rPr>
                <w:color w:val="000000"/>
                <w:szCs w:val="24"/>
                <w:lang w:eastAsia="lt-LT"/>
              </w:rPr>
              <w:t>Veikla Nr. n</w:t>
            </w:r>
          </w:p>
          <w:p w14:paraId="5308E7D3" w14:textId="77777777" w:rsidR="00933E47" w:rsidRPr="00933E47" w:rsidRDefault="00933E47" w:rsidP="00933E47">
            <w:pPr>
              <w:jc w:val="both"/>
              <w:rPr>
                <w:color w:val="000000"/>
                <w:szCs w:val="24"/>
                <w:lang w:eastAsia="lt-LT"/>
              </w:rPr>
            </w:pPr>
            <w:r w:rsidRPr="00933E47">
              <w:rPr>
                <w:color w:val="000000"/>
                <w:szCs w:val="24"/>
                <w:lang w:eastAsia="lt-LT"/>
              </w:rPr>
              <w:t>„Pavadinimas pagal EVRK 2 Red.“</w:t>
            </w:r>
          </w:p>
        </w:tc>
        <w:tc>
          <w:tcPr>
            <w:tcW w:w="1157" w:type="dxa"/>
            <w:tcBorders>
              <w:top w:val="single" w:sz="4" w:space="0" w:color="auto"/>
              <w:left w:val="nil"/>
              <w:bottom w:val="single" w:sz="4" w:space="0" w:color="auto"/>
              <w:right w:val="single" w:sz="4" w:space="0" w:color="auto"/>
            </w:tcBorders>
            <w:shd w:val="clear" w:color="auto" w:fill="FFFFFF"/>
            <w:vAlign w:val="center"/>
            <w:hideMark/>
          </w:tcPr>
          <w:p w14:paraId="17B26B23" w14:textId="77777777" w:rsidR="00933E47" w:rsidRPr="00933E47" w:rsidRDefault="00933E47" w:rsidP="00933E47">
            <w:pPr>
              <w:ind w:firstLine="62"/>
              <w:jc w:val="center"/>
              <w:rPr>
                <w:color w:val="000000"/>
                <w:szCs w:val="24"/>
                <w:lang w:eastAsia="lt-LT"/>
              </w:rPr>
            </w:pPr>
          </w:p>
        </w:tc>
        <w:tc>
          <w:tcPr>
            <w:tcW w:w="2124" w:type="dxa"/>
            <w:tcBorders>
              <w:top w:val="single" w:sz="4" w:space="0" w:color="auto"/>
              <w:left w:val="nil"/>
              <w:bottom w:val="single" w:sz="4" w:space="0" w:color="auto"/>
              <w:right w:val="single" w:sz="4" w:space="0" w:color="auto"/>
            </w:tcBorders>
            <w:shd w:val="clear" w:color="auto" w:fill="FFFFFF"/>
            <w:vAlign w:val="center"/>
            <w:hideMark/>
          </w:tcPr>
          <w:p w14:paraId="32C4DD41" w14:textId="77777777" w:rsidR="00933E47" w:rsidRPr="00933E47" w:rsidRDefault="00933E47" w:rsidP="00933E47">
            <w:pPr>
              <w:ind w:firstLine="62"/>
              <w:jc w:val="center"/>
              <w:rPr>
                <w:color w:val="000000"/>
                <w:szCs w:val="24"/>
                <w:lang w:eastAsia="lt-LT"/>
              </w:rPr>
            </w:pPr>
          </w:p>
        </w:tc>
      </w:tr>
      <w:tr w:rsidR="00933E47" w:rsidRPr="00933E47" w14:paraId="2D851EE6" w14:textId="77777777" w:rsidTr="00D025EE">
        <w:trPr>
          <w:trHeight w:val="804"/>
        </w:trPr>
        <w:tc>
          <w:tcPr>
            <w:tcW w:w="576" w:type="dxa"/>
            <w:tcBorders>
              <w:top w:val="single" w:sz="4" w:space="0" w:color="auto"/>
              <w:left w:val="single" w:sz="4" w:space="0" w:color="auto"/>
              <w:bottom w:val="single" w:sz="4" w:space="0" w:color="auto"/>
              <w:right w:val="single" w:sz="4" w:space="0" w:color="auto"/>
            </w:tcBorders>
            <w:shd w:val="clear" w:color="auto" w:fill="E7E6E6"/>
            <w:hideMark/>
          </w:tcPr>
          <w:p w14:paraId="63A591BE" w14:textId="77777777" w:rsidR="00933E47" w:rsidRPr="00933E47" w:rsidRDefault="00933E47" w:rsidP="00933E47">
            <w:pPr>
              <w:jc w:val="both"/>
              <w:rPr>
                <w:szCs w:val="24"/>
                <w:lang w:eastAsia="lt-LT"/>
              </w:rPr>
            </w:pPr>
            <w:r w:rsidRPr="00933E47">
              <w:rPr>
                <w:szCs w:val="24"/>
                <w:lang w:eastAsia="lt-LT"/>
              </w:rPr>
              <w:t>1.3.</w:t>
            </w:r>
          </w:p>
        </w:tc>
        <w:tc>
          <w:tcPr>
            <w:tcW w:w="6934"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61D50A33" w14:textId="77777777" w:rsidR="00933E47" w:rsidRPr="00933E47" w:rsidRDefault="00933E47" w:rsidP="00933E47">
            <w:pPr>
              <w:jc w:val="both"/>
              <w:rPr>
                <w:color w:val="000000"/>
                <w:szCs w:val="24"/>
                <w:lang w:eastAsia="lt-LT"/>
              </w:rPr>
            </w:pPr>
            <w:r w:rsidRPr="00933E47">
              <w:rPr>
                <w:color w:val="000000"/>
                <w:szCs w:val="24"/>
                <w:lang w:eastAsia="lt-LT"/>
              </w:rPr>
              <w:t>Iš viso pajamų, Eur (turi sutapti su pelno (nuostolių) ataskaitoje nurodyta suma eilutėje „Pardavimo pajamos“)</w:t>
            </w:r>
          </w:p>
          <w:p w14:paraId="44F5411C" w14:textId="77777777" w:rsidR="00933E47" w:rsidRPr="00933E47" w:rsidRDefault="00933E47" w:rsidP="00933E47">
            <w:pPr>
              <w:jc w:val="both"/>
              <w:rPr>
                <w:color w:val="000000"/>
                <w:szCs w:val="24"/>
                <w:lang w:eastAsia="lt-LT"/>
              </w:rPr>
            </w:pPr>
          </w:p>
        </w:tc>
        <w:tc>
          <w:tcPr>
            <w:tcW w:w="2124" w:type="dxa"/>
            <w:tcBorders>
              <w:top w:val="nil"/>
              <w:left w:val="nil"/>
              <w:bottom w:val="nil"/>
              <w:right w:val="single" w:sz="4" w:space="0" w:color="auto"/>
            </w:tcBorders>
            <w:shd w:val="clear" w:color="auto" w:fill="E7E6E6"/>
            <w:vAlign w:val="center"/>
          </w:tcPr>
          <w:p w14:paraId="0FCFAF4F" w14:textId="77777777" w:rsidR="00933E47" w:rsidRPr="00933E47" w:rsidRDefault="00933E47" w:rsidP="00933E47">
            <w:pPr>
              <w:jc w:val="center"/>
              <w:rPr>
                <w:color w:val="000000"/>
                <w:szCs w:val="24"/>
                <w:lang w:eastAsia="lt-LT"/>
              </w:rPr>
            </w:pPr>
          </w:p>
        </w:tc>
      </w:tr>
      <w:tr w:rsidR="00933E47" w:rsidRPr="00933E47" w14:paraId="655194EC" w14:textId="77777777" w:rsidTr="00D025EE">
        <w:trPr>
          <w:trHeight w:val="804"/>
        </w:trPr>
        <w:tc>
          <w:tcPr>
            <w:tcW w:w="576" w:type="dxa"/>
            <w:tcBorders>
              <w:top w:val="single" w:sz="4" w:space="0" w:color="auto"/>
              <w:left w:val="single" w:sz="4" w:space="0" w:color="auto"/>
              <w:bottom w:val="single" w:sz="4" w:space="0" w:color="auto"/>
              <w:right w:val="single" w:sz="4" w:space="0" w:color="auto"/>
            </w:tcBorders>
            <w:shd w:val="clear" w:color="auto" w:fill="E7E6E6"/>
          </w:tcPr>
          <w:p w14:paraId="66FF360B" w14:textId="77777777" w:rsidR="00933E47" w:rsidRPr="00933E47" w:rsidRDefault="00933E47" w:rsidP="00933E47">
            <w:pPr>
              <w:jc w:val="both"/>
              <w:rPr>
                <w:szCs w:val="24"/>
                <w:lang w:eastAsia="lt-LT"/>
              </w:rPr>
            </w:pPr>
            <w:r w:rsidRPr="00933E47">
              <w:rPr>
                <w:szCs w:val="24"/>
                <w:lang w:eastAsia="lt-LT"/>
              </w:rPr>
              <w:t>1.4.</w:t>
            </w:r>
          </w:p>
        </w:tc>
        <w:tc>
          <w:tcPr>
            <w:tcW w:w="6934" w:type="dxa"/>
            <w:gridSpan w:val="3"/>
            <w:tcBorders>
              <w:top w:val="single" w:sz="4" w:space="0" w:color="auto"/>
              <w:left w:val="single" w:sz="4" w:space="0" w:color="auto"/>
              <w:bottom w:val="single" w:sz="4" w:space="0" w:color="auto"/>
              <w:right w:val="single" w:sz="4" w:space="0" w:color="auto"/>
            </w:tcBorders>
            <w:shd w:val="clear" w:color="auto" w:fill="E7E6E6"/>
            <w:vAlign w:val="center"/>
          </w:tcPr>
          <w:p w14:paraId="67C931B0" w14:textId="77777777" w:rsidR="00933E47" w:rsidRPr="00933E47" w:rsidRDefault="00933E47" w:rsidP="00933E47">
            <w:pPr>
              <w:jc w:val="both"/>
              <w:rPr>
                <w:color w:val="000000"/>
                <w:szCs w:val="24"/>
                <w:lang w:eastAsia="lt-LT"/>
              </w:rPr>
            </w:pPr>
            <w:r w:rsidRPr="00933E47">
              <w:rPr>
                <w:color w:val="000000"/>
                <w:szCs w:val="24"/>
                <w:lang w:eastAsia="lt-LT"/>
              </w:rPr>
              <w:t xml:space="preserve">Pardavimo pajamų iš ne pramonės sektorių veiklos (-ų) dalis nuo visų pajamų, proc. </w:t>
            </w:r>
          </w:p>
        </w:tc>
        <w:tc>
          <w:tcPr>
            <w:tcW w:w="2124" w:type="dxa"/>
            <w:tcBorders>
              <w:top w:val="nil"/>
              <w:left w:val="nil"/>
              <w:bottom w:val="single" w:sz="4" w:space="0" w:color="auto"/>
              <w:right w:val="single" w:sz="4" w:space="0" w:color="auto"/>
            </w:tcBorders>
            <w:shd w:val="clear" w:color="auto" w:fill="E7E6E6"/>
            <w:vAlign w:val="center"/>
          </w:tcPr>
          <w:p w14:paraId="2C842A25" w14:textId="77777777" w:rsidR="00933E47" w:rsidRPr="00933E47" w:rsidRDefault="00933E47" w:rsidP="00933E47">
            <w:pPr>
              <w:jc w:val="center"/>
              <w:rPr>
                <w:color w:val="000000"/>
                <w:szCs w:val="24"/>
                <w:lang w:eastAsia="lt-LT"/>
              </w:rPr>
            </w:pPr>
          </w:p>
        </w:tc>
      </w:tr>
    </w:tbl>
    <w:p w14:paraId="05CB0684" w14:textId="77777777" w:rsidR="00933E47" w:rsidRPr="00933E47" w:rsidRDefault="00933E47" w:rsidP="00933E47">
      <w:pPr>
        <w:ind w:left="360"/>
        <w:jc w:val="both"/>
        <w:rPr>
          <w:b/>
          <w:szCs w:val="24"/>
        </w:rPr>
      </w:pPr>
    </w:p>
    <w:p w14:paraId="58C5B531" w14:textId="77777777" w:rsidR="00933E47" w:rsidRPr="00933E47" w:rsidRDefault="00933E47" w:rsidP="00933E47">
      <w:pPr>
        <w:jc w:val="both"/>
        <w:rPr>
          <w:b/>
          <w:szCs w:val="24"/>
        </w:rPr>
      </w:pPr>
    </w:p>
    <w:p w14:paraId="33C4FE54" w14:textId="77777777" w:rsidR="00933E47" w:rsidRPr="00933E47" w:rsidRDefault="00933E47" w:rsidP="00933E47">
      <w:pPr>
        <w:jc w:val="both"/>
        <w:rPr>
          <w:b/>
          <w:szCs w:val="24"/>
        </w:rPr>
      </w:pPr>
    </w:p>
    <w:p w14:paraId="275DBB14" w14:textId="77777777" w:rsidR="00933E47" w:rsidRPr="00933E47" w:rsidRDefault="00933E47" w:rsidP="00933E47">
      <w:pPr>
        <w:ind w:firstLine="851"/>
        <w:jc w:val="both"/>
        <w:rPr>
          <w:b/>
          <w:szCs w:val="24"/>
        </w:rPr>
      </w:pPr>
      <w:r w:rsidRPr="00933E47">
        <w:rPr>
          <w:b/>
          <w:szCs w:val="24"/>
        </w:rPr>
        <w:t>2. Pareiškėjo pateikiamas pagrindimas, siekiant įvertinti projekto atitiktį Apraše nustatytiems reikalavimams:</w:t>
      </w:r>
    </w:p>
    <w:p w14:paraId="51DEAA95" w14:textId="77777777" w:rsidR="00933E47" w:rsidRPr="00933E47" w:rsidRDefault="00933E47" w:rsidP="00933E47">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782"/>
      </w:tblGrid>
      <w:tr w:rsidR="00933E47" w:rsidRPr="00933E47" w14:paraId="7F0D125A" w14:textId="77777777" w:rsidTr="00D025EE">
        <w:tc>
          <w:tcPr>
            <w:tcW w:w="846" w:type="dxa"/>
            <w:shd w:val="clear" w:color="auto" w:fill="D9D9D9" w:themeFill="background1" w:themeFillShade="D9"/>
            <w:hideMark/>
          </w:tcPr>
          <w:p w14:paraId="6642F86F" w14:textId="77777777" w:rsidR="00933E47" w:rsidRPr="00933E47" w:rsidRDefault="00933E47" w:rsidP="00933E47">
            <w:pPr>
              <w:jc w:val="both"/>
              <w:rPr>
                <w:b/>
                <w:sz w:val="22"/>
                <w:szCs w:val="22"/>
                <w:lang w:eastAsia="lt-LT"/>
              </w:rPr>
            </w:pPr>
            <w:r w:rsidRPr="00933E47">
              <w:rPr>
                <w:b/>
                <w:lang w:eastAsia="lt-LT"/>
              </w:rPr>
              <w:t>2.1.</w:t>
            </w:r>
          </w:p>
        </w:tc>
        <w:tc>
          <w:tcPr>
            <w:tcW w:w="8782" w:type="dxa"/>
            <w:shd w:val="clear" w:color="auto" w:fill="D9D9D9" w:themeFill="background1" w:themeFillShade="D9"/>
          </w:tcPr>
          <w:p w14:paraId="3241A027" w14:textId="011A0CCD" w:rsidR="00933E47" w:rsidRPr="00933E47" w:rsidRDefault="00933E47" w:rsidP="00933E47">
            <w:pPr>
              <w:jc w:val="both"/>
              <w:rPr>
                <w:b/>
                <w:lang w:eastAsia="lt-LT"/>
              </w:rPr>
            </w:pPr>
            <w:r w:rsidRPr="00933E47">
              <w:rPr>
                <w:b/>
                <w:lang w:eastAsia="lt-LT"/>
              </w:rPr>
              <w:t xml:space="preserve">Nurodoma, kaip įgyvendinant projektą vykdoma MTEP veikla yra susijusi su                      aplinkai palankių produktų </w:t>
            </w:r>
            <w:r w:rsidR="00467B31">
              <w:rPr>
                <w:b/>
                <w:lang w:eastAsia="lt-LT"/>
              </w:rPr>
              <w:t xml:space="preserve">arba technologijų </w:t>
            </w:r>
            <w:r w:rsidRPr="00933E47">
              <w:rPr>
                <w:b/>
                <w:lang w:eastAsia="lt-LT"/>
              </w:rPr>
              <w:t>kūrimu arba esminiu patobulinimu, ir kokių rezultatų numatoma pasiekti įgyvendinus projektą:</w:t>
            </w:r>
          </w:p>
          <w:p w14:paraId="1AA9CC3D" w14:textId="77777777" w:rsidR="00933E47" w:rsidRPr="00933E47" w:rsidRDefault="00933E47" w:rsidP="00933E47">
            <w:pPr>
              <w:jc w:val="both"/>
              <w:rPr>
                <w:b/>
                <w:lang w:eastAsia="lt-LT"/>
              </w:rPr>
            </w:pPr>
          </w:p>
        </w:tc>
      </w:tr>
      <w:tr w:rsidR="00933E47" w:rsidRPr="00933E47" w14:paraId="6ED65E8C" w14:textId="77777777" w:rsidTr="00D025EE">
        <w:tc>
          <w:tcPr>
            <w:tcW w:w="846" w:type="dxa"/>
            <w:hideMark/>
          </w:tcPr>
          <w:p w14:paraId="338610DD" w14:textId="77777777" w:rsidR="00933E47" w:rsidRPr="00933E47" w:rsidRDefault="00933E47" w:rsidP="00933E47">
            <w:pPr>
              <w:jc w:val="both"/>
              <w:rPr>
                <w:b/>
                <w:lang w:eastAsia="lt-LT"/>
              </w:rPr>
            </w:pPr>
            <w:r w:rsidRPr="00933E47">
              <w:rPr>
                <w:b/>
                <w:lang w:eastAsia="lt-LT"/>
              </w:rPr>
              <w:t>2.1.1.</w:t>
            </w:r>
          </w:p>
        </w:tc>
        <w:tc>
          <w:tcPr>
            <w:tcW w:w="8782" w:type="dxa"/>
          </w:tcPr>
          <w:p w14:paraId="3941C607" w14:textId="2C2EC224" w:rsidR="00933E47" w:rsidRPr="00933E47" w:rsidRDefault="00933E47" w:rsidP="00933E47">
            <w:pPr>
              <w:jc w:val="both"/>
              <w:rPr>
                <w:b/>
              </w:rPr>
            </w:pPr>
            <w:r w:rsidRPr="00933E47">
              <w:rPr>
                <w:b/>
              </w:rPr>
              <w:t xml:space="preserve">Numatomo sukurti naujo ar iš esmės patobulinto produkto </w:t>
            </w:r>
            <w:r w:rsidR="00467B31">
              <w:rPr>
                <w:b/>
              </w:rPr>
              <w:t xml:space="preserve">arba technologijos </w:t>
            </w:r>
            <w:r w:rsidRPr="00933E47">
              <w:rPr>
                <w:b/>
              </w:rPr>
              <w:t>aprašymas, įskaitant ir pagrindimą, kad bus kuriamas ar iš esmės patobulintas aplinkai palankus sprendimas:</w:t>
            </w:r>
          </w:p>
          <w:p w14:paraId="2B56C8EB" w14:textId="2465DBB6" w:rsidR="00933E47" w:rsidRPr="00933E47" w:rsidRDefault="00933E47" w:rsidP="00933E47">
            <w:pPr>
              <w:jc w:val="both"/>
              <w:rPr>
                <w:bCs/>
                <w:i/>
                <w:iCs/>
                <w:sz w:val="20"/>
              </w:rPr>
            </w:pPr>
            <w:r w:rsidRPr="00933E47">
              <w:rPr>
                <w:bCs/>
                <w:i/>
                <w:iCs/>
                <w:sz w:val="20"/>
              </w:rPr>
              <w:t>Aprašomos konkrečios savybės, išmatuojamos charakteristikos, techniniai sprendimai</w:t>
            </w:r>
            <w:r w:rsidR="00CF115A" w:rsidRPr="00933E47">
              <w:rPr>
                <w:bCs/>
                <w:i/>
                <w:iCs/>
                <w:sz w:val="20"/>
              </w:rPr>
              <w:t xml:space="preserve"> </w:t>
            </w:r>
            <w:r w:rsidRPr="00933E47">
              <w:rPr>
                <w:bCs/>
                <w:i/>
                <w:iCs/>
                <w:sz w:val="20"/>
              </w:rPr>
              <w:t>ir pan., kuriais pasižymės kuriamas naujas produktas, kuriamo produkto inovatyvumas</w:t>
            </w:r>
            <w:r w:rsidR="00800660">
              <w:rPr>
                <w:bCs/>
                <w:i/>
                <w:iCs/>
                <w:sz w:val="20"/>
              </w:rPr>
              <w:t>.</w:t>
            </w:r>
            <w:r w:rsidR="00C968A6">
              <w:rPr>
                <w:bCs/>
                <w:i/>
                <w:iCs/>
                <w:sz w:val="20"/>
              </w:rPr>
              <w:t xml:space="preserve"> </w:t>
            </w:r>
            <w:r w:rsidRPr="00933E47">
              <w:rPr>
                <w:bCs/>
                <w:i/>
                <w:iCs/>
                <w:sz w:val="20"/>
              </w:rPr>
              <w:t>Taip pat aprašoma, kokiomis naujomis savybėmis, palyginti su rinkoje esančiais analogais, pasižymės numatomas kurti produktas, pateikiami palyginimai (jei įmanoma, palyginus konkrečius parametrus) su analogais ar artimiausiais pakaitalais. Jeigu, neatlikus tyrimų, neįmanoma apibrėžti konkrečių išmatuojamų produkto savybių, pateikiamas kuo platesnis numatomo tyrimų rezultatų panaudojimo aprašymas. Aprašoma, kaip ir kodėl minėti produkto pranašumai yra svarbūs vartotojams, kokią naudą nauji produktai teiks vartotojams, kokias problemas padės išspręsti ir kita.</w:t>
            </w:r>
            <w:r w:rsidR="00CF115A">
              <w:rPr>
                <w:bCs/>
                <w:i/>
                <w:iCs/>
                <w:sz w:val="20"/>
              </w:rPr>
              <w:t xml:space="preserve"> </w:t>
            </w:r>
            <w:r w:rsidR="00AB3F6F">
              <w:rPr>
                <w:bCs/>
                <w:i/>
                <w:iCs/>
                <w:sz w:val="20"/>
              </w:rPr>
              <w:t xml:space="preserve">Prašome pagrįsti pasiektą </w:t>
            </w:r>
            <w:r w:rsidR="007C624C">
              <w:rPr>
                <w:bCs/>
                <w:i/>
                <w:iCs/>
                <w:sz w:val="20"/>
              </w:rPr>
              <w:t>prototipo atitiktį ne mažesniam kaip 6 MTEP etapui.</w:t>
            </w:r>
          </w:p>
          <w:p w14:paraId="3B66B910" w14:textId="77777777" w:rsidR="00933E47" w:rsidRPr="00933E47" w:rsidRDefault="00933E47" w:rsidP="00933E47">
            <w:pPr>
              <w:jc w:val="both"/>
              <w:rPr>
                <w:bCs/>
                <w:i/>
                <w:iCs/>
                <w:sz w:val="20"/>
              </w:rPr>
            </w:pPr>
          </w:p>
        </w:tc>
      </w:tr>
      <w:tr w:rsidR="00933E47" w:rsidRPr="00933E47" w14:paraId="1E06865C" w14:textId="77777777" w:rsidTr="00D025EE">
        <w:tc>
          <w:tcPr>
            <w:tcW w:w="846" w:type="dxa"/>
            <w:hideMark/>
          </w:tcPr>
          <w:p w14:paraId="30F6027E" w14:textId="77777777" w:rsidR="00933E47" w:rsidRPr="00933E47" w:rsidRDefault="00933E47" w:rsidP="00933E47">
            <w:pPr>
              <w:jc w:val="both"/>
              <w:rPr>
                <w:b/>
                <w:sz w:val="22"/>
                <w:szCs w:val="22"/>
                <w:lang w:eastAsia="lt-LT"/>
              </w:rPr>
            </w:pPr>
            <w:r w:rsidRPr="00933E47">
              <w:rPr>
                <w:b/>
                <w:lang w:eastAsia="lt-LT"/>
              </w:rPr>
              <w:lastRenderedPageBreak/>
              <w:t>2.1.2.</w:t>
            </w:r>
          </w:p>
        </w:tc>
        <w:tc>
          <w:tcPr>
            <w:tcW w:w="8782" w:type="dxa"/>
          </w:tcPr>
          <w:p w14:paraId="68CA6952" w14:textId="77777777" w:rsidR="00933E47" w:rsidRPr="00933E47" w:rsidRDefault="00933E47" w:rsidP="00933E47">
            <w:pPr>
              <w:ind w:right="96"/>
              <w:jc w:val="both"/>
              <w:rPr>
                <w:b/>
                <w:bCs/>
              </w:rPr>
            </w:pPr>
            <w:r w:rsidRPr="00933E47">
              <w:rPr>
                <w:b/>
                <w:bCs/>
              </w:rPr>
              <w:t xml:space="preserve">Aprašoma projekto veikla, pagrindžiama, kokių naujų arba papildomų žinių siekiama įgyti vykdant projekto veiklą: </w:t>
            </w:r>
          </w:p>
          <w:p w14:paraId="38376EEB" w14:textId="77777777" w:rsidR="00933E47" w:rsidRPr="00933E47" w:rsidRDefault="00933E47" w:rsidP="00933E47">
            <w:pPr>
              <w:jc w:val="both"/>
              <w:rPr>
                <w:i/>
                <w:iCs/>
                <w:sz w:val="20"/>
              </w:rPr>
            </w:pPr>
            <w:r w:rsidRPr="00933E47">
              <w:rPr>
                <w:i/>
                <w:iCs/>
                <w:sz w:val="20"/>
              </w:rPr>
              <w:t xml:space="preserve">Atitikties aspektai: </w:t>
            </w:r>
          </w:p>
          <w:p w14:paraId="41A6F813" w14:textId="77777777" w:rsidR="00933E47" w:rsidRPr="00933E47" w:rsidRDefault="00933E47" w:rsidP="00933E47">
            <w:pPr>
              <w:jc w:val="both"/>
              <w:rPr>
                <w:i/>
                <w:iCs/>
                <w:sz w:val="20"/>
              </w:rPr>
            </w:pPr>
            <w:r w:rsidRPr="00933E47">
              <w:rPr>
                <w:i/>
                <w:iCs/>
                <w:sz w:val="20"/>
              </w:rPr>
              <w:t>Ar esama mokslinių ir (arba) technologinių sunkumų, kuriems spręsti žinios nėra viešai prieinamos ir (arba) dar netaikytos atitinkamame pramonės ir (arba) paslaugų sektoriuje ir kurioms spręsti reikalingas projektas? Ar projektu yra siekiama sukurti tokių naujų ar papildomų žinių, kurias pritaikius galėtų būti gaunami nauji produktai arba procesai ar jie būtų iš esmės patobulinti arba būtų siekiama specifinių praktinių tikslų?</w:t>
            </w:r>
          </w:p>
          <w:p w14:paraId="3D87CE6A" w14:textId="77777777" w:rsidR="00933E47" w:rsidRPr="00933E47" w:rsidRDefault="00933E47" w:rsidP="00933E47">
            <w:pPr>
              <w:jc w:val="both"/>
              <w:rPr>
                <w:b/>
                <w:szCs w:val="24"/>
              </w:rPr>
            </w:pPr>
          </w:p>
        </w:tc>
      </w:tr>
      <w:tr w:rsidR="00933E47" w:rsidRPr="00933E47" w14:paraId="7BF0DA80" w14:textId="77777777" w:rsidTr="00D025EE">
        <w:tc>
          <w:tcPr>
            <w:tcW w:w="846" w:type="dxa"/>
            <w:hideMark/>
          </w:tcPr>
          <w:p w14:paraId="7B5D46B1" w14:textId="77777777" w:rsidR="00933E47" w:rsidRPr="00933E47" w:rsidRDefault="00933E47" w:rsidP="00933E47">
            <w:pPr>
              <w:jc w:val="both"/>
              <w:rPr>
                <w:b/>
                <w:sz w:val="22"/>
                <w:szCs w:val="22"/>
                <w:lang w:eastAsia="lt-LT"/>
              </w:rPr>
            </w:pPr>
            <w:r w:rsidRPr="00933E47">
              <w:rPr>
                <w:b/>
                <w:lang w:eastAsia="lt-LT"/>
              </w:rPr>
              <w:t>2.1.3.</w:t>
            </w:r>
          </w:p>
        </w:tc>
        <w:tc>
          <w:tcPr>
            <w:tcW w:w="8782" w:type="dxa"/>
          </w:tcPr>
          <w:p w14:paraId="446DFB3F" w14:textId="77777777" w:rsidR="00933E47" w:rsidRPr="00933E47" w:rsidRDefault="00933E47" w:rsidP="00933E47">
            <w:pPr>
              <w:ind w:right="96"/>
              <w:jc w:val="both"/>
              <w:rPr>
                <w:b/>
                <w:bCs/>
              </w:rPr>
            </w:pPr>
            <w:r w:rsidRPr="00933E47">
              <w:rPr>
                <w:b/>
                <w:bCs/>
              </w:rPr>
              <w:t xml:space="preserve">Aprašoma, kokiomis originaliomis idėjomis ir (arba) hipotezėmis grindžiama projekto veikla: </w:t>
            </w:r>
          </w:p>
          <w:p w14:paraId="4A4C7EF8" w14:textId="77777777" w:rsidR="00933E47" w:rsidRPr="00933E47" w:rsidRDefault="00933E47" w:rsidP="00933E47">
            <w:pPr>
              <w:ind w:right="96"/>
              <w:jc w:val="both"/>
              <w:rPr>
                <w:i/>
                <w:iCs/>
                <w:sz w:val="20"/>
              </w:rPr>
            </w:pPr>
            <w:r w:rsidRPr="00933E47">
              <w:rPr>
                <w:i/>
                <w:iCs/>
                <w:sz w:val="20"/>
              </w:rPr>
              <w:t xml:space="preserve">Atitikties aspektai: </w:t>
            </w:r>
          </w:p>
          <w:p w14:paraId="73AFDD30" w14:textId="77777777" w:rsidR="00933E47" w:rsidRPr="00933E47" w:rsidRDefault="00933E47" w:rsidP="00933E47">
            <w:pPr>
              <w:ind w:right="96"/>
              <w:jc w:val="both"/>
              <w:rPr>
                <w:i/>
                <w:iCs/>
                <w:sz w:val="20"/>
              </w:rPr>
            </w:pPr>
            <w:r w:rsidRPr="00933E47">
              <w:rPr>
                <w:i/>
                <w:iCs/>
                <w:sz w:val="20"/>
              </w:rPr>
              <w:t>Ar projekte yra tikrinama originali, neakivaizdi hipotezė, leidžianti išspręsti mokslinę technologinę problemą, kilusi siekiant sukurti naują produktą arba procesą ar iš esmės patobulinti esamus arba siekiant specifinių praktinių tikslų sprendimo? Ar naujų ar papildomų žinių paieškos metodais (literatūros analizė ir (arba) eksperimentas, ir (arba) stebėjimas, ir (arba) apklausa) sukuriama papildoma vertė? Ar vykdant projekto veiklas dalyvaus reikiamos kompetencijos tyrėjas / tyrėjų komanda, gebantys vykdyti nurodytas veiklas ir pasiekti planuojamus rezultatus?</w:t>
            </w:r>
          </w:p>
          <w:p w14:paraId="3CC56643" w14:textId="77777777" w:rsidR="00933E47" w:rsidRPr="00933E47" w:rsidRDefault="00933E47" w:rsidP="00933E47">
            <w:pPr>
              <w:ind w:right="96"/>
              <w:jc w:val="both"/>
              <w:rPr>
                <w:b/>
                <w:bCs/>
                <w:szCs w:val="24"/>
              </w:rPr>
            </w:pPr>
          </w:p>
        </w:tc>
      </w:tr>
      <w:tr w:rsidR="00933E47" w:rsidRPr="00933E47" w14:paraId="26D273D7" w14:textId="77777777" w:rsidTr="00D025EE">
        <w:tc>
          <w:tcPr>
            <w:tcW w:w="846" w:type="dxa"/>
            <w:hideMark/>
          </w:tcPr>
          <w:p w14:paraId="61FB493F" w14:textId="77777777" w:rsidR="00933E47" w:rsidRPr="00933E47" w:rsidRDefault="00933E47" w:rsidP="00933E47">
            <w:pPr>
              <w:jc w:val="both"/>
              <w:rPr>
                <w:b/>
                <w:sz w:val="22"/>
                <w:szCs w:val="22"/>
                <w:lang w:eastAsia="lt-LT"/>
              </w:rPr>
            </w:pPr>
            <w:r w:rsidRPr="00933E47">
              <w:rPr>
                <w:b/>
                <w:lang w:eastAsia="lt-LT"/>
              </w:rPr>
              <w:t>2.1.4.</w:t>
            </w:r>
          </w:p>
        </w:tc>
        <w:tc>
          <w:tcPr>
            <w:tcW w:w="8782" w:type="dxa"/>
          </w:tcPr>
          <w:p w14:paraId="0035F3B2" w14:textId="77777777" w:rsidR="00933E47" w:rsidRPr="00933E47" w:rsidRDefault="00933E47" w:rsidP="00933E47">
            <w:pPr>
              <w:ind w:right="96"/>
              <w:jc w:val="both"/>
              <w:rPr>
                <w:b/>
                <w:bCs/>
              </w:rPr>
            </w:pPr>
            <w:r w:rsidRPr="00933E47">
              <w:rPr>
                <w:b/>
                <w:bCs/>
              </w:rPr>
              <w:t xml:space="preserve">Aprašoma, ar projekte numatytiems pasiekti rezultatams yra būdingas bent vienas šių neapibrėžtumų: </w:t>
            </w:r>
          </w:p>
          <w:p w14:paraId="30D2A62B" w14:textId="77777777" w:rsidR="00933E47" w:rsidRPr="00933E47" w:rsidRDefault="00933E47" w:rsidP="00933E47">
            <w:pPr>
              <w:ind w:right="96"/>
              <w:jc w:val="both"/>
              <w:rPr>
                <w:i/>
                <w:iCs/>
                <w:sz w:val="20"/>
              </w:rPr>
            </w:pPr>
            <w:r w:rsidRPr="00933E47">
              <w:rPr>
                <w:i/>
                <w:iCs/>
                <w:sz w:val="20"/>
              </w:rPr>
              <w:t xml:space="preserve">Atitikties aspektai: </w:t>
            </w:r>
          </w:p>
          <w:p w14:paraId="1C3D836F" w14:textId="77777777" w:rsidR="00933E47" w:rsidRPr="00933E47" w:rsidRDefault="00933E47" w:rsidP="00933E47">
            <w:pPr>
              <w:ind w:right="96"/>
              <w:jc w:val="both"/>
              <w:rPr>
                <w:i/>
                <w:iCs/>
                <w:sz w:val="20"/>
              </w:rPr>
            </w:pPr>
            <w:r w:rsidRPr="00933E47">
              <w:rPr>
                <w:i/>
                <w:iCs/>
                <w:sz w:val="20"/>
              </w:rPr>
              <w:t>Ar esama tikimybės, kad nepavyks gauti pakankamos kokybės arba kiekybės naujų ar papildomų žinių? Ar esama tikimybės, kad nepavyks pasiekti planuotų rezultatų su planuojamomis sąnaudomis? Ar esama tikimybės, kad nepavyks pasiekti planuotų rezultatų per numatytą laikotarpį?</w:t>
            </w:r>
          </w:p>
          <w:p w14:paraId="7EE809F2" w14:textId="77777777" w:rsidR="00933E47" w:rsidRPr="00933E47" w:rsidRDefault="00933E47" w:rsidP="00933E47">
            <w:pPr>
              <w:ind w:right="96"/>
              <w:jc w:val="both"/>
              <w:rPr>
                <w:b/>
                <w:bCs/>
                <w:szCs w:val="24"/>
              </w:rPr>
            </w:pPr>
          </w:p>
        </w:tc>
      </w:tr>
      <w:tr w:rsidR="00933E47" w:rsidRPr="00933E47" w14:paraId="6E5A839E" w14:textId="77777777" w:rsidTr="00D025EE">
        <w:tc>
          <w:tcPr>
            <w:tcW w:w="846" w:type="dxa"/>
            <w:hideMark/>
          </w:tcPr>
          <w:p w14:paraId="72B2BA5F" w14:textId="77777777" w:rsidR="00933E47" w:rsidRPr="00933E47" w:rsidRDefault="00933E47" w:rsidP="00933E47">
            <w:pPr>
              <w:jc w:val="both"/>
              <w:rPr>
                <w:b/>
                <w:sz w:val="22"/>
                <w:szCs w:val="22"/>
                <w:lang w:eastAsia="lt-LT"/>
              </w:rPr>
            </w:pPr>
            <w:r w:rsidRPr="00933E47">
              <w:rPr>
                <w:b/>
                <w:lang w:eastAsia="lt-LT"/>
              </w:rPr>
              <w:t>2.1.5.</w:t>
            </w:r>
          </w:p>
        </w:tc>
        <w:tc>
          <w:tcPr>
            <w:tcW w:w="8782" w:type="dxa"/>
          </w:tcPr>
          <w:p w14:paraId="4DA4C25A" w14:textId="77777777" w:rsidR="00933E47" w:rsidRPr="00933E47" w:rsidRDefault="00933E47" w:rsidP="00933E47">
            <w:pPr>
              <w:ind w:right="96"/>
              <w:jc w:val="both"/>
              <w:rPr>
                <w:b/>
                <w:bCs/>
              </w:rPr>
            </w:pPr>
            <w:r w:rsidRPr="00933E47">
              <w:rPr>
                <w:b/>
                <w:bCs/>
              </w:rPr>
              <w:t xml:space="preserve">Aprašomas planuojamų projekto veiklų </w:t>
            </w:r>
            <w:proofErr w:type="spellStart"/>
            <w:r w:rsidRPr="00933E47">
              <w:rPr>
                <w:b/>
                <w:bCs/>
              </w:rPr>
              <w:t>sistemingumas</w:t>
            </w:r>
            <w:proofErr w:type="spellEnd"/>
            <w:r w:rsidRPr="00933E47">
              <w:rPr>
                <w:b/>
                <w:bCs/>
              </w:rPr>
              <w:t xml:space="preserve">: </w:t>
            </w:r>
          </w:p>
          <w:p w14:paraId="44C0C9A4" w14:textId="77777777" w:rsidR="00933E47" w:rsidRPr="00933E47" w:rsidRDefault="00933E47" w:rsidP="00933E47">
            <w:pPr>
              <w:ind w:right="96"/>
              <w:jc w:val="both"/>
              <w:rPr>
                <w:i/>
                <w:iCs/>
                <w:sz w:val="20"/>
              </w:rPr>
            </w:pPr>
            <w:r w:rsidRPr="00933E47">
              <w:rPr>
                <w:i/>
                <w:iCs/>
                <w:sz w:val="20"/>
              </w:rPr>
              <w:t xml:space="preserve">Atitikties aspektai: </w:t>
            </w:r>
          </w:p>
          <w:p w14:paraId="33047557" w14:textId="0A88D034" w:rsidR="00933E47" w:rsidRPr="00933E47" w:rsidRDefault="00933E47" w:rsidP="00933E47">
            <w:pPr>
              <w:ind w:right="96"/>
              <w:jc w:val="both"/>
              <w:rPr>
                <w:i/>
                <w:iCs/>
                <w:sz w:val="20"/>
              </w:rPr>
            </w:pPr>
            <w:r w:rsidRPr="00933E47">
              <w:rPr>
                <w:i/>
                <w:iCs/>
                <w:sz w:val="20"/>
              </w:rPr>
              <w:t>Ar projekto veiklos yra nuoseklios ir grįstos logine struktūra? Ar projekto veiklų kokybė atitinka SMART principus (angl. SMART: „</w:t>
            </w:r>
            <w:proofErr w:type="spellStart"/>
            <w:r w:rsidRPr="00933E47">
              <w:rPr>
                <w:i/>
                <w:iCs/>
                <w:sz w:val="20"/>
              </w:rPr>
              <w:t>Specific</w:t>
            </w:r>
            <w:proofErr w:type="spellEnd"/>
            <w:r w:rsidRPr="00933E47">
              <w:rPr>
                <w:i/>
                <w:iCs/>
                <w:sz w:val="20"/>
              </w:rPr>
              <w:t>“, „</w:t>
            </w:r>
            <w:proofErr w:type="spellStart"/>
            <w:r w:rsidRPr="00933E47">
              <w:rPr>
                <w:i/>
                <w:iCs/>
                <w:sz w:val="20"/>
              </w:rPr>
              <w:t>Measurable</w:t>
            </w:r>
            <w:proofErr w:type="spellEnd"/>
            <w:r w:rsidRPr="00933E47">
              <w:rPr>
                <w:i/>
                <w:iCs/>
                <w:sz w:val="20"/>
              </w:rPr>
              <w:t>“, „</w:t>
            </w:r>
            <w:proofErr w:type="spellStart"/>
            <w:r w:rsidRPr="00933E47">
              <w:rPr>
                <w:i/>
                <w:iCs/>
                <w:sz w:val="20"/>
              </w:rPr>
              <w:t>Achievable</w:t>
            </w:r>
            <w:proofErr w:type="spellEnd"/>
            <w:r w:rsidRPr="00933E47">
              <w:rPr>
                <w:i/>
                <w:iCs/>
                <w:sz w:val="20"/>
              </w:rPr>
              <w:t>“, „</w:t>
            </w:r>
            <w:proofErr w:type="spellStart"/>
            <w:r w:rsidRPr="00933E47">
              <w:rPr>
                <w:i/>
                <w:iCs/>
                <w:sz w:val="20"/>
              </w:rPr>
              <w:t>Relevant</w:t>
            </w:r>
            <w:proofErr w:type="spellEnd"/>
            <w:r w:rsidRPr="00933E47">
              <w:rPr>
                <w:i/>
                <w:iCs/>
                <w:sz w:val="20"/>
              </w:rPr>
              <w:t>“, „</w:t>
            </w:r>
            <w:proofErr w:type="spellStart"/>
            <w:r w:rsidRPr="00933E47">
              <w:rPr>
                <w:i/>
                <w:iCs/>
                <w:sz w:val="20"/>
              </w:rPr>
              <w:t>Timed</w:t>
            </w:r>
            <w:proofErr w:type="spellEnd"/>
            <w:r w:rsidRPr="00933E47">
              <w:rPr>
                <w:i/>
                <w:iCs/>
                <w:sz w:val="20"/>
              </w:rPr>
              <w:t>“)? Ar projekto veikla (-</w:t>
            </w:r>
            <w:proofErr w:type="spellStart"/>
            <w:r w:rsidRPr="00933E47">
              <w:rPr>
                <w:i/>
                <w:iCs/>
                <w:sz w:val="20"/>
              </w:rPr>
              <w:t>os</w:t>
            </w:r>
            <w:proofErr w:type="spellEnd"/>
            <w:r w:rsidRPr="00933E47">
              <w:rPr>
                <w:i/>
                <w:iCs/>
                <w:sz w:val="20"/>
              </w:rPr>
              <w:t xml:space="preserve">) susijusios su EP ir TMT etapais pagal Rekomenduojamos mokslinių tyrimų ir eksperimentinės plėtros etapų klasifikacijos aprašą, </w:t>
            </w:r>
            <w:r w:rsidRPr="00933E47">
              <w:rPr>
                <w:i/>
                <w:sz w:val="20"/>
              </w:rPr>
              <w:t>patvirtintą Lietuvos Respublikos Vyriausybės 2012 m. birželio 6 d. nutarimu Nr. 650 „Dėl Rekomenduojamos mokslinių tyrimų ir eksperimentinės plėtros etapų klasifikacijos aprašo patvirtinimo“</w:t>
            </w:r>
            <w:r w:rsidRPr="00933E47">
              <w:rPr>
                <w:i/>
                <w:iCs/>
                <w:sz w:val="20"/>
              </w:rPr>
              <w:t>?</w:t>
            </w:r>
          </w:p>
          <w:p w14:paraId="4D165F80" w14:textId="77777777" w:rsidR="00933E47" w:rsidRPr="00933E47" w:rsidRDefault="00933E47" w:rsidP="00933E47">
            <w:pPr>
              <w:ind w:right="96"/>
              <w:jc w:val="both"/>
              <w:rPr>
                <w:b/>
                <w:bCs/>
                <w:sz w:val="20"/>
              </w:rPr>
            </w:pPr>
          </w:p>
        </w:tc>
      </w:tr>
      <w:tr w:rsidR="00933E47" w:rsidRPr="00933E47" w14:paraId="283FD49C" w14:textId="77777777" w:rsidTr="00D025EE">
        <w:tc>
          <w:tcPr>
            <w:tcW w:w="846" w:type="dxa"/>
            <w:hideMark/>
          </w:tcPr>
          <w:p w14:paraId="2178479A" w14:textId="77777777" w:rsidR="00933E47" w:rsidRPr="00933E47" w:rsidRDefault="00933E47" w:rsidP="00933E47">
            <w:pPr>
              <w:jc w:val="both"/>
              <w:rPr>
                <w:b/>
                <w:sz w:val="22"/>
                <w:szCs w:val="22"/>
                <w:lang w:eastAsia="lt-LT"/>
              </w:rPr>
            </w:pPr>
            <w:r w:rsidRPr="00933E47">
              <w:rPr>
                <w:b/>
                <w:lang w:eastAsia="lt-LT"/>
              </w:rPr>
              <w:t>2.1.6.</w:t>
            </w:r>
          </w:p>
        </w:tc>
        <w:tc>
          <w:tcPr>
            <w:tcW w:w="8782" w:type="dxa"/>
          </w:tcPr>
          <w:p w14:paraId="1E5F9485" w14:textId="77777777" w:rsidR="00933E47" w:rsidRPr="00933E47" w:rsidRDefault="00933E47" w:rsidP="00933E47">
            <w:pPr>
              <w:ind w:right="96"/>
              <w:jc w:val="both"/>
              <w:rPr>
                <w:b/>
                <w:bCs/>
              </w:rPr>
            </w:pPr>
            <w:r w:rsidRPr="00933E47">
              <w:rPr>
                <w:b/>
                <w:bCs/>
              </w:rPr>
              <w:t>Aprašoma, kaip projekto veiklos rezultatus bus įmanoma atkartoti ir perduoti, kokie žinių kūrimo dokumentai sudarys galimybes jas perduoti, užtikrinus jų panaudojimą ir galimybę kitiems tyrėjams atkartoti rezultatus savo veikloje:</w:t>
            </w:r>
          </w:p>
          <w:p w14:paraId="53D18749" w14:textId="77777777" w:rsidR="00933E47" w:rsidRPr="00933E47" w:rsidRDefault="00933E47" w:rsidP="00933E47">
            <w:pPr>
              <w:ind w:right="96"/>
              <w:jc w:val="both"/>
              <w:rPr>
                <w:b/>
                <w:bCs/>
                <w:szCs w:val="24"/>
              </w:rPr>
            </w:pPr>
          </w:p>
        </w:tc>
      </w:tr>
    </w:tbl>
    <w:p w14:paraId="33CC3D63" w14:textId="77777777" w:rsidR="00933E47" w:rsidRPr="00933E47" w:rsidRDefault="00933E47" w:rsidP="00933E47">
      <w:pPr>
        <w:jc w:val="both"/>
        <w:rPr>
          <w:b/>
          <w:szCs w:val="24"/>
        </w:rPr>
      </w:pPr>
    </w:p>
    <w:p w14:paraId="3D5BDB34" w14:textId="4FC803D7" w:rsidR="00933E47" w:rsidRPr="00933E47" w:rsidRDefault="00933E47" w:rsidP="00933E47">
      <w:pPr>
        <w:ind w:firstLine="851"/>
        <w:jc w:val="both"/>
        <w:rPr>
          <w:b/>
          <w:szCs w:val="24"/>
        </w:rPr>
      </w:pPr>
      <w:r w:rsidRPr="00933E47">
        <w:rPr>
          <w:b/>
          <w:szCs w:val="24"/>
        </w:rPr>
        <w:t xml:space="preserve">3. Informacija apie pareiškėjo veiklos vykdymą MTEP srityse (taikoma vertinant projekto atitiktį PFSA </w:t>
      </w:r>
      <w:r w:rsidR="000E7DC3">
        <w:rPr>
          <w:b/>
          <w:szCs w:val="24"/>
        </w:rPr>
        <w:t>9</w:t>
      </w:r>
      <w:r w:rsidRPr="00933E47">
        <w:rPr>
          <w:b/>
          <w:szCs w:val="24"/>
        </w:rPr>
        <w:t> punkto nuostatoms).</w:t>
      </w:r>
    </w:p>
    <w:p w14:paraId="07F52460" w14:textId="77777777" w:rsidR="00933E47" w:rsidRPr="00933E47" w:rsidRDefault="00933E47" w:rsidP="00933E47">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066"/>
      </w:tblGrid>
      <w:tr w:rsidR="00933E47" w:rsidRPr="00933E47" w14:paraId="0DAD6E1E" w14:textId="77777777" w:rsidTr="00D025EE">
        <w:tc>
          <w:tcPr>
            <w:tcW w:w="9628" w:type="dxa"/>
            <w:gridSpan w:val="2"/>
            <w:shd w:val="clear" w:color="auto" w:fill="D9D9D9" w:themeFill="background1" w:themeFillShade="D9"/>
            <w:hideMark/>
          </w:tcPr>
          <w:p w14:paraId="6281191E" w14:textId="77777777" w:rsidR="00933E47" w:rsidRPr="00933E47" w:rsidRDefault="00933E47" w:rsidP="00933E47">
            <w:pPr>
              <w:jc w:val="both"/>
              <w:rPr>
                <w:b/>
                <w:szCs w:val="24"/>
              </w:rPr>
            </w:pPr>
            <w:r w:rsidRPr="00933E47">
              <w:rPr>
                <w:b/>
                <w:bCs/>
                <w:color w:val="000000"/>
              </w:rPr>
              <w:t>3.1. Pareiškėjas atitinka bent vieną iš šių sąlygų (pasirinkti mažiausiai vieną variantą):</w:t>
            </w:r>
          </w:p>
        </w:tc>
      </w:tr>
      <w:tr w:rsidR="00933E47" w:rsidRPr="00933E47" w14:paraId="7790994D" w14:textId="77777777" w:rsidTr="00D025EE">
        <w:tc>
          <w:tcPr>
            <w:tcW w:w="562" w:type="dxa"/>
            <w:hideMark/>
          </w:tcPr>
          <w:p w14:paraId="51661CAF" w14:textId="77777777" w:rsidR="00933E47" w:rsidRPr="00933E47" w:rsidRDefault="00933E47" w:rsidP="00933E47">
            <w:pPr>
              <w:jc w:val="both"/>
              <w:rPr>
                <w:b/>
                <w:szCs w:val="24"/>
              </w:rPr>
            </w:pPr>
            <w:r w:rsidRPr="00933E47">
              <w:rPr>
                <w:color w:val="000000"/>
              </w:rPr>
              <w:t>□</w:t>
            </w:r>
          </w:p>
        </w:tc>
        <w:tc>
          <w:tcPr>
            <w:tcW w:w="9066" w:type="dxa"/>
            <w:hideMark/>
          </w:tcPr>
          <w:p w14:paraId="556750B8" w14:textId="77777777" w:rsidR="00933E47" w:rsidRPr="00933E47" w:rsidRDefault="00933E47" w:rsidP="00933E47">
            <w:pPr>
              <w:jc w:val="both"/>
              <w:rPr>
                <w:bCs/>
                <w:szCs w:val="24"/>
              </w:rPr>
            </w:pPr>
            <w:r w:rsidRPr="00933E47">
              <w:rPr>
                <w:color w:val="000000"/>
              </w:rPr>
              <w:t>Per paskutinius 3 metus iki PĮP pateikimo vykdė MTEP veiklas (bent už vienus metus tai deklaravo Valstybės duomenų agentūrai, vykdė viešosiomis lėšomis finansuojamas MTEP veiklas)</w:t>
            </w:r>
          </w:p>
        </w:tc>
      </w:tr>
      <w:tr w:rsidR="00933E47" w:rsidRPr="00933E47" w14:paraId="71851079" w14:textId="77777777" w:rsidTr="00D025EE">
        <w:tc>
          <w:tcPr>
            <w:tcW w:w="562" w:type="dxa"/>
            <w:hideMark/>
          </w:tcPr>
          <w:p w14:paraId="015625D9" w14:textId="77777777" w:rsidR="00933E47" w:rsidRPr="00933E47" w:rsidRDefault="00933E47" w:rsidP="00933E47">
            <w:pPr>
              <w:jc w:val="both"/>
              <w:rPr>
                <w:b/>
                <w:szCs w:val="24"/>
              </w:rPr>
            </w:pPr>
            <w:r w:rsidRPr="00933E47">
              <w:rPr>
                <w:color w:val="000000"/>
              </w:rPr>
              <w:t>□</w:t>
            </w:r>
          </w:p>
        </w:tc>
        <w:tc>
          <w:tcPr>
            <w:tcW w:w="9066" w:type="dxa"/>
            <w:hideMark/>
          </w:tcPr>
          <w:p w14:paraId="60F6A782" w14:textId="77777777" w:rsidR="00933E47" w:rsidRPr="00933E47" w:rsidRDefault="00933E47" w:rsidP="00933E47">
            <w:pPr>
              <w:jc w:val="both"/>
            </w:pPr>
            <w:r w:rsidRPr="00933E47">
              <w:rPr>
                <w:iCs/>
              </w:rPr>
              <w:t xml:space="preserve">Per paskutinius </w:t>
            </w:r>
            <w:r w:rsidRPr="00933E47">
              <w:t>3</w:t>
            </w:r>
            <w:r w:rsidRPr="00933E47">
              <w:rPr>
                <w:iCs/>
              </w:rPr>
              <w:t xml:space="preserve"> metus iki PĮP pateikimo yra vykdęs su mokslo ir studijų institucijomis bendrus MTEP projektus (turi rašytinę/-</w:t>
            </w:r>
            <w:proofErr w:type="spellStart"/>
            <w:r w:rsidRPr="00933E47">
              <w:rPr>
                <w:iCs/>
              </w:rPr>
              <w:t>es</w:t>
            </w:r>
            <w:proofErr w:type="spellEnd"/>
            <w:r w:rsidRPr="00933E47">
              <w:rPr>
                <w:iCs/>
              </w:rPr>
              <w:t xml:space="preserve"> sutartį/-</w:t>
            </w:r>
            <w:proofErr w:type="spellStart"/>
            <w:r w:rsidRPr="00933E47">
              <w:rPr>
                <w:iCs/>
              </w:rPr>
              <w:t>is</w:t>
            </w:r>
            <w:proofErr w:type="spellEnd"/>
            <w:r w:rsidRPr="00933E47">
              <w:rPr>
                <w:iCs/>
              </w:rPr>
              <w:t xml:space="preserve"> kaip projekto partneris, įgyvendinant bendrus MTEP projektus)  </w:t>
            </w:r>
          </w:p>
        </w:tc>
      </w:tr>
      <w:tr w:rsidR="00933E47" w:rsidRPr="00933E47" w14:paraId="74513430" w14:textId="77777777" w:rsidTr="00D025EE">
        <w:tc>
          <w:tcPr>
            <w:tcW w:w="562" w:type="dxa"/>
            <w:hideMark/>
          </w:tcPr>
          <w:p w14:paraId="18D5ECFE" w14:textId="77777777" w:rsidR="00933E47" w:rsidRPr="00933E47" w:rsidRDefault="00933E47" w:rsidP="00933E47">
            <w:pPr>
              <w:jc w:val="both"/>
              <w:rPr>
                <w:b/>
                <w:szCs w:val="24"/>
              </w:rPr>
            </w:pPr>
            <w:r w:rsidRPr="00933E47">
              <w:rPr>
                <w:color w:val="000000"/>
              </w:rPr>
              <w:t>□</w:t>
            </w:r>
          </w:p>
        </w:tc>
        <w:tc>
          <w:tcPr>
            <w:tcW w:w="9066" w:type="dxa"/>
            <w:vAlign w:val="center"/>
            <w:hideMark/>
          </w:tcPr>
          <w:p w14:paraId="61F189A3" w14:textId="77777777" w:rsidR="00933E47" w:rsidRPr="00933E47" w:rsidRDefault="00933E47" w:rsidP="00933E47">
            <w:pPr>
              <w:jc w:val="both"/>
              <w:rPr>
                <w:color w:val="000000"/>
              </w:rPr>
            </w:pPr>
            <w:r w:rsidRPr="00933E47">
              <w:rPr>
                <w:color w:val="000000"/>
              </w:rPr>
              <w:t>Yra sudaręs MTEP paslaugų sutartį su mokslo ir studijų institucijomis dėl PĮP planuojamų vykdyti MTEP veiklų</w:t>
            </w:r>
          </w:p>
          <w:p w14:paraId="0A3A295B" w14:textId="77777777" w:rsidR="00933E47" w:rsidRPr="00933E47" w:rsidRDefault="00933E47" w:rsidP="00933E47">
            <w:pPr>
              <w:jc w:val="both"/>
              <w:rPr>
                <w:bCs/>
                <w:szCs w:val="24"/>
              </w:rPr>
            </w:pPr>
          </w:p>
        </w:tc>
      </w:tr>
      <w:tr w:rsidR="00933E47" w:rsidRPr="00933E47" w14:paraId="4CFAB968" w14:textId="77777777" w:rsidTr="00D025EE">
        <w:tc>
          <w:tcPr>
            <w:tcW w:w="562" w:type="dxa"/>
          </w:tcPr>
          <w:p w14:paraId="6A4C151D" w14:textId="77777777" w:rsidR="00933E47" w:rsidRPr="00933E47" w:rsidRDefault="00933E47" w:rsidP="00933E47">
            <w:pPr>
              <w:jc w:val="both"/>
              <w:rPr>
                <w:color w:val="000000"/>
              </w:rPr>
            </w:pPr>
            <w:r w:rsidRPr="00933E47">
              <w:rPr>
                <w:color w:val="000000"/>
              </w:rPr>
              <w:t>□</w:t>
            </w:r>
          </w:p>
        </w:tc>
        <w:tc>
          <w:tcPr>
            <w:tcW w:w="9066" w:type="dxa"/>
            <w:vAlign w:val="center"/>
          </w:tcPr>
          <w:p w14:paraId="03D2E729" w14:textId="77777777" w:rsidR="00933E47" w:rsidRPr="00933E47" w:rsidRDefault="00933E47" w:rsidP="00933E47">
            <w:pPr>
              <w:tabs>
                <w:tab w:val="left" w:pos="598"/>
              </w:tabs>
              <w:jc w:val="both"/>
              <w:rPr>
                <w:color w:val="000000"/>
              </w:rPr>
            </w:pPr>
            <w:r w:rsidRPr="00933E47">
              <w:rPr>
                <w:iCs/>
              </w:rPr>
              <w:t>Turi darbuotoją (-ų), turintį (-</w:t>
            </w:r>
            <w:proofErr w:type="spellStart"/>
            <w:r w:rsidRPr="00933E47">
              <w:rPr>
                <w:iCs/>
              </w:rPr>
              <w:t>čių</w:t>
            </w:r>
            <w:proofErr w:type="spellEnd"/>
            <w:r w:rsidRPr="00933E47">
              <w:rPr>
                <w:iCs/>
              </w:rPr>
              <w:t>) MTEP veiklų vykdymo patirties (turi įrodančius dokumentus apie dalyvavimą MTEP projekte/-</w:t>
            </w:r>
            <w:proofErr w:type="spellStart"/>
            <w:r w:rsidRPr="00933E47">
              <w:rPr>
                <w:iCs/>
              </w:rPr>
              <w:t>uose</w:t>
            </w:r>
            <w:proofErr w:type="spellEnd"/>
            <w:r w:rsidRPr="00933E47">
              <w:rPr>
                <w:iCs/>
              </w:rPr>
              <w:t>) ar kvalifikaciją vykdyti MTEP veiklas (turi mokslinių publikacijų ir/ar mokslo laipsnio diplomą) ir dirbantį (-</w:t>
            </w:r>
            <w:proofErr w:type="spellStart"/>
            <w:r w:rsidRPr="00933E47">
              <w:rPr>
                <w:iCs/>
              </w:rPr>
              <w:t>čius</w:t>
            </w:r>
            <w:proofErr w:type="spellEnd"/>
            <w:r w:rsidRPr="00933E47">
              <w:rPr>
                <w:iCs/>
              </w:rPr>
              <w:t>) Pareiškėjo įmonėje  ne trumpiau kaip 6 mėn.</w:t>
            </w:r>
          </w:p>
        </w:tc>
      </w:tr>
      <w:tr w:rsidR="00933E47" w:rsidRPr="00933E47" w14:paraId="045C997E" w14:textId="77777777" w:rsidTr="00D025EE">
        <w:tc>
          <w:tcPr>
            <w:tcW w:w="9628" w:type="dxa"/>
            <w:gridSpan w:val="2"/>
          </w:tcPr>
          <w:p w14:paraId="49A79662" w14:textId="77777777" w:rsidR="00933E47" w:rsidRPr="00933E47" w:rsidRDefault="00933E47" w:rsidP="00933E47">
            <w:pPr>
              <w:jc w:val="both"/>
            </w:pPr>
            <w:r w:rsidRPr="00933E47">
              <w:t xml:space="preserve">3.1.1. </w:t>
            </w:r>
            <w:r w:rsidRPr="00933E47">
              <w:rPr>
                <w:i/>
                <w:iCs/>
              </w:rPr>
              <w:t>Trumpas aprašymas (pagrįsti pasirinkimą ir pateikti pagrindžiančius dokumentus)</w:t>
            </w:r>
          </w:p>
          <w:p w14:paraId="3D411202" w14:textId="77777777" w:rsidR="00933E47" w:rsidRPr="00933E47" w:rsidRDefault="00933E47" w:rsidP="00933E47">
            <w:pPr>
              <w:tabs>
                <w:tab w:val="left" w:pos="598"/>
              </w:tabs>
              <w:ind w:firstLine="62"/>
              <w:jc w:val="both"/>
              <w:rPr>
                <w:color w:val="000000"/>
              </w:rPr>
            </w:pPr>
          </w:p>
        </w:tc>
      </w:tr>
    </w:tbl>
    <w:p w14:paraId="6F79242D" w14:textId="77777777" w:rsidR="00933E47" w:rsidRPr="00933E47" w:rsidRDefault="00933E47" w:rsidP="00933E47">
      <w:pPr>
        <w:jc w:val="both"/>
        <w:rPr>
          <w:b/>
          <w:szCs w:val="24"/>
        </w:rPr>
      </w:pPr>
    </w:p>
    <w:p w14:paraId="156DD566" w14:textId="6232EB93" w:rsidR="00933E47" w:rsidRPr="00933E47" w:rsidRDefault="00933E47" w:rsidP="00933E47">
      <w:pPr>
        <w:ind w:firstLine="851"/>
        <w:jc w:val="both"/>
        <w:rPr>
          <w:b/>
          <w:szCs w:val="24"/>
        </w:rPr>
      </w:pPr>
      <w:r w:rsidRPr="00933E47">
        <w:rPr>
          <w:b/>
          <w:szCs w:val="24"/>
        </w:rPr>
        <w:t xml:space="preserve">4. Informacija apie kuriamo ir diegiamo aplinkai palankaus produkto savybių pakeitimą (taikoma vertinant projekto atitiktį PFSA </w:t>
      </w:r>
      <w:r w:rsidR="000E7DC3">
        <w:rPr>
          <w:b/>
          <w:szCs w:val="24"/>
        </w:rPr>
        <w:t>9</w:t>
      </w:r>
      <w:r w:rsidRPr="00933E47">
        <w:rPr>
          <w:b/>
          <w:szCs w:val="24"/>
        </w:rPr>
        <w:t xml:space="preserve"> punkto nuostatoms).</w:t>
      </w:r>
    </w:p>
    <w:p w14:paraId="31A0780E" w14:textId="77777777" w:rsidR="00933E47" w:rsidRPr="00933E47" w:rsidRDefault="00933E47" w:rsidP="00933E47">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066"/>
      </w:tblGrid>
      <w:tr w:rsidR="00933E47" w:rsidRPr="00933E47" w14:paraId="1FA1D1F4" w14:textId="77777777" w:rsidTr="00D025EE">
        <w:tc>
          <w:tcPr>
            <w:tcW w:w="9628" w:type="dxa"/>
            <w:gridSpan w:val="2"/>
            <w:shd w:val="clear" w:color="auto" w:fill="D9D9D9" w:themeFill="background1" w:themeFillShade="D9"/>
            <w:hideMark/>
          </w:tcPr>
          <w:p w14:paraId="742A8E4B" w14:textId="7D06AE77" w:rsidR="00933E47" w:rsidRPr="00933E47" w:rsidRDefault="00933E47" w:rsidP="00933E47">
            <w:pPr>
              <w:jc w:val="both"/>
              <w:rPr>
                <w:b/>
                <w:szCs w:val="24"/>
              </w:rPr>
            </w:pPr>
            <w:r w:rsidRPr="00933E47">
              <w:rPr>
                <w:b/>
                <w:bCs/>
                <w:color w:val="000000"/>
              </w:rPr>
              <w:t xml:space="preserve">4.1. Pareiškėjo kuriamo </w:t>
            </w:r>
            <w:r w:rsidR="002E01CA">
              <w:rPr>
                <w:b/>
                <w:bCs/>
                <w:color w:val="000000"/>
              </w:rPr>
              <w:t>ir</w:t>
            </w:r>
            <w:r w:rsidR="002E01CA" w:rsidRPr="00933E47">
              <w:rPr>
                <w:b/>
                <w:bCs/>
                <w:color w:val="000000"/>
              </w:rPr>
              <w:t xml:space="preserve"> </w:t>
            </w:r>
            <w:r w:rsidRPr="00933E47">
              <w:rPr>
                <w:b/>
                <w:bCs/>
                <w:color w:val="000000"/>
              </w:rPr>
              <w:t xml:space="preserve">diegiamo aplinkai palankaus produkto </w:t>
            </w:r>
            <w:r w:rsidR="002E01CA">
              <w:rPr>
                <w:b/>
                <w:bCs/>
                <w:color w:val="000000"/>
              </w:rPr>
              <w:t xml:space="preserve">arba technologijos </w:t>
            </w:r>
            <w:r w:rsidRPr="00933E47">
              <w:rPr>
                <w:b/>
                <w:bCs/>
                <w:color w:val="000000"/>
              </w:rPr>
              <w:t>savybių pakeitimas (pasirinkti mažiausiai vieną variantą):</w:t>
            </w:r>
          </w:p>
        </w:tc>
      </w:tr>
      <w:tr w:rsidR="00933E47" w:rsidRPr="00933E47" w14:paraId="39A15AAF" w14:textId="77777777" w:rsidTr="00D025EE">
        <w:tc>
          <w:tcPr>
            <w:tcW w:w="562" w:type="dxa"/>
            <w:hideMark/>
          </w:tcPr>
          <w:p w14:paraId="1E00371D" w14:textId="77777777" w:rsidR="00933E47" w:rsidRPr="00933E47" w:rsidRDefault="00933E47" w:rsidP="00933E47">
            <w:pPr>
              <w:jc w:val="both"/>
              <w:rPr>
                <w:b/>
                <w:szCs w:val="24"/>
              </w:rPr>
            </w:pPr>
            <w:r w:rsidRPr="00933E47">
              <w:rPr>
                <w:color w:val="000000"/>
              </w:rPr>
              <w:t>□</w:t>
            </w:r>
          </w:p>
        </w:tc>
        <w:tc>
          <w:tcPr>
            <w:tcW w:w="9066" w:type="dxa"/>
            <w:hideMark/>
          </w:tcPr>
          <w:p w14:paraId="094F133A" w14:textId="58ADC8FD" w:rsidR="00933E47" w:rsidRPr="00933E47" w:rsidRDefault="00933E47" w:rsidP="00933E47">
            <w:pPr>
              <w:jc w:val="both"/>
              <w:rPr>
                <w:bCs/>
                <w:szCs w:val="24"/>
                <w:lang w:val="en-US"/>
              </w:rPr>
            </w:pPr>
            <w:r w:rsidRPr="00933E47">
              <w:rPr>
                <w:color w:val="000000"/>
              </w:rPr>
              <w:t xml:space="preserve">Mažės aplinkai palankiems produktams pagaminti sunaudojamų žaliavų kiekis arba </w:t>
            </w:r>
            <w:r w:rsidR="000E7DC3">
              <w:rPr>
                <w:color w:val="000000"/>
              </w:rPr>
              <w:t xml:space="preserve">aplinkai palankios technologijos </w:t>
            </w:r>
            <w:r w:rsidRPr="00933E47">
              <w:rPr>
                <w:color w:val="000000"/>
              </w:rPr>
              <w:t xml:space="preserve"> taikymas padės sumažinti sunaudojamų žaliavų kiekį. Pokytis – ne mažiau kaip 1</w:t>
            </w:r>
            <w:r w:rsidRPr="00933E47">
              <w:rPr>
                <w:color w:val="000000"/>
                <w:lang w:val="en-US"/>
              </w:rPr>
              <w:t xml:space="preserve">5 proc. </w:t>
            </w:r>
          </w:p>
        </w:tc>
      </w:tr>
      <w:tr w:rsidR="00933E47" w:rsidRPr="00933E47" w14:paraId="67F45E5E" w14:textId="77777777" w:rsidTr="00D025EE">
        <w:tc>
          <w:tcPr>
            <w:tcW w:w="562" w:type="dxa"/>
            <w:hideMark/>
          </w:tcPr>
          <w:p w14:paraId="7E20B167" w14:textId="77777777" w:rsidR="00933E47" w:rsidRPr="00933E47" w:rsidRDefault="00933E47" w:rsidP="00933E47">
            <w:pPr>
              <w:jc w:val="both"/>
              <w:rPr>
                <w:b/>
                <w:szCs w:val="24"/>
              </w:rPr>
            </w:pPr>
            <w:r w:rsidRPr="00933E47">
              <w:rPr>
                <w:color w:val="000000"/>
              </w:rPr>
              <w:t>□</w:t>
            </w:r>
          </w:p>
        </w:tc>
        <w:tc>
          <w:tcPr>
            <w:tcW w:w="9066" w:type="dxa"/>
            <w:hideMark/>
          </w:tcPr>
          <w:p w14:paraId="4742C7B6" w14:textId="7DEFB5EF" w:rsidR="00933E47" w:rsidRPr="00933E47" w:rsidRDefault="00933E47" w:rsidP="00933E47">
            <w:pPr>
              <w:jc w:val="both"/>
              <w:rPr>
                <w:bCs/>
                <w:szCs w:val="24"/>
                <w:lang w:val="en-US"/>
              </w:rPr>
            </w:pPr>
            <w:r w:rsidRPr="00933E47">
              <w:rPr>
                <w:color w:val="000000"/>
              </w:rPr>
              <w:t xml:space="preserve">Aplinkai palankūs produktai sunaudos mažiau energijos arba </w:t>
            </w:r>
            <w:r w:rsidR="000E7DC3">
              <w:rPr>
                <w:color w:val="000000"/>
              </w:rPr>
              <w:t xml:space="preserve">aplinkai palankios technologijos </w:t>
            </w:r>
            <w:r w:rsidRPr="00933E47">
              <w:rPr>
                <w:color w:val="000000"/>
              </w:rPr>
              <w:t xml:space="preserve"> taikymas padės sunaudoti mažiau energijos. Pokytis - ne mažau kaip 1</w:t>
            </w:r>
            <w:r w:rsidRPr="00933E47">
              <w:rPr>
                <w:color w:val="000000"/>
                <w:lang w:val="en-US"/>
              </w:rPr>
              <w:t>5 proc.</w:t>
            </w:r>
          </w:p>
        </w:tc>
      </w:tr>
      <w:tr w:rsidR="00933E47" w:rsidRPr="00933E47" w14:paraId="4B5D1852" w14:textId="77777777" w:rsidTr="00D025EE">
        <w:tc>
          <w:tcPr>
            <w:tcW w:w="562" w:type="dxa"/>
            <w:hideMark/>
          </w:tcPr>
          <w:p w14:paraId="24D52068" w14:textId="77777777" w:rsidR="00933E47" w:rsidRPr="00933E47" w:rsidRDefault="00933E47" w:rsidP="00933E47">
            <w:pPr>
              <w:jc w:val="both"/>
              <w:rPr>
                <w:b/>
                <w:szCs w:val="24"/>
              </w:rPr>
            </w:pPr>
            <w:r w:rsidRPr="00933E47">
              <w:rPr>
                <w:color w:val="000000"/>
              </w:rPr>
              <w:t>□</w:t>
            </w:r>
          </w:p>
        </w:tc>
        <w:tc>
          <w:tcPr>
            <w:tcW w:w="9066" w:type="dxa"/>
            <w:vAlign w:val="center"/>
            <w:hideMark/>
          </w:tcPr>
          <w:p w14:paraId="1F48EA9C" w14:textId="0B2E161A" w:rsidR="00933E47" w:rsidRPr="00933E47" w:rsidRDefault="00933E47" w:rsidP="00933E47">
            <w:pPr>
              <w:jc w:val="both"/>
              <w:rPr>
                <w:bCs/>
                <w:szCs w:val="24"/>
              </w:rPr>
            </w:pPr>
            <w:r w:rsidRPr="00933E47">
              <w:rPr>
                <w:color w:val="000000"/>
              </w:rPr>
              <w:t>Aplinkai palankiems produktams pagaminti bus naudojamas mažesnis pavojingų cheminių medžiagų ir (ar) preparatų kiekis arba iš viso bus nenaudojama jokių pavojingų cheminių medžiagų ir (ar) preparatų, arba aplinkai palankių produktų</w:t>
            </w:r>
            <w:r w:rsidR="000E7DC3">
              <w:rPr>
                <w:color w:val="000000"/>
              </w:rPr>
              <w:t xml:space="preserve"> </w:t>
            </w:r>
            <w:r w:rsidR="002920B4">
              <w:rPr>
                <w:color w:val="000000"/>
              </w:rPr>
              <w:t>arba</w:t>
            </w:r>
            <w:r w:rsidR="000E7DC3">
              <w:rPr>
                <w:color w:val="000000"/>
              </w:rPr>
              <w:t xml:space="preserve"> technologij</w:t>
            </w:r>
            <w:r w:rsidR="002920B4">
              <w:rPr>
                <w:color w:val="000000"/>
              </w:rPr>
              <w:t>os</w:t>
            </w:r>
            <w:r w:rsidRPr="00933E47">
              <w:rPr>
                <w:color w:val="000000"/>
              </w:rPr>
              <w:t xml:space="preserve"> taikymas padės sumažinti </w:t>
            </w:r>
            <w:r w:rsidR="007142CA">
              <w:rPr>
                <w:color w:val="000000"/>
              </w:rPr>
              <w:t>įmonės veikloje (-</w:t>
            </w:r>
            <w:proofErr w:type="spellStart"/>
            <w:r w:rsidR="007142CA">
              <w:rPr>
                <w:color w:val="000000"/>
              </w:rPr>
              <w:t>ose</w:t>
            </w:r>
            <w:proofErr w:type="spellEnd"/>
            <w:r w:rsidR="007142CA">
              <w:rPr>
                <w:color w:val="000000"/>
              </w:rPr>
              <w:t>)</w:t>
            </w:r>
            <w:r w:rsidR="007142CA" w:rsidRPr="00933E47">
              <w:rPr>
                <w:color w:val="000000"/>
              </w:rPr>
              <w:t xml:space="preserve"> </w:t>
            </w:r>
            <w:r w:rsidRPr="00933E47">
              <w:rPr>
                <w:color w:val="000000"/>
              </w:rPr>
              <w:t xml:space="preserve">naudojamų pavojingų cheminių medžiagų ir (ar) </w:t>
            </w:r>
            <w:r w:rsidRPr="00933E47">
              <w:rPr>
                <w:color w:val="000000"/>
              </w:rPr>
              <w:lastRenderedPageBreak/>
              <w:t xml:space="preserve">preparatų kiekį, arba padės iš viso išvengti pavojingų cheminių medžiagų ir (ar) </w:t>
            </w:r>
            <w:r w:rsidR="000B7EA5" w:rsidRPr="00933E47">
              <w:rPr>
                <w:color w:val="000000"/>
              </w:rPr>
              <w:t>preparatų</w:t>
            </w:r>
            <w:r w:rsidRPr="00933E47">
              <w:rPr>
                <w:color w:val="000000"/>
              </w:rPr>
              <w:t xml:space="preserve"> naudojimo. Pokytis – ne mažiau kaip 15 proc. </w:t>
            </w:r>
          </w:p>
        </w:tc>
      </w:tr>
      <w:tr w:rsidR="00933E47" w:rsidRPr="00933E47" w14:paraId="71437038" w14:textId="77777777" w:rsidTr="00D025EE">
        <w:tc>
          <w:tcPr>
            <w:tcW w:w="562" w:type="dxa"/>
          </w:tcPr>
          <w:p w14:paraId="4D7ADDBA" w14:textId="77777777" w:rsidR="00933E47" w:rsidRPr="00933E47" w:rsidRDefault="00933E47" w:rsidP="00933E47">
            <w:pPr>
              <w:jc w:val="both"/>
              <w:rPr>
                <w:color w:val="000000"/>
              </w:rPr>
            </w:pPr>
            <w:r w:rsidRPr="00933E47">
              <w:rPr>
                <w:color w:val="000000"/>
              </w:rPr>
              <w:lastRenderedPageBreak/>
              <w:t>□</w:t>
            </w:r>
          </w:p>
        </w:tc>
        <w:tc>
          <w:tcPr>
            <w:tcW w:w="9066" w:type="dxa"/>
            <w:vAlign w:val="center"/>
          </w:tcPr>
          <w:p w14:paraId="7D98FD89" w14:textId="3BE41330" w:rsidR="00933E47" w:rsidRPr="00933E47" w:rsidRDefault="00933E47" w:rsidP="00933E47">
            <w:pPr>
              <w:jc w:val="both"/>
              <w:rPr>
                <w:color w:val="000000"/>
              </w:rPr>
            </w:pPr>
            <w:r w:rsidRPr="00933E47">
              <w:rPr>
                <w:color w:val="000000"/>
              </w:rPr>
              <w:t xml:space="preserve">Aplinkai palankius produktus bus galima perdirbti suėjus jų galiojimo terminui arba aplinkai palankių produktų </w:t>
            </w:r>
            <w:r w:rsidR="002920B4">
              <w:rPr>
                <w:color w:val="000000"/>
              </w:rPr>
              <w:t>arba</w:t>
            </w:r>
            <w:r w:rsidR="000E7DC3">
              <w:rPr>
                <w:color w:val="000000"/>
              </w:rPr>
              <w:t xml:space="preserve"> technologij</w:t>
            </w:r>
            <w:r w:rsidR="002920B4">
              <w:rPr>
                <w:color w:val="000000"/>
              </w:rPr>
              <w:t>os</w:t>
            </w:r>
            <w:r w:rsidR="000E7DC3">
              <w:rPr>
                <w:color w:val="000000"/>
              </w:rPr>
              <w:t xml:space="preserve"> </w:t>
            </w:r>
            <w:r w:rsidRPr="00933E47">
              <w:rPr>
                <w:color w:val="000000"/>
              </w:rPr>
              <w:t>taikymas padės perdirbti produktus suėjus jų galiojimo terminui</w:t>
            </w:r>
          </w:p>
        </w:tc>
      </w:tr>
      <w:tr w:rsidR="00933E47" w:rsidRPr="00933E47" w14:paraId="6639D26A" w14:textId="77777777" w:rsidTr="00D025EE">
        <w:tc>
          <w:tcPr>
            <w:tcW w:w="9628" w:type="dxa"/>
            <w:gridSpan w:val="2"/>
          </w:tcPr>
          <w:p w14:paraId="4335137F" w14:textId="77777777" w:rsidR="00933E47" w:rsidRPr="00933E47" w:rsidRDefault="00933E47" w:rsidP="00933E47">
            <w:pPr>
              <w:jc w:val="both"/>
              <w:rPr>
                <w:color w:val="000000"/>
              </w:rPr>
            </w:pPr>
            <w:r w:rsidRPr="00933E47">
              <w:rPr>
                <w:lang w:val="en-US"/>
              </w:rPr>
              <w:t xml:space="preserve">4.1.1. </w:t>
            </w:r>
            <w:proofErr w:type="spellStart"/>
            <w:r w:rsidRPr="00933E47">
              <w:rPr>
                <w:lang w:val="en-US"/>
              </w:rPr>
              <w:t>Trumpas</w:t>
            </w:r>
            <w:proofErr w:type="spellEnd"/>
            <w:r w:rsidRPr="00933E47">
              <w:rPr>
                <w:lang w:val="en-US"/>
              </w:rPr>
              <w:t xml:space="preserve"> </w:t>
            </w:r>
            <w:proofErr w:type="spellStart"/>
            <w:r w:rsidRPr="00933E47">
              <w:rPr>
                <w:lang w:val="en-US"/>
              </w:rPr>
              <w:t>aprašymas</w:t>
            </w:r>
            <w:proofErr w:type="spellEnd"/>
            <w:r w:rsidRPr="00933E47">
              <w:rPr>
                <w:lang w:val="en-US"/>
              </w:rPr>
              <w:t xml:space="preserve"> (</w:t>
            </w:r>
            <w:proofErr w:type="spellStart"/>
            <w:r w:rsidRPr="00933E47">
              <w:rPr>
                <w:lang w:val="en-US"/>
              </w:rPr>
              <w:t>pagrįsti</w:t>
            </w:r>
            <w:proofErr w:type="spellEnd"/>
            <w:r w:rsidRPr="00933E47">
              <w:rPr>
                <w:lang w:val="en-US"/>
              </w:rPr>
              <w:t xml:space="preserve"> </w:t>
            </w:r>
            <w:proofErr w:type="spellStart"/>
            <w:r w:rsidRPr="00933E47">
              <w:rPr>
                <w:lang w:val="en-US"/>
              </w:rPr>
              <w:t>pasirinkimą</w:t>
            </w:r>
            <w:proofErr w:type="spellEnd"/>
            <w:r w:rsidRPr="00933E47">
              <w:rPr>
                <w:lang w:val="en-US"/>
              </w:rPr>
              <w:t>)</w:t>
            </w:r>
            <w:r w:rsidRPr="00933E47">
              <w:t xml:space="preserve"> </w:t>
            </w:r>
          </w:p>
        </w:tc>
      </w:tr>
    </w:tbl>
    <w:p w14:paraId="534A2032" w14:textId="77777777" w:rsidR="00933E47" w:rsidRPr="00933E47" w:rsidRDefault="00933E47" w:rsidP="00933E47">
      <w:pPr>
        <w:jc w:val="both"/>
        <w:rPr>
          <w:b/>
          <w:szCs w:val="24"/>
        </w:rPr>
      </w:pPr>
    </w:p>
    <w:p w14:paraId="5DC20963" w14:textId="31029EFD" w:rsidR="00933E47" w:rsidRPr="00933E47" w:rsidRDefault="00933E47" w:rsidP="00933E47">
      <w:pPr>
        <w:ind w:firstLine="851"/>
        <w:jc w:val="both"/>
        <w:rPr>
          <w:b/>
        </w:rPr>
      </w:pPr>
      <w:r w:rsidRPr="00933E47">
        <w:rPr>
          <w:b/>
        </w:rPr>
        <w:t xml:space="preserve">5. Informacija apie kuriamo ir (ar) diegiamo aplinkai palankaus produkto naujumo lygį pagal Oslo vadovą </w:t>
      </w:r>
      <w:r w:rsidRPr="00933E47" w:rsidDel="00160058">
        <w:rPr>
          <w:b/>
        </w:rPr>
        <w:t xml:space="preserve">(Oslo vadovas 2018: Duomenų apie inovacijas rinkimo ir jų aiškinimo gairės, 4-as leidimas) </w:t>
      </w:r>
      <w:r w:rsidRPr="00933E47">
        <w:rPr>
          <w:b/>
        </w:rPr>
        <w:t xml:space="preserve">(taikoma vertinant projekto atitiktį PFSA </w:t>
      </w:r>
      <w:r w:rsidR="000E7DC3">
        <w:rPr>
          <w:b/>
        </w:rPr>
        <w:t>9</w:t>
      </w:r>
      <w:r w:rsidRPr="00933E47">
        <w:rPr>
          <w:b/>
        </w:rPr>
        <w:t xml:space="preserve"> punkto nuostatoms).</w:t>
      </w:r>
    </w:p>
    <w:p w14:paraId="77EEF207" w14:textId="77777777" w:rsidR="00933E47" w:rsidRPr="00933E47" w:rsidRDefault="00933E47" w:rsidP="00933E47">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066"/>
      </w:tblGrid>
      <w:tr w:rsidR="00933E47" w:rsidRPr="00933E47" w14:paraId="26B38ABD" w14:textId="77777777" w:rsidTr="00D025EE">
        <w:tc>
          <w:tcPr>
            <w:tcW w:w="9628" w:type="dxa"/>
            <w:gridSpan w:val="2"/>
            <w:shd w:val="clear" w:color="auto" w:fill="D9D9D9" w:themeFill="background1" w:themeFillShade="D9"/>
            <w:hideMark/>
          </w:tcPr>
          <w:p w14:paraId="24C7F94B" w14:textId="4682EA82" w:rsidR="00933E47" w:rsidRPr="00933E47" w:rsidRDefault="00933E47" w:rsidP="00933E47">
            <w:pPr>
              <w:jc w:val="both"/>
              <w:rPr>
                <w:b/>
                <w:szCs w:val="24"/>
              </w:rPr>
            </w:pPr>
            <w:r w:rsidRPr="00933E47">
              <w:rPr>
                <w:b/>
                <w:szCs w:val="24"/>
                <w:lang w:val="en-US"/>
              </w:rPr>
              <w:t xml:space="preserve">5.1. </w:t>
            </w:r>
            <w:r w:rsidRPr="00933E47">
              <w:rPr>
                <w:b/>
                <w:szCs w:val="24"/>
              </w:rPr>
              <w:t xml:space="preserve">Produkto </w:t>
            </w:r>
            <w:r w:rsidR="001663E3">
              <w:rPr>
                <w:b/>
                <w:szCs w:val="24"/>
              </w:rPr>
              <w:t>arba techno</w:t>
            </w:r>
            <w:r w:rsidR="00610D88">
              <w:rPr>
                <w:b/>
                <w:szCs w:val="24"/>
              </w:rPr>
              <w:t xml:space="preserve">logijos </w:t>
            </w:r>
            <w:r w:rsidRPr="00933E47">
              <w:rPr>
                <w:b/>
                <w:szCs w:val="24"/>
              </w:rPr>
              <w:t>naujumo lygis</w:t>
            </w:r>
          </w:p>
        </w:tc>
      </w:tr>
      <w:tr w:rsidR="00933E47" w:rsidRPr="00933E47" w14:paraId="1FE48462" w14:textId="77777777" w:rsidTr="00D025EE">
        <w:tc>
          <w:tcPr>
            <w:tcW w:w="562" w:type="dxa"/>
            <w:hideMark/>
          </w:tcPr>
          <w:p w14:paraId="50DE3BFE" w14:textId="77777777" w:rsidR="00933E47" w:rsidRPr="00933E47" w:rsidRDefault="00933E47" w:rsidP="00933E47">
            <w:pPr>
              <w:jc w:val="both"/>
              <w:rPr>
                <w:b/>
                <w:szCs w:val="24"/>
              </w:rPr>
            </w:pPr>
            <w:r w:rsidRPr="00933E47">
              <w:rPr>
                <w:color w:val="000000"/>
              </w:rPr>
              <w:t>□</w:t>
            </w:r>
          </w:p>
        </w:tc>
        <w:tc>
          <w:tcPr>
            <w:tcW w:w="9066" w:type="dxa"/>
            <w:hideMark/>
          </w:tcPr>
          <w:p w14:paraId="78B0561D" w14:textId="118E6F60" w:rsidR="00933E47" w:rsidRPr="00933E47" w:rsidRDefault="00933E47" w:rsidP="00933E47">
            <w:pPr>
              <w:jc w:val="both"/>
              <w:rPr>
                <w:bCs/>
                <w:szCs w:val="24"/>
              </w:rPr>
            </w:pPr>
            <w:r w:rsidRPr="00933E47">
              <w:rPr>
                <w:bCs/>
                <w:szCs w:val="24"/>
              </w:rPr>
              <w:t xml:space="preserve">Produktas </w:t>
            </w:r>
            <w:r w:rsidR="00610D88">
              <w:rPr>
                <w:bCs/>
                <w:szCs w:val="24"/>
              </w:rPr>
              <w:t xml:space="preserve">arba technologija </w:t>
            </w:r>
            <w:r w:rsidRPr="00933E47">
              <w:rPr>
                <w:bCs/>
                <w:szCs w:val="24"/>
              </w:rPr>
              <w:t>naujas</w:t>
            </w:r>
            <w:r w:rsidR="00610D88">
              <w:rPr>
                <w:bCs/>
                <w:szCs w:val="24"/>
              </w:rPr>
              <w:t>/-a</w:t>
            </w:r>
            <w:r w:rsidRPr="00933E47">
              <w:rPr>
                <w:bCs/>
                <w:szCs w:val="24"/>
              </w:rPr>
              <w:t xml:space="preserve"> įmonės lygiu (šiuo atveju papildomas prioritetinis balas nebus skiriamas)</w:t>
            </w:r>
          </w:p>
        </w:tc>
      </w:tr>
      <w:tr w:rsidR="00933E47" w:rsidRPr="00933E47" w14:paraId="59B2E765" w14:textId="77777777" w:rsidTr="00D025EE">
        <w:tc>
          <w:tcPr>
            <w:tcW w:w="562" w:type="dxa"/>
            <w:hideMark/>
          </w:tcPr>
          <w:p w14:paraId="1CB7622B" w14:textId="77777777" w:rsidR="00933E47" w:rsidRPr="00933E47" w:rsidRDefault="00933E47" w:rsidP="00933E47">
            <w:pPr>
              <w:jc w:val="both"/>
              <w:rPr>
                <w:b/>
                <w:szCs w:val="24"/>
              </w:rPr>
            </w:pPr>
            <w:r w:rsidRPr="00933E47">
              <w:rPr>
                <w:color w:val="000000"/>
              </w:rPr>
              <w:t>□</w:t>
            </w:r>
          </w:p>
        </w:tc>
        <w:tc>
          <w:tcPr>
            <w:tcW w:w="9066" w:type="dxa"/>
            <w:hideMark/>
          </w:tcPr>
          <w:p w14:paraId="423DD8CC" w14:textId="4C954296" w:rsidR="00933E47" w:rsidRPr="00933E47" w:rsidRDefault="00933E47" w:rsidP="00933E47">
            <w:pPr>
              <w:jc w:val="both"/>
              <w:rPr>
                <w:bCs/>
                <w:szCs w:val="24"/>
              </w:rPr>
            </w:pPr>
            <w:r w:rsidRPr="00933E47">
              <w:rPr>
                <w:bCs/>
                <w:szCs w:val="24"/>
              </w:rPr>
              <w:t xml:space="preserve">Produktas </w:t>
            </w:r>
            <w:r w:rsidR="00610D88">
              <w:rPr>
                <w:bCs/>
                <w:szCs w:val="24"/>
              </w:rPr>
              <w:t xml:space="preserve">arba technologija </w:t>
            </w:r>
            <w:r w:rsidRPr="00933E47">
              <w:rPr>
                <w:bCs/>
                <w:szCs w:val="24"/>
              </w:rPr>
              <w:t>naujas</w:t>
            </w:r>
            <w:r w:rsidR="00610D88">
              <w:rPr>
                <w:bCs/>
                <w:szCs w:val="24"/>
              </w:rPr>
              <w:t>/-a</w:t>
            </w:r>
            <w:r w:rsidRPr="00933E47">
              <w:rPr>
                <w:bCs/>
                <w:szCs w:val="24"/>
              </w:rPr>
              <w:t xml:space="preserve"> rinkos lygiu</w:t>
            </w:r>
          </w:p>
        </w:tc>
      </w:tr>
      <w:tr w:rsidR="00933E47" w:rsidRPr="00933E47" w14:paraId="35C0F0AD" w14:textId="77777777" w:rsidTr="00D025EE">
        <w:tc>
          <w:tcPr>
            <w:tcW w:w="562" w:type="dxa"/>
            <w:hideMark/>
          </w:tcPr>
          <w:p w14:paraId="3F63ED00" w14:textId="77777777" w:rsidR="00933E47" w:rsidRPr="00933E47" w:rsidRDefault="00933E47" w:rsidP="00933E47">
            <w:pPr>
              <w:jc w:val="both"/>
              <w:rPr>
                <w:b/>
                <w:szCs w:val="24"/>
              </w:rPr>
            </w:pPr>
            <w:r w:rsidRPr="00933E47">
              <w:rPr>
                <w:color w:val="000000"/>
              </w:rPr>
              <w:t>□</w:t>
            </w:r>
          </w:p>
        </w:tc>
        <w:tc>
          <w:tcPr>
            <w:tcW w:w="9066" w:type="dxa"/>
            <w:hideMark/>
          </w:tcPr>
          <w:p w14:paraId="7787F4A2" w14:textId="1B8B785F" w:rsidR="00933E47" w:rsidRPr="00933E47" w:rsidRDefault="00933E47" w:rsidP="00933E47">
            <w:pPr>
              <w:jc w:val="both"/>
              <w:rPr>
                <w:bCs/>
                <w:szCs w:val="24"/>
              </w:rPr>
            </w:pPr>
            <w:r w:rsidRPr="00933E47">
              <w:rPr>
                <w:bCs/>
                <w:szCs w:val="24"/>
              </w:rPr>
              <w:t xml:space="preserve">Produktas </w:t>
            </w:r>
            <w:r w:rsidR="000B7EA5">
              <w:rPr>
                <w:bCs/>
                <w:szCs w:val="24"/>
              </w:rPr>
              <w:t xml:space="preserve">arba technologija </w:t>
            </w:r>
            <w:r w:rsidRPr="00933E47">
              <w:rPr>
                <w:bCs/>
                <w:szCs w:val="24"/>
              </w:rPr>
              <w:t>naujas</w:t>
            </w:r>
            <w:r w:rsidR="000B7EA5">
              <w:rPr>
                <w:bCs/>
                <w:szCs w:val="24"/>
              </w:rPr>
              <w:t>/-a</w:t>
            </w:r>
            <w:r w:rsidRPr="00933E47">
              <w:rPr>
                <w:bCs/>
                <w:szCs w:val="24"/>
              </w:rPr>
              <w:t xml:space="preserve"> pasaulio lygiu</w:t>
            </w:r>
          </w:p>
        </w:tc>
      </w:tr>
      <w:tr w:rsidR="00933E47" w:rsidRPr="00933E47" w14:paraId="530715DD" w14:textId="77777777" w:rsidTr="00D025EE">
        <w:tc>
          <w:tcPr>
            <w:tcW w:w="9628" w:type="dxa"/>
            <w:gridSpan w:val="2"/>
          </w:tcPr>
          <w:p w14:paraId="45DDE035" w14:textId="77777777" w:rsidR="00933E47" w:rsidRPr="00933E47" w:rsidRDefault="00933E47" w:rsidP="00933E47">
            <w:pPr>
              <w:jc w:val="both"/>
              <w:rPr>
                <w:sz w:val="22"/>
                <w:szCs w:val="22"/>
              </w:rPr>
            </w:pPr>
            <w:r w:rsidRPr="00933E47">
              <w:rPr>
                <w:lang w:val="en-US"/>
              </w:rPr>
              <w:t xml:space="preserve">5.1.1. </w:t>
            </w:r>
            <w:r w:rsidRPr="00933E47">
              <w:rPr>
                <w:i/>
                <w:iCs/>
              </w:rPr>
              <w:t>Trumpas aprašymas (pagrįsti pasirinkimą)</w:t>
            </w:r>
          </w:p>
          <w:p w14:paraId="6BEF3668" w14:textId="77777777" w:rsidR="00933E47" w:rsidRPr="00933E47" w:rsidRDefault="00933E47" w:rsidP="00933E47">
            <w:pPr>
              <w:jc w:val="both"/>
              <w:rPr>
                <w:b/>
                <w:szCs w:val="24"/>
              </w:rPr>
            </w:pPr>
          </w:p>
        </w:tc>
      </w:tr>
    </w:tbl>
    <w:p w14:paraId="51DE9048" w14:textId="77777777" w:rsidR="00933E47" w:rsidRPr="00933E47" w:rsidRDefault="00933E47" w:rsidP="00933E47">
      <w:pPr>
        <w:jc w:val="both"/>
        <w:rPr>
          <w:b/>
          <w:szCs w:val="24"/>
        </w:rPr>
      </w:pPr>
    </w:p>
    <w:p w14:paraId="7F1297E6" w14:textId="06105BE5" w:rsidR="00933E47" w:rsidRPr="00933E47" w:rsidRDefault="00933E47" w:rsidP="00933E47">
      <w:pPr>
        <w:jc w:val="both"/>
        <w:rPr>
          <w:b/>
          <w:szCs w:val="24"/>
        </w:rPr>
      </w:pPr>
      <w:r>
        <w:rPr>
          <w:b/>
          <w:szCs w:val="24"/>
        </w:rPr>
        <w:t xml:space="preserve">6.  </w:t>
      </w:r>
      <w:r w:rsidRPr="00933E47">
        <w:rPr>
          <w:b/>
          <w:szCs w:val="24"/>
          <w:lang w:eastAsia="lt-LT"/>
        </w:rPr>
        <w:t>Prie PĮP gali būti pridedami kiti dokumentai, patvirtinantys ar pagrindžiantys PĮP pateiktą informaciją.</w:t>
      </w:r>
    </w:p>
    <w:p w14:paraId="075A414D" w14:textId="77777777" w:rsidR="00933E47" w:rsidRPr="00933E47" w:rsidRDefault="00933E47" w:rsidP="00933E47">
      <w:pPr>
        <w:ind w:firstLine="851"/>
        <w:rPr>
          <w:b/>
          <w:sz w:val="22"/>
          <w:szCs w:val="24"/>
          <w:lang w:eastAsia="lt-LT"/>
        </w:rPr>
      </w:pPr>
    </w:p>
    <w:p w14:paraId="2C87EC6F" w14:textId="77777777" w:rsidR="00933E47" w:rsidRPr="00933E47" w:rsidRDefault="00933E47" w:rsidP="00933E47">
      <w:pPr>
        <w:rPr>
          <w:szCs w:val="24"/>
          <w:lang w:eastAsia="lt-LT"/>
        </w:rPr>
      </w:pPr>
      <w:r w:rsidRPr="00933E47">
        <w:rPr>
          <w:szCs w:val="24"/>
          <w:lang w:eastAsia="lt-LT"/>
        </w:rPr>
        <w:t>______________________            _________________                ___________________________</w:t>
      </w:r>
    </w:p>
    <w:p w14:paraId="75862068" w14:textId="77777777" w:rsidR="00933E47" w:rsidRPr="00933E47" w:rsidRDefault="00933E47" w:rsidP="00933E47">
      <w:pPr>
        <w:ind w:firstLine="620"/>
        <w:rPr>
          <w:szCs w:val="24"/>
          <w:lang w:eastAsia="lt-LT"/>
        </w:rPr>
      </w:pPr>
      <w:r w:rsidRPr="00933E47">
        <w:rPr>
          <w:szCs w:val="24"/>
          <w:lang w:eastAsia="lt-LT"/>
        </w:rPr>
        <w:t xml:space="preserve">(pareigos)                                          (parašas)                                        (vardas ir pavardė)           </w:t>
      </w:r>
    </w:p>
    <w:p w14:paraId="35963DED" w14:textId="77777777" w:rsidR="00933E47" w:rsidRPr="00933E47" w:rsidRDefault="00933E47" w:rsidP="00933E47">
      <w:pPr>
        <w:rPr>
          <w:szCs w:val="24"/>
          <w:lang w:eastAsia="lt-LT"/>
        </w:rPr>
      </w:pPr>
    </w:p>
    <w:p w14:paraId="5FD28895" w14:textId="77777777" w:rsidR="00933E47" w:rsidRPr="00933E47" w:rsidRDefault="00933E47" w:rsidP="00933E47">
      <w:pPr>
        <w:jc w:val="center"/>
        <w:rPr>
          <w:color w:val="000000"/>
          <w:szCs w:val="24"/>
          <w:lang w:eastAsia="lt-LT"/>
        </w:rPr>
      </w:pPr>
      <w:r w:rsidRPr="00933E47">
        <w:rPr>
          <w:color w:val="000000"/>
          <w:szCs w:val="24"/>
          <w:lang w:eastAsia="lt-LT"/>
        </w:rPr>
        <w:t>_____________________________________</w:t>
      </w:r>
    </w:p>
    <w:p w14:paraId="2ACEB404" w14:textId="77777777" w:rsidR="00933E47" w:rsidRPr="00933E47" w:rsidRDefault="00933E47" w:rsidP="00933E47">
      <w:pPr>
        <w:ind w:firstLine="1736"/>
        <w:rPr>
          <w:szCs w:val="24"/>
          <w:lang w:eastAsia="lt-LT"/>
        </w:rPr>
      </w:pPr>
    </w:p>
    <w:p w14:paraId="56DCC8E8" w14:textId="77777777" w:rsidR="00933E47" w:rsidRPr="00933E47" w:rsidRDefault="00933E47" w:rsidP="00933E47">
      <w:pPr>
        <w:jc w:val="center"/>
        <w:rPr>
          <w:szCs w:val="24"/>
        </w:rPr>
        <w:sectPr w:rsidR="00933E47" w:rsidRPr="00933E47" w:rsidSect="000C72FB">
          <w:pgSz w:w="16838" w:h="11906" w:orient="landscape"/>
          <w:pgMar w:top="1701" w:right="1134" w:bottom="567" w:left="1134" w:header="567" w:footer="567" w:gutter="0"/>
          <w:pgNumType w:start="1"/>
          <w:cols w:space="1296"/>
          <w:titlePg/>
          <w:docGrid w:linePitch="360"/>
        </w:sectPr>
      </w:pPr>
    </w:p>
    <w:p w14:paraId="6F1442BF" w14:textId="77777777" w:rsidR="00933E47" w:rsidRPr="00933E47" w:rsidRDefault="00933E47" w:rsidP="00933E47">
      <w:pPr>
        <w:tabs>
          <w:tab w:val="center" w:pos="4819"/>
          <w:tab w:val="right" w:pos="9638"/>
        </w:tabs>
      </w:pPr>
    </w:p>
    <w:p w14:paraId="77518AC0" w14:textId="77777777" w:rsidR="00933E47" w:rsidRPr="00933E47" w:rsidRDefault="00933E47" w:rsidP="00933E47">
      <w:pPr>
        <w:ind w:left="10368"/>
        <w:rPr>
          <w:szCs w:val="24"/>
        </w:rPr>
      </w:pPr>
      <w:r w:rsidRPr="00933E47">
        <w:rPr>
          <w:szCs w:val="24"/>
        </w:rPr>
        <w:t>2022–2030 m. plėtros programos valdytojos Lietuvos Respublikos ekonomikos ir inovacijų ministerijos ekonomikos transformacijos ir konkurencingumo plėtros programos pažangos priemonės Nr. 05-001-01-04-02 „Skatinti įmones pereiti link neutralios klimatui ekonomikos“</w:t>
      </w:r>
      <w:r w:rsidRPr="00933E47">
        <w:t xml:space="preserve"> </w:t>
      </w:r>
      <w:r w:rsidRPr="00933E47">
        <w:rPr>
          <w:szCs w:val="24"/>
        </w:rPr>
        <w:t xml:space="preserve">1 veiklos „Efektyvus inovacijų politikos įgyvendinimas ir didesnė inovacijų paklausa, </w:t>
      </w:r>
      <w:proofErr w:type="spellStart"/>
      <w:r w:rsidRPr="00933E47">
        <w:rPr>
          <w:szCs w:val="24"/>
        </w:rPr>
        <w:t>startuolių</w:t>
      </w:r>
      <w:proofErr w:type="spellEnd"/>
      <w:r w:rsidRPr="00933E47">
        <w:rPr>
          <w:szCs w:val="24"/>
        </w:rPr>
        <w:t xml:space="preserve"> ekosistemos ir žaliųjų inovacijų plėtra“ 1.2 </w:t>
      </w:r>
      <w:proofErr w:type="spellStart"/>
      <w:r w:rsidRPr="00933E47">
        <w:rPr>
          <w:szCs w:val="24"/>
        </w:rPr>
        <w:t>poveiklės</w:t>
      </w:r>
      <w:proofErr w:type="spellEnd"/>
      <w:r w:rsidRPr="00933E47">
        <w:rPr>
          <w:szCs w:val="24"/>
        </w:rPr>
        <w:t xml:space="preserve"> „Skatinti aplinkai palankių produktų arba technologijų sukūrimą ir (ar) diegimą“ projektų finansavimo sąlygų aprašo </w:t>
      </w:r>
    </w:p>
    <w:p w14:paraId="0E44E136" w14:textId="77777777" w:rsidR="00933E47" w:rsidRPr="00933E47" w:rsidRDefault="00933E47" w:rsidP="00933E47">
      <w:pPr>
        <w:ind w:left="10368"/>
        <w:rPr>
          <w:szCs w:val="24"/>
        </w:rPr>
      </w:pPr>
      <w:r w:rsidRPr="00933E47">
        <w:rPr>
          <w:szCs w:val="24"/>
        </w:rPr>
        <w:t xml:space="preserve">4 priedas </w:t>
      </w:r>
    </w:p>
    <w:p w14:paraId="03809908" w14:textId="77777777" w:rsidR="00933E47" w:rsidRPr="00933E47" w:rsidRDefault="00933E47" w:rsidP="00933E47">
      <w:pPr>
        <w:jc w:val="both"/>
        <w:rPr>
          <w:szCs w:val="24"/>
        </w:rPr>
      </w:pPr>
    </w:p>
    <w:p w14:paraId="777B7529" w14:textId="77777777" w:rsidR="00933E47" w:rsidRPr="00933E47" w:rsidRDefault="00933E47" w:rsidP="00933E47">
      <w:pPr>
        <w:ind w:left="6480"/>
        <w:jc w:val="both"/>
        <w:rPr>
          <w:szCs w:val="24"/>
        </w:rPr>
      </w:pPr>
    </w:p>
    <w:p w14:paraId="564A9B02" w14:textId="77777777" w:rsidR="00933E47" w:rsidRPr="00933E47" w:rsidRDefault="00933E47" w:rsidP="00933E47">
      <w:pPr>
        <w:jc w:val="center"/>
        <w:rPr>
          <w:b/>
          <w:bCs/>
          <w:color w:val="000000"/>
          <w:sz w:val="27"/>
          <w:szCs w:val="27"/>
          <w:lang w:eastAsia="lt-LT"/>
        </w:rPr>
      </w:pPr>
      <w:r w:rsidRPr="00933E47">
        <w:rPr>
          <w:b/>
          <w:bCs/>
          <w:color w:val="000000"/>
          <w:sz w:val="27"/>
          <w:szCs w:val="27"/>
          <w:lang w:eastAsia="lt-LT"/>
        </w:rPr>
        <w:t>(„Vienos įmonės“ deklaracijos forma)</w:t>
      </w:r>
    </w:p>
    <w:p w14:paraId="072971F9" w14:textId="77777777" w:rsidR="00933E47" w:rsidRPr="00933E47" w:rsidRDefault="00933E47" w:rsidP="00933E47">
      <w:pPr>
        <w:jc w:val="center"/>
        <w:rPr>
          <w:b/>
          <w:bCs/>
          <w:color w:val="000000"/>
          <w:sz w:val="27"/>
          <w:szCs w:val="27"/>
          <w:lang w:eastAsia="lt-LT"/>
        </w:rPr>
      </w:pPr>
    </w:p>
    <w:p w14:paraId="5C06138E" w14:textId="77777777" w:rsidR="00933E47" w:rsidRPr="00933E47" w:rsidRDefault="00933E47" w:rsidP="00933E47">
      <w:pPr>
        <w:jc w:val="center"/>
        <w:rPr>
          <w:b/>
          <w:bCs/>
          <w:color w:val="000000"/>
          <w:sz w:val="27"/>
          <w:szCs w:val="27"/>
          <w:lang w:eastAsia="lt-LT"/>
        </w:rPr>
      </w:pPr>
      <w:r w:rsidRPr="00933E47">
        <w:rPr>
          <w:b/>
          <w:bCs/>
          <w:color w:val="000000"/>
          <w:sz w:val="27"/>
          <w:szCs w:val="27"/>
          <w:lang w:eastAsia="lt-LT"/>
        </w:rPr>
        <w:t>„VIENOS ĮMONĖS“ DEKLARACIJA</w:t>
      </w:r>
    </w:p>
    <w:p w14:paraId="70290DF8" w14:textId="77777777" w:rsidR="00933E47" w:rsidRPr="00933E47" w:rsidRDefault="00933E47" w:rsidP="00933E47">
      <w:pPr>
        <w:jc w:val="center"/>
        <w:rPr>
          <w:color w:val="000000"/>
          <w:sz w:val="27"/>
          <w:szCs w:val="27"/>
          <w:lang w:eastAsia="lt-LT"/>
        </w:rPr>
      </w:pPr>
    </w:p>
    <w:p w14:paraId="7209C5B2" w14:textId="77777777" w:rsidR="00933E47" w:rsidRPr="00933E47" w:rsidRDefault="00933E47" w:rsidP="00933E47">
      <w:pPr>
        <w:jc w:val="center"/>
        <w:rPr>
          <w:color w:val="000000"/>
          <w:sz w:val="27"/>
          <w:szCs w:val="27"/>
          <w:lang w:eastAsia="lt-LT"/>
        </w:rPr>
      </w:pPr>
      <w:r w:rsidRPr="00933E47">
        <w:rPr>
          <w:color w:val="000000"/>
          <w:sz w:val="27"/>
          <w:szCs w:val="27"/>
          <w:lang w:eastAsia="lt-LT"/>
        </w:rPr>
        <w:t>____________________________</w:t>
      </w:r>
    </w:p>
    <w:p w14:paraId="7BF23F5D" w14:textId="77777777" w:rsidR="00933E47" w:rsidRPr="00933E47" w:rsidRDefault="00933E47" w:rsidP="00933E47">
      <w:pPr>
        <w:jc w:val="center"/>
        <w:rPr>
          <w:color w:val="000000"/>
          <w:sz w:val="27"/>
          <w:szCs w:val="27"/>
          <w:lang w:eastAsia="lt-LT"/>
        </w:rPr>
      </w:pPr>
      <w:r w:rsidRPr="00933E47">
        <w:rPr>
          <w:color w:val="000000"/>
          <w:sz w:val="27"/>
          <w:szCs w:val="27"/>
          <w:lang w:eastAsia="lt-LT"/>
        </w:rPr>
        <w:t>(pildymo data)</w:t>
      </w:r>
    </w:p>
    <w:tbl>
      <w:tblPr>
        <w:tblW w:w="15598" w:type="dxa"/>
        <w:tblInd w:w="-5" w:type="dxa"/>
        <w:tblCellMar>
          <w:left w:w="0" w:type="dxa"/>
          <w:right w:w="0" w:type="dxa"/>
        </w:tblCellMar>
        <w:tblLook w:val="04A0" w:firstRow="1" w:lastRow="0" w:firstColumn="1" w:lastColumn="0" w:noHBand="0" w:noVBand="1"/>
      </w:tblPr>
      <w:tblGrid>
        <w:gridCol w:w="484"/>
        <w:gridCol w:w="1364"/>
        <w:gridCol w:w="5103"/>
        <w:gridCol w:w="1802"/>
        <w:gridCol w:w="1508"/>
        <w:gridCol w:w="453"/>
        <w:gridCol w:w="874"/>
        <w:gridCol w:w="4010"/>
      </w:tblGrid>
      <w:tr w:rsidR="00933E47" w:rsidRPr="00933E47" w14:paraId="1AD92BF1" w14:textId="77777777" w:rsidTr="00D025EE">
        <w:trPr>
          <w:trHeight w:val="288"/>
        </w:trPr>
        <w:tc>
          <w:tcPr>
            <w:tcW w:w="15598" w:type="dxa"/>
            <w:gridSpan w:val="8"/>
            <w:shd w:val="clear" w:color="auto" w:fill="FFFFFF"/>
            <w:noWrap/>
            <w:tcMar>
              <w:top w:w="0" w:type="dxa"/>
              <w:left w:w="108" w:type="dxa"/>
              <w:bottom w:w="0" w:type="dxa"/>
              <w:right w:w="108" w:type="dxa"/>
            </w:tcMar>
            <w:vAlign w:val="center"/>
            <w:hideMark/>
          </w:tcPr>
          <w:p w14:paraId="1775BCD0" w14:textId="77777777" w:rsidR="00933E47" w:rsidRPr="00933E47" w:rsidRDefault="00933E47" w:rsidP="00933E47">
            <w:pPr>
              <w:rPr>
                <w:color w:val="000000"/>
                <w:sz w:val="27"/>
                <w:szCs w:val="27"/>
                <w:lang w:eastAsia="lt-LT"/>
              </w:rPr>
            </w:pPr>
          </w:p>
        </w:tc>
      </w:tr>
      <w:tr w:rsidR="00933E47" w:rsidRPr="00933E47" w14:paraId="5DC40B49" w14:textId="77777777" w:rsidTr="00D025EE">
        <w:trPr>
          <w:trHeight w:val="288"/>
        </w:trPr>
        <w:tc>
          <w:tcPr>
            <w:tcW w:w="484" w:type="dxa"/>
            <w:shd w:val="clear" w:color="auto" w:fill="FFFFFF"/>
            <w:noWrap/>
            <w:tcMar>
              <w:top w:w="0" w:type="dxa"/>
              <w:left w:w="108" w:type="dxa"/>
              <w:bottom w:w="0" w:type="dxa"/>
              <w:right w:w="108" w:type="dxa"/>
            </w:tcMar>
            <w:vAlign w:val="center"/>
            <w:hideMark/>
          </w:tcPr>
          <w:p w14:paraId="18776EC1" w14:textId="77777777" w:rsidR="00933E47" w:rsidRPr="00933E47" w:rsidRDefault="00933E47" w:rsidP="00933E47">
            <w:pPr>
              <w:rPr>
                <w:sz w:val="20"/>
                <w:lang w:eastAsia="lt-LT"/>
              </w:rPr>
            </w:pPr>
          </w:p>
        </w:tc>
        <w:tc>
          <w:tcPr>
            <w:tcW w:w="1364" w:type="dxa"/>
            <w:noWrap/>
            <w:tcMar>
              <w:top w:w="0" w:type="dxa"/>
              <w:left w:w="108" w:type="dxa"/>
              <w:bottom w:w="0" w:type="dxa"/>
              <w:right w:w="108" w:type="dxa"/>
            </w:tcMar>
            <w:vAlign w:val="center"/>
            <w:hideMark/>
          </w:tcPr>
          <w:p w14:paraId="38E0B06A" w14:textId="77777777" w:rsidR="00933E47" w:rsidRPr="00933E47" w:rsidRDefault="00933E47" w:rsidP="00933E47">
            <w:pPr>
              <w:rPr>
                <w:sz w:val="20"/>
                <w:lang w:eastAsia="lt-LT"/>
              </w:rPr>
            </w:pPr>
          </w:p>
        </w:tc>
        <w:tc>
          <w:tcPr>
            <w:tcW w:w="5103" w:type="dxa"/>
            <w:noWrap/>
            <w:tcMar>
              <w:top w:w="0" w:type="dxa"/>
              <w:left w:w="108" w:type="dxa"/>
              <w:bottom w:w="0" w:type="dxa"/>
              <w:right w:w="108" w:type="dxa"/>
            </w:tcMar>
            <w:vAlign w:val="center"/>
            <w:hideMark/>
          </w:tcPr>
          <w:p w14:paraId="1EDCA53B" w14:textId="77777777" w:rsidR="00933E47" w:rsidRPr="00933E47" w:rsidRDefault="00933E47" w:rsidP="00933E47">
            <w:pPr>
              <w:rPr>
                <w:sz w:val="20"/>
                <w:lang w:eastAsia="lt-LT"/>
              </w:rPr>
            </w:pPr>
          </w:p>
        </w:tc>
        <w:tc>
          <w:tcPr>
            <w:tcW w:w="1802" w:type="dxa"/>
            <w:noWrap/>
            <w:tcMar>
              <w:top w:w="0" w:type="dxa"/>
              <w:left w:w="108" w:type="dxa"/>
              <w:bottom w:w="0" w:type="dxa"/>
              <w:right w:w="108" w:type="dxa"/>
            </w:tcMar>
            <w:vAlign w:val="center"/>
            <w:hideMark/>
          </w:tcPr>
          <w:p w14:paraId="11BB904B" w14:textId="77777777" w:rsidR="00933E47" w:rsidRPr="00933E47" w:rsidRDefault="00933E47" w:rsidP="00933E47">
            <w:pPr>
              <w:rPr>
                <w:sz w:val="20"/>
                <w:lang w:eastAsia="lt-LT"/>
              </w:rPr>
            </w:pPr>
          </w:p>
        </w:tc>
        <w:tc>
          <w:tcPr>
            <w:tcW w:w="1508" w:type="dxa"/>
            <w:noWrap/>
            <w:tcMar>
              <w:top w:w="0" w:type="dxa"/>
              <w:left w:w="108" w:type="dxa"/>
              <w:bottom w:w="0" w:type="dxa"/>
              <w:right w:w="108" w:type="dxa"/>
            </w:tcMar>
            <w:vAlign w:val="center"/>
            <w:hideMark/>
          </w:tcPr>
          <w:p w14:paraId="639B4823" w14:textId="77777777" w:rsidR="00933E47" w:rsidRPr="00933E47" w:rsidRDefault="00933E47" w:rsidP="00933E47">
            <w:pPr>
              <w:rPr>
                <w:sz w:val="20"/>
                <w:lang w:eastAsia="lt-LT"/>
              </w:rPr>
            </w:pPr>
          </w:p>
        </w:tc>
        <w:tc>
          <w:tcPr>
            <w:tcW w:w="453" w:type="dxa"/>
            <w:noWrap/>
            <w:tcMar>
              <w:top w:w="0" w:type="dxa"/>
              <w:left w:w="108" w:type="dxa"/>
              <w:bottom w:w="0" w:type="dxa"/>
              <w:right w:w="108" w:type="dxa"/>
            </w:tcMar>
            <w:vAlign w:val="center"/>
            <w:hideMark/>
          </w:tcPr>
          <w:p w14:paraId="572B5E13" w14:textId="77777777" w:rsidR="00933E47" w:rsidRPr="00933E47" w:rsidRDefault="00933E47" w:rsidP="00933E47">
            <w:pPr>
              <w:rPr>
                <w:sz w:val="20"/>
                <w:lang w:eastAsia="lt-LT"/>
              </w:rPr>
            </w:pPr>
          </w:p>
        </w:tc>
        <w:tc>
          <w:tcPr>
            <w:tcW w:w="4884" w:type="dxa"/>
            <w:gridSpan w:val="2"/>
            <w:vAlign w:val="center"/>
            <w:hideMark/>
          </w:tcPr>
          <w:p w14:paraId="35C4E64E" w14:textId="77777777" w:rsidR="00933E47" w:rsidRPr="00933E47" w:rsidRDefault="00933E47" w:rsidP="00933E47">
            <w:pPr>
              <w:ind w:firstLine="62"/>
              <w:rPr>
                <w:szCs w:val="24"/>
                <w:lang w:eastAsia="lt-LT"/>
              </w:rPr>
            </w:pPr>
          </w:p>
        </w:tc>
      </w:tr>
      <w:tr w:rsidR="00933E47" w:rsidRPr="00933E47" w14:paraId="2FB5F99B" w14:textId="77777777" w:rsidTr="00D025EE">
        <w:trPr>
          <w:trHeight w:val="288"/>
        </w:trPr>
        <w:tc>
          <w:tcPr>
            <w:tcW w:w="484"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44F1DE43" w14:textId="77777777" w:rsidR="00933E47" w:rsidRPr="00933E47" w:rsidRDefault="00933E47" w:rsidP="00933E47">
            <w:pPr>
              <w:rPr>
                <w:szCs w:val="24"/>
                <w:lang w:eastAsia="lt-LT"/>
              </w:rPr>
            </w:pPr>
            <w:r w:rsidRPr="00933E47">
              <w:rPr>
                <w:b/>
                <w:bCs/>
                <w:color w:val="000000"/>
                <w:szCs w:val="24"/>
                <w:lang w:eastAsia="lt-LT"/>
              </w:rPr>
              <w:t>1.</w:t>
            </w:r>
          </w:p>
        </w:tc>
        <w:tc>
          <w:tcPr>
            <w:tcW w:w="15114" w:type="dxa"/>
            <w:gridSpan w:val="7"/>
            <w:tcBorders>
              <w:top w:val="single" w:sz="8" w:space="0" w:color="000000"/>
              <w:left w:val="nil"/>
              <w:bottom w:val="single" w:sz="8" w:space="0" w:color="000000"/>
              <w:right w:val="single" w:sz="8" w:space="0" w:color="000000"/>
            </w:tcBorders>
            <w:noWrap/>
            <w:tcMar>
              <w:top w:w="0" w:type="dxa"/>
              <w:left w:w="108" w:type="dxa"/>
              <w:bottom w:w="0" w:type="dxa"/>
              <w:right w:w="108" w:type="dxa"/>
            </w:tcMar>
            <w:vAlign w:val="bottom"/>
            <w:hideMark/>
          </w:tcPr>
          <w:p w14:paraId="0DE89C04" w14:textId="77777777" w:rsidR="00933E47" w:rsidRPr="00933E47" w:rsidRDefault="00933E47" w:rsidP="00933E47">
            <w:pPr>
              <w:rPr>
                <w:szCs w:val="24"/>
                <w:lang w:eastAsia="lt-LT"/>
              </w:rPr>
            </w:pPr>
            <w:r w:rsidRPr="00933E47">
              <w:rPr>
                <w:b/>
                <w:bCs/>
                <w:color w:val="000000"/>
                <w:szCs w:val="24"/>
                <w:lang w:eastAsia="lt-LT"/>
              </w:rPr>
              <w:t xml:space="preserve">Deklaruojančios įmonės pavadinimas </w:t>
            </w:r>
          </w:p>
        </w:tc>
      </w:tr>
      <w:tr w:rsidR="00933E47" w:rsidRPr="00933E47" w14:paraId="64886EC1" w14:textId="77777777" w:rsidTr="00D025EE">
        <w:trPr>
          <w:trHeight w:val="288"/>
        </w:trPr>
        <w:tc>
          <w:tcPr>
            <w:tcW w:w="15598" w:type="dxa"/>
            <w:gridSpan w:val="8"/>
            <w:tcBorders>
              <w:top w:val="nil"/>
              <w:left w:val="single" w:sz="8" w:space="0" w:color="000000"/>
              <w:bottom w:val="single" w:sz="8" w:space="0" w:color="000000"/>
              <w:right w:val="single" w:sz="8" w:space="0" w:color="000000"/>
            </w:tcBorders>
            <w:shd w:val="clear" w:color="auto" w:fill="E7E6E6"/>
            <w:noWrap/>
            <w:tcMar>
              <w:top w:w="0" w:type="dxa"/>
              <w:left w:w="108" w:type="dxa"/>
              <w:bottom w:w="0" w:type="dxa"/>
              <w:right w:w="108" w:type="dxa"/>
            </w:tcMar>
            <w:vAlign w:val="bottom"/>
            <w:hideMark/>
          </w:tcPr>
          <w:p w14:paraId="733572F7" w14:textId="77777777" w:rsidR="00933E47" w:rsidRPr="00933E47" w:rsidRDefault="00933E47" w:rsidP="00933E47">
            <w:pPr>
              <w:rPr>
                <w:szCs w:val="24"/>
                <w:lang w:eastAsia="lt-LT"/>
              </w:rPr>
            </w:pPr>
          </w:p>
        </w:tc>
      </w:tr>
      <w:tr w:rsidR="00933E47" w:rsidRPr="00933E47" w14:paraId="338B5F48" w14:textId="77777777" w:rsidTr="00D025EE">
        <w:trPr>
          <w:trHeight w:val="288"/>
        </w:trPr>
        <w:tc>
          <w:tcPr>
            <w:tcW w:w="484"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610DDA39" w14:textId="77777777" w:rsidR="00933E47" w:rsidRPr="00933E47" w:rsidRDefault="00933E47" w:rsidP="00933E47">
            <w:pPr>
              <w:rPr>
                <w:szCs w:val="24"/>
                <w:lang w:eastAsia="lt-LT"/>
              </w:rPr>
            </w:pPr>
            <w:r w:rsidRPr="00933E47">
              <w:rPr>
                <w:b/>
                <w:bCs/>
                <w:color w:val="000000"/>
                <w:szCs w:val="24"/>
                <w:lang w:eastAsia="lt-LT"/>
              </w:rPr>
              <w:t>2.</w:t>
            </w:r>
          </w:p>
        </w:tc>
        <w:tc>
          <w:tcPr>
            <w:tcW w:w="15114" w:type="dxa"/>
            <w:gridSpan w:val="7"/>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B799D10" w14:textId="77777777" w:rsidR="00933E47" w:rsidRPr="00933E47" w:rsidRDefault="00933E47" w:rsidP="00933E47">
            <w:pPr>
              <w:rPr>
                <w:szCs w:val="24"/>
                <w:lang w:eastAsia="lt-LT"/>
              </w:rPr>
            </w:pPr>
            <w:r w:rsidRPr="00933E47">
              <w:rPr>
                <w:b/>
                <w:bCs/>
                <w:color w:val="000000"/>
                <w:szCs w:val="24"/>
                <w:lang w:eastAsia="lt-LT"/>
              </w:rPr>
              <w:t>Deklaruojančios įmonės kodas</w:t>
            </w:r>
          </w:p>
        </w:tc>
      </w:tr>
      <w:tr w:rsidR="00933E47" w:rsidRPr="00933E47" w14:paraId="3180ADD9" w14:textId="77777777" w:rsidTr="00D025EE">
        <w:trPr>
          <w:trHeight w:val="288"/>
        </w:trPr>
        <w:tc>
          <w:tcPr>
            <w:tcW w:w="15598" w:type="dxa"/>
            <w:gridSpan w:val="8"/>
            <w:tcBorders>
              <w:top w:val="nil"/>
              <w:left w:val="single" w:sz="8" w:space="0" w:color="000000"/>
              <w:bottom w:val="single" w:sz="8" w:space="0" w:color="000000"/>
              <w:right w:val="single" w:sz="8" w:space="0" w:color="000000"/>
            </w:tcBorders>
            <w:shd w:val="clear" w:color="auto" w:fill="E7E6E6"/>
            <w:noWrap/>
            <w:tcMar>
              <w:top w:w="0" w:type="dxa"/>
              <w:left w:w="108" w:type="dxa"/>
              <w:bottom w:w="0" w:type="dxa"/>
              <w:right w:w="108" w:type="dxa"/>
            </w:tcMar>
            <w:vAlign w:val="bottom"/>
            <w:hideMark/>
          </w:tcPr>
          <w:p w14:paraId="04D3195D" w14:textId="77777777" w:rsidR="00933E47" w:rsidRPr="00933E47" w:rsidRDefault="00933E47" w:rsidP="00933E47">
            <w:pPr>
              <w:rPr>
                <w:szCs w:val="24"/>
                <w:lang w:eastAsia="lt-LT"/>
              </w:rPr>
            </w:pPr>
          </w:p>
        </w:tc>
      </w:tr>
      <w:tr w:rsidR="00933E47" w:rsidRPr="00933E47" w14:paraId="24B031AE" w14:textId="77777777" w:rsidTr="00D025EE">
        <w:trPr>
          <w:trHeight w:val="100"/>
        </w:trPr>
        <w:tc>
          <w:tcPr>
            <w:tcW w:w="15587" w:type="dxa"/>
            <w:gridSpan w:val="8"/>
            <w:tcMar>
              <w:top w:w="0" w:type="dxa"/>
              <w:left w:w="108" w:type="dxa"/>
              <w:bottom w:w="0" w:type="dxa"/>
              <w:right w:w="108" w:type="dxa"/>
            </w:tcMar>
          </w:tcPr>
          <w:p w14:paraId="309A25FD" w14:textId="77777777" w:rsidR="00933E47" w:rsidRPr="00933E47" w:rsidRDefault="00933E47" w:rsidP="00933E47">
            <w:pPr>
              <w:rPr>
                <w:b/>
                <w:bCs/>
                <w:color w:val="000000"/>
                <w:szCs w:val="24"/>
                <w:lang w:eastAsia="lt-LT"/>
              </w:rPr>
            </w:pPr>
          </w:p>
        </w:tc>
      </w:tr>
      <w:tr w:rsidR="00933E47" w:rsidRPr="00933E47" w14:paraId="0D8656F0" w14:textId="77777777" w:rsidTr="00D025EE">
        <w:trPr>
          <w:trHeight w:val="12"/>
        </w:trPr>
        <w:tc>
          <w:tcPr>
            <w:tcW w:w="484"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66EA0BA" w14:textId="77777777" w:rsidR="00933E47" w:rsidRPr="00933E47" w:rsidRDefault="00933E47" w:rsidP="00933E47">
            <w:pPr>
              <w:rPr>
                <w:szCs w:val="24"/>
                <w:lang w:eastAsia="lt-LT"/>
              </w:rPr>
            </w:pPr>
            <w:r w:rsidRPr="00933E47">
              <w:rPr>
                <w:b/>
                <w:bCs/>
                <w:color w:val="000000"/>
                <w:szCs w:val="24"/>
                <w:lang w:eastAsia="lt-LT"/>
              </w:rPr>
              <w:t>3.</w:t>
            </w:r>
          </w:p>
        </w:tc>
        <w:tc>
          <w:tcPr>
            <w:tcW w:w="15114"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D18C21C" w14:textId="77777777" w:rsidR="00933E47" w:rsidRPr="00933E47" w:rsidRDefault="00933E47" w:rsidP="00933E47">
            <w:pPr>
              <w:rPr>
                <w:szCs w:val="24"/>
                <w:lang w:eastAsia="lt-LT"/>
              </w:rPr>
            </w:pPr>
            <w:r w:rsidRPr="00933E47">
              <w:rPr>
                <w:b/>
                <w:bCs/>
                <w:color w:val="000000"/>
                <w:szCs w:val="24"/>
                <w:lang w:eastAsia="lt-LT"/>
              </w:rPr>
              <w:t>„Vienos įmonės“ apibrėžtis</w:t>
            </w:r>
          </w:p>
          <w:p w14:paraId="29DB6B0A" w14:textId="77777777" w:rsidR="00933E47" w:rsidRPr="00933E47" w:rsidRDefault="00933E47" w:rsidP="00933E47">
            <w:pPr>
              <w:jc w:val="both"/>
              <w:rPr>
                <w:color w:val="000000"/>
                <w:szCs w:val="24"/>
                <w:lang w:eastAsia="lt-LT"/>
              </w:rPr>
            </w:pPr>
            <w:r w:rsidRPr="00933E47">
              <w:rPr>
                <w:color w:val="000000"/>
                <w:szCs w:val="24"/>
                <w:lang w:eastAsia="lt-LT"/>
              </w:rPr>
              <w:lastRenderedPageBreak/>
              <w:t>Vadovaujantis  Europos Komisijos Reglamento (ES) Nr. 1407/2013  (toliau – Reglamentas) 2 straipsnio 2 punktu, „viena įmonė“ apima visas įmones, kurių tarpusavio santykiai yra bent vienos rūšies iš toliau išvardytų:</w:t>
            </w:r>
          </w:p>
          <w:p w14:paraId="61A62151" w14:textId="77777777" w:rsidR="00933E47" w:rsidRPr="00933E47" w:rsidRDefault="00933E47" w:rsidP="00933E47">
            <w:pPr>
              <w:jc w:val="both"/>
              <w:rPr>
                <w:color w:val="000000"/>
                <w:szCs w:val="24"/>
                <w:lang w:eastAsia="lt-LT"/>
              </w:rPr>
            </w:pPr>
            <w:r w:rsidRPr="00933E47">
              <w:rPr>
                <w:color w:val="000000"/>
                <w:szCs w:val="24"/>
                <w:lang w:eastAsia="lt-LT"/>
              </w:rPr>
              <w:t>a) viena įmonė turi kitos įmonės akcininkų arba narių balsų daugumą;</w:t>
            </w:r>
          </w:p>
          <w:p w14:paraId="3D591397" w14:textId="77777777" w:rsidR="00933E47" w:rsidRPr="00933E47" w:rsidRDefault="00933E47" w:rsidP="00933E47">
            <w:pPr>
              <w:jc w:val="both"/>
              <w:rPr>
                <w:color w:val="000000"/>
                <w:szCs w:val="24"/>
                <w:lang w:eastAsia="lt-LT"/>
              </w:rPr>
            </w:pPr>
            <w:r w:rsidRPr="00933E47">
              <w:rPr>
                <w:color w:val="000000"/>
                <w:szCs w:val="24"/>
                <w:lang w:eastAsia="lt-LT"/>
              </w:rPr>
              <w:t>b) viena įmonė turi teisę paskirti arba atleisti daugumą kitos įmonės administracijos, valdymo arba priežiūros organo narių;</w:t>
            </w:r>
          </w:p>
          <w:p w14:paraId="1D5168AA" w14:textId="77777777" w:rsidR="00933E47" w:rsidRPr="00933E47" w:rsidRDefault="00933E47" w:rsidP="00933E47">
            <w:pPr>
              <w:jc w:val="both"/>
              <w:rPr>
                <w:color w:val="000000"/>
                <w:szCs w:val="24"/>
                <w:lang w:eastAsia="lt-LT"/>
              </w:rPr>
            </w:pPr>
            <w:r w:rsidRPr="00933E47">
              <w:rPr>
                <w:color w:val="000000"/>
                <w:szCs w:val="24"/>
                <w:lang w:eastAsia="lt-LT"/>
              </w:rPr>
              <w:t>c) pagal sutartį arba vadovaujantis steigimo sutarties ar įstatų nuostata vienai įmonei suteikiama teisė daryti kitai įmonei lemiamą įtaką;</w:t>
            </w:r>
          </w:p>
          <w:p w14:paraId="57290F4F" w14:textId="77777777" w:rsidR="00933E47" w:rsidRPr="00933E47" w:rsidRDefault="00933E47" w:rsidP="00933E47">
            <w:pPr>
              <w:jc w:val="both"/>
              <w:rPr>
                <w:color w:val="000000"/>
                <w:szCs w:val="24"/>
                <w:lang w:eastAsia="lt-LT"/>
              </w:rPr>
            </w:pPr>
            <w:r w:rsidRPr="00933E47">
              <w:rPr>
                <w:color w:val="000000"/>
                <w:szCs w:val="24"/>
                <w:lang w:eastAsia="lt-LT"/>
              </w:rPr>
              <w:t>d) viena įmonė, būdama kitos įmonės akcininkė arba narė, vadovaudamasi su tos įmonės kitais akcininkais ar nariais sudaryta sutartimi, viena kontroliuoja tos kitos įmonės akcininkų arba narių balsavimo teisių daugumą.</w:t>
            </w:r>
          </w:p>
          <w:p w14:paraId="5D3D2376" w14:textId="77777777" w:rsidR="00933E47" w:rsidRPr="00933E47" w:rsidRDefault="00933E47" w:rsidP="00933E47">
            <w:pPr>
              <w:jc w:val="both"/>
              <w:rPr>
                <w:szCs w:val="24"/>
                <w:highlight w:val="green"/>
                <w:lang w:eastAsia="lt-LT"/>
              </w:rPr>
            </w:pPr>
            <w:r w:rsidRPr="00933E47">
              <w:rPr>
                <w:color w:val="000000"/>
                <w:szCs w:val="24"/>
                <w:lang w:eastAsia="lt-LT"/>
              </w:rPr>
              <w:t>Įmonės, kurios pirmos pastraipos a–d punktuose nurodytais santykiais yra susijusios per vieną ar daugiau kitų įmonių, taip pat laikomos „viena įmone“.</w:t>
            </w:r>
          </w:p>
        </w:tc>
      </w:tr>
      <w:tr w:rsidR="00933E47" w:rsidRPr="00933E47" w14:paraId="782A0111" w14:textId="77777777" w:rsidTr="00D025EE">
        <w:trPr>
          <w:trHeight w:val="6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C1EC55" w14:textId="77777777" w:rsidR="00933E47" w:rsidRPr="00933E47" w:rsidRDefault="00933E47" w:rsidP="00933E47">
            <w:pPr>
              <w:rPr>
                <w:szCs w:val="24"/>
                <w:lang w:eastAsia="lt-LT"/>
              </w:rPr>
            </w:pPr>
          </w:p>
        </w:tc>
        <w:tc>
          <w:tcPr>
            <w:tcW w:w="15114"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B946D18" w14:textId="77777777" w:rsidR="00933E47" w:rsidRPr="00933E47" w:rsidRDefault="00933E47" w:rsidP="00933E47">
            <w:pPr>
              <w:jc w:val="both"/>
              <w:rPr>
                <w:b/>
                <w:bCs/>
                <w:color w:val="000000"/>
                <w:szCs w:val="24"/>
                <w:lang w:eastAsia="lt-LT"/>
              </w:rPr>
            </w:pPr>
            <w:r w:rsidRPr="00933E47">
              <w:rPr>
                <w:color w:val="000000"/>
                <w:szCs w:val="24"/>
                <w:lang w:eastAsia="lt-LT"/>
              </w:rPr>
              <w:t>Įmonė yra bet kuris ekonominę veiklą vykdantis subjektas, kad ir koks būtų jo teisinis statusas. Visų pirma įmone laikomi savisamdžiai asmenys ir šeimos įmonės, vykdančios amatų ar kitokią veiklą, ir reguliarią ekonominę veiklą vykdančios ūkinės bendrijos arba asociacijos.</w:t>
            </w:r>
          </w:p>
        </w:tc>
      </w:tr>
      <w:tr w:rsidR="00933E47" w:rsidRPr="00933E47" w14:paraId="752E10D2" w14:textId="77777777" w:rsidTr="00D025EE">
        <w:trPr>
          <w:trHeight w:val="405"/>
        </w:trPr>
        <w:tc>
          <w:tcPr>
            <w:tcW w:w="484" w:type="dxa"/>
            <w:vMerge w:val="restar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77D0B9" w14:textId="77777777" w:rsidR="00933E47" w:rsidRPr="00933E47" w:rsidRDefault="00933E47" w:rsidP="00933E47">
            <w:pPr>
              <w:rPr>
                <w:szCs w:val="24"/>
                <w:lang w:eastAsia="lt-LT"/>
              </w:rPr>
            </w:pPr>
            <w:r w:rsidRPr="00933E47">
              <w:rPr>
                <w:b/>
                <w:bCs/>
                <w:color w:val="000000"/>
                <w:szCs w:val="24"/>
                <w:lang w:eastAsia="lt-LT"/>
              </w:rPr>
              <w:t>4.</w:t>
            </w:r>
          </w:p>
        </w:tc>
        <w:tc>
          <w:tcPr>
            <w:tcW w:w="15114" w:type="dxa"/>
            <w:gridSpan w:val="7"/>
            <w:tcBorders>
              <w:top w:val="single" w:sz="4" w:space="0" w:color="auto"/>
              <w:left w:val="nil"/>
              <w:bottom w:val="single" w:sz="8" w:space="0" w:color="000000"/>
              <w:right w:val="single" w:sz="8" w:space="0" w:color="000000"/>
            </w:tcBorders>
            <w:tcMar>
              <w:top w:w="0" w:type="dxa"/>
              <w:left w:w="108" w:type="dxa"/>
              <w:bottom w:w="0" w:type="dxa"/>
              <w:right w:w="108" w:type="dxa"/>
            </w:tcMar>
            <w:vAlign w:val="bottom"/>
            <w:hideMark/>
          </w:tcPr>
          <w:p w14:paraId="558F4A9B" w14:textId="77777777" w:rsidR="00933E47" w:rsidRPr="00933E47" w:rsidRDefault="00933E47" w:rsidP="00933E47">
            <w:pPr>
              <w:rPr>
                <w:szCs w:val="24"/>
                <w:lang w:eastAsia="lt-LT"/>
              </w:rPr>
            </w:pPr>
            <w:r w:rsidRPr="00933E47">
              <w:rPr>
                <w:b/>
                <w:bCs/>
                <w:color w:val="000000"/>
                <w:szCs w:val="24"/>
                <w:lang w:eastAsia="lt-LT"/>
              </w:rPr>
              <w:t>Deklaruoju, kad pareiškėją – „vieną įmonę“ – ryšiai sieja su šiomis įmonėmis:</w:t>
            </w:r>
          </w:p>
        </w:tc>
      </w:tr>
      <w:tr w:rsidR="00933E47" w:rsidRPr="00933E47" w14:paraId="45C08591" w14:textId="77777777" w:rsidTr="00D025EE">
        <w:trPr>
          <w:trHeight w:val="288"/>
        </w:trPr>
        <w:tc>
          <w:tcPr>
            <w:tcW w:w="0" w:type="auto"/>
            <w:vMerge/>
            <w:tcBorders>
              <w:top w:val="single" w:sz="4" w:space="0" w:color="auto"/>
              <w:left w:val="single" w:sz="8" w:space="0" w:color="000000"/>
              <w:bottom w:val="single" w:sz="8" w:space="0" w:color="000000"/>
              <w:right w:val="single" w:sz="8" w:space="0" w:color="000000"/>
            </w:tcBorders>
            <w:vAlign w:val="center"/>
            <w:hideMark/>
          </w:tcPr>
          <w:p w14:paraId="03483371" w14:textId="77777777" w:rsidR="00933E47" w:rsidRPr="00933E47" w:rsidRDefault="00933E47" w:rsidP="00933E47">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3EA1FF1" w14:textId="77777777" w:rsidR="00933E47" w:rsidRPr="00933E47" w:rsidRDefault="00933E47" w:rsidP="00933E47">
            <w:pPr>
              <w:rPr>
                <w:szCs w:val="24"/>
                <w:lang w:eastAsia="lt-LT"/>
              </w:rPr>
            </w:pPr>
            <w:r w:rsidRPr="00933E47">
              <w:rPr>
                <w:color w:val="000000"/>
                <w:szCs w:val="24"/>
                <w:lang w:eastAsia="lt-LT"/>
              </w:rPr>
              <w:t>Eil. Nr.</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7D80245" w14:textId="77777777" w:rsidR="00933E47" w:rsidRPr="00933E47" w:rsidRDefault="00933E47" w:rsidP="00933E47">
            <w:pPr>
              <w:rPr>
                <w:szCs w:val="24"/>
                <w:lang w:eastAsia="lt-LT"/>
              </w:rPr>
            </w:pPr>
            <w:r w:rsidRPr="00933E47">
              <w:rPr>
                <w:color w:val="000000"/>
                <w:szCs w:val="24"/>
                <w:lang w:eastAsia="lt-LT"/>
              </w:rPr>
              <w:t>Įmonės kodas</w:t>
            </w:r>
          </w:p>
        </w:tc>
        <w:tc>
          <w:tcPr>
            <w:tcW w:w="8647"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4DBF7DC" w14:textId="77777777" w:rsidR="00933E47" w:rsidRPr="00933E47" w:rsidRDefault="00933E47" w:rsidP="00933E47">
            <w:pPr>
              <w:rPr>
                <w:szCs w:val="24"/>
                <w:lang w:eastAsia="lt-LT"/>
              </w:rPr>
            </w:pPr>
            <w:r w:rsidRPr="00933E47">
              <w:rPr>
                <w:color w:val="000000"/>
                <w:szCs w:val="24"/>
                <w:lang w:eastAsia="lt-LT"/>
              </w:rPr>
              <w:t>Įmonės pavadinimas</w:t>
            </w:r>
          </w:p>
        </w:tc>
      </w:tr>
      <w:tr w:rsidR="00933E47" w:rsidRPr="00933E47" w14:paraId="612E6283" w14:textId="77777777" w:rsidTr="00D025EE">
        <w:trPr>
          <w:trHeight w:val="288"/>
        </w:trPr>
        <w:tc>
          <w:tcPr>
            <w:tcW w:w="0" w:type="auto"/>
            <w:vMerge/>
            <w:tcBorders>
              <w:top w:val="single" w:sz="4" w:space="0" w:color="auto"/>
              <w:left w:val="single" w:sz="8" w:space="0" w:color="000000"/>
              <w:bottom w:val="single" w:sz="8" w:space="0" w:color="000000"/>
              <w:right w:val="single" w:sz="8" w:space="0" w:color="000000"/>
            </w:tcBorders>
            <w:vAlign w:val="center"/>
            <w:hideMark/>
          </w:tcPr>
          <w:p w14:paraId="05D0F2EE" w14:textId="77777777" w:rsidR="00933E47" w:rsidRPr="00933E47" w:rsidRDefault="00933E47" w:rsidP="00933E47">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3C04537A" w14:textId="77777777" w:rsidR="00933E47" w:rsidRPr="00933E47" w:rsidRDefault="00933E47" w:rsidP="00933E47">
            <w:pPr>
              <w:jc w:val="center"/>
              <w:rPr>
                <w:szCs w:val="24"/>
                <w:lang w:eastAsia="lt-LT"/>
              </w:rPr>
            </w:pPr>
            <w:r w:rsidRPr="00933E47">
              <w:rPr>
                <w:color w:val="000000"/>
                <w:szCs w:val="24"/>
                <w:lang w:eastAsia="lt-LT"/>
              </w:rPr>
              <w:t>1.</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D033FF2" w14:textId="77777777" w:rsidR="00933E47" w:rsidRPr="00933E47" w:rsidRDefault="00933E47" w:rsidP="00933E47">
            <w:pPr>
              <w:rPr>
                <w:szCs w:val="24"/>
                <w:lang w:eastAsia="lt-LT"/>
              </w:rPr>
            </w:pPr>
          </w:p>
        </w:tc>
        <w:tc>
          <w:tcPr>
            <w:tcW w:w="8647"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0B8EB79" w14:textId="77777777" w:rsidR="00933E47" w:rsidRPr="00933E47" w:rsidRDefault="00933E47" w:rsidP="00933E47">
            <w:pPr>
              <w:rPr>
                <w:sz w:val="20"/>
                <w:lang w:eastAsia="lt-LT"/>
              </w:rPr>
            </w:pPr>
          </w:p>
        </w:tc>
      </w:tr>
      <w:tr w:rsidR="00933E47" w:rsidRPr="00933E47" w14:paraId="03C39F1A" w14:textId="77777777" w:rsidTr="00D025EE">
        <w:trPr>
          <w:trHeight w:val="288"/>
        </w:trPr>
        <w:tc>
          <w:tcPr>
            <w:tcW w:w="0" w:type="auto"/>
            <w:vMerge/>
            <w:tcBorders>
              <w:top w:val="single" w:sz="4" w:space="0" w:color="auto"/>
              <w:left w:val="single" w:sz="8" w:space="0" w:color="000000"/>
              <w:bottom w:val="single" w:sz="8" w:space="0" w:color="000000"/>
              <w:right w:val="single" w:sz="8" w:space="0" w:color="000000"/>
            </w:tcBorders>
            <w:vAlign w:val="center"/>
            <w:hideMark/>
          </w:tcPr>
          <w:p w14:paraId="4B862876" w14:textId="77777777" w:rsidR="00933E47" w:rsidRPr="00933E47" w:rsidRDefault="00933E47" w:rsidP="00933E47">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74CB0DC8" w14:textId="77777777" w:rsidR="00933E47" w:rsidRPr="00933E47" w:rsidRDefault="00933E47" w:rsidP="00933E47">
            <w:pPr>
              <w:jc w:val="center"/>
              <w:rPr>
                <w:szCs w:val="24"/>
                <w:lang w:eastAsia="lt-LT"/>
              </w:rPr>
            </w:pPr>
            <w:r w:rsidRPr="00933E47">
              <w:rPr>
                <w:color w:val="000000"/>
                <w:szCs w:val="24"/>
                <w:lang w:eastAsia="lt-LT"/>
              </w:rPr>
              <w:t>2.</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CDCA679" w14:textId="77777777" w:rsidR="00933E47" w:rsidRPr="00933E47" w:rsidRDefault="00933E47" w:rsidP="00933E47">
            <w:pPr>
              <w:rPr>
                <w:szCs w:val="24"/>
                <w:lang w:eastAsia="lt-LT"/>
              </w:rPr>
            </w:pPr>
          </w:p>
        </w:tc>
        <w:tc>
          <w:tcPr>
            <w:tcW w:w="8647"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7EB2A54" w14:textId="77777777" w:rsidR="00933E47" w:rsidRPr="00933E47" w:rsidRDefault="00933E47" w:rsidP="00933E47">
            <w:pPr>
              <w:rPr>
                <w:sz w:val="20"/>
                <w:lang w:eastAsia="lt-LT"/>
              </w:rPr>
            </w:pPr>
          </w:p>
        </w:tc>
      </w:tr>
      <w:tr w:rsidR="00933E47" w:rsidRPr="00933E47" w14:paraId="3A263498" w14:textId="77777777" w:rsidTr="00D025EE">
        <w:trPr>
          <w:trHeight w:val="288"/>
        </w:trPr>
        <w:tc>
          <w:tcPr>
            <w:tcW w:w="0" w:type="auto"/>
            <w:vMerge/>
            <w:tcBorders>
              <w:top w:val="single" w:sz="4" w:space="0" w:color="auto"/>
              <w:left w:val="single" w:sz="8" w:space="0" w:color="000000"/>
              <w:bottom w:val="single" w:sz="8" w:space="0" w:color="000000"/>
              <w:right w:val="single" w:sz="8" w:space="0" w:color="000000"/>
            </w:tcBorders>
            <w:vAlign w:val="center"/>
            <w:hideMark/>
          </w:tcPr>
          <w:p w14:paraId="02BB5FF9" w14:textId="77777777" w:rsidR="00933E47" w:rsidRPr="00933E47" w:rsidRDefault="00933E47" w:rsidP="00933E47">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695D776C" w14:textId="77777777" w:rsidR="00933E47" w:rsidRPr="00933E47" w:rsidRDefault="00933E47" w:rsidP="00933E47">
            <w:pPr>
              <w:jc w:val="center"/>
              <w:rPr>
                <w:szCs w:val="24"/>
                <w:lang w:eastAsia="lt-LT"/>
              </w:rPr>
            </w:pPr>
            <w:r w:rsidRPr="00933E47">
              <w:rPr>
                <w:color w:val="000000"/>
                <w:szCs w:val="24"/>
                <w:lang w:eastAsia="lt-LT"/>
              </w:rPr>
              <w:t>3.</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1BB4B45" w14:textId="77777777" w:rsidR="00933E47" w:rsidRPr="00933E47" w:rsidRDefault="00933E47" w:rsidP="00933E47">
            <w:pPr>
              <w:rPr>
                <w:szCs w:val="24"/>
                <w:lang w:eastAsia="lt-LT"/>
              </w:rPr>
            </w:pPr>
          </w:p>
        </w:tc>
        <w:tc>
          <w:tcPr>
            <w:tcW w:w="8647"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9436929" w14:textId="77777777" w:rsidR="00933E47" w:rsidRPr="00933E47" w:rsidRDefault="00933E47" w:rsidP="00933E47">
            <w:pPr>
              <w:rPr>
                <w:sz w:val="20"/>
                <w:lang w:eastAsia="lt-LT"/>
              </w:rPr>
            </w:pPr>
          </w:p>
        </w:tc>
      </w:tr>
      <w:tr w:rsidR="00933E47" w:rsidRPr="00933E47" w14:paraId="5C91E800" w14:textId="77777777" w:rsidTr="00D025EE">
        <w:trPr>
          <w:trHeight w:val="288"/>
        </w:trPr>
        <w:tc>
          <w:tcPr>
            <w:tcW w:w="0" w:type="auto"/>
            <w:vMerge/>
            <w:tcBorders>
              <w:top w:val="single" w:sz="4" w:space="0" w:color="auto"/>
              <w:left w:val="single" w:sz="8" w:space="0" w:color="000000"/>
              <w:bottom w:val="single" w:sz="8" w:space="0" w:color="000000"/>
              <w:right w:val="single" w:sz="8" w:space="0" w:color="000000"/>
            </w:tcBorders>
            <w:vAlign w:val="center"/>
            <w:hideMark/>
          </w:tcPr>
          <w:p w14:paraId="66BC77DE" w14:textId="77777777" w:rsidR="00933E47" w:rsidRPr="00933E47" w:rsidRDefault="00933E47" w:rsidP="00933E47">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674F78E1" w14:textId="77777777" w:rsidR="00933E47" w:rsidRPr="00933E47" w:rsidRDefault="00933E47" w:rsidP="00933E47">
            <w:pPr>
              <w:jc w:val="center"/>
              <w:rPr>
                <w:szCs w:val="24"/>
                <w:lang w:eastAsia="lt-LT"/>
              </w:rPr>
            </w:pPr>
            <w:r w:rsidRPr="00933E47">
              <w:rPr>
                <w:color w:val="000000"/>
                <w:szCs w:val="24"/>
                <w:lang w:eastAsia="lt-LT"/>
              </w:rPr>
              <w:t>4.</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EDD4BE4" w14:textId="77777777" w:rsidR="00933E47" w:rsidRPr="00933E47" w:rsidRDefault="00933E47" w:rsidP="00933E47">
            <w:pPr>
              <w:rPr>
                <w:szCs w:val="24"/>
                <w:lang w:eastAsia="lt-LT"/>
              </w:rPr>
            </w:pPr>
          </w:p>
        </w:tc>
        <w:tc>
          <w:tcPr>
            <w:tcW w:w="8647"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AB56935" w14:textId="77777777" w:rsidR="00933E47" w:rsidRPr="00933E47" w:rsidRDefault="00933E47" w:rsidP="00933E47">
            <w:pPr>
              <w:rPr>
                <w:sz w:val="20"/>
                <w:lang w:eastAsia="lt-LT"/>
              </w:rPr>
            </w:pPr>
          </w:p>
        </w:tc>
      </w:tr>
      <w:tr w:rsidR="00933E47" w:rsidRPr="00933E47" w14:paraId="79F4A153" w14:textId="77777777" w:rsidTr="00D025EE">
        <w:trPr>
          <w:trHeight w:val="288"/>
        </w:trPr>
        <w:tc>
          <w:tcPr>
            <w:tcW w:w="0" w:type="auto"/>
            <w:vMerge/>
            <w:tcBorders>
              <w:top w:val="single" w:sz="4" w:space="0" w:color="auto"/>
              <w:left w:val="single" w:sz="8" w:space="0" w:color="000000"/>
              <w:bottom w:val="single" w:sz="8" w:space="0" w:color="000000"/>
              <w:right w:val="single" w:sz="8" w:space="0" w:color="000000"/>
            </w:tcBorders>
            <w:vAlign w:val="center"/>
            <w:hideMark/>
          </w:tcPr>
          <w:p w14:paraId="647E285B" w14:textId="77777777" w:rsidR="00933E47" w:rsidRPr="00933E47" w:rsidRDefault="00933E47" w:rsidP="00933E47">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56DF1B86" w14:textId="77777777" w:rsidR="00933E47" w:rsidRPr="00933E47" w:rsidRDefault="00933E47" w:rsidP="00933E47">
            <w:pPr>
              <w:jc w:val="center"/>
              <w:rPr>
                <w:szCs w:val="24"/>
                <w:lang w:eastAsia="lt-LT"/>
              </w:rPr>
            </w:pPr>
            <w:r w:rsidRPr="00933E47">
              <w:rPr>
                <w:color w:val="000000"/>
                <w:szCs w:val="24"/>
                <w:lang w:eastAsia="lt-LT"/>
              </w:rPr>
              <w:t>5.</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82FD62C" w14:textId="77777777" w:rsidR="00933E47" w:rsidRPr="00933E47" w:rsidRDefault="00933E47" w:rsidP="00933E47">
            <w:pPr>
              <w:rPr>
                <w:szCs w:val="24"/>
                <w:lang w:eastAsia="lt-LT"/>
              </w:rPr>
            </w:pPr>
          </w:p>
        </w:tc>
        <w:tc>
          <w:tcPr>
            <w:tcW w:w="8647"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E381E70" w14:textId="77777777" w:rsidR="00933E47" w:rsidRPr="00933E47" w:rsidRDefault="00933E47" w:rsidP="00933E47">
            <w:pPr>
              <w:rPr>
                <w:sz w:val="20"/>
                <w:lang w:eastAsia="lt-LT"/>
              </w:rPr>
            </w:pPr>
          </w:p>
        </w:tc>
      </w:tr>
      <w:tr w:rsidR="00933E47" w:rsidRPr="00933E47" w14:paraId="1889FEF6" w14:textId="77777777" w:rsidTr="00D025EE">
        <w:trPr>
          <w:trHeight w:val="288"/>
        </w:trPr>
        <w:tc>
          <w:tcPr>
            <w:tcW w:w="0" w:type="auto"/>
            <w:vMerge/>
            <w:tcBorders>
              <w:top w:val="single" w:sz="4" w:space="0" w:color="auto"/>
              <w:left w:val="single" w:sz="8" w:space="0" w:color="000000"/>
              <w:bottom w:val="single" w:sz="8" w:space="0" w:color="000000"/>
              <w:right w:val="single" w:sz="8" w:space="0" w:color="000000"/>
            </w:tcBorders>
            <w:vAlign w:val="center"/>
            <w:hideMark/>
          </w:tcPr>
          <w:p w14:paraId="38DDEA0F" w14:textId="77777777" w:rsidR="00933E47" w:rsidRPr="00933E47" w:rsidRDefault="00933E47" w:rsidP="00933E47">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3469137F" w14:textId="77777777" w:rsidR="00933E47" w:rsidRPr="00933E47" w:rsidRDefault="00933E47" w:rsidP="00933E47">
            <w:pPr>
              <w:jc w:val="center"/>
              <w:rPr>
                <w:szCs w:val="24"/>
                <w:lang w:eastAsia="lt-LT"/>
              </w:rPr>
            </w:pPr>
            <w:r w:rsidRPr="00933E47">
              <w:rPr>
                <w:color w:val="000000"/>
                <w:szCs w:val="24"/>
                <w:lang w:eastAsia="lt-LT"/>
              </w:rPr>
              <w:t>6.</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E1DC501" w14:textId="77777777" w:rsidR="00933E47" w:rsidRPr="00933E47" w:rsidRDefault="00933E47" w:rsidP="00933E47">
            <w:pPr>
              <w:rPr>
                <w:szCs w:val="24"/>
                <w:lang w:eastAsia="lt-LT"/>
              </w:rPr>
            </w:pPr>
          </w:p>
        </w:tc>
        <w:tc>
          <w:tcPr>
            <w:tcW w:w="8647"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71B9759" w14:textId="77777777" w:rsidR="00933E47" w:rsidRPr="00933E47" w:rsidRDefault="00933E47" w:rsidP="00933E47">
            <w:pPr>
              <w:rPr>
                <w:sz w:val="20"/>
                <w:lang w:eastAsia="lt-LT"/>
              </w:rPr>
            </w:pPr>
          </w:p>
        </w:tc>
      </w:tr>
      <w:tr w:rsidR="00933E47" w:rsidRPr="00933E47" w14:paraId="21E58EF2" w14:textId="77777777" w:rsidTr="00D025EE">
        <w:trPr>
          <w:trHeight w:val="288"/>
        </w:trPr>
        <w:tc>
          <w:tcPr>
            <w:tcW w:w="0" w:type="auto"/>
            <w:vMerge/>
            <w:tcBorders>
              <w:top w:val="single" w:sz="4" w:space="0" w:color="auto"/>
              <w:left w:val="single" w:sz="8" w:space="0" w:color="000000"/>
              <w:bottom w:val="single" w:sz="8" w:space="0" w:color="000000"/>
              <w:right w:val="single" w:sz="8" w:space="0" w:color="000000"/>
            </w:tcBorders>
            <w:vAlign w:val="center"/>
            <w:hideMark/>
          </w:tcPr>
          <w:p w14:paraId="0106DDBE" w14:textId="77777777" w:rsidR="00933E47" w:rsidRPr="00933E47" w:rsidRDefault="00933E47" w:rsidP="00933E47">
            <w:pPr>
              <w:rPr>
                <w:szCs w:val="24"/>
                <w:lang w:eastAsia="lt-LT"/>
              </w:rPr>
            </w:pPr>
          </w:p>
        </w:tc>
        <w:tc>
          <w:tcPr>
            <w:tcW w:w="1364" w:type="dxa"/>
            <w:tcBorders>
              <w:top w:val="nil"/>
              <w:left w:val="nil"/>
              <w:bottom w:val="single" w:sz="8" w:space="0" w:color="auto"/>
              <w:right w:val="single" w:sz="8" w:space="0" w:color="000000"/>
            </w:tcBorders>
            <w:noWrap/>
            <w:tcMar>
              <w:top w:w="0" w:type="dxa"/>
              <w:left w:w="108" w:type="dxa"/>
              <w:bottom w:w="0" w:type="dxa"/>
              <w:right w:w="108" w:type="dxa"/>
            </w:tcMar>
            <w:hideMark/>
          </w:tcPr>
          <w:p w14:paraId="7F75623D" w14:textId="77777777" w:rsidR="00933E47" w:rsidRPr="00933E47" w:rsidRDefault="00933E47" w:rsidP="00933E47">
            <w:pPr>
              <w:jc w:val="center"/>
              <w:rPr>
                <w:szCs w:val="24"/>
                <w:lang w:eastAsia="lt-LT"/>
              </w:rPr>
            </w:pPr>
            <w:r w:rsidRPr="00933E47">
              <w:rPr>
                <w:color w:val="000000"/>
                <w:szCs w:val="24"/>
                <w:lang w:eastAsia="lt-LT"/>
              </w:rPr>
              <w:t>7.</w:t>
            </w:r>
          </w:p>
        </w:tc>
        <w:tc>
          <w:tcPr>
            <w:tcW w:w="5103" w:type="dxa"/>
            <w:tcBorders>
              <w:top w:val="nil"/>
              <w:left w:val="nil"/>
              <w:bottom w:val="single" w:sz="8" w:space="0" w:color="auto"/>
              <w:right w:val="single" w:sz="8" w:space="0" w:color="000000"/>
            </w:tcBorders>
            <w:noWrap/>
            <w:tcMar>
              <w:top w:w="0" w:type="dxa"/>
              <w:left w:w="108" w:type="dxa"/>
              <w:bottom w:w="0" w:type="dxa"/>
              <w:right w:w="108" w:type="dxa"/>
            </w:tcMar>
            <w:vAlign w:val="bottom"/>
            <w:hideMark/>
          </w:tcPr>
          <w:p w14:paraId="5546C269" w14:textId="77777777" w:rsidR="00933E47" w:rsidRPr="00933E47" w:rsidRDefault="00933E47" w:rsidP="00933E47">
            <w:pPr>
              <w:rPr>
                <w:szCs w:val="24"/>
                <w:lang w:eastAsia="lt-LT"/>
              </w:rPr>
            </w:pPr>
          </w:p>
        </w:tc>
        <w:tc>
          <w:tcPr>
            <w:tcW w:w="8647"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69D0C17" w14:textId="77777777" w:rsidR="00933E47" w:rsidRPr="00933E47" w:rsidRDefault="00933E47" w:rsidP="00933E47">
            <w:pPr>
              <w:rPr>
                <w:sz w:val="20"/>
                <w:lang w:eastAsia="lt-LT"/>
              </w:rPr>
            </w:pPr>
          </w:p>
        </w:tc>
      </w:tr>
      <w:tr w:rsidR="00933E47" w:rsidRPr="00933E47" w14:paraId="1BDB4FD3" w14:textId="77777777" w:rsidTr="00D025EE">
        <w:trPr>
          <w:trHeight w:val="288"/>
        </w:trPr>
        <w:tc>
          <w:tcPr>
            <w:tcW w:w="0" w:type="auto"/>
            <w:vMerge/>
            <w:tcBorders>
              <w:top w:val="single" w:sz="4" w:space="0" w:color="auto"/>
              <w:left w:val="single" w:sz="8" w:space="0" w:color="000000"/>
              <w:bottom w:val="single" w:sz="8" w:space="0" w:color="000000"/>
              <w:right w:val="single" w:sz="8" w:space="0" w:color="000000"/>
            </w:tcBorders>
            <w:vAlign w:val="center"/>
            <w:hideMark/>
          </w:tcPr>
          <w:p w14:paraId="7EA9A36A" w14:textId="77777777" w:rsidR="00933E47" w:rsidRPr="00933E47" w:rsidRDefault="00933E47" w:rsidP="00933E47">
            <w:pPr>
              <w:rPr>
                <w:szCs w:val="24"/>
                <w:lang w:eastAsia="lt-LT"/>
              </w:rPr>
            </w:pPr>
          </w:p>
        </w:tc>
        <w:tc>
          <w:tcPr>
            <w:tcW w:w="1364" w:type="dxa"/>
            <w:tcBorders>
              <w:top w:val="nil"/>
              <w:left w:val="nil"/>
              <w:bottom w:val="single" w:sz="8" w:space="0" w:color="auto"/>
              <w:right w:val="single" w:sz="8" w:space="0" w:color="auto"/>
            </w:tcBorders>
            <w:noWrap/>
            <w:tcMar>
              <w:top w:w="0" w:type="dxa"/>
              <w:left w:w="108" w:type="dxa"/>
              <w:bottom w:w="0" w:type="dxa"/>
              <w:right w:w="108" w:type="dxa"/>
            </w:tcMar>
            <w:hideMark/>
          </w:tcPr>
          <w:p w14:paraId="4CEF20FA" w14:textId="77777777" w:rsidR="00933E47" w:rsidRPr="00933E47" w:rsidRDefault="00933E47" w:rsidP="00933E47">
            <w:pPr>
              <w:jc w:val="center"/>
              <w:rPr>
                <w:szCs w:val="24"/>
                <w:lang w:eastAsia="lt-LT"/>
              </w:rPr>
            </w:pPr>
            <w:r w:rsidRPr="00933E47">
              <w:rPr>
                <w:color w:val="000000"/>
                <w:szCs w:val="24"/>
                <w:lang w:eastAsia="lt-LT"/>
              </w:rPr>
              <w:t>8.</w:t>
            </w:r>
          </w:p>
        </w:tc>
        <w:tc>
          <w:tcPr>
            <w:tcW w:w="51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D1003F" w14:textId="77777777" w:rsidR="00933E47" w:rsidRPr="00933E47" w:rsidRDefault="00933E47" w:rsidP="00933E47">
            <w:pPr>
              <w:rPr>
                <w:szCs w:val="24"/>
                <w:lang w:eastAsia="lt-LT"/>
              </w:rPr>
            </w:pPr>
          </w:p>
        </w:tc>
        <w:tc>
          <w:tcPr>
            <w:tcW w:w="8647"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9033A2B" w14:textId="77777777" w:rsidR="00933E47" w:rsidRPr="00933E47" w:rsidRDefault="00933E47" w:rsidP="00933E47">
            <w:pPr>
              <w:rPr>
                <w:sz w:val="20"/>
                <w:lang w:eastAsia="lt-LT"/>
              </w:rPr>
            </w:pPr>
          </w:p>
        </w:tc>
      </w:tr>
      <w:tr w:rsidR="00933E47" w:rsidRPr="00933E47" w14:paraId="4394925A" w14:textId="77777777" w:rsidTr="00D025EE">
        <w:trPr>
          <w:trHeight w:val="288"/>
        </w:trPr>
        <w:tc>
          <w:tcPr>
            <w:tcW w:w="0" w:type="auto"/>
            <w:vMerge/>
            <w:tcBorders>
              <w:top w:val="single" w:sz="4" w:space="0" w:color="auto"/>
              <w:left w:val="single" w:sz="8" w:space="0" w:color="000000"/>
              <w:bottom w:val="single" w:sz="8" w:space="0" w:color="000000"/>
              <w:right w:val="single" w:sz="8" w:space="0" w:color="000000"/>
            </w:tcBorders>
            <w:vAlign w:val="center"/>
            <w:hideMark/>
          </w:tcPr>
          <w:p w14:paraId="47922114" w14:textId="77777777" w:rsidR="00933E47" w:rsidRPr="00933E47" w:rsidRDefault="00933E47" w:rsidP="00933E47">
            <w:pPr>
              <w:rPr>
                <w:szCs w:val="24"/>
                <w:lang w:eastAsia="lt-LT"/>
              </w:rPr>
            </w:pPr>
          </w:p>
        </w:tc>
        <w:tc>
          <w:tcPr>
            <w:tcW w:w="1364" w:type="dxa"/>
            <w:tcBorders>
              <w:top w:val="nil"/>
              <w:left w:val="nil"/>
              <w:bottom w:val="single" w:sz="8" w:space="0" w:color="auto"/>
              <w:right w:val="single" w:sz="8" w:space="0" w:color="auto"/>
            </w:tcBorders>
            <w:noWrap/>
            <w:tcMar>
              <w:top w:w="0" w:type="dxa"/>
              <w:left w:w="108" w:type="dxa"/>
              <w:bottom w:w="0" w:type="dxa"/>
              <w:right w:w="108" w:type="dxa"/>
            </w:tcMar>
            <w:hideMark/>
          </w:tcPr>
          <w:p w14:paraId="4C0BC46C" w14:textId="77777777" w:rsidR="00933E47" w:rsidRPr="00933E47" w:rsidRDefault="00933E47" w:rsidP="00933E47">
            <w:pPr>
              <w:jc w:val="center"/>
              <w:rPr>
                <w:szCs w:val="24"/>
                <w:lang w:eastAsia="lt-LT"/>
              </w:rPr>
            </w:pPr>
            <w:r w:rsidRPr="00933E47">
              <w:rPr>
                <w:color w:val="000000"/>
                <w:szCs w:val="24"/>
                <w:lang w:eastAsia="lt-LT"/>
              </w:rPr>
              <w:t>9.</w:t>
            </w:r>
          </w:p>
        </w:tc>
        <w:tc>
          <w:tcPr>
            <w:tcW w:w="51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7B3A00" w14:textId="77777777" w:rsidR="00933E47" w:rsidRPr="00933E47" w:rsidRDefault="00933E47" w:rsidP="00933E47">
            <w:pPr>
              <w:rPr>
                <w:szCs w:val="24"/>
                <w:lang w:eastAsia="lt-LT"/>
              </w:rPr>
            </w:pPr>
          </w:p>
        </w:tc>
        <w:tc>
          <w:tcPr>
            <w:tcW w:w="8647"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46CF8E0" w14:textId="77777777" w:rsidR="00933E47" w:rsidRPr="00933E47" w:rsidRDefault="00933E47" w:rsidP="00933E47">
            <w:pPr>
              <w:rPr>
                <w:sz w:val="20"/>
                <w:lang w:eastAsia="lt-LT"/>
              </w:rPr>
            </w:pPr>
          </w:p>
        </w:tc>
      </w:tr>
      <w:tr w:rsidR="00933E47" w:rsidRPr="00933E47" w14:paraId="45489E07" w14:textId="77777777" w:rsidTr="00D025EE">
        <w:trPr>
          <w:trHeight w:val="288"/>
        </w:trPr>
        <w:tc>
          <w:tcPr>
            <w:tcW w:w="0" w:type="auto"/>
            <w:vMerge/>
            <w:tcBorders>
              <w:top w:val="single" w:sz="4" w:space="0" w:color="auto"/>
              <w:left w:val="single" w:sz="8" w:space="0" w:color="000000"/>
              <w:bottom w:val="single" w:sz="8" w:space="0" w:color="000000"/>
              <w:right w:val="single" w:sz="8" w:space="0" w:color="000000"/>
            </w:tcBorders>
            <w:vAlign w:val="center"/>
            <w:hideMark/>
          </w:tcPr>
          <w:p w14:paraId="35BF4C88" w14:textId="77777777" w:rsidR="00933E47" w:rsidRPr="00933E47" w:rsidRDefault="00933E47" w:rsidP="00933E47">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06E7BBFA" w14:textId="77777777" w:rsidR="00933E47" w:rsidRPr="00933E47" w:rsidRDefault="00933E47" w:rsidP="00933E47">
            <w:pPr>
              <w:jc w:val="center"/>
              <w:rPr>
                <w:szCs w:val="24"/>
                <w:lang w:eastAsia="lt-LT"/>
              </w:rPr>
            </w:pPr>
            <w:r w:rsidRPr="00933E47">
              <w:rPr>
                <w:color w:val="000000"/>
                <w:szCs w:val="24"/>
                <w:lang w:eastAsia="lt-LT"/>
              </w:rPr>
              <w:t>10.</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3230CA3" w14:textId="77777777" w:rsidR="00933E47" w:rsidRPr="00933E47" w:rsidRDefault="00933E47" w:rsidP="00933E47">
            <w:pPr>
              <w:rPr>
                <w:szCs w:val="24"/>
                <w:lang w:eastAsia="lt-LT"/>
              </w:rPr>
            </w:pPr>
          </w:p>
        </w:tc>
        <w:tc>
          <w:tcPr>
            <w:tcW w:w="8647"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72A88022" w14:textId="77777777" w:rsidR="00933E47" w:rsidRPr="00933E47" w:rsidRDefault="00933E47" w:rsidP="00933E47">
            <w:pPr>
              <w:rPr>
                <w:sz w:val="20"/>
                <w:lang w:eastAsia="lt-LT"/>
              </w:rPr>
            </w:pPr>
          </w:p>
        </w:tc>
      </w:tr>
      <w:tr w:rsidR="00933E47" w:rsidRPr="00933E47" w14:paraId="2EC9AA4A" w14:textId="77777777" w:rsidTr="00D025EE">
        <w:trPr>
          <w:trHeight w:val="288"/>
        </w:trPr>
        <w:tc>
          <w:tcPr>
            <w:tcW w:w="0" w:type="auto"/>
            <w:vMerge/>
            <w:tcBorders>
              <w:top w:val="single" w:sz="4" w:space="0" w:color="auto"/>
              <w:left w:val="single" w:sz="8" w:space="0" w:color="000000"/>
              <w:bottom w:val="single" w:sz="8" w:space="0" w:color="000000"/>
              <w:right w:val="single" w:sz="8" w:space="0" w:color="000000"/>
            </w:tcBorders>
            <w:vAlign w:val="center"/>
            <w:hideMark/>
          </w:tcPr>
          <w:p w14:paraId="0DE33EE6" w14:textId="77777777" w:rsidR="00933E47" w:rsidRPr="00933E47" w:rsidRDefault="00933E47" w:rsidP="00933E47">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61F0B48D" w14:textId="77777777" w:rsidR="00933E47" w:rsidRPr="00933E47" w:rsidRDefault="00933E47" w:rsidP="00933E47">
            <w:pPr>
              <w:jc w:val="center"/>
              <w:rPr>
                <w:szCs w:val="24"/>
                <w:lang w:eastAsia="lt-LT"/>
              </w:rPr>
            </w:pPr>
            <w:r w:rsidRPr="00933E47">
              <w:rPr>
                <w:color w:val="000000"/>
                <w:szCs w:val="24"/>
                <w:lang w:eastAsia="lt-LT"/>
              </w:rPr>
              <w:t>11.</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A4B6B7F" w14:textId="77777777" w:rsidR="00933E47" w:rsidRPr="00933E47" w:rsidRDefault="00933E47" w:rsidP="00933E47">
            <w:pPr>
              <w:rPr>
                <w:szCs w:val="24"/>
                <w:lang w:eastAsia="lt-LT"/>
              </w:rPr>
            </w:pPr>
          </w:p>
        </w:tc>
        <w:tc>
          <w:tcPr>
            <w:tcW w:w="8647"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A67E504" w14:textId="77777777" w:rsidR="00933E47" w:rsidRPr="00933E47" w:rsidRDefault="00933E47" w:rsidP="00933E47">
            <w:pPr>
              <w:rPr>
                <w:sz w:val="20"/>
                <w:lang w:eastAsia="lt-LT"/>
              </w:rPr>
            </w:pPr>
          </w:p>
        </w:tc>
      </w:tr>
      <w:tr w:rsidR="00933E47" w:rsidRPr="00933E47" w14:paraId="71680203" w14:textId="77777777" w:rsidTr="00D025EE">
        <w:trPr>
          <w:trHeight w:val="288"/>
        </w:trPr>
        <w:tc>
          <w:tcPr>
            <w:tcW w:w="15598" w:type="dxa"/>
            <w:gridSpan w:val="8"/>
            <w:tcBorders>
              <w:top w:val="nil"/>
              <w:left w:val="nil"/>
              <w:bottom w:val="single" w:sz="8" w:space="0" w:color="000000"/>
              <w:right w:val="nil"/>
            </w:tcBorders>
            <w:noWrap/>
            <w:tcMar>
              <w:top w:w="0" w:type="dxa"/>
              <w:left w:w="108" w:type="dxa"/>
              <w:bottom w:w="0" w:type="dxa"/>
              <w:right w:w="108" w:type="dxa"/>
            </w:tcMar>
            <w:vAlign w:val="bottom"/>
            <w:hideMark/>
          </w:tcPr>
          <w:p w14:paraId="09969893" w14:textId="77777777" w:rsidR="00933E47" w:rsidRPr="00933E47" w:rsidRDefault="00933E47" w:rsidP="00933E47">
            <w:pPr>
              <w:rPr>
                <w:sz w:val="20"/>
                <w:lang w:eastAsia="lt-LT"/>
              </w:rPr>
            </w:pPr>
          </w:p>
        </w:tc>
      </w:tr>
      <w:tr w:rsidR="00933E47" w:rsidRPr="00933E47" w14:paraId="189F0AF5" w14:textId="77777777" w:rsidTr="00D025EE">
        <w:trPr>
          <w:trHeight w:val="585"/>
        </w:trPr>
        <w:tc>
          <w:tcPr>
            <w:tcW w:w="484"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3E221949" w14:textId="77777777" w:rsidR="00933E47" w:rsidRPr="00933E47" w:rsidRDefault="00933E47" w:rsidP="00933E47">
            <w:pPr>
              <w:rPr>
                <w:szCs w:val="24"/>
                <w:lang w:eastAsia="lt-LT"/>
              </w:rPr>
            </w:pPr>
            <w:r w:rsidRPr="00933E47">
              <w:rPr>
                <w:b/>
                <w:bCs/>
                <w:color w:val="000000"/>
                <w:szCs w:val="24"/>
                <w:lang w:eastAsia="lt-LT"/>
              </w:rPr>
              <w:t>5.</w:t>
            </w:r>
          </w:p>
        </w:tc>
        <w:tc>
          <w:tcPr>
            <w:tcW w:w="15114" w:type="dxa"/>
            <w:gridSpan w:val="7"/>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3D30EA73" w14:textId="77777777" w:rsidR="00933E47" w:rsidRPr="00933E47" w:rsidRDefault="00933E47" w:rsidP="00933E47">
            <w:pPr>
              <w:rPr>
                <w:szCs w:val="24"/>
                <w:lang w:eastAsia="lt-LT"/>
              </w:rPr>
            </w:pPr>
            <w:r w:rsidRPr="00933E47">
              <w:rPr>
                <w:color w:val="000000"/>
                <w:szCs w:val="24"/>
                <w:lang w:eastAsia="lt-LT"/>
              </w:rPr>
              <w:t>Aš, toliau pasirašęs, patvirtinu, kad deklaracijoje pateikti duomenys yra teisingi ir į deklaraciją yra įtrauktos visos įmonės, kurias sieja su paraiškėju Reglamento 2 straipsnio 2 punkte nurodyti ryšiai.</w:t>
            </w:r>
          </w:p>
        </w:tc>
      </w:tr>
      <w:tr w:rsidR="00933E47" w:rsidRPr="00933E47" w14:paraId="42EFDCA6" w14:textId="77777777" w:rsidTr="00D025EE">
        <w:trPr>
          <w:trHeight w:val="585"/>
        </w:trPr>
        <w:tc>
          <w:tcPr>
            <w:tcW w:w="484" w:type="dxa"/>
            <w:noWrap/>
            <w:tcMar>
              <w:top w:w="0" w:type="dxa"/>
              <w:left w:w="108" w:type="dxa"/>
              <w:bottom w:w="0" w:type="dxa"/>
              <w:right w:w="108" w:type="dxa"/>
            </w:tcMar>
            <w:vAlign w:val="center"/>
            <w:hideMark/>
          </w:tcPr>
          <w:p w14:paraId="28740FEE" w14:textId="77777777" w:rsidR="00933E47" w:rsidRPr="00933E47" w:rsidRDefault="00933E47" w:rsidP="00933E47">
            <w:pPr>
              <w:rPr>
                <w:szCs w:val="24"/>
                <w:lang w:eastAsia="lt-LT"/>
              </w:rPr>
            </w:pPr>
          </w:p>
        </w:tc>
        <w:tc>
          <w:tcPr>
            <w:tcW w:w="6467" w:type="dxa"/>
            <w:gridSpan w:val="2"/>
            <w:noWrap/>
            <w:tcMar>
              <w:top w:w="0" w:type="dxa"/>
              <w:left w:w="108" w:type="dxa"/>
              <w:bottom w:w="0" w:type="dxa"/>
              <w:right w:w="108" w:type="dxa"/>
            </w:tcMar>
            <w:vAlign w:val="bottom"/>
            <w:hideMark/>
          </w:tcPr>
          <w:p w14:paraId="0793D669" w14:textId="77777777" w:rsidR="00933E47" w:rsidRPr="00933E47" w:rsidRDefault="00933E47" w:rsidP="00933E47">
            <w:pPr>
              <w:rPr>
                <w:sz w:val="20"/>
                <w:lang w:eastAsia="lt-LT"/>
              </w:rPr>
            </w:pPr>
          </w:p>
        </w:tc>
        <w:tc>
          <w:tcPr>
            <w:tcW w:w="1802" w:type="dxa"/>
            <w:tcMar>
              <w:top w:w="0" w:type="dxa"/>
              <w:left w:w="108" w:type="dxa"/>
              <w:bottom w:w="0" w:type="dxa"/>
              <w:right w:w="108" w:type="dxa"/>
            </w:tcMar>
            <w:vAlign w:val="bottom"/>
            <w:hideMark/>
          </w:tcPr>
          <w:p w14:paraId="4D952F6B" w14:textId="77777777" w:rsidR="00933E47" w:rsidRPr="00933E47" w:rsidRDefault="00933E47" w:rsidP="00933E47">
            <w:pPr>
              <w:rPr>
                <w:sz w:val="20"/>
                <w:lang w:eastAsia="lt-LT"/>
              </w:rPr>
            </w:pPr>
          </w:p>
        </w:tc>
        <w:tc>
          <w:tcPr>
            <w:tcW w:w="2835" w:type="dxa"/>
            <w:gridSpan w:val="3"/>
            <w:noWrap/>
            <w:tcMar>
              <w:top w:w="0" w:type="dxa"/>
              <w:left w:w="108" w:type="dxa"/>
              <w:bottom w:w="0" w:type="dxa"/>
              <w:right w:w="108" w:type="dxa"/>
            </w:tcMar>
            <w:vAlign w:val="bottom"/>
            <w:hideMark/>
          </w:tcPr>
          <w:p w14:paraId="6F48FB54" w14:textId="77777777" w:rsidR="00933E47" w:rsidRPr="00933E47" w:rsidRDefault="00933E47" w:rsidP="00933E47">
            <w:pPr>
              <w:rPr>
                <w:sz w:val="20"/>
                <w:lang w:eastAsia="lt-LT"/>
              </w:rPr>
            </w:pPr>
          </w:p>
        </w:tc>
        <w:tc>
          <w:tcPr>
            <w:tcW w:w="4010" w:type="dxa"/>
            <w:vAlign w:val="center"/>
            <w:hideMark/>
          </w:tcPr>
          <w:p w14:paraId="5DDEAF17" w14:textId="77777777" w:rsidR="00933E47" w:rsidRPr="00933E47" w:rsidRDefault="00933E47" w:rsidP="00933E47">
            <w:pPr>
              <w:ind w:firstLine="62"/>
              <w:rPr>
                <w:szCs w:val="24"/>
                <w:lang w:eastAsia="lt-LT"/>
              </w:rPr>
            </w:pPr>
          </w:p>
        </w:tc>
      </w:tr>
      <w:tr w:rsidR="00933E47" w:rsidRPr="00933E47" w14:paraId="45BD6B7A" w14:textId="77777777" w:rsidTr="00D025EE">
        <w:trPr>
          <w:trHeight w:val="288"/>
        </w:trPr>
        <w:tc>
          <w:tcPr>
            <w:tcW w:w="6951" w:type="dxa"/>
            <w:gridSpan w:val="3"/>
            <w:noWrap/>
            <w:tcMar>
              <w:top w:w="0" w:type="dxa"/>
              <w:left w:w="108" w:type="dxa"/>
              <w:bottom w:w="0" w:type="dxa"/>
              <w:right w:w="108" w:type="dxa"/>
            </w:tcMar>
            <w:vAlign w:val="center"/>
          </w:tcPr>
          <w:p w14:paraId="06F0973D" w14:textId="77777777" w:rsidR="00933E47" w:rsidRPr="00933E47" w:rsidRDefault="00933E47" w:rsidP="00933E47">
            <w:pPr>
              <w:rPr>
                <w:color w:val="000000"/>
                <w:szCs w:val="24"/>
                <w:lang w:eastAsia="lt-LT"/>
              </w:rPr>
            </w:pPr>
          </w:p>
        </w:tc>
        <w:tc>
          <w:tcPr>
            <w:tcW w:w="1802" w:type="dxa"/>
            <w:noWrap/>
            <w:tcMar>
              <w:top w:w="0" w:type="dxa"/>
              <w:left w:w="108" w:type="dxa"/>
              <w:bottom w:w="0" w:type="dxa"/>
              <w:right w:w="108" w:type="dxa"/>
            </w:tcMar>
            <w:vAlign w:val="center"/>
          </w:tcPr>
          <w:p w14:paraId="56E6A4D9" w14:textId="77777777" w:rsidR="00933E47" w:rsidRPr="00933E47" w:rsidRDefault="00933E47" w:rsidP="00933E47">
            <w:pPr>
              <w:jc w:val="center"/>
              <w:rPr>
                <w:color w:val="000000"/>
                <w:szCs w:val="24"/>
                <w:lang w:eastAsia="lt-LT"/>
              </w:rPr>
            </w:pPr>
          </w:p>
        </w:tc>
        <w:tc>
          <w:tcPr>
            <w:tcW w:w="2835" w:type="dxa"/>
            <w:gridSpan w:val="3"/>
            <w:noWrap/>
            <w:tcMar>
              <w:top w:w="0" w:type="dxa"/>
              <w:left w:w="108" w:type="dxa"/>
              <w:bottom w:w="0" w:type="dxa"/>
              <w:right w:w="108" w:type="dxa"/>
            </w:tcMar>
            <w:vAlign w:val="bottom"/>
          </w:tcPr>
          <w:p w14:paraId="694F00AE" w14:textId="77777777" w:rsidR="00933E47" w:rsidRPr="00933E47" w:rsidRDefault="00933E47" w:rsidP="00933E47">
            <w:pPr>
              <w:ind w:firstLine="62"/>
              <w:jc w:val="center"/>
              <w:rPr>
                <w:color w:val="000000"/>
                <w:szCs w:val="24"/>
                <w:lang w:eastAsia="lt-LT"/>
              </w:rPr>
            </w:pPr>
          </w:p>
        </w:tc>
        <w:tc>
          <w:tcPr>
            <w:tcW w:w="4010" w:type="dxa"/>
            <w:vAlign w:val="center"/>
          </w:tcPr>
          <w:p w14:paraId="16DA09FA" w14:textId="77777777" w:rsidR="00933E47" w:rsidRPr="00933E47" w:rsidRDefault="00933E47" w:rsidP="00933E47">
            <w:pPr>
              <w:rPr>
                <w:sz w:val="20"/>
                <w:lang w:eastAsia="lt-LT"/>
              </w:rPr>
            </w:pPr>
          </w:p>
        </w:tc>
      </w:tr>
    </w:tbl>
    <w:p w14:paraId="0ED0EEE1" w14:textId="77777777" w:rsidR="00933E47" w:rsidRPr="00933E47" w:rsidRDefault="00933E47" w:rsidP="00933E47">
      <w:pPr>
        <w:rPr>
          <w:color w:val="000000"/>
          <w:szCs w:val="24"/>
          <w:lang w:eastAsia="lt-LT"/>
        </w:rPr>
      </w:pPr>
      <w:r w:rsidRPr="00933E47">
        <w:rPr>
          <w:color w:val="000000"/>
          <w:szCs w:val="24"/>
          <w:lang w:eastAsia="lt-LT"/>
        </w:rPr>
        <w:lastRenderedPageBreak/>
        <w:t>(Pareigos)</w:t>
      </w:r>
      <w:r w:rsidRPr="00933E47">
        <w:rPr>
          <w:color w:val="000000"/>
          <w:szCs w:val="24"/>
          <w:lang w:eastAsia="lt-LT"/>
        </w:rPr>
        <w:tab/>
      </w:r>
      <w:r w:rsidRPr="00933E47">
        <w:rPr>
          <w:color w:val="000000"/>
          <w:szCs w:val="24"/>
          <w:lang w:eastAsia="lt-LT"/>
        </w:rPr>
        <w:tab/>
      </w:r>
      <w:r w:rsidRPr="00933E47">
        <w:rPr>
          <w:color w:val="000000"/>
          <w:szCs w:val="24"/>
          <w:lang w:eastAsia="lt-LT"/>
        </w:rPr>
        <w:tab/>
      </w:r>
      <w:r w:rsidRPr="00933E47">
        <w:rPr>
          <w:color w:val="000000"/>
          <w:szCs w:val="24"/>
          <w:lang w:eastAsia="lt-LT"/>
        </w:rPr>
        <w:tab/>
      </w:r>
      <w:r w:rsidRPr="00933E47">
        <w:rPr>
          <w:color w:val="000000"/>
          <w:szCs w:val="24"/>
          <w:lang w:eastAsia="lt-LT"/>
        </w:rPr>
        <w:tab/>
        <w:t xml:space="preserve">             (Parašas)</w:t>
      </w:r>
      <w:r w:rsidRPr="00933E47">
        <w:rPr>
          <w:color w:val="000000"/>
          <w:szCs w:val="24"/>
          <w:lang w:eastAsia="lt-LT"/>
        </w:rPr>
        <w:tab/>
      </w:r>
      <w:r w:rsidRPr="00933E47">
        <w:rPr>
          <w:color w:val="000000"/>
          <w:szCs w:val="24"/>
          <w:lang w:eastAsia="lt-LT"/>
        </w:rPr>
        <w:tab/>
      </w:r>
      <w:r w:rsidRPr="00933E47">
        <w:rPr>
          <w:color w:val="000000"/>
          <w:szCs w:val="24"/>
          <w:lang w:eastAsia="lt-LT"/>
        </w:rPr>
        <w:tab/>
      </w:r>
      <w:r w:rsidRPr="00933E47">
        <w:rPr>
          <w:color w:val="000000"/>
          <w:szCs w:val="24"/>
          <w:lang w:eastAsia="lt-LT"/>
        </w:rPr>
        <w:tab/>
        <w:t>(Vardas ir pavardė)</w:t>
      </w:r>
    </w:p>
    <w:p w14:paraId="0068F320" w14:textId="77777777" w:rsidR="00933E47" w:rsidRPr="00933E47" w:rsidRDefault="00933E47" w:rsidP="00933E47">
      <w:pPr>
        <w:rPr>
          <w:color w:val="000000"/>
          <w:szCs w:val="24"/>
          <w:lang w:eastAsia="lt-LT"/>
        </w:rPr>
      </w:pPr>
    </w:p>
    <w:p w14:paraId="5543CDBE" w14:textId="77777777" w:rsidR="00933E47" w:rsidRPr="00933E47" w:rsidRDefault="00933E47" w:rsidP="00933E47">
      <w:pPr>
        <w:jc w:val="center"/>
        <w:rPr>
          <w:color w:val="000000"/>
          <w:szCs w:val="24"/>
          <w:lang w:eastAsia="lt-LT"/>
        </w:rPr>
      </w:pPr>
      <w:r w:rsidRPr="00933E47">
        <w:rPr>
          <w:color w:val="000000"/>
          <w:szCs w:val="24"/>
          <w:lang w:eastAsia="lt-LT"/>
        </w:rPr>
        <w:t>_____________________________________</w:t>
      </w:r>
    </w:p>
    <w:p w14:paraId="2538D7EE" w14:textId="77777777" w:rsidR="00933E47" w:rsidRPr="00933E47" w:rsidRDefault="00933E47" w:rsidP="00933E47">
      <w:pPr>
        <w:jc w:val="center"/>
        <w:rPr>
          <w:szCs w:val="24"/>
        </w:rPr>
      </w:pPr>
    </w:p>
    <w:p w14:paraId="10C08886" w14:textId="77777777" w:rsidR="00933E47" w:rsidRPr="00933E47" w:rsidRDefault="00933E47" w:rsidP="00933E47">
      <w:pPr>
        <w:rPr>
          <w:szCs w:val="24"/>
        </w:rPr>
      </w:pPr>
    </w:p>
    <w:p w14:paraId="7FA42517" w14:textId="77777777" w:rsidR="00531B85" w:rsidRDefault="00531B85">
      <w:pPr>
        <w:spacing w:line="276" w:lineRule="auto"/>
        <w:jc w:val="center"/>
        <w:rPr>
          <w:szCs w:val="24"/>
        </w:rPr>
      </w:pPr>
    </w:p>
    <w:sectPr w:rsidR="00531B85">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F7D99" w14:textId="77777777" w:rsidR="00A80E1B" w:rsidRDefault="00A80E1B">
      <w:pPr>
        <w:rPr>
          <w:sz w:val="22"/>
          <w:szCs w:val="22"/>
        </w:rPr>
      </w:pPr>
      <w:r>
        <w:rPr>
          <w:sz w:val="22"/>
          <w:szCs w:val="22"/>
        </w:rPr>
        <w:separator/>
      </w:r>
    </w:p>
  </w:endnote>
  <w:endnote w:type="continuationSeparator" w:id="0">
    <w:p w14:paraId="765F2967" w14:textId="77777777" w:rsidR="00A80E1B" w:rsidRDefault="00A80E1B">
      <w:pPr>
        <w:rPr>
          <w:sz w:val="22"/>
          <w:szCs w:val="22"/>
        </w:rPr>
      </w:pPr>
      <w:r>
        <w:rPr>
          <w:sz w:val="22"/>
          <w:szCs w:val="22"/>
        </w:rPr>
        <w:continuationSeparator/>
      </w:r>
    </w:p>
  </w:endnote>
  <w:endnote w:type="continuationNotice" w:id="1">
    <w:p w14:paraId="748AB98B" w14:textId="77777777" w:rsidR="00A80E1B" w:rsidRDefault="00A80E1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BF028F" w:rsidRDefault="00BF02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BF028F" w:rsidRDefault="00BF02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BF028F" w:rsidRDefault="00BF02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CD8BA" w14:textId="77777777" w:rsidR="00A80E1B" w:rsidRDefault="00A80E1B">
      <w:pPr>
        <w:rPr>
          <w:sz w:val="22"/>
          <w:szCs w:val="22"/>
        </w:rPr>
      </w:pPr>
      <w:r>
        <w:rPr>
          <w:sz w:val="22"/>
          <w:szCs w:val="22"/>
        </w:rPr>
        <w:separator/>
      </w:r>
    </w:p>
  </w:footnote>
  <w:footnote w:type="continuationSeparator" w:id="0">
    <w:p w14:paraId="06F7D310" w14:textId="77777777" w:rsidR="00A80E1B" w:rsidRDefault="00A80E1B">
      <w:pPr>
        <w:rPr>
          <w:sz w:val="22"/>
          <w:szCs w:val="22"/>
        </w:rPr>
      </w:pPr>
      <w:r>
        <w:rPr>
          <w:sz w:val="22"/>
          <w:szCs w:val="22"/>
        </w:rPr>
        <w:continuationSeparator/>
      </w:r>
    </w:p>
  </w:footnote>
  <w:footnote w:type="continuationNotice" w:id="1">
    <w:p w14:paraId="070506D2" w14:textId="77777777" w:rsidR="00A80E1B" w:rsidRDefault="00A80E1B">
      <w:pPr>
        <w:rPr>
          <w:sz w:val="22"/>
          <w:szCs w:val="22"/>
        </w:rPr>
      </w:pPr>
    </w:p>
  </w:footnote>
  <w:footnote w:id="2">
    <w:p w14:paraId="4B82BC8E" w14:textId="77777777" w:rsidR="00BF028F" w:rsidRDefault="00BF028F" w:rsidP="00933E47">
      <w:r>
        <w:rPr>
          <w:sz w:val="20"/>
          <w:vertAlign w:val="superscript"/>
        </w:rPr>
        <w:footnoteRef/>
      </w:r>
      <w:r>
        <w:rPr>
          <w:sz w:val="20"/>
        </w:rPr>
        <w:t xml:space="preserve"> Remiantis 2020 m. liepos 2 d. Komisijos reglamentu (ES) 2020/972, kuriuo iš dalies keičiant Reglamentą (ES) Nr. 1407/2013 pratęsiamas jo galiojimas ir iš dalies keičiant Reglamentą (ES) Nr. 651/2014 pratęsiamas jo galiojimas ir įtraukiami patikslinimai (toliau – </w:t>
      </w:r>
      <w:r>
        <w:rPr>
          <w:i/>
          <w:iCs/>
          <w:sz w:val="20"/>
        </w:rPr>
        <w:t xml:space="preserve">De minimis </w:t>
      </w:r>
      <w:r>
        <w:rPr>
          <w:sz w:val="20"/>
        </w:rPr>
        <w:t>reglamentas).</w:t>
      </w:r>
    </w:p>
  </w:footnote>
  <w:footnote w:id="3">
    <w:p w14:paraId="71887B5C" w14:textId="77777777" w:rsidR="00BF028F" w:rsidRDefault="00BF028F" w:rsidP="00933E47">
      <w:r>
        <w:rPr>
          <w:sz w:val="20"/>
          <w:vertAlign w:val="superscript"/>
        </w:rPr>
        <w:footnoteRef/>
      </w:r>
      <w:r>
        <w:rPr>
          <w:i/>
          <w:iCs/>
          <w:sz w:val="20"/>
        </w:rPr>
        <w:t>De minimis</w:t>
      </w:r>
      <w:r>
        <w:rPr>
          <w:sz w:val="20"/>
        </w:rPr>
        <w:t xml:space="preserve"> reglamentas.</w:t>
      </w:r>
    </w:p>
  </w:footnote>
  <w:footnote w:id="4">
    <w:p w14:paraId="1BF16838" w14:textId="77777777" w:rsidR="00BF028F" w:rsidRDefault="00BF028F" w:rsidP="00933E47">
      <w:r>
        <w:rPr>
          <w:sz w:val="20"/>
          <w:vertAlign w:val="superscript"/>
        </w:rPr>
        <w:footnoteRef/>
      </w:r>
      <w:r>
        <w:rPr>
          <w:sz w:val="20"/>
        </w:rPr>
        <w:t xml:space="preserve">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p>
  </w:footnote>
  <w:footnote w:id="5">
    <w:p w14:paraId="1737E01F" w14:textId="77777777" w:rsidR="00BF028F" w:rsidRDefault="00BF028F" w:rsidP="00933E47">
      <w:r>
        <w:rPr>
          <w:sz w:val="20"/>
          <w:vertAlign w:val="superscript"/>
        </w:rPr>
        <w:footnoteRef/>
      </w:r>
      <w:r>
        <w:rPr>
          <w:sz w:val="20"/>
        </w:rPr>
        <w:t xml:space="preserve"> </w:t>
      </w:r>
      <w:r>
        <w:rPr>
          <w:i/>
          <w:iCs/>
          <w:sz w:val="20"/>
        </w:rPr>
        <w:t>De minimis</w:t>
      </w:r>
      <w:r>
        <w:rPr>
          <w:sz w:val="20"/>
        </w:rPr>
        <w:t xml:space="preserve"> reglamentas.</w:t>
      </w:r>
    </w:p>
  </w:footnote>
  <w:footnote w:id="6">
    <w:p w14:paraId="559DCC71" w14:textId="77777777" w:rsidR="00BF028F" w:rsidRDefault="00BF028F" w:rsidP="00933E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FA52" w14:textId="77777777" w:rsidR="00BF028F" w:rsidRDefault="00BF028F">
    <w:pPr>
      <w:tabs>
        <w:tab w:val="center" w:pos="4819"/>
        <w:tab w:val="right" w:pos="9638"/>
      </w:tabs>
      <w:jc w:val="center"/>
    </w:pPr>
    <w:r>
      <w:fldChar w:fldCharType="begin"/>
    </w:r>
    <w:r>
      <w:instrText>PAGE   \* MERGEFORMAT</w:instrText>
    </w:r>
    <w:r>
      <w:fldChar w:fldCharType="separate"/>
    </w:r>
    <w:r w:rsidR="00005041">
      <w:rPr>
        <w:noProof/>
      </w:rPr>
      <w:t>13</w:t>
    </w:r>
    <w:r>
      <w:fldChar w:fldCharType="end"/>
    </w:r>
  </w:p>
  <w:p w14:paraId="5067EB83" w14:textId="77777777" w:rsidR="00BF028F" w:rsidRDefault="00BF028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96E0B" w14:textId="77777777" w:rsidR="00BF028F" w:rsidRDefault="00BF028F">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BF028F" w:rsidRDefault="00BF028F">
    <w:pPr>
      <w:tabs>
        <w:tab w:val="center" w:pos="4819"/>
        <w:tab w:val="right" w:pos="9638"/>
      </w:tabs>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77777777" w:rsidR="00BF028F" w:rsidRDefault="00BF028F">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5E31A9">
      <w:rPr>
        <w:noProof/>
        <w:szCs w:val="22"/>
      </w:rPr>
      <w:t>10</w:t>
    </w:r>
    <w:r>
      <w:rPr>
        <w:szCs w:val="22"/>
      </w:rPr>
      <w:fldChar w:fldCharType="end"/>
    </w:r>
  </w:p>
  <w:p w14:paraId="33BC1BE7" w14:textId="77777777" w:rsidR="00BF028F" w:rsidRDefault="00BF028F">
    <w:pPr>
      <w:tabs>
        <w:tab w:val="center" w:pos="4819"/>
        <w:tab w:val="right" w:pos="9638"/>
      </w:tabs>
      <w:jc w:val="right"/>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BF028F" w:rsidRDefault="00BF02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F30E3"/>
    <w:multiLevelType w:val="hybridMultilevel"/>
    <w:tmpl w:val="435818D6"/>
    <w:lvl w:ilvl="0" w:tplc="D8B6418E">
      <w:start w:val="3"/>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C6816F4"/>
    <w:multiLevelType w:val="hybridMultilevel"/>
    <w:tmpl w:val="7E3A1B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9387581">
    <w:abstractNumId w:val="0"/>
  </w:num>
  <w:num w:numId="2" w16cid:durableId="1597323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EA8"/>
    <w:rsid w:val="00003993"/>
    <w:rsid w:val="00005041"/>
    <w:rsid w:val="00027B6C"/>
    <w:rsid w:val="00060CE5"/>
    <w:rsid w:val="00083A5B"/>
    <w:rsid w:val="000A20D0"/>
    <w:rsid w:val="000B7EA5"/>
    <w:rsid w:val="000C72FB"/>
    <w:rsid w:val="000E33D6"/>
    <w:rsid w:val="000E7DC3"/>
    <w:rsid w:val="000F007F"/>
    <w:rsid w:val="000F22B8"/>
    <w:rsid w:val="00107315"/>
    <w:rsid w:val="0011562C"/>
    <w:rsid w:val="00123A9B"/>
    <w:rsid w:val="0012496B"/>
    <w:rsid w:val="00142919"/>
    <w:rsid w:val="001531E4"/>
    <w:rsid w:val="001606A6"/>
    <w:rsid w:val="00162B7B"/>
    <w:rsid w:val="001663E3"/>
    <w:rsid w:val="00193F1E"/>
    <w:rsid w:val="001D7AAE"/>
    <w:rsid w:val="001F4962"/>
    <w:rsid w:val="0020169C"/>
    <w:rsid w:val="00224DF5"/>
    <w:rsid w:val="002306CB"/>
    <w:rsid w:val="00236FA4"/>
    <w:rsid w:val="00283E7F"/>
    <w:rsid w:val="002920B4"/>
    <w:rsid w:val="002A2656"/>
    <w:rsid w:val="002D4A4C"/>
    <w:rsid w:val="002E01CA"/>
    <w:rsid w:val="00304270"/>
    <w:rsid w:val="00305A1E"/>
    <w:rsid w:val="0031058A"/>
    <w:rsid w:val="00332785"/>
    <w:rsid w:val="003373D3"/>
    <w:rsid w:val="00347A9E"/>
    <w:rsid w:val="00352CA9"/>
    <w:rsid w:val="00373346"/>
    <w:rsid w:val="003A1462"/>
    <w:rsid w:val="003B54B5"/>
    <w:rsid w:val="00467B31"/>
    <w:rsid w:val="004817C3"/>
    <w:rsid w:val="004C7013"/>
    <w:rsid w:val="004E34DF"/>
    <w:rsid w:val="004E5C12"/>
    <w:rsid w:val="00503455"/>
    <w:rsid w:val="00511656"/>
    <w:rsid w:val="00531B85"/>
    <w:rsid w:val="005445DC"/>
    <w:rsid w:val="00550CEE"/>
    <w:rsid w:val="0055433C"/>
    <w:rsid w:val="005558AA"/>
    <w:rsid w:val="005A4323"/>
    <w:rsid w:val="005A55EA"/>
    <w:rsid w:val="005C2675"/>
    <w:rsid w:val="005E31A9"/>
    <w:rsid w:val="005E5EE7"/>
    <w:rsid w:val="005F6BA4"/>
    <w:rsid w:val="00610D88"/>
    <w:rsid w:val="00623C5B"/>
    <w:rsid w:val="00632318"/>
    <w:rsid w:val="00684B56"/>
    <w:rsid w:val="006D2435"/>
    <w:rsid w:val="007142CA"/>
    <w:rsid w:val="00714348"/>
    <w:rsid w:val="00733C3E"/>
    <w:rsid w:val="00753083"/>
    <w:rsid w:val="007531EE"/>
    <w:rsid w:val="00771809"/>
    <w:rsid w:val="00785D7B"/>
    <w:rsid w:val="007C50FA"/>
    <w:rsid w:val="007C624C"/>
    <w:rsid w:val="007D0D2C"/>
    <w:rsid w:val="007F69C5"/>
    <w:rsid w:val="00800660"/>
    <w:rsid w:val="008251DB"/>
    <w:rsid w:val="00863D8F"/>
    <w:rsid w:val="00893CB0"/>
    <w:rsid w:val="008C6789"/>
    <w:rsid w:val="008D059F"/>
    <w:rsid w:val="008D18C1"/>
    <w:rsid w:val="008E66C8"/>
    <w:rsid w:val="008F67F3"/>
    <w:rsid w:val="00917804"/>
    <w:rsid w:val="00933E47"/>
    <w:rsid w:val="00934CD8"/>
    <w:rsid w:val="009443BD"/>
    <w:rsid w:val="00946B05"/>
    <w:rsid w:val="00954BB5"/>
    <w:rsid w:val="00956437"/>
    <w:rsid w:val="00960732"/>
    <w:rsid w:val="009754D4"/>
    <w:rsid w:val="009A78EE"/>
    <w:rsid w:val="009B18C5"/>
    <w:rsid w:val="009B3390"/>
    <w:rsid w:val="009C0881"/>
    <w:rsid w:val="009D6F63"/>
    <w:rsid w:val="009E2A32"/>
    <w:rsid w:val="009E6CAF"/>
    <w:rsid w:val="009F1FBB"/>
    <w:rsid w:val="00A262AB"/>
    <w:rsid w:val="00A361B0"/>
    <w:rsid w:val="00A515BF"/>
    <w:rsid w:val="00A62C4F"/>
    <w:rsid w:val="00A64C71"/>
    <w:rsid w:val="00A74E2B"/>
    <w:rsid w:val="00A80E1B"/>
    <w:rsid w:val="00A84B88"/>
    <w:rsid w:val="00A85A42"/>
    <w:rsid w:val="00AB03D8"/>
    <w:rsid w:val="00AB1AC9"/>
    <w:rsid w:val="00AB3F6F"/>
    <w:rsid w:val="00AD164E"/>
    <w:rsid w:val="00AF4DE5"/>
    <w:rsid w:val="00B13ADE"/>
    <w:rsid w:val="00B14F87"/>
    <w:rsid w:val="00B2429E"/>
    <w:rsid w:val="00B43F95"/>
    <w:rsid w:val="00B555EA"/>
    <w:rsid w:val="00B55C6A"/>
    <w:rsid w:val="00B6125A"/>
    <w:rsid w:val="00B92EE9"/>
    <w:rsid w:val="00BA0309"/>
    <w:rsid w:val="00BD0000"/>
    <w:rsid w:val="00BD07BF"/>
    <w:rsid w:val="00BD4C5B"/>
    <w:rsid w:val="00BD58AE"/>
    <w:rsid w:val="00BF028F"/>
    <w:rsid w:val="00C2299D"/>
    <w:rsid w:val="00C33FE3"/>
    <w:rsid w:val="00C47A44"/>
    <w:rsid w:val="00C53C1F"/>
    <w:rsid w:val="00C54349"/>
    <w:rsid w:val="00C56BDC"/>
    <w:rsid w:val="00C968A6"/>
    <w:rsid w:val="00CA5632"/>
    <w:rsid w:val="00CB3BAA"/>
    <w:rsid w:val="00CB4FBF"/>
    <w:rsid w:val="00CB6A3A"/>
    <w:rsid w:val="00CE06C0"/>
    <w:rsid w:val="00CF115A"/>
    <w:rsid w:val="00D025EE"/>
    <w:rsid w:val="00D25E66"/>
    <w:rsid w:val="00D41045"/>
    <w:rsid w:val="00D72ACF"/>
    <w:rsid w:val="00D90D14"/>
    <w:rsid w:val="00D94D8C"/>
    <w:rsid w:val="00DA18E2"/>
    <w:rsid w:val="00DB5936"/>
    <w:rsid w:val="00DC2513"/>
    <w:rsid w:val="00DC7F28"/>
    <w:rsid w:val="00DE5A91"/>
    <w:rsid w:val="00DF603A"/>
    <w:rsid w:val="00E16F6E"/>
    <w:rsid w:val="00E50019"/>
    <w:rsid w:val="00E6220A"/>
    <w:rsid w:val="00E66584"/>
    <w:rsid w:val="00EC2BD6"/>
    <w:rsid w:val="00EE3442"/>
    <w:rsid w:val="00EE3A31"/>
    <w:rsid w:val="00EE62B8"/>
    <w:rsid w:val="00F2529E"/>
    <w:rsid w:val="00F45F23"/>
    <w:rsid w:val="00F615F5"/>
    <w:rsid w:val="00F869D2"/>
    <w:rsid w:val="00FB01D0"/>
    <w:rsid w:val="00FB4241"/>
    <w:rsid w:val="00FB5618"/>
    <w:rsid w:val="00FC6B30"/>
    <w:rsid w:val="00FE3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31ECA0AA-4382-41F0-BEC0-C6EB6C73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F67F3"/>
    <w:rPr>
      <w:rFonts w:cs="Times New Roman"/>
      <w:sz w:val="16"/>
      <w:szCs w:val="16"/>
    </w:rPr>
  </w:style>
  <w:style w:type="paragraph" w:styleId="CommentText">
    <w:name w:val="annotation text"/>
    <w:basedOn w:val="Normal"/>
    <w:link w:val="CommentTextChar"/>
    <w:unhideWhenUsed/>
    <w:rsid w:val="008F67F3"/>
    <w:rPr>
      <w:sz w:val="20"/>
    </w:rPr>
  </w:style>
  <w:style w:type="character" w:customStyle="1" w:styleId="CommentTextChar">
    <w:name w:val="Comment Text Char"/>
    <w:basedOn w:val="DefaultParagraphFont"/>
    <w:link w:val="CommentText"/>
    <w:rsid w:val="008F67F3"/>
    <w:rPr>
      <w:sz w:val="20"/>
    </w:rPr>
  </w:style>
  <w:style w:type="character" w:styleId="Hyperlink">
    <w:name w:val="Hyperlink"/>
    <w:basedOn w:val="DefaultParagraphFont"/>
    <w:uiPriority w:val="99"/>
    <w:unhideWhenUsed/>
    <w:rsid w:val="00550CEE"/>
    <w:rPr>
      <w:color w:val="0000FF"/>
      <w:u w:val="single"/>
    </w:rPr>
  </w:style>
  <w:style w:type="paragraph" w:styleId="CommentSubject">
    <w:name w:val="annotation subject"/>
    <w:basedOn w:val="CommentText"/>
    <w:next w:val="CommentText"/>
    <w:link w:val="CommentSubjectChar"/>
    <w:semiHidden/>
    <w:unhideWhenUsed/>
    <w:rsid w:val="00C2299D"/>
    <w:rPr>
      <w:b/>
      <w:bCs/>
    </w:rPr>
  </w:style>
  <w:style w:type="character" w:customStyle="1" w:styleId="CommentSubjectChar">
    <w:name w:val="Comment Subject Char"/>
    <w:basedOn w:val="CommentTextChar"/>
    <w:link w:val="CommentSubject"/>
    <w:semiHidden/>
    <w:rsid w:val="00C2299D"/>
    <w:rPr>
      <w:b/>
      <w:bCs/>
      <w:sz w:val="20"/>
    </w:rPr>
  </w:style>
  <w:style w:type="paragraph" w:styleId="Revision">
    <w:name w:val="Revision"/>
    <w:hidden/>
    <w:semiHidden/>
    <w:rsid w:val="002A2656"/>
  </w:style>
  <w:style w:type="character" w:customStyle="1" w:styleId="UnresolvedMention1">
    <w:name w:val="Unresolved Mention1"/>
    <w:basedOn w:val="DefaultParagraphFont"/>
    <w:uiPriority w:val="99"/>
    <w:semiHidden/>
    <w:unhideWhenUsed/>
    <w:rsid w:val="002A2656"/>
    <w:rPr>
      <w:color w:val="605E5C"/>
      <w:shd w:val="clear" w:color="auto" w:fill="E1DFDD"/>
    </w:rPr>
  </w:style>
  <w:style w:type="paragraph" w:styleId="ListParagraph">
    <w:name w:val="List Paragraph"/>
    <w:basedOn w:val="Normal"/>
    <w:rsid w:val="00123A9B"/>
    <w:pPr>
      <w:ind w:left="720"/>
      <w:contextualSpacing/>
    </w:pPr>
  </w:style>
  <w:style w:type="paragraph" w:styleId="BalloonText">
    <w:name w:val="Balloon Text"/>
    <w:basedOn w:val="Normal"/>
    <w:link w:val="BalloonTextChar"/>
    <w:semiHidden/>
    <w:unhideWhenUsed/>
    <w:rsid w:val="00D025EE"/>
    <w:rPr>
      <w:rFonts w:ascii="Tahoma" w:hAnsi="Tahoma" w:cs="Tahoma"/>
      <w:sz w:val="16"/>
      <w:szCs w:val="16"/>
    </w:rPr>
  </w:style>
  <w:style w:type="character" w:customStyle="1" w:styleId="BalloonTextChar">
    <w:name w:val="Balloon Text Char"/>
    <w:basedOn w:val="DefaultParagraphFont"/>
    <w:link w:val="BalloonText"/>
    <w:semiHidden/>
    <w:rsid w:val="00D025EE"/>
    <w:rPr>
      <w:rFonts w:ascii="Tahoma" w:hAnsi="Tahoma" w:cs="Tahoma"/>
      <w:sz w:val="16"/>
      <w:szCs w:val="16"/>
    </w:rPr>
  </w:style>
  <w:style w:type="character" w:customStyle="1" w:styleId="ui-provider">
    <w:name w:val="ui-provider"/>
    <w:basedOn w:val="DefaultParagraphFont"/>
    <w:rsid w:val="009F1FBB"/>
  </w:style>
  <w:style w:type="character" w:styleId="Strong">
    <w:name w:val="Strong"/>
    <w:basedOn w:val="DefaultParagraphFont"/>
    <w:uiPriority w:val="22"/>
    <w:qFormat/>
    <w:rsid w:val="008D18C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27606775">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201911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t.gov.lt/uploads/documents/files/veiklos-sritys/valstybes-pagalba/klausimynai/kaip_KLAUSIMYNAS_vienas_ukio_subjekta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ekonomikos-transformacijos-ir-konkurencingumo-pletros-programa/pazangos-priemone-nr-05-001-01-04-02-skatinti-imones-pereiti-link-neutralios-klimatui-ekonomiko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3DB10726-E135-48CF-83F3-9C19CCFDB290}">
  <ds:schemaRefs>
    <ds:schemaRef ds:uri="http://schemas.openxmlformats.org/officeDocument/2006/bibliography"/>
  </ds:schemaRefs>
</ds:datastoreItem>
</file>

<file path=customXml/itemProps3.xml><?xml version="1.0" encoding="utf-8"?>
<ds:datastoreItem xmlns:ds="http://schemas.openxmlformats.org/officeDocument/2006/customXml" ds:itemID="{D67A772A-646C-4463-8DF6-36B7075B6E1D}">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43623</Words>
  <Characters>24866</Characters>
  <Application>Microsoft Office Word</Application>
  <DocSecurity>4</DocSecurity>
  <Lines>207</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68353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Lina Rušinė</cp:lastModifiedBy>
  <cp:revision>2</cp:revision>
  <dcterms:created xsi:type="dcterms:W3CDTF">2023-10-30T09:16:00Z</dcterms:created>
  <dcterms:modified xsi:type="dcterms:W3CDTF">2023-10-30T09:16:00Z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